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theme/themeOverride3.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7.xml" ContentType="application/vnd.openxmlformats-officedocument.drawingml.chartshapes+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BA5D4" w14:textId="4693C22C" w:rsidR="00FC1F48" w:rsidRPr="00964346" w:rsidRDefault="00B16AF1" w:rsidP="00AB355B">
      <w:pPr>
        <w:shd w:val="clear" w:color="auto" w:fill="FFFFFF" w:themeFill="background1"/>
        <w:spacing w:line="240" w:lineRule="auto"/>
        <w:rPr>
          <w:rFonts w:ascii="Fira Sans Extra Condensed SemiB" w:hAnsi="Fira Sans Extra Condensed SemiB"/>
          <w:b/>
          <w:sz w:val="40"/>
          <w:szCs w:val="40"/>
        </w:rPr>
      </w:pPr>
      <w:r w:rsidRPr="00964346">
        <w:rPr>
          <w:rFonts w:ascii="Fira Sans Extra Condensed SemiB" w:hAnsi="Fira Sans Extra Condensed SemiB"/>
          <w:b/>
          <w:noProof/>
          <w:sz w:val="40"/>
          <w:szCs w:val="40"/>
          <w:lang w:eastAsia="pl-PL"/>
        </w:rPr>
        <mc:AlternateContent>
          <mc:Choice Requires="wps">
            <w:drawing>
              <wp:anchor distT="45720" distB="45720" distL="114300" distR="114300" simplePos="0" relativeHeight="251776000" behindDoc="0" locked="0" layoutInCell="1" allowOverlap="1" wp14:anchorId="0C02B328" wp14:editId="5E9FB3D6">
                <wp:simplePos x="0" y="0"/>
                <wp:positionH relativeFrom="column">
                  <wp:posOffset>5213350</wp:posOffset>
                </wp:positionH>
                <wp:positionV relativeFrom="paragraph">
                  <wp:posOffset>40005</wp:posOffset>
                </wp:positionV>
                <wp:extent cx="1758315" cy="396240"/>
                <wp:effectExtent l="0" t="0" r="0" b="0"/>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96240"/>
                        </a:xfrm>
                        <a:prstGeom prst="rect">
                          <a:avLst/>
                        </a:prstGeom>
                        <a:noFill/>
                        <a:ln w="9525">
                          <a:noFill/>
                          <a:miter lim="800000"/>
                          <a:headEnd/>
                          <a:tailEnd/>
                        </a:ln>
                      </wps:spPr>
                      <wps:txbx>
                        <w:txbxContent>
                          <w:p w14:paraId="06FC0064" w14:textId="47D272FA" w:rsidR="00837C4C" w:rsidRPr="00330E56" w:rsidRDefault="00B1738A">
                            <w:pPr>
                              <w:rPr>
                                <w:rFonts w:ascii="Fira Sans SemiBold" w:hAnsi="Fira Sans SemiBold"/>
                                <w:color w:val="001D77"/>
                              </w:rPr>
                            </w:pPr>
                            <w:r>
                              <w:rPr>
                                <w:rFonts w:ascii="Fira Sans SemiBold" w:hAnsi="Fira Sans SemiBold"/>
                                <w:color w:val="001D77"/>
                              </w:rPr>
                              <w:t>30.06.2026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2B328" id="_x0000_t202" coordsize="21600,21600" o:spt="202" path="m,l,21600r21600,l21600,xe">
                <v:stroke joinstyle="miter"/>
                <v:path gradientshapeok="t" o:connecttype="rect"/>
              </v:shapetype>
              <v:shape id="Pole tekstowe 2" o:spid="_x0000_s1026" type="#_x0000_t202" style="position:absolute;margin-left:410.5pt;margin-top:3.15pt;width:138.45pt;height:31.2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" filled="f" stroked="f">
                <v:textbox style="mso-fit-shape-to-text:t">
                  <w:txbxContent>
                    <w:p w14:paraId="06FC0064" w14:textId="47D272FA" w:rsidR="00837C4C" w:rsidRPr="00330E56" w:rsidRDefault="00B1738A">
                      <w:pPr>
                        <w:rPr>
                          <w:rFonts w:ascii="Fira Sans SemiBold" w:hAnsi="Fira Sans SemiBold"/>
                          <w:color w:val="001D77"/>
                        </w:rPr>
                      </w:pPr>
                      <w:r>
                        <w:rPr>
                          <w:rFonts w:ascii="Fira Sans SemiBold" w:hAnsi="Fira Sans SemiBold"/>
                          <w:color w:val="001D77"/>
                        </w:rPr>
                        <w:t>30.06.2026</w:t>
                      </w:r>
                    </w:p>
                  </w:txbxContent>
                </v:textbox>
              </v:shape>
            </w:pict>
          </mc:Fallback>
        </mc:AlternateContent>
      </w:r>
      <w:proofErr w:type="spellStart"/>
      <w:r w:rsidR="006A46EB">
        <w:rPr>
          <w:rFonts w:ascii="Fira Sans Extra Condensed SemiB" w:hAnsi="Fira Sans Extra Condensed SemiB"/>
          <w:b/>
          <w:sz w:val="40"/>
          <w:szCs w:val="40"/>
        </w:rPr>
        <w:t>Rates</w:t>
      </w:r>
      <w:proofErr w:type="spellEnd"/>
      <w:r w:rsidR="006A46EB">
        <w:rPr>
          <w:rFonts w:ascii="Fira Sans Extra Condensed SemiB" w:hAnsi="Fira Sans Extra Condensed SemiB"/>
          <w:b/>
          <w:sz w:val="40"/>
          <w:szCs w:val="40"/>
        </w:rPr>
        <w:t xml:space="preserve"> of </w:t>
      </w:r>
      <w:proofErr w:type="spellStart"/>
      <w:r w:rsidR="006A46EB">
        <w:rPr>
          <w:rFonts w:ascii="Fira Sans Extra Condensed SemiB" w:hAnsi="Fira Sans Extra Condensed SemiB"/>
          <w:b/>
          <w:sz w:val="40"/>
          <w:szCs w:val="40"/>
        </w:rPr>
        <w:t>economic</w:t>
      </w:r>
      <w:proofErr w:type="spellEnd"/>
      <w:r w:rsidR="006A46EB">
        <w:rPr>
          <w:rFonts w:ascii="Fira Sans Extra Condensed SemiB" w:hAnsi="Fira Sans Extra Condensed SemiB"/>
          <w:b/>
          <w:sz w:val="40"/>
          <w:szCs w:val="40"/>
        </w:rPr>
        <w:t xml:space="preserve"> </w:t>
      </w:r>
      <w:proofErr w:type="spellStart"/>
      <w:r w:rsidR="006A46EB">
        <w:rPr>
          <w:rFonts w:ascii="Fira Sans Extra Condensed SemiB" w:hAnsi="Fira Sans Extra Condensed SemiB"/>
          <w:b/>
          <w:sz w:val="40"/>
          <w:szCs w:val="40"/>
        </w:rPr>
        <w:t>poverty</w:t>
      </w:r>
      <w:proofErr w:type="spellEnd"/>
      <w:r w:rsidR="006A46EB">
        <w:rPr>
          <w:rFonts w:ascii="Fira Sans Extra Condensed SemiB" w:hAnsi="Fira Sans Extra Condensed SemiB"/>
          <w:b/>
          <w:sz w:val="40"/>
          <w:szCs w:val="40"/>
        </w:rPr>
        <w:t xml:space="preserve"> </w:t>
      </w:r>
      <w:proofErr w:type="spellStart"/>
      <w:r w:rsidR="006A46EB">
        <w:rPr>
          <w:rFonts w:ascii="Fira Sans Extra Condensed SemiB" w:hAnsi="Fira Sans Extra Condensed SemiB"/>
          <w:b/>
          <w:sz w:val="40"/>
          <w:szCs w:val="40"/>
        </w:rPr>
        <w:t>risk</w:t>
      </w:r>
      <w:proofErr w:type="spellEnd"/>
      <w:r w:rsidR="00F93B25" w:rsidRPr="00964346">
        <w:rPr>
          <w:rFonts w:ascii="Fira Sans Extra Condensed SemiB" w:hAnsi="Fira Sans Extra Condensed SemiB"/>
          <w:b/>
          <w:sz w:val="40"/>
          <w:szCs w:val="40"/>
        </w:rPr>
        <w:t xml:space="preserve"> in Poland in 2025</w:t>
      </w:r>
    </w:p>
    <w:p w14:paraId="26158AE9" w14:textId="77777777" w:rsidR="009F2047" w:rsidRPr="00964346" w:rsidRDefault="00E12297" w:rsidP="00964346">
      <w:pPr>
        <w:shd w:val="clear" w:color="auto" w:fill="FFFFFF" w:themeFill="background1"/>
        <w:spacing w:after="240" w:line="300" w:lineRule="exact"/>
      </w:pPr>
      <w:r w:rsidRPr="00964346">
        <w:t>(based on the results of the Household Budget Survey)</w:t>
      </w:r>
    </w:p>
    <w:p w14:paraId="237EDEC5" w14:textId="766F9BB5" w:rsidR="00CE5CB5" w:rsidRPr="00CD4A48" w:rsidRDefault="00F24660" w:rsidP="009461AC">
      <w:pPr>
        <w:shd w:val="clear" w:color="auto" w:fill="FFFFFF" w:themeFill="background1"/>
        <w:spacing w:before="0" w:after="60" w:line="259" w:lineRule="auto"/>
        <w:rPr>
          <w:rFonts w:eastAsia="Calibri" w:cs="Times New Roman"/>
          <w:b/>
          <w:szCs w:val="19"/>
        </w:rPr>
      </w:pPr>
      <w:r w:rsidRPr="00964346">
        <w:rPr>
          <w:rFonts w:eastAsia="Fira Sans Light" w:cs="Times New Roman"/>
          <w:noProof/>
          <w:color w:val="001D77"/>
          <w:lang w:eastAsia="pl-PL"/>
        </w:rPr>
        <mc:AlternateContent>
          <mc:Choice Requires="wps">
            <w:drawing>
              <wp:anchor distT="45720" distB="45720" distL="114300" distR="114300" simplePos="0" relativeHeight="251847680" behindDoc="0" locked="0" layoutInCell="1" allowOverlap="1" wp14:anchorId="2FC2FC53" wp14:editId="4952A624">
                <wp:simplePos x="0" y="0"/>
                <wp:positionH relativeFrom="margin">
                  <wp:posOffset>-30480</wp:posOffset>
                </wp:positionH>
                <wp:positionV relativeFrom="paragraph">
                  <wp:posOffset>54610</wp:posOffset>
                </wp:positionV>
                <wp:extent cx="1644015" cy="1478280"/>
                <wp:effectExtent l="0" t="0" r="6350" b="7620"/>
                <wp:wrapSquare wrapText="bothSides"/>
                <wp:docPr id="7"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478280"/>
                        </a:xfrm>
                        <a:prstGeom prst="roundRect">
                          <a:avLst/>
                        </a:prstGeom>
                        <a:solidFill>
                          <a:srgbClr val="001D77"/>
                        </a:solidFill>
                        <a:ln w="9525">
                          <a:noFill/>
                          <a:miter lim="800000"/>
                          <a:headEnd/>
                          <a:tailEnd/>
                        </a:ln>
                      </wps:spPr>
                      <wps:txbx>
                        <w:txbxContent>
                          <w:p w14:paraId="1ADC034F" w14:textId="0E043131" w:rsidR="00837C4C" w:rsidRPr="00AC0682" w:rsidRDefault="00837C4C" w:rsidP="00FC1F48">
                            <w:pPr>
                              <w:spacing w:before="0" w:after="0" w:line="240" w:lineRule="auto"/>
                              <w:rPr>
                                <w:rFonts w:ascii="Fira Sans SemiBold" w:hAnsi="Fira Sans SemiBold"/>
                                <w:color w:val="FFFFFF"/>
                                <w:sz w:val="20"/>
                                <w:szCs w:val="20"/>
                              </w:rPr>
                            </w:pPr>
                            <w:r>
                              <w:rPr>
                                <w:rStyle w:val="IkonawskanikaZnak"/>
                                <w:sz w:val="76"/>
                                <w:szCs w:val="76"/>
                              </w:rPr>
                              <w:t xml:space="preserve">   </w:t>
                            </w:r>
                            <w:r>
                              <w:rPr>
                                <w:rFonts w:ascii="Fira Sans SemiBold" w:hAnsi="Fira Sans SemiBold"/>
                                <w:color w:val="FFFFFF"/>
                                <w:sz w:val="52"/>
                                <w:szCs w:val="52"/>
                              </w:rPr>
                              <w:t>5.3%</w:t>
                            </w:r>
                          </w:p>
                          <w:p w14:paraId="0577AA65" w14:textId="10BA72AF" w:rsidR="00837C4C" w:rsidRPr="007D605C" w:rsidRDefault="00837C4C" w:rsidP="00731532">
                            <w:pPr>
                              <w:pStyle w:val="tekstnaniebieskimtle"/>
                              <w:rPr>
                                <w:sz w:val="18"/>
                                <w:szCs w:val="20"/>
                              </w:rPr>
                            </w:pPr>
                            <w:r w:rsidRPr="00AC0682">
                              <w:rPr>
                                <w:szCs w:val="20"/>
                              </w:rPr>
                              <w:t xml:space="preserve">Extreme </w:t>
                            </w:r>
                            <w:proofErr w:type="spellStart"/>
                            <w:r w:rsidRPr="00AC0682">
                              <w:rPr>
                                <w:szCs w:val="20"/>
                              </w:rPr>
                              <w:t>at</w:t>
                            </w:r>
                            <w:proofErr w:type="spellEnd"/>
                            <w:r w:rsidRPr="00AC0682">
                              <w:rPr>
                                <w:szCs w:val="20"/>
                              </w:rPr>
                              <w:t>-</w:t>
                            </w:r>
                            <w:proofErr w:type="spellStart"/>
                            <w:r w:rsidRPr="00AC0682">
                              <w:rPr>
                                <w:szCs w:val="20"/>
                              </w:rPr>
                              <w:t>risk</w:t>
                            </w:r>
                            <w:proofErr w:type="spellEnd"/>
                            <w:r w:rsidRPr="00AC0682">
                              <w:rPr>
                                <w:szCs w:val="20"/>
                              </w:rPr>
                              <w:t>-of-</w:t>
                            </w:r>
                            <w:proofErr w:type="spellStart"/>
                            <w:r w:rsidRPr="00AC0682">
                              <w:rPr>
                                <w:szCs w:val="20"/>
                              </w:rPr>
                              <w:t>poverty</w:t>
                            </w:r>
                            <w:proofErr w:type="spellEnd"/>
                            <w:r w:rsidRPr="00AC0682">
                              <w:rPr>
                                <w:szCs w:val="20"/>
                              </w:rPr>
                              <w:t xml:space="preserve"> </w:t>
                            </w:r>
                            <w:proofErr w:type="spellStart"/>
                            <w:r w:rsidRPr="00AC0682">
                              <w:rPr>
                                <w:szCs w:val="20"/>
                              </w:rPr>
                              <w:t>rate</w:t>
                            </w:r>
                            <w:proofErr w:type="spellEnd"/>
                            <w:r w:rsidRPr="00AC0682">
                              <w:rPr>
                                <w:szCs w:val="20"/>
                              </w:rPr>
                              <w:t xml:space="preserve"> </w:t>
                            </w:r>
                            <w:proofErr w:type="spellStart"/>
                            <w:r w:rsidRPr="00AC0682">
                              <w:rPr>
                                <w:szCs w:val="20"/>
                              </w:rPr>
                              <w:t>among</w:t>
                            </w:r>
                            <w:proofErr w:type="spellEnd"/>
                            <w:r w:rsidRPr="00AC0682">
                              <w:rPr>
                                <w:szCs w:val="20"/>
                              </w:rPr>
                              <w:t xml:space="preserve"> </w:t>
                            </w:r>
                            <w:proofErr w:type="spellStart"/>
                            <w:r w:rsidRPr="00AC0682">
                              <w:rPr>
                                <w:szCs w:val="20"/>
                              </w:rPr>
                              <w:t>persons</w:t>
                            </w:r>
                            <w:proofErr w:type="spellEnd"/>
                            <w:r w:rsidRPr="00AC0682">
                              <w:rPr>
                                <w:szCs w:val="20"/>
                              </w:rPr>
                              <w:t xml:space="preserve"> in households in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2FC53" id="_x0000_s1027" alt="Opis wskaźnika" style="position:absolute;margin-left:-2.4pt;margin-top:4.3pt;width:129.45pt;height:116.4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" fillcolor="#001d77" stroked="f">
                <v:stroke joinstyle="miter"/>
                <v:textbox>
                  <w:txbxContent>
                    <w:p w14:paraId="1ADC034F" w14:textId="0E043131" w:rsidR="00837C4C" w:rsidRPr="00AC0682" w:rsidRDefault="00837C4C" w:rsidP="00FC1F48">
                      <w:pPr>
                        <w:spacing w:before="0" w:after="0" w:line="240" w:lineRule="auto"/>
                        <w:rPr>
                          <w:rFonts w:ascii="Fira Sans SemiBold" w:hAnsi="Fira Sans SemiBold"/>
                          <w:color w:val="FFFFFF"/>
                          <w:sz w:val="20"/>
                          <w:szCs w:val="20"/>
                        </w:rPr>
                      </w:pPr>
                      <w:r>
                        <w:rPr>
                          <w:rStyle w:val="IkonawskanikaZnak"/>
                          <w:sz w:val="76"/>
                          <w:szCs w:val="76"/>
                        </w:rPr>
                        <w:t xml:space="preserve">   </w:t>
                      </w:r>
                      <w:r>
                        <w:rPr>
                          <w:rFonts w:ascii="Fira Sans SemiBold" w:hAnsi="Fira Sans SemiBold"/>
                          <w:color w:val="FFFFFF"/>
                          <w:sz w:val="52"/>
                          <w:szCs w:val="52"/>
                        </w:rPr>
                        <w:t>5.3%</w:t>
                      </w:r>
                    </w:p>
                    <w:p w14:paraId="0577AA65" w14:textId="10BA72AF" w:rsidR="00837C4C" w:rsidRPr="007D605C" w:rsidRDefault="00837C4C" w:rsidP="00731532">
                      <w:pPr>
                        <w:pStyle w:val="tekstnaniebieskimtle"/>
                        <w:rPr>
                          <w:sz w:val="18"/>
                          <w:szCs w:val="20"/>
                        </w:rPr>
                      </w:pPr>
                      <w:r w:rsidRPr="00AC0682">
                        <w:rPr>
                          <w:szCs w:val="20"/>
                        </w:rPr>
                        <w:t xml:space="preserve">Extreme </w:t>
                      </w:r>
                      <w:proofErr w:type="spellStart"/>
                      <w:r w:rsidRPr="00AC0682">
                        <w:rPr>
                          <w:szCs w:val="20"/>
                        </w:rPr>
                        <w:t>at</w:t>
                      </w:r>
                      <w:proofErr w:type="spellEnd"/>
                      <w:r w:rsidRPr="00AC0682">
                        <w:rPr>
                          <w:szCs w:val="20"/>
                        </w:rPr>
                        <w:t>-</w:t>
                      </w:r>
                      <w:proofErr w:type="spellStart"/>
                      <w:r w:rsidRPr="00AC0682">
                        <w:rPr>
                          <w:szCs w:val="20"/>
                        </w:rPr>
                        <w:t>risk</w:t>
                      </w:r>
                      <w:proofErr w:type="spellEnd"/>
                      <w:r w:rsidRPr="00AC0682">
                        <w:rPr>
                          <w:szCs w:val="20"/>
                        </w:rPr>
                        <w:t>-of-</w:t>
                      </w:r>
                      <w:proofErr w:type="spellStart"/>
                      <w:r w:rsidRPr="00AC0682">
                        <w:rPr>
                          <w:szCs w:val="20"/>
                        </w:rPr>
                        <w:t>poverty</w:t>
                      </w:r>
                      <w:proofErr w:type="spellEnd"/>
                      <w:r w:rsidRPr="00AC0682">
                        <w:rPr>
                          <w:szCs w:val="20"/>
                        </w:rPr>
                        <w:t xml:space="preserve"> </w:t>
                      </w:r>
                      <w:proofErr w:type="spellStart"/>
                      <w:r w:rsidRPr="00AC0682">
                        <w:rPr>
                          <w:szCs w:val="20"/>
                        </w:rPr>
                        <w:t>rate</w:t>
                      </w:r>
                      <w:proofErr w:type="spellEnd"/>
                      <w:r w:rsidRPr="00AC0682">
                        <w:rPr>
                          <w:szCs w:val="20"/>
                        </w:rPr>
                        <w:t xml:space="preserve"> </w:t>
                      </w:r>
                      <w:proofErr w:type="spellStart"/>
                      <w:r w:rsidRPr="00AC0682">
                        <w:rPr>
                          <w:szCs w:val="20"/>
                        </w:rPr>
                        <w:t>among</w:t>
                      </w:r>
                      <w:proofErr w:type="spellEnd"/>
                      <w:r w:rsidRPr="00AC0682">
                        <w:rPr>
                          <w:szCs w:val="20"/>
                        </w:rPr>
                        <w:t xml:space="preserve"> </w:t>
                      </w:r>
                      <w:proofErr w:type="spellStart"/>
                      <w:r w:rsidRPr="00AC0682">
                        <w:rPr>
                          <w:szCs w:val="20"/>
                        </w:rPr>
                        <w:t>persons</w:t>
                      </w:r>
                      <w:proofErr w:type="spellEnd"/>
                      <w:r w:rsidRPr="00AC0682">
                        <w:rPr>
                          <w:szCs w:val="20"/>
                        </w:rPr>
                        <w:t xml:space="preserve"> in households in 2025</w:t>
                      </w:r>
                    </w:p>
                  </w:txbxContent>
                </v:textbox>
                <w10:wrap type="square" anchorx="margin"/>
              </v:roundrect>
            </w:pict>
          </mc:Fallback>
        </mc:AlternateContent>
      </w:r>
      <w:r w:rsidR="00CD4A48">
        <w:rPr>
          <w:rFonts w:eastAsia="Fira Sans Light" w:cs="Times New Roman"/>
          <w:b/>
          <w:noProof/>
          <w:lang w:eastAsia="pl-PL"/>
        </w:rPr>
        <w:t>In 2025, the estimated extreme at-risk-of-poverty rate was 5.3% of persons in households and was close to the estimate for 2024 (5.2%). The estimated relative at-risk-of-poverty rate was 13.5% compared with 13.3% in 2024.</w:t>
      </w:r>
    </w:p>
    <w:p w14:paraId="74DC467B" w14:textId="32B55316" w:rsidR="007911AF" w:rsidRDefault="007911AF" w:rsidP="009461AC">
      <w:pPr>
        <w:shd w:val="clear" w:color="auto" w:fill="FFFFFF" w:themeFill="background1"/>
        <w:spacing w:before="360" w:line="240" w:lineRule="auto"/>
        <w:rPr>
          <w:rFonts w:eastAsia="Calibri" w:cs="Times New Roman"/>
          <w:b/>
          <w:szCs w:val="19"/>
        </w:rPr>
      </w:pPr>
      <w:r w:rsidRPr="007911AF">
        <w:rPr>
          <w:rFonts w:eastAsia="Calibri" w:cs="Times New Roman"/>
          <w:b/>
          <w:szCs w:val="19"/>
        </w:rPr>
        <w:t xml:space="preserve">In 2025, the </w:t>
      </w:r>
      <w:proofErr w:type="spellStart"/>
      <w:r w:rsidRPr="007911AF">
        <w:rPr>
          <w:rFonts w:eastAsia="Calibri" w:cs="Times New Roman"/>
          <w:b/>
          <w:szCs w:val="19"/>
        </w:rPr>
        <w:t>income</w:t>
      </w:r>
      <w:proofErr w:type="spellEnd"/>
      <w:r w:rsidRPr="007911AF">
        <w:rPr>
          <w:rFonts w:eastAsia="Calibri" w:cs="Times New Roman"/>
          <w:b/>
          <w:szCs w:val="19"/>
        </w:rPr>
        <w:t xml:space="preserve"> </w:t>
      </w:r>
      <w:proofErr w:type="spellStart"/>
      <w:r w:rsidRPr="007911AF">
        <w:rPr>
          <w:rFonts w:eastAsia="Calibri" w:cs="Times New Roman"/>
          <w:b/>
          <w:szCs w:val="19"/>
        </w:rPr>
        <w:t>thresholds</w:t>
      </w:r>
      <w:proofErr w:type="spellEnd"/>
      <w:r w:rsidRPr="007911AF">
        <w:rPr>
          <w:rFonts w:eastAsia="Calibri" w:cs="Times New Roman"/>
          <w:b/>
          <w:szCs w:val="19"/>
        </w:rPr>
        <w:t xml:space="preserve"> </w:t>
      </w:r>
      <w:proofErr w:type="spellStart"/>
      <w:r w:rsidRPr="007911AF">
        <w:rPr>
          <w:rFonts w:eastAsia="Calibri" w:cs="Times New Roman"/>
          <w:b/>
          <w:szCs w:val="19"/>
        </w:rPr>
        <w:t>entitling</w:t>
      </w:r>
      <w:proofErr w:type="spellEnd"/>
      <w:r w:rsidRPr="007911AF">
        <w:rPr>
          <w:rFonts w:eastAsia="Calibri" w:cs="Times New Roman"/>
          <w:b/>
          <w:szCs w:val="19"/>
        </w:rPr>
        <w:t xml:space="preserve"> </w:t>
      </w:r>
      <w:proofErr w:type="spellStart"/>
      <w:r w:rsidRPr="007911AF">
        <w:rPr>
          <w:rFonts w:eastAsia="Calibri" w:cs="Times New Roman"/>
          <w:b/>
          <w:szCs w:val="19"/>
        </w:rPr>
        <w:t>persons</w:t>
      </w:r>
      <w:proofErr w:type="spellEnd"/>
      <w:r w:rsidRPr="007911AF">
        <w:rPr>
          <w:rFonts w:eastAsia="Calibri" w:cs="Times New Roman"/>
          <w:b/>
          <w:szCs w:val="19"/>
        </w:rPr>
        <w:t xml:space="preserve"> to </w:t>
      </w:r>
      <w:proofErr w:type="spellStart"/>
      <w:r w:rsidRPr="007911AF">
        <w:rPr>
          <w:rFonts w:eastAsia="Calibri" w:cs="Times New Roman"/>
          <w:b/>
          <w:szCs w:val="19"/>
        </w:rPr>
        <w:t>apply</w:t>
      </w:r>
      <w:proofErr w:type="spellEnd"/>
      <w:r w:rsidRPr="007911AF">
        <w:rPr>
          <w:rFonts w:eastAsia="Calibri" w:cs="Times New Roman"/>
          <w:b/>
          <w:szCs w:val="19"/>
        </w:rPr>
        <w:t xml:space="preserve"> for </w:t>
      </w:r>
      <w:proofErr w:type="spellStart"/>
      <w:r w:rsidRPr="007911AF">
        <w:rPr>
          <w:rFonts w:eastAsia="Calibri" w:cs="Times New Roman"/>
          <w:b/>
          <w:szCs w:val="19"/>
        </w:rPr>
        <w:t>social</w:t>
      </w:r>
      <w:proofErr w:type="spellEnd"/>
      <w:r w:rsidRPr="007911AF">
        <w:rPr>
          <w:rFonts w:eastAsia="Calibri" w:cs="Times New Roman"/>
          <w:b/>
          <w:szCs w:val="19"/>
        </w:rPr>
        <w:t xml:space="preserve"> </w:t>
      </w:r>
      <w:proofErr w:type="spellStart"/>
      <w:r w:rsidRPr="007911AF">
        <w:rPr>
          <w:rFonts w:eastAsia="Calibri" w:cs="Times New Roman"/>
          <w:b/>
          <w:szCs w:val="19"/>
        </w:rPr>
        <w:t>assistance</w:t>
      </w:r>
      <w:proofErr w:type="spellEnd"/>
      <w:r w:rsidRPr="007911AF">
        <w:rPr>
          <w:rFonts w:eastAsia="Calibri" w:cs="Times New Roman"/>
          <w:b/>
          <w:szCs w:val="19"/>
        </w:rPr>
        <w:t xml:space="preserve"> </w:t>
      </w:r>
      <w:proofErr w:type="spellStart"/>
      <w:r w:rsidRPr="007911AF">
        <w:rPr>
          <w:rFonts w:eastAsia="Calibri" w:cs="Times New Roman"/>
          <w:b/>
          <w:szCs w:val="19"/>
        </w:rPr>
        <w:t>benefits</w:t>
      </w:r>
      <w:proofErr w:type="spellEnd"/>
      <w:r w:rsidRPr="007911AF">
        <w:rPr>
          <w:rFonts w:eastAsia="Calibri" w:cs="Times New Roman"/>
          <w:b/>
          <w:szCs w:val="19"/>
        </w:rPr>
        <w:t xml:space="preserve"> </w:t>
      </w:r>
      <w:proofErr w:type="spellStart"/>
      <w:r w:rsidRPr="007911AF">
        <w:rPr>
          <w:rFonts w:eastAsia="Calibri" w:cs="Times New Roman"/>
          <w:b/>
          <w:szCs w:val="19"/>
        </w:rPr>
        <w:t>were</w:t>
      </w:r>
      <w:proofErr w:type="spellEnd"/>
      <w:r w:rsidRPr="007911AF">
        <w:rPr>
          <w:rFonts w:eastAsia="Calibri" w:cs="Times New Roman"/>
          <w:b/>
          <w:szCs w:val="19"/>
        </w:rPr>
        <w:t xml:space="preserve"> </w:t>
      </w:r>
      <w:proofErr w:type="spellStart"/>
      <w:r w:rsidRPr="007911AF">
        <w:rPr>
          <w:rFonts w:eastAsia="Calibri" w:cs="Times New Roman"/>
          <w:b/>
          <w:szCs w:val="19"/>
        </w:rPr>
        <w:t>indexed</w:t>
      </w:r>
      <w:proofErr w:type="spellEnd"/>
      <w:r w:rsidR="00687608">
        <w:rPr>
          <w:rStyle w:val="Odwoanieprzypisudolnego"/>
          <w:rFonts w:eastAsia="Calibri" w:cs="Times New Roman"/>
          <w:b/>
          <w:szCs w:val="19"/>
        </w:rPr>
        <w:footnoteReference w:id="1"/>
      </w:r>
      <w:r w:rsidRPr="007911AF">
        <w:rPr>
          <w:rFonts w:eastAsia="Calibri" w:cs="Times New Roman"/>
          <w:b/>
          <w:szCs w:val="19"/>
        </w:rPr>
        <w:t xml:space="preserve">. The </w:t>
      </w:r>
      <w:proofErr w:type="spellStart"/>
      <w:r w:rsidRPr="007911AF">
        <w:rPr>
          <w:rFonts w:eastAsia="Calibri" w:cs="Times New Roman"/>
          <w:b/>
          <w:szCs w:val="19"/>
        </w:rPr>
        <w:t>estimated</w:t>
      </w:r>
      <w:proofErr w:type="spellEnd"/>
      <w:r w:rsidRPr="007911AF">
        <w:rPr>
          <w:rFonts w:eastAsia="Calibri" w:cs="Times New Roman"/>
          <w:b/>
          <w:szCs w:val="19"/>
        </w:rPr>
        <w:t xml:space="preserve"> </w:t>
      </w:r>
      <w:proofErr w:type="spellStart"/>
      <w:r w:rsidR="004C2FD8">
        <w:rPr>
          <w:rFonts w:eastAsia="Calibri" w:cs="Times New Roman"/>
          <w:b/>
          <w:szCs w:val="19"/>
        </w:rPr>
        <w:t>legal</w:t>
      </w:r>
      <w:proofErr w:type="spellEnd"/>
      <w:r w:rsidR="004C2FD8" w:rsidRPr="007911AF">
        <w:rPr>
          <w:rFonts w:eastAsia="Calibri" w:cs="Times New Roman"/>
          <w:b/>
          <w:szCs w:val="19"/>
        </w:rPr>
        <w:t xml:space="preserve"> </w:t>
      </w:r>
      <w:proofErr w:type="spellStart"/>
      <w:r w:rsidRPr="007911AF">
        <w:rPr>
          <w:rFonts w:eastAsia="Calibri" w:cs="Times New Roman"/>
          <w:b/>
          <w:szCs w:val="19"/>
        </w:rPr>
        <w:t>at</w:t>
      </w:r>
      <w:proofErr w:type="spellEnd"/>
      <w:r w:rsidRPr="007911AF">
        <w:rPr>
          <w:rFonts w:eastAsia="Calibri" w:cs="Times New Roman"/>
          <w:b/>
          <w:szCs w:val="19"/>
        </w:rPr>
        <w:t>-</w:t>
      </w:r>
      <w:proofErr w:type="spellStart"/>
      <w:r w:rsidRPr="007911AF">
        <w:rPr>
          <w:rFonts w:eastAsia="Calibri" w:cs="Times New Roman"/>
          <w:b/>
          <w:szCs w:val="19"/>
        </w:rPr>
        <w:t>risk</w:t>
      </w:r>
      <w:proofErr w:type="spellEnd"/>
      <w:r w:rsidRPr="007911AF">
        <w:rPr>
          <w:rFonts w:eastAsia="Calibri" w:cs="Times New Roman"/>
          <w:b/>
          <w:szCs w:val="19"/>
        </w:rPr>
        <w:t>-of-</w:t>
      </w:r>
      <w:proofErr w:type="spellStart"/>
      <w:r w:rsidRPr="007911AF">
        <w:rPr>
          <w:rFonts w:eastAsia="Calibri" w:cs="Times New Roman"/>
          <w:b/>
          <w:szCs w:val="19"/>
        </w:rPr>
        <w:t>poverty</w:t>
      </w:r>
      <w:proofErr w:type="spellEnd"/>
      <w:r w:rsidRPr="007911AF">
        <w:rPr>
          <w:rFonts w:eastAsia="Calibri" w:cs="Times New Roman"/>
          <w:b/>
          <w:szCs w:val="19"/>
        </w:rPr>
        <w:t xml:space="preserve"> </w:t>
      </w:r>
      <w:proofErr w:type="spellStart"/>
      <w:r w:rsidRPr="007911AF">
        <w:rPr>
          <w:rFonts w:eastAsia="Calibri" w:cs="Times New Roman"/>
          <w:b/>
          <w:szCs w:val="19"/>
        </w:rPr>
        <w:t>rate</w:t>
      </w:r>
      <w:proofErr w:type="spellEnd"/>
      <w:r w:rsidRPr="007911AF">
        <w:rPr>
          <w:rFonts w:eastAsia="Calibri" w:cs="Times New Roman"/>
          <w:b/>
          <w:szCs w:val="19"/>
        </w:rPr>
        <w:t xml:space="preserve">, </w:t>
      </w:r>
      <w:proofErr w:type="spellStart"/>
      <w:r w:rsidRPr="007911AF">
        <w:rPr>
          <w:rFonts w:eastAsia="Calibri" w:cs="Times New Roman"/>
          <w:b/>
          <w:szCs w:val="19"/>
        </w:rPr>
        <w:t>based</w:t>
      </w:r>
      <w:proofErr w:type="spellEnd"/>
      <w:r w:rsidRPr="007911AF">
        <w:rPr>
          <w:rFonts w:eastAsia="Calibri" w:cs="Times New Roman"/>
          <w:b/>
          <w:szCs w:val="19"/>
        </w:rPr>
        <w:t xml:space="preserve"> on </w:t>
      </w:r>
      <w:proofErr w:type="spellStart"/>
      <w:r w:rsidRPr="007911AF">
        <w:rPr>
          <w:rFonts w:eastAsia="Calibri" w:cs="Times New Roman"/>
          <w:b/>
          <w:szCs w:val="19"/>
        </w:rPr>
        <w:t>these</w:t>
      </w:r>
      <w:proofErr w:type="spellEnd"/>
      <w:r w:rsidRPr="007911AF">
        <w:rPr>
          <w:rFonts w:eastAsia="Calibri" w:cs="Times New Roman"/>
          <w:b/>
          <w:szCs w:val="19"/>
        </w:rPr>
        <w:t xml:space="preserve"> </w:t>
      </w:r>
      <w:proofErr w:type="spellStart"/>
      <w:r w:rsidRPr="007911AF">
        <w:rPr>
          <w:rFonts w:eastAsia="Calibri" w:cs="Times New Roman"/>
          <w:b/>
          <w:szCs w:val="19"/>
        </w:rPr>
        <w:t>thresholds</w:t>
      </w:r>
      <w:proofErr w:type="spellEnd"/>
      <w:r w:rsidRPr="007911AF">
        <w:rPr>
          <w:rFonts w:eastAsia="Calibri" w:cs="Times New Roman"/>
          <w:b/>
          <w:szCs w:val="19"/>
        </w:rPr>
        <w:t>, was markedly higher (8.1%, compared with 2.6% in 2024). This indicator should be interpreted as a measure of the potential population coverage of social assistance instruments, not as a diagnosis of the scale of economic poverty.</w:t>
      </w:r>
    </w:p>
    <w:p w14:paraId="68D0757E" w14:textId="088BC39E" w:rsidR="003279D3" w:rsidRPr="00964346" w:rsidRDefault="00506CD6" w:rsidP="00964346">
      <w:pPr>
        <w:shd w:val="clear" w:color="auto" w:fill="FFFFFF" w:themeFill="background1"/>
        <w:spacing w:before="360" w:line="240" w:lineRule="auto"/>
        <w:rPr>
          <w:rFonts w:ascii="Fira Sans SemiBold" w:eastAsia="Times New Roman" w:hAnsi="Fira Sans SemiBold" w:cs="Times New Roman"/>
          <w:b/>
          <w:bCs/>
          <w:color w:val="001D77"/>
          <w:szCs w:val="24"/>
          <w:shd w:val="clear" w:color="auto" w:fill="FFFFFF"/>
          <w:lang w:eastAsia="pl-PL"/>
        </w:rPr>
      </w:pPr>
      <w:bookmarkStart w:id="0" w:name="_Hlk229484883"/>
      <w:r w:rsidRPr="00964346">
        <w:rPr>
          <w:rFonts w:ascii="Fira Sans SemiBold" w:eastAsia="Times New Roman" w:hAnsi="Fira Sans SemiBold" w:cs="Times New Roman"/>
          <w:b/>
          <w:bCs/>
          <w:color w:val="001D77"/>
          <w:szCs w:val="24"/>
          <w:shd w:val="clear" w:color="auto" w:fill="FFFFFF"/>
          <w:lang w:eastAsia="pl-PL"/>
        </w:rPr>
        <w:t>Thresholds and extent of economic poverty risk</w:t>
      </w:r>
      <w:r w:rsidR="001824E1" w:rsidRPr="00964346">
        <w:rPr>
          <w:rStyle w:val="Odwoanieprzypisudolnego"/>
          <w:rFonts w:eastAsia="Times New Roman" w:cs="Times New Roman"/>
          <w:bCs/>
          <w:szCs w:val="24"/>
          <w:shd w:val="clear" w:color="auto" w:fill="FFFFFF"/>
          <w:lang w:eastAsia="pl-PL"/>
        </w:rPr>
        <w:footnoteReference w:id="2"/>
      </w:r>
    </w:p>
    <w:bookmarkEnd w:id="0"/>
    <w:p w14:paraId="5AC13447" w14:textId="71412EDB" w:rsidR="00687608" w:rsidRDefault="00F6600C" w:rsidP="009461AC">
      <w:pPr>
        <w:shd w:val="clear" w:color="auto" w:fill="FFFFFF" w:themeFill="background1"/>
        <w:spacing w:before="240" w:line="240" w:lineRule="auto"/>
        <w:rPr>
          <w:rFonts w:eastAsia="Times New Roman" w:cs="Times New Roman"/>
          <w:bCs/>
          <w:szCs w:val="24"/>
          <w:shd w:val="clear" w:color="auto" w:fill="FFFFFF"/>
          <w:lang w:eastAsia="pl-PL"/>
        </w:rPr>
      </w:pPr>
      <w:r w:rsidRPr="00964346">
        <w:rPr>
          <w:noProof/>
          <w:color w:val="001D77"/>
          <w:szCs w:val="19"/>
          <w:lang w:eastAsia="pl-PL"/>
        </w:rPr>
        <mc:AlternateContent>
          <mc:Choice Requires="wps">
            <w:drawing>
              <wp:anchor distT="45720" distB="45720" distL="114300" distR="114300" simplePos="0" relativeHeight="251872256" behindDoc="0" locked="0" layoutInCell="1" allowOverlap="1" wp14:anchorId="00E3AB51" wp14:editId="3B331AD6">
                <wp:simplePos x="0" y="0"/>
                <wp:positionH relativeFrom="rightMargin">
                  <wp:posOffset>192405</wp:posOffset>
                </wp:positionH>
                <wp:positionV relativeFrom="paragraph">
                  <wp:posOffset>125730</wp:posOffset>
                </wp:positionV>
                <wp:extent cx="1753086" cy="1327150"/>
                <wp:effectExtent l="0" t="0" r="0" b="6350"/>
                <wp:wrapNone/>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086" cy="1327150"/>
                        </a:xfrm>
                        <a:prstGeom prst="rect">
                          <a:avLst/>
                        </a:prstGeom>
                        <a:noFill/>
                        <a:ln w="9525">
                          <a:noFill/>
                          <a:miter lim="800000"/>
                          <a:headEnd/>
                          <a:tailEnd/>
                        </a:ln>
                      </wps:spPr>
                      <wps:txbx>
                        <w:txbxContent>
                          <w:p w14:paraId="102832C3" w14:textId="3F603D8B" w:rsidR="00837C4C" w:rsidRPr="00E12297" w:rsidRDefault="007911AF" w:rsidP="00F6600C">
                            <w:pPr>
                              <w:suppressAutoHyphens/>
                              <w:rPr>
                                <w:color w:val="001D77"/>
                                <w:sz w:val="18"/>
                                <w:szCs w:val="18"/>
                              </w:rPr>
                            </w:pPr>
                            <w:r w:rsidRPr="007911AF">
                              <w:rPr>
                                <w:color w:val="001D77"/>
                                <w:sz w:val="18"/>
                                <w:szCs w:val="18"/>
                              </w:rPr>
                              <w:t xml:space="preserve">In 2025, </w:t>
                            </w:r>
                            <w:proofErr w:type="spellStart"/>
                            <w:r w:rsidRPr="007911AF">
                              <w:rPr>
                                <w:color w:val="001D77"/>
                                <w:sz w:val="18"/>
                                <w:szCs w:val="18"/>
                              </w:rPr>
                              <w:t>following</w:t>
                            </w:r>
                            <w:proofErr w:type="spellEnd"/>
                            <w:r w:rsidRPr="007911AF">
                              <w:rPr>
                                <w:color w:val="001D77"/>
                                <w:sz w:val="18"/>
                                <w:szCs w:val="18"/>
                              </w:rPr>
                              <w:t xml:space="preserve"> the </w:t>
                            </w:r>
                            <w:proofErr w:type="spellStart"/>
                            <w:r w:rsidRPr="007911AF">
                              <w:rPr>
                                <w:color w:val="001D77"/>
                                <w:sz w:val="18"/>
                                <w:szCs w:val="18"/>
                              </w:rPr>
                              <w:t>indexation</w:t>
                            </w:r>
                            <w:proofErr w:type="spellEnd"/>
                            <w:r w:rsidRPr="007911AF">
                              <w:rPr>
                                <w:color w:val="001D77"/>
                                <w:sz w:val="18"/>
                                <w:szCs w:val="18"/>
                              </w:rPr>
                              <w:t xml:space="preserve"> of </w:t>
                            </w:r>
                            <w:proofErr w:type="spellStart"/>
                            <w:r w:rsidRPr="007911AF">
                              <w:rPr>
                                <w:color w:val="001D77"/>
                                <w:sz w:val="18"/>
                                <w:szCs w:val="18"/>
                              </w:rPr>
                              <w:t>thresholds</w:t>
                            </w:r>
                            <w:proofErr w:type="spellEnd"/>
                            <w:r w:rsidRPr="007911AF">
                              <w:rPr>
                                <w:color w:val="001D77"/>
                                <w:sz w:val="18"/>
                                <w:szCs w:val="18"/>
                              </w:rPr>
                              <w:t xml:space="preserve"> </w:t>
                            </w:r>
                            <w:proofErr w:type="spellStart"/>
                            <w:r w:rsidRPr="007911AF">
                              <w:rPr>
                                <w:color w:val="001D77"/>
                                <w:sz w:val="18"/>
                                <w:szCs w:val="18"/>
                              </w:rPr>
                              <w:t>entitling</w:t>
                            </w:r>
                            <w:proofErr w:type="spellEnd"/>
                            <w:r w:rsidRPr="007911AF">
                              <w:rPr>
                                <w:color w:val="001D77"/>
                                <w:sz w:val="18"/>
                                <w:szCs w:val="18"/>
                              </w:rPr>
                              <w:t xml:space="preserve"> </w:t>
                            </w:r>
                            <w:proofErr w:type="spellStart"/>
                            <w:r w:rsidRPr="007911AF">
                              <w:rPr>
                                <w:color w:val="001D77"/>
                                <w:sz w:val="18"/>
                                <w:szCs w:val="18"/>
                              </w:rPr>
                              <w:t>persons</w:t>
                            </w:r>
                            <w:proofErr w:type="spellEnd"/>
                            <w:r w:rsidRPr="007911AF">
                              <w:rPr>
                                <w:color w:val="001D77"/>
                                <w:sz w:val="18"/>
                                <w:szCs w:val="18"/>
                              </w:rPr>
                              <w:t xml:space="preserve"> to </w:t>
                            </w:r>
                            <w:proofErr w:type="spellStart"/>
                            <w:r w:rsidRPr="007911AF">
                              <w:rPr>
                                <w:color w:val="001D77"/>
                                <w:sz w:val="18"/>
                                <w:szCs w:val="18"/>
                              </w:rPr>
                              <w:t>apply</w:t>
                            </w:r>
                            <w:proofErr w:type="spellEnd"/>
                            <w:r w:rsidRPr="007911AF">
                              <w:rPr>
                                <w:color w:val="001D77"/>
                                <w:sz w:val="18"/>
                                <w:szCs w:val="18"/>
                              </w:rPr>
                              <w:t xml:space="preserve"> for </w:t>
                            </w:r>
                            <w:proofErr w:type="spellStart"/>
                            <w:r w:rsidRPr="007911AF">
                              <w:rPr>
                                <w:color w:val="001D77"/>
                                <w:sz w:val="18"/>
                                <w:szCs w:val="18"/>
                              </w:rPr>
                              <w:t>social</w:t>
                            </w:r>
                            <w:proofErr w:type="spellEnd"/>
                            <w:r w:rsidRPr="007911AF">
                              <w:rPr>
                                <w:color w:val="001D77"/>
                                <w:sz w:val="18"/>
                                <w:szCs w:val="18"/>
                              </w:rPr>
                              <w:t xml:space="preserve"> </w:t>
                            </w:r>
                            <w:proofErr w:type="spellStart"/>
                            <w:r w:rsidRPr="007911AF">
                              <w:rPr>
                                <w:color w:val="001D77"/>
                                <w:sz w:val="18"/>
                                <w:szCs w:val="18"/>
                              </w:rPr>
                              <w:t>assistance</w:t>
                            </w:r>
                            <w:proofErr w:type="spellEnd"/>
                            <w:r w:rsidRPr="007911AF">
                              <w:rPr>
                                <w:color w:val="001D77"/>
                                <w:sz w:val="18"/>
                                <w:szCs w:val="18"/>
                              </w:rPr>
                              <w:t xml:space="preserve"> </w:t>
                            </w:r>
                            <w:proofErr w:type="spellStart"/>
                            <w:r w:rsidRPr="007911AF">
                              <w:rPr>
                                <w:color w:val="001D77"/>
                                <w:sz w:val="18"/>
                                <w:szCs w:val="18"/>
                              </w:rPr>
                              <w:t>benefits</w:t>
                            </w:r>
                            <w:proofErr w:type="spellEnd"/>
                            <w:r w:rsidRPr="007911AF">
                              <w:rPr>
                                <w:color w:val="001D77"/>
                                <w:sz w:val="18"/>
                                <w:szCs w:val="18"/>
                              </w:rPr>
                              <w:t xml:space="preserve">, the </w:t>
                            </w:r>
                            <w:proofErr w:type="spellStart"/>
                            <w:r w:rsidRPr="007911AF">
                              <w:rPr>
                                <w:color w:val="001D77"/>
                                <w:sz w:val="18"/>
                                <w:szCs w:val="18"/>
                              </w:rPr>
                              <w:t>estimated</w:t>
                            </w:r>
                            <w:proofErr w:type="spellEnd"/>
                            <w:r w:rsidRPr="007911AF">
                              <w:rPr>
                                <w:color w:val="001D77"/>
                                <w:sz w:val="18"/>
                                <w:szCs w:val="18"/>
                              </w:rPr>
                              <w:t xml:space="preserve"> </w:t>
                            </w:r>
                            <w:proofErr w:type="spellStart"/>
                            <w:r w:rsidR="00687608">
                              <w:rPr>
                                <w:color w:val="001D77"/>
                                <w:sz w:val="18"/>
                                <w:szCs w:val="18"/>
                              </w:rPr>
                              <w:t>legal</w:t>
                            </w:r>
                            <w:proofErr w:type="spellEnd"/>
                            <w:r w:rsidR="00687608" w:rsidRPr="007911AF">
                              <w:rPr>
                                <w:color w:val="001D77"/>
                                <w:sz w:val="18"/>
                                <w:szCs w:val="18"/>
                              </w:rPr>
                              <w:t xml:space="preserve"> </w:t>
                            </w:r>
                            <w:proofErr w:type="spellStart"/>
                            <w:r w:rsidRPr="007911AF">
                              <w:rPr>
                                <w:color w:val="001D77"/>
                                <w:sz w:val="18"/>
                                <w:szCs w:val="18"/>
                              </w:rPr>
                              <w:t>at</w:t>
                            </w:r>
                            <w:proofErr w:type="spellEnd"/>
                            <w:r w:rsidRPr="007911AF">
                              <w:rPr>
                                <w:color w:val="001D77"/>
                                <w:sz w:val="18"/>
                                <w:szCs w:val="18"/>
                              </w:rPr>
                              <w:t>-</w:t>
                            </w:r>
                            <w:proofErr w:type="spellStart"/>
                            <w:r w:rsidRPr="007911AF">
                              <w:rPr>
                                <w:color w:val="001D77"/>
                                <w:sz w:val="18"/>
                                <w:szCs w:val="18"/>
                              </w:rPr>
                              <w:t>risk</w:t>
                            </w:r>
                            <w:proofErr w:type="spellEnd"/>
                            <w:r w:rsidRPr="007911AF">
                              <w:rPr>
                                <w:color w:val="001D77"/>
                                <w:sz w:val="18"/>
                                <w:szCs w:val="18"/>
                              </w:rPr>
                              <w:t>-of-</w:t>
                            </w:r>
                            <w:proofErr w:type="spellStart"/>
                            <w:r w:rsidRPr="007911AF">
                              <w:rPr>
                                <w:color w:val="001D77"/>
                                <w:sz w:val="18"/>
                                <w:szCs w:val="18"/>
                              </w:rPr>
                              <w:t>poverty</w:t>
                            </w:r>
                            <w:proofErr w:type="spellEnd"/>
                            <w:r w:rsidRPr="007911AF">
                              <w:rPr>
                                <w:color w:val="001D77"/>
                                <w:sz w:val="18"/>
                                <w:szCs w:val="18"/>
                              </w:rPr>
                              <w:t xml:space="preserve"> </w:t>
                            </w:r>
                            <w:proofErr w:type="spellStart"/>
                            <w:r w:rsidRPr="007911AF">
                              <w:rPr>
                                <w:color w:val="001D77"/>
                                <w:sz w:val="18"/>
                                <w:szCs w:val="18"/>
                              </w:rPr>
                              <w:t>rate</w:t>
                            </w:r>
                            <w:proofErr w:type="spellEnd"/>
                            <w:r w:rsidRPr="007911AF">
                              <w:rPr>
                                <w:color w:val="001D77"/>
                                <w:sz w:val="18"/>
                                <w:szCs w:val="18"/>
                              </w:rPr>
                              <w:t xml:space="preserve"> </w:t>
                            </w:r>
                            <w:proofErr w:type="spellStart"/>
                            <w:r w:rsidRPr="007911AF">
                              <w:rPr>
                                <w:color w:val="001D77"/>
                                <w:sz w:val="18"/>
                                <w:szCs w:val="18"/>
                              </w:rPr>
                              <w:t>increased</w:t>
                            </w:r>
                            <w:proofErr w:type="spellEnd"/>
                            <w:r w:rsidRPr="007911AF">
                              <w:rPr>
                                <w:color w:val="001D77"/>
                                <w:sz w:val="18"/>
                                <w:szCs w:val="18"/>
                              </w:rPr>
                              <w:t xml:space="preserve"> </w:t>
                            </w:r>
                            <w:proofErr w:type="spellStart"/>
                            <w:r w:rsidRPr="007911AF">
                              <w:rPr>
                                <w:color w:val="001D77"/>
                                <w:sz w:val="18"/>
                                <w:szCs w:val="18"/>
                              </w:rPr>
                              <w:t>markedly</w:t>
                            </w:r>
                            <w:proofErr w:type="spellEnd"/>
                            <w:r w:rsidR="00B67F9A">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3AB51" id="_x0000_s1028" type="#_x0000_t202" style="position:absolute;margin-left:15.15pt;margin-top:9.9pt;width:138.05pt;height:104.5pt;z-index:2518722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" filled="f" stroked="f">
                <v:textbox>
                  <w:txbxContent>
                    <w:p w14:paraId="102832C3" w14:textId="3F603D8B" w:rsidR="00837C4C" w:rsidRPr="00E12297" w:rsidRDefault="007911AF" w:rsidP="00F6600C">
                      <w:pPr>
                        <w:suppressAutoHyphens/>
                        <w:rPr>
                          <w:color w:val="001D77"/>
                          <w:sz w:val="18"/>
                          <w:szCs w:val="18"/>
                        </w:rPr>
                      </w:pPr>
                      <w:r w:rsidRPr="007911AF">
                        <w:rPr>
                          <w:color w:val="001D77"/>
                          <w:sz w:val="18"/>
                          <w:szCs w:val="18"/>
                        </w:rPr>
                        <w:t xml:space="preserve">In 2025, </w:t>
                      </w:r>
                      <w:proofErr w:type="spellStart"/>
                      <w:r w:rsidRPr="007911AF">
                        <w:rPr>
                          <w:color w:val="001D77"/>
                          <w:sz w:val="18"/>
                          <w:szCs w:val="18"/>
                        </w:rPr>
                        <w:t>following</w:t>
                      </w:r>
                      <w:proofErr w:type="spellEnd"/>
                      <w:r w:rsidRPr="007911AF">
                        <w:rPr>
                          <w:color w:val="001D77"/>
                          <w:sz w:val="18"/>
                          <w:szCs w:val="18"/>
                        </w:rPr>
                        <w:t xml:space="preserve"> the </w:t>
                      </w:r>
                      <w:proofErr w:type="spellStart"/>
                      <w:r w:rsidRPr="007911AF">
                        <w:rPr>
                          <w:color w:val="001D77"/>
                          <w:sz w:val="18"/>
                          <w:szCs w:val="18"/>
                        </w:rPr>
                        <w:t>indexation</w:t>
                      </w:r>
                      <w:proofErr w:type="spellEnd"/>
                      <w:r w:rsidRPr="007911AF">
                        <w:rPr>
                          <w:color w:val="001D77"/>
                          <w:sz w:val="18"/>
                          <w:szCs w:val="18"/>
                        </w:rPr>
                        <w:t xml:space="preserve"> of </w:t>
                      </w:r>
                      <w:proofErr w:type="spellStart"/>
                      <w:r w:rsidRPr="007911AF">
                        <w:rPr>
                          <w:color w:val="001D77"/>
                          <w:sz w:val="18"/>
                          <w:szCs w:val="18"/>
                        </w:rPr>
                        <w:t>thresholds</w:t>
                      </w:r>
                      <w:proofErr w:type="spellEnd"/>
                      <w:r w:rsidRPr="007911AF">
                        <w:rPr>
                          <w:color w:val="001D77"/>
                          <w:sz w:val="18"/>
                          <w:szCs w:val="18"/>
                        </w:rPr>
                        <w:t xml:space="preserve"> </w:t>
                      </w:r>
                      <w:proofErr w:type="spellStart"/>
                      <w:r w:rsidRPr="007911AF">
                        <w:rPr>
                          <w:color w:val="001D77"/>
                          <w:sz w:val="18"/>
                          <w:szCs w:val="18"/>
                        </w:rPr>
                        <w:t>entitling</w:t>
                      </w:r>
                      <w:proofErr w:type="spellEnd"/>
                      <w:r w:rsidRPr="007911AF">
                        <w:rPr>
                          <w:color w:val="001D77"/>
                          <w:sz w:val="18"/>
                          <w:szCs w:val="18"/>
                        </w:rPr>
                        <w:t xml:space="preserve"> </w:t>
                      </w:r>
                      <w:proofErr w:type="spellStart"/>
                      <w:r w:rsidRPr="007911AF">
                        <w:rPr>
                          <w:color w:val="001D77"/>
                          <w:sz w:val="18"/>
                          <w:szCs w:val="18"/>
                        </w:rPr>
                        <w:t>persons</w:t>
                      </w:r>
                      <w:proofErr w:type="spellEnd"/>
                      <w:r w:rsidRPr="007911AF">
                        <w:rPr>
                          <w:color w:val="001D77"/>
                          <w:sz w:val="18"/>
                          <w:szCs w:val="18"/>
                        </w:rPr>
                        <w:t xml:space="preserve"> to </w:t>
                      </w:r>
                      <w:proofErr w:type="spellStart"/>
                      <w:r w:rsidRPr="007911AF">
                        <w:rPr>
                          <w:color w:val="001D77"/>
                          <w:sz w:val="18"/>
                          <w:szCs w:val="18"/>
                        </w:rPr>
                        <w:t>apply</w:t>
                      </w:r>
                      <w:proofErr w:type="spellEnd"/>
                      <w:r w:rsidRPr="007911AF">
                        <w:rPr>
                          <w:color w:val="001D77"/>
                          <w:sz w:val="18"/>
                          <w:szCs w:val="18"/>
                        </w:rPr>
                        <w:t xml:space="preserve"> for </w:t>
                      </w:r>
                      <w:proofErr w:type="spellStart"/>
                      <w:r w:rsidRPr="007911AF">
                        <w:rPr>
                          <w:color w:val="001D77"/>
                          <w:sz w:val="18"/>
                          <w:szCs w:val="18"/>
                        </w:rPr>
                        <w:t>social</w:t>
                      </w:r>
                      <w:proofErr w:type="spellEnd"/>
                      <w:r w:rsidRPr="007911AF">
                        <w:rPr>
                          <w:color w:val="001D77"/>
                          <w:sz w:val="18"/>
                          <w:szCs w:val="18"/>
                        </w:rPr>
                        <w:t xml:space="preserve"> </w:t>
                      </w:r>
                      <w:proofErr w:type="spellStart"/>
                      <w:r w:rsidRPr="007911AF">
                        <w:rPr>
                          <w:color w:val="001D77"/>
                          <w:sz w:val="18"/>
                          <w:szCs w:val="18"/>
                        </w:rPr>
                        <w:t>assistance</w:t>
                      </w:r>
                      <w:proofErr w:type="spellEnd"/>
                      <w:r w:rsidRPr="007911AF">
                        <w:rPr>
                          <w:color w:val="001D77"/>
                          <w:sz w:val="18"/>
                          <w:szCs w:val="18"/>
                        </w:rPr>
                        <w:t xml:space="preserve"> </w:t>
                      </w:r>
                      <w:proofErr w:type="spellStart"/>
                      <w:r w:rsidRPr="007911AF">
                        <w:rPr>
                          <w:color w:val="001D77"/>
                          <w:sz w:val="18"/>
                          <w:szCs w:val="18"/>
                        </w:rPr>
                        <w:t>benefits</w:t>
                      </w:r>
                      <w:proofErr w:type="spellEnd"/>
                      <w:r w:rsidRPr="007911AF">
                        <w:rPr>
                          <w:color w:val="001D77"/>
                          <w:sz w:val="18"/>
                          <w:szCs w:val="18"/>
                        </w:rPr>
                        <w:t xml:space="preserve">, the </w:t>
                      </w:r>
                      <w:proofErr w:type="spellStart"/>
                      <w:r w:rsidRPr="007911AF">
                        <w:rPr>
                          <w:color w:val="001D77"/>
                          <w:sz w:val="18"/>
                          <w:szCs w:val="18"/>
                        </w:rPr>
                        <w:t>estimated</w:t>
                      </w:r>
                      <w:proofErr w:type="spellEnd"/>
                      <w:r w:rsidRPr="007911AF">
                        <w:rPr>
                          <w:color w:val="001D77"/>
                          <w:sz w:val="18"/>
                          <w:szCs w:val="18"/>
                        </w:rPr>
                        <w:t xml:space="preserve"> </w:t>
                      </w:r>
                      <w:proofErr w:type="spellStart"/>
                      <w:r w:rsidR="00687608">
                        <w:rPr>
                          <w:color w:val="001D77"/>
                          <w:sz w:val="18"/>
                          <w:szCs w:val="18"/>
                        </w:rPr>
                        <w:t>legal</w:t>
                      </w:r>
                      <w:proofErr w:type="spellEnd"/>
                      <w:r w:rsidR="00687608" w:rsidRPr="007911AF">
                        <w:rPr>
                          <w:color w:val="001D77"/>
                          <w:sz w:val="18"/>
                          <w:szCs w:val="18"/>
                        </w:rPr>
                        <w:t xml:space="preserve"> </w:t>
                      </w:r>
                      <w:proofErr w:type="spellStart"/>
                      <w:r w:rsidRPr="007911AF">
                        <w:rPr>
                          <w:color w:val="001D77"/>
                          <w:sz w:val="18"/>
                          <w:szCs w:val="18"/>
                        </w:rPr>
                        <w:t>at</w:t>
                      </w:r>
                      <w:proofErr w:type="spellEnd"/>
                      <w:r w:rsidRPr="007911AF">
                        <w:rPr>
                          <w:color w:val="001D77"/>
                          <w:sz w:val="18"/>
                          <w:szCs w:val="18"/>
                        </w:rPr>
                        <w:t>-</w:t>
                      </w:r>
                      <w:proofErr w:type="spellStart"/>
                      <w:r w:rsidRPr="007911AF">
                        <w:rPr>
                          <w:color w:val="001D77"/>
                          <w:sz w:val="18"/>
                          <w:szCs w:val="18"/>
                        </w:rPr>
                        <w:t>risk</w:t>
                      </w:r>
                      <w:proofErr w:type="spellEnd"/>
                      <w:r w:rsidRPr="007911AF">
                        <w:rPr>
                          <w:color w:val="001D77"/>
                          <w:sz w:val="18"/>
                          <w:szCs w:val="18"/>
                        </w:rPr>
                        <w:t>-of-</w:t>
                      </w:r>
                      <w:proofErr w:type="spellStart"/>
                      <w:r w:rsidRPr="007911AF">
                        <w:rPr>
                          <w:color w:val="001D77"/>
                          <w:sz w:val="18"/>
                          <w:szCs w:val="18"/>
                        </w:rPr>
                        <w:t>poverty</w:t>
                      </w:r>
                      <w:proofErr w:type="spellEnd"/>
                      <w:r w:rsidRPr="007911AF">
                        <w:rPr>
                          <w:color w:val="001D77"/>
                          <w:sz w:val="18"/>
                          <w:szCs w:val="18"/>
                        </w:rPr>
                        <w:t xml:space="preserve"> </w:t>
                      </w:r>
                      <w:proofErr w:type="spellStart"/>
                      <w:r w:rsidRPr="007911AF">
                        <w:rPr>
                          <w:color w:val="001D77"/>
                          <w:sz w:val="18"/>
                          <w:szCs w:val="18"/>
                        </w:rPr>
                        <w:t>rate</w:t>
                      </w:r>
                      <w:proofErr w:type="spellEnd"/>
                      <w:r w:rsidRPr="007911AF">
                        <w:rPr>
                          <w:color w:val="001D77"/>
                          <w:sz w:val="18"/>
                          <w:szCs w:val="18"/>
                        </w:rPr>
                        <w:t xml:space="preserve"> </w:t>
                      </w:r>
                      <w:proofErr w:type="spellStart"/>
                      <w:r w:rsidRPr="007911AF">
                        <w:rPr>
                          <w:color w:val="001D77"/>
                          <w:sz w:val="18"/>
                          <w:szCs w:val="18"/>
                        </w:rPr>
                        <w:t>increased</w:t>
                      </w:r>
                      <w:proofErr w:type="spellEnd"/>
                      <w:r w:rsidRPr="007911AF">
                        <w:rPr>
                          <w:color w:val="001D77"/>
                          <w:sz w:val="18"/>
                          <w:szCs w:val="18"/>
                        </w:rPr>
                        <w:t xml:space="preserve"> </w:t>
                      </w:r>
                      <w:proofErr w:type="spellStart"/>
                      <w:r w:rsidRPr="007911AF">
                        <w:rPr>
                          <w:color w:val="001D77"/>
                          <w:sz w:val="18"/>
                          <w:szCs w:val="18"/>
                        </w:rPr>
                        <w:t>markedly</w:t>
                      </w:r>
                      <w:proofErr w:type="spellEnd"/>
                      <w:r w:rsidR="00B67F9A">
                        <w:rPr>
                          <w:color w:val="001D77"/>
                          <w:sz w:val="18"/>
                          <w:szCs w:val="18"/>
                        </w:rPr>
                        <w:t>.</w:t>
                      </w:r>
                    </w:p>
                  </w:txbxContent>
                </v:textbox>
                <w10:wrap anchorx="margin"/>
              </v:shape>
            </w:pict>
          </mc:Fallback>
        </mc:AlternateContent>
      </w:r>
      <w:proofErr w:type="spellStart"/>
      <w:r w:rsidR="00300BC0" w:rsidRPr="00300BC0">
        <w:rPr>
          <w:rFonts w:eastAsia="Times New Roman" w:cs="Times New Roman"/>
          <w:bCs/>
          <w:szCs w:val="24"/>
          <w:shd w:val="clear" w:color="auto" w:fill="FFFFFF"/>
          <w:lang w:eastAsia="pl-PL"/>
        </w:rPr>
        <w:t>Statistics</w:t>
      </w:r>
      <w:proofErr w:type="spellEnd"/>
      <w:r w:rsidR="00300BC0" w:rsidRPr="00300BC0">
        <w:rPr>
          <w:rFonts w:eastAsia="Times New Roman" w:cs="Times New Roman"/>
          <w:bCs/>
          <w:szCs w:val="24"/>
          <w:shd w:val="clear" w:color="auto" w:fill="FFFFFF"/>
          <w:lang w:eastAsia="pl-PL"/>
        </w:rPr>
        <w:t xml:space="preserve"> Poland</w:t>
      </w:r>
      <w:r w:rsidR="00BE66FA">
        <w:rPr>
          <w:rFonts w:eastAsia="Times New Roman" w:cs="Times New Roman"/>
          <w:bCs/>
          <w:szCs w:val="24"/>
          <w:shd w:val="clear" w:color="auto" w:fill="FFFFFF"/>
          <w:lang w:eastAsia="pl-PL"/>
        </w:rPr>
        <w:t xml:space="preserve"> (GUS)</w:t>
      </w:r>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annually</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calculates</w:t>
      </w:r>
      <w:proofErr w:type="spellEnd"/>
      <w:r w:rsidR="00300BC0" w:rsidRPr="00300BC0">
        <w:rPr>
          <w:rFonts w:eastAsia="Times New Roman" w:cs="Times New Roman"/>
          <w:bCs/>
          <w:szCs w:val="24"/>
          <w:shd w:val="clear" w:color="auto" w:fill="FFFFFF"/>
          <w:lang w:eastAsia="pl-PL"/>
        </w:rPr>
        <w:t xml:space="preserve"> and </w:t>
      </w:r>
      <w:proofErr w:type="spellStart"/>
      <w:r w:rsidR="00300BC0" w:rsidRPr="00300BC0">
        <w:rPr>
          <w:rFonts w:eastAsia="Times New Roman" w:cs="Times New Roman"/>
          <w:bCs/>
          <w:szCs w:val="24"/>
          <w:shd w:val="clear" w:color="auto" w:fill="FFFFFF"/>
          <w:lang w:eastAsia="pl-PL"/>
        </w:rPr>
        <w:t>publishes</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indicators</w:t>
      </w:r>
      <w:proofErr w:type="spellEnd"/>
      <w:r w:rsidR="00300BC0" w:rsidRPr="00300BC0">
        <w:rPr>
          <w:rFonts w:eastAsia="Times New Roman" w:cs="Times New Roman"/>
          <w:bCs/>
          <w:szCs w:val="24"/>
          <w:shd w:val="clear" w:color="auto" w:fill="FFFFFF"/>
          <w:lang w:eastAsia="pl-PL"/>
        </w:rPr>
        <w:t xml:space="preserve"> of the extent of economic poverty risk in Poland using the results of the Household Budget Survey. These are annual average indicators showing the percentage of persons in households whose expenditure was below the adopted at-risk-of-poverty threshold. </w:t>
      </w:r>
      <w:proofErr w:type="spellStart"/>
      <w:r w:rsidR="00300BC0" w:rsidRPr="00300BC0">
        <w:rPr>
          <w:rFonts w:eastAsia="Times New Roman" w:cs="Times New Roman"/>
          <w:bCs/>
          <w:szCs w:val="24"/>
          <w:shd w:val="clear" w:color="auto" w:fill="FFFFFF"/>
          <w:lang w:eastAsia="pl-PL"/>
        </w:rPr>
        <w:t>This</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release</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covers</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three</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poverty</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risk</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thresholds</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extreme</w:t>
      </w:r>
      <w:proofErr w:type="spellEnd"/>
      <w:r w:rsidR="00300BC0" w:rsidRPr="00300BC0">
        <w:rPr>
          <w:rFonts w:eastAsia="Times New Roman" w:cs="Times New Roman"/>
          <w:bCs/>
          <w:szCs w:val="24"/>
          <w:shd w:val="clear" w:color="auto" w:fill="FFFFFF"/>
          <w:lang w:eastAsia="pl-PL"/>
        </w:rPr>
        <w:t xml:space="preserve">, </w:t>
      </w:r>
      <w:proofErr w:type="spellStart"/>
      <w:r w:rsidR="00300BC0" w:rsidRPr="00300BC0">
        <w:rPr>
          <w:rFonts w:eastAsia="Times New Roman" w:cs="Times New Roman"/>
          <w:bCs/>
          <w:szCs w:val="24"/>
          <w:shd w:val="clear" w:color="auto" w:fill="FFFFFF"/>
          <w:lang w:eastAsia="pl-PL"/>
        </w:rPr>
        <w:t>relative</w:t>
      </w:r>
      <w:proofErr w:type="spellEnd"/>
      <w:r w:rsidR="00300BC0" w:rsidRPr="00300BC0">
        <w:rPr>
          <w:rFonts w:eastAsia="Times New Roman" w:cs="Times New Roman"/>
          <w:bCs/>
          <w:szCs w:val="24"/>
          <w:shd w:val="clear" w:color="auto" w:fill="FFFFFF"/>
          <w:lang w:eastAsia="pl-PL"/>
        </w:rPr>
        <w:t xml:space="preserve"> and </w:t>
      </w:r>
      <w:proofErr w:type="spellStart"/>
      <w:r w:rsidR="00687608">
        <w:rPr>
          <w:rFonts w:eastAsia="Times New Roman" w:cs="Times New Roman"/>
          <w:bCs/>
          <w:szCs w:val="24"/>
          <w:shd w:val="clear" w:color="auto" w:fill="FFFFFF"/>
          <w:lang w:eastAsia="pl-PL"/>
        </w:rPr>
        <w:t>legal</w:t>
      </w:r>
      <w:proofErr w:type="spellEnd"/>
      <w:r w:rsidR="00300BC0" w:rsidRPr="00300BC0">
        <w:rPr>
          <w:rFonts w:eastAsia="Times New Roman" w:cs="Times New Roman"/>
          <w:bCs/>
          <w:szCs w:val="24"/>
          <w:shd w:val="clear" w:color="auto" w:fill="FFFFFF"/>
          <w:lang w:eastAsia="pl-PL"/>
        </w:rPr>
        <w:t>.</w:t>
      </w:r>
    </w:p>
    <w:p w14:paraId="2C73B6ED" w14:textId="0CDC4782" w:rsidR="005B2D3E" w:rsidRPr="00440921" w:rsidRDefault="005B2D3E" w:rsidP="009461AC">
      <w:pPr>
        <w:pStyle w:val="Akapitzlist"/>
        <w:numPr>
          <w:ilvl w:val="0"/>
          <w:numId w:val="9"/>
        </w:numPr>
        <w:shd w:val="clear" w:color="auto" w:fill="FFFFFF" w:themeFill="background1"/>
        <w:spacing w:before="0" w:after="60" w:line="240" w:lineRule="auto"/>
        <w:ind w:left="357" w:hanging="357"/>
        <w:contextualSpacing w:val="0"/>
        <w:rPr>
          <w:rFonts w:eastAsia="Times New Roman" w:cs="Times New Roman"/>
          <w:bCs/>
          <w:szCs w:val="24"/>
          <w:shd w:val="clear" w:color="auto" w:fill="FFFFFF"/>
          <w:lang w:eastAsia="pl-PL"/>
        </w:rPr>
      </w:pPr>
      <w:r w:rsidRPr="00440921">
        <w:rPr>
          <w:rFonts w:eastAsia="Times New Roman" w:cs="Times New Roman"/>
          <w:bCs/>
          <w:szCs w:val="24"/>
          <w:shd w:val="clear" w:color="auto" w:fill="FFFFFF"/>
          <w:lang w:eastAsia="pl-PL"/>
        </w:rPr>
        <w:t xml:space="preserve">The </w:t>
      </w:r>
      <w:proofErr w:type="spellStart"/>
      <w:r w:rsidRPr="00440921">
        <w:rPr>
          <w:rFonts w:eastAsia="Times New Roman" w:cs="Times New Roman"/>
          <w:bCs/>
          <w:szCs w:val="24"/>
          <w:shd w:val="clear" w:color="auto" w:fill="FFFFFF"/>
          <w:lang w:eastAsia="pl-PL"/>
        </w:rPr>
        <w:t>extreme</w:t>
      </w:r>
      <w:proofErr w:type="spellEnd"/>
      <w:r w:rsidRPr="00440921">
        <w:rPr>
          <w:rFonts w:eastAsia="Times New Roman" w:cs="Times New Roman"/>
          <w:bCs/>
          <w:szCs w:val="24"/>
          <w:shd w:val="clear" w:color="auto" w:fill="FFFFFF"/>
          <w:lang w:eastAsia="pl-PL"/>
        </w:rPr>
        <w:t xml:space="preserve"> </w:t>
      </w:r>
      <w:proofErr w:type="spellStart"/>
      <w:r w:rsidRPr="00440921">
        <w:rPr>
          <w:rFonts w:eastAsia="Times New Roman" w:cs="Times New Roman"/>
          <w:bCs/>
          <w:szCs w:val="24"/>
          <w:shd w:val="clear" w:color="auto" w:fill="FFFFFF"/>
          <w:lang w:eastAsia="pl-PL"/>
        </w:rPr>
        <w:t>poverty</w:t>
      </w:r>
      <w:proofErr w:type="spellEnd"/>
      <w:r w:rsidRPr="00440921">
        <w:rPr>
          <w:rFonts w:eastAsia="Times New Roman" w:cs="Times New Roman"/>
          <w:bCs/>
          <w:szCs w:val="24"/>
          <w:shd w:val="clear" w:color="auto" w:fill="FFFFFF"/>
          <w:lang w:eastAsia="pl-PL"/>
        </w:rPr>
        <w:t xml:space="preserve"> </w:t>
      </w:r>
      <w:proofErr w:type="spellStart"/>
      <w:r w:rsidRPr="00440921">
        <w:rPr>
          <w:rFonts w:eastAsia="Times New Roman" w:cs="Times New Roman"/>
          <w:bCs/>
          <w:szCs w:val="24"/>
          <w:shd w:val="clear" w:color="auto" w:fill="FFFFFF"/>
          <w:lang w:eastAsia="pl-PL"/>
        </w:rPr>
        <w:t>risk</w:t>
      </w:r>
      <w:proofErr w:type="spellEnd"/>
      <w:r w:rsidRPr="00440921">
        <w:rPr>
          <w:rFonts w:eastAsia="Times New Roman" w:cs="Times New Roman"/>
          <w:bCs/>
          <w:szCs w:val="24"/>
          <w:shd w:val="clear" w:color="auto" w:fill="FFFFFF"/>
          <w:lang w:eastAsia="pl-PL"/>
        </w:rPr>
        <w:t xml:space="preserve"> </w:t>
      </w:r>
      <w:proofErr w:type="spellStart"/>
      <w:r w:rsidRPr="00440921">
        <w:rPr>
          <w:rFonts w:eastAsia="Times New Roman" w:cs="Times New Roman"/>
          <w:bCs/>
          <w:szCs w:val="24"/>
          <w:shd w:val="clear" w:color="auto" w:fill="FFFFFF"/>
          <w:lang w:eastAsia="pl-PL"/>
        </w:rPr>
        <w:t>threshold</w:t>
      </w:r>
      <w:proofErr w:type="spellEnd"/>
      <w:r w:rsidRPr="00440921">
        <w:rPr>
          <w:rFonts w:eastAsia="Times New Roman" w:cs="Times New Roman"/>
          <w:bCs/>
          <w:szCs w:val="24"/>
          <w:shd w:val="clear" w:color="auto" w:fill="FFFFFF"/>
          <w:lang w:eastAsia="pl-PL"/>
        </w:rPr>
        <w:t xml:space="preserve"> is based on the subsistence minimum set by the Institute of Labour and Social Studies (IPiSS). The subsistence minimum defines a very low level of needs satisfaction. Consumption below this level hampers survival and threatens human psychophysical development. In 2025, the estimated extreme at-risk-of-poverty rate was 5.3%, compared with 5.2% in 2024.</w:t>
      </w:r>
      <w:r w:rsidR="00074DAB">
        <w:rPr>
          <w:rStyle w:val="Odwoanieprzypisudolnego"/>
          <w:rFonts w:eastAsia="Times New Roman" w:cs="Times New Roman"/>
          <w:b/>
          <w:bCs/>
          <w:szCs w:val="24"/>
          <w:shd w:val="clear" w:color="auto" w:fill="FFFFFF"/>
          <w:lang w:eastAsia="pl-PL"/>
        </w:rPr>
        <w:footnoteReference w:id="3"/>
      </w:r>
      <w:r w:rsidR="00DB646E" w:rsidRPr="00964346">
        <w:rPr>
          <w:rStyle w:val="Odwoanieprzypisudolnego"/>
          <w:rFonts w:eastAsia="Times New Roman" w:cs="Times New Roman"/>
          <w:bCs/>
          <w:szCs w:val="24"/>
          <w:shd w:val="clear" w:color="auto" w:fill="FFFFFF"/>
          <w:lang w:eastAsia="pl-PL"/>
        </w:rPr>
        <w:footnoteReference w:id="4"/>
      </w:r>
    </w:p>
    <w:p w14:paraId="478EFA72" w14:textId="5AF25E39" w:rsidR="00B051B6" w:rsidRDefault="000D712C" w:rsidP="009461AC">
      <w:pPr>
        <w:pStyle w:val="Akapitzlist"/>
        <w:numPr>
          <w:ilvl w:val="0"/>
          <w:numId w:val="9"/>
        </w:numPr>
        <w:shd w:val="clear" w:color="auto" w:fill="FFFFFF" w:themeFill="background1"/>
        <w:spacing w:before="0" w:after="60" w:line="240" w:lineRule="auto"/>
        <w:ind w:left="357" w:hanging="357"/>
        <w:contextualSpacing w:val="0"/>
        <w:rPr>
          <w:rFonts w:eastAsia="Times New Roman" w:cs="Times New Roman"/>
          <w:bCs/>
          <w:szCs w:val="24"/>
          <w:shd w:val="clear" w:color="auto" w:fill="FFFFFF"/>
          <w:lang w:eastAsia="pl-PL"/>
        </w:rPr>
      </w:pPr>
      <w:r w:rsidRPr="000D712C">
        <w:rPr>
          <w:rFonts w:eastAsia="Times New Roman" w:cs="Times New Roman"/>
          <w:bCs/>
          <w:szCs w:val="24"/>
          <w:shd w:val="clear" w:color="auto" w:fill="FFFFFF"/>
          <w:lang w:eastAsia="pl-PL"/>
        </w:rPr>
        <w:t>The relative poverty risk threshold is set at 50% of average monthly household expenditure in Poland. It identifies persons living in households whose consumption level is substantially below the average. In 2025, the estimated relative at-risk-of-poverty rate was 13.5% and was close to the 2024 value.</w:t>
      </w:r>
      <w:r w:rsidR="00074DAB">
        <w:rPr>
          <w:rStyle w:val="Odwoanieprzypisudolnego"/>
          <w:rFonts w:eastAsia="Times New Roman" w:cs="Times New Roman"/>
          <w:b/>
          <w:bCs/>
          <w:szCs w:val="24"/>
          <w:shd w:val="clear" w:color="auto" w:fill="FFFFFF"/>
          <w:lang w:eastAsia="pl-PL"/>
        </w:rPr>
        <w:footnoteReference w:id="5"/>
      </w:r>
    </w:p>
    <w:p w14:paraId="794CAC38" w14:textId="2E91E22B" w:rsidR="00687608" w:rsidRDefault="000D712C" w:rsidP="009461AC">
      <w:pPr>
        <w:pStyle w:val="Akapitzlist"/>
        <w:numPr>
          <w:ilvl w:val="0"/>
          <w:numId w:val="9"/>
        </w:numPr>
        <w:shd w:val="clear" w:color="auto" w:fill="FFFFFF" w:themeFill="background1"/>
        <w:spacing w:before="0" w:after="60" w:line="240" w:lineRule="auto"/>
        <w:ind w:left="357" w:hanging="357"/>
        <w:contextualSpacing w:val="0"/>
        <w:rPr>
          <w:rFonts w:eastAsia="Times New Roman" w:cs="Times New Roman"/>
          <w:bCs/>
          <w:szCs w:val="24"/>
          <w:shd w:val="clear" w:color="auto" w:fill="FFFFFF"/>
          <w:lang w:eastAsia="pl-PL"/>
        </w:rPr>
      </w:pPr>
      <w:r w:rsidRPr="000D712C">
        <w:rPr>
          <w:rFonts w:eastAsia="Times New Roman" w:cs="Times New Roman"/>
          <w:bCs/>
          <w:szCs w:val="24"/>
          <w:shd w:val="clear" w:color="auto" w:fill="FFFFFF"/>
          <w:lang w:eastAsia="pl-PL"/>
        </w:rPr>
        <w:t xml:space="preserve">The </w:t>
      </w:r>
      <w:proofErr w:type="spellStart"/>
      <w:r w:rsidR="004C2FD8">
        <w:rPr>
          <w:rFonts w:eastAsia="Times New Roman" w:cs="Times New Roman"/>
          <w:bCs/>
          <w:szCs w:val="24"/>
          <w:shd w:val="clear" w:color="auto" w:fill="FFFFFF"/>
          <w:lang w:eastAsia="pl-PL"/>
        </w:rPr>
        <w:t>legal</w:t>
      </w:r>
      <w:proofErr w:type="spellEnd"/>
      <w:r w:rsidR="004C2FD8">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poverty</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risk</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threshold</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corresponds</w:t>
      </w:r>
      <w:proofErr w:type="spellEnd"/>
      <w:r w:rsidRPr="000D712C">
        <w:rPr>
          <w:rFonts w:eastAsia="Times New Roman" w:cs="Times New Roman"/>
          <w:bCs/>
          <w:szCs w:val="24"/>
          <w:shd w:val="clear" w:color="auto" w:fill="FFFFFF"/>
          <w:lang w:eastAsia="pl-PL"/>
        </w:rPr>
        <w:t xml:space="preserve"> to the </w:t>
      </w:r>
      <w:proofErr w:type="spellStart"/>
      <w:r w:rsidRPr="000D712C">
        <w:rPr>
          <w:rFonts w:eastAsia="Times New Roman" w:cs="Times New Roman"/>
          <w:bCs/>
          <w:szCs w:val="24"/>
          <w:shd w:val="clear" w:color="auto" w:fill="FFFFFF"/>
          <w:lang w:eastAsia="pl-PL"/>
        </w:rPr>
        <w:t>amounts</w:t>
      </w:r>
      <w:proofErr w:type="spellEnd"/>
      <w:r w:rsidRPr="000D712C">
        <w:rPr>
          <w:rFonts w:eastAsia="Times New Roman" w:cs="Times New Roman"/>
          <w:bCs/>
          <w:szCs w:val="24"/>
          <w:shd w:val="clear" w:color="auto" w:fill="FFFFFF"/>
          <w:lang w:eastAsia="pl-PL"/>
        </w:rPr>
        <w:t xml:space="preserve"> which, under the applicable regulations, entitle persons to apply for cash social assistance benefits. In 2025, </w:t>
      </w:r>
      <w:proofErr w:type="spellStart"/>
      <w:r w:rsidRPr="000D712C">
        <w:rPr>
          <w:rFonts w:eastAsia="Times New Roman" w:cs="Times New Roman"/>
          <w:bCs/>
          <w:szCs w:val="24"/>
          <w:shd w:val="clear" w:color="auto" w:fill="FFFFFF"/>
          <w:lang w:eastAsia="pl-PL"/>
        </w:rPr>
        <w:t>after</w:t>
      </w:r>
      <w:proofErr w:type="spellEnd"/>
      <w:r w:rsidRPr="000D712C">
        <w:rPr>
          <w:rFonts w:eastAsia="Times New Roman" w:cs="Times New Roman"/>
          <w:bCs/>
          <w:szCs w:val="24"/>
          <w:shd w:val="clear" w:color="auto" w:fill="FFFFFF"/>
          <w:lang w:eastAsia="pl-PL"/>
        </w:rPr>
        <w:t xml:space="preserve"> the </w:t>
      </w:r>
      <w:proofErr w:type="spellStart"/>
      <w:r w:rsidRPr="000D712C">
        <w:rPr>
          <w:rFonts w:eastAsia="Times New Roman" w:cs="Times New Roman"/>
          <w:bCs/>
          <w:szCs w:val="24"/>
          <w:shd w:val="clear" w:color="auto" w:fill="FFFFFF"/>
          <w:lang w:eastAsia="pl-PL"/>
        </w:rPr>
        <w:t>indexation</w:t>
      </w:r>
      <w:proofErr w:type="spellEnd"/>
      <w:r w:rsidRPr="000D712C">
        <w:rPr>
          <w:rFonts w:eastAsia="Times New Roman" w:cs="Times New Roman"/>
          <w:bCs/>
          <w:szCs w:val="24"/>
          <w:shd w:val="clear" w:color="auto" w:fill="FFFFFF"/>
          <w:lang w:eastAsia="pl-PL"/>
        </w:rPr>
        <w:t xml:space="preserve"> of </w:t>
      </w:r>
      <w:proofErr w:type="spellStart"/>
      <w:r w:rsidRPr="000D712C">
        <w:rPr>
          <w:rFonts w:eastAsia="Times New Roman" w:cs="Times New Roman"/>
          <w:bCs/>
          <w:szCs w:val="24"/>
          <w:shd w:val="clear" w:color="auto" w:fill="FFFFFF"/>
          <w:lang w:eastAsia="pl-PL"/>
        </w:rPr>
        <w:t>income</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thresholds</w:t>
      </w:r>
      <w:proofErr w:type="spellEnd"/>
      <w:r w:rsidRPr="000D712C">
        <w:rPr>
          <w:rFonts w:eastAsia="Times New Roman" w:cs="Times New Roman"/>
          <w:bCs/>
          <w:szCs w:val="24"/>
          <w:shd w:val="clear" w:color="auto" w:fill="FFFFFF"/>
          <w:lang w:eastAsia="pl-PL"/>
        </w:rPr>
        <w:t xml:space="preserve">, the </w:t>
      </w:r>
      <w:proofErr w:type="spellStart"/>
      <w:r w:rsidRPr="000D712C">
        <w:rPr>
          <w:rFonts w:eastAsia="Times New Roman" w:cs="Times New Roman"/>
          <w:bCs/>
          <w:szCs w:val="24"/>
          <w:shd w:val="clear" w:color="auto" w:fill="FFFFFF"/>
          <w:lang w:eastAsia="pl-PL"/>
        </w:rPr>
        <w:t>estimated</w:t>
      </w:r>
      <w:proofErr w:type="spellEnd"/>
      <w:r w:rsidRPr="000D712C">
        <w:rPr>
          <w:rFonts w:eastAsia="Times New Roman" w:cs="Times New Roman"/>
          <w:bCs/>
          <w:szCs w:val="24"/>
          <w:shd w:val="clear" w:color="auto" w:fill="FFFFFF"/>
          <w:lang w:eastAsia="pl-PL"/>
        </w:rPr>
        <w:t xml:space="preserve"> </w:t>
      </w:r>
      <w:proofErr w:type="spellStart"/>
      <w:r w:rsidR="004C2FD8">
        <w:rPr>
          <w:rFonts w:eastAsia="Times New Roman" w:cs="Times New Roman"/>
          <w:bCs/>
          <w:szCs w:val="24"/>
          <w:shd w:val="clear" w:color="auto" w:fill="FFFFFF"/>
          <w:lang w:eastAsia="pl-PL"/>
        </w:rPr>
        <w:t>legal</w:t>
      </w:r>
      <w:proofErr w:type="spellEnd"/>
      <w:r w:rsidR="004C2FD8"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at</w:t>
      </w:r>
      <w:proofErr w:type="spellEnd"/>
      <w:r w:rsidRPr="000D712C">
        <w:rPr>
          <w:rFonts w:eastAsia="Times New Roman" w:cs="Times New Roman"/>
          <w:bCs/>
          <w:szCs w:val="24"/>
          <w:shd w:val="clear" w:color="auto" w:fill="FFFFFF"/>
          <w:lang w:eastAsia="pl-PL"/>
        </w:rPr>
        <w:t>-</w:t>
      </w:r>
      <w:proofErr w:type="spellStart"/>
      <w:r w:rsidRPr="000D712C">
        <w:rPr>
          <w:rFonts w:eastAsia="Times New Roman" w:cs="Times New Roman"/>
          <w:bCs/>
          <w:szCs w:val="24"/>
          <w:shd w:val="clear" w:color="auto" w:fill="FFFFFF"/>
          <w:lang w:eastAsia="pl-PL"/>
        </w:rPr>
        <w:t>risk</w:t>
      </w:r>
      <w:proofErr w:type="spellEnd"/>
      <w:r w:rsidRPr="000D712C">
        <w:rPr>
          <w:rFonts w:eastAsia="Times New Roman" w:cs="Times New Roman"/>
          <w:bCs/>
          <w:szCs w:val="24"/>
          <w:shd w:val="clear" w:color="auto" w:fill="FFFFFF"/>
          <w:lang w:eastAsia="pl-PL"/>
        </w:rPr>
        <w:t>-of-</w:t>
      </w:r>
      <w:proofErr w:type="spellStart"/>
      <w:r w:rsidRPr="000D712C">
        <w:rPr>
          <w:rFonts w:eastAsia="Times New Roman" w:cs="Times New Roman"/>
          <w:bCs/>
          <w:szCs w:val="24"/>
          <w:shd w:val="clear" w:color="auto" w:fill="FFFFFF"/>
          <w:lang w:eastAsia="pl-PL"/>
        </w:rPr>
        <w:t>poverty</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rate</w:t>
      </w:r>
      <w:proofErr w:type="spellEnd"/>
      <w:r w:rsidRPr="000D712C">
        <w:rPr>
          <w:rFonts w:eastAsia="Times New Roman" w:cs="Times New Roman"/>
          <w:bCs/>
          <w:szCs w:val="24"/>
          <w:shd w:val="clear" w:color="auto" w:fill="FFFFFF"/>
          <w:lang w:eastAsia="pl-PL"/>
        </w:rPr>
        <w:t xml:space="preserve"> was 8.1%, compared with 2.6% a year earlier. As the estimated extreme and relative at-risk-of-poverty rates were </w:t>
      </w:r>
      <w:proofErr w:type="spellStart"/>
      <w:r w:rsidRPr="000D712C">
        <w:rPr>
          <w:rFonts w:eastAsia="Times New Roman" w:cs="Times New Roman"/>
          <w:bCs/>
          <w:szCs w:val="24"/>
          <w:shd w:val="clear" w:color="auto" w:fill="FFFFFF"/>
          <w:lang w:eastAsia="pl-PL"/>
        </w:rPr>
        <w:t>close</w:t>
      </w:r>
      <w:proofErr w:type="spellEnd"/>
      <w:r w:rsidRPr="000D712C">
        <w:rPr>
          <w:rFonts w:eastAsia="Times New Roman" w:cs="Times New Roman"/>
          <w:bCs/>
          <w:szCs w:val="24"/>
          <w:shd w:val="clear" w:color="auto" w:fill="FFFFFF"/>
          <w:lang w:eastAsia="pl-PL"/>
        </w:rPr>
        <w:t xml:space="preserve"> to the </w:t>
      </w:r>
      <w:proofErr w:type="spellStart"/>
      <w:r w:rsidRPr="000D712C">
        <w:rPr>
          <w:rFonts w:eastAsia="Times New Roman" w:cs="Times New Roman"/>
          <w:bCs/>
          <w:szCs w:val="24"/>
          <w:shd w:val="clear" w:color="auto" w:fill="FFFFFF"/>
          <w:lang w:eastAsia="pl-PL"/>
        </w:rPr>
        <w:t>previous</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year’s</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values</w:t>
      </w:r>
      <w:proofErr w:type="spellEnd"/>
      <w:r w:rsidRPr="000D712C">
        <w:rPr>
          <w:rFonts w:eastAsia="Times New Roman" w:cs="Times New Roman"/>
          <w:bCs/>
          <w:szCs w:val="24"/>
          <w:shd w:val="clear" w:color="auto" w:fill="FFFFFF"/>
          <w:lang w:eastAsia="pl-PL"/>
        </w:rPr>
        <w:t xml:space="preserve">, the </w:t>
      </w:r>
      <w:proofErr w:type="spellStart"/>
      <w:r w:rsidRPr="000D712C">
        <w:rPr>
          <w:rFonts w:eastAsia="Times New Roman" w:cs="Times New Roman"/>
          <w:bCs/>
          <w:szCs w:val="24"/>
          <w:shd w:val="clear" w:color="auto" w:fill="FFFFFF"/>
          <w:lang w:eastAsia="pl-PL"/>
        </w:rPr>
        <w:t>increase</w:t>
      </w:r>
      <w:proofErr w:type="spellEnd"/>
      <w:r w:rsidRPr="000D712C">
        <w:rPr>
          <w:rFonts w:eastAsia="Times New Roman" w:cs="Times New Roman"/>
          <w:bCs/>
          <w:szCs w:val="24"/>
          <w:shd w:val="clear" w:color="auto" w:fill="FFFFFF"/>
          <w:lang w:eastAsia="pl-PL"/>
        </w:rPr>
        <w:t xml:space="preserve"> in the </w:t>
      </w:r>
      <w:proofErr w:type="spellStart"/>
      <w:r w:rsidRPr="000D712C">
        <w:rPr>
          <w:rFonts w:eastAsia="Times New Roman" w:cs="Times New Roman"/>
          <w:bCs/>
          <w:szCs w:val="24"/>
          <w:shd w:val="clear" w:color="auto" w:fill="FFFFFF"/>
          <w:lang w:eastAsia="pl-PL"/>
        </w:rPr>
        <w:t>statutory</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at</w:t>
      </w:r>
      <w:proofErr w:type="spellEnd"/>
      <w:r w:rsidRPr="000D712C">
        <w:rPr>
          <w:rFonts w:eastAsia="Times New Roman" w:cs="Times New Roman"/>
          <w:bCs/>
          <w:szCs w:val="24"/>
          <w:shd w:val="clear" w:color="auto" w:fill="FFFFFF"/>
          <w:lang w:eastAsia="pl-PL"/>
        </w:rPr>
        <w:t>-</w:t>
      </w:r>
      <w:proofErr w:type="spellStart"/>
      <w:r w:rsidRPr="000D712C">
        <w:rPr>
          <w:rFonts w:eastAsia="Times New Roman" w:cs="Times New Roman"/>
          <w:bCs/>
          <w:szCs w:val="24"/>
          <w:shd w:val="clear" w:color="auto" w:fill="FFFFFF"/>
          <w:lang w:eastAsia="pl-PL"/>
        </w:rPr>
        <w:t>risk</w:t>
      </w:r>
      <w:proofErr w:type="spellEnd"/>
      <w:r w:rsidRPr="000D712C">
        <w:rPr>
          <w:rFonts w:eastAsia="Times New Roman" w:cs="Times New Roman"/>
          <w:bCs/>
          <w:szCs w:val="24"/>
          <w:shd w:val="clear" w:color="auto" w:fill="FFFFFF"/>
          <w:lang w:eastAsia="pl-PL"/>
        </w:rPr>
        <w:t>-of-</w:t>
      </w:r>
      <w:proofErr w:type="spellStart"/>
      <w:r w:rsidRPr="000D712C">
        <w:rPr>
          <w:rFonts w:eastAsia="Times New Roman" w:cs="Times New Roman"/>
          <w:bCs/>
          <w:szCs w:val="24"/>
          <w:shd w:val="clear" w:color="auto" w:fill="FFFFFF"/>
          <w:lang w:eastAsia="pl-PL"/>
        </w:rPr>
        <w:t>poverty</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rate</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should</w:t>
      </w:r>
      <w:proofErr w:type="spellEnd"/>
      <w:r w:rsidRPr="000D712C">
        <w:rPr>
          <w:rFonts w:eastAsia="Times New Roman" w:cs="Times New Roman"/>
          <w:bCs/>
          <w:szCs w:val="24"/>
          <w:shd w:val="clear" w:color="auto" w:fill="FFFFFF"/>
          <w:lang w:eastAsia="pl-PL"/>
        </w:rPr>
        <w:t xml:space="preserve"> be </w:t>
      </w:r>
      <w:proofErr w:type="spellStart"/>
      <w:r w:rsidRPr="000D712C">
        <w:rPr>
          <w:rFonts w:eastAsia="Times New Roman" w:cs="Times New Roman"/>
          <w:bCs/>
          <w:szCs w:val="24"/>
          <w:shd w:val="clear" w:color="auto" w:fill="FFFFFF"/>
          <w:lang w:eastAsia="pl-PL"/>
        </w:rPr>
        <w:t>linked</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primarily</w:t>
      </w:r>
      <w:proofErr w:type="spellEnd"/>
      <w:r w:rsidRPr="000D712C">
        <w:rPr>
          <w:rFonts w:eastAsia="Times New Roman" w:cs="Times New Roman"/>
          <w:bCs/>
          <w:szCs w:val="24"/>
          <w:shd w:val="clear" w:color="auto" w:fill="FFFFFF"/>
          <w:lang w:eastAsia="pl-PL"/>
        </w:rPr>
        <w:t xml:space="preserve"> to the </w:t>
      </w:r>
      <w:proofErr w:type="spellStart"/>
      <w:r w:rsidRPr="000D712C">
        <w:rPr>
          <w:rFonts w:eastAsia="Times New Roman" w:cs="Times New Roman"/>
          <w:bCs/>
          <w:szCs w:val="24"/>
          <w:shd w:val="clear" w:color="auto" w:fill="FFFFFF"/>
          <w:lang w:eastAsia="pl-PL"/>
        </w:rPr>
        <w:t>change</w:t>
      </w:r>
      <w:proofErr w:type="spellEnd"/>
      <w:r w:rsidRPr="000D712C">
        <w:rPr>
          <w:rFonts w:eastAsia="Times New Roman" w:cs="Times New Roman"/>
          <w:bCs/>
          <w:szCs w:val="24"/>
          <w:shd w:val="clear" w:color="auto" w:fill="FFFFFF"/>
          <w:lang w:eastAsia="pl-PL"/>
        </w:rPr>
        <w:t xml:space="preserve"> in the </w:t>
      </w:r>
      <w:proofErr w:type="spellStart"/>
      <w:r w:rsidRPr="000D712C">
        <w:rPr>
          <w:rFonts w:eastAsia="Times New Roman" w:cs="Times New Roman"/>
          <w:bCs/>
          <w:szCs w:val="24"/>
          <w:shd w:val="clear" w:color="auto" w:fill="FFFFFF"/>
          <w:lang w:eastAsia="pl-PL"/>
        </w:rPr>
        <w:t>income</w:t>
      </w:r>
      <w:proofErr w:type="spellEnd"/>
      <w:r w:rsidRPr="000D712C">
        <w:rPr>
          <w:rFonts w:eastAsia="Times New Roman" w:cs="Times New Roman"/>
          <w:bCs/>
          <w:szCs w:val="24"/>
          <w:shd w:val="clear" w:color="auto" w:fill="FFFFFF"/>
          <w:lang w:eastAsia="pl-PL"/>
        </w:rPr>
        <w:t xml:space="preserve"> </w:t>
      </w:r>
      <w:proofErr w:type="spellStart"/>
      <w:r w:rsidRPr="000D712C">
        <w:rPr>
          <w:rFonts w:eastAsia="Times New Roman" w:cs="Times New Roman"/>
          <w:bCs/>
          <w:szCs w:val="24"/>
          <w:shd w:val="clear" w:color="auto" w:fill="FFFFFF"/>
          <w:lang w:eastAsia="pl-PL"/>
        </w:rPr>
        <w:t>thresholds</w:t>
      </w:r>
      <w:proofErr w:type="spellEnd"/>
      <w:r w:rsidRPr="000D712C">
        <w:rPr>
          <w:rFonts w:eastAsia="Times New Roman" w:cs="Times New Roman"/>
          <w:bCs/>
          <w:szCs w:val="24"/>
          <w:shd w:val="clear" w:color="auto" w:fill="FFFFFF"/>
          <w:lang w:eastAsia="pl-PL"/>
        </w:rPr>
        <w:t>.</w:t>
      </w:r>
    </w:p>
    <w:p w14:paraId="1F075879" w14:textId="01F6DB50" w:rsidR="00F455AD" w:rsidRPr="00C6601A" w:rsidRDefault="00BF2558" w:rsidP="00153093">
      <w:pPr>
        <w:keepNext/>
        <w:keepLines/>
        <w:shd w:val="clear" w:color="auto" w:fill="FFFFFF" w:themeFill="background1"/>
        <w:spacing w:after="240" w:line="259" w:lineRule="auto"/>
        <w:rPr>
          <w:rFonts w:ascii="Fira Sans SemiBold" w:eastAsia="Times New Roman" w:hAnsi="Fira Sans SemiBold" w:cs="Times New Roman"/>
          <w:b/>
          <w:bCs/>
          <w:color w:val="001D77"/>
          <w:szCs w:val="24"/>
          <w:shd w:val="clear" w:color="auto" w:fill="FFFFFF"/>
          <w:lang w:eastAsia="pl-PL"/>
        </w:rPr>
      </w:pPr>
      <w:proofErr w:type="spellStart"/>
      <w:r w:rsidRPr="00C6601A">
        <w:rPr>
          <w:rFonts w:ascii="Fira Sans SemiBold" w:eastAsia="Times New Roman" w:hAnsi="Fira Sans SemiBold" w:cs="Times New Roman"/>
          <w:b/>
          <w:bCs/>
          <w:color w:val="001D77"/>
          <w:szCs w:val="24"/>
          <w:shd w:val="clear" w:color="auto" w:fill="FFFFFF"/>
          <w:lang w:eastAsia="pl-PL"/>
        </w:rPr>
        <w:lastRenderedPageBreak/>
        <w:t>Changes</w:t>
      </w:r>
      <w:proofErr w:type="spellEnd"/>
      <w:r w:rsidRPr="00C6601A">
        <w:rPr>
          <w:rFonts w:ascii="Fira Sans SemiBold" w:eastAsia="Times New Roman" w:hAnsi="Fira Sans SemiBold" w:cs="Times New Roman"/>
          <w:b/>
          <w:bCs/>
          <w:color w:val="001D77"/>
          <w:szCs w:val="24"/>
          <w:shd w:val="clear" w:color="auto" w:fill="FFFFFF"/>
          <w:lang w:eastAsia="pl-PL"/>
        </w:rPr>
        <w:t xml:space="preserve"> in the </w:t>
      </w:r>
      <w:proofErr w:type="spellStart"/>
      <w:r w:rsidRPr="00C6601A">
        <w:rPr>
          <w:rFonts w:ascii="Fira Sans SemiBold" w:eastAsia="Times New Roman" w:hAnsi="Fira Sans SemiBold" w:cs="Times New Roman"/>
          <w:b/>
          <w:bCs/>
          <w:color w:val="001D77"/>
          <w:szCs w:val="24"/>
          <w:shd w:val="clear" w:color="auto" w:fill="FFFFFF"/>
          <w:lang w:eastAsia="pl-PL"/>
        </w:rPr>
        <w:t>extent</w:t>
      </w:r>
      <w:proofErr w:type="spellEnd"/>
      <w:r w:rsidRPr="00C6601A">
        <w:rPr>
          <w:rFonts w:ascii="Fira Sans SemiBold" w:eastAsia="Times New Roman" w:hAnsi="Fira Sans SemiBold" w:cs="Times New Roman"/>
          <w:b/>
          <w:bCs/>
          <w:color w:val="001D77"/>
          <w:szCs w:val="24"/>
          <w:shd w:val="clear" w:color="auto" w:fill="FFFFFF"/>
          <w:lang w:eastAsia="pl-PL"/>
        </w:rPr>
        <w:t xml:space="preserve"> of economic poverty risk in 2010–2025</w:t>
      </w:r>
      <w:r w:rsidRPr="00C6601A">
        <w:rPr>
          <w:rStyle w:val="Odwoanieprzypisudolnego"/>
          <w:rFonts w:ascii="Fira Sans SemiBold" w:eastAsia="Times New Roman" w:hAnsi="Fira Sans SemiBold" w:cs="Times New Roman"/>
          <w:b/>
          <w:bCs/>
          <w:color w:val="001D77"/>
          <w:szCs w:val="24"/>
          <w:shd w:val="clear" w:color="auto" w:fill="FFFFFF"/>
          <w:lang w:eastAsia="pl-PL"/>
        </w:rPr>
        <w:footnoteReference w:id="6"/>
      </w:r>
    </w:p>
    <w:p w14:paraId="77D9CE54" w14:textId="78BAA422" w:rsidR="00CD18F2" w:rsidRPr="00964346" w:rsidRDefault="00B87BDF" w:rsidP="009461AC">
      <w:pPr>
        <w:keepNext/>
        <w:keepLines/>
        <w:shd w:val="clear" w:color="auto" w:fill="FFFFFF" w:themeFill="background1"/>
        <w:spacing w:after="240" w:line="259" w:lineRule="auto"/>
        <w:rPr>
          <w:rFonts w:eastAsia="Times New Roman" w:cs="Times New Roman"/>
          <w:bCs/>
          <w:szCs w:val="24"/>
          <w:shd w:val="clear" w:color="auto" w:fill="FFFFFF"/>
          <w:lang w:eastAsia="pl-PL"/>
        </w:rPr>
      </w:pPr>
      <w:r w:rsidRPr="00B87BDF">
        <w:rPr>
          <w:rFonts w:eastAsia="Times New Roman" w:cs="Times New Roman"/>
          <w:bCs/>
          <w:szCs w:val="24"/>
          <w:shd w:val="clear" w:color="auto" w:fill="FFFFFF"/>
          <w:lang w:eastAsia="pl-PL"/>
        </w:rPr>
        <w:t>In 2010–2025, the estimated values of economic poverty risk indicators followed different patterns, depending on the adopted definition of the poverty risk threshold (Chart 1).</w:t>
      </w:r>
    </w:p>
    <w:p w14:paraId="4FCBD23D" w14:textId="6A85BAC9" w:rsidR="00EC7E2D" w:rsidRDefault="00995602" w:rsidP="009461AC">
      <w:pPr>
        <w:shd w:val="clear" w:color="auto" w:fill="FFFFFF" w:themeFill="background1"/>
        <w:spacing w:after="240" w:line="259" w:lineRule="auto"/>
        <w:rPr>
          <w:rFonts w:eastAsia="Times New Roman" w:cs="Times New Roman"/>
          <w:bCs/>
          <w:szCs w:val="24"/>
          <w:shd w:val="clear" w:color="auto" w:fill="FFFFFF"/>
          <w:lang w:eastAsia="pl-PL"/>
        </w:rPr>
      </w:pPr>
      <w:r w:rsidRPr="00C263F3">
        <w:rPr>
          <w:rFonts w:eastAsia="Times New Roman" w:cs="Times New Roman"/>
          <w:bCs/>
          <w:szCs w:val="24"/>
          <w:shd w:val="clear" w:color="auto" w:fill="FFFFFF"/>
          <w:lang w:eastAsia="pl-PL"/>
        </w:rPr>
        <w:t>For extreme poverty, the estimated at-risk rate in 2010–2015 was around 6–7%. From 2016 onwards, the indicator generally remained at a lower level, most often around 4–5%. Against this background, the estimate for 2023 was clearly higher (6.6%), but this was not continued in the following two years: in 2024 and 2025 the indicator stood at 5.2% and 5.3%, respectively. Given that the survey is based on a random sample, the one-year higher estimate should be interpreted with caution, especially against the more stable pattern observed over a longer period.</w:t>
      </w:r>
    </w:p>
    <w:p w14:paraId="589FC2DD" w14:textId="454719AE" w:rsidR="00B226CD" w:rsidRPr="00964346" w:rsidRDefault="00AF5748" w:rsidP="009461AC">
      <w:pPr>
        <w:shd w:val="clear" w:color="auto" w:fill="FFFFFF" w:themeFill="background1"/>
        <w:spacing w:after="240" w:line="259" w:lineRule="auto"/>
        <w:rPr>
          <w:rFonts w:eastAsia="Times New Roman" w:cs="Times New Roman"/>
          <w:bCs/>
          <w:szCs w:val="24"/>
          <w:shd w:val="clear" w:color="auto" w:fill="FFFFFF"/>
          <w:lang w:eastAsia="pl-PL"/>
        </w:rPr>
      </w:pPr>
      <w:r w:rsidRPr="00E503EC">
        <w:rPr>
          <w:noProof/>
          <w:szCs w:val="19"/>
          <w:lang w:eastAsia="pl-PL"/>
        </w:rPr>
        <mc:AlternateContent>
          <mc:Choice Requires="wps">
            <w:drawing>
              <wp:anchor distT="45720" distB="45720" distL="114300" distR="114300" simplePos="0" relativeHeight="251887616" behindDoc="0" locked="0" layoutInCell="1" allowOverlap="1" wp14:anchorId="36048A23" wp14:editId="7036C025">
                <wp:simplePos x="0" y="0"/>
                <wp:positionH relativeFrom="margin">
                  <wp:posOffset>5267325</wp:posOffset>
                </wp:positionH>
                <wp:positionV relativeFrom="paragraph">
                  <wp:posOffset>367665</wp:posOffset>
                </wp:positionV>
                <wp:extent cx="1651635" cy="1323975"/>
                <wp:effectExtent l="0" t="0" r="0" b="0"/>
                <wp:wrapNone/>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1323975"/>
                        </a:xfrm>
                        <a:prstGeom prst="rect">
                          <a:avLst/>
                        </a:prstGeom>
                        <a:noFill/>
                        <a:ln w="9525">
                          <a:noFill/>
                          <a:miter lim="800000"/>
                          <a:headEnd/>
                          <a:tailEnd/>
                        </a:ln>
                      </wps:spPr>
                      <wps:txbx>
                        <w:txbxContent>
                          <w:p w14:paraId="22D56862" w14:textId="3A71A3D4" w:rsidR="00837C4C" w:rsidRPr="00E82F58" w:rsidRDefault="00C333E8" w:rsidP="0037494B">
                            <w:pPr>
                              <w:suppressAutoHyphens/>
                              <w:rPr>
                                <w:color w:val="001D77"/>
                                <w:sz w:val="18"/>
                              </w:rPr>
                            </w:pPr>
                            <w:r>
                              <w:rPr>
                                <w:color w:val="001D77"/>
                                <w:sz w:val="18"/>
                              </w:rPr>
                              <w:t xml:space="preserve">In 2025, the </w:t>
                            </w:r>
                            <w:proofErr w:type="spellStart"/>
                            <w:r>
                              <w:rPr>
                                <w:color w:val="001D77"/>
                                <w:sz w:val="18"/>
                              </w:rPr>
                              <w:t>estimated</w:t>
                            </w:r>
                            <w:proofErr w:type="spellEnd"/>
                            <w:r>
                              <w:rPr>
                                <w:color w:val="001D77"/>
                                <w:sz w:val="18"/>
                              </w:rPr>
                              <w:t xml:space="preserve"> </w:t>
                            </w:r>
                            <w:proofErr w:type="spellStart"/>
                            <w:r>
                              <w:rPr>
                                <w:color w:val="001D77"/>
                                <w:sz w:val="18"/>
                              </w:rPr>
                              <w:t>extreme</w:t>
                            </w:r>
                            <w:proofErr w:type="spellEnd"/>
                            <w:r>
                              <w:rPr>
                                <w:color w:val="001D77"/>
                                <w:sz w:val="18"/>
                              </w:rPr>
                              <w:t xml:space="preserve"> and </w:t>
                            </w:r>
                            <w:proofErr w:type="spellStart"/>
                            <w:r>
                              <w:rPr>
                                <w:color w:val="001D77"/>
                                <w:sz w:val="18"/>
                              </w:rPr>
                              <w:t>relative</w:t>
                            </w:r>
                            <w:proofErr w:type="spellEnd"/>
                            <w:r>
                              <w:rPr>
                                <w:color w:val="001D77"/>
                                <w:sz w:val="18"/>
                              </w:rPr>
                              <w:t xml:space="preserve"> at-risk-of-poverty rates remained at levels similar to the 2024 estimates.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48A23" id="_x0000_s1029" type="#_x0000_t202" style="position:absolute;margin-left:414.75pt;margin-top:28.95pt;width:130.05pt;height:104.25pt;z-index:25188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" filled="f" stroked="f">
                <v:textbox>
                  <w:txbxContent>
                    <w:p w14:paraId="22D56862" w14:textId="3A71A3D4" w:rsidR="00837C4C" w:rsidRPr="00E82F58" w:rsidRDefault="00C333E8" w:rsidP="0037494B">
                      <w:pPr>
                        <w:suppressAutoHyphens/>
                        <w:rPr>
                          <w:color w:val="001D77"/>
                          <w:sz w:val="18"/>
                        </w:rPr>
                      </w:pPr>
                      <w:r>
                        <w:rPr>
                          <w:color w:val="001D77"/>
                          <w:sz w:val="18"/>
                        </w:rPr>
                        <w:t xml:space="preserve">In 2025, the </w:t>
                      </w:r>
                      <w:proofErr w:type="spellStart"/>
                      <w:r>
                        <w:rPr>
                          <w:color w:val="001D77"/>
                          <w:sz w:val="18"/>
                        </w:rPr>
                        <w:t>estimated</w:t>
                      </w:r>
                      <w:proofErr w:type="spellEnd"/>
                      <w:r>
                        <w:rPr>
                          <w:color w:val="001D77"/>
                          <w:sz w:val="18"/>
                        </w:rPr>
                        <w:t xml:space="preserve"> </w:t>
                      </w:r>
                      <w:proofErr w:type="spellStart"/>
                      <w:r>
                        <w:rPr>
                          <w:color w:val="001D77"/>
                          <w:sz w:val="18"/>
                        </w:rPr>
                        <w:t>extreme</w:t>
                      </w:r>
                      <w:proofErr w:type="spellEnd"/>
                      <w:r>
                        <w:rPr>
                          <w:color w:val="001D77"/>
                          <w:sz w:val="18"/>
                        </w:rPr>
                        <w:t xml:space="preserve"> and </w:t>
                      </w:r>
                      <w:proofErr w:type="spellStart"/>
                      <w:r>
                        <w:rPr>
                          <w:color w:val="001D77"/>
                          <w:sz w:val="18"/>
                        </w:rPr>
                        <w:t>relative</w:t>
                      </w:r>
                      <w:proofErr w:type="spellEnd"/>
                      <w:r>
                        <w:rPr>
                          <w:color w:val="001D77"/>
                          <w:sz w:val="18"/>
                        </w:rPr>
                        <w:t xml:space="preserve"> at-risk-of-poverty rates remained at levels similar to the 2024 estimates.</w:t>
                      </w:r>
                    </w:p>
                  </w:txbxContent>
                </v:textbox>
                <w10:wrap anchorx="margin"/>
              </v:shape>
            </w:pict>
          </mc:Fallback>
        </mc:AlternateContent>
      </w:r>
      <w:r w:rsidR="00995602" w:rsidRPr="00E503EC">
        <w:rPr>
          <w:noProof/>
          <w:szCs w:val="19"/>
          <w:lang w:eastAsia="pl-PL"/>
        </w:rPr>
        <w:t xml:space="preserve">For relative poverty risk, the timing of the decline in the indicator was similar to that observed for extreme poverty. In 2010–2015, the estimated relative at-risk-of-poverty rate was around 16–17%, while from 2016 it was lower and ranged roughly between 12% and 14%. In recent years, the estimated values of the indicator have gradually increased: from 11.7% in 2022 to 12.2% in 2023, 13.3% in 2024 and 13.5% in 2025. Since the relative poverty threshold depends on average household expenditure, a higher value of this indicator means a greater distance of some households from the average level of consumption, but does not necessarily </w:t>
      </w:r>
      <w:r w:rsidR="004F7FAF">
        <w:rPr>
          <w:noProof/>
          <w:szCs w:val="19"/>
          <w:lang w:eastAsia="pl-PL"/>
        </w:rPr>
        <w:t>s</w:t>
      </w:r>
      <w:r w:rsidR="00995602" w:rsidRPr="00E503EC">
        <w:rPr>
          <w:noProof/>
          <w:szCs w:val="19"/>
          <w:lang w:eastAsia="pl-PL"/>
        </w:rPr>
        <w:t>imply a deterioration in their material situation in absolute terms.</w:t>
      </w:r>
    </w:p>
    <w:p w14:paraId="5475926C" w14:textId="2D5737B1" w:rsidR="004F7FAF" w:rsidRDefault="001D3BFC" w:rsidP="009461AC">
      <w:pPr>
        <w:shd w:val="clear" w:color="auto" w:fill="FFFFFF" w:themeFill="background1"/>
        <w:spacing w:after="240" w:line="259" w:lineRule="auto"/>
        <w:rPr>
          <w:rFonts w:eastAsia="Times New Roman" w:cs="Times New Roman"/>
          <w:bCs/>
          <w:szCs w:val="24"/>
          <w:shd w:val="clear" w:color="auto" w:fill="FFFFFF"/>
          <w:lang w:eastAsia="pl-PL"/>
        </w:rPr>
      </w:pPr>
      <w:r w:rsidRPr="001D3BFC">
        <w:rPr>
          <w:rFonts w:eastAsia="Times New Roman" w:cs="Times New Roman"/>
          <w:bCs/>
          <w:szCs w:val="24"/>
          <w:shd w:val="clear" w:color="auto" w:fill="FFFFFF"/>
          <w:lang w:eastAsia="pl-PL"/>
        </w:rPr>
        <w:t xml:space="preserve">The </w:t>
      </w:r>
      <w:proofErr w:type="spellStart"/>
      <w:r w:rsidR="00D73D0D">
        <w:rPr>
          <w:rFonts w:eastAsia="Times New Roman" w:cs="Times New Roman"/>
          <w:bCs/>
          <w:szCs w:val="24"/>
          <w:shd w:val="clear" w:color="auto" w:fill="FFFFFF"/>
          <w:lang w:eastAsia="pl-PL"/>
        </w:rPr>
        <w:t>legal</w:t>
      </w:r>
      <w:proofErr w:type="spellEnd"/>
      <w:r w:rsidR="00D73D0D"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at</w:t>
      </w:r>
      <w:proofErr w:type="spellEnd"/>
      <w:r w:rsidRPr="001D3BFC">
        <w:rPr>
          <w:rFonts w:eastAsia="Times New Roman" w:cs="Times New Roman"/>
          <w:bCs/>
          <w:szCs w:val="24"/>
          <w:shd w:val="clear" w:color="auto" w:fill="FFFFFF"/>
          <w:lang w:eastAsia="pl-PL"/>
        </w:rPr>
        <w:t>-</w:t>
      </w:r>
      <w:proofErr w:type="spellStart"/>
      <w:r w:rsidRPr="001D3BFC">
        <w:rPr>
          <w:rFonts w:eastAsia="Times New Roman" w:cs="Times New Roman"/>
          <w:bCs/>
          <w:szCs w:val="24"/>
          <w:shd w:val="clear" w:color="auto" w:fill="FFFFFF"/>
          <w:lang w:eastAsia="pl-PL"/>
        </w:rPr>
        <w:t>risk</w:t>
      </w:r>
      <w:proofErr w:type="spellEnd"/>
      <w:r w:rsidRPr="001D3BFC">
        <w:rPr>
          <w:rFonts w:eastAsia="Times New Roman" w:cs="Times New Roman"/>
          <w:bCs/>
          <w:szCs w:val="24"/>
          <w:shd w:val="clear" w:color="auto" w:fill="FFFFFF"/>
          <w:lang w:eastAsia="pl-PL"/>
        </w:rPr>
        <w:t>-of-</w:t>
      </w:r>
      <w:proofErr w:type="spellStart"/>
      <w:r w:rsidRPr="001D3BFC">
        <w:rPr>
          <w:rFonts w:eastAsia="Times New Roman" w:cs="Times New Roman"/>
          <w:bCs/>
          <w:szCs w:val="24"/>
          <w:shd w:val="clear" w:color="auto" w:fill="FFFFFF"/>
          <w:lang w:eastAsia="pl-PL"/>
        </w:rPr>
        <w:t>poverty</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rate</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should</w:t>
      </w:r>
      <w:proofErr w:type="spellEnd"/>
      <w:r w:rsidRPr="001D3BFC">
        <w:rPr>
          <w:rFonts w:eastAsia="Times New Roman" w:cs="Times New Roman"/>
          <w:bCs/>
          <w:szCs w:val="24"/>
          <w:shd w:val="clear" w:color="auto" w:fill="FFFFFF"/>
          <w:lang w:eastAsia="pl-PL"/>
        </w:rPr>
        <w:t xml:space="preserve"> be read differently. Unlike extreme and relative poverty, its value depends directly on the level of the income thresholds entitling persons to apply for social assistance benefits. The indicator therefore primarily shows the potential population coverage of social assistance instruments, rather than serving as a standalone diagnosis of the scale of economic poverty. In </w:t>
      </w:r>
      <w:proofErr w:type="spellStart"/>
      <w:r w:rsidRPr="001D3BFC">
        <w:rPr>
          <w:rFonts w:eastAsia="Times New Roman" w:cs="Times New Roman"/>
          <w:bCs/>
          <w:szCs w:val="24"/>
          <w:shd w:val="clear" w:color="auto" w:fill="FFFFFF"/>
          <w:lang w:eastAsia="pl-PL"/>
        </w:rPr>
        <w:t>years</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when</w:t>
      </w:r>
      <w:proofErr w:type="spellEnd"/>
      <w:r w:rsidRPr="001D3BFC">
        <w:rPr>
          <w:rFonts w:eastAsia="Times New Roman" w:cs="Times New Roman"/>
          <w:bCs/>
          <w:szCs w:val="24"/>
          <w:shd w:val="clear" w:color="auto" w:fill="FFFFFF"/>
          <w:lang w:eastAsia="pl-PL"/>
        </w:rPr>
        <w:t xml:space="preserve"> </w:t>
      </w:r>
      <w:proofErr w:type="spellStart"/>
      <w:r w:rsidR="004F7FAF">
        <w:rPr>
          <w:rFonts w:eastAsia="Times New Roman" w:cs="Times New Roman"/>
          <w:bCs/>
          <w:szCs w:val="24"/>
          <w:shd w:val="clear" w:color="auto" w:fill="FFFFFF"/>
          <w:lang w:eastAsia="pl-PL"/>
        </w:rPr>
        <w:t>legal</w:t>
      </w:r>
      <w:proofErr w:type="spellEnd"/>
      <w:r w:rsidR="004F7FAF"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thresholds</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were</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raised</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Charts</w:t>
      </w:r>
      <w:proofErr w:type="spellEnd"/>
      <w:r w:rsidRPr="001D3BFC">
        <w:rPr>
          <w:rFonts w:eastAsia="Times New Roman" w:cs="Times New Roman"/>
          <w:bCs/>
          <w:szCs w:val="24"/>
          <w:shd w:val="clear" w:color="auto" w:fill="FFFFFF"/>
          <w:lang w:eastAsia="pl-PL"/>
        </w:rPr>
        <w:t xml:space="preserve"> 2 and 3), the estimated value of the indicator rose markedly or remained at a similar level. By contrast, in periods when thresholds remained unchanged, the value of the indicator gradually declined, due, among other factors, to inflation and growth in nominal household incomes in the absence of current adjustment of the income criteria. </w:t>
      </w:r>
      <w:proofErr w:type="spellStart"/>
      <w:r w:rsidRPr="001D3BFC">
        <w:rPr>
          <w:rFonts w:eastAsia="Times New Roman" w:cs="Times New Roman"/>
          <w:bCs/>
          <w:szCs w:val="24"/>
          <w:shd w:val="clear" w:color="auto" w:fill="FFFFFF"/>
          <w:lang w:eastAsia="pl-PL"/>
        </w:rPr>
        <w:t>Changes</w:t>
      </w:r>
      <w:proofErr w:type="spellEnd"/>
      <w:r w:rsidRPr="001D3BFC">
        <w:rPr>
          <w:rFonts w:eastAsia="Times New Roman" w:cs="Times New Roman"/>
          <w:bCs/>
          <w:szCs w:val="24"/>
          <w:shd w:val="clear" w:color="auto" w:fill="FFFFFF"/>
          <w:lang w:eastAsia="pl-PL"/>
        </w:rPr>
        <w:t xml:space="preserve"> in </w:t>
      </w:r>
      <w:proofErr w:type="spellStart"/>
      <w:r w:rsidRPr="001D3BFC">
        <w:rPr>
          <w:rFonts w:eastAsia="Times New Roman" w:cs="Times New Roman"/>
          <w:bCs/>
          <w:szCs w:val="24"/>
          <w:shd w:val="clear" w:color="auto" w:fill="FFFFFF"/>
          <w:lang w:eastAsia="pl-PL"/>
        </w:rPr>
        <w:t>estimates</w:t>
      </w:r>
      <w:proofErr w:type="spellEnd"/>
      <w:r w:rsidRPr="001D3BFC">
        <w:rPr>
          <w:rFonts w:eastAsia="Times New Roman" w:cs="Times New Roman"/>
          <w:bCs/>
          <w:szCs w:val="24"/>
          <w:shd w:val="clear" w:color="auto" w:fill="FFFFFF"/>
          <w:lang w:eastAsia="pl-PL"/>
        </w:rPr>
        <w:t xml:space="preserve"> of </w:t>
      </w:r>
      <w:proofErr w:type="spellStart"/>
      <w:r w:rsidRPr="001D3BFC">
        <w:rPr>
          <w:rFonts w:eastAsia="Times New Roman" w:cs="Times New Roman"/>
          <w:bCs/>
          <w:szCs w:val="24"/>
          <w:shd w:val="clear" w:color="auto" w:fill="FFFFFF"/>
          <w:lang w:eastAsia="pl-PL"/>
        </w:rPr>
        <w:t>this</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indicator</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should</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therefore</w:t>
      </w:r>
      <w:proofErr w:type="spellEnd"/>
      <w:r w:rsidRPr="001D3BFC">
        <w:rPr>
          <w:rFonts w:eastAsia="Times New Roman" w:cs="Times New Roman"/>
          <w:bCs/>
          <w:szCs w:val="24"/>
          <w:shd w:val="clear" w:color="auto" w:fill="FFFFFF"/>
          <w:lang w:eastAsia="pl-PL"/>
        </w:rPr>
        <w:t xml:space="preserve"> be </w:t>
      </w:r>
      <w:proofErr w:type="spellStart"/>
      <w:r w:rsidRPr="001D3BFC">
        <w:rPr>
          <w:rFonts w:eastAsia="Times New Roman" w:cs="Times New Roman"/>
          <w:bCs/>
          <w:szCs w:val="24"/>
          <w:shd w:val="clear" w:color="auto" w:fill="FFFFFF"/>
          <w:lang w:eastAsia="pl-PL"/>
        </w:rPr>
        <w:t>interpreted</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mainly</w:t>
      </w:r>
      <w:proofErr w:type="spellEnd"/>
      <w:r w:rsidRPr="001D3BFC">
        <w:rPr>
          <w:rFonts w:eastAsia="Times New Roman" w:cs="Times New Roman"/>
          <w:bCs/>
          <w:szCs w:val="24"/>
          <w:shd w:val="clear" w:color="auto" w:fill="FFFFFF"/>
          <w:lang w:eastAsia="pl-PL"/>
        </w:rPr>
        <w:t xml:space="preserve"> in the </w:t>
      </w:r>
      <w:proofErr w:type="spellStart"/>
      <w:r w:rsidRPr="001D3BFC">
        <w:rPr>
          <w:rFonts w:eastAsia="Times New Roman" w:cs="Times New Roman"/>
          <w:bCs/>
          <w:szCs w:val="24"/>
          <w:shd w:val="clear" w:color="auto" w:fill="FFFFFF"/>
          <w:lang w:eastAsia="pl-PL"/>
        </w:rPr>
        <w:t>context</w:t>
      </w:r>
      <w:proofErr w:type="spellEnd"/>
      <w:r w:rsidRPr="001D3BFC">
        <w:rPr>
          <w:rFonts w:eastAsia="Times New Roman" w:cs="Times New Roman"/>
          <w:bCs/>
          <w:szCs w:val="24"/>
          <w:shd w:val="clear" w:color="auto" w:fill="FFFFFF"/>
          <w:lang w:eastAsia="pl-PL"/>
        </w:rPr>
        <w:t xml:space="preserve"> of </w:t>
      </w:r>
      <w:proofErr w:type="spellStart"/>
      <w:r w:rsidRPr="001D3BFC">
        <w:rPr>
          <w:rFonts w:eastAsia="Times New Roman" w:cs="Times New Roman"/>
          <w:bCs/>
          <w:szCs w:val="24"/>
          <w:shd w:val="clear" w:color="auto" w:fill="FFFFFF"/>
          <w:lang w:eastAsia="pl-PL"/>
        </w:rPr>
        <w:t>changes</w:t>
      </w:r>
      <w:proofErr w:type="spellEnd"/>
      <w:r w:rsidRPr="001D3BFC">
        <w:rPr>
          <w:rFonts w:eastAsia="Times New Roman" w:cs="Times New Roman"/>
          <w:bCs/>
          <w:szCs w:val="24"/>
          <w:shd w:val="clear" w:color="auto" w:fill="FFFFFF"/>
          <w:lang w:eastAsia="pl-PL"/>
        </w:rPr>
        <w:t xml:space="preserve"> in the </w:t>
      </w:r>
      <w:proofErr w:type="spellStart"/>
      <w:r w:rsidRPr="001D3BFC">
        <w:rPr>
          <w:rFonts w:eastAsia="Times New Roman" w:cs="Times New Roman"/>
          <w:bCs/>
          <w:szCs w:val="24"/>
          <w:shd w:val="clear" w:color="auto" w:fill="FFFFFF"/>
          <w:lang w:eastAsia="pl-PL"/>
        </w:rPr>
        <w:t>parameters</w:t>
      </w:r>
      <w:proofErr w:type="spellEnd"/>
      <w:r w:rsidRPr="001D3BFC">
        <w:rPr>
          <w:rFonts w:eastAsia="Times New Roman" w:cs="Times New Roman"/>
          <w:bCs/>
          <w:szCs w:val="24"/>
          <w:shd w:val="clear" w:color="auto" w:fill="FFFFFF"/>
          <w:lang w:eastAsia="pl-PL"/>
        </w:rPr>
        <w:t xml:space="preserve"> of the </w:t>
      </w:r>
      <w:proofErr w:type="spellStart"/>
      <w:r w:rsidRPr="001D3BFC">
        <w:rPr>
          <w:rFonts w:eastAsia="Times New Roman" w:cs="Times New Roman"/>
          <w:bCs/>
          <w:szCs w:val="24"/>
          <w:shd w:val="clear" w:color="auto" w:fill="FFFFFF"/>
          <w:lang w:eastAsia="pl-PL"/>
        </w:rPr>
        <w:t>social</w:t>
      </w:r>
      <w:proofErr w:type="spellEnd"/>
      <w:r w:rsidRPr="001D3BFC">
        <w:rPr>
          <w:rFonts w:eastAsia="Times New Roman" w:cs="Times New Roman"/>
          <w:bCs/>
          <w:szCs w:val="24"/>
          <w:shd w:val="clear" w:color="auto" w:fill="FFFFFF"/>
          <w:lang w:eastAsia="pl-PL"/>
        </w:rPr>
        <w:t xml:space="preserve"> </w:t>
      </w:r>
      <w:proofErr w:type="spellStart"/>
      <w:r w:rsidRPr="001D3BFC">
        <w:rPr>
          <w:rFonts w:eastAsia="Times New Roman" w:cs="Times New Roman"/>
          <w:bCs/>
          <w:szCs w:val="24"/>
          <w:shd w:val="clear" w:color="auto" w:fill="FFFFFF"/>
          <w:lang w:eastAsia="pl-PL"/>
        </w:rPr>
        <w:t>assistance</w:t>
      </w:r>
      <w:proofErr w:type="spellEnd"/>
      <w:r w:rsidRPr="001D3BFC">
        <w:rPr>
          <w:rFonts w:eastAsia="Times New Roman" w:cs="Times New Roman"/>
          <w:bCs/>
          <w:szCs w:val="24"/>
          <w:shd w:val="clear" w:color="auto" w:fill="FFFFFF"/>
          <w:lang w:eastAsia="pl-PL"/>
        </w:rPr>
        <w:t xml:space="preserve"> system.</w:t>
      </w:r>
    </w:p>
    <w:p w14:paraId="078FF3BC" w14:textId="6F92C0C0" w:rsidR="00C1559E" w:rsidRDefault="00C1559E" w:rsidP="00153093">
      <w:pPr>
        <w:keepNext/>
        <w:keepLines/>
        <w:shd w:val="clear" w:color="auto" w:fill="FFFFFF" w:themeFill="background1"/>
        <w:spacing w:before="240" w:after="0"/>
        <w:ind w:left="851" w:hanging="851"/>
        <w:rPr>
          <w:b/>
          <w:noProof/>
          <w:sz w:val="18"/>
          <w:szCs w:val="19"/>
          <w:lang w:eastAsia="pl-PL"/>
        </w:rPr>
      </w:pPr>
      <w:r w:rsidRPr="00964346">
        <w:rPr>
          <w:b/>
          <w:noProof/>
          <w:sz w:val="18"/>
          <w:szCs w:val="19"/>
          <w:lang w:eastAsia="pl-PL"/>
        </w:rPr>
        <w:lastRenderedPageBreak/>
        <w:t>Chart 1. At-risk-of-poverty rate in Poland in 2010–2025 by poverty risk thresholds adopted in a given year (% of persons in households)</w:t>
      </w:r>
    </w:p>
    <w:p w14:paraId="5E9E6156" w14:textId="2BF02E0E" w:rsidR="007D594D" w:rsidRPr="00964346" w:rsidRDefault="00BE3BE3" w:rsidP="00153093">
      <w:pPr>
        <w:keepNext/>
        <w:keepLines/>
        <w:shd w:val="clear" w:color="auto" w:fill="FFFFFF" w:themeFill="background1"/>
        <w:spacing w:before="240" w:after="0" w:line="259" w:lineRule="auto"/>
        <w:rPr>
          <w:b/>
          <w:bCs/>
          <w:color w:val="000000"/>
          <w:sz w:val="18"/>
          <w:szCs w:val="18"/>
          <w:lang w:eastAsia="pl-PL"/>
        </w:rPr>
      </w:pPr>
      <w:r w:rsidRPr="00964346">
        <w:rPr>
          <w:noProof/>
          <w:color w:val="001D77"/>
          <w:szCs w:val="19"/>
          <w:lang w:eastAsia="pl-PL"/>
        </w:rPr>
        <mc:AlternateContent>
          <mc:Choice Requires="wps">
            <w:drawing>
              <wp:anchor distT="45720" distB="45720" distL="114300" distR="114300" simplePos="0" relativeHeight="251889664" behindDoc="0" locked="0" layoutInCell="1" allowOverlap="1" wp14:anchorId="5A49C4A9" wp14:editId="2A4C0EB4">
                <wp:simplePos x="0" y="0"/>
                <wp:positionH relativeFrom="margin">
                  <wp:posOffset>5286375</wp:posOffset>
                </wp:positionH>
                <wp:positionV relativeFrom="paragraph">
                  <wp:posOffset>168275</wp:posOffset>
                </wp:positionV>
                <wp:extent cx="1651635" cy="1543050"/>
                <wp:effectExtent l="0" t="0" r="0" b="0"/>
                <wp:wrapNone/>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1543050"/>
                        </a:xfrm>
                        <a:prstGeom prst="rect">
                          <a:avLst/>
                        </a:prstGeom>
                        <a:noFill/>
                        <a:ln w="9525">
                          <a:noFill/>
                          <a:miter lim="800000"/>
                          <a:headEnd/>
                          <a:tailEnd/>
                        </a:ln>
                      </wps:spPr>
                      <wps:txbx>
                        <w:txbxContent>
                          <w:p w14:paraId="05252344" w14:textId="5F17C35B" w:rsidR="00837C4C" w:rsidRDefault="00C333E8" w:rsidP="00AF5748">
                            <w:pPr>
                              <w:suppressAutoHyphens/>
                              <w:rPr>
                                <w:color w:val="001D77"/>
                                <w:sz w:val="18"/>
                              </w:rPr>
                            </w:pPr>
                            <w:r w:rsidRPr="007C2D61">
                              <w:rPr>
                                <w:color w:val="001D77"/>
                                <w:sz w:val="18"/>
                              </w:rPr>
                              <w:t xml:space="preserve">Extreme and </w:t>
                            </w:r>
                            <w:proofErr w:type="spellStart"/>
                            <w:r w:rsidRPr="007C2D61">
                              <w:rPr>
                                <w:color w:val="001D77"/>
                                <w:sz w:val="18"/>
                              </w:rPr>
                              <w:t>relative</w:t>
                            </w:r>
                            <w:proofErr w:type="spellEnd"/>
                            <w:r w:rsidRPr="007C2D61">
                              <w:rPr>
                                <w:color w:val="001D77"/>
                                <w:sz w:val="18"/>
                              </w:rPr>
                              <w:t xml:space="preserve"> </w:t>
                            </w:r>
                            <w:proofErr w:type="spellStart"/>
                            <w:r w:rsidRPr="007C2D61">
                              <w:rPr>
                                <w:color w:val="001D77"/>
                                <w:sz w:val="18"/>
                              </w:rPr>
                              <w:t>poverty</w:t>
                            </w:r>
                            <w:proofErr w:type="spellEnd"/>
                            <w:r w:rsidRPr="007C2D61">
                              <w:rPr>
                                <w:color w:val="001D77"/>
                                <w:sz w:val="18"/>
                              </w:rPr>
                              <w:t xml:space="preserve"> </w:t>
                            </w:r>
                            <w:proofErr w:type="spellStart"/>
                            <w:r w:rsidRPr="007C2D61">
                              <w:rPr>
                                <w:color w:val="001D77"/>
                                <w:sz w:val="18"/>
                              </w:rPr>
                              <w:t>indicators</w:t>
                            </w:r>
                            <w:proofErr w:type="spellEnd"/>
                            <w:r w:rsidRPr="007C2D61">
                              <w:rPr>
                                <w:color w:val="001D77"/>
                                <w:sz w:val="18"/>
                              </w:rPr>
                              <w:t xml:space="preserve"> </w:t>
                            </w:r>
                            <w:proofErr w:type="spellStart"/>
                            <w:r w:rsidRPr="007C2D61">
                              <w:rPr>
                                <w:color w:val="001D77"/>
                                <w:sz w:val="18"/>
                              </w:rPr>
                              <w:t>followed</w:t>
                            </w:r>
                            <w:proofErr w:type="spellEnd"/>
                            <w:r w:rsidRPr="007C2D61">
                              <w:rPr>
                                <w:color w:val="001D77"/>
                                <w:sz w:val="18"/>
                              </w:rPr>
                              <w:t xml:space="preserve"> a </w:t>
                            </w:r>
                            <w:proofErr w:type="spellStart"/>
                            <w:r w:rsidRPr="007C2D61">
                              <w:rPr>
                                <w:color w:val="001D77"/>
                                <w:sz w:val="18"/>
                              </w:rPr>
                              <w:t>similar</w:t>
                            </w:r>
                            <w:proofErr w:type="spellEnd"/>
                            <w:r w:rsidRPr="007C2D61">
                              <w:rPr>
                                <w:color w:val="001D77"/>
                                <w:sz w:val="18"/>
                              </w:rPr>
                              <w:t xml:space="preserve"> </w:t>
                            </w:r>
                            <w:proofErr w:type="spellStart"/>
                            <w:r w:rsidRPr="007C2D61">
                              <w:rPr>
                                <w:color w:val="001D77"/>
                                <w:sz w:val="18"/>
                              </w:rPr>
                              <w:t>path</w:t>
                            </w:r>
                            <w:proofErr w:type="spellEnd"/>
                            <w:r w:rsidRPr="007C2D61">
                              <w:rPr>
                                <w:color w:val="001D77"/>
                                <w:sz w:val="18"/>
                              </w:rPr>
                              <w:t xml:space="preserve"> </w:t>
                            </w:r>
                            <w:proofErr w:type="spellStart"/>
                            <w:r w:rsidRPr="007C2D61">
                              <w:rPr>
                                <w:color w:val="001D77"/>
                                <w:sz w:val="18"/>
                              </w:rPr>
                              <w:t>over</w:t>
                            </w:r>
                            <w:proofErr w:type="spellEnd"/>
                            <w:r w:rsidRPr="007C2D61">
                              <w:rPr>
                                <w:color w:val="001D77"/>
                                <w:sz w:val="18"/>
                              </w:rPr>
                              <w:t xml:space="preserve"> </w:t>
                            </w:r>
                            <w:proofErr w:type="spellStart"/>
                            <w:r w:rsidRPr="007C2D61">
                              <w:rPr>
                                <w:color w:val="001D77"/>
                                <w:sz w:val="18"/>
                              </w:rPr>
                              <w:t>time</w:t>
                            </w:r>
                            <w:proofErr w:type="spellEnd"/>
                            <w:r w:rsidRPr="007C2D61">
                              <w:rPr>
                                <w:color w:val="001D77"/>
                                <w:sz w:val="18"/>
                              </w:rPr>
                              <w:t xml:space="preserve">, </w:t>
                            </w:r>
                            <w:proofErr w:type="spellStart"/>
                            <w:r w:rsidRPr="007C2D61">
                              <w:rPr>
                                <w:color w:val="001D77"/>
                                <w:sz w:val="18"/>
                              </w:rPr>
                              <w:t>while</w:t>
                            </w:r>
                            <w:proofErr w:type="spellEnd"/>
                            <w:r w:rsidRPr="007C2D61">
                              <w:rPr>
                                <w:color w:val="001D77"/>
                                <w:sz w:val="18"/>
                              </w:rPr>
                              <w:t xml:space="preserve"> </w:t>
                            </w:r>
                            <w:proofErr w:type="spellStart"/>
                            <w:r w:rsidR="004C2FD8">
                              <w:rPr>
                                <w:color w:val="001D77"/>
                                <w:sz w:val="18"/>
                              </w:rPr>
                              <w:t>legal</w:t>
                            </w:r>
                            <w:proofErr w:type="spellEnd"/>
                            <w:r w:rsidR="004C2FD8" w:rsidRPr="007C2D61">
                              <w:rPr>
                                <w:color w:val="001D77"/>
                                <w:sz w:val="18"/>
                              </w:rPr>
                              <w:t xml:space="preserve"> </w:t>
                            </w:r>
                            <w:proofErr w:type="spellStart"/>
                            <w:r w:rsidRPr="007C2D61">
                              <w:rPr>
                                <w:color w:val="001D77"/>
                                <w:sz w:val="18"/>
                              </w:rPr>
                              <w:t>poverty</w:t>
                            </w:r>
                            <w:proofErr w:type="spellEnd"/>
                            <w:r w:rsidRPr="007C2D61">
                              <w:rPr>
                                <w:color w:val="001D77"/>
                                <w:sz w:val="18"/>
                              </w:rPr>
                              <w:t xml:space="preserve"> </w:t>
                            </w:r>
                            <w:proofErr w:type="spellStart"/>
                            <w:r w:rsidRPr="007C2D61">
                              <w:rPr>
                                <w:color w:val="001D77"/>
                                <w:sz w:val="18"/>
                              </w:rPr>
                              <w:t>responded</w:t>
                            </w:r>
                            <w:proofErr w:type="spellEnd"/>
                            <w:r w:rsidRPr="007C2D61">
                              <w:rPr>
                                <w:color w:val="001D77"/>
                                <w:sz w:val="18"/>
                              </w:rPr>
                              <w:t xml:space="preserve"> </w:t>
                            </w:r>
                            <w:proofErr w:type="spellStart"/>
                            <w:r w:rsidRPr="007C2D61">
                              <w:rPr>
                                <w:color w:val="001D77"/>
                                <w:sz w:val="18"/>
                              </w:rPr>
                              <w:t>mainly</w:t>
                            </w:r>
                            <w:proofErr w:type="spellEnd"/>
                            <w:r w:rsidRPr="007C2D61">
                              <w:rPr>
                                <w:color w:val="001D77"/>
                                <w:sz w:val="18"/>
                              </w:rPr>
                              <w:t xml:space="preserve"> to </w:t>
                            </w:r>
                            <w:proofErr w:type="spellStart"/>
                            <w:r w:rsidRPr="007C2D61">
                              <w:rPr>
                                <w:color w:val="001D77"/>
                                <w:sz w:val="18"/>
                              </w:rPr>
                              <w:t>changes</w:t>
                            </w:r>
                            <w:proofErr w:type="spellEnd"/>
                            <w:r w:rsidRPr="007C2D61">
                              <w:rPr>
                                <w:color w:val="001D77"/>
                                <w:sz w:val="18"/>
                              </w:rPr>
                              <w:t xml:space="preserve"> in </w:t>
                            </w:r>
                            <w:proofErr w:type="spellStart"/>
                            <w:r w:rsidRPr="007C2D61">
                              <w:rPr>
                                <w:color w:val="001D77"/>
                                <w:sz w:val="18"/>
                              </w:rPr>
                              <w:t>social</w:t>
                            </w:r>
                            <w:proofErr w:type="spellEnd"/>
                            <w:r w:rsidRPr="007C2D61">
                              <w:rPr>
                                <w:color w:val="001D77"/>
                                <w:sz w:val="18"/>
                              </w:rPr>
                              <w:t xml:space="preserve"> </w:t>
                            </w:r>
                            <w:proofErr w:type="spellStart"/>
                            <w:r w:rsidRPr="007C2D61">
                              <w:rPr>
                                <w:color w:val="001D77"/>
                                <w:sz w:val="18"/>
                              </w:rPr>
                              <w:t>assistance</w:t>
                            </w:r>
                            <w:proofErr w:type="spellEnd"/>
                            <w:r w:rsidRPr="007C2D61">
                              <w:rPr>
                                <w:color w:val="001D77"/>
                                <w:sz w:val="18"/>
                              </w:rPr>
                              <w:t xml:space="preserve"> </w:t>
                            </w:r>
                            <w:proofErr w:type="spellStart"/>
                            <w:r w:rsidRPr="007C2D61">
                              <w:rPr>
                                <w:color w:val="001D77"/>
                                <w:sz w:val="18"/>
                              </w:rPr>
                              <w:t>thresholds</w:t>
                            </w:r>
                            <w:proofErr w:type="spellEnd"/>
                            <w:r w:rsidRPr="007C2D61">
                              <w:rPr>
                                <w:color w:val="001D77"/>
                                <w:sz w:val="18"/>
                              </w:rPr>
                              <w:t>.</w:t>
                            </w:r>
                          </w:p>
                          <w:p w14:paraId="7CC6ACDC" w14:textId="0BBE5E7C" w:rsidR="00837C4C" w:rsidRPr="00E82F58" w:rsidRDefault="00837C4C" w:rsidP="008067DA">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9C4A9" id="_x0000_s1030" type="#_x0000_t202" style="position:absolute;margin-left:416.25pt;margin-top:13.25pt;width:130.05pt;height:121.5pt;z-index:25188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" filled="f" stroked="f">
                <v:textbox>
                  <w:txbxContent>
                    <w:p w14:paraId="05252344" w14:textId="5F17C35B" w:rsidR="00837C4C" w:rsidRDefault="00C333E8" w:rsidP="00AF5748">
                      <w:pPr>
                        <w:suppressAutoHyphens/>
                        <w:rPr>
                          <w:color w:val="001D77"/>
                          <w:sz w:val="18"/>
                        </w:rPr>
                      </w:pPr>
                      <w:r w:rsidRPr="007C2D61">
                        <w:rPr>
                          <w:color w:val="001D77"/>
                          <w:sz w:val="18"/>
                        </w:rPr>
                        <w:t xml:space="preserve">Extreme and </w:t>
                      </w:r>
                      <w:proofErr w:type="spellStart"/>
                      <w:r w:rsidRPr="007C2D61">
                        <w:rPr>
                          <w:color w:val="001D77"/>
                          <w:sz w:val="18"/>
                        </w:rPr>
                        <w:t>relative</w:t>
                      </w:r>
                      <w:proofErr w:type="spellEnd"/>
                      <w:r w:rsidRPr="007C2D61">
                        <w:rPr>
                          <w:color w:val="001D77"/>
                          <w:sz w:val="18"/>
                        </w:rPr>
                        <w:t xml:space="preserve"> </w:t>
                      </w:r>
                      <w:proofErr w:type="spellStart"/>
                      <w:r w:rsidRPr="007C2D61">
                        <w:rPr>
                          <w:color w:val="001D77"/>
                          <w:sz w:val="18"/>
                        </w:rPr>
                        <w:t>poverty</w:t>
                      </w:r>
                      <w:proofErr w:type="spellEnd"/>
                      <w:r w:rsidRPr="007C2D61">
                        <w:rPr>
                          <w:color w:val="001D77"/>
                          <w:sz w:val="18"/>
                        </w:rPr>
                        <w:t xml:space="preserve"> </w:t>
                      </w:r>
                      <w:proofErr w:type="spellStart"/>
                      <w:r w:rsidRPr="007C2D61">
                        <w:rPr>
                          <w:color w:val="001D77"/>
                          <w:sz w:val="18"/>
                        </w:rPr>
                        <w:t>indicators</w:t>
                      </w:r>
                      <w:proofErr w:type="spellEnd"/>
                      <w:r w:rsidRPr="007C2D61">
                        <w:rPr>
                          <w:color w:val="001D77"/>
                          <w:sz w:val="18"/>
                        </w:rPr>
                        <w:t xml:space="preserve"> </w:t>
                      </w:r>
                      <w:proofErr w:type="spellStart"/>
                      <w:r w:rsidRPr="007C2D61">
                        <w:rPr>
                          <w:color w:val="001D77"/>
                          <w:sz w:val="18"/>
                        </w:rPr>
                        <w:t>followed</w:t>
                      </w:r>
                      <w:proofErr w:type="spellEnd"/>
                      <w:r w:rsidRPr="007C2D61">
                        <w:rPr>
                          <w:color w:val="001D77"/>
                          <w:sz w:val="18"/>
                        </w:rPr>
                        <w:t xml:space="preserve"> a </w:t>
                      </w:r>
                      <w:proofErr w:type="spellStart"/>
                      <w:r w:rsidRPr="007C2D61">
                        <w:rPr>
                          <w:color w:val="001D77"/>
                          <w:sz w:val="18"/>
                        </w:rPr>
                        <w:t>similar</w:t>
                      </w:r>
                      <w:proofErr w:type="spellEnd"/>
                      <w:r w:rsidRPr="007C2D61">
                        <w:rPr>
                          <w:color w:val="001D77"/>
                          <w:sz w:val="18"/>
                        </w:rPr>
                        <w:t xml:space="preserve"> </w:t>
                      </w:r>
                      <w:proofErr w:type="spellStart"/>
                      <w:r w:rsidRPr="007C2D61">
                        <w:rPr>
                          <w:color w:val="001D77"/>
                          <w:sz w:val="18"/>
                        </w:rPr>
                        <w:t>path</w:t>
                      </w:r>
                      <w:proofErr w:type="spellEnd"/>
                      <w:r w:rsidRPr="007C2D61">
                        <w:rPr>
                          <w:color w:val="001D77"/>
                          <w:sz w:val="18"/>
                        </w:rPr>
                        <w:t xml:space="preserve"> </w:t>
                      </w:r>
                      <w:proofErr w:type="spellStart"/>
                      <w:r w:rsidRPr="007C2D61">
                        <w:rPr>
                          <w:color w:val="001D77"/>
                          <w:sz w:val="18"/>
                        </w:rPr>
                        <w:t>over</w:t>
                      </w:r>
                      <w:proofErr w:type="spellEnd"/>
                      <w:r w:rsidRPr="007C2D61">
                        <w:rPr>
                          <w:color w:val="001D77"/>
                          <w:sz w:val="18"/>
                        </w:rPr>
                        <w:t xml:space="preserve"> </w:t>
                      </w:r>
                      <w:proofErr w:type="spellStart"/>
                      <w:r w:rsidRPr="007C2D61">
                        <w:rPr>
                          <w:color w:val="001D77"/>
                          <w:sz w:val="18"/>
                        </w:rPr>
                        <w:t>time</w:t>
                      </w:r>
                      <w:proofErr w:type="spellEnd"/>
                      <w:r w:rsidRPr="007C2D61">
                        <w:rPr>
                          <w:color w:val="001D77"/>
                          <w:sz w:val="18"/>
                        </w:rPr>
                        <w:t xml:space="preserve">, </w:t>
                      </w:r>
                      <w:proofErr w:type="spellStart"/>
                      <w:r w:rsidRPr="007C2D61">
                        <w:rPr>
                          <w:color w:val="001D77"/>
                          <w:sz w:val="18"/>
                        </w:rPr>
                        <w:t>while</w:t>
                      </w:r>
                      <w:proofErr w:type="spellEnd"/>
                      <w:r w:rsidRPr="007C2D61">
                        <w:rPr>
                          <w:color w:val="001D77"/>
                          <w:sz w:val="18"/>
                        </w:rPr>
                        <w:t xml:space="preserve"> </w:t>
                      </w:r>
                      <w:proofErr w:type="spellStart"/>
                      <w:r w:rsidR="004C2FD8">
                        <w:rPr>
                          <w:color w:val="001D77"/>
                          <w:sz w:val="18"/>
                        </w:rPr>
                        <w:t>legal</w:t>
                      </w:r>
                      <w:proofErr w:type="spellEnd"/>
                      <w:r w:rsidR="004C2FD8" w:rsidRPr="007C2D61">
                        <w:rPr>
                          <w:color w:val="001D77"/>
                          <w:sz w:val="18"/>
                        </w:rPr>
                        <w:t xml:space="preserve"> </w:t>
                      </w:r>
                      <w:proofErr w:type="spellStart"/>
                      <w:r w:rsidRPr="007C2D61">
                        <w:rPr>
                          <w:color w:val="001D77"/>
                          <w:sz w:val="18"/>
                        </w:rPr>
                        <w:t>poverty</w:t>
                      </w:r>
                      <w:proofErr w:type="spellEnd"/>
                      <w:r w:rsidRPr="007C2D61">
                        <w:rPr>
                          <w:color w:val="001D77"/>
                          <w:sz w:val="18"/>
                        </w:rPr>
                        <w:t xml:space="preserve"> </w:t>
                      </w:r>
                      <w:proofErr w:type="spellStart"/>
                      <w:r w:rsidRPr="007C2D61">
                        <w:rPr>
                          <w:color w:val="001D77"/>
                          <w:sz w:val="18"/>
                        </w:rPr>
                        <w:t>responded</w:t>
                      </w:r>
                      <w:proofErr w:type="spellEnd"/>
                      <w:r w:rsidRPr="007C2D61">
                        <w:rPr>
                          <w:color w:val="001D77"/>
                          <w:sz w:val="18"/>
                        </w:rPr>
                        <w:t xml:space="preserve"> </w:t>
                      </w:r>
                      <w:proofErr w:type="spellStart"/>
                      <w:r w:rsidRPr="007C2D61">
                        <w:rPr>
                          <w:color w:val="001D77"/>
                          <w:sz w:val="18"/>
                        </w:rPr>
                        <w:t>mainly</w:t>
                      </w:r>
                      <w:proofErr w:type="spellEnd"/>
                      <w:r w:rsidRPr="007C2D61">
                        <w:rPr>
                          <w:color w:val="001D77"/>
                          <w:sz w:val="18"/>
                        </w:rPr>
                        <w:t xml:space="preserve"> to </w:t>
                      </w:r>
                      <w:proofErr w:type="spellStart"/>
                      <w:r w:rsidRPr="007C2D61">
                        <w:rPr>
                          <w:color w:val="001D77"/>
                          <w:sz w:val="18"/>
                        </w:rPr>
                        <w:t>changes</w:t>
                      </w:r>
                      <w:proofErr w:type="spellEnd"/>
                      <w:r w:rsidRPr="007C2D61">
                        <w:rPr>
                          <w:color w:val="001D77"/>
                          <w:sz w:val="18"/>
                        </w:rPr>
                        <w:t xml:space="preserve"> in </w:t>
                      </w:r>
                      <w:proofErr w:type="spellStart"/>
                      <w:r w:rsidRPr="007C2D61">
                        <w:rPr>
                          <w:color w:val="001D77"/>
                          <w:sz w:val="18"/>
                        </w:rPr>
                        <w:t>social</w:t>
                      </w:r>
                      <w:proofErr w:type="spellEnd"/>
                      <w:r w:rsidRPr="007C2D61">
                        <w:rPr>
                          <w:color w:val="001D77"/>
                          <w:sz w:val="18"/>
                        </w:rPr>
                        <w:t xml:space="preserve"> </w:t>
                      </w:r>
                      <w:proofErr w:type="spellStart"/>
                      <w:r w:rsidRPr="007C2D61">
                        <w:rPr>
                          <w:color w:val="001D77"/>
                          <w:sz w:val="18"/>
                        </w:rPr>
                        <w:t>assistance</w:t>
                      </w:r>
                      <w:proofErr w:type="spellEnd"/>
                      <w:r w:rsidRPr="007C2D61">
                        <w:rPr>
                          <w:color w:val="001D77"/>
                          <w:sz w:val="18"/>
                        </w:rPr>
                        <w:t xml:space="preserve"> </w:t>
                      </w:r>
                      <w:proofErr w:type="spellStart"/>
                      <w:r w:rsidRPr="007C2D61">
                        <w:rPr>
                          <w:color w:val="001D77"/>
                          <w:sz w:val="18"/>
                        </w:rPr>
                        <w:t>thresholds</w:t>
                      </w:r>
                      <w:proofErr w:type="spellEnd"/>
                      <w:r w:rsidRPr="007C2D61">
                        <w:rPr>
                          <w:color w:val="001D77"/>
                          <w:sz w:val="18"/>
                        </w:rPr>
                        <w:t>.</w:t>
                      </w:r>
                    </w:p>
                    <w:p w14:paraId="7CC6ACDC" w14:textId="0BBE5E7C" w:rsidR="00837C4C" w:rsidRPr="00E82F58" w:rsidRDefault="00837C4C" w:rsidP="008067DA">
                      <w:pPr>
                        <w:suppressAutoHyphens/>
                        <w:rPr>
                          <w:color w:val="001D77"/>
                          <w:sz w:val="18"/>
                        </w:rPr>
                      </w:pPr>
                    </w:p>
                  </w:txbxContent>
                </v:textbox>
                <w10:wrap anchorx="margin"/>
              </v:shape>
            </w:pict>
          </mc:Fallback>
        </mc:AlternateContent>
      </w:r>
      <w:r w:rsidR="009461AC">
        <w:rPr>
          <w:noProof/>
        </w:rPr>
        <w:drawing>
          <wp:inline distT="0" distB="0" distL="0" distR="0" wp14:anchorId="3823A854" wp14:editId="6581D83B">
            <wp:extent cx="5122545" cy="2641600"/>
            <wp:effectExtent l="0" t="0" r="1905" b="6350"/>
            <wp:docPr id="5" name="Wykres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172545" w14:textId="30177F1F" w:rsidR="0061088B" w:rsidRPr="00964346" w:rsidRDefault="0022005F" w:rsidP="009461AC">
      <w:pPr>
        <w:shd w:val="clear" w:color="auto" w:fill="FFFFFF" w:themeFill="background1"/>
        <w:rPr>
          <w:bCs/>
          <w:color w:val="000000"/>
          <w:szCs w:val="19"/>
          <w:lang w:eastAsia="pl-PL"/>
        </w:rPr>
      </w:pPr>
      <w:r w:rsidRPr="0022005F">
        <w:rPr>
          <w:bCs/>
          <w:color w:val="000000"/>
          <w:szCs w:val="19"/>
          <w:lang w:eastAsia="pl-PL"/>
        </w:rPr>
        <w:t>Changes in the estimated values of economic poverty risk indicators depend both on the material situation of households, measured by their level of expenditure, and on the level of the poverty thresholds used (Charts 2 and 3).</w:t>
      </w:r>
    </w:p>
    <w:p w14:paraId="54EEB4DF" w14:textId="77777777" w:rsidR="004F7FAF" w:rsidRDefault="003B3F1E" w:rsidP="009461AC">
      <w:pPr>
        <w:shd w:val="clear" w:color="auto" w:fill="FFFFFF" w:themeFill="background1"/>
        <w:rPr>
          <w:bCs/>
          <w:color w:val="000000"/>
          <w:szCs w:val="19"/>
          <w:lang w:eastAsia="pl-PL"/>
        </w:rPr>
      </w:pPr>
      <w:r w:rsidRPr="003B3F1E">
        <w:rPr>
          <w:bCs/>
          <w:color w:val="000000"/>
          <w:szCs w:val="19"/>
          <w:lang w:eastAsia="pl-PL"/>
        </w:rPr>
        <w:t xml:space="preserve">The extreme poverty risk threshold is linked to the subsistence minimum estimated by IPiSS and therefore depends on the prices of goods and services included in the subsistence minimum basket. The relative poverty risk threshold, in turn, depends on the estimated average level of household expenditure in the country (also based on the Household Budget Survey) and corresponds to 50% of </w:t>
      </w:r>
      <w:proofErr w:type="spellStart"/>
      <w:r w:rsidRPr="003B3F1E">
        <w:rPr>
          <w:bCs/>
          <w:color w:val="000000"/>
          <w:szCs w:val="19"/>
          <w:lang w:eastAsia="pl-PL"/>
        </w:rPr>
        <w:t>that</w:t>
      </w:r>
      <w:proofErr w:type="spellEnd"/>
      <w:r w:rsidRPr="003B3F1E">
        <w:rPr>
          <w:bCs/>
          <w:color w:val="000000"/>
          <w:szCs w:val="19"/>
          <w:lang w:eastAsia="pl-PL"/>
        </w:rPr>
        <w:t xml:space="preserve"> </w:t>
      </w:r>
      <w:proofErr w:type="spellStart"/>
      <w:r w:rsidRPr="003B3F1E">
        <w:rPr>
          <w:bCs/>
          <w:color w:val="000000"/>
          <w:szCs w:val="19"/>
          <w:lang w:eastAsia="pl-PL"/>
        </w:rPr>
        <w:t>expenditure</w:t>
      </w:r>
      <w:proofErr w:type="spellEnd"/>
      <w:r w:rsidRPr="003B3F1E">
        <w:rPr>
          <w:bCs/>
          <w:color w:val="000000"/>
          <w:szCs w:val="19"/>
          <w:lang w:eastAsia="pl-PL"/>
        </w:rPr>
        <w:t>.</w:t>
      </w:r>
    </w:p>
    <w:p w14:paraId="4B337465" w14:textId="3ABE3D7B" w:rsidR="00E40C2E" w:rsidRDefault="0093439A" w:rsidP="00153093">
      <w:pPr>
        <w:keepNext/>
        <w:keepLines/>
        <w:shd w:val="clear" w:color="auto" w:fill="FFFFFF" w:themeFill="background1"/>
        <w:spacing w:before="240" w:after="0" w:line="259" w:lineRule="auto"/>
        <w:ind w:left="851" w:hanging="851"/>
        <w:rPr>
          <w:rStyle w:val="Odwoaniedokomentarza"/>
        </w:rPr>
      </w:pPr>
      <w:r w:rsidRPr="00964346">
        <w:rPr>
          <w:noProof/>
          <w:color w:val="001D77"/>
          <w:szCs w:val="19"/>
          <w:lang w:eastAsia="pl-PL"/>
        </w:rPr>
        <mc:AlternateContent>
          <mc:Choice Requires="wps">
            <w:drawing>
              <wp:anchor distT="45720" distB="45720" distL="114300" distR="114300" simplePos="0" relativeHeight="251876352" behindDoc="0" locked="0" layoutInCell="1" allowOverlap="1" wp14:anchorId="0A99C6B3" wp14:editId="63BB254A">
                <wp:simplePos x="0" y="0"/>
                <wp:positionH relativeFrom="rightMargin">
                  <wp:align>left</wp:align>
                </wp:positionH>
                <wp:positionV relativeFrom="paragraph">
                  <wp:posOffset>328295</wp:posOffset>
                </wp:positionV>
                <wp:extent cx="1653540" cy="2695575"/>
                <wp:effectExtent l="0" t="0" r="0" b="0"/>
                <wp:wrapNone/>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5575"/>
                        </a:xfrm>
                        <a:prstGeom prst="rect">
                          <a:avLst/>
                        </a:prstGeom>
                        <a:noFill/>
                        <a:ln w="9525">
                          <a:noFill/>
                          <a:miter lim="800000"/>
                          <a:headEnd/>
                          <a:tailEnd/>
                        </a:ln>
                      </wps:spPr>
                      <wps:txbx>
                        <w:txbxContent>
                          <w:p w14:paraId="4490F856" w14:textId="2DAE62BC" w:rsidR="00837C4C" w:rsidRPr="00E82F58" w:rsidRDefault="0093439A" w:rsidP="00FA3268">
                            <w:pPr>
                              <w:suppressAutoHyphens/>
                              <w:rPr>
                                <w:color w:val="001D77"/>
                                <w:sz w:val="18"/>
                              </w:rPr>
                            </w:pPr>
                            <w:r w:rsidRPr="0093439A">
                              <w:rPr>
                                <w:color w:val="001D77"/>
                                <w:sz w:val="18"/>
                              </w:rPr>
                              <w:t xml:space="preserve">In 2025, </w:t>
                            </w:r>
                            <w:proofErr w:type="spellStart"/>
                            <w:r w:rsidRPr="0093439A">
                              <w:rPr>
                                <w:color w:val="001D77"/>
                                <w:sz w:val="18"/>
                              </w:rPr>
                              <w:t>after</w:t>
                            </w:r>
                            <w:proofErr w:type="spellEnd"/>
                            <w:r w:rsidRPr="0093439A">
                              <w:rPr>
                                <w:color w:val="001D77"/>
                                <w:sz w:val="18"/>
                              </w:rPr>
                              <w:t xml:space="preserve"> </w:t>
                            </w:r>
                            <w:proofErr w:type="spellStart"/>
                            <w:r w:rsidRPr="0093439A">
                              <w:rPr>
                                <w:color w:val="001D77"/>
                                <w:sz w:val="18"/>
                              </w:rPr>
                              <w:t>three</w:t>
                            </w:r>
                            <w:proofErr w:type="spellEnd"/>
                            <w:r w:rsidRPr="0093439A">
                              <w:rPr>
                                <w:color w:val="001D77"/>
                                <w:sz w:val="18"/>
                              </w:rPr>
                              <w:t xml:space="preserve"> </w:t>
                            </w:r>
                            <w:proofErr w:type="spellStart"/>
                            <w:r w:rsidRPr="0093439A">
                              <w:rPr>
                                <w:color w:val="001D77"/>
                                <w:sz w:val="18"/>
                              </w:rPr>
                              <w:t>years</w:t>
                            </w:r>
                            <w:proofErr w:type="spellEnd"/>
                            <w:r w:rsidRPr="0093439A">
                              <w:rPr>
                                <w:color w:val="001D77"/>
                                <w:sz w:val="18"/>
                              </w:rPr>
                              <w:t xml:space="preserve"> of unchanged criteria, the income thresholds entitling persons to apply for social assistance benefits were raised. </w:t>
                            </w:r>
                            <w:proofErr w:type="spellStart"/>
                            <w:r w:rsidRPr="0093439A">
                              <w:rPr>
                                <w:color w:val="001D77"/>
                                <w:sz w:val="18"/>
                              </w:rPr>
                              <w:t>This</w:t>
                            </w:r>
                            <w:proofErr w:type="spellEnd"/>
                            <w:r w:rsidRPr="0093439A">
                              <w:rPr>
                                <w:color w:val="001D77"/>
                                <w:sz w:val="18"/>
                              </w:rPr>
                              <w:t xml:space="preserve"> was </w:t>
                            </w:r>
                            <w:proofErr w:type="spellStart"/>
                            <w:r w:rsidRPr="0093439A">
                              <w:rPr>
                                <w:color w:val="001D77"/>
                                <w:sz w:val="18"/>
                              </w:rPr>
                              <w:t>reflected</w:t>
                            </w:r>
                            <w:proofErr w:type="spellEnd"/>
                            <w:r w:rsidRPr="0093439A">
                              <w:rPr>
                                <w:color w:val="001D77"/>
                                <w:sz w:val="18"/>
                              </w:rPr>
                              <w:t xml:space="preserve"> in a </w:t>
                            </w:r>
                            <w:proofErr w:type="spellStart"/>
                            <w:r w:rsidRPr="0093439A">
                              <w:rPr>
                                <w:color w:val="001D77"/>
                                <w:sz w:val="18"/>
                              </w:rPr>
                              <w:t>markedly</w:t>
                            </w:r>
                            <w:proofErr w:type="spellEnd"/>
                            <w:r w:rsidRPr="0093439A">
                              <w:rPr>
                                <w:color w:val="001D77"/>
                                <w:sz w:val="18"/>
                              </w:rPr>
                              <w:t xml:space="preserve"> </w:t>
                            </w:r>
                            <w:proofErr w:type="spellStart"/>
                            <w:r w:rsidRPr="0093439A">
                              <w:rPr>
                                <w:color w:val="001D77"/>
                                <w:sz w:val="18"/>
                              </w:rPr>
                              <w:t>higher</w:t>
                            </w:r>
                            <w:proofErr w:type="spellEnd"/>
                            <w:r w:rsidRPr="0093439A">
                              <w:rPr>
                                <w:color w:val="001D77"/>
                                <w:sz w:val="18"/>
                              </w:rPr>
                              <w:t xml:space="preserve"> </w:t>
                            </w:r>
                            <w:proofErr w:type="spellStart"/>
                            <w:r w:rsidRPr="0093439A">
                              <w:rPr>
                                <w:color w:val="001D77"/>
                                <w:sz w:val="18"/>
                              </w:rPr>
                              <w:t>estimated</w:t>
                            </w:r>
                            <w:proofErr w:type="spellEnd"/>
                            <w:r w:rsidRPr="0093439A">
                              <w:rPr>
                                <w:color w:val="001D77"/>
                                <w:sz w:val="18"/>
                              </w:rPr>
                              <w:t xml:space="preserve"> </w:t>
                            </w:r>
                            <w:proofErr w:type="spellStart"/>
                            <w:r w:rsidR="00530BF0">
                              <w:rPr>
                                <w:color w:val="001D77"/>
                                <w:sz w:val="18"/>
                              </w:rPr>
                              <w:t>legal</w:t>
                            </w:r>
                            <w:proofErr w:type="spellEnd"/>
                            <w:r w:rsidR="00530BF0">
                              <w:rPr>
                                <w:color w:val="001D77"/>
                                <w:sz w:val="18"/>
                              </w:rPr>
                              <w:t xml:space="preserve"> </w:t>
                            </w:r>
                            <w:proofErr w:type="spellStart"/>
                            <w:r w:rsidR="00530BF0">
                              <w:rPr>
                                <w:color w:val="001D77"/>
                                <w:sz w:val="18"/>
                              </w:rPr>
                              <w:t>at</w:t>
                            </w:r>
                            <w:proofErr w:type="spellEnd"/>
                            <w:r w:rsidR="00530BF0">
                              <w:rPr>
                                <w:color w:val="001D77"/>
                                <w:sz w:val="18"/>
                              </w:rPr>
                              <w:t xml:space="preserve"> </w:t>
                            </w:r>
                            <w:proofErr w:type="spellStart"/>
                            <w:r w:rsidR="00530BF0">
                              <w:rPr>
                                <w:color w:val="001D77"/>
                                <w:sz w:val="18"/>
                              </w:rPr>
                              <w:t>risk</w:t>
                            </w:r>
                            <w:proofErr w:type="spellEnd"/>
                            <w:r w:rsidR="00530BF0">
                              <w:rPr>
                                <w:color w:val="001D77"/>
                                <w:sz w:val="18"/>
                              </w:rPr>
                              <w:t xml:space="preserve"> of </w:t>
                            </w:r>
                            <w:proofErr w:type="spellStart"/>
                            <w:r w:rsidRPr="0093439A">
                              <w:rPr>
                                <w:color w:val="001D77"/>
                                <w:sz w:val="18"/>
                              </w:rPr>
                              <w:t>poverty</w:t>
                            </w:r>
                            <w:proofErr w:type="spellEnd"/>
                            <w:r w:rsidRPr="0093439A">
                              <w:rPr>
                                <w:color w:val="001D77"/>
                                <w:sz w:val="18"/>
                              </w:rPr>
                              <w:t xml:space="preserve"> </w:t>
                            </w:r>
                            <w:proofErr w:type="spellStart"/>
                            <w:r w:rsidRPr="0093439A">
                              <w:rPr>
                                <w:color w:val="001D77"/>
                                <w:sz w:val="18"/>
                              </w:rPr>
                              <w:t>rate</w:t>
                            </w:r>
                            <w:proofErr w:type="spellEnd"/>
                            <w:r w:rsidRPr="0093439A">
                              <w:rPr>
                                <w:color w:val="001D77"/>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9C6B3" id="_x0000_s1031" type="#_x0000_t202" style="position:absolute;left:0;text-align:left;margin-left:0;margin-top:25.85pt;width:130.2pt;height:212.25pt;z-index:25187635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" filled="f" stroked="f">
                <v:textbox>
                  <w:txbxContent>
                    <w:p w14:paraId="4490F856" w14:textId="2DAE62BC" w:rsidR="00837C4C" w:rsidRPr="00E82F58" w:rsidRDefault="0093439A" w:rsidP="00FA3268">
                      <w:pPr>
                        <w:suppressAutoHyphens/>
                        <w:rPr>
                          <w:color w:val="001D77"/>
                          <w:sz w:val="18"/>
                        </w:rPr>
                      </w:pPr>
                      <w:r w:rsidRPr="0093439A">
                        <w:rPr>
                          <w:color w:val="001D77"/>
                          <w:sz w:val="18"/>
                        </w:rPr>
                        <w:t xml:space="preserve">In 2025, </w:t>
                      </w:r>
                      <w:proofErr w:type="spellStart"/>
                      <w:r w:rsidRPr="0093439A">
                        <w:rPr>
                          <w:color w:val="001D77"/>
                          <w:sz w:val="18"/>
                        </w:rPr>
                        <w:t>after</w:t>
                      </w:r>
                      <w:proofErr w:type="spellEnd"/>
                      <w:r w:rsidRPr="0093439A">
                        <w:rPr>
                          <w:color w:val="001D77"/>
                          <w:sz w:val="18"/>
                        </w:rPr>
                        <w:t xml:space="preserve"> </w:t>
                      </w:r>
                      <w:proofErr w:type="spellStart"/>
                      <w:r w:rsidRPr="0093439A">
                        <w:rPr>
                          <w:color w:val="001D77"/>
                          <w:sz w:val="18"/>
                        </w:rPr>
                        <w:t>three</w:t>
                      </w:r>
                      <w:proofErr w:type="spellEnd"/>
                      <w:r w:rsidRPr="0093439A">
                        <w:rPr>
                          <w:color w:val="001D77"/>
                          <w:sz w:val="18"/>
                        </w:rPr>
                        <w:t xml:space="preserve"> </w:t>
                      </w:r>
                      <w:proofErr w:type="spellStart"/>
                      <w:r w:rsidRPr="0093439A">
                        <w:rPr>
                          <w:color w:val="001D77"/>
                          <w:sz w:val="18"/>
                        </w:rPr>
                        <w:t>years</w:t>
                      </w:r>
                      <w:proofErr w:type="spellEnd"/>
                      <w:r w:rsidRPr="0093439A">
                        <w:rPr>
                          <w:color w:val="001D77"/>
                          <w:sz w:val="18"/>
                        </w:rPr>
                        <w:t xml:space="preserve"> of unchanged criteria, the income thresholds entitling persons to apply for social assistance benefits were raised. </w:t>
                      </w:r>
                      <w:proofErr w:type="spellStart"/>
                      <w:r w:rsidRPr="0093439A">
                        <w:rPr>
                          <w:color w:val="001D77"/>
                          <w:sz w:val="18"/>
                        </w:rPr>
                        <w:t>This</w:t>
                      </w:r>
                      <w:proofErr w:type="spellEnd"/>
                      <w:r w:rsidRPr="0093439A">
                        <w:rPr>
                          <w:color w:val="001D77"/>
                          <w:sz w:val="18"/>
                        </w:rPr>
                        <w:t xml:space="preserve"> was </w:t>
                      </w:r>
                      <w:proofErr w:type="spellStart"/>
                      <w:r w:rsidRPr="0093439A">
                        <w:rPr>
                          <w:color w:val="001D77"/>
                          <w:sz w:val="18"/>
                        </w:rPr>
                        <w:t>reflected</w:t>
                      </w:r>
                      <w:proofErr w:type="spellEnd"/>
                      <w:r w:rsidRPr="0093439A">
                        <w:rPr>
                          <w:color w:val="001D77"/>
                          <w:sz w:val="18"/>
                        </w:rPr>
                        <w:t xml:space="preserve"> in a </w:t>
                      </w:r>
                      <w:proofErr w:type="spellStart"/>
                      <w:r w:rsidRPr="0093439A">
                        <w:rPr>
                          <w:color w:val="001D77"/>
                          <w:sz w:val="18"/>
                        </w:rPr>
                        <w:t>markedly</w:t>
                      </w:r>
                      <w:proofErr w:type="spellEnd"/>
                      <w:r w:rsidRPr="0093439A">
                        <w:rPr>
                          <w:color w:val="001D77"/>
                          <w:sz w:val="18"/>
                        </w:rPr>
                        <w:t xml:space="preserve"> </w:t>
                      </w:r>
                      <w:proofErr w:type="spellStart"/>
                      <w:r w:rsidRPr="0093439A">
                        <w:rPr>
                          <w:color w:val="001D77"/>
                          <w:sz w:val="18"/>
                        </w:rPr>
                        <w:t>higher</w:t>
                      </w:r>
                      <w:proofErr w:type="spellEnd"/>
                      <w:r w:rsidRPr="0093439A">
                        <w:rPr>
                          <w:color w:val="001D77"/>
                          <w:sz w:val="18"/>
                        </w:rPr>
                        <w:t xml:space="preserve"> </w:t>
                      </w:r>
                      <w:proofErr w:type="spellStart"/>
                      <w:r w:rsidRPr="0093439A">
                        <w:rPr>
                          <w:color w:val="001D77"/>
                          <w:sz w:val="18"/>
                        </w:rPr>
                        <w:t>estimated</w:t>
                      </w:r>
                      <w:proofErr w:type="spellEnd"/>
                      <w:r w:rsidRPr="0093439A">
                        <w:rPr>
                          <w:color w:val="001D77"/>
                          <w:sz w:val="18"/>
                        </w:rPr>
                        <w:t xml:space="preserve"> </w:t>
                      </w:r>
                      <w:proofErr w:type="spellStart"/>
                      <w:r w:rsidR="00530BF0">
                        <w:rPr>
                          <w:color w:val="001D77"/>
                          <w:sz w:val="18"/>
                        </w:rPr>
                        <w:t>legal</w:t>
                      </w:r>
                      <w:proofErr w:type="spellEnd"/>
                      <w:r w:rsidR="00530BF0">
                        <w:rPr>
                          <w:color w:val="001D77"/>
                          <w:sz w:val="18"/>
                        </w:rPr>
                        <w:t xml:space="preserve"> </w:t>
                      </w:r>
                      <w:proofErr w:type="spellStart"/>
                      <w:r w:rsidR="00530BF0">
                        <w:rPr>
                          <w:color w:val="001D77"/>
                          <w:sz w:val="18"/>
                        </w:rPr>
                        <w:t>at</w:t>
                      </w:r>
                      <w:proofErr w:type="spellEnd"/>
                      <w:r w:rsidR="00530BF0">
                        <w:rPr>
                          <w:color w:val="001D77"/>
                          <w:sz w:val="18"/>
                        </w:rPr>
                        <w:t xml:space="preserve"> </w:t>
                      </w:r>
                      <w:proofErr w:type="spellStart"/>
                      <w:r w:rsidR="00530BF0">
                        <w:rPr>
                          <w:color w:val="001D77"/>
                          <w:sz w:val="18"/>
                        </w:rPr>
                        <w:t>risk</w:t>
                      </w:r>
                      <w:proofErr w:type="spellEnd"/>
                      <w:r w:rsidR="00530BF0">
                        <w:rPr>
                          <w:color w:val="001D77"/>
                          <w:sz w:val="18"/>
                        </w:rPr>
                        <w:t xml:space="preserve"> of </w:t>
                      </w:r>
                      <w:proofErr w:type="spellStart"/>
                      <w:r w:rsidRPr="0093439A">
                        <w:rPr>
                          <w:color w:val="001D77"/>
                          <w:sz w:val="18"/>
                        </w:rPr>
                        <w:t>poverty</w:t>
                      </w:r>
                      <w:proofErr w:type="spellEnd"/>
                      <w:r w:rsidRPr="0093439A">
                        <w:rPr>
                          <w:color w:val="001D77"/>
                          <w:sz w:val="18"/>
                        </w:rPr>
                        <w:t xml:space="preserve"> </w:t>
                      </w:r>
                      <w:proofErr w:type="spellStart"/>
                      <w:r w:rsidRPr="0093439A">
                        <w:rPr>
                          <w:color w:val="001D77"/>
                          <w:sz w:val="18"/>
                        </w:rPr>
                        <w:t>rate</w:t>
                      </w:r>
                      <w:proofErr w:type="spellEnd"/>
                      <w:r w:rsidRPr="0093439A">
                        <w:rPr>
                          <w:color w:val="001D77"/>
                          <w:sz w:val="18"/>
                        </w:rPr>
                        <w:t>.</w:t>
                      </w:r>
                    </w:p>
                  </w:txbxContent>
                </v:textbox>
                <w10:wrap anchorx="margin"/>
              </v:shape>
            </w:pict>
          </mc:Fallback>
        </mc:AlternateContent>
      </w:r>
      <w:r w:rsidR="00C1559E" w:rsidRPr="00964346">
        <w:rPr>
          <w:b/>
          <w:bCs/>
          <w:color w:val="000000"/>
          <w:sz w:val="18"/>
          <w:szCs w:val="18"/>
          <w:lang w:eastAsia="pl-PL"/>
        </w:rPr>
        <w:t xml:space="preserve">Chart 2. </w:t>
      </w:r>
      <w:proofErr w:type="spellStart"/>
      <w:r w:rsidR="00C1559E" w:rsidRPr="00964346">
        <w:rPr>
          <w:b/>
          <w:bCs/>
          <w:color w:val="000000"/>
          <w:sz w:val="18"/>
          <w:szCs w:val="18"/>
          <w:lang w:eastAsia="pl-PL"/>
        </w:rPr>
        <w:t>Poverty</w:t>
      </w:r>
      <w:proofErr w:type="spellEnd"/>
      <w:r w:rsidR="00C1559E" w:rsidRPr="00964346">
        <w:rPr>
          <w:b/>
          <w:bCs/>
          <w:color w:val="000000"/>
          <w:sz w:val="18"/>
          <w:szCs w:val="18"/>
          <w:lang w:eastAsia="pl-PL"/>
        </w:rPr>
        <w:t xml:space="preserve"> </w:t>
      </w:r>
      <w:proofErr w:type="spellStart"/>
      <w:r w:rsidR="00C1559E" w:rsidRPr="00964346">
        <w:rPr>
          <w:b/>
          <w:bCs/>
          <w:color w:val="000000"/>
          <w:sz w:val="18"/>
          <w:szCs w:val="18"/>
          <w:lang w:eastAsia="pl-PL"/>
        </w:rPr>
        <w:t>risk</w:t>
      </w:r>
      <w:proofErr w:type="spellEnd"/>
      <w:r w:rsidR="00C1559E" w:rsidRPr="00964346">
        <w:rPr>
          <w:b/>
          <w:bCs/>
          <w:color w:val="000000"/>
          <w:sz w:val="18"/>
          <w:szCs w:val="18"/>
          <w:lang w:eastAsia="pl-PL"/>
        </w:rPr>
        <w:t xml:space="preserve"> </w:t>
      </w:r>
      <w:proofErr w:type="spellStart"/>
      <w:r w:rsidR="00C1559E" w:rsidRPr="00964346">
        <w:rPr>
          <w:b/>
          <w:bCs/>
          <w:color w:val="000000"/>
          <w:sz w:val="18"/>
          <w:szCs w:val="18"/>
          <w:lang w:eastAsia="pl-PL"/>
        </w:rPr>
        <w:t>thresholds</w:t>
      </w:r>
      <w:proofErr w:type="spellEnd"/>
      <w:r w:rsidR="00C1559E" w:rsidRPr="00964346">
        <w:rPr>
          <w:b/>
          <w:bCs/>
          <w:color w:val="000000"/>
          <w:sz w:val="18"/>
          <w:szCs w:val="18"/>
          <w:lang w:eastAsia="pl-PL"/>
        </w:rPr>
        <w:t xml:space="preserve"> for one-person </w:t>
      </w:r>
      <w:proofErr w:type="spellStart"/>
      <w:r w:rsidR="00C1559E" w:rsidRPr="00964346">
        <w:rPr>
          <w:b/>
          <w:bCs/>
          <w:color w:val="000000"/>
          <w:sz w:val="18"/>
          <w:szCs w:val="18"/>
          <w:lang w:eastAsia="pl-PL"/>
        </w:rPr>
        <w:t>households</w:t>
      </w:r>
      <w:proofErr w:type="spellEnd"/>
      <w:r w:rsidR="00C1559E" w:rsidRPr="00964346">
        <w:rPr>
          <w:b/>
          <w:bCs/>
          <w:color w:val="000000"/>
          <w:sz w:val="18"/>
          <w:szCs w:val="18"/>
          <w:lang w:eastAsia="pl-PL"/>
        </w:rPr>
        <w:t xml:space="preserve"> in 2010–2025a</w:t>
      </w:r>
    </w:p>
    <w:p w14:paraId="2F496A7B" w14:textId="6162AC93" w:rsidR="009461AC" w:rsidRPr="00964346" w:rsidRDefault="009461AC" w:rsidP="00153093">
      <w:pPr>
        <w:keepNext/>
        <w:keepLines/>
        <w:shd w:val="clear" w:color="auto" w:fill="FFFFFF" w:themeFill="background1"/>
        <w:spacing w:before="240" w:after="0" w:line="259" w:lineRule="auto"/>
        <w:ind w:left="851" w:hanging="851"/>
        <w:rPr>
          <w:rFonts w:eastAsia="Times New Roman" w:cs="Times New Roman"/>
          <w:bCs/>
          <w:szCs w:val="24"/>
          <w:shd w:val="clear" w:color="auto" w:fill="FFFFFF"/>
          <w:lang w:eastAsia="pl-PL"/>
        </w:rPr>
      </w:pPr>
      <w:r>
        <w:rPr>
          <w:noProof/>
        </w:rPr>
        <w:drawing>
          <wp:inline distT="0" distB="0" distL="0" distR="0" wp14:anchorId="218380FC" wp14:editId="4788AB53">
            <wp:extent cx="5122545" cy="2887980"/>
            <wp:effectExtent l="0" t="0" r="1905" b="7620"/>
            <wp:docPr id="14" name="Wykres 14">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447927" w14:textId="77777777" w:rsidR="00F2356A" w:rsidRPr="00964346" w:rsidRDefault="00C1559E" w:rsidP="00153093">
      <w:pPr>
        <w:keepNext/>
        <w:keepLines/>
        <w:shd w:val="clear" w:color="auto" w:fill="FFFFFF" w:themeFill="background1"/>
        <w:spacing w:before="0" w:line="240" w:lineRule="auto"/>
        <w:rPr>
          <w:rFonts w:eastAsia="Calibri" w:cs="Arial"/>
          <w:sz w:val="16"/>
          <w:szCs w:val="16"/>
          <w:lang w:eastAsia="pl-PL"/>
        </w:rPr>
      </w:pPr>
      <w:r w:rsidRPr="00964346">
        <w:rPr>
          <w:rFonts w:eastAsia="Calibri" w:cs="Arial"/>
          <w:i/>
          <w:sz w:val="16"/>
          <w:szCs w:val="16"/>
          <w:vertAlign w:val="superscript"/>
          <w:lang w:eastAsia="pl-PL"/>
        </w:rPr>
        <w:t>a Average monthly value in Q4.</w:t>
      </w:r>
    </w:p>
    <w:p w14:paraId="25052357" w14:textId="6FDF702D" w:rsidR="003B3F1E" w:rsidRPr="003B3F1E" w:rsidRDefault="003B3F1E" w:rsidP="009461AC">
      <w:pPr>
        <w:keepLines/>
        <w:shd w:val="clear" w:color="auto" w:fill="FFFFFF" w:themeFill="background1"/>
        <w:spacing w:before="240"/>
        <w:rPr>
          <w:bCs/>
          <w:color w:val="000000"/>
          <w:szCs w:val="19"/>
          <w:lang w:eastAsia="pl-PL"/>
        </w:rPr>
      </w:pPr>
      <w:r w:rsidRPr="003B3F1E">
        <w:rPr>
          <w:bCs/>
          <w:color w:val="000000"/>
          <w:szCs w:val="19"/>
          <w:lang w:eastAsia="pl-PL"/>
        </w:rPr>
        <w:t xml:space="preserve">The </w:t>
      </w:r>
      <w:proofErr w:type="spellStart"/>
      <w:r w:rsidR="00D73D0D">
        <w:rPr>
          <w:bCs/>
          <w:color w:val="000000"/>
          <w:szCs w:val="19"/>
          <w:lang w:eastAsia="pl-PL"/>
        </w:rPr>
        <w:t>legal</w:t>
      </w:r>
      <w:proofErr w:type="spellEnd"/>
      <w:r w:rsidRPr="003B3F1E">
        <w:rPr>
          <w:bCs/>
          <w:color w:val="000000"/>
          <w:szCs w:val="19"/>
          <w:lang w:eastAsia="pl-PL"/>
        </w:rPr>
        <w:t xml:space="preserve"> </w:t>
      </w:r>
      <w:proofErr w:type="spellStart"/>
      <w:r w:rsidRPr="003B3F1E">
        <w:rPr>
          <w:bCs/>
          <w:color w:val="000000"/>
          <w:szCs w:val="19"/>
          <w:lang w:eastAsia="pl-PL"/>
        </w:rPr>
        <w:t>poverty</w:t>
      </w:r>
      <w:proofErr w:type="spellEnd"/>
      <w:r w:rsidRPr="003B3F1E">
        <w:rPr>
          <w:bCs/>
          <w:color w:val="000000"/>
          <w:szCs w:val="19"/>
          <w:lang w:eastAsia="pl-PL"/>
        </w:rPr>
        <w:t xml:space="preserve"> </w:t>
      </w:r>
      <w:proofErr w:type="spellStart"/>
      <w:r w:rsidRPr="003B3F1E">
        <w:rPr>
          <w:bCs/>
          <w:color w:val="000000"/>
          <w:szCs w:val="19"/>
          <w:lang w:eastAsia="pl-PL"/>
        </w:rPr>
        <w:t>risk</w:t>
      </w:r>
      <w:proofErr w:type="spellEnd"/>
      <w:r w:rsidRPr="003B3F1E">
        <w:rPr>
          <w:bCs/>
          <w:color w:val="000000"/>
          <w:szCs w:val="19"/>
          <w:lang w:eastAsia="pl-PL"/>
        </w:rPr>
        <w:t xml:space="preserve"> </w:t>
      </w:r>
      <w:proofErr w:type="spellStart"/>
      <w:r w:rsidRPr="003B3F1E">
        <w:rPr>
          <w:bCs/>
          <w:color w:val="000000"/>
          <w:szCs w:val="19"/>
          <w:lang w:eastAsia="pl-PL"/>
        </w:rPr>
        <w:t>threshold</w:t>
      </w:r>
      <w:proofErr w:type="spellEnd"/>
      <w:r w:rsidRPr="003B3F1E">
        <w:rPr>
          <w:bCs/>
          <w:color w:val="000000"/>
          <w:szCs w:val="19"/>
          <w:lang w:eastAsia="pl-PL"/>
        </w:rPr>
        <w:t xml:space="preserve"> is of a different nature. Its level results from decisions on the income thresholds entitling persons to apply for cash social assistance benefits. These thresholds are changed periodically, at intervals of several years. Until the end of September 2012, the thresholds set back in 2006 remained in force. Subsequently, the same thresholds applied from October 2012 to September 2015, from October 2015 to September 2018, and from October 2018 to December 2021. In 2022–2024, the thresholds set as of 1 January 2022 were applied.</w:t>
      </w:r>
    </w:p>
    <w:p w14:paraId="59E88EE1" w14:textId="01010EF9" w:rsidR="000F5023" w:rsidRPr="00964346" w:rsidRDefault="003B3F1E" w:rsidP="009461AC">
      <w:pPr>
        <w:keepLines/>
        <w:shd w:val="clear" w:color="auto" w:fill="FFFFFF" w:themeFill="background1"/>
        <w:spacing w:before="240"/>
        <w:rPr>
          <w:bCs/>
          <w:color w:val="000000"/>
          <w:szCs w:val="19"/>
          <w:lang w:eastAsia="pl-PL"/>
        </w:rPr>
      </w:pPr>
      <w:r w:rsidRPr="003B3F1E">
        <w:rPr>
          <w:bCs/>
          <w:color w:val="000000"/>
          <w:szCs w:val="19"/>
          <w:lang w:eastAsia="pl-PL"/>
        </w:rPr>
        <w:lastRenderedPageBreak/>
        <w:t>In 2025, the income thresholds were indexed again, and the scale of this indexation was larger than in previous threshold changes. This directly translated into a sharply higher estimated statutory at-risk-of-poverty rate. For this reason, changes in this indicator should be interpreted primarily in the context of changes in the parameters of the social assistance system, and not only as reflecting changes in the material situation of households.</w:t>
      </w:r>
    </w:p>
    <w:p w14:paraId="49BE330B" w14:textId="57DE8DA7" w:rsidR="00F2356A" w:rsidRPr="00964346" w:rsidRDefault="00C1559E" w:rsidP="00153093">
      <w:pPr>
        <w:keepNext/>
        <w:keepLines/>
        <w:shd w:val="clear" w:color="auto" w:fill="FFFFFF" w:themeFill="background1"/>
        <w:spacing w:before="240" w:after="0" w:line="259" w:lineRule="auto"/>
        <w:ind w:left="851" w:hanging="851"/>
        <w:rPr>
          <w:b/>
          <w:bCs/>
          <w:color w:val="000000"/>
          <w:sz w:val="18"/>
          <w:szCs w:val="18"/>
          <w:lang w:eastAsia="pl-PL"/>
        </w:rPr>
      </w:pPr>
      <w:r w:rsidRPr="00964346">
        <w:rPr>
          <w:b/>
          <w:bCs/>
          <w:color w:val="000000"/>
          <w:sz w:val="18"/>
          <w:szCs w:val="18"/>
          <w:lang w:eastAsia="pl-PL"/>
        </w:rPr>
        <w:t xml:space="preserve">Chart 3. </w:t>
      </w:r>
      <w:proofErr w:type="spellStart"/>
      <w:r w:rsidRPr="00964346">
        <w:rPr>
          <w:b/>
          <w:bCs/>
          <w:color w:val="000000"/>
          <w:sz w:val="18"/>
          <w:szCs w:val="18"/>
          <w:lang w:eastAsia="pl-PL"/>
        </w:rPr>
        <w:t>Poverty</w:t>
      </w:r>
      <w:proofErr w:type="spellEnd"/>
      <w:r w:rsidRPr="00964346">
        <w:rPr>
          <w:b/>
          <w:bCs/>
          <w:color w:val="000000"/>
          <w:sz w:val="18"/>
          <w:szCs w:val="18"/>
          <w:lang w:eastAsia="pl-PL"/>
        </w:rPr>
        <w:t xml:space="preserve"> </w:t>
      </w:r>
      <w:proofErr w:type="spellStart"/>
      <w:r w:rsidRPr="00964346">
        <w:rPr>
          <w:b/>
          <w:bCs/>
          <w:color w:val="000000"/>
          <w:sz w:val="18"/>
          <w:szCs w:val="18"/>
          <w:lang w:eastAsia="pl-PL"/>
        </w:rPr>
        <w:t>risk</w:t>
      </w:r>
      <w:proofErr w:type="spellEnd"/>
      <w:r w:rsidRPr="00964346">
        <w:rPr>
          <w:b/>
          <w:bCs/>
          <w:color w:val="000000"/>
          <w:sz w:val="18"/>
          <w:szCs w:val="18"/>
          <w:lang w:eastAsia="pl-PL"/>
        </w:rPr>
        <w:t xml:space="preserve"> </w:t>
      </w:r>
      <w:proofErr w:type="spellStart"/>
      <w:r w:rsidRPr="00964346">
        <w:rPr>
          <w:b/>
          <w:bCs/>
          <w:color w:val="000000"/>
          <w:sz w:val="18"/>
          <w:szCs w:val="18"/>
          <w:lang w:eastAsia="pl-PL"/>
        </w:rPr>
        <w:t>thresholds</w:t>
      </w:r>
      <w:proofErr w:type="spellEnd"/>
      <w:r w:rsidRPr="00964346">
        <w:rPr>
          <w:b/>
          <w:bCs/>
          <w:color w:val="000000"/>
          <w:sz w:val="18"/>
          <w:szCs w:val="18"/>
          <w:lang w:eastAsia="pl-PL"/>
        </w:rPr>
        <w:t xml:space="preserve"> for </w:t>
      </w:r>
      <w:proofErr w:type="spellStart"/>
      <w:r w:rsidRPr="00964346">
        <w:rPr>
          <w:b/>
          <w:bCs/>
          <w:color w:val="000000"/>
          <w:sz w:val="18"/>
          <w:szCs w:val="18"/>
          <w:lang w:eastAsia="pl-PL"/>
        </w:rPr>
        <w:t>four</w:t>
      </w:r>
      <w:proofErr w:type="spellEnd"/>
      <w:r w:rsidRPr="00964346">
        <w:rPr>
          <w:b/>
          <w:bCs/>
          <w:color w:val="000000"/>
          <w:sz w:val="18"/>
          <w:szCs w:val="18"/>
          <w:lang w:eastAsia="pl-PL"/>
        </w:rPr>
        <w:t xml:space="preserve">-person </w:t>
      </w:r>
      <w:proofErr w:type="spellStart"/>
      <w:r w:rsidRPr="00964346">
        <w:rPr>
          <w:b/>
          <w:bCs/>
          <w:color w:val="000000"/>
          <w:sz w:val="18"/>
          <w:szCs w:val="18"/>
          <w:lang w:eastAsia="pl-PL"/>
        </w:rPr>
        <w:t>households</w:t>
      </w:r>
      <w:proofErr w:type="spellEnd"/>
      <w:r w:rsidRPr="00964346">
        <w:rPr>
          <w:b/>
          <w:bCs/>
          <w:color w:val="000000"/>
          <w:sz w:val="18"/>
          <w:szCs w:val="18"/>
          <w:lang w:eastAsia="pl-PL"/>
        </w:rPr>
        <w:t xml:space="preserve"> (2 </w:t>
      </w:r>
      <w:proofErr w:type="spellStart"/>
      <w:r w:rsidRPr="00964346">
        <w:rPr>
          <w:b/>
          <w:bCs/>
          <w:color w:val="000000"/>
          <w:sz w:val="18"/>
          <w:szCs w:val="18"/>
          <w:lang w:eastAsia="pl-PL"/>
        </w:rPr>
        <w:t>adults</w:t>
      </w:r>
      <w:proofErr w:type="spellEnd"/>
      <w:r w:rsidRPr="00964346">
        <w:rPr>
          <w:b/>
          <w:bCs/>
          <w:color w:val="000000"/>
          <w:sz w:val="18"/>
          <w:szCs w:val="18"/>
          <w:lang w:eastAsia="pl-PL"/>
        </w:rPr>
        <w:t xml:space="preserve"> + 2 </w:t>
      </w:r>
      <w:proofErr w:type="spellStart"/>
      <w:r w:rsidRPr="00964346">
        <w:rPr>
          <w:b/>
          <w:bCs/>
          <w:color w:val="000000"/>
          <w:sz w:val="18"/>
          <w:szCs w:val="18"/>
          <w:lang w:eastAsia="pl-PL"/>
        </w:rPr>
        <w:t>children</w:t>
      </w:r>
      <w:proofErr w:type="spellEnd"/>
      <w:r w:rsidRPr="00964346">
        <w:rPr>
          <w:b/>
          <w:bCs/>
          <w:color w:val="000000"/>
          <w:sz w:val="18"/>
          <w:szCs w:val="18"/>
          <w:lang w:eastAsia="pl-PL"/>
        </w:rPr>
        <w:t xml:space="preserve"> </w:t>
      </w:r>
      <w:proofErr w:type="spellStart"/>
      <w:r w:rsidRPr="00964346">
        <w:rPr>
          <w:b/>
          <w:bCs/>
          <w:color w:val="000000"/>
          <w:sz w:val="18"/>
          <w:szCs w:val="18"/>
          <w:lang w:eastAsia="pl-PL"/>
        </w:rPr>
        <w:t>aged</w:t>
      </w:r>
      <w:proofErr w:type="spellEnd"/>
      <w:r w:rsidRPr="00964346">
        <w:rPr>
          <w:b/>
          <w:bCs/>
          <w:color w:val="000000"/>
          <w:sz w:val="18"/>
          <w:szCs w:val="18"/>
          <w:lang w:eastAsia="pl-PL"/>
        </w:rPr>
        <w:t xml:space="preserve"> </w:t>
      </w:r>
      <w:proofErr w:type="spellStart"/>
      <w:r w:rsidRPr="00964346">
        <w:rPr>
          <w:b/>
          <w:bCs/>
          <w:color w:val="000000"/>
          <w:sz w:val="18"/>
          <w:szCs w:val="18"/>
          <w:lang w:eastAsia="pl-PL"/>
        </w:rPr>
        <w:t>under</w:t>
      </w:r>
      <w:proofErr w:type="spellEnd"/>
      <w:r w:rsidRPr="00964346">
        <w:rPr>
          <w:b/>
          <w:bCs/>
          <w:color w:val="000000"/>
          <w:sz w:val="18"/>
          <w:szCs w:val="18"/>
          <w:lang w:eastAsia="pl-PL"/>
        </w:rPr>
        <w:t xml:space="preserve"> 14) in 2010–2025a</w:t>
      </w:r>
    </w:p>
    <w:p w14:paraId="20B8F6A7" w14:textId="5F27CAAF" w:rsidR="00F2356A" w:rsidRPr="00964346" w:rsidRDefault="009461AC" w:rsidP="00153093">
      <w:pPr>
        <w:keepNext/>
        <w:keepLines/>
        <w:shd w:val="clear" w:color="auto" w:fill="FFFFFF" w:themeFill="background1"/>
        <w:spacing w:before="240" w:after="0" w:line="259" w:lineRule="auto"/>
        <w:rPr>
          <w:b/>
          <w:bCs/>
          <w:color w:val="000000"/>
          <w:sz w:val="18"/>
          <w:szCs w:val="18"/>
          <w:lang w:eastAsia="pl-PL"/>
        </w:rPr>
      </w:pPr>
      <w:r>
        <w:rPr>
          <w:noProof/>
        </w:rPr>
        <w:drawing>
          <wp:inline distT="0" distB="0" distL="0" distR="0" wp14:anchorId="149774F7" wp14:editId="116EF5F5">
            <wp:extent cx="4949703" cy="2971800"/>
            <wp:effectExtent l="0" t="0" r="3810" b="0"/>
            <wp:docPr id="15" name="Wykres 1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DB2D58" w14:textId="77777777" w:rsidR="0051054F" w:rsidRPr="00964346" w:rsidRDefault="00C1559E" w:rsidP="00153093">
      <w:pPr>
        <w:keepNext/>
        <w:keepLines/>
        <w:shd w:val="clear" w:color="auto" w:fill="FFFFFF" w:themeFill="background1"/>
        <w:spacing w:before="0" w:line="240" w:lineRule="auto"/>
        <w:rPr>
          <w:noProof/>
          <w:sz w:val="18"/>
          <w:szCs w:val="18"/>
          <w:lang w:eastAsia="pl-PL"/>
        </w:rPr>
      </w:pPr>
      <w:r w:rsidRPr="00964346">
        <w:rPr>
          <w:rFonts w:eastAsia="Calibri" w:cs="Arial"/>
          <w:i/>
          <w:sz w:val="16"/>
          <w:szCs w:val="16"/>
          <w:vertAlign w:val="superscript"/>
          <w:lang w:eastAsia="pl-PL"/>
        </w:rPr>
        <w:t>a Average monthly value in Q4.</w:t>
      </w:r>
    </w:p>
    <w:p w14:paraId="5D679083" w14:textId="232412CF" w:rsidR="00F455AD" w:rsidRPr="00964346" w:rsidRDefault="00E84672" w:rsidP="00964346">
      <w:pPr>
        <w:shd w:val="clear" w:color="auto" w:fill="FFFFFF" w:themeFill="background1"/>
        <w:spacing w:before="240" w:line="259" w:lineRule="auto"/>
      </w:pPr>
      <w:r w:rsidRPr="00964346">
        <w:rPr>
          <w:rFonts w:ascii="Fira Sans SemiBold" w:eastAsia="Times New Roman" w:hAnsi="Fira Sans SemiBold" w:cs="Times New Roman"/>
          <w:b/>
          <w:bCs/>
          <w:color w:val="001D77"/>
          <w:szCs w:val="24"/>
          <w:shd w:val="clear" w:color="auto" w:fill="FFFFFF"/>
          <w:lang w:eastAsia="pl-PL"/>
        </w:rPr>
        <w:t>Differences in the extent of extreme poverty risk in 2025</w:t>
      </w:r>
    </w:p>
    <w:p w14:paraId="4718A135" w14:textId="04B66046" w:rsidR="00EA6204" w:rsidRPr="00EA6204" w:rsidRDefault="00EA6204" w:rsidP="009461AC">
      <w:pPr>
        <w:shd w:val="clear" w:color="auto" w:fill="FFFFFF" w:themeFill="background1"/>
        <w:spacing w:before="240" w:line="259" w:lineRule="auto"/>
        <w:rPr>
          <w:rFonts w:eastAsia="Times New Roman" w:cs="Times New Roman"/>
          <w:bCs/>
          <w:szCs w:val="24"/>
          <w:shd w:val="clear" w:color="auto" w:fill="FFFFFF"/>
          <w:lang w:eastAsia="pl-PL"/>
        </w:rPr>
      </w:pPr>
      <w:r w:rsidRPr="00EA6204">
        <w:rPr>
          <w:rFonts w:eastAsia="Times New Roman" w:cs="Times New Roman"/>
          <w:bCs/>
          <w:szCs w:val="24"/>
          <w:shd w:val="clear" w:color="auto" w:fill="FFFFFF"/>
          <w:lang w:eastAsia="pl-PL"/>
        </w:rPr>
        <w:t>In 2025, as in the previous year, the estimated extreme at-risk-of-poverty rate varied by socio-economic group of household (Chart 4). The highest values of the indicator were estimated for persons in farmers’ households (17.5%), pensioners’ households (12.1%) and households maintained mainly from other non-earned sources (12.1%). Considerably lower values were recorded for persons in employees’ households (4.4%), retirees’ households (4.3%) and self-employed households (4.2%).</w:t>
      </w:r>
    </w:p>
    <w:p w14:paraId="5D1E6738" w14:textId="4D1E7A1D" w:rsidR="002B44AC" w:rsidRDefault="00EA6204" w:rsidP="009461AC">
      <w:pPr>
        <w:shd w:val="clear" w:color="auto" w:fill="FFFFFF" w:themeFill="background1"/>
        <w:spacing w:before="240" w:line="259" w:lineRule="auto"/>
        <w:rPr>
          <w:rFonts w:eastAsia="Times New Roman" w:cs="Times New Roman"/>
          <w:bCs/>
          <w:szCs w:val="24"/>
          <w:shd w:val="clear" w:color="auto" w:fill="FFFFFF"/>
          <w:lang w:eastAsia="pl-PL"/>
        </w:rPr>
      </w:pPr>
      <w:r w:rsidRPr="00EA6204">
        <w:rPr>
          <w:rFonts w:eastAsia="Times New Roman" w:cs="Times New Roman"/>
          <w:bCs/>
          <w:szCs w:val="24"/>
          <w:shd w:val="clear" w:color="auto" w:fill="FFFFFF"/>
          <w:lang w:eastAsia="pl-PL"/>
        </w:rPr>
        <w:t xml:space="preserve">Compared with the 2024 survey, the largest differences between estimates concerned farmers’ households, pensioners’ households and households maintained from other non-earned sources. In the remaining groups, the values of the indicator were close to those estimated a year earlier. </w:t>
      </w:r>
      <w:proofErr w:type="spellStart"/>
      <w:r w:rsidRPr="00EA6204">
        <w:rPr>
          <w:rFonts w:eastAsia="Times New Roman" w:cs="Times New Roman"/>
          <w:bCs/>
          <w:szCs w:val="24"/>
          <w:shd w:val="clear" w:color="auto" w:fill="FFFFFF"/>
          <w:lang w:eastAsia="pl-PL"/>
        </w:rPr>
        <w:t>Due</w:t>
      </w:r>
      <w:proofErr w:type="spellEnd"/>
      <w:r w:rsidRPr="00EA6204">
        <w:rPr>
          <w:rFonts w:eastAsia="Times New Roman" w:cs="Times New Roman"/>
          <w:bCs/>
          <w:szCs w:val="24"/>
          <w:shd w:val="clear" w:color="auto" w:fill="FFFFFF"/>
          <w:lang w:eastAsia="pl-PL"/>
        </w:rPr>
        <w:t xml:space="preserve"> to the </w:t>
      </w:r>
      <w:proofErr w:type="spellStart"/>
      <w:r w:rsidRPr="00EA6204">
        <w:rPr>
          <w:rFonts w:eastAsia="Times New Roman" w:cs="Times New Roman"/>
          <w:bCs/>
          <w:szCs w:val="24"/>
          <w:shd w:val="clear" w:color="auto" w:fill="FFFFFF"/>
          <w:lang w:eastAsia="pl-PL"/>
        </w:rPr>
        <w:t>sample-based</w:t>
      </w:r>
      <w:proofErr w:type="spellEnd"/>
      <w:r w:rsidRPr="00EA6204">
        <w:rPr>
          <w:rFonts w:eastAsia="Times New Roman" w:cs="Times New Roman"/>
          <w:bCs/>
          <w:szCs w:val="24"/>
          <w:shd w:val="clear" w:color="auto" w:fill="FFFFFF"/>
          <w:lang w:eastAsia="pl-PL"/>
        </w:rPr>
        <w:t xml:space="preserve"> </w:t>
      </w:r>
      <w:proofErr w:type="spellStart"/>
      <w:r w:rsidRPr="00EA6204">
        <w:rPr>
          <w:rFonts w:eastAsia="Times New Roman" w:cs="Times New Roman"/>
          <w:bCs/>
          <w:szCs w:val="24"/>
          <w:shd w:val="clear" w:color="auto" w:fill="FFFFFF"/>
          <w:lang w:eastAsia="pl-PL"/>
        </w:rPr>
        <w:t>nature</w:t>
      </w:r>
      <w:proofErr w:type="spellEnd"/>
      <w:r w:rsidRPr="00EA6204">
        <w:rPr>
          <w:rFonts w:eastAsia="Times New Roman" w:cs="Times New Roman"/>
          <w:bCs/>
          <w:szCs w:val="24"/>
          <w:shd w:val="clear" w:color="auto" w:fill="FFFFFF"/>
          <w:lang w:eastAsia="pl-PL"/>
        </w:rPr>
        <w:t xml:space="preserve"> of the </w:t>
      </w:r>
      <w:proofErr w:type="spellStart"/>
      <w:r w:rsidRPr="00EA6204">
        <w:rPr>
          <w:rFonts w:eastAsia="Times New Roman" w:cs="Times New Roman"/>
          <w:bCs/>
          <w:szCs w:val="24"/>
          <w:shd w:val="clear" w:color="auto" w:fill="FFFFFF"/>
          <w:lang w:eastAsia="pl-PL"/>
        </w:rPr>
        <w:t>survey</w:t>
      </w:r>
      <w:proofErr w:type="spellEnd"/>
      <w:r w:rsidRPr="00EA6204">
        <w:rPr>
          <w:rFonts w:eastAsia="Times New Roman" w:cs="Times New Roman"/>
          <w:bCs/>
          <w:szCs w:val="24"/>
          <w:shd w:val="clear" w:color="auto" w:fill="FFFFFF"/>
          <w:lang w:eastAsia="pl-PL"/>
        </w:rPr>
        <w:t xml:space="preserve">, </w:t>
      </w:r>
      <w:proofErr w:type="spellStart"/>
      <w:r w:rsidRPr="00EA6204">
        <w:rPr>
          <w:rFonts w:eastAsia="Times New Roman" w:cs="Times New Roman"/>
          <w:bCs/>
          <w:szCs w:val="24"/>
          <w:shd w:val="clear" w:color="auto" w:fill="FFFFFF"/>
          <w:lang w:eastAsia="pl-PL"/>
        </w:rPr>
        <w:t>particularly</w:t>
      </w:r>
      <w:proofErr w:type="spellEnd"/>
      <w:r w:rsidRPr="00EA6204">
        <w:rPr>
          <w:rFonts w:eastAsia="Times New Roman" w:cs="Times New Roman"/>
          <w:bCs/>
          <w:szCs w:val="24"/>
          <w:shd w:val="clear" w:color="auto" w:fill="FFFFFF"/>
          <w:lang w:eastAsia="pl-PL"/>
        </w:rPr>
        <w:t xml:space="preserve"> </w:t>
      </w:r>
      <w:proofErr w:type="spellStart"/>
      <w:r w:rsidRPr="00EA6204">
        <w:rPr>
          <w:rFonts w:eastAsia="Times New Roman" w:cs="Times New Roman"/>
          <w:bCs/>
          <w:szCs w:val="24"/>
          <w:shd w:val="clear" w:color="auto" w:fill="FFFFFF"/>
          <w:lang w:eastAsia="pl-PL"/>
        </w:rPr>
        <w:t>large</w:t>
      </w:r>
      <w:proofErr w:type="spellEnd"/>
      <w:r w:rsidRPr="00EA6204">
        <w:rPr>
          <w:rFonts w:eastAsia="Times New Roman" w:cs="Times New Roman"/>
          <w:bCs/>
          <w:szCs w:val="24"/>
          <w:shd w:val="clear" w:color="auto" w:fill="FFFFFF"/>
          <w:lang w:eastAsia="pl-PL"/>
        </w:rPr>
        <w:t xml:space="preserve"> </w:t>
      </w:r>
      <w:proofErr w:type="spellStart"/>
      <w:r w:rsidRPr="00EA6204">
        <w:rPr>
          <w:rFonts w:eastAsia="Times New Roman" w:cs="Times New Roman"/>
          <w:bCs/>
          <w:szCs w:val="24"/>
          <w:shd w:val="clear" w:color="auto" w:fill="FFFFFF"/>
          <w:lang w:eastAsia="pl-PL"/>
        </w:rPr>
        <w:t>changes</w:t>
      </w:r>
      <w:proofErr w:type="spellEnd"/>
      <w:r w:rsidRPr="00EA6204">
        <w:rPr>
          <w:rFonts w:eastAsia="Times New Roman" w:cs="Times New Roman"/>
          <w:bCs/>
          <w:szCs w:val="24"/>
          <w:shd w:val="clear" w:color="auto" w:fill="FFFFFF"/>
          <w:lang w:eastAsia="pl-PL"/>
        </w:rPr>
        <w:t xml:space="preserve"> in cross-</w:t>
      </w:r>
      <w:proofErr w:type="spellStart"/>
      <w:r w:rsidRPr="00EA6204">
        <w:rPr>
          <w:rFonts w:eastAsia="Times New Roman" w:cs="Times New Roman"/>
          <w:bCs/>
          <w:szCs w:val="24"/>
          <w:shd w:val="clear" w:color="auto" w:fill="FFFFFF"/>
          <w:lang w:eastAsia="pl-PL"/>
        </w:rPr>
        <w:t>sectional</w:t>
      </w:r>
      <w:proofErr w:type="spellEnd"/>
      <w:r w:rsidRPr="00EA6204">
        <w:rPr>
          <w:rFonts w:eastAsia="Times New Roman" w:cs="Times New Roman"/>
          <w:bCs/>
          <w:szCs w:val="24"/>
          <w:shd w:val="clear" w:color="auto" w:fill="FFFFFF"/>
          <w:lang w:eastAsia="pl-PL"/>
        </w:rPr>
        <w:t xml:space="preserve"> </w:t>
      </w:r>
      <w:proofErr w:type="spellStart"/>
      <w:r w:rsidRPr="00EA6204">
        <w:rPr>
          <w:rFonts w:eastAsia="Times New Roman" w:cs="Times New Roman"/>
          <w:bCs/>
          <w:szCs w:val="24"/>
          <w:shd w:val="clear" w:color="auto" w:fill="FFFFFF"/>
          <w:lang w:eastAsia="pl-PL"/>
        </w:rPr>
        <w:t>estimates</w:t>
      </w:r>
      <w:proofErr w:type="spellEnd"/>
      <w:r w:rsidRPr="00EA6204">
        <w:rPr>
          <w:rFonts w:eastAsia="Times New Roman" w:cs="Times New Roman"/>
          <w:bCs/>
          <w:szCs w:val="24"/>
          <w:shd w:val="clear" w:color="auto" w:fill="FFFFFF"/>
          <w:lang w:eastAsia="pl-PL"/>
        </w:rPr>
        <w:t xml:space="preserve"> </w:t>
      </w:r>
      <w:proofErr w:type="spellStart"/>
      <w:r w:rsidRPr="00EA6204">
        <w:rPr>
          <w:rFonts w:eastAsia="Times New Roman" w:cs="Times New Roman"/>
          <w:bCs/>
          <w:szCs w:val="24"/>
          <w:shd w:val="clear" w:color="auto" w:fill="FFFFFF"/>
          <w:lang w:eastAsia="pl-PL"/>
        </w:rPr>
        <w:t>should</w:t>
      </w:r>
      <w:proofErr w:type="spellEnd"/>
      <w:r w:rsidRPr="00EA6204">
        <w:rPr>
          <w:rFonts w:eastAsia="Times New Roman" w:cs="Times New Roman"/>
          <w:bCs/>
          <w:szCs w:val="24"/>
          <w:shd w:val="clear" w:color="auto" w:fill="FFFFFF"/>
          <w:lang w:eastAsia="pl-PL"/>
        </w:rPr>
        <w:t xml:space="preserve"> be </w:t>
      </w:r>
      <w:proofErr w:type="spellStart"/>
      <w:r w:rsidRPr="00EA6204">
        <w:rPr>
          <w:rFonts w:eastAsia="Times New Roman" w:cs="Times New Roman"/>
          <w:bCs/>
          <w:szCs w:val="24"/>
          <w:shd w:val="clear" w:color="auto" w:fill="FFFFFF"/>
          <w:lang w:eastAsia="pl-PL"/>
        </w:rPr>
        <w:t>interpreted</w:t>
      </w:r>
      <w:proofErr w:type="spellEnd"/>
      <w:r w:rsidRPr="00EA6204">
        <w:rPr>
          <w:rFonts w:eastAsia="Times New Roman" w:cs="Times New Roman"/>
          <w:bCs/>
          <w:szCs w:val="24"/>
          <w:shd w:val="clear" w:color="auto" w:fill="FFFFFF"/>
          <w:lang w:eastAsia="pl-PL"/>
        </w:rPr>
        <w:t xml:space="preserve"> with </w:t>
      </w:r>
      <w:proofErr w:type="spellStart"/>
      <w:r w:rsidRPr="00EA6204">
        <w:rPr>
          <w:rFonts w:eastAsia="Times New Roman" w:cs="Times New Roman"/>
          <w:bCs/>
          <w:szCs w:val="24"/>
          <w:shd w:val="clear" w:color="auto" w:fill="FFFFFF"/>
          <w:lang w:eastAsia="pl-PL"/>
        </w:rPr>
        <w:t>caution</w:t>
      </w:r>
      <w:proofErr w:type="spellEnd"/>
      <w:r w:rsidRPr="00EA6204">
        <w:rPr>
          <w:rFonts w:eastAsia="Times New Roman" w:cs="Times New Roman"/>
          <w:bCs/>
          <w:szCs w:val="24"/>
          <w:shd w:val="clear" w:color="auto" w:fill="FFFFFF"/>
          <w:lang w:eastAsia="pl-PL"/>
        </w:rPr>
        <w:t>.</w:t>
      </w:r>
    </w:p>
    <w:p w14:paraId="726AC1FB" w14:textId="18054641" w:rsidR="00F92310" w:rsidRPr="00964346" w:rsidRDefault="00006617" w:rsidP="00E377C7">
      <w:pPr>
        <w:keepNext/>
        <w:shd w:val="clear" w:color="auto" w:fill="FFFFFF" w:themeFill="background1"/>
        <w:spacing w:before="240" w:line="240" w:lineRule="auto"/>
        <w:ind w:left="851" w:hanging="851"/>
        <w:rPr>
          <w:b/>
          <w:noProof/>
          <w:sz w:val="18"/>
          <w:szCs w:val="19"/>
          <w:lang w:eastAsia="pl-PL"/>
        </w:rPr>
      </w:pPr>
      <w:r w:rsidRPr="00FD19A9">
        <w:rPr>
          <w:b/>
          <w:noProof/>
          <w:sz w:val="18"/>
          <w:szCs w:val="19"/>
          <w:lang w:eastAsia="pl-PL"/>
        </w:rPr>
        <w:lastRenderedPageBreak/>
        <w:t>Chart 4. Extreme at-risk-of-poverty rate in 2024 and 2025 by socio-economic group (% of persons in households)</w:t>
      </w:r>
      <w:r w:rsidR="00001C96" w:rsidRPr="00FD19A9">
        <w:rPr>
          <w:b/>
          <w:noProof/>
          <w:sz w:val="18"/>
          <w:szCs w:val="19"/>
          <w:lang w:eastAsia="pl-PL"/>
        </w:rPr>
        <w:br/>
      </w:r>
    </w:p>
    <w:p w14:paraId="04A0B6F1" w14:textId="6A14F519" w:rsidR="00006617" w:rsidRPr="00964346" w:rsidRDefault="00C9757E" w:rsidP="00964346">
      <w:pPr>
        <w:shd w:val="clear" w:color="auto" w:fill="FFFFFF" w:themeFill="background1"/>
        <w:spacing w:before="0" w:after="0" w:line="240" w:lineRule="auto"/>
        <w:rPr>
          <w:b/>
          <w:noProof/>
          <w:sz w:val="18"/>
          <w:szCs w:val="19"/>
          <w:lang w:eastAsia="pl-PL"/>
        </w:rPr>
      </w:pPr>
      <w:r w:rsidRPr="00964346">
        <w:rPr>
          <w:noProof/>
          <w:color w:val="001D77"/>
          <w:szCs w:val="19"/>
          <w:lang w:eastAsia="pl-PL"/>
        </w:rPr>
        <mc:AlternateContent>
          <mc:Choice Requires="wps">
            <w:drawing>
              <wp:anchor distT="45720" distB="45720" distL="114300" distR="114300" simplePos="0" relativeHeight="251874304" behindDoc="0" locked="0" layoutInCell="1" allowOverlap="1" wp14:anchorId="45346C45" wp14:editId="072A76BA">
                <wp:simplePos x="0" y="0"/>
                <wp:positionH relativeFrom="rightMargin">
                  <wp:posOffset>167952</wp:posOffset>
                </wp:positionH>
                <wp:positionV relativeFrom="paragraph">
                  <wp:posOffset>209550</wp:posOffset>
                </wp:positionV>
                <wp:extent cx="1753086" cy="1310640"/>
                <wp:effectExtent l="0" t="0" r="0" b="0"/>
                <wp:wrapNone/>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086" cy="1310640"/>
                        </a:xfrm>
                        <a:prstGeom prst="rect">
                          <a:avLst/>
                        </a:prstGeom>
                        <a:noFill/>
                        <a:ln w="9525">
                          <a:noFill/>
                          <a:miter lim="800000"/>
                          <a:headEnd/>
                          <a:tailEnd/>
                        </a:ln>
                      </wps:spPr>
                      <wps:txbx>
                        <w:txbxContent>
                          <w:p w14:paraId="728A0455" w14:textId="7841B26C" w:rsidR="00837C4C" w:rsidRPr="00E12297" w:rsidRDefault="007C2D61" w:rsidP="003500C4">
                            <w:pPr>
                              <w:suppressAutoHyphens/>
                              <w:rPr>
                                <w:color w:val="001D77"/>
                                <w:sz w:val="18"/>
                                <w:szCs w:val="18"/>
                              </w:rPr>
                            </w:pPr>
                            <w:r w:rsidRPr="007C2D61">
                              <w:rPr>
                                <w:color w:val="001D77"/>
                                <w:sz w:val="18"/>
                                <w:szCs w:val="18"/>
                              </w:rPr>
                              <w:t xml:space="preserve">In 2025, the </w:t>
                            </w:r>
                            <w:proofErr w:type="spellStart"/>
                            <w:r w:rsidRPr="007C2D61">
                              <w:rPr>
                                <w:color w:val="001D77"/>
                                <w:sz w:val="18"/>
                                <w:szCs w:val="18"/>
                              </w:rPr>
                              <w:t>estimates</w:t>
                            </w:r>
                            <w:proofErr w:type="spellEnd"/>
                            <w:r w:rsidRPr="007C2D61">
                              <w:rPr>
                                <w:color w:val="001D77"/>
                                <w:sz w:val="18"/>
                                <w:szCs w:val="18"/>
                              </w:rPr>
                              <w:t xml:space="preserve"> for </w:t>
                            </w:r>
                            <w:proofErr w:type="spellStart"/>
                            <w:r w:rsidRPr="007C2D61">
                              <w:rPr>
                                <w:color w:val="001D77"/>
                                <w:sz w:val="18"/>
                                <w:szCs w:val="18"/>
                              </w:rPr>
                              <w:t>farmers</w:t>
                            </w:r>
                            <w:proofErr w:type="spellEnd"/>
                            <w:r w:rsidRPr="007C2D61">
                              <w:rPr>
                                <w:color w:val="001D77"/>
                                <w:sz w:val="18"/>
                                <w:szCs w:val="18"/>
                              </w:rPr>
                              <w:t>’ and pensioners’ households differed most from the previous year’s values.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346C45" id="_x0000_s1032" type="#_x0000_t202" style="position:absolute;margin-left:13.2pt;margin-top:16.5pt;width:138.05pt;height:103.2pt;z-index:251874304;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" filled="f" stroked="f">
                <v:textbox style="mso-fit-shape-to-text:t">
                  <w:txbxContent>
                    <w:p w14:paraId="728A0455" w14:textId="7841B26C" w:rsidR="00837C4C" w:rsidRPr="00E12297" w:rsidRDefault="007C2D61" w:rsidP="003500C4">
                      <w:pPr>
                        <w:suppressAutoHyphens/>
                        <w:rPr>
                          <w:color w:val="001D77"/>
                          <w:sz w:val="18"/>
                          <w:szCs w:val="18"/>
                        </w:rPr>
                      </w:pPr>
                      <w:r w:rsidRPr="007C2D61">
                        <w:rPr>
                          <w:color w:val="001D77"/>
                          <w:sz w:val="18"/>
                          <w:szCs w:val="18"/>
                        </w:rPr>
                        <w:t xml:space="preserve">In 2025, the </w:t>
                      </w:r>
                      <w:proofErr w:type="spellStart"/>
                      <w:r w:rsidRPr="007C2D61">
                        <w:rPr>
                          <w:color w:val="001D77"/>
                          <w:sz w:val="18"/>
                          <w:szCs w:val="18"/>
                        </w:rPr>
                        <w:t>estimates</w:t>
                      </w:r>
                      <w:proofErr w:type="spellEnd"/>
                      <w:r w:rsidRPr="007C2D61">
                        <w:rPr>
                          <w:color w:val="001D77"/>
                          <w:sz w:val="18"/>
                          <w:szCs w:val="18"/>
                        </w:rPr>
                        <w:t xml:space="preserve"> for </w:t>
                      </w:r>
                      <w:proofErr w:type="spellStart"/>
                      <w:r w:rsidRPr="007C2D61">
                        <w:rPr>
                          <w:color w:val="001D77"/>
                          <w:sz w:val="18"/>
                          <w:szCs w:val="18"/>
                        </w:rPr>
                        <w:t>farmers</w:t>
                      </w:r>
                      <w:proofErr w:type="spellEnd"/>
                      <w:r w:rsidRPr="007C2D61">
                        <w:rPr>
                          <w:color w:val="001D77"/>
                          <w:sz w:val="18"/>
                          <w:szCs w:val="18"/>
                        </w:rPr>
                        <w:t>’ and pensioners’ households differed most from the previous year’s values.</w:t>
                      </w:r>
                    </w:p>
                  </w:txbxContent>
                </v:textbox>
                <w10:wrap anchorx="margin"/>
              </v:shape>
            </w:pict>
          </mc:Fallback>
        </mc:AlternateContent>
      </w:r>
      <w:r w:rsidR="00E40C2E" w:rsidRPr="00E40C2E">
        <w:rPr>
          <w:noProof/>
        </w:rPr>
        <w:t xml:space="preserve"> </w:t>
      </w:r>
      <w:r w:rsidR="00E40C2E">
        <w:rPr>
          <w:noProof/>
          <w:lang w:eastAsia="pl-PL"/>
        </w:rPr>
        <w:drawing>
          <wp:inline distT="0" distB="0" distL="0" distR="0" wp14:anchorId="0332E812" wp14:editId="79B3AA54">
            <wp:extent cx="5122545" cy="2995295"/>
            <wp:effectExtent l="0" t="0" r="1905" b="0"/>
            <wp:docPr id="1" name="Wykres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96FFAA" w14:textId="288123DF" w:rsidR="006C1FBD" w:rsidRPr="00964346" w:rsidRDefault="006C1FBD" w:rsidP="00AB355B">
      <w:pPr>
        <w:shd w:val="clear" w:color="auto" w:fill="FFFFFF" w:themeFill="background1"/>
        <w:spacing w:after="0" w:line="259" w:lineRule="auto"/>
        <w:ind w:left="851" w:hanging="851"/>
        <w:jc w:val="both"/>
        <w:rPr>
          <w:b/>
          <w:noProof/>
          <w:sz w:val="18"/>
          <w:szCs w:val="18"/>
          <w:lang w:eastAsia="pl-PL"/>
        </w:rPr>
      </w:pPr>
      <w:r w:rsidRPr="00964346">
        <w:rPr>
          <w:rFonts w:eastAsia="Times New Roman" w:cs="Times New Roman"/>
          <w:b/>
          <w:bCs/>
          <w:sz w:val="18"/>
          <w:szCs w:val="18"/>
          <w:shd w:val="clear" w:color="auto" w:fill="FFFFFF"/>
          <w:lang w:eastAsia="pl-PL"/>
        </w:rPr>
        <w:t>Chart 5. Extreme at-risk-of-poverty rate in 2024 and 2025 by household type</w:t>
      </w:r>
      <w:r w:rsidRPr="009461AC">
        <w:rPr>
          <w:rFonts w:eastAsia="Times New Roman" w:cs="Times New Roman"/>
          <w:b/>
          <w:bCs/>
          <w:sz w:val="18"/>
          <w:szCs w:val="18"/>
          <w:shd w:val="clear" w:color="auto" w:fill="FFFFFF"/>
          <w:vertAlign w:val="superscript"/>
          <w:lang w:eastAsia="pl-PL"/>
        </w:rPr>
        <w:t>a</w:t>
      </w:r>
      <w:r w:rsidRPr="00964346">
        <w:rPr>
          <w:rFonts w:eastAsia="Times New Roman" w:cs="Times New Roman"/>
          <w:b/>
          <w:bCs/>
          <w:sz w:val="18"/>
          <w:szCs w:val="18"/>
          <w:shd w:val="clear" w:color="auto" w:fill="FFFFFF"/>
          <w:lang w:eastAsia="pl-PL"/>
        </w:rPr>
        <w:t xml:space="preserve"> (% of persons in households)</w:t>
      </w:r>
      <w:bookmarkStart w:id="3" w:name="_Hlk170149957"/>
      <w:bookmarkEnd w:id="3"/>
    </w:p>
    <w:p w14:paraId="4FDAD481" w14:textId="0A73F979" w:rsidR="006C1FBD" w:rsidRDefault="006C1FBD" w:rsidP="00871050">
      <w:pPr>
        <w:shd w:val="clear" w:color="auto" w:fill="FFFFFF" w:themeFill="background1"/>
        <w:spacing w:before="240" w:line="259" w:lineRule="auto"/>
        <w:jc w:val="both"/>
        <w:rPr>
          <w:rFonts w:eastAsia="Times New Roman" w:cs="Times New Roman"/>
          <w:bCs/>
          <w:szCs w:val="24"/>
          <w:shd w:val="clear" w:color="auto" w:fill="FFFFFF"/>
          <w:lang w:eastAsia="pl-PL"/>
        </w:rPr>
      </w:pPr>
      <w:r w:rsidRPr="00964346">
        <w:rPr>
          <w:noProof/>
          <w:color w:val="001D77"/>
          <w:szCs w:val="19"/>
          <w:lang w:eastAsia="pl-PL"/>
        </w:rPr>
        <mc:AlternateContent>
          <mc:Choice Requires="wps">
            <w:drawing>
              <wp:anchor distT="45720" distB="45720" distL="114300" distR="114300" simplePos="0" relativeHeight="251878400" behindDoc="0" locked="0" layoutInCell="1" allowOverlap="1" wp14:anchorId="725BA6B2" wp14:editId="4116DC72">
                <wp:simplePos x="0" y="0"/>
                <wp:positionH relativeFrom="margin">
                  <wp:posOffset>5328920</wp:posOffset>
                </wp:positionH>
                <wp:positionV relativeFrom="paragraph">
                  <wp:posOffset>582541</wp:posOffset>
                </wp:positionV>
                <wp:extent cx="1652127" cy="1248770"/>
                <wp:effectExtent l="0" t="0" r="0" b="0"/>
                <wp:wrapNone/>
                <wp:docPr id="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127" cy="1248770"/>
                        </a:xfrm>
                        <a:prstGeom prst="rect">
                          <a:avLst/>
                        </a:prstGeom>
                        <a:noFill/>
                        <a:ln w="9525">
                          <a:noFill/>
                          <a:miter lim="800000"/>
                          <a:headEnd/>
                          <a:tailEnd/>
                        </a:ln>
                      </wps:spPr>
                      <wps:txbx>
                        <w:txbxContent>
                          <w:p w14:paraId="125340A0" w14:textId="31C834F0" w:rsidR="00837C4C" w:rsidRPr="00E82F58" w:rsidRDefault="007C05F7" w:rsidP="00460C9C">
                            <w:pPr>
                              <w:suppressAutoHyphens/>
                              <w:rPr>
                                <w:color w:val="001D77"/>
                                <w:sz w:val="18"/>
                              </w:rPr>
                            </w:pPr>
                            <w:proofErr w:type="spellStart"/>
                            <w:r w:rsidRPr="007C05F7">
                              <w:rPr>
                                <w:color w:val="001D77"/>
                                <w:sz w:val="18"/>
                              </w:rPr>
                              <w:t>Among</w:t>
                            </w:r>
                            <w:proofErr w:type="spellEnd"/>
                            <w:r w:rsidRPr="007C05F7">
                              <w:rPr>
                                <w:color w:val="001D77"/>
                                <w:sz w:val="18"/>
                              </w:rPr>
                              <w:t xml:space="preserve"> </w:t>
                            </w:r>
                            <w:proofErr w:type="spellStart"/>
                            <w:r w:rsidRPr="007C05F7">
                              <w:rPr>
                                <w:color w:val="001D77"/>
                                <w:sz w:val="18"/>
                              </w:rPr>
                              <w:t>couples</w:t>
                            </w:r>
                            <w:proofErr w:type="spellEnd"/>
                            <w:r w:rsidRPr="007C05F7">
                              <w:rPr>
                                <w:color w:val="001D77"/>
                                <w:sz w:val="18"/>
                              </w:rPr>
                              <w:t xml:space="preserve"> with </w:t>
                            </w:r>
                            <w:proofErr w:type="spellStart"/>
                            <w:r w:rsidRPr="007C05F7">
                              <w:rPr>
                                <w:color w:val="001D77"/>
                                <w:sz w:val="18"/>
                              </w:rPr>
                              <w:t>children</w:t>
                            </w:r>
                            <w:proofErr w:type="spellEnd"/>
                            <w:r w:rsidRPr="007C05F7">
                              <w:rPr>
                                <w:color w:val="001D77"/>
                                <w:sz w:val="18"/>
                              </w:rPr>
                              <w:t>, the estimated extreme at-risk-of-poverty rate increased with the number of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BA6B2" id="_x0000_s1033" type="#_x0000_t202" style="position:absolute;left:0;text-align:left;margin-left:419.6pt;margin-top:45.85pt;width:130.1pt;height:98.35pt;z-index:25187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" filled="f" stroked="f">
                <v:textbox>
                  <w:txbxContent>
                    <w:p w14:paraId="125340A0" w14:textId="31C834F0" w:rsidR="00837C4C" w:rsidRPr="00E82F58" w:rsidRDefault="007C05F7" w:rsidP="00460C9C">
                      <w:pPr>
                        <w:suppressAutoHyphens/>
                        <w:rPr>
                          <w:color w:val="001D77"/>
                          <w:sz w:val="18"/>
                        </w:rPr>
                      </w:pPr>
                      <w:proofErr w:type="spellStart"/>
                      <w:r w:rsidRPr="007C05F7">
                        <w:rPr>
                          <w:color w:val="001D77"/>
                          <w:sz w:val="18"/>
                        </w:rPr>
                        <w:t>Among</w:t>
                      </w:r>
                      <w:proofErr w:type="spellEnd"/>
                      <w:r w:rsidRPr="007C05F7">
                        <w:rPr>
                          <w:color w:val="001D77"/>
                          <w:sz w:val="18"/>
                        </w:rPr>
                        <w:t xml:space="preserve"> </w:t>
                      </w:r>
                      <w:proofErr w:type="spellStart"/>
                      <w:r w:rsidRPr="007C05F7">
                        <w:rPr>
                          <w:color w:val="001D77"/>
                          <w:sz w:val="18"/>
                        </w:rPr>
                        <w:t>couples</w:t>
                      </w:r>
                      <w:proofErr w:type="spellEnd"/>
                      <w:r w:rsidRPr="007C05F7">
                        <w:rPr>
                          <w:color w:val="001D77"/>
                          <w:sz w:val="18"/>
                        </w:rPr>
                        <w:t xml:space="preserve"> with </w:t>
                      </w:r>
                      <w:proofErr w:type="spellStart"/>
                      <w:r w:rsidRPr="007C05F7">
                        <w:rPr>
                          <w:color w:val="001D77"/>
                          <w:sz w:val="18"/>
                        </w:rPr>
                        <w:t>children</w:t>
                      </w:r>
                      <w:proofErr w:type="spellEnd"/>
                      <w:r w:rsidRPr="007C05F7">
                        <w:rPr>
                          <w:color w:val="001D77"/>
                          <w:sz w:val="18"/>
                        </w:rPr>
                        <w:t>, the estimated extreme at-risk-of-poverty rate increased with the number of children.</w:t>
                      </w:r>
                    </w:p>
                  </w:txbxContent>
                </v:textbox>
                <w10:wrap anchorx="margin"/>
              </v:shape>
            </w:pict>
          </mc:Fallback>
        </mc:AlternateContent>
      </w:r>
      <w:r w:rsidR="00E40C2E" w:rsidRPr="00E40C2E">
        <w:rPr>
          <w:noProof/>
        </w:rPr>
        <w:t xml:space="preserve"> </w:t>
      </w:r>
      <w:r w:rsidR="0042218D">
        <w:rPr>
          <w:noProof/>
          <w:lang w:eastAsia="pl-PL"/>
        </w:rPr>
        <w:drawing>
          <wp:inline distT="0" distB="0" distL="0" distR="0" wp14:anchorId="1E364D95" wp14:editId="6060B95A">
            <wp:extent cx="5122545" cy="3271520"/>
            <wp:effectExtent l="0" t="0" r="1905" b="5080"/>
            <wp:docPr id="55" name="Wykres 55">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F47EFD" w14:textId="64FBF87F" w:rsidR="00651105" w:rsidRPr="00651105" w:rsidRDefault="00651105" w:rsidP="00651105">
      <w:pPr>
        <w:shd w:val="clear" w:color="auto" w:fill="FFFFFF" w:themeFill="background1"/>
        <w:spacing w:before="240" w:line="259" w:lineRule="auto"/>
        <w:jc w:val="both"/>
        <w:rPr>
          <w:rFonts w:eastAsia="Times New Roman" w:cs="Times New Roman"/>
          <w:bCs/>
          <w:sz w:val="14"/>
          <w:szCs w:val="24"/>
          <w:shd w:val="clear" w:color="auto" w:fill="FFFFFF"/>
          <w:lang w:eastAsia="pl-PL"/>
        </w:rPr>
      </w:pPr>
      <w:r w:rsidRPr="00651105">
        <w:rPr>
          <w:rFonts w:eastAsia="Times New Roman" w:cs="Times New Roman"/>
          <w:bCs/>
          <w:sz w:val="14"/>
          <w:szCs w:val="24"/>
          <w:shd w:val="clear" w:color="auto" w:fill="FFFFFF"/>
          <w:lang w:eastAsia="pl-PL"/>
        </w:rPr>
        <w:t xml:space="preserve">a </w:t>
      </w:r>
      <w:proofErr w:type="spellStart"/>
      <w:r w:rsidRPr="00651105">
        <w:rPr>
          <w:rFonts w:eastAsia="Times New Roman" w:cs="Times New Roman"/>
          <w:bCs/>
          <w:sz w:val="14"/>
          <w:szCs w:val="24"/>
          <w:shd w:val="clear" w:color="auto" w:fill="FFFFFF"/>
          <w:lang w:eastAsia="pl-PL"/>
        </w:rPr>
        <w:t>A</w:t>
      </w:r>
      <w:proofErr w:type="spellEnd"/>
      <w:r w:rsidRPr="00651105">
        <w:rPr>
          <w:rFonts w:eastAsia="Times New Roman" w:cs="Times New Roman"/>
          <w:bCs/>
          <w:sz w:val="14"/>
          <w:szCs w:val="24"/>
          <w:shd w:val="clear" w:color="auto" w:fill="FFFFFF"/>
          <w:lang w:eastAsia="pl-PL"/>
        </w:rPr>
        <w:t xml:space="preserve"> dependent </w:t>
      </w:r>
      <w:proofErr w:type="spellStart"/>
      <w:r w:rsidRPr="00651105">
        <w:rPr>
          <w:rFonts w:eastAsia="Times New Roman" w:cs="Times New Roman"/>
          <w:bCs/>
          <w:sz w:val="14"/>
          <w:szCs w:val="24"/>
          <w:shd w:val="clear" w:color="auto" w:fill="FFFFFF"/>
          <w:lang w:eastAsia="pl-PL"/>
        </w:rPr>
        <w:t>child</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is</w:t>
      </w:r>
      <w:proofErr w:type="spellEnd"/>
      <w:r w:rsidRPr="00651105">
        <w:rPr>
          <w:rFonts w:eastAsia="Times New Roman" w:cs="Times New Roman"/>
          <w:bCs/>
          <w:sz w:val="14"/>
          <w:szCs w:val="24"/>
          <w:shd w:val="clear" w:color="auto" w:fill="FFFFFF"/>
          <w:lang w:eastAsia="pl-PL"/>
        </w:rPr>
        <w:t xml:space="preserve"> a person </w:t>
      </w:r>
      <w:proofErr w:type="spellStart"/>
      <w:r w:rsidRPr="00651105">
        <w:rPr>
          <w:rFonts w:eastAsia="Times New Roman" w:cs="Times New Roman"/>
          <w:bCs/>
          <w:sz w:val="14"/>
          <w:szCs w:val="24"/>
          <w:shd w:val="clear" w:color="auto" w:fill="FFFFFF"/>
          <w:lang w:eastAsia="pl-PL"/>
        </w:rPr>
        <w:t>aged</w:t>
      </w:r>
      <w:proofErr w:type="spellEnd"/>
      <w:r w:rsidRPr="00651105">
        <w:rPr>
          <w:rFonts w:eastAsia="Times New Roman" w:cs="Times New Roman"/>
          <w:bCs/>
          <w:sz w:val="14"/>
          <w:szCs w:val="24"/>
          <w:shd w:val="clear" w:color="auto" w:fill="FFFFFF"/>
          <w:lang w:eastAsia="pl-PL"/>
        </w:rPr>
        <w:t xml:space="preserve"> 0–14 </w:t>
      </w:r>
      <w:proofErr w:type="spellStart"/>
      <w:r w:rsidRPr="00651105">
        <w:rPr>
          <w:rFonts w:eastAsia="Times New Roman" w:cs="Times New Roman"/>
          <w:bCs/>
          <w:sz w:val="14"/>
          <w:szCs w:val="24"/>
          <w:shd w:val="clear" w:color="auto" w:fill="FFFFFF"/>
          <w:lang w:eastAsia="pl-PL"/>
        </w:rPr>
        <w:t>who</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is</w:t>
      </w:r>
      <w:proofErr w:type="spellEnd"/>
      <w:r w:rsidRPr="00651105">
        <w:rPr>
          <w:rFonts w:eastAsia="Times New Roman" w:cs="Times New Roman"/>
          <w:bCs/>
          <w:sz w:val="14"/>
          <w:szCs w:val="24"/>
          <w:shd w:val="clear" w:color="auto" w:fill="FFFFFF"/>
          <w:lang w:eastAsia="pl-PL"/>
        </w:rPr>
        <w:t xml:space="preserve"> a </w:t>
      </w:r>
      <w:proofErr w:type="spellStart"/>
      <w:r w:rsidRPr="00651105">
        <w:rPr>
          <w:rFonts w:eastAsia="Times New Roman" w:cs="Times New Roman"/>
          <w:bCs/>
          <w:sz w:val="14"/>
          <w:szCs w:val="24"/>
          <w:shd w:val="clear" w:color="auto" w:fill="FFFFFF"/>
          <w:lang w:eastAsia="pl-PL"/>
        </w:rPr>
        <w:t>household</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member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or</w:t>
      </w:r>
      <w:proofErr w:type="spellEnd"/>
      <w:r w:rsidRPr="00651105">
        <w:rPr>
          <w:rFonts w:eastAsia="Times New Roman" w:cs="Times New Roman"/>
          <w:bCs/>
          <w:sz w:val="14"/>
          <w:szCs w:val="24"/>
          <w:shd w:val="clear" w:color="auto" w:fill="FFFFFF"/>
          <w:lang w:eastAsia="pl-PL"/>
        </w:rPr>
        <w:t xml:space="preserve"> a person </w:t>
      </w:r>
      <w:proofErr w:type="spellStart"/>
      <w:r w:rsidRPr="00651105">
        <w:rPr>
          <w:rFonts w:eastAsia="Times New Roman" w:cs="Times New Roman"/>
          <w:bCs/>
          <w:sz w:val="14"/>
          <w:szCs w:val="24"/>
          <w:shd w:val="clear" w:color="auto" w:fill="FFFFFF"/>
          <w:lang w:eastAsia="pl-PL"/>
        </w:rPr>
        <w:t>aged</w:t>
      </w:r>
      <w:proofErr w:type="spellEnd"/>
      <w:r w:rsidRPr="00651105">
        <w:rPr>
          <w:rFonts w:eastAsia="Times New Roman" w:cs="Times New Roman"/>
          <w:bCs/>
          <w:sz w:val="14"/>
          <w:szCs w:val="24"/>
          <w:shd w:val="clear" w:color="auto" w:fill="FFFFFF"/>
          <w:lang w:eastAsia="pl-PL"/>
        </w:rPr>
        <w:t xml:space="preserve"> 15–25 </w:t>
      </w:r>
      <w:proofErr w:type="spellStart"/>
      <w:r w:rsidRPr="00651105">
        <w:rPr>
          <w:rFonts w:eastAsia="Times New Roman" w:cs="Times New Roman"/>
          <w:bCs/>
          <w:sz w:val="14"/>
          <w:szCs w:val="24"/>
          <w:shd w:val="clear" w:color="auto" w:fill="FFFFFF"/>
          <w:lang w:eastAsia="pl-PL"/>
        </w:rPr>
        <w:t>who</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has</w:t>
      </w:r>
      <w:proofErr w:type="spellEnd"/>
      <w:r w:rsidRPr="00651105">
        <w:rPr>
          <w:rFonts w:eastAsia="Times New Roman" w:cs="Times New Roman"/>
          <w:bCs/>
          <w:sz w:val="14"/>
          <w:szCs w:val="24"/>
          <w:shd w:val="clear" w:color="auto" w:fill="FFFFFF"/>
          <w:lang w:eastAsia="pl-PL"/>
        </w:rPr>
        <w:t xml:space="preserve"> no </w:t>
      </w:r>
      <w:proofErr w:type="spellStart"/>
      <w:r w:rsidRPr="00651105">
        <w:rPr>
          <w:rFonts w:eastAsia="Times New Roman" w:cs="Times New Roman"/>
          <w:bCs/>
          <w:sz w:val="14"/>
          <w:szCs w:val="24"/>
          <w:shd w:val="clear" w:color="auto" w:fill="FFFFFF"/>
          <w:lang w:eastAsia="pl-PL"/>
        </w:rPr>
        <w:t>own</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source</w:t>
      </w:r>
      <w:proofErr w:type="spellEnd"/>
      <w:r w:rsidRPr="00651105">
        <w:rPr>
          <w:rFonts w:eastAsia="Times New Roman" w:cs="Times New Roman"/>
          <w:bCs/>
          <w:sz w:val="14"/>
          <w:szCs w:val="24"/>
          <w:shd w:val="clear" w:color="auto" w:fill="FFFFFF"/>
          <w:lang w:eastAsia="pl-PL"/>
        </w:rPr>
        <w:t xml:space="preserve"> of </w:t>
      </w:r>
      <w:proofErr w:type="spellStart"/>
      <w:r w:rsidRPr="00651105">
        <w:rPr>
          <w:rFonts w:eastAsia="Times New Roman" w:cs="Times New Roman"/>
          <w:bCs/>
          <w:sz w:val="14"/>
          <w:szCs w:val="24"/>
          <w:shd w:val="clear" w:color="auto" w:fill="FFFFFF"/>
          <w:lang w:eastAsia="pl-PL"/>
        </w:rPr>
        <w:t>income</w:t>
      </w:r>
      <w:proofErr w:type="spellEnd"/>
      <w:r w:rsidRPr="00651105">
        <w:rPr>
          <w:rFonts w:eastAsia="Times New Roman" w:cs="Times New Roman"/>
          <w:bCs/>
          <w:sz w:val="14"/>
          <w:szCs w:val="24"/>
          <w:shd w:val="clear" w:color="auto" w:fill="FFFFFF"/>
          <w:lang w:eastAsia="pl-PL"/>
        </w:rPr>
        <w:t xml:space="preserve"> and </w:t>
      </w:r>
      <w:proofErr w:type="spellStart"/>
      <w:r w:rsidRPr="00651105">
        <w:rPr>
          <w:rFonts w:eastAsia="Times New Roman" w:cs="Times New Roman"/>
          <w:bCs/>
          <w:sz w:val="14"/>
          <w:szCs w:val="24"/>
          <w:shd w:val="clear" w:color="auto" w:fill="FFFFFF"/>
          <w:lang w:eastAsia="pl-PL"/>
        </w:rPr>
        <w:t>is</w:t>
      </w:r>
      <w:proofErr w:type="spellEnd"/>
      <w:r w:rsidRPr="00651105">
        <w:rPr>
          <w:rFonts w:eastAsia="Times New Roman" w:cs="Times New Roman"/>
          <w:bCs/>
          <w:sz w:val="14"/>
          <w:szCs w:val="24"/>
          <w:shd w:val="clear" w:color="auto" w:fill="FFFFFF"/>
          <w:lang w:eastAsia="pl-PL"/>
        </w:rPr>
        <w:t xml:space="preserve"> not </w:t>
      </w:r>
      <w:proofErr w:type="spellStart"/>
      <w:r w:rsidRPr="00651105">
        <w:rPr>
          <w:rFonts w:eastAsia="Times New Roman" w:cs="Times New Roman"/>
          <w:bCs/>
          <w:sz w:val="14"/>
          <w:szCs w:val="24"/>
          <w:shd w:val="clear" w:color="auto" w:fill="FFFFFF"/>
          <w:lang w:eastAsia="pl-PL"/>
        </w:rPr>
        <w:t>married</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or</w:t>
      </w:r>
      <w:proofErr w:type="spellEnd"/>
      <w:r w:rsidRPr="00651105">
        <w:rPr>
          <w:rFonts w:eastAsia="Times New Roman" w:cs="Times New Roman"/>
          <w:bCs/>
          <w:sz w:val="14"/>
          <w:szCs w:val="24"/>
          <w:shd w:val="clear" w:color="auto" w:fill="FFFFFF"/>
          <w:lang w:eastAsia="pl-PL"/>
        </w:rPr>
        <w:t xml:space="preserve"> in a </w:t>
      </w:r>
      <w:proofErr w:type="spellStart"/>
      <w:r w:rsidRPr="00651105">
        <w:rPr>
          <w:rFonts w:eastAsia="Times New Roman" w:cs="Times New Roman"/>
          <w:bCs/>
          <w:sz w:val="14"/>
          <w:szCs w:val="24"/>
          <w:shd w:val="clear" w:color="auto" w:fill="FFFFFF"/>
          <w:lang w:eastAsia="pl-PL"/>
        </w:rPr>
        <w:t>consensual</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union</w:t>
      </w:r>
      <w:proofErr w:type="spellEnd"/>
      <w:r w:rsidRPr="00651105">
        <w:rPr>
          <w:rFonts w:eastAsia="Times New Roman" w:cs="Times New Roman"/>
          <w:bCs/>
          <w:sz w:val="14"/>
          <w:szCs w:val="24"/>
          <w:shd w:val="clear" w:color="auto" w:fill="FFFFFF"/>
          <w:lang w:eastAsia="pl-PL"/>
        </w:rPr>
        <w:t>.</w:t>
      </w:r>
      <w:r>
        <w:rPr>
          <w:rFonts w:eastAsia="Times New Roman" w:cs="Times New Roman"/>
          <w:bCs/>
          <w:sz w:val="14"/>
          <w:szCs w:val="24"/>
          <w:shd w:val="clear" w:color="auto" w:fill="FFFFFF"/>
          <w:lang w:eastAsia="pl-PL"/>
        </w:rPr>
        <w:t xml:space="preserve"> </w:t>
      </w:r>
      <w:r w:rsidRPr="00651105">
        <w:rPr>
          <w:rFonts w:eastAsia="Times New Roman" w:cs="Times New Roman"/>
          <w:bCs/>
          <w:sz w:val="14"/>
          <w:szCs w:val="24"/>
          <w:shd w:val="clear" w:color="auto" w:fill="FFFFFF"/>
          <w:lang w:eastAsia="pl-PL"/>
        </w:rPr>
        <w:t xml:space="preserve">The </w:t>
      </w:r>
      <w:proofErr w:type="spellStart"/>
      <w:r w:rsidRPr="00651105">
        <w:rPr>
          <w:rFonts w:eastAsia="Times New Roman" w:cs="Times New Roman"/>
          <w:bCs/>
          <w:sz w:val="14"/>
          <w:szCs w:val="24"/>
          <w:shd w:val="clear" w:color="auto" w:fill="FFFFFF"/>
          <w:lang w:eastAsia="pl-PL"/>
        </w:rPr>
        <w:t>group</w:t>
      </w:r>
      <w:proofErr w:type="spellEnd"/>
      <w:r w:rsidRPr="00651105">
        <w:rPr>
          <w:rFonts w:eastAsia="Times New Roman" w:cs="Times New Roman"/>
          <w:bCs/>
          <w:sz w:val="14"/>
          <w:szCs w:val="24"/>
          <w:shd w:val="clear" w:color="auto" w:fill="FFFFFF"/>
          <w:lang w:eastAsia="pl-PL"/>
        </w:rPr>
        <w:t xml:space="preserve"> of </w:t>
      </w:r>
      <w:proofErr w:type="spellStart"/>
      <w:r w:rsidRPr="00651105">
        <w:rPr>
          <w:rFonts w:eastAsia="Times New Roman" w:cs="Times New Roman"/>
          <w:bCs/>
          <w:sz w:val="14"/>
          <w:szCs w:val="24"/>
          <w:shd w:val="clear" w:color="auto" w:fill="FFFFFF"/>
          <w:lang w:eastAsia="pl-PL"/>
        </w:rPr>
        <w:t>married</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couples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also</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includes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consensual</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unions</w:t>
      </w:r>
      <w:proofErr w:type="spellEnd"/>
      <w:r w:rsidRPr="00651105">
        <w:rPr>
          <w:rFonts w:eastAsia="Times New Roman" w:cs="Times New Roman"/>
          <w:bCs/>
          <w:sz w:val="14"/>
          <w:szCs w:val="24"/>
          <w:shd w:val="clear" w:color="auto" w:fill="FFFFFF"/>
          <w:lang w:eastAsia="pl-PL"/>
        </w:rPr>
        <w:t>.</w:t>
      </w:r>
      <w:r>
        <w:rPr>
          <w:rFonts w:eastAsia="Times New Roman" w:cs="Times New Roman"/>
          <w:bCs/>
          <w:sz w:val="14"/>
          <w:szCs w:val="24"/>
          <w:shd w:val="clear" w:color="auto" w:fill="FFFFFF"/>
          <w:lang w:eastAsia="pl-PL"/>
        </w:rPr>
        <w:t xml:space="preserve"> </w:t>
      </w:r>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Other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households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may</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include</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among</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others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couples</w:t>
      </w:r>
      <w:proofErr w:type="spellEnd"/>
      <w:r w:rsidRPr="00651105">
        <w:rPr>
          <w:rFonts w:eastAsia="Times New Roman" w:cs="Times New Roman"/>
          <w:bCs/>
          <w:sz w:val="14"/>
          <w:szCs w:val="24"/>
          <w:shd w:val="clear" w:color="auto" w:fill="FFFFFF"/>
          <w:lang w:eastAsia="pl-PL"/>
        </w:rPr>
        <w:t xml:space="preserve"> with dependent </w:t>
      </w:r>
      <w:proofErr w:type="spellStart"/>
      <w:r w:rsidRPr="00651105">
        <w:rPr>
          <w:rFonts w:eastAsia="Times New Roman" w:cs="Times New Roman"/>
          <w:bCs/>
          <w:sz w:val="14"/>
          <w:szCs w:val="24"/>
          <w:shd w:val="clear" w:color="auto" w:fill="FFFFFF"/>
          <w:lang w:eastAsia="pl-PL"/>
        </w:rPr>
        <w:t>children</w:t>
      </w:r>
      <w:proofErr w:type="spellEnd"/>
      <w:r w:rsidRPr="00651105">
        <w:rPr>
          <w:rFonts w:eastAsia="Times New Roman" w:cs="Times New Roman"/>
          <w:bCs/>
          <w:sz w:val="14"/>
          <w:szCs w:val="24"/>
          <w:shd w:val="clear" w:color="auto" w:fill="FFFFFF"/>
          <w:lang w:eastAsia="pl-PL"/>
        </w:rPr>
        <w:t xml:space="preserve"> and </w:t>
      </w:r>
      <w:proofErr w:type="spellStart"/>
      <w:r w:rsidRPr="00651105">
        <w:rPr>
          <w:rFonts w:eastAsia="Times New Roman" w:cs="Times New Roman"/>
          <w:bCs/>
          <w:sz w:val="14"/>
          <w:szCs w:val="24"/>
          <w:shd w:val="clear" w:color="auto" w:fill="FFFFFF"/>
          <w:lang w:eastAsia="pl-PL"/>
        </w:rPr>
        <w:t>other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persons</w:t>
      </w:r>
      <w:proofErr w:type="spellEnd"/>
      <w:r w:rsidRPr="00651105">
        <w:rPr>
          <w:rFonts w:eastAsia="Times New Roman" w:cs="Times New Roman"/>
          <w:bCs/>
          <w:sz w:val="14"/>
          <w:szCs w:val="24"/>
          <w:shd w:val="clear" w:color="auto" w:fill="FFFFFF"/>
          <w:lang w:eastAsia="pl-PL"/>
        </w:rPr>
        <w:t xml:space="preserve">, a </w:t>
      </w:r>
      <w:proofErr w:type="spellStart"/>
      <w:r w:rsidRPr="00651105">
        <w:rPr>
          <w:rFonts w:eastAsia="Times New Roman" w:cs="Times New Roman"/>
          <w:bCs/>
          <w:sz w:val="14"/>
          <w:szCs w:val="24"/>
          <w:shd w:val="clear" w:color="auto" w:fill="FFFFFF"/>
          <w:lang w:eastAsia="pl-PL"/>
        </w:rPr>
        <w:t>mother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father</w:t>
      </w:r>
      <w:proofErr w:type="spellEnd"/>
      <w:r w:rsidRPr="00651105">
        <w:rPr>
          <w:rFonts w:eastAsia="Times New Roman" w:cs="Times New Roman"/>
          <w:bCs/>
          <w:sz w:val="14"/>
          <w:szCs w:val="24"/>
          <w:shd w:val="clear" w:color="auto" w:fill="FFFFFF"/>
          <w:lang w:eastAsia="pl-PL"/>
        </w:rPr>
        <w:t xml:space="preserve"> with dependent </w:t>
      </w:r>
      <w:proofErr w:type="spellStart"/>
      <w:r w:rsidRPr="00651105">
        <w:rPr>
          <w:rFonts w:eastAsia="Times New Roman" w:cs="Times New Roman"/>
          <w:bCs/>
          <w:sz w:val="14"/>
          <w:szCs w:val="24"/>
          <w:shd w:val="clear" w:color="auto" w:fill="FFFFFF"/>
          <w:lang w:eastAsia="pl-PL"/>
        </w:rPr>
        <w:t>children</w:t>
      </w:r>
      <w:proofErr w:type="spellEnd"/>
      <w:r w:rsidRPr="00651105">
        <w:rPr>
          <w:rFonts w:eastAsia="Times New Roman" w:cs="Times New Roman"/>
          <w:bCs/>
          <w:sz w:val="14"/>
          <w:szCs w:val="24"/>
          <w:shd w:val="clear" w:color="auto" w:fill="FFFFFF"/>
          <w:lang w:eastAsia="pl-PL"/>
        </w:rPr>
        <w:t xml:space="preserve"> and </w:t>
      </w:r>
      <w:proofErr w:type="spellStart"/>
      <w:r w:rsidRPr="00651105">
        <w:rPr>
          <w:rFonts w:eastAsia="Times New Roman" w:cs="Times New Roman"/>
          <w:bCs/>
          <w:sz w:val="14"/>
          <w:szCs w:val="24"/>
          <w:shd w:val="clear" w:color="auto" w:fill="FFFFFF"/>
          <w:lang w:eastAsia="pl-PL"/>
        </w:rPr>
        <w:t>other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persons</w:t>
      </w:r>
      <w:proofErr w:type="spellEnd"/>
      <w:r w:rsidRPr="00651105">
        <w:rPr>
          <w:rFonts w:eastAsia="Times New Roman" w:cs="Times New Roman"/>
          <w:bCs/>
          <w:sz w:val="14"/>
          <w:szCs w:val="24"/>
          <w:shd w:val="clear" w:color="auto" w:fill="FFFFFF"/>
          <w:lang w:eastAsia="pl-PL"/>
        </w:rPr>
        <w:t xml:space="preserve">, and </w:t>
      </w:r>
      <w:proofErr w:type="spellStart"/>
      <w:r w:rsidRPr="00651105">
        <w:rPr>
          <w:rFonts w:eastAsia="Times New Roman" w:cs="Times New Roman"/>
          <w:bCs/>
          <w:sz w:val="14"/>
          <w:szCs w:val="24"/>
          <w:shd w:val="clear" w:color="auto" w:fill="FFFFFF"/>
          <w:lang w:eastAsia="pl-PL"/>
        </w:rPr>
        <w:t>other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persons</w:t>
      </w:r>
      <w:proofErr w:type="spellEnd"/>
      <w:r w:rsidRPr="00651105">
        <w:rPr>
          <w:rFonts w:eastAsia="Times New Roman" w:cs="Times New Roman"/>
          <w:bCs/>
          <w:sz w:val="14"/>
          <w:szCs w:val="24"/>
          <w:shd w:val="clear" w:color="auto" w:fill="FFFFFF"/>
          <w:lang w:eastAsia="pl-PL"/>
        </w:rPr>
        <w:t xml:space="preserve"> with dependent </w:t>
      </w:r>
      <w:proofErr w:type="spellStart"/>
      <w:r w:rsidRPr="00651105">
        <w:rPr>
          <w:rFonts w:eastAsia="Times New Roman" w:cs="Times New Roman"/>
          <w:bCs/>
          <w:sz w:val="14"/>
          <w:szCs w:val="24"/>
          <w:shd w:val="clear" w:color="auto" w:fill="FFFFFF"/>
          <w:lang w:eastAsia="pl-PL"/>
        </w:rPr>
        <w:t>children</w:t>
      </w:r>
      <w:proofErr w:type="spellEnd"/>
      <w:r w:rsidRPr="00651105">
        <w:rPr>
          <w:rFonts w:eastAsia="Times New Roman" w:cs="Times New Roman"/>
          <w:bCs/>
          <w:sz w:val="14"/>
          <w:szCs w:val="24"/>
          <w:shd w:val="clear" w:color="auto" w:fill="FFFFFF"/>
          <w:lang w:eastAsia="pl-PL"/>
        </w:rPr>
        <w:t>.</w:t>
      </w:r>
    </w:p>
    <w:p w14:paraId="04DAD367" w14:textId="50678F62" w:rsidR="007C05F7" w:rsidRPr="007C05F7" w:rsidRDefault="007C05F7" w:rsidP="009461AC">
      <w:pPr>
        <w:shd w:val="clear" w:color="auto" w:fill="FFFFFF" w:themeFill="background1"/>
        <w:spacing w:before="240" w:line="259" w:lineRule="auto"/>
        <w:rPr>
          <w:rFonts w:eastAsia="Times New Roman" w:cs="Times New Roman"/>
          <w:bCs/>
          <w:szCs w:val="24"/>
          <w:shd w:val="clear" w:color="auto" w:fill="FFFFFF"/>
          <w:lang w:eastAsia="pl-PL"/>
        </w:rPr>
      </w:pPr>
      <w:r w:rsidRPr="007C05F7">
        <w:rPr>
          <w:rFonts w:eastAsia="Times New Roman" w:cs="Times New Roman"/>
          <w:bCs/>
          <w:szCs w:val="24"/>
          <w:shd w:val="clear" w:color="auto" w:fill="FFFFFF"/>
          <w:lang w:eastAsia="pl-PL"/>
        </w:rPr>
        <w:t xml:space="preserve">Extreme </w:t>
      </w:r>
      <w:proofErr w:type="spellStart"/>
      <w:r w:rsidRPr="007C05F7">
        <w:rPr>
          <w:rFonts w:eastAsia="Times New Roman" w:cs="Times New Roman"/>
          <w:bCs/>
          <w:szCs w:val="24"/>
          <w:shd w:val="clear" w:color="auto" w:fill="FFFFFF"/>
          <w:lang w:eastAsia="pl-PL"/>
        </w:rPr>
        <w:t>poverty</w:t>
      </w:r>
      <w:proofErr w:type="spellEnd"/>
      <w:r w:rsidRPr="007C05F7">
        <w:rPr>
          <w:rFonts w:eastAsia="Times New Roman" w:cs="Times New Roman"/>
          <w:bCs/>
          <w:szCs w:val="24"/>
          <w:shd w:val="clear" w:color="auto" w:fill="FFFFFF"/>
          <w:lang w:eastAsia="pl-PL"/>
        </w:rPr>
        <w:t xml:space="preserve"> </w:t>
      </w:r>
      <w:proofErr w:type="spellStart"/>
      <w:r w:rsidRPr="007C05F7">
        <w:rPr>
          <w:rFonts w:eastAsia="Times New Roman" w:cs="Times New Roman"/>
          <w:bCs/>
          <w:szCs w:val="24"/>
          <w:shd w:val="clear" w:color="auto" w:fill="FFFFFF"/>
          <w:lang w:eastAsia="pl-PL"/>
        </w:rPr>
        <w:t>risk</w:t>
      </w:r>
      <w:proofErr w:type="spellEnd"/>
      <w:r w:rsidRPr="007C05F7">
        <w:rPr>
          <w:rFonts w:eastAsia="Times New Roman" w:cs="Times New Roman"/>
          <w:bCs/>
          <w:szCs w:val="24"/>
          <w:shd w:val="clear" w:color="auto" w:fill="FFFFFF"/>
          <w:lang w:eastAsia="pl-PL"/>
        </w:rPr>
        <w:t xml:space="preserve"> </w:t>
      </w:r>
      <w:proofErr w:type="spellStart"/>
      <w:r w:rsidRPr="007C05F7">
        <w:rPr>
          <w:rFonts w:eastAsia="Times New Roman" w:cs="Times New Roman"/>
          <w:bCs/>
          <w:szCs w:val="24"/>
          <w:shd w:val="clear" w:color="auto" w:fill="FFFFFF"/>
          <w:lang w:eastAsia="pl-PL"/>
        </w:rPr>
        <w:t>also</w:t>
      </w:r>
      <w:proofErr w:type="spellEnd"/>
      <w:r w:rsidRPr="007C05F7">
        <w:rPr>
          <w:rFonts w:eastAsia="Times New Roman" w:cs="Times New Roman"/>
          <w:bCs/>
          <w:szCs w:val="24"/>
          <w:shd w:val="clear" w:color="auto" w:fill="FFFFFF"/>
          <w:lang w:eastAsia="pl-PL"/>
        </w:rPr>
        <w:t xml:space="preserve"> </w:t>
      </w:r>
      <w:proofErr w:type="spellStart"/>
      <w:r w:rsidRPr="007C05F7">
        <w:rPr>
          <w:rFonts w:eastAsia="Times New Roman" w:cs="Times New Roman"/>
          <w:bCs/>
          <w:szCs w:val="24"/>
          <w:shd w:val="clear" w:color="auto" w:fill="FFFFFF"/>
          <w:lang w:eastAsia="pl-PL"/>
        </w:rPr>
        <w:t>varied</w:t>
      </w:r>
      <w:proofErr w:type="spellEnd"/>
      <w:r w:rsidRPr="007C05F7">
        <w:rPr>
          <w:rFonts w:eastAsia="Times New Roman" w:cs="Times New Roman"/>
          <w:bCs/>
          <w:szCs w:val="24"/>
          <w:shd w:val="clear" w:color="auto" w:fill="FFFFFF"/>
          <w:lang w:eastAsia="pl-PL"/>
        </w:rPr>
        <w:t xml:space="preserve"> by household type (Chart 5). Among couples, the estimated extreme at-risk-of-poverty rate increased with the number of dependent children: from 0.9% for persons in households without dependent children, through 1.4% with one child and 3.1% with two children, to 6.0% for persons in households with at least three dependent children. The highest value of the indicator, however, was recorded in the category of other households, which includes, among others, more complex family and multi-person arrangements (7.1%).</w:t>
      </w:r>
      <w:r w:rsidR="00C06605">
        <w:rPr>
          <w:rFonts w:eastAsia="Times New Roman" w:cs="Times New Roman"/>
          <w:bCs/>
          <w:szCs w:val="24"/>
          <w:shd w:val="clear" w:color="auto" w:fill="FFFFFF"/>
          <w:lang w:eastAsia="pl-PL"/>
        </w:rPr>
        <w:br/>
      </w:r>
    </w:p>
    <w:p w14:paraId="59ECD129" w14:textId="77777777" w:rsidR="007C05F7" w:rsidRPr="007C05F7" w:rsidRDefault="007C05F7" w:rsidP="009461AC">
      <w:pPr>
        <w:shd w:val="clear" w:color="auto" w:fill="FFFFFF" w:themeFill="background1"/>
        <w:spacing w:before="240" w:line="259" w:lineRule="auto"/>
        <w:rPr>
          <w:rFonts w:eastAsia="Times New Roman" w:cs="Times New Roman"/>
          <w:bCs/>
          <w:szCs w:val="24"/>
          <w:shd w:val="clear" w:color="auto" w:fill="FFFFFF"/>
          <w:lang w:eastAsia="pl-PL"/>
        </w:rPr>
      </w:pPr>
    </w:p>
    <w:p w14:paraId="282CE6E9" w14:textId="1378445E" w:rsidR="001E519C" w:rsidRPr="00E377C7" w:rsidRDefault="007C05F7" w:rsidP="009461AC">
      <w:pPr>
        <w:shd w:val="clear" w:color="auto" w:fill="FFFFFF" w:themeFill="background1"/>
        <w:spacing w:before="240" w:line="259" w:lineRule="auto"/>
        <w:rPr>
          <w:rFonts w:eastAsia="Times New Roman" w:cs="Times New Roman"/>
          <w:bCs/>
          <w:szCs w:val="24"/>
          <w:shd w:val="clear" w:color="auto" w:fill="FFFFFF"/>
          <w:lang w:eastAsia="pl-PL"/>
        </w:rPr>
      </w:pPr>
      <w:r w:rsidRPr="007C05F7">
        <w:rPr>
          <w:rFonts w:eastAsia="Times New Roman" w:cs="Times New Roman"/>
          <w:bCs/>
          <w:szCs w:val="24"/>
          <w:shd w:val="clear" w:color="auto" w:fill="FFFFFF"/>
          <w:lang w:eastAsia="pl-PL"/>
        </w:rPr>
        <w:t>The values estimated for 2025 were higher than in 2024 mainly among couples with at least three and with two dependent children. For one-person households, couples without children, couples with one child and other households, the differences from 2024 were small. A lower value than a year earlier was recorded for persons in single-parent households with dependent children, although given the nature of this group and the possible greater variability of estimates, this result requires cautious interpretation.</w:t>
      </w:r>
    </w:p>
    <w:p w14:paraId="5DA346F1" w14:textId="12FAFE26" w:rsidR="00006617" w:rsidRPr="00964346" w:rsidRDefault="00006617" w:rsidP="00AB355B">
      <w:pPr>
        <w:shd w:val="clear" w:color="auto" w:fill="FFFFFF" w:themeFill="background1"/>
        <w:spacing w:line="259" w:lineRule="auto"/>
        <w:ind w:left="851" w:hanging="851"/>
        <w:rPr>
          <w:b/>
          <w:noProof/>
          <w:sz w:val="18"/>
          <w:szCs w:val="19"/>
          <w:lang w:eastAsia="pl-PL"/>
        </w:rPr>
      </w:pPr>
      <w:r w:rsidRPr="00964346">
        <w:rPr>
          <w:b/>
          <w:noProof/>
          <w:sz w:val="18"/>
          <w:szCs w:val="19"/>
          <w:lang w:eastAsia="pl-PL"/>
        </w:rPr>
        <w:t>Chart 6. Extreme at-risk-of-poverty rate in 2024 and 2025 in households with persons aged 0–17</w:t>
      </w:r>
      <w:r w:rsidRPr="009461AC">
        <w:rPr>
          <w:b/>
          <w:noProof/>
          <w:sz w:val="18"/>
          <w:szCs w:val="19"/>
          <w:vertAlign w:val="superscript"/>
          <w:lang w:eastAsia="pl-PL"/>
        </w:rPr>
        <w:t xml:space="preserve">a </w:t>
      </w:r>
      <w:r w:rsidRPr="00964346">
        <w:rPr>
          <w:b/>
          <w:noProof/>
          <w:sz w:val="18"/>
          <w:szCs w:val="19"/>
          <w:lang w:eastAsia="pl-PL"/>
        </w:rPr>
        <w:t>(% of persons in households)</w:t>
      </w:r>
    </w:p>
    <w:p w14:paraId="5BE584A2" w14:textId="41F4BCE4" w:rsidR="00006617" w:rsidRPr="00964346" w:rsidRDefault="0033034E" w:rsidP="00964346">
      <w:pPr>
        <w:shd w:val="clear" w:color="auto" w:fill="FFFFFF" w:themeFill="background1"/>
        <w:spacing w:before="240" w:line="240" w:lineRule="auto"/>
        <w:rPr>
          <w:noProof/>
          <w:szCs w:val="19"/>
          <w:lang w:eastAsia="pl-PL"/>
        </w:rPr>
      </w:pPr>
      <w:r w:rsidRPr="00964346">
        <w:rPr>
          <w:noProof/>
          <w:color w:val="001D77"/>
          <w:szCs w:val="19"/>
          <w:lang w:eastAsia="pl-PL"/>
        </w:rPr>
        <mc:AlternateContent>
          <mc:Choice Requires="wps">
            <w:drawing>
              <wp:anchor distT="45720" distB="45720" distL="114300" distR="114300" simplePos="0" relativeHeight="251904000" behindDoc="0" locked="0" layoutInCell="1" allowOverlap="1" wp14:anchorId="0B0ADCF9" wp14:editId="587A391B">
                <wp:simplePos x="0" y="0"/>
                <wp:positionH relativeFrom="margin">
                  <wp:posOffset>5267325</wp:posOffset>
                </wp:positionH>
                <wp:positionV relativeFrom="paragraph">
                  <wp:posOffset>92075</wp:posOffset>
                </wp:positionV>
                <wp:extent cx="1645920" cy="1371600"/>
                <wp:effectExtent l="0" t="0" r="0" b="0"/>
                <wp:wrapNone/>
                <wp:docPr id="4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371600"/>
                        </a:xfrm>
                        <a:prstGeom prst="rect">
                          <a:avLst/>
                        </a:prstGeom>
                        <a:noFill/>
                        <a:ln w="9525">
                          <a:noFill/>
                          <a:miter lim="800000"/>
                          <a:headEnd/>
                          <a:tailEnd/>
                        </a:ln>
                      </wps:spPr>
                      <wps:txbx>
                        <w:txbxContent>
                          <w:p w14:paraId="7B551326" w14:textId="4C7A785C" w:rsidR="0033034E" w:rsidRPr="00E82F58" w:rsidRDefault="0033034E" w:rsidP="0033034E">
                            <w:pPr>
                              <w:suppressAutoHyphens/>
                              <w:rPr>
                                <w:color w:val="001D77"/>
                                <w:sz w:val="18"/>
                              </w:rPr>
                            </w:pPr>
                            <w:r w:rsidRPr="0033034E">
                              <w:rPr>
                                <w:color w:val="001D77"/>
                                <w:sz w:val="18"/>
                              </w:rPr>
                              <w:t xml:space="preserve">In 2025, </w:t>
                            </w:r>
                            <w:proofErr w:type="spellStart"/>
                            <w:r w:rsidRPr="0033034E">
                              <w:rPr>
                                <w:color w:val="001D77"/>
                                <w:sz w:val="18"/>
                              </w:rPr>
                              <w:t>unlike</w:t>
                            </w:r>
                            <w:proofErr w:type="spellEnd"/>
                            <w:r w:rsidRPr="0033034E">
                              <w:rPr>
                                <w:color w:val="001D77"/>
                                <w:sz w:val="18"/>
                              </w:rPr>
                              <w:t xml:space="preserve"> in 2024, </w:t>
                            </w:r>
                            <w:proofErr w:type="spellStart"/>
                            <w:r w:rsidRPr="0033034E">
                              <w:rPr>
                                <w:color w:val="001D77"/>
                                <w:sz w:val="18"/>
                              </w:rPr>
                              <w:t>persons</w:t>
                            </w:r>
                            <w:proofErr w:type="spellEnd"/>
                            <w:r w:rsidRPr="0033034E">
                              <w:rPr>
                                <w:color w:val="001D77"/>
                                <w:sz w:val="18"/>
                              </w:rPr>
                              <w:t xml:space="preserve"> living in households with more children were more exposed to extreme poverty.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ADCF9" id="_x0000_s1034" type="#_x0000_t202" style="position:absolute;margin-left:414.75pt;margin-top:7.25pt;width:129.6pt;height:108pt;z-index:25190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" filled="f" stroked="f">
                <v:textbox>
                  <w:txbxContent>
                    <w:p w14:paraId="7B551326" w14:textId="4C7A785C" w:rsidR="0033034E" w:rsidRPr="00E82F58" w:rsidRDefault="0033034E" w:rsidP="0033034E">
                      <w:pPr>
                        <w:suppressAutoHyphens/>
                        <w:rPr>
                          <w:color w:val="001D77"/>
                          <w:sz w:val="18"/>
                        </w:rPr>
                      </w:pPr>
                      <w:r w:rsidRPr="0033034E">
                        <w:rPr>
                          <w:color w:val="001D77"/>
                          <w:sz w:val="18"/>
                        </w:rPr>
                        <w:t xml:space="preserve">In 2025, </w:t>
                      </w:r>
                      <w:proofErr w:type="spellStart"/>
                      <w:r w:rsidRPr="0033034E">
                        <w:rPr>
                          <w:color w:val="001D77"/>
                          <w:sz w:val="18"/>
                        </w:rPr>
                        <w:t>unlike</w:t>
                      </w:r>
                      <w:proofErr w:type="spellEnd"/>
                      <w:r w:rsidRPr="0033034E">
                        <w:rPr>
                          <w:color w:val="001D77"/>
                          <w:sz w:val="18"/>
                        </w:rPr>
                        <w:t xml:space="preserve"> in 2024, </w:t>
                      </w:r>
                      <w:proofErr w:type="spellStart"/>
                      <w:r w:rsidRPr="0033034E">
                        <w:rPr>
                          <w:color w:val="001D77"/>
                          <w:sz w:val="18"/>
                        </w:rPr>
                        <w:t>persons</w:t>
                      </w:r>
                      <w:proofErr w:type="spellEnd"/>
                      <w:r w:rsidRPr="0033034E">
                        <w:rPr>
                          <w:color w:val="001D77"/>
                          <w:sz w:val="18"/>
                        </w:rPr>
                        <w:t xml:space="preserve"> living in households with more children were more exposed to extreme poverty.</w:t>
                      </w:r>
                    </w:p>
                  </w:txbxContent>
                </v:textbox>
                <w10:wrap anchorx="margin"/>
              </v:shape>
            </w:pict>
          </mc:Fallback>
        </mc:AlternateContent>
      </w:r>
      <w:r w:rsidR="00E40C2E">
        <w:rPr>
          <w:noProof/>
          <w:lang w:eastAsia="pl-PL"/>
        </w:rPr>
        <w:drawing>
          <wp:inline distT="0" distB="0" distL="0" distR="0" wp14:anchorId="6D9BD320" wp14:editId="593066F6">
            <wp:extent cx="5056435" cy="2776781"/>
            <wp:effectExtent l="0" t="0" r="0" b="5080"/>
            <wp:docPr id="35" name="Wykres 35">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051F75" w14:textId="77777777" w:rsidR="00651105" w:rsidRPr="00651105" w:rsidRDefault="00651105" w:rsidP="009461AC">
      <w:pPr>
        <w:shd w:val="clear" w:color="auto" w:fill="FFFFFF" w:themeFill="background1"/>
        <w:spacing w:before="240" w:after="0" w:line="259" w:lineRule="auto"/>
        <w:rPr>
          <w:rFonts w:eastAsia="Times New Roman" w:cs="Times New Roman"/>
          <w:bCs/>
          <w:sz w:val="14"/>
          <w:szCs w:val="24"/>
          <w:shd w:val="clear" w:color="auto" w:fill="FFFFFF"/>
          <w:lang w:eastAsia="pl-PL"/>
        </w:rPr>
      </w:pPr>
      <w:r w:rsidRPr="00651105">
        <w:rPr>
          <w:rFonts w:eastAsia="Times New Roman" w:cs="Times New Roman"/>
          <w:bCs/>
          <w:sz w:val="14"/>
          <w:szCs w:val="24"/>
          <w:shd w:val="clear" w:color="auto" w:fill="FFFFFF"/>
          <w:lang w:eastAsia="pl-PL"/>
        </w:rPr>
        <w:t xml:space="preserve">a Data </w:t>
      </w:r>
      <w:proofErr w:type="spellStart"/>
      <w:r w:rsidRPr="00651105">
        <w:rPr>
          <w:rFonts w:eastAsia="Times New Roman" w:cs="Times New Roman"/>
          <w:bCs/>
          <w:sz w:val="14"/>
          <w:szCs w:val="24"/>
          <w:shd w:val="clear" w:color="auto" w:fill="FFFFFF"/>
          <w:lang w:eastAsia="pl-PL"/>
        </w:rPr>
        <w:t>refer</w:t>
      </w:r>
      <w:proofErr w:type="spellEnd"/>
      <w:r w:rsidRPr="00651105">
        <w:rPr>
          <w:rFonts w:eastAsia="Times New Roman" w:cs="Times New Roman"/>
          <w:bCs/>
          <w:sz w:val="14"/>
          <w:szCs w:val="24"/>
          <w:shd w:val="clear" w:color="auto" w:fill="FFFFFF"/>
          <w:lang w:eastAsia="pl-PL"/>
        </w:rPr>
        <w:t xml:space="preserve"> to </w:t>
      </w:r>
      <w:proofErr w:type="spellStart"/>
      <w:r w:rsidRPr="00651105">
        <w:rPr>
          <w:rFonts w:eastAsia="Times New Roman" w:cs="Times New Roman"/>
          <w:bCs/>
          <w:sz w:val="14"/>
          <w:szCs w:val="24"/>
          <w:shd w:val="clear" w:color="auto" w:fill="FFFFFF"/>
          <w:lang w:eastAsia="pl-PL"/>
        </w:rPr>
        <w:t>households</w:t>
      </w:r>
      <w:proofErr w:type="spellEnd"/>
      <w:r w:rsidRPr="00651105">
        <w:rPr>
          <w:rFonts w:eastAsia="Times New Roman" w:cs="Times New Roman"/>
          <w:bCs/>
          <w:sz w:val="14"/>
          <w:szCs w:val="24"/>
          <w:shd w:val="clear" w:color="auto" w:fill="FFFFFF"/>
          <w:lang w:eastAsia="pl-PL"/>
        </w:rPr>
        <w:t xml:space="preserve"> with </w:t>
      </w:r>
      <w:proofErr w:type="spellStart"/>
      <w:r w:rsidRPr="00651105">
        <w:rPr>
          <w:rFonts w:eastAsia="Times New Roman" w:cs="Times New Roman"/>
          <w:bCs/>
          <w:sz w:val="14"/>
          <w:szCs w:val="24"/>
          <w:shd w:val="clear" w:color="auto" w:fill="FFFFFF"/>
          <w:lang w:eastAsia="pl-PL"/>
        </w:rPr>
        <w:t>persons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children</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aged</w:t>
      </w:r>
      <w:proofErr w:type="spellEnd"/>
      <w:r w:rsidRPr="00651105">
        <w:rPr>
          <w:rFonts w:eastAsia="Times New Roman" w:cs="Times New Roman"/>
          <w:bCs/>
          <w:sz w:val="14"/>
          <w:szCs w:val="24"/>
          <w:shd w:val="clear" w:color="auto" w:fill="FFFFFF"/>
          <w:lang w:eastAsia="pl-PL"/>
        </w:rPr>
        <w:t xml:space="preserve"> 0–17, </w:t>
      </w:r>
      <w:proofErr w:type="spellStart"/>
      <w:r w:rsidRPr="00651105">
        <w:rPr>
          <w:rFonts w:eastAsia="Times New Roman" w:cs="Times New Roman"/>
          <w:bCs/>
          <w:sz w:val="14"/>
          <w:szCs w:val="24"/>
          <w:shd w:val="clear" w:color="auto" w:fill="FFFFFF"/>
          <w:lang w:eastAsia="pl-PL"/>
        </w:rPr>
        <w:t>regardless</w:t>
      </w:r>
      <w:proofErr w:type="spellEnd"/>
      <w:r w:rsidRPr="00651105">
        <w:rPr>
          <w:rFonts w:eastAsia="Times New Roman" w:cs="Times New Roman"/>
          <w:bCs/>
          <w:sz w:val="14"/>
          <w:szCs w:val="24"/>
          <w:shd w:val="clear" w:color="auto" w:fill="FFFFFF"/>
          <w:lang w:eastAsia="pl-PL"/>
        </w:rPr>
        <w:t xml:space="preserve"> of </w:t>
      </w:r>
      <w:proofErr w:type="spellStart"/>
      <w:r w:rsidRPr="00651105">
        <w:rPr>
          <w:rFonts w:eastAsia="Times New Roman" w:cs="Times New Roman"/>
          <w:bCs/>
          <w:sz w:val="14"/>
          <w:szCs w:val="24"/>
          <w:shd w:val="clear" w:color="auto" w:fill="FFFFFF"/>
          <w:lang w:eastAsia="pl-PL"/>
        </w:rPr>
        <w:t>whether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they</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are</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maintained</w:t>
      </w:r>
      <w:proofErr w:type="spellEnd"/>
      <w:r w:rsidRPr="00651105">
        <w:rPr>
          <w:rFonts w:eastAsia="Times New Roman" w:cs="Times New Roman"/>
          <w:bCs/>
          <w:sz w:val="14"/>
          <w:szCs w:val="24"/>
          <w:shd w:val="clear" w:color="auto" w:fill="FFFFFF"/>
          <w:lang w:eastAsia="pl-PL"/>
        </w:rPr>
        <w:t xml:space="preserve"> by </w:t>
      </w:r>
      <w:proofErr w:type="spellStart"/>
      <w:r w:rsidRPr="00651105">
        <w:rPr>
          <w:rFonts w:eastAsia="Times New Roman" w:cs="Times New Roman"/>
          <w:bCs/>
          <w:sz w:val="14"/>
          <w:szCs w:val="24"/>
          <w:shd w:val="clear" w:color="auto" w:fill="FFFFFF"/>
          <w:lang w:eastAsia="pl-PL"/>
        </w:rPr>
        <w:t>their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parents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other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household</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members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have</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their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own</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source</w:t>
      </w:r>
      <w:proofErr w:type="spellEnd"/>
      <w:r w:rsidRPr="00651105">
        <w:rPr>
          <w:rFonts w:eastAsia="Times New Roman" w:cs="Times New Roman"/>
          <w:bCs/>
          <w:sz w:val="14"/>
          <w:szCs w:val="24"/>
          <w:shd w:val="clear" w:color="auto" w:fill="FFFFFF"/>
          <w:lang w:eastAsia="pl-PL"/>
        </w:rPr>
        <w:t xml:space="preserve"> of </w:t>
      </w:r>
      <w:proofErr w:type="spellStart"/>
      <w:r w:rsidRPr="00651105">
        <w:rPr>
          <w:rFonts w:eastAsia="Times New Roman" w:cs="Times New Roman"/>
          <w:bCs/>
          <w:sz w:val="14"/>
          <w:szCs w:val="24"/>
          <w:shd w:val="clear" w:color="auto" w:fill="FFFFFF"/>
          <w:lang w:eastAsia="pl-PL"/>
        </w:rPr>
        <w:t>income</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such</w:t>
      </w:r>
      <w:proofErr w:type="spellEnd"/>
      <w:r w:rsidRPr="00651105">
        <w:rPr>
          <w:rFonts w:eastAsia="Times New Roman" w:cs="Times New Roman"/>
          <w:bCs/>
          <w:sz w:val="14"/>
          <w:szCs w:val="24"/>
          <w:shd w:val="clear" w:color="auto" w:fill="FFFFFF"/>
          <w:lang w:eastAsia="pl-PL"/>
        </w:rPr>
        <w:t xml:space="preserve"> as a </w:t>
      </w:r>
      <w:proofErr w:type="spellStart"/>
      <w:r w:rsidRPr="00651105">
        <w:rPr>
          <w:rFonts w:eastAsia="Times New Roman" w:cs="Times New Roman"/>
          <w:bCs/>
          <w:sz w:val="14"/>
          <w:szCs w:val="24"/>
          <w:shd w:val="clear" w:color="auto" w:fill="FFFFFF"/>
          <w:lang w:eastAsia="pl-PL"/>
        </w:rPr>
        <w:t>survivor’s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pension</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alimony</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Apart</w:t>
      </w:r>
      <w:proofErr w:type="spellEnd"/>
      <w:r w:rsidRPr="00651105">
        <w:rPr>
          <w:rFonts w:eastAsia="Times New Roman" w:cs="Times New Roman"/>
          <w:bCs/>
          <w:sz w:val="14"/>
          <w:szCs w:val="24"/>
          <w:shd w:val="clear" w:color="auto" w:fill="FFFFFF"/>
          <w:lang w:eastAsia="pl-PL"/>
        </w:rPr>
        <w:t xml:space="preserve"> from </w:t>
      </w:r>
      <w:proofErr w:type="spellStart"/>
      <w:r w:rsidRPr="00651105">
        <w:rPr>
          <w:rFonts w:eastAsia="Times New Roman" w:cs="Times New Roman"/>
          <w:bCs/>
          <w:sz w:val="14"/>
          <w:szCs w:val="24"/>
          <w:shd w:val="clear" w:color="auto" w:fill="FFFFFF"/>
          <w:lang w:eastAsia="pl-PL"/>
        </w:rPr>
        <w:t>parents</w:t>
      </w:r>
      <w:proofErr w:type="spellEnd"/>
      <w:r w:rsidRPr="00651105">
        <w:rPr>
          <w:rFonts w:eastAsia="Times New Roman" w:cs="Times New Roman"/>
          <w:bCs/>
          <w:sz w:val="14"/>
          <w:szCs w:val="24"/>
          <w:shd w:val="clear" w:color="auto" w:fill="FFFFFF"/>
          <w:lang w:eastAsia="pl-PL"/>
        </w:rPr>
        <w:t xml:space="preserve"> and </w:t>
      </w:r>
      <w:proofErr w:type="spellStart"/>
      <w:r w:rsidRPr="00651105">
        <w:rPr>
          <w:rFonts w:eastAsia="Times New Roman" w:cs="Times New Roman"/>
          <w:bCs/>
          <w:sz w:val="14"/>
          <w:szCs w:val="24"/>
          <w:shd w:val="clear" w:color="auto" w:fill="FFFFFF"/>
          <w:lang w:eastAsia="pl-PL"/>
        </w:rPr>
        <w:t>children</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aged</w:t>
      </w:r>
      <w:proofErr w:type="spellEnd"/>
      <w:r w:rsidRPr="00651105">
        <w:rPr>
          <w:rFonts w:eastAsia="Times New Roman" w:cs="Times New Roman"/>
          <w:bCs/>
          <w:sz w:val="14"/>
          <w:szCs w:val="24"/>
          <w:shd w:val="clear" w:color="auto" w:fill="FFFFFF"/>
          <w:lang w:eastAsia="pl-PL"/>
        </w:rPr>
        <w:t xml:space="preserve"> 0–17, </w:t>
      </w:r>
      <w:proofErr w:type="spellStart"/>
      <w:r w:rsidRPr="00651105">
        <w:rPr>
          <w:rFonts w:eastAsia="Times New Roman" w:cs="Times New Roman"/>
          <w:bCs/>
          <w:sz w:val="14"/>
          <w:szCs w:val="24"/>
          <w:shd w:val="clear" w:color="auto" w:fill="FFFFFF"/>
          <w:lang w:eastAsia="pl-PL"/>
        </w:rPr>
        <w:t>these</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households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may</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also</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include</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other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persons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such</w:t>
      </w:r>
      <w:proofErr w:type="spellEnd"/>
      <w:r w:rsidRPr="00651105">
        <w:rPr>
          <w:rFonts w:eastAsia="Times New Roman" w:cs="Times New Roman"/>
          <w:bCs/>
          <w:sz w:val="14"/>
          <w:szCs w:val="24"/>
          <w:shd w:val="clear" w:color="auto" w:fill="FFFFFF"/>
          <w:lang w:eastAsia="pl-PL"/>
        </w:rPr>
        <w:t xml:space="preserve"> as </w:t>
      </w:r>
      <w:proofErr w:type="spellStart"/>
      <w:r w:rsidRPr="00651105">
        <w:rPr>
          <w:rFonts w:eastAsia="Times New Roman" w:cs="Times New Roman"/>
          <w:bCs/>
          <w:sz w:val="14"/>
          <w:szCs w:val="24"/>
          <w:shd w:val="clear" w:color="auto" w:fill="FFFFFF"/>
          <w:lang w:eastAsia="pl-PL"/>
        </w:rPr>
        <w:t>older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siblings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grandparents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or</w:t>
      </w:r>
      <w:proofErr w:type="spellEnd"/>
      <w:r w:rsidRPr="00651105">
        <w:rPr>
          <w:rFonts w:eastAsia="Times New Roman" w:cs="Times New Roman"/>
          <w:bCs/>
          <w:sz w:val="14"/>
          <w:szCs w:val="24"/>
          <w:shd w:val="clear" w:color="auto" w:fill="FFFFFF"/>
          <w:lang w:eastAsia="pl-PL"/>
        </w:rPr>
        <w:t xml:space="preserve"> a </w:t>
      </w:r>
      <w:proofErr w:type="spellStart"/>
      <w:r w:rsidRPr="00651105">
        <w:rPr>
          <w:rFonts w:eastAsia="Times New Roman" w:cs="Times New Roman"/>
          <w:bCs/>
          <w:sz w:val="14"/>
          <w:szCs w:val="24"/>
          <w:shd w:val="clear" w:color="auto" w:fill="FFFFFF"/>
          <w:lang w:eastAsia="pl-PL"/>
        </w:rPr>
        <w:t>parent’s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brothers</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or</w:t>
      </w:r>
      <w:proofErr w:type="spellEnd"/>
      <w:r w:rsidRPr="00651105">
        <w:rPr>
          <w:rFonts w:eastAsia="Times New Roman" w:cs="Times New Roman"/>
          <w:bCs/>
          <w:sz w:val="14"/>
          <w:szCs w:val="24"/>
          <w:shd w:val="clear" w:color="auto" w:fill="FFFFFF"/>
          <w:lang w:eastAsia="pl-PL"/>
        </w:rPr>
        <w:t xml:space="preserve"> </w:t>
      </w:r>
      <w:proofErr w:type="spellStart"/>
      <w:r w:rsidRPr="00651105">
        <w:rPr>
          <w:rFonts w:eastAsia="Times New Roman" w:cs="Times New Roman"/>
          <w:bCs/>
          <w:sz w:val="14"/>
          <w:szCs w:val="24"/>
          <w:shd w:val="clear" w:color="auto" w:fill="FFFFFF"/>
          <w:lang w:eastAsia="pl-PL"/>
        </w:rPr>
        <w:t>sisters</w:t>
      </w:r>
      <w:proofErr w:type="spellEnd"/>
      <w:r w:rsidRPr="00651105">
        <w:rPr>
          <w:rFonts w:eastAsia="Times New Roman" w:cs="Times New Roman"/>
          <w:bCs/>
          <w:sz w:val="14"/>
          <w:szCs w:val="24"/>
          <w:shd w:val="clear" w:color="auto" w:fill="FFFFFF"/>
          <w:lang w:eastAsia="pl-PL"/>
        </w:rPr>
        <w:t>.</w:t>
      </w:r>
    </w:p>
    <w:p w14:paraId="131A78CD" w14:textId="3348DAF8" w:rsidR="006125F3" w:rsidRPr="00964346" w:rsidRDefault="0033034E" w:rsidP="009461AC">
      <w:pPr>
        <w:shd w:val="clear" w:color="auto" w:fill="FFFFFF" w:themeFill="background1"/>
        <w:spacing w:before="240" w:after="0" w:line="259" w:lineRule="auto"/>
        <w:rPr>
          <w:rFonts w:eastAsia="Times New Roman" w:cs="Times New Roman"/>
          <w:bCs/>
          <w:szCs w:val="24"/>
          <w:shd w:val="clear" w:color="auto" w:fill="FFFFFF"/>
          <w:lang w:eastAsia="pl-PL"/>
        </w:rPr>
      </w:pPr>
      <w:r w:rsidRPr="0033034E">
        <w:rPr>
          <w:rFonts w:eastAsia="Times New Roman" w:cs="Times New Roman"/>
          <w:bCs/>
          <w:szCs w:val="24"/>
          <w:shd w:val="clear" w:color="auto" w:fill="FFFFFF"/>
          <w:lang w:eastAsia="pl-PL"/>
        </w:rPr>
        <w:t xml:space="preserve">In 2025, the </w:t>
      </w:r>
      <w:proofErr w:type="spellStart"/>
      <w:r w:rsidRPr="0033034E">
        <w:rPr>
          <w:rFonts w:eastAsia="Times New Roman" w:cs="Times New Roman"/>
          <w:bCs/>
          <w:szCs w:val="24"/>
          <w:shd w:val="clear" w:color="auto" w:fill="FFFFFF"/>
          <w:lang w:eastAsia="pl-PL"/>
        </w:rPr>
        <w:t>estimated</w:t>
      </w:r>
      <w:proofErr w:type="spellEnd"/>
      <w:r w:rsidRPr="0033034E">
        <w:rPr>
          <w:rFonts w:eastAsia="Times New Roman" w:cs="Times New Roman"/>
          <w:bCs/>
          <w:szCs w:val="24"/>
          <w:shd w:val="clear" w:color="auto" w:fill="FFFFFF"/>
          <w:lang w:eastAsia="pl-PL"/>
        </w:rPr>
        <w:t xml:space="preserve"> </w:t>
      </w:r>
      <w:proofErr w:type="spellStart"/>
      <w:r w:rsidRPr="0033034E">
        <w:rPr>
          <w:rFonts w:eastAsia="Times New Roman" w:cs="Times New Roman"/>
          <w:bCs/>
          <w:szCs w:val="24"/>
          <w:shd w:val="clear" w:color="auto" w:fill="FFFFFF"/>
          <w:lang w:eastAsia="pl-PL"/>
        </w:rPr>
        <w:t>extreme</w:t>
      </w:r>
      <w:proofErr w:type="spellEnd"/>
      <w:r w:rsidRPr="0033034E">
        <w:rPr>
          <w:rFonts w:eastAsia="Times New Roman" w:cs="Times New Roman"/>
          <w:bCs/>
          <w:szCs w:val="24"/>
          <w:shd w:val="clear" w:color="auto" w:fill="FFFFFF"/>
          <w:lang w:eastAsia="pl-PL"/>
        </w:rPr>
        <w:t xml:space="preserve"> </w:t>
      </w:r>
      <w:proofErr w:type="spellStart"/>
      <w:r w:rsidRPr="0033034E">
        <w:rPr>
          <w:rFonts w:eastAsia="Times New Roman" w:cs="Times New Roman"/>
          <w:bCs/>
          <w:szCs w:val="24"/>
          <w:shd w:val="clear" w:color="auto" w:fill="FFFFFF"/>
          <w:lang w:eastAsia="pl-PL"/>
        </w:rPr>
        <w:t>at</w:t>
      </w:r>
      <w:proofErr w:type="spellEnd"/>
      <w:r w:rsidRPr="0033034E">
        <w:rPr>
          <w:rFonts w:eastAsia="Times New Roman" w:cs="Times New Roman"/>
          <w:bCs/>
          <w:szCs w:val="24"/>
          <w:shd w:val="clear" w:color="auto" w:fill="FFFFFF"/>
          <w:lang w:eastAsia="pl-PL"/>
        </w:rPr>
        <w:t>-</w:t>
      </w:r>
      <w:proofErr w:type="spellStart"/>
      <w:r w:rsidRPr="0033034E">
        <w:rPr>
          <w:rFonts w:eastAsia="Times New Roman" w:cs="Times New Roman"/>
          <w:bCs/>
          <w:szCs w:val="24"/>
          <w:shd w:val="clear" w:color="auto" w:fill="FFFFFF"/>
          <w:lang w:eastAsia="pl-PL"/>
        </w:rPr>
        <w:t>risk</w:t>
      </w:r>
      <w:proofErr w:type="spellEnd"/>
      <w:r w:rsidRPr="0033034E">
        <w:rPr>
          <w:rFonts w:eastAsia="Times New Roman" w:cs="Times New Roman"/>
          <w:bCs/>
          <w:szCs w:val="24"/>
          <w:shd w:val="clear" w:color="auto" w:fill="FFFFFF"/>
          <w:lang w:eastAsia="pl-PL"/>
        </w:rPr>
        <w:t>-of-</w:t>
      </w:r>
      <w:proofErr w:type="spellStart"/>
      <w:r w:rsidRPr="0033034E">
        <w:rPr>
          <w:rFonts w:eastAsia="Times New Roman" w:cs="Times New Roman"/>
          <w:bCs/>
          <w:szCs w:val="24"/>
          <w:shd w:val="clear" w:color="auto" w:fill="FFFFFF"/>
          <w:lang w:eastAsia="pl-PL"/>
        </w:rPr>
        <w:t>poverty</w:t>
      </w:r>
      <w:proofErr w:type="spellEnd"/>
      <w:r w:rsidRPr="0033034E">
        <w:rPr>
          <w:rFonts w:eastAsia="Times New Roman" w:cs="Times New Roman"/>
          <w:bCs/>
          <w:szCs w:val="24"/>
          <w:shd w:val="clear" w:color="auto" w:fill="FFFFFF"/>
          <w:lang w:eastAsia="pl-PL"/>
        </w:rPr>
        <w:t xml:space="preserve"> </w:t>
      </w:r>
      <w:proofErr w:type="spellStart"/>
      <w:r w:rsidRPr="0033034E">
        <w:rPr>
          <w:rFonts w:eastAsia="Times New Roman" w:cs="Times New Roman"/>
          <w:bCs/>
          <w:szCs w:val="24"/>
          <w:shd w:val="clear" w:color="auto" w:fill="FFFFFF"/>
          <w:lang w:eastAsia="pl-PL"/>
        </w:rPr>
        <w:t>rate</w:t>
      </w:r>
      <w:proofErr w:type="spellEnd"/>
      <w:r w:rsidRPr="0033034E">
        <w:rPr>
          <w:rFonts w:eastAsia="Times New Roman" w:cs="Times New Roman"/>
          <w:bCs/>
          <w:szCs w:val="24"/>
          <w:shd w:val="clear" w:color="auto" w:fill="FFFFFF"/>
          <w:lang w:eastAsia="pl-PL"/>
        </w:rPr>
        <w:t xml:space="preserve"> was higher among persons living in households with persons aged 0–17 than among persons in households without such persons (Chart 6). The highest value of the indicator was recorded among persons in households with at least three persons aged 0–17 (8.9%). Among persons in households with two persons of this age, the rate was 7.2%, and with one person — 5.9%. For persons in households without persons aged 0–17, the estimated value was lower, at 3.8%.</w:t>
      </w:r>
    </w:p>
    <w:p w14:paraId="7CE62235" w14:textId="1DE8C4B6" w:rsidR="00E679A9" w:rsidRPr="00964346" w:rsidRDefault="0033034E" w:rsidP="00E377C7">
      <w:pPr>
        <w:shd w:val="clear" w:color="auto" w:fill="FFFFFF" w:themeFill="background1"/>
        <w:spacing w:before="240" w:after="160" w:line="259" w:lineRule="auto"/>
        <w:ind w:left="851" w:hanging="851"/>
        <w:rPr>
          <w:noProof/>
          <w:sz w:val="18"/>
          <w:szCs w:val="19"/>
          <w:lang w:eastAsia="pl-PL"/>
        </w:rPr>
      </w:pPr>
      <w:r w:rsidRPr="00964346">
        <w:rPr>
          <w:noProof/>
          <w:color w:val="001D77"/>
          <w:szCs w:val="19"/>
          <w:lang w:eastAsia="pl-PL"/>
        </w:rPr>
        <mc:AlternateContent>
          <mc:Choice Requires="wps">
            <w:drawing>
              <wp:anchor distT="45720" distB="45720" distL="114300" distR="114300" simplePos="0" relativeHeight="251882496" behindDoc="0" locked="0" layoutInCell="1" allowOverlap="1" wp14:anchorId="120298C7" wp14:editId="7CC84415">
                <wp:simplePos x="0" y="0"/>
                <wp:positionH relativeFrom="margin">
                  <wp:posOffset>5248275</wp:posOffset>
                </wp:positionH>
                <wp:positionV relativeFrom="paragraph">
                  <wp:posOffset>58420</wp:posOffset>
                </wp:positionV>
                <wp:extent cx="1645920" cy="1371600"/>
                <wp:effectExtent l="0" t="0" r="0" b="0"/>
                <wp:wrapNone/>
                <wp:docPr id="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371600"/>
                        </a:xfrm>
                        <a:prstGeom prst="rect">
                          <a:avLst/>
                        </a:prstGeom>
                        <a:noFill/>
                        <a:ln w="9525">
                          <a:noFill/>
                          <a:miter lim="800000"/>
                          <a:headEnd/>
                          <a:tailEnd/>
                        </a:ln>
                      </wps:spPr>
                      <wps:txbx>
                        <w:txbxContent>
                          <w:p w14:paraId="05B5FC9C" w14:textId="59526680" w:rsidR="00837C4C" w:rsidRPr="00E82F58" w:rsidRDefault="0033034E" w:rsidP="005A1307">
                            <w:pPr>
                              <w:suppressAutoHyphens/>
                              <w:rPr>
                                <w:color w:val="001D77"/>
                                <w:sz w:val="18"/>
                              </w:rPr>
                            </w:pPr>
                            <w:r w:rsidRPr="0033034E">
                              <w:rPr>
                                <w:color w:val="001D77"/>
                                <w:sz w:val="18"/>
                              </w:rPr>
                              <w:t xml:space="preserve">In 2025, </w:t>
                            </w:r>
                            <w:proofErr w:type="spellStart"/>
                            <w:r w:rsidRPr="0033034E">
                              <w:rPr>
                                <w:color w:val="001D77"/>
                                <w:sz w:val="18"/>
                              </w:rPr>
                              <w:t>extreme</w:t>
                            </w:r>
                            <w:proofErr w:type="spellEnd"/>
                            <w:r w:rsidRPr="0033034E">
                              <w:rPr>
                                <w:color w:val="001D77"/>
                                <w:sz w:val="18"/>
                              </w:rPr>
                              <w:t xml:space="preserve"> </w:t>
                            </w:r>
                            <w:proofErr w:type="spellStart"/>
                            <w:r w:rsidRPr="0033034E">
                              <w:rPr>
                                <w:color w:val="001D77"/>
                                <w:sz w:val="18"/>
                              </w:rPr>
                              <w:t>poverty</w:t>
                            </w:r>
                            <w:proofErr w:type="spellEnd"/>
                            <w:r w:rsidRPr="0033034E">
                              <w:rPr>
                                <w:color w:val="001D77"/>
                                <w:sz w:val="18"/>
                              </w:rPr>
                              <w:t xml:space="preserve"> was </w:t>
                            </w:r>
                            <w:proofErr w:type="spellStart"/>
                            <w:r w:rsidRPr="0033034E">
                              <w:rPr>
                                <w:color w:val="001D77"/>
                                <w:sz w:val="18"/>
                              </w:rPr>
                              <w:t>highest</w:t>
                            </w:r>
                            <w:proofErr w:type="spellEnd"/>
                            <w:r w:rsidRPr="0033034E">
                              <w:rPr>
                                <w:color w:val="001D77"/>
                                <w:sz w:val="18"/>
                              </w:rPr>
                              <w:t xml:space="preserve"> among children and lowest among persons aged 65 or over.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298C7" id="_x0000_s1035" type="#_x0000_t202" style="position:absolute;left:0;text-align:left;margin-left:413.25pt;margin-top:4.6pt;width:129.6pt;height:108pt;z-index:251882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" filled="f" stroked="f">
                <v:textbox>
                  <w:txbxContent>
                    <w:p w14:paraId="05B5FC9C" w14:textId="59526680" w:rsidR="00837C4C" w:rsidRPr="00E82F58" w:rsidRDefault="0033034E" w:rsidP="005A1307">
                      <w:pPr>
                        <w:suppressAutoHyphens/>
                        <w:rPr>
                          <w:color w:val="001D77"/>
                          <w:sz w:val="18"/>
                        </w:rPr>
                      </w:pPr>
                      <w:r w:rsidRPr="0033034E">
                        <w:rPr>
                          <w:color w:val="001D77"/>
                          <w:sz w:val="18"/>
                        </w:rPr>
                        <w:t xml:space="preserve">In 2025, </w:t>
                      </w:r>
                      <w:proofErr w:type="spellStart"/>
                      <w:r w:rsidRPr="0033034E">
                        <w:rPr>
                          <w:color w:val="001D77"/>
                          <w:sz w:val="18"/>
                        </w:rPr>
                        <w:t>extreme</w:t>
                      </w:r>
                      <w:proofErr w:type="spellEnd"/>
                      <w:r w:rsidRPr="0033034E">
                        <w:rPr>
                          <w:color w:val="001D77"/>
                          <w:sz w:val="18"/>
                        </w:rPr>
                        <w:t xml:space="preserve"> </w:t>
                      </w:r>
                      <w:proofErr w:type="spellStart"/>
                      <w:r w:rsidRPr="0033034E">
                        <w:rPr>
                          <w:color w:val="001D77"/>
                          <w:sz w:val="18"/>
                        </w:rPr>
                        <w:t>poverty</w:t>
                      </w:r>
                      <w:proofErr w:type="spellEnd"/>
                      <w:r w:rsidRPr="0033034E">
                        <w:rPr>
                          <w:color w:val="001D77"/>
                          <w:sz w:val="18"/>
                        </w:rPr>
                        <w:t xml:space="preserve"> was </w:t>
                      </w:r>
                      <w:proofErr w:type="spellStart"/>
                      <w:r w:rsidRPr="0033034E">
                        <w:rPr>
                          <w:color w:val="001D77"/>
                          <w:sz w:val="18"/>
                        </w:rPr>
                        <w:t>highest</w:t>
                      </w:r>
                      <w:proofErr w:type="spellEnd"/>
                      <w:r w:rsidRPr="0033034E">
                        <w:rPr>
                          <w:color w:val="001D77"/>
                          <w:sz w:val="18"/>
                        </w:rPr>
                        <w:t xml:space="preserve"> among children and lowest among persons aged 65 or over.</w:t>
                      </w:r>
                    </w:p>
                  </w:txbxContent>
                </v:textbox>
                <w10:wrap anchorx="margin"/>
              </v:shape>
            </w:pict>
          </mc:Fallback>
        </mc:AlternateContent>
      </w:r>
      <w:r w:rsidR="00E679A9" w:rsidRPr="00964346">
        <w:rPr>
          <w:b/>
          <w:noProof/>
          <w:sz w:val="18"/>
          <w:szCs w:val="19"/>
          <w:lang w:eastAsia="pl-PL"/>
        </w:rPr>
        <w:t>Chart 7. Extreme at-risk-of-poverty rate in 2024 and 2025 by age of persons (% of persons in households)</w:t>
      </w:r>
    </w:p>
    <w:p w14:paraId="23BB3E92" w14:textId="6D433BA2" w:rsidR="00E679A9" w:rsidRPr="00964346" w:rsidRDefault="00B11238" w:rsidP="00964346">
      <w:pPr>
        <w:shd w:val="clear" w:color="auto" w:fill="FFFFFF" w:themeFill="background1"/>
        <w:spacing w:before="240" w:line="240" w:lineRule="auto"/>
        <w:rPr>
          <w:b/>
          <w:noProof/>
          <w:sz w:val="18"/>
          <w:szCs w:val="19"/>
          <w:lang w:eastAsia="pl-PL"/>
        </w:rPr>
      </w:pPr>
      <w:r>
        <w:rPr>
          <w:noProof/>
        </w:rPr>
        <w:drawing>
          <wp:inline distT="0" distB="0" distL="0" distR="0" wp14:anchorId="4753BA06" wp14:editId="721461E7">
            <wp:extent cx="5046439" cy="2075511"/>
            <wp:effectExtent l="0" t="0" r="1905" b="1270"/>
            <wp:docPr id="8" name="Wykres 8">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5C2F7E" w14:textId="65153C80" w:rsidR="00CF3C0A" w:rsidRPr="00964346" w:rsidRDefault="0033034E" w:rsidP="009461AC">
      <w:pPr>
        <w:shd w:val="clear" w:color="auto" w:fill="FFFFFF" w:themeFill="background1"/>
        <w:spacing w:before="240" w:line="259" w:lineRule="auto"/>
        <w:rPr>
          <w:rFonts w:eastAsia="Times New Roman" w:cs="Times New Roman"/>
          <w:bCs/>
          <w:szCs w:val="24"/>
          <w:shd w:val="clear" w:color="auto" w:fill="FFFFFF"/>
          <w:lang w:eastAsia="pl-PL"/>
        </w:rPr>
      </w:pPr>
      <w:r w:rsidRPr="0033034E">
        <w:rPr>
          <w:rFonts w:eastAsia="Times New Roman" w:cs="Times New Roman"/>
          <w:bCs/>
          <w:szCs w:val="24"/>
          <w:shd w:val="clear" w:color="auto" w:fill="FFFFFF"/>
          <w:lang w:eastAsia="pl-PL"/>
        </w:rPr>
        <w:t xml:space="preserve">By age, the highest estimated value of the indicator was recorded among persons aged 0–17 (6.6%), and the lowest among persons aged 65 or over (4.1%). For persons aged 18–64, the </w:t>
      </w:r>
      <w:r w:rsidRPr="0033034E">
        <w:rPr>
          <w:rFonts w:eastAsia="Times New Roman" w:cs="Times New Roman"/>
          <w:bCs/>
          <w:szCs w:val="24"/>
          <w:shd w:val="clear" w:color="auto" w:fill="FFFFFF"/>
          <w:lang w:eastAsia="pl-PL"/>
        </w:rPr>
        <w:lastRenderedPageBreak/>
        <w:t>rate was 5.4% (Chart 7). Compared with 2024, the most notable features are the higher estimate for children and the lower estimate for older persons.</w:t>
      </w:r>
    </w:p>
    <w:p w14:paraId="2896E76A" w14:textId="676B5392" w:rsidR="005E6CC8" w:rsidRPr="00964346" w:rsidRDefault="005E6CC8" w:rsidP="00995602">
      <w:pPr>
        <w:keepNext/>
        <w:keepLines/>
        <w:shd w:val="clear" w:color="auto" w:fill="FFFFFF" w:themeFill="background1"/>
        <w:spacing w:before="240" w:line="240" w:lineRule="auto"/>
        <w:ind w:left="851" w:hanging="851"/>
        <w:rPr>
          <w:b/>
          <w:noProof/>
          <w:sz w:val="18"/>
          <w:szCs w:val="19"/>
          <w:lang w:eastAsia="pl-PL"/>
        </w:rPr>
      </w:pPr>
      <w:r w:rsidRPr="00964346">
        <w:rPr>
          <w:b/>
          <w:noProof/>
          <w:sz w:val="18"/>
          <w:szCs w:val="19"/>
          <w:lang w:eastAsia="pl-PL"/>
        </w:rPr>
        <w:t>Chart 8. Extreme at-risk-of-poverty rate in 2024 and 2025 by education level of the household reference person (% of persons in households)</w:t>
      </w:r>
    </w:p>
    <w:p w14:paraId="4038A3E7" w14:textId="53D8DE12" w:rsidR="005E6CC8" w:rsidRPr="00964346" w:rsidRDefault="00E40C2E" w:rsidP="00995602">
      <w:pPr>
        <w:keepNext/>
        <w:keepLines/>
        <w:shd w:val="clear" w:color="auto" w:fill="FFFFFF" w:themeFill="background1"/>
        <w:spacing w:before="240" w:line="240" w:lineRule="auto"/>
        <w:rPr>
          <w:noProof/>
          <w:sz w:val="18"/>
          <w:szCs w:val="19"/>
          <w:lang w:eastAsia="pl-PL"/>
        </w:rPr>
      </w:pPr>
      <w:r>
        <w:rPr>
          <w:noProof/>
          <w:lang w:eastAsia="pl-PL"/>
        </w:rPr>
        <w:drawing>
          <wp:inline distT="0" distB="0" distL="0" distR="0" wp14:anchorId="41CC2BC9" wp14:editId="62933951">
            <wp:extent cx="5049525" cy="2718990"/>
            <wp:effectExtent l="0" t="0" r="0" b="5715"/>
            <wp:docPr id="40" name="Wykres 40">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CE5629" w:rsidRPr="00964346">
        <w:rPr>
          <w:noProof/>
          <w:szCs w:val="19"/>
          <w:lang w:eastAsia="pl-PL"/>
        </w:rPr>
        <mc:AlternateContent>
          <mc:Choice Requires="wps">
            <w:drawing>
              <wp:anchor distT="45720" distB="45720" distL="114300" distR="114300" simplePos="0" relativeHeight="251868160" behindDoc="0" locked="0" layoutInCell="1" allowOverlap="1" wp14:anchorId="651211F0" wp14:editId="05F716DE">
                <wp:simplePos x="0" y="0"/>
                <wp:positionH relativeFrom="page">
                  <wp:posOffset>5761990</wp:posOffset>
                </wp:positionH>
                <wp:positionV relativeFrom="paragraph">
                  <wp:posOffset>82550</wp:posOffset>
                </wp:positionV>
                <wp:extent cx="1767840" cy="1920240"/>
                <wp:effectExtent l="0" t="0" r="0" b="0"/>
                <wp:wrapNone/>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1920240"/>
                        </a:xfrm>
                        <a:prstGeom prst="rect">
                          <a:avLst/>
                        </a:prstGeom>
                        <a:noFill/>
                        <a:ln w="9525">
                          <a:noFill/>
                          <a:miter lim="800000"/>
                          <a:headEnd/>
                          <a:tailEnd/>
                        </a:ln>
                      </wps:spPr>
                      <wps:txbx>
                        <w:txbxContent>
                          <w:p w14:paraId="2B9094F0" w14:textId="460FDA5C" w:rsidR="00837C4C" w:rsidRPr="00B921FC" w:rsidRDefault="0058388C" w:rsidP="005E6CC8">
                            <w:pPr>
                              <w:suppressAutoHyphens/>
                              <w:rPr>
                                <w:color w:val="001D77"/>
                                <w:sz w:val="18"/>
                                <w:szCs w:val="18"/>
                              </w:rPr>
                            </w:pPr>
                            <w:r w:rsidRPr="0058388C">
                              <w:rPr>
                                <w:color w:val="001D77"/>
                                <w:sz w:val="18"/>
                                <w:szCs w:val="18"/>
                              </w:rPr>
                              <w:t xml:space="preserve">Extreme </w:t>
                            </w:r>
                            <w:proofErr w:type="spellStart"/>
                            <w:r w:rsidRPr="0058388C">
                              <w:rPr>
                                <w:color w:val="001D77"/>
                                <w:sz w:val="18"/>
                                <w:szCs w:val="18"/>
                              </w:rPr>
                              <w:t>poverty</w:t>
                            </w:r>
                            <w:proofErr w:type="spellEnd"/>
                            <w:r w:rsidRPr="0058388C">
                              <w:rPr>
                                <w:color w:val="001D77"/>
                                <w:sz w:val="18"/>
                                <w:szCs w:val="18"/>
                              </w:rPr>
                              <w:t xml:space="preserve"> </w:t>
                            </w:r>
                            <w:proofErr w:type="spellStart"/>
                            <w:r w:rsidRPr="0058388C">
                              <w:rPr>
                                <w:color w:val="001D77"/>
                                <w:sz w:val="18"/>
                                <w:szCs w:val="18"/>
                              </w:rPr>
                              <w:t>remains</w:t>
                            </w:r>
                            <w:proofErr w:type="spellEnd"/>
                            <w:r w:rsidRPr="0058388C">
                              <w:rPr>
                                <w:color w:val="001D77"/>
                                <w:sz w:val="18"/>
                                <w:szCs w:val="18"/>
                              </w:rPr>
                              <w:t xml:space="preserve"> </w:t>
                            </w:r>
                            <w:proofErr w:type="spellStart"/>
                            <w:r w:rsidRPr="0058388C">
                              <w:rPr>
                                <w:color w:val="001D77"/>
                                <w:sz w:val="18"/>
                                <w:szCs w:val="18"/>
                              </w:rPr>
                              <w:t>strongly</w:t>
                            </w:r>
                            <w:proofErr w:type="spellEnd"/>
                            <w:r w:rsidRPr="0058388C">
                              <w:rPr>
                                <w:color w:val="001D77"/>
                                <w:sz w:val="18"/>
                                <w:szCs w:val="18"/>
                              </w:rPr>
                              <w:t xml:space="preserve"> </w:t>
                            </w:r>
                            <w:proofErr w:type="spellStart"/>
                            <w:r w:rsidRPr="0058388C">
                              <w:rPr>
                                <w:color w:val="001D77"/>
                                <w:sz w:val="18"/>
                                <w:szCs w:val="18"/>
                              </w:rPr>
                              <w:t>linked</w:t>
                            </w:r>
                            <w:proofErr w:type="spellEnd"/>
                            <w:r w:rsidRPr="0058388C">
                              <w:rPr>
                                <w:color w:val="001D77"/>
                                <w:sz w:val="18"/>
                                <w:szCs w:val="18"/>
                              </w:rPr>
                              <w:t xml:space="preserve"> to the education level of the household head: the lower the education level, the higher the poverty risk.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1211F0" id="_x0000_s1036" type="#_x0000_t202" style="position:absolute;margin-left:453.7pt;margin-top:6.5pt;width:139.2pt;height:151.2pt;z-index:2518681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" filled="f" stroked="f">
                <v:textbox style="mso-fit-shape-to-text:t">
                  <w:txbxContent>
                    <w:p w14:paraId="2B9094F0" w14:textId="460FDA5C" w:rsidR="00837C4C" w:rsidRPr="00B921FC" w:rsidRDefault="0058388C" w:rsidP="005E6CC8">
                      <w:pPr>
                        <w:suppressAutoHyphens/>
                        <w:rPr>
                          <w:color w:val="001D77"/>
                          <w:sz w:val="18"/>
                          <w:szCs w:val="18"/>
                        </w:rPr>
                      </w:pPr>
                      <w:r w:rsidRPr="0058388C">
                        <w:rPr>
                          <w:color w:val="001D77"/>
                          <w:sz w:val="18"/>
                          <w:szCs w:val="18"/>
                        </w:rPr>
                        <w:t xml:space="preserve">Extreme </w:t>
                      </w:r>
                      <w:proofErr w:type="spellStart"/>
                      <w:r w:rsidRPr="0058388C">
                        <w:rPr>
                          <w:color w:val="001D77"/>
                          <w:sz w:val="18"/>
                          <w:szCs w:val="18"/>
                        </w:rPr>
                        <w:t>poverty</w:t>
                      </w:r>
                      <w:proofErr w:type="spellEnd"/>
                      <w:r w:rsidRPr="0058388C">
                        <w:rPr>
                          <w:color w:val="001D77"/>
                          <w:sz w:val="18"/>
                          <w:szCs w:val="18"/>
                        </w:rPr>
                        <w:t xml:space="preserve"> </w:t>
                      </w:r>
                      <w:proofErr w:type="spellStart"/>
                      <w:r w:rsidRPr="0058388C">
                        <w:rPr>
                          <w:color w:val="001D77"/>
                          <w:sz w:val="18"/>
                          <w:szCs w:val="18"/>
                        </w:rPr>
                        <w:t>remains</w:t>
                      </w:r>
                      <w:proofErr w:type="spellEnd"/>
                      <w:r w:rsidRPr="0058388C">
                        <w:rPr>
                          <w:color w:val="001D77"/>
                          <w:sz w:val="18"/>
                          <w:szCs w:val="18"/>
                        </w:rPr>
                        <w:t xml:space="preserve"> </w:t>
                      </w:r>
                      <w:proofErr w:type="spellStart"/>
                      <w:r w:rsidRPr="0058388C">
                        <w:rPr>
                          <w:color w:val="001D77"/>
                          <w:sz w:val="18"/>
                          <w:szCs w:val="18"/>
                        </w:rPr>
                        <w:t>strongly</w:t>
                      </w:r>
                      <w:proofErr w:type="spellEnd"/>
                      <w:r w:rsidRPr="0058388C">
                        <w:rPr>
                          <w:color w:val="001D77"/>
                          <w:sz w:val="18"/>
                          <w:szCs w:val="18"/>
                        </w:rPr>
                        <w:t xml:space="preserve"> </w:t>
                      </w:r>
                      <w:proofErr w:type="spellStart"/>
                      <w:r w:rsidRPr="0058388C">
                        <w:rPr>
                          <w:color w:val="001D77"/>
                          <w:sz w:val="18"/>
                          <w:szCs w:val="18"/>
                        </w:rPr>
                        <w:t>linked</w:t>
                      </w:r>
                      <w:proofErr w:type="spellEnd"/>
                      <w:r w:rsidRPr="0058388C">
                        <w:rPr>
                          <w:color w:val="001D77"/>
                          <w:sz w:val="18"/>
                          <w:szCs w:val="18"/>
                        </w:rPr>
                        <w:t xml:space="preserve"> to the education level of the household head: the lower the education level, the higher the poverty risk.</w:t>
                      </w:r>
                    </w:p>
                  </w:txbxContent>
                </v:textbox>
                <w10:wrap anchorx="page"/>
              </v:shape>
            </w:pict>
          </mc:Fallback>
        </mc:AlternateContent>
      </w:r>
    </w:p>
    <w:p w14:paraId="218999B7" w14:textId="71EA9137" w:rsidR="0033034E" w:rsidRDefault="0033034E" w:rsidP="009461AC">
      <w:pPr>
        <w:shd w:val="clear" w:color="auto" w:fill="FFFFFF" w:themeFill="background1"/>
        <w:spacing w:before="240" w:line="259" w:lineRule="auto"/>
        <w:rPr>
          <w:rFonts w:eastAsia="Times New Roman" w:cs="Times New Roman"/>
          <w:bCs/>
          <w:szCs w:val="24"/>
          <w:shd w:val="clear" w:color="auto" w:fill="FFFFFF"/>
          <w:lang w:eastAsia="pl-PL"/>
        </w:rPr>
      </w:pPr>
      <w:r w:rsidRPr="0033034E">
        <w:rPr>
          <w:rFonts w:eastAsia="Times New Roman" w:cs="Times New Roman"/>
          <w:bCs/>
          <w:szCs w:val="24"/>
          <w:shd w:val="clear" w:color="auto" w:fill="FFFFFF"/>
          <w:lang w:eastAsia="pl-PL"/>
        </w:rPr>
        <w:t>The education level of the household reference person (head of household) clearly differentiated the estimated extreme at-risk-of-poverty rate (Chart 8). In 2025, the highest value of the indicator was recorded among persons living in households where the head had at most lower secondary education (14.3%). The value was clearly lower, although still above average, in households whose head had basic vocational/sectoral vocational education (8.9%). In households where the reference person had secondary or tertiary education, the estimated values were much lower, at 4.4% and 1.7%, respectively.</w:t>
      </w:r>
    </w:p>
    <w:p w14:paraId="57F498F4" w14:textId="41B68714" w:rsidR="00E458DE" w:rsidRPr="003A7CA6" w:rsidRDefault="0033034E" w:rsidP="009461AC">
      <w:pPr>
        <w:shd w:val="clear" w:color="auto" w:fill="FFFFFF" w:themeFill="background1"/>
        <w:spacing w:before="240" w:line="259" w:lineRule="auto"/>
        <w:rPr>
          <w:rFonts w:eastAsia="Times New Roman" w:cs="Times New Roman"/>
          <w:bCs/>
          <w:szCs w:val="24"/>
          <w:shd w:val="clear" w:color="auto" w:fill="FFFFFF"/>
          <w:lang w:eastAsia="pl-PL"/>
        </w:rPr>
      </w:pPr>
      <w:r w:rsidRPr="0033034E">
        <w:rPr>
          <w:rFonts w:eastAsia="Times New Roman" w:cs="Times New Roman"/>
          <w:bCs/>
          <w:szCs w:val="24"/>
          <w:shd w:val="clear" w:color="auto" w:fill="FFFFFF"/>
          <w:lang w:eastAsia="pl-PL"/>
        </w:rPr>
        <w:t>Compared with 2024, the higher estimated extreme poverty risk for persons in households whose head had at most lower secondary education stands out in particular. In households whose head had secondary or tertiary education, the values of the indicator were close to or lower than a year earlier.</w:t>
      </w:r>
    </w:p>
    <w:p w14:paraId="18A30A63" w14:textId="4C1F1772" w:rsidR="005E6CC8" w:rsidRPr="00964346" w:rsidRDefault="006C1FBD" w:rsidP="00995602">
      <w:pPr>
        <w:keepNext/>
        <w:keepLines/>
        <w:shd w:val="clear" w:color="auto" w:fill="FFFFFF" w:themeFill="background1"/>
        <w:spacing w:before="240" w:line="240" w:lineRule="auto"/>
        <w:ind w:left="851" w:hanging="851"/>
        <w:rPr>
          <w:b/>
          <w:noProof/>
          <w:sz w:val="18"/>
          <w:szCs w:val="19"/>
          <w:lang w:eastAsia="pl-PL"/>
        </w:rPr>
      </w:pPr>
      <w:r w:rsidRPr="003A7CA6">
        <w:rPr>
          <w:noProof/>
          <w:szCs w:val="19"/>
          <w:lang w:eastAsia="pl-PL"/>
        </w:rPr>
        <w:lastRenderedPageBreak/>
        <mc:AlternateContent>
          <mc:Choice Requires="wps">
            <w:drawing>
              <wp:anchor distT="45720" distB="45720" distL="114300" distR="114300" simplePos="0" relativeHeight="251884544" behindDoc="0" locked="0" layoutInCell="1" allowOverlap="1" wp14:anchorId="20464DC5" wp14:editId="1895FCB6">
                <wp:simplePos x="0" y="0"/>
                <wp:positionH relativeFrom="column">
                  <wp:posOffset>5315447</wp:posOffset>
                </wp:positionH>
                <wp:positionV relativeFrom="paragraph">
                  <wp:posOffset>78077</wp:posOffset>
                </wp:positionV>
                <wp:extent cx="1645920" cy="1160891"/>
                <wp:effectExtent l="0" t="0" r="0" b="1270"/>
                <wp:wrapNone/>
                <wp:docPr id="3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160891"/>
                        </a:xfrm>
                        <a:prstGeom prst="rect">
                          <a:avLst/>
                        </a:prstGeom>
                        <a:noFill/>
                        <a:ln w="9525">
                          <a:noFill/>
                          <a:miter lim="800000"/>
                          <a:headEnd/>
                          <a:tailEnd/>
                        </a:ln>
                      </wps:spPr>
                      <wps:txbx>
                        <w:txbxContent>
                          <w:p w14:paraId="15A9C0F9" w14:textId="4B73FB11" w:rsidR="00837C4C" w:rsidRPr="00330E56" w:rsidRDefault="00837C4C" w:rsidP="00AC65A1">
                            <w:pPr>
                              <w:suppressAutoHyphens/>
                              <w:rPr>
                                <w:color w:val="001D77"/>
                                <w:sz w:val="18"/>
                              </w:rPr>
                            </w:pPr>
                            <w:r>
                              <w:rPr>
                                <w:color w:val="001D77"/>
                                <w:sz w:val="18"/>
                              </w:rPr>
                              <w:t xml:space="preserve">Extreme </w:t>
                            </w:r>
                            <w:proofErr w:type="spellStart"/>
                            <w:r>
                              <w:rPr>
                                <w:color w:val="001D77"/>
                                <w:sz w:val="18"/>
                              </w:rPr>
                              <w:t>at</w:t>
                            </w:r>
                            <w:proofErr w:type="spellEnd"/>
                            <w:r>
                              <w:rPr>
                                <w:color w:val="001D77"/>
                                <w:sz w:val="18"/>
                              </w:rPr>
                              <w:t>-</w:t>
                            </w:r>
                            <w:proofErr w:type="spellStart"/>
                            <w:r>
                              <w:rPr>
                                <w:color w:val="001D77"/>
                                <w:sz w:val="18"/>
                              </w:rPr>
                              <w:t>risk</w:t>
                            </w:r>
                            <w:proofErr w:type="spellEnd"/>
                            <w:r>
                              <w:rPr>
                                <w:color w:val="001D77"/>
                                <w:sz w:val="18"/>
                              </w:rPr>
                              <w:t>-of-</w:t>
                            </w:r>
                            <w:proofErr w:type="spellStart"/>
                            <w:r>
                              <w:rPr>
                                <w:color w:val="001D77"/>
                                <w:sz w:val="18"/>
                              </w:rPr>
                              <w:t>poverty</w:t>
                            </w:r>
                            <w:proofErr w:type="spellEnd"/>
                            <w:r>
                              <w:rPr>
                                <w:color w:val="001D77"/>
                                <w:sz w:val="18"/>
                              </w:rPr>
                              <w:t xml:space="preserve"> </w:t>
                            </w:r>
                            <w:proofErr w:type="spellStart"/>
                            <w:r>
                              <w:rPr>
                                <w:color w:val="001D77"/>
                                <w:sz w:val="18"/>
                              </w:rPr>
                              <w:t>rates</w:t>
                            </w:r>
                            <w:proofErr w:type="spellEnd"/>
                            <w:r>
                              <w:rPr>
                                <w:color w:val="001D77"/>
                                <w:sz w:val="18"/>
                              </w:rPr>
                              <w:t xml:space="preserve"> </w:t>
                            </w:r>
                            <w:proofErr w:type="spellStart"/>
                            <w:r>
                              <w:rPr>
                                <w:color w:val="001D77"/>
                                <w:sz w:val="18"/>
                              </w:rPr>
                              <w:t>increased</w:t>
                            </w:r>
                            <w:proofErr w:type="spellEnd"/>
                            <w:r>
                              <w:rPr>
                                <w:color w:val="001D77"/>
                                <w:sz w:val="18"/>
                              </w:rPr>
                              <w:t xml:space="preserve"> as the population size of the distinguished classes of localities decreased.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64DC5" id="_x0000_s1037" type="#_x0000_t202" style="position:absolute;left:0;text-align:left;margin-left:418.55pt;margin-top:6.15pt;width:129.6pt;height:91.4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" filled="f" stroked="f">
                <v:textbox>
                  <w:txbxContent>
                    <w:p w14:paraId="15A9C0F9" w14:textId="4B73FB11" w:rsidR="00837C4C" w:rsidRPr="00330E56" w:rsidRDefault="00837C4C" w:rsidP="00AC65A1">
                      <w:pPr>
                        <w:suppressAutoHyphens/>
                        <w:rPr>
                          <w:color w:val="001D77"/>
                          <w:sz w:val="18"/>
                        </w:rPr>
                      </w:pPr>
                      <w:r>
                        <w:rPr>
                          <w:color w:val="001D77"/>
                          <w:sz w:val="18"/>
                        </w:rPr>
                        <w:t xml:space="preserve">Extreme </w:t>
                      </w:r>
                      <w:proofErr w:type="spellStart"/>
                      <w:r>
                        <w:rPr>
                          <w:color w:val="001D77"/>
                          <w:sz w:val="18"/>
                        </w:rPr>
                        <w:t>at</w:t>
                      </w:r>
                      <w:proofErr w:type="spellEnd"/>
                      <w:r>
                        <w:rPr>
                          <w:color w:val="001D77"/>
                          <w:sz w:val="18"/>
                        </w:rPr>
                        <w:t>-</w:t>
                      </w:r>
                      <w:proofErr w:type="spellStart"/>
                      <w:r>
                        <w:rPr>
                          <w:color w:val="001D77"/>
                          <w:sz w:val="18"/>
                        </w:rPr>
                        <w:t>risk</w:t>
                      </w:r>
                      <w:proofErr w:type="spellEnd"/>
                      <w:r>
                        <w:rPr>
                          <w:color w:val="001D77"/>
                          <w:sz w:val="18"/>
                        </w:rPr>
                        <w:t>-of-</w:t>
                      </w:r>
                      <w:proofErr w:type="spellStart"/>
                      <w:r>
                        <w:rPr>
                          <w:color w:val="001D77"/>
                          <w:sz w:val="18"/>
                        </w:rPr>
                        <w:t>poverty</w:t>
                      </w:r>
                      <w:proofErr w:type="spellEnd"/>
                      <w:r>
                        <w:rPr>
                          <w:color w:val="001D77"/>
                          <w:sz w:val="18"/>
                        </w:rPr>
                        <w:t xml:space="preserve"> </w:t>
                      </w:r>
                      <w:proofErr w:type="spellStart"/>
                      <w:r>
                        <w:rPr>
                          <w:color w:val="001D77"/>
                          <w:sz w:val="18"/>
                        </w:rPr>
                        <w:t>rates</w:t>
                      </w:r>
                      <w:proofErr w:type="spellEnd"/>
                      <w:r>
                        <w:rPr>
                          <w:color w:val="001D77"/>
                          <w:sz w:val="18"/>
                        </w:rPr>
                        <w:t xml:space="preserve"> </w:t>
                      </w:r>
                      <w:proofErr w:type="spellStart"/>
                      <w:r>
                        <w:rPr>
                          <w:color w:val="001D77"/>
                          <w:sz w:val="18"/>
                        </w:rPr>
                        <w:t>increased</w:t>
                      </w:r>
                      <w:proofErr w:type="spellEnd"/>
                      <w:r>
                        <w:rPr>
                          <w:color w:val="001D77"/>
                          <w:sz w:val="18"/>
                        </w:rPr>
                        <w:t xml:space="preserve"> as the population size of the distinguished classes of localities decreased.</w:t>
                      </w:r>
                    </w:p>
                  </w:txbxContent>
                </v:textbox>
              </v:shape>
            </w:pict>
          </mc:Fallback>
        </mc:AlternateContent>
      </w:r>
      <w:r w:rsidR="005E6CC8" w:rsidRPr="00964346">
        <w:rPr>
          <w:b/>
          <w:noProof/>
          <w:sz w:val="18"/>
          <w:szCs w:val="19"/>
          <w:lang w:eastAsia="pl-PL"/>
        </w:rPr>
        <w:t>Chart 9. Extreme at-risk-of-poverty rate in 2024 and 2025 by class of place of residence (% of persons in households)</w:t>
      </w:r>
    </w:p>
    <w:p w14:paraId="140A570F" w14:textId="77777777" w:rsidR="0033034E" w:rsidRDefault="00E40C2E" w:rsidP="00995602">
      <w:pPr>
        <w:keepNext/>
        <w:keepLines/>
        <w:shd w:val="clear" w:color="auto" w:fill="FFFFFF" w:themeFill="background1"/>
        <w:spacing w:before="240" w:line="240" w:lineRule="auto"/>
        <w:rPr>
          <w:noProof/>
          <w:sz w:val="18"/>
          <w:szCs w:val="19"/>
          <w:lang w:eastAsia="pl-PL"/>
        </w:rPr>
      </w:pPr>
      <w:r>
        <w:rPr>
          <w:noProof/>
          <w:lang w:eastAsia="pl-PL"/>
        </w:rPr>
        <w:drawing>
          <wp:inline distT="0" distB="0" distL="0" distR="0" wp14:anchorId="1707CB9C" wp14:editId="47531E58">
            <wp:extent cx="5040994" cy="3254178"/>
            <wp:effectExtent l="0" t="0" r="7620" b="3810"/>
            <wp:docPr id="41" name="Wykres 41">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33A60E" w14:textId="368448A4" w:rsidR="0058388C" w:rsidRPr="0058388C" w:rsidRDefault="006144EA" w:rsidP="009461AC">
      <w:pPr>
        <w:shd w:val="clear" w:color="auto" w:fill="FFFFFF" w:themeFill="background1"/>
        <w:spacing w:before="240" w:line="240" w:lineRule="auto"/>
        <w:rPr>
          <w:rFonts w:eastAsia="Times New Roman" w:cs="Times New Roman"/>
          <w:bCs/>
          <w:szCs w:val="24"/>
          <w:shd w:val="clear" w:color="auto" w:fill="FFFFFF"/>
          <w:lang w:eastAsia="pl-PL"/>
        </w:rPr>
      </w:pPr>
      <w:r w:rsidRPr="006144EA">
        <w:rPr>
          <w:rFonts w:eastAsia="Times New Roman" w:cs="Times New Roman"/>
          <w:bCs/>
          <w:szCs w:val="24"/>
          <w:shd w:val="clear" w:color="auto" w:fill="FFFFFF"/>
          <w:lang w:eastAsia="pl-PL"/>
        </w:rPr>
        <w:t>The class of place of residence continued to strongly differentiate the estimated extreme at-risk-of-poverty rate. In 2025, the value of the indicator was much higher among persons living in rural areas (9.5%) than among urban residents (2.5%). Within urban areas, a moderate gradient by city size was visible: the lowest value was recorded in cities with at least 500 thousand inhabitants (1.1%), and the highest in towns with fewer than 20 thousand inhabitants (3.4%).</w:t>
      </w:r>
      <w:r w:rsidR="00054874">
        <w:rPr>
          <w:rFonts w:eastAsia="Times New Roman" w:cs="Times New Roman"/>
          <w:bCs/>
          <w:szCs w:val="24"/>
          <w:shd w:val="clear" w:color="auto" w:fill="FFFFFF"/>
          <w:lang w:eastAsia="pl-PL"/>
        </w:rPr>
        <w:br/>
      </w:r>
    </w:p>
    <w:p w14:paraId="0AE94C3F" w14:textId="72B3D651" w:rsidR="00BE3BE3" w:rsidRDefault="00FC1759" w:rsidP="009461AC">
      <w:pPr>
        <w:shd w:val="clear" w:color="auto" w:fill="FFFFFF" w:themeFill="background1"/>
        <w:spacing w:before="240" w:line="240" w:lineRule="auto"/>
        <w:rPr>
          <w:noProof/>
          <w:szCs w:val="19"/>
          <w:lang w:eastAsia="pl-PL"/>
        </w:rPr>
      </w:pPr>
      <w:r w:rsidRPr="00FC1759">
        <w:rPr>
          <w:rFonts w:eastAsia="Times New Roman" w:cs="Times New Roman"/>
          <w:bCs/>
          <w:szCs w:val="24"/>
          <w:shd w:val="clear" w:color="auto" w:fill="FFFFFF"/>
          <w:lang w:eastAsia="pl-PL"/>
        </w:rPr>
        <w:t xml:space="preserve">The greatest differentiation was visible after distinguishing rural areas into agglomeration and non-agglomeration rural areas. Among persons living in agglomeration rural areas, the estimated extreme at-risk-of-poverty rate was 3.9%, while in non-agglomeration rural areas it was 11.3%. This means that the higher risk of extreme poverty in rural areas was concentrated primarily outside the zones of influence of </w:t>
      </w:r>
      <w:proofErr w:type="spellStart"/>
      <w:r w:rsidRPr="00FC1759">
        <w:rPr>
          <w:rFonts w:eastAsia="Times New Roman" w:cs="Times New Roman"/>
          <w:bCs/>
          <w:szCs w:val="24"/>
          <w:shd w:val="clear" w:color="auto" w:fill="FFFFFF"/>
          <w:lang w:eastAsia="pl-PL"/>
        </w:rPr>
        <w:t>large</w:t>
      </w:r>
      <w:proofErr w:type="spellEnd"/>
      <w:r w:rsidRPr="00FC1759">
        <w:rPr>
          <w:rFonts w:eastAsia="Times New Roman" w:cs="Times New Roman"/>
          <w:bCs/>
          <w:szCs w:val="24"/>
          <w:shd w:val="clear" w:color="auto" w:fill="FFFFFF"/>
          <w:lang w:eastAsia="pl-PL"/>
        </w:rPr>
        <w:t xml:space="preserve"> </w:t>
      </w:r>
      <w:proofErr w:type="spellStart"/>
      <w:r w:rsidRPr="00FC1759">
        <w:rPr>
          <w:rFonts w:eastAsia="Times New Roman" w:cs="Times New Roman"/>
          <w:bCs/>
          <w:szCs w:val="24"/>
          <w:shd w:val="clear" w:color="auto" w:fill="FFFFFF"/>
          <w:lang w:eastAsia="pl-PL"/>
        </w:rPr>
        <w:t>urban</w:t>
      </w:r>
      <w:proofErr w:type="spellEnd"/>
      <w:r w:rsidRPr="00FC1759">
        <w:rPr>
          <w:rFonts w:eastAsia="Times New Roman" w:cs="Times New Roman"/>
          <w:bCs/>
          <w:szCs w:val="24"/>
          <w:shd w:val="clear" w:color="auto" w:fill="FFFFFF"/>
          <w:lang w:eastAsia="pl-PL"/>
        </w:rPr>
        <w:t xml:space="preserve"> </w:t>
      </w:r>
      <w:proofErr w:type="spellStart"/>
      <w:r w:rsidRPr="00FC1759">
        <w:rPr>
          <w:rFonts w:eastAsia="Times New Roman" w:cs="Times New Roman"/>
          <w:bCs/>
          <w:szCs w:val="24"/>
          <w:shd w:val="clear" w:color="auto" w:fill="FFFFFF"/>
          <w:lang w:eastAsia="pl-PL"/>
        </w:rPr>
        <w:t>centres</w:t>
      </w:r>
      <w:proofErr w:type="spellEnd"/>
      <w:r w:rsidRPr="00FC1759">
        <w:rPr>
          <w:rFonts w:eastAsia="Times New Roman" w:cs="Times New Roman"/>
          <w:bCs/>
          <w:szCs w:val="24"/>
          <w:shd w:val="clear" w:color="auto" w:fill="FFFFFF"/>
          <w:lang w:eastAsia="pl-PL"/>
        </w:rPr>
        <w:t>.</w:t>
      </w:r>
    </w:p>
    <w:p w14:paraId="331ED0B3" w14:textId="07143B00" w:rsidR="00CA20EB" w:rsidRDefault="00CA20EB" w:rsidP="00995602">
      <w:pPr>
        <w:keepNext/>
        <w:keepLines/>
        <w:shd w:val="clear" w:color="auto" w:fill="FFFFFF" w:themeFill="background1"/>
        <w:spacing w:line="240" w:lineRule="auto"/>
        <w:ind w:left="964" w:hanging="964"/>
        <w:jc w:val="both"/>
        <w:rPr>
          <w:b/>
          <w:noProof/>
          <w:sz w:val="18"/>
          <w:szCs w:val="18"/>
          <w:lang w:eastAsia="pl-PL"/>
        </w:rPr>
      </w:pPr>
      <w:bookmarkStart w:id="4" w:name="_Hlk201326827"/>
      <w:r w:rsidRPr="00FD19A9">
        <w:rPr>
          <w:b/>
          <w:noProof/>
          <w:sz w:val="18"/>
          <w:szCs w:val="19"/>
          <w:lang w:eastAsia="pl-PL"/>
        </w:rPr>
        <w:t>Chart 10. Extreme at-risk-of-poverty rate in 2024 and 2025 by macroregion (% of persons in households)</w:t>
      </w:r>
      <w:bookmarkEnd w:id="4"/>
    </w:p>
    <w:p w14:paraId="1CF905FD" w14:textId="003C028F" w:rsidR="00E40C2E" w:rsidRDefault="00F928B7" w:rsidP="00995602">
      <w:pPr>
        <w:keepNext/>
        <w:keepLines/>
        <w:shd w:val="clear" w:color="auto" w:fill="FFFFFF" w:themeFill="background1"/>
        <w:spacing w:line="240" w:lineRule="auto"/>
        <w:ind w:left="964" w:hanging="964"/>
        <w:jc w:val="both"/>
        <w:rPr>
          <w:b/>
          <w:noProof/>
          <w:sz w:val="18"/>
          <w:szCs w:val="19"/>
          <w:lang w:eastAsia="pl-PL"/>
        </w:rPr>
      </w:pPr>
      <w:r>
        <w:rPr>
          <w:noProof/>
          <w:lang w:eastAsia="pl-PL"/>
        </w:rPr>
        <w:drawing>
          <wp:inline distT="0" distB="0" distL="0" distR="0" wp14:anchorId="193ACF5D" wp14:editId="120265D6">
            <wp:extent cx="5122545" cy="2816225"/>
            <wp:effectExtent l="0" t="0" r="1905" b="3175"/>
            <wp:docPr id="53" name="Wykres 53">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B52A53" w14:textId="4ED1CED2" w:rsidR="00FC1759" w:rsidRPr="00FC1759" w:rsidRDefault="00FC1759" w:rsidP="009461AC">
      <w:pPr>
        <w:shd w:val="clear" w:color="auto" w:fill="FFFFFF" w:themeFill="background1"/>
        <w:rPr>
          <w:noProof/>
          <w:szCs w:val="19"/>
          <w:lang w:eastAsia="pl-PL"/>
        </w:rPr>
      </w:pPr>
      <w:r w:rsidRPr="00FC1759">
        <w:rPr>
          <w:noProof/>
          <w:szCs w:val="19"/>
          <w:lang w:eastAsia="pl-PL"/>
        </w:rPr>
        <w:t xml:space="preserve">Differences were also visible by territory (Chart 10). In 2025, the highest estimated extreme at-risk-of-poverty rate was recorded in the Central macroregion (9.1%), followed by the Northern macroregion (7.2%). In the Eastern macroregion, the value of the indicator was </w:t>
      </w:r>
      <w:r w:rsidRPr="00FC1759">
        <w:rPr>
          <w:noProof/>
          <w:szCs w:val="19"/>
          <w:lang w:eastAsia="pl-PL"/>
        </w:rPr>
        <w:lastRenderedPageBreak/>
        <w:t>close to the national average (5.6%). Lower values were estimated for the Southern macroregion (4.7%), the North-Western macroregion (4.5%), Mazowieckie Voivodship (4.0%) and the South-Western macroregion (3.8%).</w:t>
      </w:r>
    </w:p>
    <w:p w14:paraId="7444392F" w14:textId="77777777" w:rsidR="00B64737" w:rsidRDefault="00FC1759" w:rsidP="009461AC">
      <w:pPr>
        <w:shd w:val="clear" w:color="auto" w:fill="FFFFFF" w:themeFill="background1"/>
        <w:rPr>
          <w:noProof/>
          <w:szCs w:val="19"/>
          <w:lang w:eastAsia="pl-PL"/>
        </w:rPr>
      </w:pPr>
      <w:r w:rsidRPr="00FC1759">
        <w:rPr>
          <w:noProof/>
          <w:szCs w:val="19"/>
          <w:lang w:eastAsia="pl-PL"/>
        </w:rPr>
        <w:t>Compared with 2024, the Northern and Southern macroregions stood out in particular, with estimated indicator values respectively higher and lower than a year earlier. In the Central macroregion, the indicator remained at a relatively high level.</w:t>
      </w:r>
    </w:p>
    <w:p w14:paraId="76629593" w14:textId="6870BAE7" w:rsidR="001E6DD6" w:rsidRPr="00964346" w:rsidRDefault="00C62A49" w:rsidP="00964346">
      <w:pPr>
        <w:shd w:val="clear" w:color="auto" w:fill="FFFFFF" w:themeFill="background1"/>
        <w:spacing w:before="240" w:line="240" w:lineRule="auto"/>
        <w:rPr>
          <w:rFonts w:ascii="Fira Sans SemiBold" w:hAnsi="Fira Sans SemiBold"/>
          <w:noProof/>
          <w:color w:val="001D77"/>
          <w:szCs w:val="19"/>
          <w:lang w:eastAsia="pl-PL"/>
        </w:rPr>
      </w:pPr>
      <w:r w:rsidRPr="00964346">
        <w:rPr>
          <w:noProof/>
          <w:color w:val="FF0000"/>
          <w:szCs w:val="19"/>
          <w:lang w:eastAsia="pl-PL"/>
        </w:rPr>
        <mc:AlternateContent>
          <mc:Choice Requires="wps">
            <w:drawing>
              <wp:anchor distT="45720" distB="45720" distL="114300" distR="114300" simplePos="0" relativeHeight="251845632" behindDoc="0" locked="0" layoutInCell="1" allowOverlap="1" wp14:anchorId="28313A5D" wp14:editId="0398C1A1">
                <wp:simplePos x="0" y="0"/>
                <wp:positionH relativeFrom="page">
                  <wp:posOffset>5762663</wp:posOffset>
                </wp:positionH>
                <wp:positionV relativeFrom="paragraph">
                  <wp:posOffset>297010</wp:posOffset>
                </wp:positionV>
                <wp:extent cx="1677600" cy="1310640"/>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00" cy="1310640"/>
                        </a:xfrm>
                        <a:prstGeom prst="rect">
                          <a:avLst/>
                        </a:prstGeom>
                        <a:noFill/>
                        <a:ln w="9525">
                          <a:noFill/>
                          <a:miter lim="800000"/>
                          <a:headEnd/>
                          <a:tailEnd/>
                        </a:ln>
                      </wps:spPr>
                      <wps:txbx>
                        <w:txbxContent>
                          <w:p w14:paraId="745116D4" w14:textId="185842A0" w:rsidR="00837C4C" w:rsidRPr="00330E56" w:rsidRDefault="00837C4C" w:rsidP="00694BB5">
                            <w:pPr>
                              <w:suppressAutoHyphens/>
                              <w:rPr>
                                <w:color w:val="001D77"/>
                                <w:sz w:val="18"/>
                              </w:rPr>
                            </w:pPr>
                            <w:r>
                              <w:rPr>
                                <w:color w:val="001D77"/>
                                <w:sz w:val="18"/>
                              </w:rPr>
                              <w:t xml:space="preserve">In 2025, the </w:t>
                            </w:r>
                            <w:proofErr w:type="spellStart"/>
                            <w:r>
                              <w:rPr>
                                <w:color w:val="001D77"/>
                                <w:sz w:val="18"/>
                              </w:rPr>
                              <w:t>risk</w:t>
                            </w:r>
                            <w:proofErr w:type="spellEnd"/>
                            <w:r>
                              <w:rPr>
                                <w:color w:val="001D77"/>
                                <w:sz w:val="18"/>
                              </w:rPr>
                              <w:t>-of-</w:t>
                            </w:r>
                            <w:proofErr w:type="spellStart"/>
                            <w:r>
                              <w:rPr>
                                <w:color w:val="001D77"/>
                                <w:sz w:val="18"/>
                              </w:rPr>
                              <w:t>privation</w:t>
                            </w:r>
                            <w:proofErr w:type="spellEnd"/>
                            <w:r>
                              <w:rPr>
                                <w:color w:val="001D77"/>
                                <w:sz w:val="18"/>
                              </w:rPr>
                              <w:t xml:space="preserve"> </w:t>
                            </w:r>
                            <w:proofErr w:type="spellStart"/>
                            <w:r>
                              <w:rPr>
                                <w:color w:val="001D77"/>
                                <w:sz w:val="18"/>
                              </w:rPr>
                              <w:t>rate</w:t>
                            </w:r>
                            <w:proofErr w:type="spellEnd"/>
                            <w:r>
                              <w:rPr>
                                <w:color w:val="001D77"/>
                                <w:sz w:val="18"/>
                              </w:rPr>
                              <w:t xml:space="preserve"> was 40.3%.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313A5D" id="_x0000_s1038" type="#_x0000_t202" style="position:absolute;margin-left:453.75pt;margin-top:23.4pt;width:132.1pt;height:103.2pt;z-index:2518456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" filled="f" stroked="f">
                <v:textbox style="mso-fit-shape-to-text:t">
                  <w:txbxContent>
                    <w:p w14:paraId="745116D4" w14:textId="185842A0" w:rsidR="00837C4C" w:rsidRPr="00330E56" w:rsidRDefault="00837C4C" w:rsidP="00694BB5">
                      <w:pPr>
                        <w:suppressAutoHyphens/>
                        <w:rPr>
                          <w:color w:val="001D77"/>
                          <w:sz w:val="18"/>
                        </w:rPr>
                      </w:pPr>
                      <w:r>
                        <w:rPr>
                          <w:color w:val="001D77"/>
                          <w:sz w:val="18"/>
                        </w:rPr>
                        <w:t xml:space="preserve">In 2025, the </w:t>
                      </w:r>
                      <w:proofErr w:type="spellStart"/>
                      <w:r>
                        <w:rPr>
                          <w:color w:val="001D77"/>
                          <w:sz w:val="18"/>
                        </w:rPr>
                        <w:t>risk</w:t>
                      </w:r>
                      <w:proofErr w:type="spellEnd"/>
                      <w:r>
                        <w:rPr>
                          <w:color w:val="001D77"/>
                          <w:sz w:val="18"/>
                        </w:rPr>
                        <w:t>-of-</w:t>
                      </w:r>
                      <w:proofErr w:type="spellStart"/>
                      <w:r>
                        <w:rPr>
                          <w:color w:val="001D77"/>
                          <w:sz w:val="18"/>
                        </w:rPr>
                        <w:t>privation</w:t>
                      </w:r>
                      <w:proofErr w:type="spellEnd"/>
                      <w:r>
                        <w:rPr>
                          <w:color w:val="001D77"/>
                          <w:sz w:val="18"/>
                        </w:rPr>
                        <w:t xml:space="preserve"> </w:t>
                      </w:r>
                      <w:proofErr w:type="spellStart"/>
                      <w:r>
                        <w:rPr>
                          <w:color w:val="001D77"/>
                          <w:sz w:val="18"/>
                        </w:rPr>
                        <w:t>rate</w:t>
                      </w:r>
                      <w:proofErr w:type="spellEnd"/>
                      <w:r>
                        <w:rPr>
                          <w:color w:val="001D77"/>
                          <w:sz w:val="18"/>
                        </w:rPr>
                        <w:t xml:space="preserve"> was 40.3%.</w:t>
                      </w:r>
                    </w:p>
                  </w:txbxContent>
                </v:textbox>
                <w10:wrap anchorx="page"/>
              </v:shape>
            </w:pict>
          </mc:Fallback>
        </mc:AlternateContent>
      </w:r>
      <w:r w:rsidR="009F7972" w:rsidRPr="00964346">
        <w:rPr>
          <w:rFonts w:ascii="Fira Sans SemiBold" w:hAnsi="Fira Sans SemiBold"/>
          <w:noProof/>
          <w:color w:val="001D77"/>
          <w:szCs w:val="19"/>
          <w:lang w:eastAsia="pl-PL"/>
        </w:rPr>
        <w:t>Risk of privation</w:t>
      </w:r>
      <w:r w:rsidR="00A05407" w:rsidRPr="00964346">
        <w:rPr>
          <w:rFonts w:ascii="Fira Sans SemiBold" w:hAnsi="Fira Sans SemiBold"/>
          <w:noProof/>
          <w:color w:val="001D77"/>
          <w:szCs w:val="19"/>
          <w:vertAlign w:val="superscript"/>
          <w:lang w:eastAsia="pl-PL"/>
        </w:rPr>
        <w:footnoteReference w:id="7"/>
      </w:r>
    </w:p>
    <w:p w14:paraId="120E898D" w14:textId="3DC9D667" w:rsidR="0093439A" w:rsidRDefault="004F7FAF" w:rsidP="009461AC">
      <w:pPr>
        <w:shd w:val="clear" w:color="auto" w:fill="FFFFFF" w:themeFill="background1"/>
        <w:suppressAutoHyphens/>
        <w:spacing w:before="240"/>
        <w:rPr>
          <w:szCs w:val="19"/>
        </w:rPr>
      </w:pPr>
      <w:proofErr w:type="spellStart"/>
      <w:r>
        <w:rPr>
          <w:szCs w:val="19"/>
        </w:rPr>
        <w:t>P</w:t>
      </w:r>
      <w:r w:rsidR="00B66784" w:rsidRPr="00964346">
        <w:rPr>
          <w:szCs w:val="19"/>
        </w:rPr>
        <w:t>rivation</w:t>
      </w:r>
      <w:proofErr w:type="spellEnd"/>
      <w:r w:rsidR="00B66784" w:rsidRPr="00964346">
        <w:rPr>
          <w:szCs w:val="19"/>
        </w:rPr>
        <w:t xml:space="preserve">, </w:t>
      </w:r>
      <w:proofErr w:type="spellStart"/>
      <w:r w:rsidR="00B66784" w:rsidRPr="00964346">
        <w:rPr>
          <w:szCs w:val="19"/>
        </w:rPr>
        <w:t>unlike</w:t>
      </w:r>
      <w:proofErr w:type="spellEnd"/>
      <w:r w:rsidR="00B66784" w:rsidRPr="00964346">
        <w:rPr>
          <w:szCs w:val="19"/>
        </w:rPr>
        <w:t xml:space="preserve"> </w:t>
      </w:r>
      <w:proofErr w:type="spellStart"/>
      <w:r w:rsidR="00B66784" w:rsidRPr="00964346">
        <w:rPr>
          <w:szCs w:val="19"/>
        </w:rPr>
        <w:t>extreme</w:t>
      </w:r>
      <w:proofErr w:type="spellEnd"/>
      <w:r w:rsidR="00B66784" w:rsidRPr="00964346">
        <w:rPr>
          <w:szCs w:val="19"/>
        </w:rPr>
        <w:t xml:space="preserve"> </w:t>
      </w:r>
      <w:proofErr w:type="spellStart"/>
      <w:r w:rsidR="00B66784" w:rsidRPr="00964346">
        <w:rPr>
          <w:szCs w:val="19"/>
        </w:rPr>
        <w:t>poverty</w:t>
      </w:r>
      <w:proofErr w:type="spellEnd"/>
      <w:r w:rsidR="00B66784" w:rsidRPr="00964346">
        <w:rPr>
          <w:szCs w:val="19"/>
        </w:rPr>
        <w:t xml:space="preserve">, refers to a higher level of needs satisfaction. The </w:t>
      </w:r>
      <w:proofErr w:type="spellStart"/>
      <w:r w:rsidR="00B66784" w:rsidRPr="00964346">
        <w:rPr>
          <w:szCs w:val="19"/>
        </w:rPr>
        <w:t>risk</w:t>
      </w:r>
      <w:proofErr w:type="spellEnd"/>
      <w:r w:rsidR="00B66784" w:rsidRPr="00964346">
        <w:rPr>
          <w:szCs w:val="19"/>
        </w:rPr>
        <w:t>-of-</w:t>
      </w:r>
      <w:proofErr w:type="spellStart"/>
      <w:r>
        <w:rPr>
          <w:szCs w:val="19"/>
        </w:rPr>
        <w:t>P</w:t>
      </w:r>
      <w:r w:rsidR="00B66784" w:rsidRPr="00964346">
        <w:rPr>
          <w:szCs w:val="19"/>
        </w:rPr>
        <w:t>rivation</w:t>
      </w:r>
      <w:proofErr w:type="spellEnd"/>
      <w:r w:rsidR="00B66784" w:rsidRPr="00964346">
        <w:rPr>
          <w:szCs w:val="19"/>
        </w:rPr>
        <w:t xml:space="preserve"> </w:t>
      </w:r>
      <w:proofErr w:type="spellStart"/>
      <w:r w:rsidR="00B66784" w:rsidRPr="00964346">
        <w:rPr>
          <w:szCs w:val="19"/>
        </w:rPr>
        <w:t>threshold</w:t>
      </w:r>
      <w:proofErr w:type="spellEnd"/>
      <w:r w:rsidR="00B66784" w:rsidRPr="00964346">
        <w:rPr>
          <w:szCs w:val="19"/>
        </w:rPr>
        <w:t xml:space="preserve"> (</w:t>
      </w:r>
      <w:proofErr w:type="spellStart"/>
      <w:r w:rsidR="00B66784" w:rsidRPr="00964346">
        <w:rPr>
          <w:szCs w:val="19"/>
        </w:rPr>
        <w:t>previously</w:t>
      </w:r>
      <w:proofErr w:type="spellEnd"/>
      <w:r w:rsidR="00B66784" w:rsidRPr="00964346">
        <w:rPr>
          <w:szCs w:val="19"/>
        </w:rPr>
        <w:t xml:space="preserve"> </w:t>
      </w:r>
      <w:proofErr w:type="spellStart"/>
      <w:r w:rsidR="00B66784" w:rsidRPr="00964346">
        <w:rPr>
          <w:szCs w:val="19"/>
        </w:rPr>
        <w:t>referred</w:t>
      </w:r>
      <w:proofErr w:type="spellEnd"/>
      <w:r w:rsidR="00B66784" w:rsidRPr="00964346">
        <w:rPr>
          <w:szCs w:val="19"/>
        </w:rPr>
        <w:t xml:space="preserve"> to as the </w:t>
      </w:r>
      <w:proofErr w:type="spellStart"/>
      <w:r w:rsidR="00B66784" w:rsidRPr="00964346">
        <w:rPr>
          <w:szCs w:val="19"/>
        </w:rPr>
        <w:t>threshold</w:t>
      </w:r>
      <w:proofErr w:type="spellEnd"/>
      <w:r w:rsidR="00B66784" w:rsidRPr="00964346">
        <w:rPr>
          <w:szCs w:val="19"/>
        </w:rPr>
        <w:t xml:space="preserve"> of the </w:t>
      </w:r>
      <w:proofErr w:type="spellStart"/>
      <w:r w:rsidR="00B66784" w:rsidRPr="00964346">
        <w:rPr>
          <w:szCs w:val="19"/>
        </w:rPr>
        <w:t>deprivation</w:t>
      </w:r>
      <w:proofErr w:type="spellEnd"/>
      <w:r w:rsidR="00B66784" w:rsidRPr="00964346">
        <w:rPr>
          <w:szCs w:val="19"/>
        </w:rPr>
        <w:t xml:space="preserve"> </w:t>
      </w:r>
      <w:proofErr w:type="spellStart"/>
      <w:r w:rsidR="00B66784" w:rsidRPr="00964346">
        <w:rPr>
          <w:szCs w:val="19"/>
        </w:rPr>
        <w:t>sphere</w:t>
      </w:r>
      <w:proofErr w:type="spellEnd"/>
      <w:r w:rsidR="00B66784" w:rsidRPr="00964346">
        <w:rPr>
          <w:szCs w:val="19"/>
        </w:rPr>
        <w:t xml:space="preserve">) </w:t>
      </w:r>
      <w:proofErr w:type="spellStart"/>
      <w:r w:rsidR="00B66784" w:rsidRPr="00964346">
        <w:rPr>
          <w:szCs w:val="19"/>
        </w:rPr>
        <w:t>is</w:t>
      </w:r>
      <w:proofErr w:type="spellEnd"/>
      <w:r w:rsidR="00B66784" w:rsidRPr="00964346">
        <w:rPr>
          <w:szCs w:val="19"/>
        </w:rPr>
        <w:t xml:space="preserve"> </w:t>
      </w:r>
      <w:proofErr w:type="spellStart"/>
      <w:r w:rsidR="00B66784" w:rsidRPr="00964346">
        <w:rPr>
          <w:szCs w:val="19"/>
        </w:rPr>
        <w:t>based</w:t>
      </w:r>
      <w:proofErr w:type="spellEnd"/>
      <w:r w:rsidR="00B66784" w:rsidRPr="00964346">
        <w:rPr>
          <w:szCs w:val="19"/>
        </w:rPr>
        <w:t xml:space="preserve"> on the social minimum calculated by IPiSS. It covers not only expenditure necessary for biological survival, but also costs enabling work, education, maintenance of social relations and modest participation in culture and social life. The </w:t>
      </w:r>
      <w:proofErr w:type="spellStart"/>
      <w:r w:rsidR="00B66784" w:rsidRPr="00964346">
        <w:rPr>
          <w:szCs w:val="19"/>
        </w:rPr>
        <w:t>risk</w:t>
      </w:r>
      <w:proofErr w:type="spellEnd"/>
      <w:r w:rsidR="00B66784" w:rsidRPr="00964346">
        <w:rPr>
          <w:szCs w:val="19"/>
        </w:rPr>
        <w:t>-of-</w:t>
      </w:r>
      <w:proofErr w:type="spellStart"/>
      <w:r w:rsidR="00B66784" w:rsidRPr="00964346">
        <w:rPr>
          <w:szCs w:val="19"/>
        </w:rPr>
        <w:t>privation</w:t>
      </w:r>
      <w:proofErr w:type="spellEnd"/>
      <w:r w:rsidR="00B66784" w:rsidRPr="00964346">
        <w:rPr>
          <w:szCs w:val="19"/>
        </w:rPr>
        <w:t xml:space="preserve"> </w:t>
      </w:r>
      <w:proofErr w:type="spellStart"/>
      <w:r w:rsidR="00B66784" w:rsidRPr="00964346">
        <w:rPr>
          <w:szCs w:val="19"/>
        </w:rPr>
        <w:t>rate</w:t>
      </w:r>
      <w:proofErr w:type="spellEnd"/>
      <w:r w:rsidR="00B66784" w:rsidRPr="00964346">
        <w:rPr>
          <w:szCs w:val="19"/>
        </w:rPr>
        <w:t xml:space="preserve"> </w:t>
      </w:r>
      <w:proofErr w:type="spellStart"/>
      <w:r w:rsidR="00B66784" w:rsidRPr="00964346">
        <w:rPr>
          <w:szCs w:val="19"/>
        </w:rPr>
        <w:t>approximates</w:t>
      </w:r>
      <w:proofErr w:type="spellEnd"/>
      <w:r w:rsidR="00B66784" w:rsidRPr="00964346">
        <w:rPr>
          <w:szCs w:val="19"/>
        </w:rPr>
        <w:t xml:space="preserve"> the share of persons living below the level regarded as the minimum for </w:t>
      </w:r>
      <w:proofErr w:type="spellStart"/>
      <w:r w:rsidR="00B66784" w:rsidRPr="00964346">
        <w:rPr>
          <w:szCs w:val="19"/>
        </w:rPr>
        <w:t>social</w:t>
      </w:r>
      <w:proofErr w:type="spellEnd"/>
      <w:r w:rsidR="00B66784" w:rsidRPr="00964346">
        <w:rPr>
          <w:szCs w:val="19"/>
        </w:rPr>
        <w:t xml:space="preserve"> </w:t>
      </w:r>
      <w:proofErr w:type="spellStart"/>
      <w:r w:rsidR="00B66784" w:rsidRPr="00964346">
        <w:rPr>
          <w:szCs w:val="19"/>
        </w:rPr>
        <w:t>functioning</w:t>
      </w:r>
      <w:proofErr w:type="spellEnd"/>
      <w:r w:rsidR="00B66784" w:rsidRPr="00964346">
        <w:rPr>
          <w:szCs w:val="19"/>
        </w:rPr>
        <w:t>.</w:t>
      </w:r>
    </w:p>
    <w:p w14:paraId="6F2BFAB9" w14:textId="2D939177" w:rsidR="0093439A" w:rsidRPr="0093439A" w:rsidRDefault="0093439A" w:rsidP="009461AC">
      <w:pPr>
        <w:shd w:val="clear" w:color="auto" w:fill="FFFFFF" w:themeFill="background1"/>
        <w:suppressAutoHyphens/>
        <w:spacing w:before="240"/>
        <w:rPr>
          <w:szCs w:val="19"/>
        </w:rPr>
      </w:pPr>
      <w:r w:rsidRPr="0093439A">
        <w:rPr>
          <w:szCs w:val="19"/>
        </w:rPr>
        <w:t xml:space="preserve">In 2025, the </w:t>
      </w:r>
      <w:proofErr w:type="spellStart"/>
      <w:r w:rsidRPr="0093439A">
        <w:rPr>
          <w:szCs w:val="19"/>
        </w:rPr>
        <w:t>estimated</w:t>
      </w:r>
      <w:proofErr w:type="spellEnd"/>
      <w:r w:rsidRPr="0093439A">
        <w:rPr>
          <w:szCs w:val="19"/>
        </w:rPr>
        <w:t xml:space="preserve"> </w:t>
      </w:r>
      <w:proofErr w:type="spellStart"/>
      <w:r w:rsidRPr="0093439A">
        <w:rPr>
          <w:szCs w:val="19"/>
        </w:rPr>
        <w:t>risk</w:t>
      </w:r>
      <w:proofErr w:type="spellEnd"/>
      <w:r w:rsidRPr="0093439A">
        <w:rPr>
          <w:szCs w:val="19"/>
        </w:rPr>
        <w:t>-of-</w:t>
      </w:r>
      <w:proofErr w:type="spellStart"/>
      <w:r w:rsidRPr="0093439A">
        <w:rPr>
          <w:szCs w:val="19"/>
        </w:rPr>
        <w:t>privation</w:t>
      </w:r>
      <w:proofErr w:type="spellEnd"/>
      <w:r w:rsidRPr="0093439A">
        <w:rPr>
          <w:szCs w:val="19"/>
        </w:rPr>
        <w:t xml:space="preserve"> </w:t>
      </w:r>
      <w:proofErr w:type="spellStart"/>
      <w:r w:rsidRPr="0093439A">
        <w:rPr>
          <w:szCs w:val="19"/>
        </w:rPr>
        <w:t>rate</w:t>
      </w:r>
      <w:proofErr w:type="spellEnd"/>
      <w:r w:rsidRPr="0093439A">
        <w:rPr>
          <w:szCs w:val="19"/>
        </w:rPr>
        <w:t xml:space="preserve"> was 40.3% and was close to the 2024 value (41.3%). In 2010–2025, the indicator remained within the range of 39–46%. The highest value in the analysed period was estimated in 2023 (46.0%), after which, in 2024–2025, estimates returned to levels close to those observed in earlier years.</w:t>
      </w:r>
    </w:p>
    <w:p w14:paraId="3F111F8A" w14:textId="20A040C4" w:rsidR="001E6DD6" w:rsidRPr="00964346" w:rsidRDefault="0093439A" w:rsidP="009461AC">
      <w:pPr>
        <w:shd w:val="clear" w:color="auto" w:fill="FFFFFF" w:themeFill="background1"/>
        <w:suppressAutoHyphens/>
        <w:spacing w:before="240"/>
        <w:rPr>
          <w:szCs w:val="19"/>
        </w:rPr>
      </w:pPr>
      <w:r w:rsidRPr="0093439A">
        <w:rPr>
          <w:szCs w:val="19"/>
        </w:rPr>
        <w:t xml:space="preserve">The </w:t>
      </w:r>
      <w:proofErr w:type="spellStart"/>
      <w:r w:rsidRPr="0093439A">
        <w:rPr>
          <w:szCs w:val="19"/>
        </w:rPr>
        <w:t>time</w:t>
      </w:r>
      <w:proofErr w:type="spellEnd"/>
      <w:r w:rsidRPr="0093439A">
        <w:rPr>
          <w:szCs w:val="19"/>
        </w:rPr>
        <w:t xml:space="preserve"> </w:t>
      </w:r>
      <w:proofErr w:type="spellStart"/>
      <w:r w:rsidRPr="0093439A">
        <w:rPr>
          <w:szCs w:val="19"/>
        </w:rPr>
        <w:t>pattern</w:t>
      </w:r>
      <w:proofErr w:type="spellEnd"/>
      <w:r w:rsidRPr="0093439A">
        <w:rPr>
          <w:szCs w:val="19"/>
        </w:rPr>
        <w:t xml:space="preserve"> of the </w:t>
      </w:r>
      <w:proofErr w:type="spellStart"/>
      <w:r w:rsidRPr="0093439A">
        <w:rPr>
          <w:szCs w:val="19"/>
        </w:rPr>
        <w:t>risk</w:t>
      </w:r>
      <w:proofErr w:type="spellEnd"/>
      <w:r w:rsidRPr="0093439A">
        <w:rPr>
          <w:szCs w:val="19"/>
        </w:rPr>
        <w:t>-of-</w:t>
      </w:r>
      <w:proofErr w:type="spellStart"/>
      <w:r w:rsidRPr="0093439A">
        <w:rPr>
          <w:szCs w:val="19"/>
        </w:rPr>
        <w:t>privation</w:t>
      </w:r>
      <w:proofErr w:type="spellEnd"/>
      <w:r w:rsidRPr="0093439A">
        <w:rPr>
          <w:szCs w:val="19"/>
        </w:rPr>
        <w:t xml:space="preserve"> </w:t>
      </w:r>
      <w:proofErr w:type="spellStart"/>
      <w:r w:rsidRPr="0093439A">
        <w:rPr>
          <w:szCs w:val="19"/>
        </w:rPr>
        <w:t>rate</w:t>
      </w:r>
      <w:proofErr w:type="spellEnd"/>
      <w:r w:rsidRPr="0093439A">
        <w:rPr>
          <w:szCs w:val="19"/>
        </w:rPr>
        <w:t xml:space="preserve"> was </w:t>
      </w:r>
      <w:proofErr w:type="spellStart"/>
      <w:r w:rsidRPr="0093439A">
        <w:rPr>
          <w:szCs w:val="19"/>
        </w:rPr>
        <w:t>similar</w:t>
      </w:r>
      <w:proofErr w:type="spellEnd"/>
      <w:r w:rsidRPr="0093439A">
        <w:rPr>
          <w:szCs w:val="19"/>
        </w:rPr>
        <w:t xml:space="preserve"> to that of extreme poverty, although it refers to a higher standard of needs satisfaction. In 2025, the </w:t>
      </w:r>
      <w:proofErr w:type="spellStart"/>
      <w:r w:rsidRPr="0093439A">
        <w:rPr>
          <w:szCs w:val="19"/>
        </w:rPr>
        <w:t>thresholds</w:t>
      </w:r>
      <w:proofErr w:type="spellEnd"/>
      <w:r w:rsidRPr="0093439A">
        <w:rPr>
          <w:szCs w:val="19"/>
        </w:rPr>
        <w:t xml:space="preserve"> for </w:t>
      </w:r>
      <w:proofErr w:type="spellStart"/>
      <w:r w:rsidRPr="0093439A">
        <w:rPr>
          <w:szCs w:val="19"/>
        </w:rPr>
        <w:t>both</w:t>
      </w:r>
      <w:proofErr w:type="spellEnd"/>
      <w:r w:rsidRPr="0093439A">
        <w:rPr>
          <w:szCs w:val="19"/>
        </w:rPr>
        <w:t xml:space="preserve"> </w:t>
      </w:r>
      <w:proofErr w:type="spellStart"/>
      <w:r w:rsidRPr="0093439A">
        <w:rPr>
          <w:szCs w:val="19"/>
        </w:rPr>
        <w:t>extreme</w:t>
      </w:r>
      <w:proofErr w:type="spellEnd"/>
      <w:r w:rsidRPr="0093439A">
        <w:rPr>
          <w:szCs w:val="19"/>
        </w:rPr>
        <w:t xml:space="preserve"> </w:t>
      </w:r>
      <w:proofErr w:type="spellStart"/>
      <w:r w:rsidRPr="0093439A">
        <w:rPr>
          <w:szCs w:val="19"/>
        </w:rPr>
        <w:t>poverty</w:t>
      </w:r>
      <w:proofErr w:type="spellEnd"/>
      <w:r w:rsidRPr="0093439A">
        <w:rPr>
          <w:szCs w:val="19"/>
        </w:rPr>
        <w:t xml:space="preserve"> and </w:t>
      </w:r>
      <w:proofErr w:type="spellStart"/>
      <w:r w:rsidRPr="0093439A">
        <w:rPr>
          <w:szCs w:val="19"/>
        </w:rPr>
        <w:t>privation</w:t>
      </w:r>
      <w:proofErr w:type="spellEnd"/>
      <w:r w:rsidRPr="0093439A">
        <w:rPr>
          <w:szCs w:val="19"/>
        </w:rPr>
        <w:t xml:space="preserve"> for a one-person employee household continued to increase, reflecting the rising costs of the subsistence minimum and social minimum baskets. Despite higher thresholds, the estimated values of both indicators remained close to the 2024 levels.</w:t>
      </w:r>
    </w:p>
    <w:p w14:paraId="42635B80" w14:textId="77777777" w:rsidR="0093439A" w:rsidRDefault="0093439A" w:rsidP="00E377C7">
      <w:pPr>
        <w:shd w:val="clear" w:color="auto" w:fill="FFFFFF" w:themeFill="background1"/>
        <w:spacing w:before="240" w:line="240" w:lineRule="auto"/>
        <w:ind w:left="907" w:hanging="907"/>
        <w:rPr>
          <w:szCs w:val="19"/>
        </w:rPr>
      </w:pPr>
    </w:p>
    <w:p w14:paraId="44EFEA82" w14:textId="77777777" w:rsidR="009461AC" w:rsidRDefault="002E23E8" w:rsidP="009461AC">
      <w:pPr>
        <w:keepNext/>
        <w:keepLines/>
        <w:shd w:val="clear" w:color="auto" w:fill="FFFFFF" w:themeFill="background1"/>
        <w:spacing w:before="240" w:line="240" w:lineRule="auto"/>
        <w:ind w:left="907" w:hanging="907"/>
        <w:rPr>
          <w:b/>
          <w:noProof/>
          <w:sz w:val="18"/>
          <w:szCs w:val="18"/>
          <w:lang w:eastAsia="pl-PL"/>
        </w:rPr>
      </w:pPr>
      <w:r w:rsidRPr="00964346">
        <w:rPr>
          <w:b/>
          <w:noProof/>
          <w:sz w:val="18"/>
          <w:szCs w:val="18"/>
          <w:lang w:eastAsia="pl-PL"/>
        </w:rPr>
        <w:lastRenderedPageBreak/>
        <w:t>Chart 11. Extreme at-risk-of-poverty rate and risk-of-privation rate in Poland in 2010–2025</w:t>
      </w:r>
      <w:r w:rsidR="00A77495">
        <w:rPr>
          <w:b/>
          <w:noProof/>
          <w:sz w:val="18"/>
          <w:szCs w:val="18"/>
          <w:lang w:eastAsia="pl-PL"/>
        </w:rPr>
        <w:br/>
      </w:r>
    </w:p>
    <w:p w14:paraId="45A2CEA6" w14:textId="14FC871A" w:rsidR="002E23E8" w:rsidRPr="00964346" w:rsidRDefault="009461AC" w:rsidP="009461AC">
      <w:pPr>
        <w:keepNext/>
        <w:keepLines/>
        <w:shd w:val="clear" w:color="auto" w:fill="FFFFFF" w:themeFill="background1"/>
        <w:spacing w:before="240" w:line="240" w:lineRule="auto"/>
        <w:ind w:left="907" w:hanging="907"/>
        <w:rPr>
          <w:b/>
          <w:noProof/>
          <w:sz w:val="18"/>
          <w:szCs w:val="18"/>
          <w:lang w:eastAsia="pl-PL"/>
        </w:rPr>
      </w:pPr>
      <w:r>
        <w:rPr>
          <w:noProof/>
        </w:rPr>
        <w:drawing>
          <wp:inline distT="0" distB="0" distL="0" distR="0" wp14:anchorId="4F9BD9A8" wp14:editId="304D34B8">
            <wp:extent cx="5122545" cy="5099050"/>
            <wp:effectExtent l="0" t="0" r="1905" b="6350"/>
            <wp:docPr id="33" name="Wykres 33">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DE84C2" w14:textId="77777777" w:rsidR="002E23E8" w:rsidRPr="00964346" w:rsidRDefault="002E23E8" w:rsidP="00995602">
      <w:pPr>
        <w:keepNext/>
        <w:keepLines/>
        <w:shd w:val="clear" w:color="auto" w:fill="FFFFFF" w:themeFill="background1"/>
        <w:suppressAutoHyphens/>
        <w:spacing w:before="0"/>
        <w:ind w:firstLine="709"/>
        <w:rPr>
          <w:sz w:val="15"/>
          <w:szCs w:val="15"/>
        </w:rPr>
      </w:pPr>
      <w:r w:rsidRPr="00964346">
        <w:rPr>
          <w:sz w:val="15"/>
          <w:szCs w:val="15"/>
        </w:rPr>
        <w:t>* Average monthly value in Q4.</w:t>
      </w:r>
    </w:p>
    <w:p w14:paraId="397EF1E1" w14:textId="77777777" w:rsidR="00391B62" w:rsidRPr="00964346" w:rsidRDefault="00391B62" w:rsidP="00995602">
      <w:pPr>
        <w:keepNext/>
        <w:keepLines/>
        <w:shd w:val="clear" w:color="auto" w:fill="FFFFFF" w:themeFill="background1"/>
        <w:spacing w:before="240" w:line="240" w:lineRule="auto"/>
        <w:jc w:val="both"/>
        <w:rPr>
          <w:noProof/>
          <w:szCs w:val="19"/>
          <w:lang w:eastAsia="pl-PL"/>
        </w:rPr>
        <w:sectPr w:rsidR="00391B62" w:rsidRPr="00964346" w:rsidSect="00EF7B36">
          <w:headerReference w:type="default" r:id="rId22"/>
          <w:footerReference w:type="default" r:id="rId23"/>
          <w:headerReference w:type="first" r:id="rId24"/>
          <w:footerReference w:type="first" r:id="rId25"/>
          <w:pgSz w:w="11906" w:h="16838"/>
          <w:pgMar w:top="720" w:right="3119" w:bottom="720" w:left="720" w:header="284" w:footer="283" w:gutter="0"/>
          <w:cols w:space="708"/>
          <w:titlePg/>
          <w:docGrid w:linePitch="360"/>
        </w:sectPr>
      </w:pPr>
    </w:p>
    <w:tbl>
      <w:tblPr>
        <w:tblpPr w:leftFromText="141" w:rightFromText="141" w:vertAnchor="text" w:horzAnchor="margin" w:tblpY="43"/>
        <w:tblW w:w="10467" w:type="dxa"/>
        <w:tblLook w:val="04A0" w:firstRow="1" w:lastRow="0" w:firstColumn="1" w:lastColumn="0" w:noHBand="0" w:noVBand="1"/>
      </w:tblPr>
      <w:tblGrid>
        <w:gridCol w:w="5233"/>
        <w:gridCol w:w="5234"/>
      </w:tblGrid>
      <w:tr w:rsidR="00EF200C" w:rsidRPr="001B66B7" w14:paraId="1578526B" w14:textId="77777777" w:rsidTr="00837C4C">
        <w:trPr>
          <w:trHeight w:val="1266"/>
        </w:trPr>
        <w:tc>
          <w:tcPr>
            <w:tcW w:w="5233" w:type="dxa"/>
          </w:tcPr>
          <w:p w14:paraId="561207CC" w14:textId="6C8E1EBA" w:rsidR="00EF200C" w:rsidRPr="004579C8" w:rsidRDefault="00EF200C" w:rsidP="00EF200C">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Pr="004579C8">
              <w:rPr>
                <w:rFonts w:cs="Arial"/>
                <w:sz w:val="20"/>
              </w:rPr>
              <w:t>:</w:t>
            </w:r>
          </w:p>
          <w:p w14:paraId="0CC20CC2" w14:textId="4BCCB2A0" w:rsidR="00EF200C" w:rsidRPr="004579C8" w:rsidRDefault="00EF200C" w:rsidP="00EF200C">
            <w:pPr>
              <w:pStyle w:val="Nagwek3"/>
              <w:spacing w:before="0" w:after="120" w:line="276" w:lineRule="auto"/>
              <w:rPr>
                <w:rFonts w:ascii="Fira Sans" w:eastAsiaTheme="minorHAnsi" w:hAnsi="Fira Sans" w:cs="Arial"/>
                <w:b/>
                <w:color w:val="auto"/>
                <w:sz w:val="20"/>
                <w:szCs w:val="22"/>
              </w:rPr>
            </w:pPr>
            <w:proofErr w:type="spellStart"/>
            <w:r w:rsidRPr="004579C8">
              <w:rPr>
                <w:rFonts w:ascii="Fira Sans" w:eastAsiaTheme="minorHAnsi" w:hAnsi="Fira Sans" w:cs="Arial"/>
                <w:b/>
                <w:color w:val="auto"/>
                <w:sz w:val="20"/>
                <w:szCs w:val="22"/>
              </w:rPr>
              <w:t>Social</w:t>
            </w:r>
            <w:proofErr w:type="spellEnd"/>
            <w:r w:rsidRPr="004579C8">
              <w:rPr>
                <w:rFonts w:ascii="Fira Sans" w:eastAsiaTheme="minorHAnsi" w:hAnsi="Fira Sans" w:cs="Arial"/>
                <w:b/>
                <w:color w:val="auto"/>
                <w:sz w:val="20"/>
                <w:szCs w:val="22"/>
              </w:rPr>
              <w:t xml:space="preserve"> </w:t>
            </w:r>
            <w:proofErr w:type="spellStart"/>
            <w:r>
              <w:rPr>
                <w:rFonts w:ascii="Fira Sans" w:eastAsiaTheme="minorHAnsi" w:hAnsi="Fira Sans" w:cs="Arial"/>
                <w:b/>
                <w:color w:val="auto"/>
                <w:sz w:val="20"/>
                <w:szCs w:val="22"/>
              </w:rPr>
              <w:t>Research</w:t>
            </w:r>
            <w:proofErr w:type="spellEnd"/>
            <w:r w:rsidRPr="004579C8">
              <w:rPr>
                <w:rFonts w:ascii="Fira Sans" w:eastAsiaTheme="minorHAnsi" w:hAnsi="Fira Sans" w:cs="Arial"/>
                <w:b/>
                <w:color w:val="auto"/>
                <w:sz w:val="20"/>
                <w:szCs w:val="22"/>
              </w:rPr>
              <w:t xml:space="preserve"> </w:t>
            </w:r>
            <w:proofErr w:type="spellStart"/>
            <w:r w:rsidRPr="004579C8">
              <w:rPr>
                <w:rFonts w:ascii="Fira Sans" w:eastAsiaTheme="minorHAnsi" w:hAnsi="Fira Sans" w:cs="Arial"/>
                <w:b/>
                <w:color w:val="auto"/>
                <w:sz w:val="20"/>
                <w:szCs w:val="22"/>
              </w:rPr>
              <w:t>Department</w:t>
            </w:r>
            <w:proofErr w:type="spellEnd"/>
          </w:p>
          <w:p w14:paraId="0B701452" w14:textId="194029BD" w:rsidR="00EF200C" w:rsidRPr="004579C8" w:rsidRDefault="00EF200C" w:rsidP="00EF200C">
            <w:pPr>
              <w:pStyle w:val="Nagwek3"/>
              <w:spacing w:before="0" w:line="276" w:lineRule="auto"/>
              <w:rPr>
                <w:rFonts w:ascii="Fira Sans" w:hAnsi="Fira Sans" w:cs="Arial"/>
                <w:b/>
                <w:color w:val="auto"/>
                <w:sz w:val="20"/>
                <w:szCs w:val="28"/>
              </w:rPr>
            </w:pPr>
            <w:r w:rsidRPr="004579C8">
              <w:rPr>
                <w:rFonts w:ascii="Fira Sans" w:hAnsi="Fira Sans" w:cs="Arial"/>
                <w:b/>
                <w:color w:val="auto"/>
                <w:sz w:val="20"/>
                <w:szCs w:val="28"/>
              </w:rPr>
              <w:t>Director: Izabela Grabowska, PhD, DSc</w:t>
            </w:r>
            <w:r>
              <w:rPr>
                <w:rFonts w:ascii="Fira Sans" w:hAnsi="Fira Sans" w:cs="Arial"/>
                <w:b/>
                <w:color w:val="auto"/>
                <w:sz w:val="20"/>
                <w:szCs w:val="28"/>
              </w:rPr>
              <w:br/>
            </w:r>
          </w:p>
          <w:p w14:paraId="65C836D9" w14:textId="77777777" w:rsidR="00EF200C" w:rsidRPr="004579C8" w:rsidRDefault="00EF200C" w:rsidP="00EF200C">
            <w:pPr>
              <w:pStyle w:val="Nagwek3"/>
              <w:spacing w:before="0" w:line="276" w:lineRule="auto"/>
              <w:rPr>
                <w:rFonts w:ascii="Fira Sans" w:hAnsi="Fira Sans"/>
                <w:color w:val="auto"/>
                <w:sz w:val="20"/>
                <w:u w:val="single"/>
              </w:rPr>
            </w:pPr>
            <w:r w:rsidRPr="004579C8">
              <w:rPr>
                <w:rFonts w:ascii="Fira Sans" w:hAnsi="Fira Sans" w:cs="Arial"/>
                <w:color w:val="auto"/>
                <w:sz w:val="20"/>
              </w:rPr>
              <w:t>Phone: 22 608 31 22</w:t>
            </w:r>
          </w:p>
        </w:tc>
        <w:tc>
          <w:tcPr>
            <w:tcW w:w="5234" w:type="dxa"/>
          </w:tcPr>
          <w:p w14:paraId="22558BC2" w14:textId="77777777" w:rsidR="00EF200C" w:rsidRPr="005653EE" w:rsidRDefault="00EF200C" w:rsidP="00EF200C">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46DF5117" w14:textId="77777777" w:rsidR="00EF200C" w:rsidRPr="0027575B" w:rsidRDefault="00EF200C" w:rsidP="00EF200C">
            <w:pPr>
              <w:rPr>
                <w:sz w:val="20"/>
                <w:lang w:val="en-GB"/>
              </w:rPr>
            </w:pPr>
            <w:r w:rsidRPr="0027575B">
              <w:rPr>
                <w:sz w:val="20"/>
                <w:lang w:val="en-GB"/>
              </w:rPr>
              <w:t>Mobile: (+48) 695 255 032</w:t>
            </w:r>
          </w:p>
          <w:p w14:paraId="0036C15E" w14:textId="77777777" w:rsidR="00EF200C" w:rsidRPr="0027575B" w:rsidRDefault="00EF200C" w:rsidP="00EF200C">
            <w:pPr>
              <w:spacing w:after="0"/>
              <w:rPr>
                <w:sz w:val="20"/>
                <w:lang w:val="en-GB"/>
              </w:rPr>
            </w:pPr>
            <w:r w:rsidRPr="0027575B">
              <w:rPr>
                <w:sz w:val="20"/>
                <w:lang w:val="en-GB"/>
              </w:rPr>
              <w:t xml:space="preserve">Phone: (+48 22) 608 38 04, (+48 22) 449 41 45, </w:t>
            </w:r>
          </w:p>
          <w:p w14:paraId="4FA4D6BD" w14:textId="77777777" w:rsidR="00EF200C" w:rsidRPr="0027575B" w:rsidRDefault="00EF200C" w:rsidP="00EF200C">
            <w:pPr>
              <w:spacing w:before="0"/>
              <w:rPr>
                <w:sz w:val="20"/>
                <w:lang w:val="en-GB"/>
              </w:rPr>
            </w:pPr>
            <w:r w:rsidRPr="0027575B">
              <w:rPr>
                <w:sz w:val="20"/>
                <w:lang w:val="en-GB"/>
              </w:rPr>
              <w:t xml:space="preserve">             (+48 22) 608 30 09</w:t>
            </w:r>
          </w:p>
          <w:p w14:paraId="01CEF538" w14:textId="77777777" w:rsidR="00EF200C" w:rsidRPr="00AE54DC" w:rsidRDefault="00EF200C" w:rsidP="00EF200C">
            <w:pPr>
              <w:pStyle w:val="Nagwek3"/>
              <w:spacing w:before="0" w:after="120" w:line="276" w:lineRule="auto"/>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6" w:history="1">
              <w:r w:rsidRPr="00394E26">
                <w:rPr>
                  <w:rStyle w:val="Hipercze"/>
                  <w:rFonts w:cs="Arial"/>
                  <w:b/>
                  <w:color w:val="auto"/>
                  <w:sz w:val="20"/>
                  <w:szCs w:val="20"/>
                  <w:lang w:val="en-US"/>
                </w:rPr>
                <w:t>obslugaprasowa@stat.gov.pl</w:t>
              </w:r>
            </w:hyperlink>
          </w:p>
          <w:p w14:paraId="785FFCF6" w14:textId="77777777" w:rsidR="00EF200C" w:rsidRPr="001B66B7" w:rsidRDefault="00EF200C" w:rsidP="00EF200C">
            <w:pPr>
              <w:rPr>
                <w:lang w:val="en-US"/>
              </w:rPr>
            </w:pPr>
          </w:p>
        </w:tc>
      </w:tr>
      <w:tr w:rsidR="00EF200C" w:rsidRPr="00230699" w14:paraId="10C76095" w14:textId="77777777" w:rsidTr="00837C4C">
        <w:trPr>
          <w:trHeight w:val="510"/>
        </w:trPr>
        <w:tc>
          <w:tcPr>
            <w:tcW w:w="5233" w:type="dxa"/>
            <w:vMerge w:val="restart"/>
          </w:tcPr>
          <w:p w14:paraId="43FE9FD3" w14:textId="77777777" w:rsidR="00EF200C" w:rsidRPr="001B66B7" w:rsidRDefault="00EF200C" w:rsidP="00EF200C">
            <w:pPr>
              <w:spacing w:before="0" w:after="0" w:line="276" w:lineRule="auto"/>
              <w:rPr>
                <w:rFonts w:cs="Arial"/>
                <w:sz w:val="20"/>
                <w:lang w:val="en-GB"/>
              </w:rPr>
            </w:pPr>
          </w:p>
        </w:tc>
        <w:tc>
          <w:tcPr>
            <w:tcW w:w="5234" w:type="dxa"/>
            <w:vAlign w:val="center"/>
          </w:tcPr>
          <w:p w14:paraId="1A462A09" w14:textId="72F8784B" w:rsidR="00EF200C" w:rsidRPr="00230699" w:rsidRDefault="00EF200C" w:rsidP="00EF200C">
            <w:pPr>
              <w:spacing w:line="276" w:lineRule="auto"/>
              <w:ind w:firstLine="754"/>
              <w:rPr>
                <w:rFonts w:cs="Arial"/>
                <w:color w:val="000000" w:themeColor="text1"/>
                <w:sz w:val="20"/>
              </w:rPr>
            </w:pPr>
            <w:r>
              <w:rPr>
                <w:noProof/>
                <w:sz w:val="20"/>
                <w:lang w:eastAsia="pl-PL"/>
              </w:rPr>
              <w:drawing>
                <wp:anchor distT="0" distB="0" distL="114300" distR="114300" simplePos="0" relativeHeight="251913216" behindDoc="0" locked="0" layoutInCell="1" allowOverlap="1" wp14:anchorId="412BC9E9" wp14:editId="47EDC27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EF200C" w:rsidRPr="00230699" w14:paraId="4BF68D97" w14:textId="77777777" w:rsidTr="00837C4C">
        <w:trPr>
          <w:trHeight w:val="510"/>
        </w:trPr>
        <w:tc>
          <w:tcPr>
            <w:tcW w:w="5233" w:type="dxa"/>
            <w:vMerge/>
          </w:tcPr>
          <w:p w14:paraId="4BD0E847" w14:textId="77777777" w:rsidR="00EF200C" w:rsidRPr="00C91687" w:rsidRDefault="00EF200C" w:rsidP="00EF200C">
            <w:pPr>
              <w:rPr>
                <w:b/>
                <w:sz w:val="20"/>
              </w:rPr>
            </w:pPr>
          </w:p>
        </w:tc>
        <w:tc>
          <w:tcPr>
            <w:tcW w:w="5234" w:type="dxa"/>
            <w:vAlign w:val="center"/>
          </w:tcPr>
          <w:p w14:paraId="286BD5D1" w14:textId="1EF16983" w:rsidR="00EF200C" w:rsidRPr="00230699" w:rsidRDefault="00EF200C" w:rsidP="00EF200C">
            <w:pPr>
              <w:spacing w:line="276" w:lineRule="auto"/>
              <w:ind w:firstLine="754"/>
              <w:rPr>
                <w:rFonts w:cs="Arial"/>
                <w:color w:val="000000" w:themeColor="text1"/>
                <w:sz w:val="20"/>
              </w:rPr>
            </w:pPr>
            <w:r>
              <w:rPr>
                <w:noProof/>
                <w:sz w:val="20"/>
                <w:lang w:eastAsia="pl-PL"/>
              </w:rPr>
              <w:drawing>
                <wp:anchor distT="0" distB="0" distL="114300" distR="114300" simplePos="0" relativeHeight="251914240" behindDoc="0" locked="0" layoutInCell="1" allowOverlap="1" wp14:anchorId="2E6997F7" wp14:editId="23F79C40">
                  <wp:simplePos x="0" y="0"/>
                  <wp:positionH relativeFrom="column">
                    <wp:posOffset>76200</wp:posOffset>
                  </wp:positionH>
                  <wp:positionV relativeFrom="paragraph">
                    <wp:posOffset>21590</wp:posOffset>
                  </wp:positionV>
                  <wp:extent cx="251460" cy="251460"/>
                  <wp:effectExtent l="0" t="0" r="0"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EF200C" w:rsidRPr="00230699" w14:paraId="49CA8DA9" w14:textId="77777777" w:rsidTr="00837C4C">
        <w:trPr>
          <w:trHeight w:val="510"/>
        </w:trPr>
        <w:tc>
          <w:tcPr>
            <w:tcW w:w="5233" w:type="dxa"/>
            <w:vMerge/>
          </w:tcPr>
          <w:p w14:paraId="4CA2AB74" w14:textId="77777777" w:rsidR="00EF200C" w:rsidRPr="00C91687" w:rsidRDefault="00EF200C" w:rsidP="00EF200C">
            <w:pPr>
              <w:rPr>
                <w:b/>
                <w:sz w:val="20"/>
              </w:rPr>
            </w:pPr>
          </w:p>
        </w:tc>
        <w:tc>
          <w:tcPr>
            <w:tcW w:w="5234" w:type="dxa"/>
          </w:tcPr>
          <w:p w14:paraId="17985391" w14:textId="318DE6D6" w:rsidR="00EF200C" w:rsidRPr="00230699" w:rsidRDefault="00EF200C" w:rsidP="00EF200C">
            <w:pPr>
              <w:spacing w:line="276" w:lineRule="auto"/>
              <w:ind w:firstLine="754"/>
              <w:rPr>
                <w:rFonts w:cs="Arial"/>
                <w:color w:val="000000" w:themeColor="text1"/>
                <w:sz w:val="20"/>
              </w:rPr>
            </w:pPr>
            <w:r>
              <w:rPr>
                <w:noProof/>
                <w:sz w:val="20"/>
                <w:lang w:eastAsia="pl-PL"/>
              </w:rPr>
              <w:drawing>
                <wp:anchor distT="0" distB="0" distL="114300" distR="114300" simplePos="0" relativeHeight="251915264" behindDoc="0" locked="0" layoutInCell="1" allowOverlap="1" wp14:anchorId="2BDD79E2" wp14:editId="6A999A48">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EF200C" w:rsidRPr="00230699" w14:paraId="04FE492A" w14:textId="77777777" w:rsidTr="00837C4C">
        <w:trPr>
          <w:trHeight w:val="510"/>
        </w:trPr>
        <w:tc>
          <w:tcPr>
            <w:tcW w:w="5233" w:type="dxa"/>
          </w:tcPr>
          <w:p w14:paraId="7AA957C5" w14:textId="77777777" w:rsidR="00EF200C" w:rsidRPr="004579C8" w:rsidRDefault="00EF200C" w:rsidP="00EF200C">
            <w:pPr>
              <w:spacing w:before="0" w:after="0" w:line="276" w:lineRule="auto"/>
              <w:rPr>
                <w:rFonts w:cs="Arial"/>
                <w:sz w:val="20"/>
              </w:rPr>
            </w:pPr>
          </w:p>
        </w:tc>
        <w:tc>
          <w:tcPr>
            <w:tcW w:w="5234" w:type="dxa"/>
          </w:tcPr>
          <w:p w14:paraId="4D99166E" w14:textId="777D4451" w:rsidR="00EF200C" w:rsidRPr="00230699" w:rsidRDefault="00EF200C" w:rsidP="00EF200C">
            <w:pPr>
              <w:spacing w:line="276" w:lineRule="auto"/>
              <w:ind w:firstLine="754"/>
              <w:rPr>
                <w:rFonts w:cs="Arial"/>
                <w:color w:val="000000" w:themeColor="text1"/>
                <w:sz w:val="20"/>
              </w:rPr>
            </w:pPr>
            <w:r>
              <w:rPr>
                <w:noProof/>
                <w:sz w:val="20"/>
                <w:lang w:eastAsia="pl-PL"/>
              </w:rPr>
              <w:drawing>
                <wp:anchor distT="0" distB="0" distL="114300" distR="114300" simplePos="0" relativeHeight="251916288" behindDoc="0" locked="0" layoutInCell="1" allowOverlap="1" wp14:anchorId="1BB2E1D2" wp14:editId="388DFBA6">
                  <wp:simplePos x="0" y="0"/>
                  <wp:positionH relativeFrom="column">
                    <wp:posOffset>82550</wp:posOffset>
                  </wp:positionH>
                  <wp:positionV relativeFrom="paragraph">
                    <wp:posOffset>12700</wp:posOffset>
                  </wp:positionV>
                  <wp:extent cx="251460" cy="251460"/>
                  <wp:effectExtent l="0" t="0" r="0" b="0"/>
                  <wp:wrapNone/>
                  <wp:docPr id="25" name="Obraz 2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EF200C" w:rsidRPr="00230699" w14:paraId="7A3F89CF" w14:textId="77777777" w:rsidTr="00837C4C">
        <w:trPr>
          <w:trHeight w:val="510"/>
        </w:trPr>
        <w:tc>
          <w:tcPr>
            <w:tcW w:w="5233" w:type="dxa"/>
          </w:tcPr>
          <w:p w14:paraId="2A498383" w14:textId="77777777" w:rsidR="00EF200C" w:rsidRPr="004579C8" w:rsidRDefault="00EF200C" w:rsidP="00EF200C">
            <w:pPr>
              <w:spacing w:before="0" w:after="0" w:line="276" w:lineRule="auto"/>
              <w:rPr>
                <w:rFonts w:cs="Arial"/>
                <w:sz w:val="20"/>
              </w:rPr>
            </w:pPr>
          </w:p>
        </w:tc>
        <w:tc>
          <w:tcPr>
            <w:tcW w:w="5234" w:type="dxa"/>
          </w:tcPr>
          <w:p w14:paraId="6146F55B" w14:textId="0DA53F37" w:rsidR="00EF200C" w:rsidRPr="00230699" w:rsidRDefault="00EF200C" w:rsidP="00EF200C">
            <w:pPr>
              <w:spacing w:line="276" w:lineRule="auto"/>
              <w:ind w:firstLine="754"/>
              <w:rPr>
                <w:rFonts w:cs="Arial"/>
                <w:color w:val="000000" w:themeColor="text1"/>
                <w:sz w:val="20"/>
              </w:rPr>
            </w:pPr>
            <w:r>
              <w:rPr>
                <w:noProof/>
                <w:sz w:val="20"/>
                <w:lang w:eastAsia="pl-PL"/>
              </w:rPr>
              <w:drawing>
                <wp:anchor distT="0" distB="0" distL="114300" distR="114300" simplePos="0" relativeHeight="251917312" behindDoc="0" locked="0" layoutInCell="1" allowOverlap="1" wp14:anchorId="1776DA87" wp14:editId="45AA33B3">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EF200C" w:rsidRPr="00230699" w14:paraId="6CC11146" w14:textId="77777777" w:rsidTr="00837C4C">
        <w:trPr>
          <w:trHeight w:val="510"/>
        </w:trPr>
        <w:tc>
          <w:tcPr>
            <w:tcW w:w="5233" w:type="dxa"/>
          </w:tcPr>
          <w:p w14:paraId="7296BDA9" w14:textId="77777777" w:rsidR="00EF200C" w:rsidRPr="004579C8" w:rsidRDefault="00EF200C" w:rsidP="00EF200C">
            <w:pPr>
              <w:spacing w:before="0" w:after="0" w:line="276" w:lineRule="auto"/>
              <w:rPr>
                <w:rFonts w:cs="Arial"/>
                <w:sz w:val="20"/>
              </w:rPr>
            </w:pPr>
          </w:p>
        </w:tc>
        <w:tc>
          <w:tcPr>
            <w:tcW w:w="5234" w:type="dxa"/>
          </w:tcPr>
          <w:p w14:paraId="1BF6F927" w14:textId="450F2A4F" w:rsidR="00EF200C" w:rsidRPr="00230699" w:rsidRDefault="00EF200C" w:rsidP="00EF200C">
            <w:pPr>
              <w:spacing w:line="276" w:lineRule="auto"/>
              <w:ind w:firstLine="754"/>
              <w:rPr>
                <w:rFonts w:cs="Arial"/>
                <w:color w:val="000000" w:themeColor="text1"/>
                <w:sz w:val="20"/>
              </w:rPr>
            </w:pPr>
            <w:hyperlink r:id="rId37" w:history="1">
              <w:r w:rsidRPr="00F7264C">
                <w:rPr>
                  <w:rStyle w:val="Hipercze"/>
                  <w:rFonts w:cstheme="minorBidi"/>
                  <w:noProof/>
                  <w:sz w:val="20"/>
                  <w:lang w:eastAsia="pl-PL"/>
                </w:rPr>
                <w:t>@Glówny Urząd Statystyczny</w:t>
              </w:r>
            </w:hyperlink>
            <w:r>
              <w:rPr>
                <w:noProof/>
                <w:sz w:val="20"/>
                <w:lang w:eastAsia="pl-PL"/>
              </w:rPr>
              <w:drawing>
                <wp:anchor distT="0" distB="0" distL="114300" distR="114300" simplePos="0" relativeHeight="251918336" behindDoc="0" locked="0" layoutInCell="1" allowOverlap="1" wp14:anchorId="71D6FA1A" wp14:editId="5F45BCBE">
                  <wp:simplePos x="0" y="0"/>
                  <wp:positionH relativeFrom="column">
                    <wp:posOffset>82550</wp:posOffset>
                  </wp:positionH>
                  <wp:positionV relativeFrom="paragraph">
                    <wp:posOffset>15240</wp:posOffset>
                  </wp:positionV>
                  <wp:extent cx="251460" cy="251460"/>
                  <wp:effectExtent l="0" t="0" r="0" b="0"/>
                  <wp:wrapNone/>
                  <wp:docPr id="30" name="Obraz 30"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45C0AEE7" w14:textId="77777777" w:rsidR="0084007B" w:rsidRPr="00001C5B" w:rsidRDefault="00F319D7" w:rsidP="00964346">
      <w:pPr>
        <w:shd w:val="clear" w:color="auto" w:fill="FFFFFF" w:themeFill="background1"/>
        <w:rPr>
          <w:sz w:val="18"/>
        </w:rPr>
      </w:pPr>
      <w:r w:rsidRPr="00964346">
        <w:rPr>
          <w:noProof/>
          <w:sz w:val="18"/>
          <w:lang w:eastAsia="pl-PL"/>
        </w:rPr>
        <mc:AlternateContent>
          <mc:Choice Requires="wps">
            <w:drawing>
              <wp:anchor distT="45720" distB="45720" distL="114300" distR="114300" simplePos="0" relativeHeight="251894784" behindDoc="0" locked="0" layoutInCell="1" allowOverlap="1" wp14:anchorId="62BD2AD6" wp14:editId="0E214244">
                <wp:simplePos x="0" y="0"/>
                <wp:positionH relativeFrom="margin">
                  <wp:align>left</wp:align>
                </wp:positionH>
                <wp:positionV relativeFrom="paragraph">
                  <wp:posOffset>3783196</wp:posOffset>
                </wp:positionV>
                <wp:extent cx="6216650" cy="5163820"/>
                <wp:effectExtent l="0" t="0" r="12700" b="17780"/>
                <wp:wrapTopAndBottom/>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5163820"/>
                        </a:xfrm>
                        <a:prstGeom prst="rect">
                          <a:avLst/>
                        </a:prstGeom>
                        <a:solidFill>
                          <a:sysClr val="window" lastClr="FFFFFF">
                            <a:lumMod val="95000"/>
                          </a:sysClr>
                        </a:solidFill>
                        <a:ln w="9525">
                          <a:solidFill>
                            <a:sysClr val="window" lastClr="FFFFFF"/>
                          </a:solidFill>
                          <a:miter lim="800000"/>
                          <a:headEnd/>
                          <a:tailEnd/>
                        </a:ln>
                      </wps:spPr>
                      <wps:txbx>
                        <w:txbxContent>
                          <w:p w14:paraId="399077C0" w14:textId="77777777" w:rsidR="00837C4C" w:rsidRPr="005B24AD" w:rsidRDefault="00837C4C" w:rsidP="0084007B">
                            <w:pPr>
                              <w:rPr>
                                <w:b/>
                              </w:rPr>
                            </w:pPr>
                            <w:r w:rsidRPr="005B24AD">
                              <w:rPr>
                                <w:b/>
                              </w:rPr>
                              <w:t>Related publications</w:t>
                            </w:r>
                          </w:p>
                          <w:p w14:paraId="4997CADD" w14:textId="160E969F" w:rsidR="00837C4C" w:rsidRPr="00EF200C" w:rsidRDefault="00AB0F1B" w:rsidP="0084007B">
                            <w:pPr>
                              <w:spacing w:before="60" w:after="60"/>
                              <w:rPr>
                                <w:color w:val="0000FF"/>
                                <w:u w:val="single"/>
                              </w:rPr>
                            </w:pPr>
                            <w:hyperlink r:id="rId39" w:history="1">
                              <w:r w:rsidR="00C27B5F" w:rsidRPr="00EF200C">
                                <w:rPr>
                                  <w:rStyle w:val="Hipercze"/>
                                  <w:rFonts w:cstheme="minorBidi"/>
                                </w:rPr>
                                <w:t xml:space="preserve">News </w:t>
                              </w:r>
                              <w:proofErr w:type="spellStart"/>
                              <w:r w:rsidR="00C27B5F" w:rsidRPr="00EF200C">
                                <w:rPr>
                                  <w:rStyle w:val="Hipercze"/>
                                  <w:rFonts w:cstheme="minorBidi"/>
                                </w:rPr>
                                <w:t>release</w:t>
                              </w:r>
                              <w:proofErr w:type="spellEnd"/>
                              <w:r w:rsidR="00C27B5F" w:rsidRPr="00EF200C">
                                <w:rPr>
                                  <w:rStyle w:val="Hipercze"/>
                                  <w:rFonts w:cstheme="minorBidi"/>
                                </w:rPr>
                                <w:t xml:space="preserve"> ‘</w:t>
                              </w:r>
                              <w:proofErr w:type="spellStart"/>
                              <w:r w:rsidR="00C27B5F" w:rsidRPr="00EF200C">
                                <w:rPr>
                                  <w:rStyle w:val="Hipercze"/>
                                  <w:rFonts w:cstheme="minorBidi"/>
                                </w:rPr>
                                <w:t>Economic</w:t>
                              </w:r>
                              <w:proofErr w:type="spellEnd"/>
                              <w:r w:rsidR="00C27B5F" w:rsidRPr="00EF200C">
                                <w:rPr>
                                  <w:rStyle w:val="Hipercze"/>
                                  <w:rFonts w:cstheme="minorBidi"/>
                                </w:rPr>
                                <w:t xml:space="preserve"> </w:t>
                              </w:r>
                              <w:proofErr w:type="spellStart"/>
                              <w:r w:rsidR="00C27B5F" w:rsidRPr="00EF200C">
                                <w:rPr>
                                  <w:rStyle w:val="Hipercze"/>
                                  <w:rFonts w:cstheme="minorBidi"/>
                                </w:rPr>
                                <w:t>poverty</w:t>
                              </w:r>
                              <w:proofErr w:type="spellEnd"/>
                              <w:r w:rsidR="00C27B5F" w:rsidRPr="00EF200C">
                                <w:rPr>
                                  <w:rStyle w:val="Hipercze"/>
                                  <w:rFonts w:cstheme="minorBidi"/>
                                </w:rPr>
                                <w:t xml:space="preserve"> </w:t>
                              </w:r>
                              <w:proofErr w:type="spellStart"/>
                              <w:r w:rsidR="00C27B5F" w:rsidRPr="00EF200C">
                                <w:rPr>
                                  <w:rStyle w:val="Hipercze"/>
                                  <w:rFonts w:cstheme="minorBidi"/>
                                </w:rPr>
                                <w:t>rates</w:t>
                              </w:r>
                              <w:proofErr w:type="spellEnd"/>
                              <w:r w:rsidR="00C27B5F" w:rsidRPr="00EF200C">
                                <w:rPr>
                                  <w:rStyle w:val="Hipercze"/>
                                  <w:rFonts w:cstheme="minorBidi"/>
                                </w:rPr>
                                <w:t xml:space="preserve"> in Poland in 2023 (</w:t>
                              </w:r>
                              <w:proofErr w:type="spellStart"/>
                              <w:r w:rsidR="00C27B5F" w:rsidRPr="00EF200C">
                                <w:rPr>
                                  <w:rStyle w:val="Hipercze"/>
                                  <w:rFonts w:cstheme="minorBidi"/>
                                </w:rPr>
                                <w:t>based</w:t>
                              </w:r>
                              <w:proofErr w:type="spellEnd"/>
                              <w:r w:rsidR="00C27B5F" w:rsidRPr="00EF200C">
                                <w:rPr>
                                  <w:rStyle w:val="Hipercze"/>
                                  <w:rFonts w:cstheme="minorBidi"/>
                                </w:rPr>
                                <w:t xml:space="preserve"> on the </w:t>
                              </w:r>
                              <w:proofErr w:type="spellStart"/>
                              <w:r w:rsidR="00C27B5F" w:rsidRPr="00EF200C">
                                <w:rPr>
                                  <w:rStyle w:val="Hipercze"/>
                                  <w:rFonts w:cstheme="minorBidi"/>
                                </w:rPr>
                                <w:t>results</w:t>
                              </w:r>
                              <w:proofErr w:type="spellEnd"/>
                              <w:r w:rsidR="00C27B5F" w:rsidRPr="00EF200C">
                                <w:rPr>
                                  <w:rStyle w:val="Hipercze"/>
                                  <w:rFonts w:cstheme="minorBidi"/>
                                </w:rPr>
                                <w:t xml:space="preserve"> of the </w:t>
                              </w:r>
                              <w:proofErr w:type="spellStart"/>
                              <w:r w:rsidR="00C27B5F" w:rsidRPr="00EF200C">
                                <w:rPr>
                                  <w:rStyle w:val="Hipercze"/>
                                  <w:rFonts w:cstheme="minorBidi"/>
                                </w:rPr>
                                <w:t>Household</w:t>
                              </w:r>
                              <w:proofErr w:type="spellEnd"/>
                              <w:r w:rsidR="00C27B5F" w:rsidRPr="00EF200C">
                                <w:rPr>
                                  <w:rStyle w:val="Hipercze"/>
                                  <w:rFonts w:cstheme="minorBidi"/>
                                </w:rPr>
                                <w:t xml:space="preserve"> Budget </w:t>
                              </w:r>
                              <w:proofErr w:type="spellStart"/>
                              <w:r w:rsidR="00C27B5F" w:rsidRPr="00EF200C">
                                <w:rPr>
                                  <w:rStyle w:val="Hipercze"/>
                                  <w:rFonts w:cstheme="minorBidi"/>
                                </w:rPr>
                                <w:t>Survey</w:t>
                              </w:r>
                              <w:proofErr w:type="spellEnd"/>
                              <w:r w:rsidR="00C27B5F" w:rsidRPr="00EF200C">
                                <w:rPr>
                                  <w:rStyle w:val="Hipercze"/>
                                  <w:rFonts w:cstheme="minorBidi"/>
                                </w:rPr>
                                <w:t>)</w:t>
                              </w:r>
                            </w:hyperlink>
                            <w:r w:rsidR="008B3A72" w:rsidRPr="00EF200C">
                              <w:rPr>
                                <w:color w:val="0000FF"/>
                              </w:rPr>
                              <w:t>’</w:t>
                            </w:r>
                            <w:r w:rsidR="008B3A72" w:rsidRPr="00EF200C" w:rsidDel="008B3A72">
                              <w:rPr>
                                <w:color w:val="0000FF"/>
                              </w:rPr>
                              <w:t xml:space="preserve"> </w:t>
                            </w:r>
                          </w:p>
                          <w:p w14:paraId="1E1B0BF6" w14:textId="1795D8B1" w:rsidR="000A5D0A" w:rsidRPr="00EF200C" w:rsidRDefault="00AB0F1B" w:rsidP="000A5D0A">
                            <w:pPr>
                              <w:spacing w:before="60" w:after="60"/>
                              <w:rPr>
                                <w:rFonts w:eastAsia="Fira Sans Light"/>
                                <w:color w:val="0000FF"/>
                                <w:szCs w:val="19"/>
                                <w:u w:val="single"/>
                              </w:rPr>
                            </w:pPr>
                            <w:hyperlink r:id="rId40" w:history="1">
                              <w:r w:rsidR="000A5D0A" w:rsidRPr="00EF200C">
                                <w:rPr>
                                  <w:rStyle w:val="Hipercze"/>
                                  <w:rFonts w:cstheme="minorBidi"/>
                                </w:rPr>
                                <w:t xml:space="preserve">News </w:t>
                              </w:r>
                              <w:proofErr w:type="spellStart"/>
                              <w:r w:rsidR="000A5D0A" w:rsidRPr="00EF200C">
                                <w:rPr>
                                  <w:rStyle w:val="Hipercze"/>
                                  <w:rFonts w:cstheme="minorBidi"/>
                                </w:rPr>
                                <w:t>release</w:t>
                              </w:r>
                              <w:proofErr w:type="spellEnd"/>
                              <w:r w:rsidR="000A5D0A" w:rsidRPr="00EF200C">
                                <w:rPr>
                                  <w:rStyle w:val="Hipercze"/>
                                  <w:rFonts w:cstheme="minorBidi"/>
                                </w:rPr>
                                <w:t xml:space="preserve"> </w:t>
                              </w:r>
                              <w:r w:rsidR="008B3A72" w:rsidRPr="00EF200C">
                                <w:rPr>
                                  <w:rStyle w:val="Hipercze"/>
                                  <w:rFonts w:cstheme="minorBidi"/>
                                </w:rPr>
                                <w:t>‘</w:t>
                              </w:r>
                              <w:proofErr w:type="spellStart"/>
                              <w:r w:rsidR="00B72315" w:rsidRPr="00EF200C">
                                <w:rPr>
                                  <w:rStyle w:val="Hipercze"/>
                                  <w:rFonts w:cstheme="minorBidi"/>
                                </w:rPr>
                                <w:t>Rates</w:t>
                              </w:r>
                              <w:proofErr w:type="spellEnd"/>
                              <w:r w:rsidR="00B72315" w:rsidRPr="00EF200C">
                                <w:rPr>
                                  <w:rStyle w:val="Hipercze"/>
                                  <w:rFonts w:cstheme="minorBidi"/>
                                </w:rPr>
                                <w:t xml:space="preserve"> of </w:t>
                              </w:r>
                              <w:proofErr w:type="spellStart"/>
                              <w:r w:rsidR="00B72315" w:rsidRPr="00EF200C">
                                <w:rPr>
                                  <w:rStyle w:val="Hipercze"/>
                                  <w:rFonts w:cstheme="minorBidi"/>
                                </w:rPr>
                                <w:t>e</w:t>
                              </w:r>
                              <w:r w:rsidR="000A5D0A" w:rsidRPr="00EF200C">
                                <w:rPr>
                                  <w:rStyle w:val="Hipercze"/>
                                  <w:rFonts w:cstheme="minorBidi"/>
                                </w:rPr>
                                <w:t>conomi</w:t>
                              </w:r>
                              <w:r w:rsidR="006A46EB" w:rsidRPr="00EF200C">
                                <w:rPr>
                                  <w:rStyle w:val="Hipercze"/>
                                  <w:rFonts w:cstheme="minorBidi"/>
                                </w:rPr>
                                <w:t>c</w:t>
                              </w:r>
                              <w:r w:rsidR="000A5D0A" w:rsidRPr="00EF200C">
                                <w:rPr>
                                  <w:rStyle w:val="Hipercze"/>
                                  <w:rFonts w:cstheme="minorBidi"/>
                                </w:rPr>
                                <w:t>-poverty</w:t>
                              </w:r>
                              <w:proofErr w:type="spellEnd"/>
                              <w:r w:rsidR="000A5D0A" w:rsidRPr="00EF200C">
                                <w:rPr>
                                  <w:rStyle w:val="Hipercze"/>
                                  <w:rFonts w:cstheme="minorBidi"/>
                                </w:rPr>
                                <w:t xml:space="preserve"> in Poland in 2024 (</w:t>
                              </w:r>
                              <w:proofErr w:type="spellStart"/>
                              <w:r w:rsidR="000A5D0A" w:rsidRPr="00EF200C">
                                <w:rPr>
                                  <w:rStyle w:val="Hipercze"/>
                                  <w:rFonts w:cstheme="minorBidi"/>
                                </w:rPr>
                                <w:t>based</w:t>
                              </w:r>
                              <w:proofErr w:type="spellEnd"/>
                              <w:r w:rsidR="000A5D0A" w:rsidRPr="00EF200C">
                                <w:rPr>
                                  <w:rStyle w:val="Hipercze"/>
                                  <w:rFonts w:cstheme="minorBidi"/>
                                </w:rPr>
                                <w:t xml:space="preserve"> on the </w:t>
                              </w:r>
                              <w:proofErr w:type="spellStart"/>
                              <w:r w:rsidR="000A5D0A" w:rsidRPr="00EF200C">
                                <w:rPr>
                                  <w:rStyle w:val="Hipercze"/>
                                  <w:rFonts w:cstheme="minorBidi"/>
                                </w:rPr>
                                <w:t>results</w:t>
                              </w:r>
                              <w:proofErr w:type="spellEnd"/>
                              <w:r w:rsidR="000A5D0A" w:rsidRPr="00EF200C">
                                <w:rPr>
                                  <w:rStyle w:val="Hipercze"/>
                                  <w:rFonts w:cstheme="minorBidi"/>
                                </w:rPr>
                                <w:t xml:space="preserve"> of the </w:t>
                              </w:r>
                              <w:proofErr w:type="spellStart"/>
                              <w:r w:rsidR="000A5D0A" w:rsidRPr="00EF200C">
                                <w:rPr>
                                  <w:rStyle w:val="Hipercze"/>
                                  <w:rFonts w:cstheme="minorBidi"/>
                                </w:rPr>
                                <w:t>Household</w:t>
                              </w:r>
                              <w:proofErr w:type="spellEnd"/>
                              <w:r w:rsidR="000A5D0A" w:rsidRPr="00EF200C">
                                <w:rPr>
                                  <w:rStyle w:val="Hipercze"/>
                                  <w:rFonts w:cstheme="minorBidi"/>
                                </w:rPr>
                                <w:t xml:space="preserve"> Budget </w:t>
                              </w:r>
                              <w:proofErr w:type="spellStart"/>
                              <w:r w:rsidR="000A5D0A" w:rsidRPr="00EF200C">
                                <w:rPr>
                                  <w:rStyle w:val="Hipercze"/>
                                  <w:rFonts w:cstheme="minorBidi"/>
                                </w:rPr>
                                <w:t>Survey</w:t>
                              </w:r>
                              <w:proofErr w:type="spellEnd"/>
                              <w:r w:rsidR="000A5D0A" w:rsidRPr="00EF200C">
                                <w:rPr>
                                  <w:rStyle w:val="Hipercze"/>
                                  <w:rFonts w:cstheme="minorBidi"/>
                                </w:rPr>
                                <w:t>)</w:t>
                              </w:r>
                              <w:r w:rsidR="008B3A72" w:rsidRPr="00EF200C">
                                <w:rPr>
                                  <w:rStyle w:val="Hipercze"/>
                                  <w:rFonts w:cstheme="minorBidi"/>
                                </w:rPr>
                                <w:t>’</w:t>
                              </w:r>
                            </w:hyperlink>
                          </w:p>
                          <w:p w14:paraId="5F4E63DD" w14:textId="77777777" w:rsidR="00837C4C" w:rsidRPr="00EF200C" w:rsidRDefault="00AB0F1B" w:rsidP="0084007B">
                            <w:pPr>
                              <w:spacing w:before="60" w:after="60"/>
                              <w:rPr>
                                <w:rFonts w:eastAsia="Fira Sans Light"/>
                                <w:color w:val="0000FF"/>
                                <w:szCs w:val="19"/>
                                <w:u w:val="single"/>
                              </w:rPr>
                            </w:pPr>
                            <w:hyperlink r:id="rId41" w:history="1">
                              <w:r w:rsidR="00837C4C" w:rsidRPr="00EF200C">
                                <w:rPr>
                                  <w:rFonts w:eastAsia="Fira Sans Light"/>
                                  <w:color w:val="0000FF"/>
                                  <w:szCs w:val="19"/>
                                  <w:u w:val="single"/>
                                </w:rPr>
                                <w:t>Perception of poverty and income inequality in Poland. Results of the Social Cohesion Survey 2018</w:t>
                              </w:r>
                            </w:hyperlink>
                          </w:p>
                          <w:p w14:paraId="5D59FE7C" w14:textId="3C40C80C" w:rsidR="00837C4C" w:rsidRPr="00EF200C" w:rsidRDefault="00AB0F1B" w:rsidP="0084007B">
                            <w:pPr>
                              <w:spacing w:before="60" w:after="60"/>
                              <w:rPr>
                                <w:rStyle w:val="Hipercze"/>
                                <w:rFonts w:eastAsia="Fira Sans Light" w:cstheme="minorBidi"/>
                                <w:szCs w:val="19"/>
                              </w:rPr>
                            </w:pPr>
                            <w:hyperlink r:id="rId42" w:history="1">
                              <w:r w:rsidR="00837C4C" w:rsidRPr="00EF200C">
                                <w:rPr>
                                  <w:rStyle w:val="Hipercze"/>
                                  <w:rFonts w:eastAsia="Fira Sans Light" w:cstheme="minorBidi"/>
                                  <w:szCs w:val="19"/>
                                </w:rPr>
                                <w:t xml:space="preserve">News </w:t>
                              </w:r>
                              <w:proofErr w:type="spellStart"/>
                              <w:r w:rsidR="00837C4C" w:rsidRPr="00EF200C">
                                <w:rPr>
                                  <w:rStyle w:val="Hipercze"/>
                                  <w:rFonts w:eastAsia="Fira Sans Light" w:cstheme="minorBidi"/>
                                  <w:szCs w:val="19"/>
                                </w:rPr>
                                <w:t>release</w:t>
                              </w:r>
                              <w:proofErr w:type="spellEnd"/>
                              <w:r w:rsidR="00837C4C" w:rsidRPr="00EF200C">
                                <w:rPr>
                                  <w:rStyle w:val="Hipercze"/>
                                  <w:rFonts w:eastAsia="Fira Sans Light" w:cstheme="minorBidi"/>
                                  <w:szCs w:val="19"/>
                                </w:rPr>
                                <w:t xml:space="preserve"> </w:t>
                              </w:r>
                              <w:r w:rsidR="008B3A72" w:rsidRPr="00EF200C">
                                <w:rPr>
                                  <w:rStyle w:val="Hipercze"/>
                                  <w:rFonts w:eastAsia="Fira Sans Light" w:cstheme="minorBidi"/>
                                  <w:szCs w:val="19"/>
                                </w:rPr>
                                <w:t>‘</w:t>
                              </w:r>
                              <w:r w:rsidR="00C27B5F" w:rsidRPr="00EF200C">
                                <w:rPr>
                                  <w:rStyle w:val="Hipercze"/>
                                  <w:rFonts w:eastAsia="Fira Sans Light" w:cstheme="minorBidi"/>
                                  <w:szCs w:val="19"/>
                                </w:rPr>
                                <w:t xml:space="preserve">The </w:t>
                              </w:r>
                              <w:proofErr w:type="spellStart"/>
                              <w:r w:rsidR="00C27B5F" w:rsidRPr="00EF200C">
                                <w:rPr>
                                  <w:rStyle w:val="Hipercze"/>
                                  <w:rFonts w:eastAsia="Fira Sans Light" w:cstheme="minorBidi"/>
                                  <w:szCs w:val="19"/>
                                </w:rPr>
                                <w:t>s</w:t>
                              </w:r>
                              <w:r w:rsidR="00837C4C" w:rsidRPr="00EF200C">
                                <w:rPr>
                                  <w:rStyle w:val="Hipercze"/>
                                  <w:rFonts w:eastAsia="Fira Sans Light" w:cstheme="minorBidi"/>
                                  <w:szCs w:val="19"/>
                                </w:rPr>
                                <w:t>ituation</w:t>
                              </w:r>
                              <w:proofErr w:type="spellEnd"/>
                              <w:r w:rsidR="00837C4C" w:rsidRPr="00EF200C">
                                <w:rPr>
                                  <w:rStyle w:val="Hipercze"/>
                                  <w:rFonts w:eastAsia="Fira Sans Light" w:cstheme="minorBidi"/>
                                  <w:szCs w:val="19"/>
                                </w:rPr>
                                <w:t xml:space="preserve"> of </w:t>
                              </w:r>
                              <w:proofErr w:type="spellStart"/>
                              <w:r w:rsidR="00837C4C" w:rsidRPr="00EF200C">
                                <w:rPr>
                                  <w:rStyle w:val="Hipercze"/>
                                  <w:rFonts w:eastAsia="Fira Sans Light" w:cstheme="minorBidi"/>
                                  <w:szCs w:val="19"/>
                                </w:rPr>
                                <w:t>households</w:t>
                              </w:r>
                              <w:proofErr w:type="spellEnd"/>
                              <w:r w:rsidR="00837C4C" w:rsidRPr="00EF200C">
                                <w:rPr>
                                  <w:rStyle w:val="Hipercze"/>
                                  <w:rFonts w:eastAsia="Fira Sans Light" w:cstheme="minorBidi"/>
                                  <w:szCs w:val="19"/>
                                </w:rPr>
                                <w:t xml:space="preserve"> in 2023 </w:t>
                              </w:r>
                              <w:r w:rsidR="00425E88" w:rsidRPr="00EF200C">
                                <w:rPr>
                                  <w:rStyle w:val="Hipercze"/>
                                  <w:rFonts w:eastAsia="Fira Sans Light" w:cstheme="minorBidi"/>
                                  <w:szCs w:val="19"/>
                                </w:rPr>
                                <w:t xml:space="preserve">on the </w:t>
                              </w:r>
                              <w:proofErr w:type="spellStart"/>
                              <w:r w:rsidR="00425E88" w:rsidRPr="00EF200C">
                                <w:rPr>
                                  <w:rStyle w:val="Hipercze"/>
                                  <w:rFonts w:eastAsia="Fira Sans Light" w:cstheme="minorBidi"/>
                                  <w:szCs w:val="19"/>
                                </w:rPr>
                                <w:t>basis</w:t>
                              </w:r>
                              <w:proofErr w:type="spellEnd"/>
                              <w:r w:rsidR="00425E88" w:rsidRPr="00EF200C">
                                <w:rPr>
                                  <w:rStyle w:val="Hipercze"/>
                                  <w:rFonts w:eastAsia="Fira Sans Light" w:cstheme="minorBidi"/>
                                  <w:szCs w:val="19"/>
                                </w:rPr>
                                <w:t xml:space="preserve"> of </w:t>
                              </w:r>
                              <w:proofErr w:type="spellStart"/>
                              <w:r w:rsidR="00425E88" w:rsidRPr="00EF200C">
                                <w:rPr>
                                  <w:rStyle w:val="Hipercze"/>
                                  <w:rFonts w:eastAsia="Fira Sans Light" w:cstheme="minorBidi"/>
                                  <w:szCs w:val="19"/>
                                </w:rPr>
                                <w:t>results</w:t>
                              </w:r>
                              <w:proofErr w:type="spellEnd"/>
                              <w:r w:rsidR="00425E88" w:rsidRPr="00EF200C">
                                <w:rPr>
                                  <w:rStyle w:val="Hipercze"/>
                                  <w:rFonts w:eastAsia="Fira Sans Light" w:cstheme="minorBidi"/>
                                  <w:szCs w:val="19"/>
                                </w:rPr>
                                <w:t xml:space="preserve"> of the </w:t>
                              </w:r>
                              <w:proofErr w:type="spellStart"/>
                              <w:r w:rsidR="00425E88" w:rsidRPr="00EF200C">
                                <w:rPr>
                                  <w:rStyle w:val="Hipercze"/>
                                  <w:rFonts w:eastAsia="Fira Sans Light" w:cstheme="minorBidi"/>
                                  <w:szCs w:val="19"/>
                                </w:rPr>
                                <w:t>Household</w:t>
                              </w:r>
                              <w:proofErr w:type="spellEnd"/>
                              <w:r w:rsidR="00425E88" w:rsidRPr="00EF200C">
                                <w:rPr>
                                  <w:rStyle w:val="Hipercze"/>
                                  <w:rFonts w:eastAsia="Fira Sans Light" w:cstheme="minorBidi"/>
                                  <w:szCs w:val="19"/>
                                </w:rPr>
                                <w:t xml:space="preserve"> Budget </w:t>
                              </w:r>
                              <w:proofErr w:type="spellStart"/>
                              <w:r w:rsidR="00425E88" w:rsidRPr="00EF200C">
                                <w:rPr>
                                  <w:rStyle w:val="Hipercze"/>
                                  <w:rFonts w:eastAsia="Fira Sans Light" w:cstheme="minorBidi"/>
                                  <w:szCs w:val="19"/>
                                </w:rPr>
                                <w:t>Survey</w:t>
                              </w:r>
                              <w:proofErr w:type="spellEnd"/>
                              <w:r w:rsidR="008B3A72" w:rsidRPr="00EF200C">
                                <w:rPr>
                                  <w:rStyle w:val="Hipercze"/>
                                  <w:rFonts w:eastAsia="Fira Sans Light" w:cstheme="minorBidi"/>
                                  <w:szCs w:val="19"/>
                                </w:rPr>
                                <w:t>’</w:t>
                              </w:r>
                            </w:hyperlink>
                          </w:p>
                          <w:p w14:paraId="5E3EB895" w14:textId="7FE59AF5" w:rsidR="00837C4C" w:rsidRPr="00EF200C" w:rsidRDefault="00AB0F1B" w:rsidP="0084007B">
                            <w:pPr>
                              <w:spacing w:before="60" w:after="60"/>
                              <w:rPr>
                                <w:rStyle w:val="Hipercze"/>
                                <w:rFonts w:cstheme="minorBidi"/>
                              </w:rPr>
                            </w:pPr>
                            <w:hyperlink r:id="rId43" w:history="1">
                              <w:r w:rsidR="00837C4C" w:rsidRPr="00EF200C">
                                <w:rPr>
                                  <w:rStyle w:val="Hipercze"/>
                                  <w:rFonts w:cstheme="minorBidi"/>
                                </w:rPr>
                                <w:t xml:space="preserve">News </w:t>
                              </w:r>
                              <w:proofErr w:type="spellStart"/>
                              <w:r w:rsidR="00837C4C" w:rsidRPr="00EF200C">
                                <w:rPr>
                                  <w:rStyle w:val="Hipercze"/>
                                  <w:rFonts w:cstheme="minorBidi"/>
                                </w:rPr>
                                <w:t>release</w:t>
                              </w:r>
                              <w:proofErr w:type="spellEnd"/>
                              <w:r w:rsidR="00837C4C" w:rsidRPr="00EF200C">
                                <w:rPr>
                                  <w:rStyle w:val="Hipercze"/>
                                  <w:rFonts w:cstheme="minorBidi"/>
                                </w:rPr>
                                <w:t xml:space="preserve"> </w:t>
                              </w:r>
                              <w:r w:rsidR="008B3A72" w:rsidRPr="00EF200C">
                                <w:rPr>
                                  <w:rStyle w:val="Hipercze"/>
                                  <w:rFonts w:cstheme="minorBidi"/>
                                </w:rPr>
                                <w:t>‘</w:t>
                              </w:r>
                              <w:r w:rsidR="00425E88" w:rsidRPr="00EF200C">
                                <w:rPr>
                                  <w:rStyle w:val="Hipercze"/>
                                  <w:rFonts w:cstheme="minorBidi"/>
                                </w:rPr>
                                <w:t xml:space="preserve">The </w:t>
                              </w:r>
                              <w:proofErr w:type="spellStart"/>
                              <w:r w:rsidR="00425E88" w:rsidRPr="00EF200C">
                                <w:rPr>
                                  <w:rStyle w:val="Hipercze"/>
                                  <w:rFonts w:cstheme="minorBidi"/>
                                </w:rPr>
                                <w:t>situation</w:t>
                              </w:r>
                              <w:proofErr w:type="spellEnd"/>
                              <w:r w:rsidR="00425E88" w:rsidRPr="00EF200C">
                                <w:rPr>
                                  <w:rStyle w:val="Hipercze"/>
                                  <w:rFonts w:cstheme="minorBidi"/>
                                </w:rPr>
                                <w:t xml:space="preserve"> of </w:t>
                              </w:r>
                              <w:proofErr w:type="spellStart"/>
                              <w:r w:rsidR="00425E88" w:rsidRPr="00EF200C">
                                <w:rPr>
                                  <w:rStyle w:val="Hipercze"/>
                                  <w:rFonts w:cstheme="minorBidi"/>
                                </w:rPr>
                                <w:t>households</w:t>
                              </w:r>
                              <w:proofErr w:type="spellEnd"/>
                              <w:r w:rsidR="00425E88" w:rsidRPr="00EF200C">
                                <w:rPr>
                                  <w:rStyle w:val="Hipercze"/>
                                  <w:rFonts w:cstheme="minorBidi"/>
                                </w:rPr>
                                <w:t xml:space="preserve"> in 2024 on the </w:t>
                              </w:r>
                              <w:proofErr w:type="spellStart"/>
                              <w:r w:rsidR="00425E88" w:rsidRPr="00EF200C">
                                <w:rPr>
                                  <w:rStyle w:val="Hipercze"/>
                                  <w:rFonts w:cstheme="minorBidi"/>
                                </w:rPr>
                                <w:t>basis</w:t>
                              </w:r>
                              <w:proofErr w:type="spellEnd"/>
                              <w:r w:rsidR="00425E88" w:rsidRPr="00EF200C">
                                <w:rPr>
                                  <w:rStyle w:val="Hipercze"/>
                                  <w:rFonts w:cstheme="minorBidi"/>
                                </w:rPr>
                                <w:t xml:space="preserve"> of </w:t>
                              </w:r>
                              <w:proofErr w:type="spellStart"/>
                              <w:r w:rsidR="00425E88" w:rsidRPr="00EF200C">
                                <w:rPr>
                                  <w:rStyle w:val="Hipercze"/>
                                  <w:rFonts w:cstheme="minorBidi"/>
                                </w:rPr>
                                <w:t>results</w:t>
                              </w:r>
                              <w:proofErr w:type="spellEnd"/>
                              <w:r w:rsidR="00425E88" w:rsidRPr="00EF200C">
                                <w:rPr>
                                  <w:rStyle w:val="Hipercze"/>
                                  <w:rFonts w:cstheme="minorBidi"/>
                                </w:rPr>
                                <w:t xml:space="preserve"> of the </w:t>
                              </w:r>
                              <w:proofErr w:type="spellStart"/>
                              <w:r w:rsidR="00425E88" w:rsidRPr="00EF200C">
                                <w:rPr>
                                  <w:rStyle w:val="Hipercze"/>
                                  <w:rFonts w:cstheme="minorBidi"/>
                                </w:rPr>
                                <w:t>Household</w:t>
                              </w:r>
                              <w:proofErr w:type="spellEnd"/>
                              <w:r w:rsidR="00425E88" w:rsidRPr="00EF200C">
                                <w:rPr>
                                  <w:rStyle w:val="Hipercze"/>
                                  <w:rFonts w:cstheme="minorBidi"/>
                                </w:rPr>
                                <w:t xml:space="preserve"> Budget </w:t>
                              </w:r>
                              <w:proofErr w:type="spellStart"/>
                              <w:r w:rsidR="00425E88" w:rsidRPr="00EF200C">
                                <w:rPr>
                                  <w:rStyle w:val="Hipercze"/>
                                  <w:rFonts w:cstheme="minorBidi"/>
                                </w:rPr>
                                <w:t>Survey</w:t>
                              </w:r>
                              <w:proofErr w:type="spellEnd"/>
                              <w:r w:rsidR="00425E88" w:rsidRPr="00EF200C">
                                <w:rPr>
                                  <w:rStyle w:val="Hipercze"/>
                                  <w:rFonts w:eastAsia="Fira Sans Light" w:cstheme="minorBidi"/>
                                  <w:szCs w:val="19"/>
                                </w:rPr>
                                <w:t>’</w:t>
                              </w:r>
                            </w:hyperlink>
                            <w:bookmarkStart w:id="5" w:name="_Hlk200355418"/>
                            <w:r w:rsidR="00837C4C" w:rsidRPr="00EF200C">
                              <w:rPr>
                                <w:color w:val="0000FF"/>
                              </w:rPr>
                              <w:fldChar w:fldCharType="begin"/>
                            </w:r>
                            <w:r w:rsidR="00837C4C" w:rsidRPr="00EF200C">
                              <w:rPr>
                                <w:color w:val="0000FF"/>
                              </w:rPr>
                              <w:instrText xml:space="preserve"> HYPERLINK "https://stat.gov.pl/obszary-tematyczne/warunki-zycia/dochody-wydatki-i-warunki-zycia-ludnosci/dochody-i-warunki-zycia-ludnosci-polski-raport-z-badania-eu-silc-2022,6,16.html" </w:instrText>
                            </w:r>
                            <w:r w:rsidR="00837C4C" w:rsidRPr="00EF200C">
                              <w:rPr>
                                <w:color w:val="0000FF"/>
                              </w:rPr>
                              <w:fldChar w:fldCharType="end"/>
                            </w:r>
                          </w:p>
                          <w:bookmarkEnd w:id="5"/>
                          <w:p w14:paraId="273C20CB" w14:textId="5C7EB873" w:rsidR="00837C4C" w:rsidRPr="00EF200C" w:rsidRDefault="009C5EEC" w:rsidP="0084007B">
                            <w:pPr>
                              <w:spacing w:before="60" w:after="60"/>
                              <w:rPr>
                                <w:color w:val="0000FF"/>
                                <w:u w:val="single"/>
                              </w:rPr>
                            </w:pPr>
                            <w:r w:rsidRPr="00EF200C">
                              <w:rPr>
                                <w:color w:val="0000FF"/>
                              </w:rPr>
                              <w:fldChar w:fldCharType="begin"/>
                            </w:r>
                            <w:r w:rsidRPr="00EF200C">
                              <w:rPr>
                                <w:color w:val="0000FF"/>
                              </w:rPr>
                              <w:instrText xml:space="preserve"> HYPERLINK "https://stat.gov.pl/en/topics/living-conditions/living-conditions/incomes-and-living-conditions-of-the-population-in-poland-report-from-the-eu-silc-survey-of-2023,1,16.html" </w:instrText>
                            </w:r>
                            <w:r w:rsidRPr="00EF200C">
                              <w:rPr>
                                <w:color w:val="0000FF"/>
                              </w:rPr>
                              <w:fldChar w:fldCharType="separate"/>
                            </w:r>
                            <w:proofErr w:type="spellStart"/>
                            <w:r w:rsidR="00425E88" w:rsidRPr="00EF200C">
                              <w:rPr>
                                <w:rStyle w:val="Hipercze"/>
                                <w:rFonts w:cstheme="minorBidi"/>
                              </w:rPr>
                              <w:t>Publication</w:t>
                            </w:r>
                            <w:proofErr w:type="spellEnd"/>
                            <w:r w:rsidR="00425E88" w:rsidRPr="00EF200C">
                              <w:rPr>
                                <w:rStyle w:val="Hipercze"/>
                                <w:rFonts w:cstheme="minorBidi"/>
                              </w:rPr>
                              <w:t xml:space="preserve"> ‘</w:t>
                            </w:r>
                            <w:proofErr w:type="spellStart"/>
                            <w:r w:rsidR="00425E88" w:rsidRPr="00EF200C">
                              <w:rPr>
                                <w:rStyle w:val="Hipercze"/>
                                <w:rFonts w:cstheme="minorBidi"/>
                              </w:rPr>
                              <w:t>Income</w:t>
                            </w:r>
                            <w:proofErr w:type="spellEnd"/>
                            <w:r w:rsidR="00425E88" w:rsidRPr="00EF200C">
                              <w:rPr>
                                <w:rStyle w:val="Hipercze"/>
                                <w:rFonts w:cstheme="minorBidi"/>
                              </w:rPr>
                              <w:t xml:space="preserve"> and </w:t>
                            </w:r>
                            <w:proofErr w:type="spellStart"/>
                            <w:r w:rsidR="00425E88" w:rsidRPr="00EF200C">
                              <w:rPr>
                                <w:rStyle w:val="Hipercze"/>
                                <w:rFonts w:cstheme="minorBidi"/>
                              </w:rPr>
                              <w:t>living</w:t>
                            </w:r>
                            <w:proofErr w:type="spellEnd"/>
                            <w:r w:rsidR="00425E88" w:rsidRPr="00EF200C">
                              <w:rPr>
                                <w:rStyle w:val="Hipercze"/>
                                <w:rFonts w:cstheme="minorBidi"/>
                              </w:rPr>
                              <w:t xml:space="preserve"> </w:t>
                            </w:r>
                            <w:proofErr w:type="spellStart"/>
                            <w:r w:rsidR="00425E88" w:rsidRPr="00EF200C">
                              <w:rPr>
                                <w:rStyle w:val="Hipercze"/>
                                <w:rFonts w:cstheme="minorBidi"/>
                              </w:rPr>
                              <w:t>conditions</w:t>
                            </w:r>
                            <w:proofErr w:type="spellEnd"/>
                            <w:r w:rsidR="00425E88" w:rsidRPr="00EF200C">
                              <w:rPr>
                                <w:rStyle w:val="Hipercze"/>
                                <w:rFonts w:cstheme="minorBidi"/>
                              </w:rPr>
                              <w:t xml:space="preserve"> of the </w:t>
                            </w:r>
                            <w:proofErr w:type="spellStart"/>
                            <w:r w:rsidR="00425E88" w:rsidRPr="00EF200C">
                              <w:rPr>
                                <w:rStyle w:val="Hipercze"/>
                                <w:rFonts w:cstheme="minorBidi"/>
                              </w:rPr>
                              <w:t>population</w:t>
                            </w:r>
                            <w:proofErr w:type="spellEnd"/>
                            <w:r w:rsidR="00425E88" w:rsidRPr="00EF200C">
                              <w:rPr>
                                <w:rStyle w:val="Hipercze"/>
                                <w:rFonts w:cstheme="minorBidi"/>
                              </w:rPr>
                              <w:t xml:space="preserve"> of Poland — report from the EU-SILC </w:t>
                            </w:r>
                            <w:proofErr w:type="spellStart"/>
                            <w:r w:rsidR="00425E88" w:rsidRPr="00EF200C">
                              <w:rPr>
                                <w:rStyle w:val="Hipercze"/>
                                <w:rFonts w:cstheme="minorBidi"/>
                              </w:rPr>
                              <w:t>survey</w:t>
                            </w:r>
                            <w:proofErr w:type="spellEnd"/>
                            <w:r w:rsidR="00425E88" w:rsidRPr="00EF200C">
                              <w:rPr>
                                <w:rStyle w:val="Hipercze"/>
                                <w:rFonts w:cstheme="minorBidi"/>
                              </w:rPr>
                              <w:t xml:space="preserve"> of 2023’</w:t>
                            </w:r>
                            <w:r w:rsidRPr="00EF200C">
                              <w:rPr>
                                <w:color w:val="0000FF"/>
                              </w:rPr>
                              <w:fldChar w:fldCharType="end"/>
                            </w:r>
                          </w:p>
                          <w:p w14:paraId="5E32D98F" w14:textId="446F67D3" w:rsidR="00425E88" w:rsidRPr="00EF200C" w:rsidRDefault="00AB0F1B" w:rsidP="0084007B">
                            <w:pPr>
                              <w:spacing w:before="60" w:after="60"/>
                              <w:rPr>
                                <w:rStyle w:val="Hipercze"/>
                                <w:rFonts w:cstheme="minorBidi"/>
                              </w:rPr>
                            </w:pPr>
                            <w:hyperlink r:id="rId44" w:history="1">
                              <w:proofErr w:type="spellStart"/>
                              <w:r w:rsidR="00425E88" w:rsidRPr="00EF200C">
                                <w:rPr>
                                  <w:color w:val="0000FF"/>
                                  <w:u w:val="single"/>
                                </w:rPr>
                                <w:t>Publication</w:t>
                              </w:r>
                              <w:proofErr w:type="spellEnd"/>
                              <w:r w:rsidR="00425E88" w:rsidRPr="00EF200C">
                                <w:rPr>
                                  <w:color w:val="0000FF"/>
                                  <w:u w:val="single"/>
                                </w:rPr>
                                <w:t xml:space="preserve"> '</w:t>
                              </w:r>
                              <w:proofErr w:type="spellStart"/>
                              <w:r w:rsidR="00425E88" w:rsidRPr="00EF200C">
                                <w:rPr>
                                  <w:color w:val="0000FF"/>
                                  <w:u w:val="single"/>
                                </w:rPr>
                                <w:t>Income</w:t>
                              </w:r>
                              <w:proofErr w:type="spellEnd"/>
                              <w:r w:rsidR="00425E88" w:rsidRPr="00EF200C">
                                <w:rPr>
                                  <w:color w:val="0000FF"/>
                                  <w:u w:val="single"/>
                                </w:rPr>
                                <w:t xml:space="preserve"> and </w:t>
                              </w:r>
                              <w:proofErr w:type="spellStart"/>
                              <w:r w:rsidR="00425E88" w:rsidRPr="00EF200C">
                                <w:rPr>
                                  <w:color w:val="0000FF"/>
                                  <w:u w:val="single"/>
                                </w:rPr>
                                <w:t>living</w:t>
                              </w:r>
                              <w:proofErr w:type="spellEnd"/>
                              <w:r w:rsidR="00425E88" w:rsidRPr="00EF200C">
                                <w:rPr>
                                  <w:color w:val="0000FF"/>
                                  <w:u w:val="single"/>
                                </w:rPr>
                                <w:t xml:space="preserve"> </w:t>
                              </w:r>
                              <w:proofErr w:type="spellStart"/>
                              <w:r w:rsidR="00425E88" w:rsidRPr="00EF200C">
                                <w:rPr>
                                  <w:color w:val="0000FF"/>
                                  <w:u w:val="single"/>
                                </w:rPr>
                                <w:t>conditions</w:t>
                              </w:r>
                              <w:proofErr w:type="spellEnd"/>
                              <w:r w:rsidR="00425E88" w:rsidRPr="00EF200C">
                                <w:rPr>
                                  <w:color w:val="0000FF"/>
                                  <w:u w:val="single"/>
                                </w:rPr>
                                <w:t xml:space="preserve"> of the </w:t>
                              </w:r>
                              <w:proofErr w:type="spellStart"/>
                              <w:r w:rsidR="00425E88" w:rsidRPr="00EF200C">
                                <w:rPr>
                                  <w:color w:val="0000FF"/>
                                  <w:u w:val="single"/>
                                </w:rPr>
                                <w:t>population</w:t>
                              </w:r>
                              <w:proofErr w:type="spellEnd"/>
                              <w:r w:rsidR="00425E88" w:rsidRPr="00EF200C">
                                <w:rPr>
                                  <w:color w:val="0000FF"/>
                                  <w:u w:val="single"/>
                                </w:rPr>
                                <w:t xml:space="preserve"> of Poland — report from the EU-SILC </w:t>
                              </w:r>
                              <w:proofErr w:type="spellStart"/>
                              <w:r w:rsidR="00425E88" w:rsidRPr="00EF200C">
                                <w:rPr>
                                  <w:color w:val="0000FF"/>
                                  <w:u w:val="single"/>
                                </w:rPr>
                                <w:t>survey</w:t>
                              </w:r>
                              <w:proofErr w:type="spellEnd"/>
                              <w:r w:rsidR="00425E88" w:rsidRPr="00EF200C">
                                <w:rPr>
                                  <w:color w:val="0000FF"/>
                                  <w:u w:val="single"/>
                                </w:rPr>
                                <w:t xml:space="preserve"> of  2024.</w:t>
                              </w:r>
                            </w:hyperlink>
                            <w:r w:rsidR="00425E88" w:rsidRPr="00EF200C">
                              <w:rPr>
                                <w:color w:val="0000FF"/>
                                <w:u w:val="single"/>
                              </w:rPr>
                              <w:t>’</w:t>
                            </w:r>
                          </w:p>
                          <w:p w14:paraId="6BC796FC" w14:textId="62A90202" w:rsidR="007C0C5D" w:rsidRPr="00EF200C" w:rsidRDefault="00AB0F1B" w:rsidP="0084007B">
                            <w:pPr>
                              <w:spacing w:before="60" w:after="60"/>
                              <w:rPr>
                                <w:rStyle w:val="Hipercze"/>
                                <w:rFonts w:eastAsia="Fira Sans Light" w:cstheme="minorBidi"/>
                                <w:szCs w:val="19"/>
                              </w:rPr>
                            </w:pPr>
                            <w:hyperlink r:id="rId45" w:history="1">
                              <w:proofErr w:type="spellStart"/>
                              <w:r w:rsidR="007C0C5D" w:rsidRPr="00EF200C">
                                <w:rPr>
                                  <w:rStyle w:val="Hipercze"/>
                                  <w:rFonts w:eastAsia="Fira Sans Light" w:cstheme="minorBidi"/>
                                  <w:szCs w:val="19"/>
                                </w:rPr>
                                <w:t>Publication</w:t>
                              </w:r>
                              <w:proofErr w:type="spellEnd"/>
                              <w:r w:rsidR="007C0C5D" w:rsidRPr="00EF200C">
                                <w:rPr>
                                  <w:rStyle w:val="Hipercze"/>
                                  <w:rFonts w:eastAsia="Fira Sans Light" w:cstheme="minorBidi"/>
                                  <w:szCs w:val="19"/>
                                </w:rPr>
                                <w:t xml:space="preserve"> </w:t>
                              </w:r>
                              <w:r w:rsidR="00134D0C" w:rsidRPr="00EF200C">
                                <w:rPr>
                                  <w:rStyle w:val="Hipercze"/>
                                  <w:rFonts w:eastAsia="Fira Sans Light" w:cstheme="minorBidi"/>
                                  <w:szCs w:val="19"/>
                                </w:rPr>
                                <w:t>‘</w:t>
                              </w:r>
                              <w:proofErr w:type="spellStart"/>
                              <w:r w:rsidR="007C0C5D" w:rsidRPr="00EF200C">
                                <w:rPr>
                                  <w:rStyle w:val="Hipercze"/>
                                  <w:rFonts w:eastAsia="Fira Sans Light" w:cstheme="minorBidi"/>
                                  <w:szCs w:val="19"/>
                                </w:rPr>
                                <w:t>Poverty</w:t>
                              </w:r>
                              <w:proofErr w:type="spellEnd"/>
                              <w:r w:rsidR="007C0C5D" w:rsidRPr="00EF200C">
                                <w:rPr>
                                  <w:rStyle w:val="Hipercze"/>
                                  <w:rFonts w:eastAsia="Fira Sans Light" w:cstheme="minorBidi"/>
                                  <w:szCs w:val="19"/>
                                </w:rPr>
                                <w:t xml:space="preserve"> in Poland in 2023 and 2024</w:t>
                              </w:r>
                              <w:r w:rsidR="00134D0C" w:rsidRPr="00EF200C">
                                <w:rPr>
                                  <w:rStyle w:val="Hipercze"/>
                                  <w:rFonts w:eastAsia="Fira Sans Light" w:cstheme="minorBidi"/>
                                  <w:szCs w:val="19"/>
                                </w:rPr>
                                <w:t>’</w:t>
                              </w:r>
                            </w:hyperlink>
                          </w:p>
                          <w:p w14:paraId="76DD6972" w14:textId="3DEA979F" w:rsidR="00837C4C" w:rsidRPr="00EF200C" w:rsidRDefault="00AB0F1B" w:rsidP="0084007B">
                            <w:pPr>
                              <w:spacing w:before="60" w:after="60"/>
                              <w:rPr>
                                <w:rFonts w:eastAsia="Fira Sans Light"/>
                                <w:color w:val="0000FF"/>
                                <w:szCs w:val="19"/>
                                <w:u w:val="single"/>
                              </w:rPr>
                            </w:pPr>
                            <w:hyperlink r:id="rId46" w:history="1">
                              <w:r w:rsidR="00837C4C" w:rsidRPr="00EF200C">
                                <w:rPr>
                                  <w:rFonts w:eastAsia="Fira Sans Light"/>
                                  <w:color w:val="0000FF"/>
                                  <w:szCs w:val="19"/>
                                  <w:u w:val="single"/>
                                </w:rPr>
                                <w:t>On the social minimum and subsistence minimum — Institute of Labour and Social Studies (ipiss.com.pl)</w:t>
                              </w:r>
                            </w:hyperlink>
                          </w:p>
                          <w:p w14:paraId="27234209" w14:textId="77777777" w:rsidR="00837C4C" w:rsidRPr="00EF200C" w:rsidRDefault="00AB0F1B" w:rsidP="0084007B">
                            <w:pPr>
                              <w:rPr>
                                <w:color w:val="0000FF"/>
                              </w:rPr>
                            </w:pPr>
                            <w:hyperlink r:id="rId47" w:history="1">
                              <w:r w:rsidR="00837C4C" w:rsidRPr="00EF200C">
                                <w:rPr>
                                  <w:color w:val="0000FF"/>
                                  <w:u w:val="single"/>
                                </w:rPr>
                                <w:t>Amount of the subsistence minimum</w:t>
                              </w:r>
                            </w:hyperlink>
                          </w:p>
                          <w:p w14:paraId="0EA9246C" w14:textId="77777777" w:rsidR="00837C4C" w:rsidRPr="00183C4C" w:rsidRDefault="00AB0F1B" w:rsidP="0084007B">
                            <w:pPr>
                              <w:rPr>
                                <w:color w:val="001D77"/>
                              </w:rPr>
                            </w:pPr>
                            <w:hyperlink r:id="rId48" w:history="1">
                              <w:r w:rsidR="00837C4C" w:rsidRPr="00EF200C">
                                <w:rPr>
                                  <w:color w:val="0000FF"/>
                                  <w:u w:val="single"/>
                                </w:rPr>
                                <w:t>Amount of the social minimum</w:t>
                              </w:r>
                            </w:hyperlink>
                          </w:p>
                          <w:p w14:paraId="09E6EBD9" w14:textId="77777777" w:rsidR="00837C4C" w:rsidRPr="005B24AD" w:rsidRDefault="00837C4C" w:rsidP="0084007B">
                            <w:pPr>
                              <w:spacing w:before="240"/>
                              <w:rPr>
                                <w:b/>
                                <w:color w:val="000000" w:themeColor="text1"/>
                                <w:szCs w:val="24"/>
                              </w:rPr>
                            </w:pPr>
                            <w:r w:rsidRPr="005B24AD">
                              <w:rPr>
                                <w:b/>
                                <w:color w:val="000000" w:themeColor="text1"/>
                                <w:szCs w:val="24"/>
                              </w:rPr>
                              <w:t>Topic available in databases</w:t>
                            </w:r>
                          </w:p>
                          <w:p w14:paraId="7AF2A88A" w14:textId="77777777" w:rsidR="00837C4C" w:rsidRPr="00EF200C" w:rsidRDefault="00AB0F1B" w:rsidP="0084007B">
                            <w:pPr>
                              <w:rPr>
                                <w:rFonts w:cs="Times New Roman"/>
                                <w:color w:val="0000FF"/>
                                <w:szCs w:val="19"/>
                                <w:u w:val="single"/>
                              </w:rPr>
                            </w:pPr>
                            <w:hyperlink r:id="rId49" w:history="1">
                              <w:r w:rsidR="00837C4C" w:rsidRPr="00EF200C">
                                <w:rPr>
                                  <w:rFonts w:cs="Times New Roman"/>
                                  <w:color w:val="0000FF"/>
                                  <w:szCs w:val="19"/>
                                  <w:u w:val="single"/>
                                </w:rPr>
                                <w:t>Local Data Bank</w:t>
                              </w:r>
                            </w:hyperlink>
                          </w:p>
                          <w:p w14:paraId="4A38A5A0" w14:textId="77777777" w:rsidR="00837C4C" w:rsidRPr="00EF200C" w:rsidRDefault="00AB0F1B" w:rsidP="0084007B">
                            <w:pPr>
                              <w:rPr>
                                <w:rFonts w:cs="Times New Roman"/>
                                <w:color w:val="0000FF"/>
                                <w:szCs w:val="19"/>
                                <w:u w:val="single"/>
                              </w:rPr>
                            </w:pPr>
                            <w:hyperlink r:id="rId50" w:history="1">
                              <w:r w:rsidR="00837C4C" w:rsidRPr="00EF200C">
                                <w:rPr>
                                  <w:rFonts w:cs="Times New Roman"/>
                                  <w:color w:val="0000FF"/>
                                  <w:szCs w:val="19"/>
                                  <w:u w:val="single"/>
                                </w:rPr>
                                <w:t>Knowledge Databases / Poverty by socio-economic group</w:t>
                              </w:r>
                            </w:hyperlink>
                          </w:p>
                          <w:p w14:paraId="7A36CFC0" w14:textId="77777777" w:rsidR="00837C4C" w:rsidRPr="005B24AD" w:rsidRDefault="00AB0F1B" w:rsidP="0084007B">
                            <w:pPr>
                              <w:rPr>
                                <w:color w:val="001D77"/>
                                <w:szCs w:val="19"/>
                                <w:u w:val="single"/>
                              </w:rPr>
                            </w:pPr>
                            <w:hyperlink r:id="rId51" w:history="1">
                              <w:r w:rsidR="00837C4C" w:rsidRPr="00EF200C">
                                <w:rPr>
                                  <w:rFonts w:cs="Times New Roman"/>
                                  <w:color w:val="0000FF"/>
                                  <w:szCs w:val="19"/>
                                  <w:u w:val="single"/>
                                </w:rPr>
                                <w:t>Knowledge Databases / Poverty by urban-rural breakdown</w:t>
                              </w:r>
                            </w:hyperlink>
                            <w:bookmarkStart w:id="6" w:name="_GoBack"/>
                            <w:bookmarkEnd w:id="6"/>
                          </w:p>
                          <w:p w14:paraId="23CCF6C8" w14:textId="77777777" w:rsidR="00837C4C" w:rsidRPr="005B24AD" w:rsidRDefault="00837C4C" w:rsidP="0084007B">
                            <w:pPr>
                              <w:spacing w:before="240"/>
                              <w:rPr>
                                <w:b/>
                                <w:color w:val="000000" w:themeColor="text1"/>
                                <w:szCs w:val="24"/>
                              </w:rPr>
                            </w:pPr>
                            <w:r w:rsidRPr="005B24AD">
                              <w:rPr>
                                <w:b/>
                                <w:color w:val="000000" w:themeColor="text1"/>
                                <w:szCs w:val="24"/>
                              </w:rPr>
                              <w:t>Main terms available in the glossary</w:t>
                            </w:r>
                          </w:p>
                          <w:p w14:paraId="09241E37" w14:textId="77777777" w:rsidR="00837C4C" w:rsidRPr="00EF200C" w:rsidRDefault="00AB0F1B" w:rsidP="0084007B">
                            <w:pPr>
                              <w:rPr>
                                <w:rFonts w:cs="Times New Roman"/>
                                <w:color w:val="0000FF"/>
                                <w:szCs w:val="19"/>
                                <w:u w:val="single"/>
                              </w:rPr>
                            </w:pPr>
                            <w:hyperlink r:id="rId52" w:history="1">
                              <w:r w:rsidR="00837C4C" w:rsidRPr="00EF200C">
                                <w:rPr>
                                  <w:rFonts w:cs="Times New Roman"/>
                                  <w:color w:val="0000FF"/>
                                  <w:szCs w:val="19"/>
                                  <w:u w:val="single"/>
                                </w:rPr>
                                <w:t>Extreme at-risk-of-poverty rate</w:t>
                              </w:r>
                            </w:hyperlink>
                            <w:r w:rsidR="00837C4C" w:rsidRPr="00EF200C">
                              <w:rPr>
                                <w:rFonts w:cs="Times New Roman"/>
                                <w:color w:val="0000FF"/>
                                <w:szCs w:val="19"/>
                                <w:u w:val="single"/>
                              </w:rPr>
                              <w:t xml:space="preserve"> (extreme poverty rate)</w:t>
                            </w:r>
                          </w:p>
                          <w:p w14:paraId="49A7E95D" w14:textId="77777777" w:rsidR="00837C4C" w:rsidRPr="00EF200C" w:rsidRDefault="00AB0F1B" w:rsidP="0084007B">
                            <w:pPr>
                              <w:rPr>
                                <w:rFonts w:cs="Times New Roman"/>
                                <w:color w:val="0000FF"/>
                                <w:szCs w:val="19"/>
                                <w:u w:val="single"/>
                              </w:rPr>
                            </w:pPr>
                            <w:hyperlink r:id="rId53" w:history="1">
                              <w:r w:rsidR="00837C4C" w:rsidRPr="00EF200C">
                                <w:rPr>
                                  <w:rFonts w:cs="Times New Roman"/>
                                  <w:color w:val="0000FF"/>
                                  <w:szCs w:val="19"/>
                                  <w:u w:val="single"/>
                                </w:rPr>
                                <w:t>Relative at-risk-of-poverty rate</w:t>
                              </w:r>
                            </w:hyperlink>
                            <w:r w:rsidR="00837C4C" w:rsidRPr="00EF200C">
                              <w:rPr>
                                <w:rFonts w:cs="Times New Roman"/>
                                <w:color w:val="0000FF"/>
                                <w:szCs w:val="19"/>
                                <w:u w:val="single"/>
                              </w:rPr>
                              <w:t xml:space="preserve"> (relative poverty rate)</w:t>
                            </w:r>
                          </w:p>
                          <w:p w14:paraId="49B07644" w14:textId="22E9F09A" w:rsidR="00837C4C" w:rsidRPr="00EF200C" w:rsidRDefault="00AB0F1B" w:rsidP="0084007B">
                            <w:pPr>
                              <w:rPr>
                                <w:rStyle w:val="Hipercze"/>
                                <w:rFonts w:cstheme="minorBidi"/>
                                <w:szCs w:val="19"/>
                              </w:rPr>
                            </w:pPr>
                            <w:hyperlink r:id="rId54" w:history="1">
                              <w:proofErr w:type="spellStart"/>
                              <w:r w:rsidR="00266583" w:rsidRPr="00EF200C">
                                <w:rPr>
                                  <w:rFonts w:cs="Times New Roman"/>
                                  <w:color w:val="0000FF"/>
                                  <w:szCs w:val="19"/>
                                  <w:u w:val="single"/>
                                </w:rPr>
                                <w:t>Legal</w:t>
                              </w:r>
                              <w:proofErr w:type="spellEnd"/>
                              <w:r w:rsidR="00837C4C" w:rsidRPr="00EF200C">
                                <w:rPr>
                                  <w:rFonts w:cs="Times New Roman"/>
                                  <w:color w:val="0000FF"/>
                                  <w:szCs w:val="19"/>
                                  <w:u w:val="single"/>
                                </w:rPr>
                                <w:t xml:space="preserve"> </w:t>
                              </w:r>
                              <w:proofErr w:type="spellStart"/>
                              <w:r w:rsidR="00837C4C" w:rsidRPr="00EF200C">
                                <w:rPr>
                                  <w:rFonts w:cs="Times New Roman"/>
                                  <w:color w:val="0000FF"/>
                                  <w:szCs w:val="19"/>
                                  <w:u w:val="single"/>
                                </w:rPr>
                                <w:t>at</w:t>
                              </w:r>
                              <w:proofErr w:type="spellEnd"/>
                              <w:r w:rsidR="00837C4C" w:rsidRPr="00EF200C">
                                <w:rPr>
                                  <w:rFonts w:cs="Times New Roman"/>
                                  <w:color w:val="0000FF"/>
                                  <w:szCs w:val="19"/>
                                  <w:u w:val="single"/>
                                </w:rPr>
                                <w:t>-</w:t>
                              </w:r>
                              <w:proofErr w:type="spellStart"/>
                              <w:r w:rsidR="00837C4C" w:rsidRPr="00EF200C">
                                <w:rPr>
                                  <w:rFonts w:cs="Times New Roman"/>
                                  <w:color w:val="0000FF"/>
                                  <w:szCs w:val="19"/>
                                  <w:u w:val="single"/>
                                </w:rPr>
                                <w:t>risk</w:t>
                              </w:r>
                              <w:proofErr w:type="spellEnd"/>
                              <w:r w:rsidR="00837C4C" w:rsidRPr="00EF200C">
                                <w:rPr>
                                  <w:rFonts w:cs="Times New Roman"/>
                                  <w:color w:val="0000FF"/>
                                  <w:szCs w:val="19"/>
                                  <w:u w:val="single"/>
                                </w:rPr>
                                <w:t>-of-</w:t>
                              </w:r>
                              <w:proofErr w:type="spellStart"/>
                              <w:r w:rsidR="00837C4C" w:rsidRPr="00EF200C">
                                <w:rPr>
                                  <w:rFonts w:cs="Times New Roman"/>
                                  <w:color w:val="0000FF"/>
                                  <w:szCs w:val="19"/>
                                  <w:u w:val="single"/>
                                </w:rPr>
                                <w:t>poverty</w:t>
                              </w:r>
                              <w:proofErr w:type="spellEnd"/>
                              <w:r w:rsidR="00837C4C" w:rsidRPr="00EF200C">
                                <w:rPr>
                                  <w:rFonts w:cs="Times New Roman"/>
                                  <w:color w:val="0000FF"/>
                                  <w:szCs w:val="19"/>
                                  <w:u w:val="single"/>
                                </w:rPr>
                                <w:t xml:space="preserve"> </w:t>
                              </w:r>
                              <w:proofErr w:type="spellStart"/>
                              <w:r w:rsidR="00837C4C" w:rsidRPr="00EF200C">
                                <w:rPr>
                                  <w:rFonts w:cs="Times New Roman"/>
                                  <w:color w:val="0000FF"/>
                                  <w:szCs w:val="19"/>
                                  <w:u w:val="single"/>
                                </w:rPr>
                                <w:t>rate</w:t>
                              </w:r>
                              <w:proofErr w:type="spellEnd"/>
                            </w:hyperlink>
                            <w:r w:rsidR="00837C4C" w:rsidRPr="00EF200C">
                              <w:rPr>
                                <w:rFonts w:cs="Times New Roman"/>
                                <w:color w:val="0000FF"/>
                                <w:szCs w:val="19"/>
                                <w:u w:val="single"/>
                              </w:rPr>
                              <w:t xml:space="preserve"> (</w:t>
                            </w:r>
                            <w:proofErr w:type="spellStart"/>
                            <w:r w:rsidR="00266583" w:rsidRPr="00EF200C">
                              <w:rPr>
                                <w:rFonts w:cs="Times New Roman"/>
                                <w:color w:val="0000FF"/>
                                <w:szCs w:val="19"/>
                                <w:u w:val="single"/>
                              </w:rPr>
                              <w:t>legal</w:t>
                            </w:r>
                            <w:proofErr w:type="spellEnd"/>
                            <w:r w:rsidR="00837C4C" w:rsidRPr="00EF200C">
                              <w:rPr>
                                <w:rFonts w:cs="Times New Roman"/>
                                <w:color w:val="0000FF"/>
                                <w:szCs w:val="19"/>
                                <w:u w:val="single"/>
                              </w:rPr>
                              <w:t xml:space="preserve"> </w:t>
                            </w:r>
                            <w:proofErr w:type="spellStart"/>
                            <w:r w:rsidR="00837C4C" w:rsidRPr="00EF200C">
                              <w:rPr>
                                <w:rFonts w:cs="Times New Roman"/>
                                <w:color w:val="0000FF"/>
                                <w:szCs w:val="19"/>
                                <w:u w:val="single"/>
                              </w:rPr>
                              <w:t>poverty</w:t>
                            </w:r>
                            <w:proofErr w:type="spellEnd"/>
                            <w:r w:rsidR="00837C4C" w:rsidRPr="00EF200C">
                              <w:rPr>
                                <w:rFonts w:cs="Times New Roman"/>
                                <w:color w:val="0000FF"/>
                                <w:szCs w:val="19"/>
                                <w:u w:val="single"/>
                              </w:rPr>
                              <w:t xml:space="preserve"> </w:t>
                            </w:r>
                            <w:proofErr w:type="spellStart"/>
                            <w:r w:rsidR="00837C4C" w:rsidRPr="00EF200C">
                              <w:rPr>
                                <w:rFonts w:cs="Times New Roman"/>
                                <w:color w:val="0000FF"/>
                                <w:szCs w:val="19"/>
                                <w:u w:val="single"/>
                              </w:rPr>
                              <w:t>rate</w:t>
                            </w:r>
                            <w:proofErr w:type="spellEnd"/>
                            <w:r w:rsidR="00837C4C" w:rsidRPr="00EF200C">
                              <w:rPr>
                                <w:rFonts w:cs="Times New Roman"/>
                                <w:color w:val="0000FF"/>
                                <w:szCs w:val="19"/>
                                <w:u w:val="singl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BD2AD6" id="_x0000_s1039" type="#_x0000_t202" style="position:absolute;margin-left:0;margin-top:297.9pt;width:489.5pt;height:406.6pt;z-index:251894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" fillcolor="#f2f2f2" strokecolor="window">
                <v:textbox>
                  <w:txbxContent>
                    <w:p w14:paraId="399077C0" w14:textId="77777777" w:rsidR="00837C4C" w:rsidRPr="005B24AD" w:rsidRDefault="00837C4C" w:rsidP="0084007B">
                      <w:pPr>
                        <w:rPr>
                          <w:b/>
                        </w:rPr>
                      </w:pPr>
                      <w:r w:rsidRPr="005B24AD">
                        <w:rPr>
                          <w:b/>
                        </w:rPr>
                        <w:t>Related publications</w:t>
                      </w:r>
                    </w:p>
                    <w:p w14:paraId="4997CADD" w14:textId="160E969F" w:rsidR="00837C4C" w:rsidRPr="00EF200C" w:rsidRDefault="00AB0F1B" w:rsidP="0084007B">
                      <w:pPr>
                        <w:spacing w:before="60" w:after="60"/>
                        <w:rPr>
                          <w:color w:val="0000FF"/>
                          <w:u w:val="single"/>
                        </w:rPr>
                      </w:pPr>
                      <w:hyperlink r:id="rId55" w:history="1">
                        <w:r w:rsidR="00C27B5F" w:rsidRPr="00EF200C">
                          <w:rPr>
                            <w:rStyle w:val="Hipercze"/>
                            <w:rFonts w:cstheme="minorBidi"/>
                          </w:rPr>
                          <w:t xml:space="preserve">News </w:t>
                        </w:r>
                        <w:proofErr w:type="spellStart"/>
                        <w:r w:rsidR="00C27B5F" w:rsidRPr="00EF200C">
                          <w:rPr>
                            <w:rStyle w:val="Hipercze"/>
                            <w:rFonts w:cstheme="minorBidi"/>
                          </w:rPr>
                          <w:t>release</w:t>
                        </w:r>
                        <w:proofErr w:type="spellEnd"/>
                        <w:r w:rsidR="00C27B5F" w:rsidRPr="00EF200C">
                          <w:rPr>
                            <w:rStyle w:val="Hipercze"/>
                            <w:rFonts w:cstheme="minorBidi"/>
                          </w:rPr>
                          <w:t xml:space="preserve"> ‘</w:t>
                        </w:r>
                        <w:proofErr w:type="spellStart"/>
                        <w:r w:rsidR="00C27B5F" w:rsidRPr="00EF200C">
                          <w:rPr>
                            <w:rStyle w:val="Hipercze"/>
                            <w:rFonts w:cstheme="minorBidi"/>
                          </w:rPr>
                          <w:t>Economic</w:t>
                        </w:r>
                        <w:proofErr w:type="spellEnd"/>
                        <w:r w:rsidR="00C27B5F" w:rsidRPr="00EF200C">
                          <w:rPr>
                            <w:rStyle w:val="Hipercze"/>
                            <w:rFonts w:cstheme="minorBidi"/>
                          </w:rPr>
                          <w:t xml:space="preserve"> </w:t>
                        </w:r>
                        <w:proofErr w:type="spellStart"/>
                        <w:r w:rsidR="00C27B5F" w:rsidRPr="00EF200C">
                          <w:rPr>
                            <w:rStyle w:val="Hipercze"/>
                            <w:rFonts w:cstheme="minorBidi"/>
                          </w:rPr>
                          <w:t>poverty</w:t>
                        </w:r>
                        <w:proofErr w:type="spellEnd"/>
                        <w:r w:rsidR="00C27B5F" w:rsidRPr="00EF200C">
                          <w:rPr>
                            <w:rStyle w:val="Hipercze"/>
                            <w:rFonts w:cstheme="minorBidi"/>
                          </w:rPr>
                          <w:t xml:space="preserve"> </w:t>
                        </w:r>
                        <w:proofErr w:type="spellStart"/>
                        <w:r w:rsidR="00C27B5F" w:rsidRPr="00EF200C">
                          <w:rPr>
                            <w:rStyle w:val="Hipercze"/>
                            <w:rFonts w:cstheme="minorBidi"/>
                          </w:rPr>
                          <w:t>rates</w:t>
                        </w:r>
                        <w:proofErr w:type="spellEnd"/>
                        <w:r w:rsidR="00C27B5F" w:rsidRPr="00EF200C">
                          <w:rPr>
                            <w:rStyle w:val="Hipercze"/>
                            <w:rFonts w:cstheme="minorBidi"/>
                          </w:rPr>
                          <w:t xml:space="preserve"> in Poland in 2023 (</w:t>
                        </w:r>
                        <w:proofErr w:type="spellStart"/>
                        <w:r w:rsidR="00C27B5F" w:rsidRPr="00EF200C">
                          <w:rPr>
                            <w:rStyle w:val="Hipercze"/>
                            <w:rFonts w:cstheme="minorBidi"/>
                          </w:rPr>
                          <w:t>based</w:t>
                        </w:r>
                        <w:proofErr w:type="spellEnd"/>
                        <w:r w:rsidR="00C27B5F" w:rsidRPr="00EF200C">
                          <w:rPr>
                            <w:rStyle w:val="Hipercze"/>
                            <w:rFonts w:cstheme="minorBidi"/>
                          </w:rPr>
                          <w:t xml:space="preserve"> on the </w:t>
                        </w:r>
                        <w:proofErr w:type="spellStart"/>
                        <w:r w:rsidR="00C27B5F" w:rsidRPr="00EF200C">
                          <w:rPr>
                            <w:rStyle w:val="Hipercze"/>
                            <w:rFonts w:cstheme="minorBidi"/>
                          </w:rPr>
                          <w:t>results</w:t>
                        </w:r>
                        <w:proofErr w:type="spellEnd"/>
                        <w:r w:rsidR="00C27B5F" w:rsidRPr="00EF200C">
                          <w:rPr>
                            <w:rStyle w:val="Hipercze"/>
                            <w:rFonts w:cstheme="minorBidi"/>
                          </w:rPr>
                          <w:t xml:space="preserve"> of the </w:t>
                        </w:r>
                        <w:proofErr w:type="spellStart"/>
                        <w:r w:rsidR="00C27B5F" w:rsidRPr="00EF200C">
                          <w:rPr>
                            <w:rStyle w:val="Hipercze"/>
                            <w:rFonts w:cstheme="minorBidi"/>
                          </w:rPr>
                          <w:t>Household</w:t>
                        </w:r>
                        <w:proofErr w:type="spellEnd"/>
                        <w:r w:rsidR="00C27B5F" w:rsidRPr="00EF200C">
                          <w:rPr>
                            <w:rStyle w:val="Hipercze"/>
                            <w:rFonts w:cstheme="minorBidi"/>
                          </w:rPr>
                          <w:t xml:space="preserve"> Budget </w:t>
                        </w:r>
                        <w:proofErr w:type="spellStart"/>
                        <w:r w:rsidR="00C27B5F" w:rsidRPr="00EF200C">
                          <w:rPr>
                            <w:rStyle w:val="Hipercze"/>
                            <w:rFonts w:cstheme="minorBidi"/>
                          </w:rPr>
                          <w:t>Survey</w:t>
                        </w:r>
                        <w:proofErr w:type="spellEnd"/>
                        <w:r w:rsidR="00C27B5F" w:rsidRPr="00EF200C">
                          <w:rPr>
                            <w:rStyle w:val="Hipercze"/>
                            <w:rFonts w:cstheme="minorBidi"/>
                          </w:rPr>
                          <w:t>)</w:t>
                        </w:r>
                      </w:hyperlink>
                      <w:r w:rsidR="008B3A72" w:rsidRPr="00EF200C">
                        <w:rPr>
                          <w:color w:val="0000FF"/>
                        </w:rPr>
                        <w:t>’</w:t>
                      </w:r>
                      <w:r w:rsidR="008B3A72" w:rsidRPr="00EF200C" w:rsidDel="008B3A72">
                        <w:rPr>
                          <w:color w:val="0000FF"/>
                        </w:rPr>
                        <w:t xml:space="preserve"> </w:t>
                      </w:r>
                    </w:p>
                    <w:p w14:paraId="1E1B0BF6" w14:textId="1795D8B1" w:rsidR="000A5D0A" w:rsidRPr="00EF200C" w:rsidRDefault="00AB0F1B" w:rsidP="000A5D0A">
                      <w:pPr>
                        <w:spacing w:before="60" w:after="60"/>
                        <w:rPr>
                          <w:rFonts w:eastAsia="Fira Sans Light"/>
                          <w:color w:val="0000FF"/>
                          <w:szCs w:val="19"/>
                          <w:u w:val="single"/>
                        </w:rPr>
                      </w:pPr>
                      <w:hyperlink r:id="rId56" w:history="1">
                        <w:r w:rsidR="000A5D0A" w:rsidRPr="00EF200C">
                          <w:rPr>
                            <w:rStyle w:val="Hipercze"/>
                            <w:rFonts w:cstheme="minorBidi"/>
                          </w:rPr>
                          <w:t xml:space="preserve">News </w:t>
                        </w:r>
                        <w:proofErr w:type="spellStart"/>
                        <w:r w:rsidR="000A5D0A" w:rsidRPr="00EF200C">
                          <w:rPr>
                            <w:rStyle w:val="Hipercze"/>
                            <w:rFonts w:cstheme="minorBidi"/>
                          </w:rPr>
                          <w:t>release</w:t>
                        </w:r>
                        <w:proofErr w:type="spellEnd"/>
                        <w:r w:rsidR="000A5D0A" w:rsidRPr="00EF200C">
                          <w:rPr>
                            <w:rStyle w:val="Hipercze"/>
                            <w:rFonts w:cstheme="minorBidi"/>
                          </w:rPr>
                          <w:t xml:space="preserve"> </w:t>
                        </w:r>
                        <w:r w:rsidR="008B3A72" w:rsidRPr="00EF200C">
                          <w:rPr>
                            <w:rStyle w:val="Hipercze"/>
                            <w:rFonts w:cstheme="minorBidi"/>
                          </w:rPr>
                          <w:t>‘</w:t>
                        </w:r>
                        <w:proofErr w:type="spellStart"/>
                        <w:r w:rsidR="00B72315" w:rsidRPr="00EF200C">
                          <w:rPr>
                            <w:rStyle w:val="Hipercze"/>
                            <w:rFonts w:cstheme="minorBidi"/>
                          </w:rPr>
                          <w:t>Rates</w:t>
                        </w:r>
                        <w:proofErr w:type="spellEnd"/>
                        <w:r w:rsidR="00B72315" w:rsidRPr="00EF200C">
                          <w:rPr>
                            <w:rStyle w:val="Hipercze"/>
                            <w:rFonts w:cstheme="minorBidi"/>
                          </w:rPr>
                          <w:t xml:space="preserve"> of </w:t>
                        </w:r>
                        <w:proofErr w:type="spellStart"/>
                        <w:r w:rsidR="00B72315" w:rsidRPr="00EF200C">
                          <w:rPr>
                            <w:rStyle w:val="Hipercze"/>
                            <w:rFonts w:cstheme="minorBidi"/>
                          </w:rPr>
                          <w:t>e</w:t>
                        </w:r>
                        <w:r w:rsidR="000A5D0A" w:rsidRPr="00EF200C">
                          <w:rPr>
                            <w:rStyle w:val="Hipercze"/>
                            <w:rFonts w:cstheme="minorBidi"/>
                          </w:rPr>
                          <w:t>conomi</w:t>
                        </w:r>
                        <w:r w:rsidR="006A46EB" w:rsidRPr="00EF200C">
                          <w:rPr>
                            <w:rStyle w:val="Hipercze"/>
                            <w:rFonts w:cstheme="minorBidi"/>
                          </w:rPr>
                          <w:t>c</w:t>
                        </w:r>
                        <w:r w:rsidR="000A5D0A" w:rsidRPr="00EF200C">
                          <w:rPr>
                            <w:rStyle w:val="Hipercze"/>
                            <w:rFonts w:cstheme="minorBidi"/>
                          </w:rPr>
                          <w:t>-poverty</w:t>
                        </w:r>
                        <w:proofErr w:type="spellEnd"/>
                        <w:r w:rsidR="000A5D0A" w:rsidRPr="00EF200C">
                          <w:rPr>
                            <w:rStyle w:val="Hipercze"/>
                            <w:rFonts w:cstheme="minorBidi"/>
                          </w:rPr>
                          <w:t xml:space="preserve"> in Poland in 2024 (</w:t>
                        </w:r>
                        <w:proofErr w:type="spellStart"/>
                        <w:r w:rsidR="000A5D0A" w:rsidRPr="00EF200C">
                          <w:rPr>
                            <w:rStyle w:val="Hipercze"/>
                            <w:rFonts w:cstheme="minorBidi"/>
                          </w:rPr>
                          <w:t>based</w:t>
                        </w:r>
                        <w:proofErr w:type="spellEnd"/>
                        <w:r w:rsidR="000A5D0A" w:rsidRPr="00EF200C">
                          <w:rPr>
                            <w:rStyle w:val="Hipercze"/>
                            <w:rFonts w:cstheme="minorBidi"/>
                          </w:rPr>
                          <w:t xml:space="preserve"> on the </w:t>
                        </w:r>
                        <w:proofErr w:type="spellStart"/>
                        <w:r w:rsidR="000A5D0A" w:rsidRPr="00EF200C">
                          <w:rPr>
                            <w:rStyle w:val="Hipercze"/>
                            <w:rFonts w:cstheme="minorBidi"/>
                          </w:rPr>
                          <w:t>results</w:t>
                        </w:r>
                        <w:proofErr w:type="spellEnd"/>
                        <w:r w:rsidR="000A5D0A" w:rsidRPr="00EF200C">
                          <w:rPr>
                            <w:rStyle w:val="Hipercze"/>
                            <w:rFonts w:cstheme="minorBidi"/>
                          </w:rPr>
                          <w:t xml:space="preserve"> of the </w:t>
                        </w:r>
                        <w:proofErr w:type="spellStart"/>
                        <w:r w:rsidR="000A5D0A" w:rsidRPr="00EF200C">
                          <w:rPr>
                            <w:rStyle w:val="Hipercze"/>
                            <w:rFonts w:cstheme="minorBidi"/>
                          </w:rPr>
                          <w:t>Household</w:t>
                        </w:r>
                        <w:proofErr w:type="spellEnd"/>
                        <w:r w:rsidR="000A5D0A" w:rsidRPr="00EF200C">
                          <w:rPr>
                            <w:rStyle w:val="Hipercze"/>
                            <w:rFonts w:cstheme="minorBidi"/>
                          </w:rPr>
                          <w:t xml:space="preserve"> Budget </w:t>
                        </w:r>
                        <w:proofErr w:type="spellStart"/>
                        <w:r w:rsidR="000A5D0A" w:rsidRPr="00EF200C">
                          <w:rPr>
                            <w:rStyle w:val="Hipercze"/>
                            <w:rFonts w:cstheme="minorBidi"/>
                          </w:rPr>
                          <w:t>Survey</w:t>
                        </w:r>
                        <w:proofErr w:type="spellEnd"/>
                        <w:r w:rsidR="000A5D0A" w:rsidRPr="00EF200C">
                          <w:rPr>
                            <w:rStyle w:val="Hipercze"/>
                            <w:rFonts w:cstheme="minorBidi"/>
                          </w:rPr>
                          <w:t>)</w:t>
                        </w:r>
                        <w:r w:rsidR="008B3A72" w:rsidRPr="00EF200C">
                          <w:rPr>
                            <w:rStyle w:val="Hipercze"/>
                            <w:rFonts w:cstheme="minorBidi"/>
                          </w:rPr>
                          <w:t>’</w:t>
                        </w:r>
                      </w:hyperlink>
                    </w:p>
                    <w:p w14:paraId="5F4E63DD" w14:textId="77777777" w:rsidR="00837C4C" w:rsidRPr="00EF200C" w:rsidRDefault="00AB0F1B" w:rsidP="0084007B">
                      <w:pPr>
                        <w:spacing w:before="60" w:after="60"/>
                        <w:rPr>
                          <w:rFonts w:eastAsia="Fira Sans Light"/>
                          <w:color w:val="0000FF"/>
                          <w:szCs w:val="19"/>
                          <w:u w:val="single"/>
                        </w:rPr>
                      </w:pPr>
                      <w:hyperlink r:id="rId57" w:history="1">
                        <w:r w:rsidR="00837C4C" w:rsidRPr="00EF200C">
                          <w:rPr>
                            <w:rFonts w:eastAsia="Fira Sans Light"/>
                            <w:color w:val="0000FF"/>
                            <w:szCs w:val="19"/>
                            <w:u w:val="single"/>
                          </w:rPr>
                          <w:t>Perception of poverty and income inequality in Poland. Results of the Social Cohesion Survey 2018</w:t>
                        </w:r>
                      </w:hyperlink>
                    </w:p>
                    <w:p w14:paraId="5D59FE7C" w14:textId="3C40C80C" w:rsidR="00837C4C" w:rsidRPr="00EF200C" w:rsidRDefault="00AB0F1B" w:rsidP="0084007B">
                      <w:pPr>
                        <w:spacing w:before="60" w:after="60"/>
                        <w:rPr>
                          <w:rStyle w:val="Hipercze"/>
                          <w:rFonts w:eastAsia="Fira Sans Light" w:cstheme="minorBidi"/>
                          <w:szCs w:val="19"/>
                        </w:rPr>
                      </w:pPr>
                      <w:hyperlink r:id="rId58" w:history="1">
                        <w:r w:rsidR="00837C4C" w:rsidRPr="00EF200C">
                          <w:rPr>
                            <w:rStyle w:val="Hipercze"/>
                            <w:rFonts w:eastAsia="Fira Sans Light" w:cstheme="minorBidi"/>
                            <w:szCs w:val="19"/>
                          </w:rPr>
                          <w:t xml:space="preserve">News </w:t>
                        </w:r>
                        <w:proofErr w:type="spellStart"/>
                        <w:r w:rsidR="00837C4C" w:rsidRPr="00EF200C">
                          <w:rPr>
                            <w:rStyle w:val="Hipercze"/>
                            <w:rFonts w:eastAsia="Fira Sans Light" w:cstheme="minorBidi"/>
                            <w:szCs w:val="19"/>
                          </w:rPr>
                          <w:t>release</w:t>
                        </w:r>
                        <w:proofErr w:type="spellEnd"/>
                        <w:r w:rsidR="00837C4C" w:rsidRPr="00EF200C">
                          <w:rPr>
                            <w:rStyle w:val="Hipercze"/>
                            <w:rFonts w:eastAsia="Fira Sans Light" w:cstheme="minorBidi"/>
                            <w:szCs w:val="19"/>
                          </w:rPr>
                          <w:t xml:space="preserve"> </w:t>
                        </w:r>
                        <w:r w:rsidR="008B3A72" w:rsidRPr="00EF200C">
                          <w:rPr>
                            <w:rStyle w:val="Hipercze"/>
                            <w:rFonts w:eastAsia="Fira Sans Light" w:cstheme="minorBidi"/>
                            <w:szCs w:val="19"/>
                          </w:rPr>
                          <w:t>‘</w:t>
                        </w:r>
                        <w:r w:rsidR="00C27B5F" w:rsidRPr="00EF200C">
                          <w:rPr>
                            <w:rStyle w:val="Hipercze"/>
                            <w:rFonts w:eastAsia="Fira Sans Light" w:cstheme="minorBidi"/>
                            <w:szCs w:val="19"/>
                          </w:rPr>
                          <w:t xml:space="preserve">The </w:t>
                        </w:r>
                        <w:proofErr w:type="spellStart"/>
                        <w:r w:rsidR="00C27B5F" w:rsidRPr="00EF200C">
                          <w:rPr>
                            <w:rStyle w:val="Hipercze"/>
                            <w:rFonts w:eastAsia="Fira Sans Light" w:cstheme="minorBidi"/>
                            <w:szCs w:val="19"/>
                          </w:rPr>
                          <w:t>s</w:t>
                        </w:r>
                        <w:r w:rsidR="00837C4C" w:rsidRPr="00EF200C">
                          <w:rPr>
                            <w:rStyle w:val="Hipercze"/>
                            <w:rFonts w:eastAsia="Fira Sans Light" w:cstheme="minorBidi"/>
                            <w:szCs w:val="19"/>
                          </w:rPr>
                          <w:t>ituation</w:t>
                        </w:r>
                        <w:proofErr w:type="spellEnd"/>
                        <w:r w:rsidR="00837C4C" w:rsidRPr="00EF200C">
                          <w:rPr>
                            <w:rStyle w:val="Hipercze"/>
                            <w:rFonts w:eastAsia="Fira Sans Light" w:cstheme="minorBidi"/>
                            <w:szCs w:val="19"/>
                          </w:rPr>
                          <w:t xml:space="preserve"> of </w:t>
                        </w:r>
                        <w:proofErr w:type="spellStart"/>
                        <w:r w:rsidR="00837C4C" w:rsidRPr="00EF200C">
                          <w:rPr>
                            <w:rStyle w:val="Hipercze"/>
                            <w:rFonts w:eastAsia="Fira Sans Light" w:cstheme="minorBidi"/>
                            <w:szCs w:val="19"/>
                          </w:rPr>
                          <w:t>households</w:t>
                        </w:r>
                        <w:proofErr w:type="spellEnd"/>
                        <w:r w:rsidR="00837C4C" w:rsidRPr="00EF200C">
                          <w:rPr>
                            <w:rStyle w:val="Hipercze"/>
                            <w:rFonts w:eastAsia="Fira Sans Light" w:cstheme="minorBidi"/>
                            <w:szCs w:val="19"/>
                          </w:rPr>
                          <w:t xml:space="preserve"> in 2023 </w:t>
                        </w:r>
                        <w:r w:rsidR="00425E88" w:rsidRPr="00EF200C">
                          <w:rPr>
                            <w:rStyle w:val="Hipercze"/>
                            <w:rFonts w:eastAsia="Fira Sans Light" w:cstheme="minorBidi"/>
                            <w:szCs w:val="19"/>
                          </w:rPr>
                          <w:t xml:space="preserve">on the </w:t>
                        </w:r>
                        <w:proofErr w:type="spellStart"/>
                        <w:r w:rsidR="00425E88" w:rsidRPr="00EF200C">
                          <w:rPr>
                            <w:rStyle w:val="Hipercze"/>
                            <w:rFonts w:eastAsia="Fira Sans Light" w:cstheme="minorBidi"/>
                            <w:szCs w:val="19"/>
                          </w:rPr>
                          <w:t>basis</w:t>
                        </w:r>
                        <w:proofErr w:type="spellEnd"/>
                        <w:r w:rsidR="00425E88" w:rsidRPr="00EF200C">
                          <w:rPr>
                            <w:rStyle w:val="Hipercze"/>
                            <w:rFonts w:eastAsia="Fira Sans Light" w:cstheme="minorBidi"/>
                            <w:szCs w:val="19"/>
                          </w:rPr>
                          <w:t xml:space="preserve"> of </w:t>
                        </w:r>
                        <w:proofErr w:type="spellStart"/>
                        <w:r w:rsidR="00425E88" w:rsidRPr="00EF200C">
                          <w:rPr>
                            <w:rStyle w:val="Hipercze"/>
                            <w:rFonts w:eastAsia="Fira Sans Light" w:cstheme="minorBidi"/>
                            <w:szCs w:val="19"/>
                          </w:rPr>
                          <w:t>results</w:t>
                        </w:r>
                        <w:proofErr w:type="spellEnd"/>
                        <w:r w:rsidR="00425E88" w:rsidRPr="00EF200C">
                          <w:rPr>
                            <w:rStyle w:val="Hipercze"/>
                            <w:rFonts w:eastAsia="Fira Sans Light" w:cstheme="minorBidi"/>
                            <w:szCs w:val="19"/>
                          </w:rPr>
                          <w:t xml:space="preserve"> of the </w:t>
                        </w:r>
                        <w:proofErr w:type="spellStart"/>
                        <w:r w:rsidR="00425E88" w:rsidRPr="00EF200C">
                          <w:rPr>
                            <w:rStyle w:val="Hipercze"/>
                            <w:rFonts w:eastAsia="Fira Sans Light" w:cstheme="minorBidi"/>
                            <w:szCs w:val="19"/>
                          </w:rPr>
                          <w:t>Household</w:t>
                        </w:r>
                        <w:proofErr w:type="spellEnd"/>
                        <w:r w:rsidR="00425E88" w:rsidRPr="00EF200C">
                          <w:rPr>
                            <w:rStyle w:val="Hipercze"/>
                            <w:rFonts w:eastAsia="Fira Sans Light" w:cstheme="minorBidi"/>
                            <w:szCs w:val="19"/>
                          </w:rPr>
                          <w:t xml:space="preserve"> Budget </w:t>
                        </w:r>
                        <w:proofErr w:type="spellStart"/>
                        <w:r w:rsidR="00425E88" w:rsidRPr="00EF200C">
                          <w:rPr>
                            <w:rStyle w:val="Hipercze"/>
                            <w:rFonts w:eastAsia="Fira Sans Light" w:cstheme="minorBidi"/>
                            <w:szCs w:val="19"/>
                          </w:rPr>
                          <w:t>Survey</w:t>
                        </w:r>
                        <w:proofErr w:type="spellEnd"/>
                        <w:r w:rsidR="008B3A72" w:rsidRPr="00EF200C">
                          <w:rPr>
                            <w:rStyle w:val="Hipercze"/>
                            <w:rFonts w:eastAsia="Fira Sans Light" w:cstheme="minorBidi"/>
                            <w:szCs w:val="19"/>
                          </w:rPr>
                          <w:t>’</w:t>
                        </w:r>
                      </w:hyperlink>
                    </w:p>
                    <w:p w14:paraId="5E3EB895" w14:textId="7FE59AF5" w:rsidR="00837C4C" w:rsidRPr="00EF200C" w:rsidRDefault="00AB0F1B" w:rsidP="0084007B">
                      <w:pPr>
                        <w:spacing w:before="60" w:after="60"/>
                        <w:rPr>
                          <w:rStyle w:val="Hipercze"/>
                          <w:rFonts w:cstheme="minorBidi"/>
                        </w:rPr>
                      </w:pPr>
                      <w:hyperlink r:id="rId59" w:history="1">
                        <w:r w:rsidR="00837C4C" w:rsidRPr="00EF200C">
                          <w:rPr>
                            <w:rStyle w:val="Hipercze"/>
                            <w:rFonts w:cstheme="minorBidi"/>
                          </w:rPr>
                          <w:t xml:space="preserve">News </w:t>
                        </w:r>
                        <w:proofErr w:type="spellStart"/>
                        <w:r w:rsidR="00837C4C" w:rsidRPr="00EF200C">
                          <w:rPr>
                            <w:rStyle w:val="Hipercze"/>
                            <w:rFonts w:cstheme="minorBidi"/>
                          </w:rPr>
                          <w:t>release</w:t>
                        </w:r>
                        <w:proofErr w:type="spellEnd"/>
                        <w:r w:rsidR="00837C4C" w:rsidRPr="00EF200C">
                          <w:rPr>
                            <w:rStyle w:val="Hipercze"/>
                            <w:rFonts w:cstheme="minorBidi"/>
                          </w:rPr>
                          <w:t xml:space="preserve"> </w:t>
                        </w:r>
                        <w:r w:rsidR="008B3A72" w:rsidRPr="00EF200C">
                          <w:rPr>
                            <w:rStyle w:val="Hipercze"/>
                            <w:rFonts w:cstheme="minorBidi"/>
                          </w:rPr>
                          <w:t>‘</w:t>
                        </w:r>
                        <w:r w:rsidR="00425E88" w:rsidRPr="00EF200C">
                          <w:rPr>
                            <w:rStyle w:val="Hipercze"/>
                            <w:rFonts w:cstheme="minorBidi"/>
                          </w:rPr>
                          <w:t xml:space="preserve">The </w:t>
                        </w:r>
                        <w:proofErr w:type="spellStart"/>
                        <w:r w:rsidR="00425E88" w:rsidRPr="00EF200C">
                          <w:rPr>
                            <w:rStyle w:val="Hipercze"/>
                            <w:rFonts w:cstheme="minorBidi"/>
                          </w:rPr>
                          <w:t>situation</w:t>
                        </w:r>
                        <w:proofErr w:type="spellEnd"/>
                        <w:r w:rsidR="00425E88" w:rsidRPr="00EF200C">
                          <w:rPr>
                            <w:rStyle w:val="Hipercze"/>
                            <w:rFonts w:cstheme="minorBidi"/>
                          </w:rPr>
                          <w:t xml:space="preserve"> of </w:t>
                        </w:r>
                        <w:proofErr w:type="spellStart"/>
                        <w:r w:rsidR="00425E88" w:rsidRPr="00EF200C">
                          <w:rPr>
                            <w:rStyle w:val="Hipercze"/>
                            <w:rFonts w:cstheme="minorBidi"/>
                          </w:rPr>
                          <w:t>households</w:t>
                        </w:r>
                        <w:proofErr w:type="spellEnd"/>
                        <w:r w:rsidR="00425E88" w:rsidRPr="00EF200C">
                          <w:rPr>
                            <w:rStyle w:val="Hipercze"/>
                            <w:rFonts w:cstheme="minorBidi"/>
                          </w:rPr>
                          <w:t xml:space="preserve"> in 2024 on the </w:t>
                        </w:r>
                        <w:proofErr w:type="spellStart"/>
                        <w:r w:rsidR="00425E88" w:rsidRPr="00EF200C">
                          <w:rPr>
                            <w:rStyle w:val="Hipercze"/>
                            <w:rFonts w:cstheme="minorBidi"/>
                          </w:rPr>
                          <w:t>basis</w:t>
                        </w:r>
                        <w:proofErr w:type="spellEnd"/>
                        <w:r w:rsidR="00425E88" w:rsidRPr="00EF200C">
                          <w:rPr>
                            <w:rStyle w:val="Hipercze"/>
                            <w:rFonts w:cstheme="minorBidi"/>
                          </w:rPr>
                          <w:t xml:space="preserve"> of </w:t>
                        </w:r>
                        <w:proofErr w:type="spellStart"/>
                        <w:r w:rsidR="00425E88" w:rsidRPr="00EF200C">
                          <w:rPr>
                            <w:rStyle w:val="Hipercze"/>
                            <w:rFonts w:cstheme="minorBidi"/>
                          </w:rPr>
                          <w:t>results</w:t>
                        </w:r>
                        <w:proofErr w:type="spellEnd"/>
                        <w:r w:rsidR="00425E88" w:rsidRPr="00EF200C">
                          <w:rPr>
                            <w:rStyle w:val="Hipercze"/>
                            <w:rFonts w:cstheme="minorBidi"/>
                          </w:rPr>
                          <w:t xml:space="preserve"> of the </w:t>
                        </w:r>
                        <w:proofErr w:type="spellStart"/>
                        <w:r w:rsidR="00425E88" w:rsidRPr="00EF200C">
                          <w:rPr>
                            <w:rStyle w:val="Hipercze"/>
                            <w:rFonts w:cstheme="minorBidi"/>
                          </w:rPr>
                          <w:t>Household</w:t>
                        </w:r>
                        <w:proofErr w:type="spellEnd"/>
                        <w:r w:rsidR="00425E88" w:rsidRPr="00EF200C">
                          <w:rPr>
                            <w:rStyle w:val="Hipercze"/>
                            <w:rFonts w:cstheme="minorBidi"/>
                          </w:rPr>
                          <w:t xml:space="preserve"> Budget </w:t>
                        </w:r>
                        <w:proofErr w:type="spellStart"/>
                        <w:r w:rsidR="00425E88" w:rsidRPr="00EF200C">
                          <w:rPr>
                            <w:rStyle w:val="Hipercze"/>
                            <w:rFonts w:cstheme="minorBidi"/>
                          </w:rPr>
                          <w:t>Survey</w:t>
                        </w:r>
                        <w:proofErr w:type="spellEnd"/>
                        <w:r w:rsidR="00425E88" w:rsidRPr="00EF200C">
                          <w:rPr>
                            <w:rStyle w:val="Hipercze"/>
                            <w:rFonts w:eastAsia="Fira Sans Light" w:cstheme="minorBidi"/>
                            <w:szCs w:val="19"/>
                          </w:rPr>
                          <w:t>’</w:t>
                        </w:r>
                      </w:hyperlink>
                      <w:bookmarkStart w:id="7" w:name="_Hlk200355418"/>
                      <w:r w:rsidR="00837C4C" w:rsidRPr="00EF200C">
                        <w:rPr>
                          <w:color w:val="0000FF"/>
                        </w:rPr>
                        <w:fldChar w:fldCharType="begin"/>
                      </w:r>
                      <w:r w:rsidR="00837C4C" w:rsidRPr="00EF200C">
                        <w:rPr>
                          <w:color w:val="0000FF"/>
                        </w:rPr>
                        <w:instrText xml:space="preserve"> HYPERLINK "https://stat.gov.pl/obszary-tematyczne/warunki-zycia/dochody-wydatki-i-warunki-zycia-ludnosci/dochody-i-warunki-zycia-ludnosci-polski-raport-z-badania-eu-silc-2022,6,16.html" </w:instrText>
                      </w:r>
                      <w:r w:rsidR="00837C4C" w:rsidRPr="00EF200C">
                        <w:rPr>
                          <w:color w:val="0000FF"/>
                        </w:rPr>
                        <w:fldChar w:fldCharType="end"/>
                      </w:r>
                    </w:p>
                    <w:bookmarkEnd w:id="7"/>
                    <w:p w14:paraId="273C20CB" w14:textId="5C7EB873" w:rsidR="00837C4C" w:rsidRPr="00EF200C" w:rsidRDefault="009C5EEC" w:rsidP="0084007B">
                      <w:pPr>
                        <w:spacing w:before="60" w:after="60"/>
                        <w:rPr>
                          <w:color w:val="0000FF"/>
                          <w:u w:val="single"/>
                        </w:rPr>
                      </w:pPr>
                      <w:r w:rsidRPr="00EF200C">
                        <w:rPr>
                          <w:color w:val="0000FF"/>
                        </w:rPr>
                        <w:fldChar w:fldCharType="begin"/>
                      </w:r>
                      <w:r w:rsidRPr="00EF200C">
                        <w:rPr>
                          <w:color w:val="0000FF"/>
                        </w:rPr>
                        <w:instrText xml:space="preserve"> HYPERLINK "https://stat.gov.pl/en/topics/living-conditions/living-conditions/incomes-and-living-conditions-of-the-population-in-poland-report-from-the-eu-silc-survey-of-2023,1,16.html" </w:instrText>
                      </w:r>
                      <w:r w:rsidRPr="00EF200C">
                        <w:rPr>
                          <w:color w:val="0000FF"/>
                        </w:rPr>
                        <w:fldChar w:fldCharType="separate"/>
                      </w:r>
                      <w:proofErr w:type="spellStart"/>
                      <w:r w:rsidR="00425E88" w:rsidRPr="00EF200C">
                        <w:rPr>
                          <w:rStyle w:val="Hipercze"/>
                          <w:rFonts w:cstheme="minorBidi"/>
                        </w:rPr>
                        <w:t>Publication</w:t>
                      </w:r>
                      <w:proofErr w:type="spellEnd"/>
                      <w:r w:rsidR="00425E88" w:rsidRPr="00EF200C">
                        <w:rPr>
                          <w:rStyle w:val="Hipercze"/>
                          <w:rFonts w:cstheme="minorBidi"/>
                        </w:rPr>
                        <w:t xml:space="preserve"> ‘</w:t>
                      </w:r>
                      <w:proofErr w:type="spellStart"/>
                      <w:r w:rsidR="00425E88" w:rsidRPr="00EF200C">
                        <w:rPr>
                          <w:rStyle w:val="Hipercze"/>
                          <w:rFonts w:cstheme="minorBidi"/>
                        </w:rPr>
                        <w:t>Income</w:t>
                      </w:r>
                      <w:proofErr w:type="spellEnd"/>
                      <w:r w:rsidR="00425E88" w:rsidRPr="00EF200C">
                        <w:rPr>
                          <w:rStyle w:val="Hipercze"/>
                          <w:rFonts w:cstheme="minorBidi"/>
                        </w:rPr>
                        <w:t xml:space="preserve"> and </w:t>
                      </w:r>
                      <w:proofErr w:type="spellStart"/>
                      <w:r w:rsidR="00425E88" w:rsidRPr="00EF200C">
                        <w:rPr>
                          <w:rStyle w:val="Hipercze"/>
                          <w:rFonts w:cstheme="minorBidi"/>
                        </w:rPr>
                        <w:t>living</w:t>
                      </w:r>
                      <w:proofErr w:type="spellEnd"/>
                      <w:r w:rsidR="00425E88" w:rsidRPr="00EF200C">
                        <w:rPr>
                          <w:rStyle w:val="Hipercze"/>
                          <w:rFonts w:cstheme="minorBidi"/>
                        </w:rPr>
                        <w:t xml:space="preserve"> </w:t>
                      </w:r>
                      <w:proofErr w:type="spellStart"/>
                      <w:r w:rsidR="00425E88" w:rsidRPr="00EF200C">
                        <w:rPr>
                          <w:rStyle w:val="Hipercze"/>
                          <w:rFonts w:cstheme="minorBidi"/>
                        </w:rPr>
                        <w:t>conditions</w:t>
                      </w:r>
                      <w:proofErr w:type="spellEnd"/>
                      <w:r w:rsidR="00425E88" w:rsidRPr="00EF200C">
                        <w:rPr>
                          <w:rStyle w:val="Hipercze"/>
                          <w:rFonts w:cstheme="minorBidi"/>
                        </w:rPr>
                        <w:t xml:space="preserve"> of the </w:t>
                      </w:r>
                      <w:proofErr w:type="spellStart"/>
                      <w:r w:rsidR="00425E88" w:rsidRPr="00EF200C">
                        <w:rPr>
                          <w:rStyle w:val="Hipercze"/>
                          <w:rFonts w:cstheme="minorBidi"/>
                        </w:rPr>
                        <w:t>population</w:t>
                      </w:r>
                      <w:proofErr w:type="spellEnd"/>
                      <w:r w:rsidR="00425E88" w:rsidRPr="00EF200C">
                        <w:rPr>
                          <w:rStyle w:val="Hipercze"/>
                          <w:rFonts w:cstheme="minorBidi"/>
                        </w:rPr>
                        <w:t xml:space="preserve"> of Poland — report from the EU-SILC </w:t>
                      </w:r>
                      <w:proofErr w:type="spellStart"/>
                      <w:r w:rsidR="00425E88" w:rsidRPr="00EF200C">
                        <w:rPr>
                          <w:rStyle w:val="Hipercze"/>
                          <w:rFonts w:cstheme="minorBidi"/>
                        </w:rPr>
                        <w:t>survey</w:t>
                      </w:r>
                      <w:proofErr w:type="spellEnd"/>
                      <w:r w:rsidR="00425E88" w:rsidRPr="00EF200C">
                        <w:rPr>
                          <w:rStyle w:val="Hipercze"/>
                          <w:rFonts w:cstheme="minorBidi"/>
                        </w:rPr>
                        <w:t xml:space="preserve"> of 2023’</w:t>
                      </w:r>
                      <w:r w:rsidRPr="00EF200C">
                        <w:rPr>
                          <w:color w:val="0000FF"/>
                        </w:rPr>
                        <w:fldChar w:fldCharType="end"/>
                      </w:r>
                    </w:p>
                    <w:p w14:paraId="5E32D98F" w14:textId="446F67D3" w:rsidR="00425E88" w:rsidRPr="00EF200C" w:rsidRDefault="00AB0F1B" w:rsidP="0084007B">
                      <w:pPr>
                        <w:spacing w:before="60" w:after="60"/>
                        <w:rPr>
                          <w:rStyle w:val="Hipercze"/>
                          <w:rFonts w:cstheme="minorBidi"/>
                        </w:rPr>
                      </w:pPr>
                      <w:hyperlink r:id="rId60" w:history="1">
                        <w:proofErr w:type="spellStart"/>
                        <w:r w:rsidR="00425E88" w:rsidRPr="00EF200C">
                          <w:rPr>
                            <w:color w:val="0000FF"/>
                            <w:u w:val="single"/>
                          </w:rPr>
                          <w:t>Publication</w:t>
                        </w:r>
                        <w:proofErr w:type="spellEnd"/>
                        <w:r w:rsidR="00425E88" w:rsidRPr="00EF200C">
                          <w:rPr>
                            <w:color w:val="0000FF"/>
                            <w:u w:val="single"/>
                          </w:rPr>
                          <w:t xml:space="preserve"> '</w:t>
                        </w:r>
                        <w:proofErr w:type="spellStart"/>
                        <w:r w:rsidR="00425E88" w:rsidRPr="00EF200C">
                          <w:rPr>
                            <w:color w:val="0000FF"/>
                            <w:u w:val="single"/>
                          </w:rPr>
                          <w:t>Income</w:t>
                        </w:r>
                        <w:proofErr w:type="spellEnd"/>
                        <w:r w:rsidR="00425E88" w:rsidRPr="00EF200C">
                          <w:rPr>
                            <w:color w:val="0000FF"/>
                            <w:u w:val="single"/>
                          </w:rPr>
                          <w:t xml:space="preserve"> and </w:t>
                        </w:r>
                        <w:proofErr w:type="spellStart"/>
                        <w:r w:rsidR="00425E88" w:rsidRPr="00EF200C">
                          <w:rPr>
                            <w:color w:val="0000FF"/>
                            <w:u w:val="single"/>
                          </w:rPr>
                          <w:t>living</w:t>
                        </w:r>
                        <w:proofErr w:type="spellEnd"/>
                        <w:r w:rsidR="00425E88" w:rsidRPr="00EF200C">
                          <w:rPr>
                            <w:color w:val="0000FF"/>
                            <w:u w:val="single"/>
                          </w:rPr>
                          <w:t xml:space="preserve"> </w:t>
                        </w:r>
                        <w:proofErr w:type="spellStart"/>
                        <w:r w:rsidR="00425E88" w:rsidRPr="00EF200C">
                          <w:rPr>
                            <w:color w:val="0000FF"/>
                            <w:u w:val="single"/>
                          </w:rPr>
                          <w:t>conditions</w:t>
                        </w:r>
                        <w:proofErr w:type="spellEnd"/>
                        <w:r w:rsidR="00425E88" w:rsidRPr="00EF200C">
                          <w:rPr>
                            <w:color w:val="0000FF"/>
                            <w:u w:val="single"/>
                          </w:rPr>
                          <w:t xml:space="preserve"> of the </w:t>
                        </w:r>
                        <w:proofErr w:type="spellStart"/>
                        <w:r w:rsidR="00425E88" w:rsidRPr="00EF200C">
                          <w:rPr>
                            <w:color w:val="0000FF"/>
                            <w:u w:val="single"/>
                          </w:rPr>
                          <w:t>population</w:t>
                        </w:r>
                        <w:proofErr w:type="spellEnd"/>
                        <w:r w:rsidR="00425E88" w:rsidRPr="00EF200C">
                          <w:rPr>
                            <w:color w:val="0000FF"/>
                            <w:u w:val="single"/>
                          </w:rPr>
                          <w:t xml:space="preserve"> of Poland — report from the EU-SILC </w:t>
                        </w:r>
                        <w:proofErr w:type="spellStart"/>
                        <w:r w:rsidR="00425E88" w:rsidRPr="00EF200C">
                          <w:rPr>
                            <w:color w:val="0000FF"/>
                            <w:u w:val="single"/>
                          </w:rPr>
                          <w:t>survey</w:t>
                        </w:r>
                        <w:proofErr w:type="spellEnd"/>
                        <w:r w:rsidR="00425E88" w:rsidRPr="00EF200C">
                          <w:rPr>
                            <w:color w:val="0000FF"/>
                            <w:u w:val="single"/>
                          </w:rPr>
                          <w:t xml:space="preserve"> of  2024.</w:t>
                        </w:r>
                      </w:hyperlink>
                      <w:r w:rsidR="00425E88" w:rsidRPr="00EF200C">
                        <w:rPr>
                          <w:color w:val="0000FF"/>
                          <w:u w:val="single"/>
                        </w:rPr>
                        <w:t>’</w:t>
                      </w:r>
                    </w:p>
                    <w:p w14:paraId="6BC796FC" w14:textId="62A90202" w:rsidR="007C0C5D" w:rsidRPr="00EF200C" w:rsidRDefault="00AB0F1B" w:rsidP="0084007B">
                      <w:pPr>
                        <w:spacing w:before="60" w:after="60"/>
                        <w:rPr>
                          <w:rStyle w:val="Hipercze"/>
                          <w:rFonts w:eastAsia="Fira Sans Light" w:cstheme="minorBidi"/>
                          <w:szCs w:val="19"/>
                        </w:rPr>
                      </w:pPr>
                      <w:hyperlink r:id="rId61" w:history="1">
                        <w:proofErr w:type="spellStart"/>
                        <w:r w:rsidR="007C0C5D" w:rsidRPr="00EF200C">
                          <w:rPr>
                            <w:rStyle w:val="Hipercze"/>
                            <w:rFonts w:eastAsia="Fira Sans Light" w:cstheme="minorBidi"/>
                            <w:szCs w:val="19"/>
                          </w:rPr>
                          <w:t>Publication</w:t>
                        </w:r>
                        <w:proofErr w:type="spellEnd"/>
                        <w:r w:rsidR="007C0C5D" w:rsidRPr="00EF200C">
                          <w:rPr>
                            <w:rStyle w:val="Hipercze"/>
                            <w:rFonts w:eastAsia="Fira Sans Light" w:cstheme="minorBidi"/>
                            <w:szCs w:val="19"/>
                          </w:rPr>
                          <w:t xml:space="preserve"> </w:t>
                        </w:r>
                        <w:r w:rsidR="00134D0C" w:rsidRPr="00EF200C">
                          <w:rPr>
                            <w:rStyle w:val="Hipercze"/>
                            <w:rFonts w:eastAsia="Fira Sans Light" w:cstheme="minorBidi"/>
                            <w:szCs w:val="19"/>
                          </w:rPr>
                          <w:t>‘</w:t>
                        </w:r>
                        <w:proofErr w:type="spellStart"/>
                        <w:r w:rsidR="007C0C5D" w:rsidRPr="00EF200C">
                          <w:rPr>
                            <w:rStyle w:val="Hipercze"/>
                            <w:rFonts w:eastAsia="Fira Sans Light" w:cstheme="minorBidi"/>
                            <w:szCs w:val="19"/>
                          </w:rPr>
                          <w:t>Poverty</w:t>
                        </w:r>
                        <w:proofErr w:type="spellEnd"/>
                        <w:r w:rsidR="007C0C5D" w:rsidRPr="00EF200C">
                          <w:rPr>
                            <w:rStyle w:val="Hipercze"/>
                            <w:rFonts w:eastAsia="Fira Sans Light" w:cstheme="minorBidi"/>
                            <w:szCs w:val="19"/>
                          </w:rPr>
                          <w:t xml:space="preserve"> in Poland in 2023 and 2024</w:t>
                        </w:r>
                        <w:r w:rsidR="00134D0C" w:rsidRPr="00EF200C">
                          <w:rPr>
                            <w:rStyle w:val="Hipercze"/>
                            <w:rFonts w:eastAsia="Fira Sans Light" w:cstheme="minorBidi"/>
                            <w:szCs w:val="19"/>
                          </w:rPr>
                          <w:t>’</w:t>
                        </w:r>
                      </w:hyperlink>
                    </w:p>
                    <w:p w14:paraId="76DD6972" w14:textId="3DEA979F" w:rsidR="00837C4C" w:rsidRPr="00EF200C" w:rsidRDefault="00AB0F1B" w:rsidP="0084007B">
                      <w:pPr>
                        <w:spacing w:before="60" w:after="60"/>
                        <w:rPr>
                          <w:rFonts w:eastAsia="Fira Sans Light"/>
                          <w:color w:val="0000FF"/>
                          <w:szCs w:val="19"/>
                          <w:u w:val="single"/>
                        </w:rPr>
                      </w:pPr>
                      <w:hyperlink r:id="rId62" w:history="1">
                        <w:r w:rsidR="00837C4C" w:rsidRPr="00EF200C">
                          <w:rPr>
                            <w:rFonts w:eastAsia="Fira Sans Light"/>
                            <w:color w:val="0000FF"/>
                            <w:szCs w:val="19"/>
                            <w:u w:val="single"/>
                          </w:rPr>
                          <w:t>On the social minimum and subsistence minimum — Institute of Labour and Social Studies (ipiss.com.pl)</w:t>
                        </w:r>
                      </w:hyperlink>
                    </w:p>
                    <w:p w14:paraId="27234209" w14:textId="77777777" w:rsidR="00837C4C" w:rsidRPr="00EF200C" w:rsidRDefault="00AB0F1B" w:rsidP="0084007B">
                      <w:pPr>
                        <w:rPr>
                          <w:color w:val="0000FF"/>
                        </w:rPr>
                      </w:pPr>
                      <w:hyperlink r:id="rId63" w:history="1">
                        <w:r w:rsidR="00837C4C" w:rsidRPr="00EF200C">
                          <w:rPr>
                            <w:color w:val="0000FF"/>
                            <w:u w:val="single"/>
                          </w:rPr>
                          <w:t>Amount of the subsistence minimum</w:t>
                        </w:r>
                      </w:hyperlink>
                    </w:p>
                    <w:p w14:paraId="0EA9246C" w14:textId="77777777" w:rsidR="00837C4C" w:rsidRPr="00183C4C" w:rsidRDefault="00AB0F1B" w:rsidP="0084007B">
                      <w:pPr>
                        <w:rPr>
                          <w:color w:val="001D77"/>
                        </w:rPr>
                      </w:pPr>
                      <w:hyperlink r:id="rId64" w:history="1">
                        <w:r w:rsidR="00837C4C" w:rsidRPr="00EF200C">
                          <w:rPr>
                            <w:color w:val="0000FF"/>
                            <w:u w:val="single"/>
                          </w:rPr>
                          <w:t>Amount of the social minimum</w:t>
                        </w:r>
                      </w:hyperlink>
                    </w:p>
                    <w:p w14:paraId="09E6EBD9" w14:textId="77777777" w:rsidR="00837C4C" w:rsidRPr="005B24AD" w:rsidRDefault="00837C4C" w:rsidP="0084007B">
                      <w:pPr>
                        <w:spacing w:before="240"/>
                        <w:rPr>
                          <w:b/>
                          <w:color w:val="000000" w:themeColor="text1"/>
                          <w:szCs w:val="24"/>
                        </w:rPr>
                      </w:pPr>
                      <w:r w:rsidRPr="005B24AD">
                        <w:rPr>
                          <w:b/>
                          <w:color w:val="000000" w:themeColor="text1"/>
                          <w:szCs w:val="24"/>
                        </w:rPr>
                        <w:t>Topic available in databases</w:t>
                      </w:r>
                    </w:p>
                    <w:p w14:paraId="7AF2A88A" w14:textId="77777777" w:rsidR="00837C4C" w:rsidRPr="00EF200C" w:rsidRDefault="00AB0F1B" w:rsidP="0084007B">
                      <w:pPr>
                        <w:rPr>
                          <w:rFonts w:cs="Times New Roman"/>
                          <w:color w:val="0000FF"/>
                          <w:szCs w:val="19"/>
                          <w:u w:val="single"/>
                        </w:rPr>
                      </w:pPr>
                      <w:hyperlink r:id="rId65" w:history="1">
                        <w:r w:rsidR="00837C4C" w:rsidRPr="00EF200C">
                          <w:rPr>
                            <w:rFonts w:cs="Times New Roman"/>
                            <w:color w:val="0000FF"/>
                            <w:szCs w:val="19"/>
                            <w:u w:val="single"/>
                          </w:rPr>
                          <w:t>Local Data Bank</w:t>
                        </w:r>
                      </w:hyperlink>
                    </w:p>
                    <w:p w14:paraId="4A38A5A0" w14:textId="77777777" w:rsidR="00837C4C" w:rsidRPr="00EF200C" w:rsidRDefault="00AB0F1B" w:rsidP="0084007B">
                      <w:pPr>
                        <w:rPr>
                          <w:rFonts w:cs="Times New Roman"/>
                          <w:color w:val="0000FF"/>
                          <w:szCs w:val="19"/>
                          <w:u w:val="single"/>
                        </w:rPr>
                      </w:pPr>
                      <w:hyperlink r:id="rId66" w:history="1">
                        <w:r w:rsidR="00837C4C" w:rsidRPr="00EF200C">
                          <w:rPr>
                            <w:rFonts w:cs="Times New Roman"/>
                            <w:color w:val="0000FF"/>
                            <w:szCs w:val="19"/>
                            <w:u w:val="single"/>
                          </w:rPr>
                          <w:t>Knowledge Databases / Poverty by socio-economic group</w:t>
                        </w:r>
                      </w:hyperlink>
                    </w:p>
                    <w:p w14:paraId="7A36CFC0" w14:textId="77777777" w:rsidR="00837C4C" w:rsidRPr="005B24AD" w:rsidRDefault="00AB0F1B" w:rsidP="0084007B">
                      <w:pPr>
                        <w:rPr>
                          <w:color w:val="001D77"/>
                          <w:szCs w:val="19"/>
                          <w:u w:val="single"/>
                        </w:rPr>
                      </w:pPr>
                      <w:hyperlink r:id="rId67" w:history="1">
                        <w:r w:rsidR="00837C4C" w:rsidRPr="00EF200C">
                          <w:rPr>
                            <w:rFonts w:cs="Times New Roman"/>
                            <w:color w:val="0000FF"/>
                            <w:szCs w:val="19"/>
                            <w:u w:val="single"/>
                          </w:rPr>
                          <w:t>Knowledge Databases / Poverty by urban-rural breakdown</w:t>
                        </w:r>
                      </w:hyperlink>
                      <w:bookmarkStart w:id="8" w:name="_GoBack"/>
                      <w:bookmarkEnd w:id="8"/>
                    </w:p>
                    <w:p w14:paraId="23CCF6C8" w14:textId="77777777" w:rsidR="00837C4C" w:rsidRPr="005B24AD" w:rsidRDefault="00837C4C" w:rsidP="0084007B">
                      <w:pPr>
                        <w:spacing w:before="240"/>
                        <w:rPr>
                          <w:b/>
                          <w:color w:val="000000" w:themeColor="text1"/>
                          <w:szCs w:val="24"/>
                        </w:rPr>
                      </w:pPr>
                      <w:r w:rsidRPr="005B24AD">
                        <w:rPr>
                          <w:b/>
                          <w:color w:val="000000" w:themeColor="text1"/>
                          <w:szCs w:val="24"/>
                        </w:rPr>
                        <w:t>Main terms available in the glossary</w:t>
                      </w:r>
                    </w:p>
                    <w:p w14:paraId="09241E37" w14:textId="77777777" w:rsidR="00837C4C" w:rsidRPr="00EF200C" w:rsidRDefault="00AB0F1B" w:rsidP="0084007B">
                      <w:pPr>
                        <w:rPr>
                          <w:rFonts w:cs="Times New Roman"/>
                          <w:color w:val="0000FF"/>
                          <w:szCs w:val="19"/>
                          <w:u w:val="single"/>
                        </w:rPr>
                      </w:pPr>
                      <w:hyperlink r:id="rId68" w:history="1">
                        <w:r w:rsidR="00837C4C" w:rsidRPr="00EF200C">
                          <w:rPr>
                            <w:rFonts w:cs="Times New Roman"/>
                            <w:color w:val="0000FF"/>
                            <w:szCs w:val="19"/>
                            <w:u w:val="single"/>
                          </w:rPr>
                          <w:t>Extreme at-risk-of-poverty rate</w:t>
                        </w:r>
                      </w:hyperlink>
                      <w:r w:rsidR="00837C4C" w:rsidRPr="00EF200C">
                        <w:rPr>
                          <w:rFonts w:cs="Times New Roman"/>
                          <w:color w:val="0000FF"/>
                          <w:szCs w:val="19"/>
                          <w:u w:val="single"/>
                        </w:rPr>
                        <w:t xml:space="preserve"> (extreme poverty rate)</w:t>
                      </w:r>
                    </w:p>
                    <w:p w14:paraId="49A7E95D" w14:textId="77777777" w:rsidR="00837C4C" w:rsidRPr="00EF200C" w:rsidRDefault="00AB0F1B" w:rsidP="0084007B">
                      <w:pPr>
                        <w:rPr>
                          <w:rFonts w:cs="Times New Roman"/>
                          <w:color w:val="0000FF"/>
                          <w:szCs w:val="19"/>
                          <w:u w:val="single"/>
                        </w:rPr>
                      </w:pPr>
                      <w:hyperlink r:id="rId69" w:history="1">
                        <w:r w:rsidR="00837C4C" w:rsidRPr="00EF200C">
                          <w:rPr>
                            <w:rFonts w:cs="Times New Roman"/>
                            <w:color w:val="0000FF"/>
                            <w:szCs w:val="19"/>
                            <w:u w:val="single"/>
                          </w:rPr>
                          <w:t>Relative at-risk-of-poverty rate</w:t>
                        </w:r>
                      </w:hyperlink>
                      <w:r w:rsidR="00837C4C" w:rsidRPr="00EF200C">
                        <w:rPr>
                          <w:rFonts w:cs="Times New Roman"/>
                          <w:color w:val="0000FF"/>
                          <w:szCs w:val="19"/>
                          <w:u w:val="single"/>
                        </w:rPr>
                        <w:t xml:space="preserve"> (relative poverty rate)</w:t>
                      </w:r>
                    </w:p>
                    <w:p w14:paraId="49B07644" w14:textId="22E9F09A" w:rsidR="00837C4C" w:rsidRPr="00EF200C" w:rsidRDefault="00AB0F1B" w:rsidP="0084007B">
                      <w:pPr>
                        <w:rPr>
                          <w:rStyle w:val="Hipercze"/>
                          <w:rFonts w:cstheme="minorBidi"/>
                          <w:szCs w:val="19"/>
                        </w:rPr>
                      </w:pPr>
                      <w:hyperlink r:id="rId70" w:history="1">
                        <w:proofErr w:type="spellStart"/>
                        <w:r w:rsidR="00266583" w:rsidRPr="00EF200C">
                          <w:rPr>
                            <w:rFonts w:cs="Times New Roman"/>
                            <w:color w:val="0000FF"/>
                            <w:szCs w:val="19"/>
                            <w:u w:val="single"/>
                          </w:rPr>
                          <w:t>Legal</w:t>
                        </w:r>
                        <w:proofErr w:type="spellEnd"/>
                        <w:r w:rsidR="00837C4C" w:rsidRPr="00EF200C">
                          <w:rPr>
                            <w:rFonts w:cs="Times New Roman"/>
                            <w:color w:val="0000FF"/>
                            <w:szCs w:val="19"/>
                            <w:u w:val="single"/>
                          </w:rPr>
                          <w:t xml:space="preserve"> </w:t>
                        </w:r>
                        <w:proofErr w:type="spellStart"/>
                        <w:r w:rsidR="00837C4C" w:rsidRPr="00EF200C">
                          <w:rPr>
                            <w:rFonts w:cs="Times New Roman"/>
                            <w:color w:val="0000FF"/>
                            <w:szCs w:val="19"/>
                            <w:u w:val="single"/>
                          </w:rPr>
                          <w:t>at</w:t>
                        </w:r>
                        <w:proofErr w:type="spellEnd"/>
                        <w:r w:rsidR="00837C4C" w:rsidRPr="00EF200C">
                          <w:rPr>
                            <w:rFonts w:cs="Times New Roman"/>
                            <w:color w:val="0000FF"/>
                            <w:szCs w:val="19"/>
                            <w:u w:val="single"/>
                          </w:rPr>
                          <w:t>-</w:t>
                        </w:r>
                        <w:proofErr w:type="spellStart"/>
                        <w:r w:rsidR="00837C4C" w:rsidRPr="00EF200C">
                          <w:rPr>
                            <w:rFonts w:cs="Times New Roman"/>
                            <w:color w:val="0000FF"/>
                            <w:szCs w:val="19"/>
                            <w:u w:val="single"/>
                          </w:rPr>
                          <w:t>risk</w:t>
                        </w:r>
                        <w:proofErr w:type="spellEnd"/>
                        <w:r w:rsidR="00837C4C" w:rsidRPr="00EF200C">
                          <w:rPr>
                            <w:rFonts w:cs="Times New Roman"/>
                            <w:color w:val="0000FF"/>
                            <w:szCs w:val="19"/>
                            <w:u w:val="single"/>
                          </w:rPr>
                          <w:t>-of-</w:t>
                        </w:r>
                        <w:proofErr w:type="spellStart"/>
                        <w:r w:rsidR="00837C4C" w:rsidRPr="00EF200C">
                          <w:rPr>
                            <w:rFonts w:cs="Times New Roman"/>
                            <w:color w:val="0000FF"/>
                            <w:szCs w:val="19"/>
                            <w:u w:val="single"/>
                          </w:rPr>
                          <w:t>poverty</w:t>
                        </w:r>
                        <w:proofErr w:type="spellEnd"/>
                        <w:r w:rsidR="00837C4C" w:rsidRPr="00EF200C">
                          <w:rPr>
                            <w:rFonts w:cs="Times New Roman"/>
                            <w:color w:val="0000FF"/>
                            <w:szCs w:val="19"/>
                            <w:u w:val="single"/>
                          </w:rPr>
                          <w:t xml:space="preserve"> </w:t>
                        </w:r>
                        <w:proofErr w:type="spellStart"/>
                        <w:r w:rsidR="00837C4C" w:rsidRPr="00EF200C">
                          <w:rPr>
                            <w:rFonts w:cs="Times New Roman"/>
                            <w:color w:val="0000FF"/>
                            <w:szCs w:val="19"/>
                            <w:u w:val="single"/>
                          </w:rPr>
                          <w:t>rate</w:t>
                        </w:r>
                        <w:proofErr w:type="spellEnd"/>
                      </w:hyperlink>
                      <w:r w:rsidR="00837C4C" w:rsidRPr="00EF200C">
                        <w:rPr>
                          <w:rFonts w:cs="Times New Roman"/>
                          <w:color w:val="0000FF"/>
                          <w:szCs w:val="19"/>
                          <w:u w:val="single"/>
                        </w:rPr>
                        <w:t xml:space="preserve"> (</w:t>
                      </w:r>
                      <w:proofErr w:type="spellStart"/>
                      <w:r w:rsidR="00266583" w:rsidRPr="00EF200C">
                        <w:rPr>
                          <w:rFonts w:cs="Times New Roman"/>
                          <w:color w:val="0000FF"/>
                          <w:szCs w:val="19"/>
                          <w:u w:val="single"/>
                        </w:rPr>
                        <w:t>legal</w:t>
                      </w:r>
                      <w:proofErr w:type="spellEnd"/>
                      <w:r w:rsidR="00837C4C" w:rsidRPr="00EF200C">
                        <w:rPr>
                          <w:rFonts w:cs="Times New Roman"/>
                          <w:color w:val="0000FF"/>
                          <w:szCs w:val="19"/>
                          <w:u w:val="single"/>
                        </w:rPr>
                        <w:t xml:space="preserve"> </w:t>
                      </w:r>
                      <w:proofErr w:type="spellStart"/>
                      <w:r w:rsidR="00837C4C" w:rsidRPr="00EF200C">
                        <w:rPr>
                          <w:rFonts w:cs="Times New Roman"/>
                          <w:color w:val="0000FF"/>
                          <w:szCs w:val="19"/>
                          <w:u w:val="single"/>
                        </w:rPr>
                        <w:t>poverty</w:t>
                      </w:r>
                      <w:proofErr w:type="spellEnd"/>
                      <w:r w:rsidR="00837C4C" w:rsidRPr="00EF200C">
                        <w:rPr>
                          <w:rFonts w:cs="Times New Roman"/>
                          <w:color w:val="0000FF"/>
                          <w:szCs w:val="19"/>
                          <w:u w:val="single"/>
                        </w:rPr>
                        <w:t xml:space="preserve"> </w:t>
                      </w:r>
                      <w:proofErr w:type="spellStart"/>
                      <w:r w:rsidR="00837C4C" w:rsidRPr="00EF200C">
                        <w:rPr>
                          <w:rFonts w:cs="Times New Roman"/>
                          <w:color w:val="0000FF"/>
                          <w:szCs w:val="19"/>
                          <w:u w:val="single"/>
                        </w:rPr>
                        <w:t>rate</w:t>
                      </w:r>
                      <w:proofErr w:type="spellEnd"/>
                      <w:r w:rsidR="00837C4C" w:rsidRPr="00EF200C">
                        <w:rPr>
                          <w:rFonts w:cs="Times New Roman"/>
                          <w:color w:val="0000FF"/>
                          <w:szCs w:val="19"/>
                          <w:u w:val="single"/>
                        </w:rPr>
                        <w:t>)</w:t>
                      </w:r>
                    </w:p>
                  </w:txbxContent>
                </v:textbox>
                <w10:wrap type="topAndBottom" anchorx="margin"/>
              </v:shape>
            </w:pict>
          </mc:Fallback>
        </mc:AlternateContent>
      </w:r>
    </w:p>
    <w:sectPr w:rsidR="0084007B" w:rsidRPr="00001C5B" w:rsidSect="00EF7B36">
      <w:headerReference w:type="default" r:id="rId71"/>
      <w:footerReference w:type="default" r:id="rId72"/>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921BE" w14:textId="77777777" w:rsidR="00AB0F1B" w:rsidRDefault="00AB0F1B" w:rsidP="000662E2">
      <w:pPr>
        <w:spacing w:after="0" w:line="240" w:lineRule="auto"/>
      </w:pPr>
      <w:r>
        <w:separator/>
      </w:r>
    </w:p>
  </w:endnote>
  <w:endnote w:type="continuationSeparator" w:id="0">
    <w:p w14:paraId="69FDD6C0" w14:textId="77777777" w:rsidR="00AB0F1B" w:rsidRDefault="00AB0F1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ira Sans">
    <w:altName w:val="Calibri"/>
    <w:panose1 w:val="020B0503050000020004"/>
    <w:charset w:val="EE"/>
    <w:family w:val="swiss"/>
    <w:pitch w:val="variable"/>
    <w:sig w:usb0="600002FF"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620116"/>
      <w:docPartObj>
        <w:docPartGallery w:val="Page Numbers (Bottom of Page)"/>
        <w:docPartUnique/>
      </w:docPartObj>
    </w:sdtPr>
    <w:sdtEndPr/>
    <w:sdtContent>
      <w:p w14:paraId="7793611D" w14:textId="21EE8A57" w:rsidR="00837C4C" w:rsidRDefault="00837C4C" w:rsidP="003B18B6">
        <w:pPr>
          <w:pStyle w:val="Stopka"/>
          <w:jc w:val="center"/>
        </w:pPr>
        <w:r>
          <w:rPr>
            <w:noProof/>
          </w:rPr>
          <w:fldChar w:fldCharType="begin"/>
        </w:r>
        <w:r>
          <w:rPr>
            <w:noProof/>
          </w:rPr>
          <w:instrText>PAGE   \* MERGEFORMAT</w:instrText>
        </w:r>
        <w:r>
          <w:rPr>
            <w:noProof/>
          </w:rPr>
          <w:fldChar w:fldCharType="separate"/>
        </w:r>
        <w:r w:rsidR="007E6013">
          <w:rPr>
            <w:noProof/>
          </w:rPr>
          <w:t>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512466"/>
      <w:docPartObj>
        <w:docPartGallery w:val="Page Numbers (Bottom of Page)"/>
        <w:docPartUnique/>
      </w:docPartObj>
    </w:sdtPr>
    <w:sdtEndPr/>
    <w:sdtContent>
      <w:p w14:paraId="3E1D6AD2" w14:textId="4EC3E04D" w:rsidR="00837C4C" w:rsidRDefault="00837C4C" w:rsidP="003B18B6">
        <w:pPr>
          <w:pStyle w:val="Stopka"/>
          <w:jc w:val="center"/>
        </w:pPr>
        <w:r>
          <w:rPr>
            <w:noProof/>
          </w:rPr>
          <w:fldChar w:fldCharType="begin"/>
        </w:r>
        <w:r>
          <w:rPr>
            <w:noProof/>
          </w:rPr>
          <w:instrText>PAGE   \* MERGEFORMAT</w:instrText>
        </w:r>
        <w:r>
          <w:rPr>
            <w:noProof/>
          </w:rPr>
          <w:fldChar w:fldCharType="separate"/>
        </w:r>
        <w:r w:rsidR="007E6013">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BF61D62" w14:textId="4DA62A3D" w:rsidR="00837C4C" w:rsidRDefault="00837C4C" w:rsidP="003B18B6">
        <w:pPr>
          <w:pStyle w:val="Stopka"/>
          <w:jc w:val="center"/>
        </w:pPr>
        <w:r>
          <w:rPr>
            <w:noProof/>
          </w:rPr>
          <w:fldChar w:fldCharType="begin"/>
        </w:r>
        <w:r>
          <w:rPr>
            <w:noProof/>
          </w:rPr>
          <w:instrText>PAGE   \* MERGEFORMAT</w:instrText>
        </w:r>
        <w:r>
          <w:rPr>
            <w:noProof/>
          </w:rPr>
          <w:fldChar w:fldCharType="separate"/>
        </w:r>
        <w:r w:rsidR="007E6013">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673CC" w14:textId="77777777" w:rsidR="00AB0F1B" w:rsidRDefault="00AB0F1B" w:rsidP="000662E2">
      <w:pPr>
        <w:spacing w:after="0" w:line="240" w:lineRule="auto"/>
      </w:pPr>
      <w:r>
        <w:rPr>
          <w:sz w:val="14"/>
          <w:szCs w:val="14"/>
        </w:rPr>
        <w:separator/>
      </w:r>
    </w:p>
  </w:footnote>
  <w:footnote w:type="continuationSeparator" w:id="0">
    <w:p w14:paraId="32E7C657" w14:textId="77777777" w:rsidR="00AB0F1B" w:rsidRDefault="00AB0F1B" w:rsidP="000662E2">
      <w:pPr>
        <w:spacing w:after="0" w:line="240" w:lineRule="auto"/>
      </w:pPr>
      <w:r>
        <w:rPr>
          <w:sz w:val="14"/>
          <w:szCs w:val="14"/>
        </w:rPr>
        <w:continuationSeparator/>
      </w:r>
    </w:p>
  </w:footnote>
  <w:footnote w:id="1">
    <w:p w14:paraId="121D4603" w14:textId="68EEE268" w:rsidR="00687608" w:rsidRPr="00687608" w:rsidRDefault="00687608" w:rsidP="00687608">
      <w:pPr>
        <w:pStyle w:val="Tekstprzypisudolnego"/>
        <w:rPr>
          <w:sz w:val="14"/>
          <w:szCs w:val="14"/>
        </w:rPr>
      </w:pPr>
      <w:r w:rsidRPr="009461AC">
        <w:rPr>
          <w:rStyle w:val="Odwoanieprzypisudolnego"/>
          <w:sz w:val="14"/>
          <w:szCs w:val="14"/>
        </w:rPr>
        <w:footnoteRef/>
      </w:r>
      <w:r w:rsidRPr="009461AC">
        <w:rPr>
          <w:sz w:val="14"/>
          <w:szCs w:val="14"/>
        </w:rPr>
        <w:t xml:space="preserve"> </w:t>
      </w:r>
      <w:r w:rsidRPr="00687608">
        <w:rPr>
          <w:sz w:val="14"/>
          <w:szCs w:val="14"/>
        </w:rPr>
        <w:t xml:space="preserve">For a single-person </w:t>
      </w:r>
      <w:proofErr w:type="spellStart"/>
      <w:r w:rsidRPr="00687608">
        <w:rPr>
          <w:sz w:val="14"/>
          <w:szCs w:val="14"/>
        </w:rPr>
        <w:t>household</w:t>
      </w:r>
      <w:proofErr w:type="spellEnd"/>
      <w:r w:rsidRPr="00687608">
        <w:rPr>
          <w:sz w:val="14"/>
          <w:szCs w:val="14"/>
        </w:rPr>
        <w:t xml:space="preserve">, the </w:t>
      </w:r>
      <w:proofErr w:type="spellStart"/>
      <w:r>
        <w:rPr>
          <w:sz w:val="14"/>
          <w:szCs w:val="14"/>
        </w:rPr>
        <w:t>legal</w:t>
      </w:r>
      <w:proofErr w:type="spellEnd"/>
      <w:r w:rsidRPr="00687608">
        <w:rPr>
          <w:sz w:val="14"/>
          <w:szCs w:val="14"/>
        </w:rPr>
        <w:t xml:space="preserve"> </w:t>
      </w:r>
      <w:proofErr w:type="spellStart"/>
      <w:r w:rsidRPr="00687608">
        <w:rPr>
          <w:sz w:val="14"/>
          <w:szCs w:val="14"/>
        </w:rPr>
        <w:t>poverty</w:t>
      </w:r>
      <w:proofErr w:type="spellEnd"/>
      <w:r w:rsidRPr="00687608">
        <w:rPr>
          <w:sz w:val="14"/>
          <w:szCs w:val="14"/>
        </w:rPr>
        <w:t xml:space="preserve"> </w:t>
      </w:r>
      <w:proofErr w:type="spellStart"/>
      <w:r w:rsidRPr="00687608">
        <w:rPr>
          <w:sz w:val="14"/>
          <w:szCs w:val="14"/>
        </w:rPr>
        <w:t>risk</w:t>
      </w:r>
      <w:proofErr w:type="spellEnd"/>
      <w:r w:rsidRPr="00687608">
        <w:rPr>
          <w:sz w:val="14"/>
          <w:szCs w:val="14"/>
        </w:rPr>
        <w:t xml:space="preserve"> </w:t>
      </w:r>
      <w:proofErr w:type="spellStart"/>
      <w:r w:rsidRPr="00687608">
        <w:rPr>
          <w:sz w:val="14"/>
          <w:szCs w:val="14"/>
        </w:rPr>
        <w:t>threshold</w:t>
      </w:r>
      <w:proofErr w:type="spellEnd"/>
      <w:r w:rsidRPr="00687608">
        <w:rPr>
          <w:sz w:val="14"/>
          <w:szCs w:val="14"/>
        </w:rPr>
        <w:t xml:space="preserve"> </w:t>
      </w:r>
      <w:proofErr w:type="spellStart"/>
      <w:r w:rsidRPr="00687608">
        <w:rPr>
          <w:sz w:val="14"/>
          <w:szCs w:val="14"/>
        </w:rPr>
        <w:t>stood</w:t>
      </w:r>
      <w:proofErr w:type="spellEnd"/>
      <w:r w:rsidRPr="00687608">
        <w:rPr>
          <w:sz w:val="14"/>
          <w:szCs w:val="14"/>
        </w:rPr>
        <w:t xml:space="preserve"> </w:t>
      </w:r>
      <w:proofErr w:type="spellStart"/>
      <w:r w:rsidRPr="00687608">
        <w:rPr>
          <w:sz w:val="14"/>
          <w:szCs w:val="14"/>
        </w:rPr>
        <w:t>at</w:t>
      </w:r>
      <w:proofErr w:type="spellEnd"/>
      <w:r w:rsidRPr="00687608">
        <w:rPr>
          <w:sz w:val="14"/>
          <w:szCs w:val="14"/>
        </w:rPr>
        <w:t xml:space="preserve"> 776 zł from January 2022 </w:t>
      </w:r>
      <w:proofErr w:type="spellStart"/>
      <w:r w:rsidRPr="00687608">
        <w:rPr>
          <w:sz w:val="14"/>
          <w:szCs w:val="14"/>
        </w:rPr>
        <w:t>until</w:t>
      </w:r>
      <w:proofErr w:type="spellEnd"/>
      <w:r w:rsidRPr="00687608">
        <w:rPr>
          <w:sz w:val="14"/>
          <w:szCs w:val="14"/>
        </w:rPr>
        <w:t xml:space="preserve"> the end of 2024. For a person in a </w:t>
      </w:r>
      <w:proofErr w:type="spellStart"/>
      <w:r w:rsidRPr="00687608">
        <w:rPr>
          <w:sz w:val="14"/>
          <w:szCs w:val="14"/>
        </w:rPr>
        <w:t>multi</w:t>
      </w:r>
      <w:proofErr w:type="spellEnd"/>
      <w:r w:rsidRPr="00687608">
        <w:rPr>
          <w:sz w:val="14"/>
          <w:szCs w:val="14"/>
        </w:rPr>
        <w:t xml:space="preserve">-person </w:t>
      </w:r>
      <w:proofErr w:type="spellStart"/>
      <w:r w:rsidRPr="00687608">
        <w:rPr>
          <w:sz w:val="14"/>
          <w:szCs w:val="14"/>
        </w:rPr>
        <w:t>household</w:t>
      </w:r>
      <w:proofErr w:type="spellEnd"/>
      <w:r w:rsidRPr="00687608">
        <w:rPr>
          <w:sz w:val="14"/>
          <w:szCs w:val="14"/>
        </w:rPr>
        <w:t xml:space="preserve">, the </w:t>
      </w:r>
      <w:proofErr w:type="spellStart"/>
      <w:r>
        <w:rPr>
          <w:sz w:val="14"/>
          <w:szCs w:val="14"/>
        </w:rPr>
        <w:t>legal</w:t>
      </w:r>
      <w:proofErr w:type="spellEnd"/>
      <w:r w:rsidRPr="00687608">
        <w:rPr>
          <w:sz w:val="14"/>
          <w:szCs w:val="14"/>
        </w:rPr>
        <w:t xml:space="preserve"> </w:t>
      </w:r>
      <w:proofErr w:type="spellStart"/>
      <w:r w:rsidRPr="00687608">
        <w:rPr>
          <w:sz w:val="14"/>
          <w:szCs w:val="14"/>
        </w:rPr>
        <w:t>poverty</w:t>
      </w:r>
      <w:proofErr w:type="spellEnd"/>
      <w:r w:rsidRPr="00687608">
        <w:rPr>
          <w:sz w:val="14"/>
          <w:szCs w:val="14"/>
        </w:rPr>
        <w:t xml:space="preserve"> </w:t>
      </w:r>
      <w:proofErr w:type="spellStart"/>
      <w:r w:rsidRPr="00687608">
        <w:rPr>
          <w:sz w:val="14"/>
          <w:szCs w:val="14"/>
        </w:rPr>
        <w:t>risk</w:t>
      </w:r>
      <w:proofErr w:type="spellEnd"/>
      <w:r w:rsidRPr="00687608">
        <w:rPr>
          <w:sz w:val="14"/>
          <w:szCs w:val="14"/>
        </w:rPr>
        <w:t xml:space="preserve"> </w:t>
      </w:r>
      <w:proofErr w:type="spellStart"/>
      <w:r w:rsidRPr="00687608">
        <w:rPr>
          <w:sz w:val="14"/>
          <w:szCs w:val="14"/>
        </w:rPr>
        <w:t>threshold</w:t>
      </w:r>
      <w:proofErr w:type="spellEnd"/>
      <w:r w:rsidRPr="00687608">
        <w:rPr>
          <w:sz w:val="14"/>
          <w:szCs w:val="14"/>
        </w:rPr>
        <w:t xml:space="preserve"> from January 2022 to the end of 2024 was 600 zł. From January 2025, the </w:t>
      </w:r>
      <w:r>
        <w:rPr>
          <w:sz w:val="14"/>
          <w:szCs w:val="14"/>
        </w:rPr>
        <w:t>‘</w:t>
      </w:r>
      <w:proofErr w:type="spellStart"/>
      <w:r>
        <w:rPr>
          <w:sz w:val="14"/>
          <w:szCs w:val="14"/>
        </w:rPr>
        <w:t>legal</w:t>
      </w:r>
      <w:proofErr w:type="spellEnd"/>
      <w:r>
        <w:rPr>
          <w:sz w:val="14"/>
          <w:szCs w:val="14"/>
        </w:rPr>
        <w:t>’</w:t>
      </w:r>
      <w:r w:rsidRPr="00687608">
        <w:rPr>
          <w:sz w:val="14"/>
          <w:szCs w:val="14"/>
        </w:rPr>
        <w:t xml:space="preserve"> </w:t>
      </w:r>
      <w:proofErr w:type="spellStart"/>
      <w:r w:rsidRPr="00687608">
        <w:rPr>
          <w:sz w:val="14"/>
          <w:szCs w:val="14"/>
        </w:rPr>
        <w:t>poverty</w:t>
      </w:r>
      <w:proofErr w:type="spellEnd"/>
      <w:r w:rsidRPr="00687608">
        <w:rPr>
          <w:sz w:val="14"/>
          <w:szCs w:val="14"/>
        </w:rPr>
        <w:t xml:space="preserve"> </w:t>
      </w:r>
      <w:proofErr w:type="spellStart"/>
      <w:r w:rsidRPr="00687608">
        <w:rPr>
          <w:sz w:val="14"/>
          <w:szCs w:val="14"/>
        </w:rPr>
        <w:t>risk</w:t>
      </w:r>
      <w:proofErr w:type="spellEnd"/>
      <w:r w:rsidRPr="00687608">
        <w:rPr>
          <w:sz w:val="14"/>
          <w:szCs w:val="14"/>
        </w:rPr>
        <w:t xml:space="preserve"> </w:t>
      </w:r>
      <w:proofErr w:type="spellStart"/>
      <w:r w:rsidRPr="00687608">
        <w:rPr>
          <w:sz w:val="14"/>
          <w:szCs w:val="14"/>
        </w:rPr>
        <w:t>threshold</w:t>
      </w:r>
      <w:proofErr w:type="spellEnd"/>
      <w:r w:rsidRPr="00687608">
        <w:rPr>
          <w:sz w:val="14"/>
          <w:szCs w:val="14"/>
        </w:rPr>
        <w:t xml:space="preserve"> </w:t>
      </w:r>
      <w:proofErr w:type="spellStart"/>
      <w:r w:rsidRPr="00687608">
        <w:rPr>
          <w:sz w:val="14"/>
          <w:szCs w:val="14"/>
        </w:rPr>
        <w:t>is</w:t>
      </w:r>
      <w:proofErr w:type="spellEnd"/>
      <w:r w:rsidRPr="00687608">
        <w:rPr>
          <w:sz w:val="14"/>
          <w:szCs w:val="14"/>
        </w:rPr>
        <w:t xml:space="preserve"> 1,010 zł for single-person </w:t>
      </w:r>
      <w:proofErr w:type="spellStart"/>
      <w:r w:rsidRPr="00687608">
        <w:rPr>
          <w:sz w:val="14"/>
          <w:szCs w:val="14"/>
        </w:rPr>
        <w:t>households</w:t>
      </w:r>
      <w:proofErr w:type="spellEnd"/>
      <w:r w:rsidRPr="00687608">
        <w:rPr>
          <w:sz w:val="14"/>
          <w:szCs w:val="14"/>
        </w:rPr>
        <w:t xml:space="preserve"> and 823 zł per person for </w:t>
      </w:r>
      <w:proofErr w:type="spellStart"/>
      <w:r w:rsidRPr="00687608">
        <w:rPr>
          <w:sz w:val="14"/>
          <w:szCs w:val="14"/>
        </w:rPr>
        <w:t>multi</w:t>
      </w:r>
      <w:proofErr w:type="spellEnd"/>
      <w:r w:rsidRPr="00687608">
        <w:rPr>
          <w:sz w:val="14"/>
          <w:szCs w:val="14"/>
        </w:rPr>
        <w:t xml:space="preserve">-person </w:t>
      </w:r>
      <w:proofErr w:type="spellStart"/>
      <w:r w:rsidRPr="00687608">
        <w:rPr>
          <w:sz w:val="14"/>
          <w:szCs w:val="14"/>
        </w:rPr>
        <w:t>households</w:t>
      </w:r>
      <w:proofErr w:type="spellEnd"/>
      <w:r w:rsidRPr="00687608">
        <w:rPr>
          <w:sz w:val="14"/>
          <w:szCs w:val="14"/>
        </w:rPr>
        <w:t>.</w:t>
      </w:r>
    </w:p>
    <w:p w14:paraId="7FCA43EA" w14:textId="1411B419" w:rsidR="00687608" w:rsidRPr="009461AC" w:rsidRDefault="00687608" w:rsidP="00687608">
      <w:pPr>
        <w:pStyle w:val="Tekstprzypisudolnego"/>
        <w:rPr>
          <w:sz w:val="14"/>
          <w:szCs w:val="14"/>
        </w:rPr>
      </w:pPr>
    </w:p>
  </w:footnote>
  <w:footnote w:id="2">
    <w:p w14:paraId="486F51C5" w14:textId="4A5DB39B" w:rsidR="00837C4C" w:rsidRPr="001824E1" w:rsidRDefault="00837C4C" w:rsidP="00C9757E">
      <w:pPr>
        <w:pStyle w:val="Tekstprzypisudolnego"/>
        <w:spacing w:before="60"/>
        <w:rPr>
          <w:sz w:val="14"/>
          <w:szCs w:val="14"/>
        </w:rPr>
      </w:pPr>
      <w:r w:rsidRPr="00BE3BE3">
        <w:rPr>
          <w:rStyle w:val="Odwoanieprzypisudolnego"/>
          <w:sz w:val="14"/>
          <w:szCs w:val="14"/>
        </w:rPr>
        <w:footnoteRef/>
      </w:r>
      <w:r w:rsidRPr="001824E1">
        <w:rPr>
          <w:sz w:val="14"/>
          <w:szCs w:val="14"/>
        </w:rPr>
        <w:t xml:space="preserve"> In </w:t>
      </w:r>
      <w:proofErr w:type="spellStart"/>
      <w:r w:rsidRPr="001824E1">
        <w:rPr>
          <w:sz w:val="14"/>
          <w:szCs w:val="14"/>
        </w:rPr>
        <w:t>this</w:t>
      </w:r>
      <w:proofErr w:type="spellEnd"/>
      <w:r w:rsidRPr="001824E1">
        <w:rPr>
          <w:sz w:val="14"/>
          <w:szCs w:val="14"/>
        </w:rPr>
        <w:t xml:space="preserve"> news </w:t>
      </w:r>
      <w:proofErr w:type="spellStart"/>
      <w:r w:rsidRPr="001824E1">
        <w:rPr>
          <w:sz w:val="14"/>
          <w:szCs w:val="14"/>
        </w:rPr>
        <w:t>release</w:t>
      </w:r>
      <w:proofErr w:type="spellEnd"/>
      <w:r w:rsidRPr="001824E1">
        <w:rPr>
          <w:sz w:val="14"/>
          <w:szCs w:val="14"/>
        </w:rPr>
        <w:t xml:space="preserve">, as in the </w:t>
      </w:r>
      <w:proofErr w:type="spellStart"/>
      <w:r w:rsidRPr="001824E1">
        <w:rPr>
          <w:sz w:val="14"/>
          <w:szCs w:val="14"/>
        </w:rPr>
        <w:t>previous</w:t>
      </w:r>
      <w:proofErr w:type="spellEnd"/>
      <w:r w:rsidRPr="001824E1">
        <w:rPr>
          <w:sz w:val="14"/>
          <w:szCs w:val="14"/>
        </w:rPr>
        <w:t xml:space="preserve"> </w:t>
      </w:r>
      <w:proofErr w:type="spellStart"/>
      <w:r w:rsidRPr="001824E1">
        <w:rPr>
          <w:sz w:val="14"/>
          <w:szCs w:val="14"/>
        </w:rPr>
        <w:t>year</w:t>
      </w:r>
      <w:proofErr w:type="spellEnd"/>
      <w:r w:rsidRPr="001824E1">
        <w:rPr>
          <w:sz w:val="14"/>
          <w:szCs w:val="14"/>
        </w:rPr>
        <w:t xml:space="preserve"> and </w:t>
      </w:r>
      <w:proofErr w:type="spellStart"/>
      <w:r w:rsidRPr="001824E1">
        <w:rPr>
          <w:sz w:val="14"/>
          <w:szCs w:val="14"/>
        </w:rPr>
        <w:t>following</w:t>
      </w:r>
      <w:proofErr w:type="spellEnd"/>
      <w:r w:rsidRPr="001824E1">
        <w:rPr>
          <w:sz w:val="14"/>
          <w:szCs w:val="14"/>
        </w:rPr>
        <w:t xml:space="preserve"> the </w:t>
      </w:r>
      <w:proofErr w:type="spellStart"/>
      <w:r w:rsidRPr="001824E1">
        <w:rPr>
          <w:sz w:val="14"/>
          <w:szCs w:val="14"/>
        </w:rPr>
        <w:t>terminology</w:t>
      </w:r>
      <w:proofErr w:type="spellEnd"/>
      <w:r w:rsidRPr="001824E1">
        <w:rPr>
          <w:sz w:val="14"/>
          <w:szCs w:val="14"/>
        </w:rPr>
        <w:t xml:space="preserve"> </w:t>
      </w:r>
      <w:proofErr w:type="spellStart"/>
      <w:r w:rsidRPr="001824E1">
        <w:rPr>
          <w:sz w:val="14"/>
          <w:szCs w:val="14"/>
        </w:rPr>
        <w:t>used</w:t>
      </w:r>
      <w:proofErr w:type="spellEnd"/>
      <w:r w:rsidRPr="001824E1">
        <w:rPr>
          <w:sz w:val="14"/>
          <w:szCs w:val="14"/>
        </w:rPr>
        <w:t xml:space="preserve"> by Eurostat, </w:t>
      </w:r>
      <w:proofErr w:type="spellStart"/>
      <w:r w:rsidRPr="001824E1">
        <w:rPr>
          <w:sz w:val="14"/>
          <w:szCs w:val="14"/>
        </w:rPr>
        <w:t>including</w:t>
      </w:r>
      <w:proofErr w:type="spellEnd"/>
      <w:r w:rsidRPr="001824E1">
        <w:rPr>
          <w:sz w:val="14"/>
          <w:szCs w:val="14"/>
        </w:rPr>
        <w:t xml:space="preserve"> in the </w:t>
      </w:r>
      <w:proofErr w:type="spellStart"/>
      <w:r w:rsidRPr="001824E1">
        <w:rPr>
          <w:sz w:val="14"/>
          <w:szCs w:val="14"/>
        </w:rPr>
        <w:t>European</w:t>
      </w:r>
      <w:proofErr w:type="spellEnd"/>
      <w:r w:rsidRPr="001824E1">
        <w:rPr>
          <w:sz w:val="14"/>
          <w:szCs w:val="14"/>
        </w:rPr>
        <w:t xml:space="preserve"> Union </w:t>
      </w:r>
      <w:proofErr w:type="spellStart"/>
      <w:r w:rsidRPr="001824E1">
        <w:rPr>
          <w:sz w:val="14"/>
          <w:szCs w:val="14"/>
        </w:rPr>
        <w:t>Statistics</w:t>
      </w:r>
      <w:proofErr w:type="spellEnd"/>
      <w:r w:rsidRPr="001824E1">
        <w:rPr>
          <w:sz w:val="14"/>
          <w:szCs w:val="14"/>
        </w:rPr>
        <w:t xml:space="preserve"> on </w:t>
      </w:r>
      <w:proofErr w:type="spellStart"/>
      <w:r w:rsidRPr="001824E1">
        <w:rPr>
          <w:sz w:val="14"/>
          <w:szCs w:val="14"/>
        </w:rPr>
        <w:t>Income</w:t>
      </w:r>
      <w:proofErr w:type="spellEnd"/>
      <w:r w:rsidRPr="001824E1">
        <w:rPr>
          <w:sz w:val="14"/>
          <w:szCs w:val="14"/>
        </w:rPr>
        <w:t xml:space="preserve"> and </w:t>
      </w:r>
      <w:proofErr w:type="spellStart"/>
      <w:r w:rsidRPr="001824E1">
        <w:rPr>
          <w:sz w:val="14"/>
          <w:szCs w:val="14"/>
        </w:rPr>
        <w:t>Living</w:t>
      </w:r>
      <w:proofErr w:type="spellEnd"/>
      <w:r w:rsidRPr="001824E1">
        <w:rPr>
          <w:sz w:val="14"/>
          <w:szCs w:val="14"/>
        </w:rPr>
        <w:t xml:space="preserve"> </w:t>
      </w:r>
      <w:proofErr w:type="spellStart"/>
      <w:r w:rsidRPr="001824E1">
        <w:rPr>
          <w:sz w:val="14"/>
          <w:szCs w:val="14"/>
        </w:rPr>
        <w:t>Conditions</w:t>
      </w:r>
      <w:proofErr w:type="spellEnd"/>
      <w:r w:rsidRPr="001824E1">
        <w:rPr>
          <w:sz w:val="14"/>
          <w:szCs w:val="14"/>
        </w:rPr>
        <w:t xml:space="preserve"> (EU-SILC), the </w:t>
      </w:r>
      <w:proofErr w:type="spellStart"/>
      <w:r w:rsidRPr="001824E1">
        <w:rPr>
          <w:sz w:val="14"/>
          <w:szCs w:val="14"/>
        </w:rPr>
        <w:t>terms</w:t>
      </w:r>
      <w:proofErr w:type="spellEnd"/>
      <w:r w:rsidRPr="001824E1">
        <w:rPr>
          <w:sz w:val="14"/>
          <w:szCs w:val="14"/>
        </w:rPr>
        <w:t xml:space="preserve"> </w:t>
      </w:r>
      <w:proofErr w:type="spellStart"/>
      <w:r w:rsidRPr="001824E1">
        <w:rPr>
          <w:sz w:val="14"/>
          <w:szCs w:val="14"/>
        </w:rPr>
        <w:t>extreme</w:t>
      </w:r>
      <w:proofErr w:type="spellEnd"/>
      <w:r w:rsidRPr="001824E1">
        <w:rPr>
          <w:sz w:val="14"/>
          <w:szCs w:val="14"/>
        </w:rPr>
        <w:t xml:space="preserve"> </w:t>
      </w:r>
      <w:proofErr w:type="spellStart"/>
      <w:r w:rsidRPr="001824E1">
        <w:rPr>
          <w:sz w:val="14"/>
          <w:szCs w:val="14"/>
        </w:rPr>
        <w:t>poverty</w:t>
      </w:r>
      <w:proofErr w:type="spellEnd"/>
      <w:r w:rsidRPr="001824E1">
        <w:rPr>
          <w:sz w:val="14"/>
          <w:szCs w:val="14"/>
        </w:rPr>
        <w:t xml:space="preserve"> </w:t>
      </w:r>
      <w:proofErr w:type="spellStart"/>
      <w:r w:rsidRPr="001824E1">
        <w:rPr>
          <w:sz w:val="14"/>
          <w:szCs w:val="14"/>
        </w:rPr>
        <w:t>rate</w:t>
      </w:r>
      <w:proofErr w:type="spellEnd"/>
      <w:r w:rsidRPr="001824E1">
        <w:rPr>
          <w:sz w:val="14"/>
          <w:szCs w:val="14"/>
        </w:rPr>
        <w:t xml:space="preserve">, </w:t>
      </w:r>
      <w:proofErr w:type="spellStart"/>
      <w:r w:rsidRPr="001824E1">
        <w:rPr>
          <w:sz w:val="14"/>
          <w:szCs w:val="14"/>
        </w:rPr>
        <w:t>relative</w:t>
      </w:r>
      <w:proofErr w:type="spellEnd"/>
      <w:r w:rsidRPr="001824E1">
        <w:rPr>
          <w:sz w:val="14"/>
          <w:szCs w:val="14"/>
        </w:rPr>
        <w:t xml:space="preserve"> </w:t>
      </w:r>
      <w:proofErr w:type="spellStart"/>
      <w:r w:rsidRPr="001824E1">
        <w:rPr>
          <w:sz w:val="14"/>
          <w:szCs w:val="14"/>
        </w:rPr>
        <w:t>poverty</w:t>
      </w:r>
      <w:proofErr w:type="spellEnd"/>
      <w:r w:rsidRPr="001824E1">
        <w:rPr>
          <w:sz w:val="14"/>
          <w:szCs w:val="14"/>
        </w:rPr>
        <w:t xml:space="preserve"> </w:t>
      </w:r>
      <w:proofErr w:type="spellStart"/>
      <w:r w:rsidRPr="001824E1">
        <w:rPr>
          <w:sz w:val="14"/>
          <w:szCs w:val="14"/>
        </w:rPr>
        <w:t>rate</w:t>
      </w:r>
      <w:proofErr w:type="spellEnd"/>
      <w:r w:rsidRPr="001824E1">
        <w:rPr>
          <w:sz w:val="14"/>
          <w:szCs w:val="14"/>
        </w:rPr>
        <w:t xml:space="preserve">, </w:t>
      </w:r>
      <w:proofErr w:type="spellStart"/>
      <w:r w:rsidR="00E2389C">
        <w:rPr>
          <w:sz w:val="14"/>
          <w:szCs w:val="14"/>
        </w:rPr>
        <w:t>legal</w:t>
      </w:r>
      <w:proofErr w:type="spellEnd"/>
      <w:r w:rsidR="00E2389C" w:rsidRPr="001824E1">
        <w:rPr>
          <w:sz w:val="14"/>
          <w:szCs w:val="14"/>
        </w:rPr>
        <w:t xml:space="preserve"> </w:t>
      </w:r>
      <w:proofErr w:type="spellStart"/>
      <w:r w:rsidRPr="001824E1">
        <w:rPr>
          <w:sz w:val="14"/>
          <w:szCs w:val="14"/>
        </w:rPr>
        <w:t>poverty</w:t>
      </w:r>
      <w:proofErr w:type="spellEnd"/>
      <w:r w:rsidRPr="001824E1">
        <w:rPr>
          <w:sz w:val="14"/>
          <w:szCs w:val="14"/>
        </w:rPr>
        <w:t xml:space="preserve"> </w:t>
      </w:r>
      <w:proofErr w:type="spellStart"/>
      <w:r w:rsidRPr="001824E1">
        <w:rPr>
          <w:sz w:val="14"/>
          <w:szCs w:val="14"/>
        </w:rPr>
        <w:t>rate</w:t>
      </w:r>
      <w:proofErr w:type="spellEnd"/>
      <w:r w:rsidRPr="001824E1">
        <w:rPr>
          <w:sz w:val="14"/>
          <w:szCs w:val="14"/>
        </w:rPr>
        <w:t xml:space="preserve"> and </w:t>
      </w:r>
      <w:proofErr w:type="spellStart"/>
      <w:r w:rsidRPr="001824E1">
        <w:rPr>
          <w:sz w:val="14"/>
          <w:szCs w:val="14"/>
        </w:rPr>
        <w:t>deprivation</w:t>
      </w:r>
      <w:proofErr w:type="spellEnd"/>
      <w:r w:rsidRPr="001824E1">
        <w:rPr>
          <w:sz w:val="14"/>
          <w:szCs w:val="14"/>
        </w:rPr>
        <w:t xml:space="preserve"> </w:t>
      </w:r>
      <w:proofErr w:type="spellStart"/>
      <w:r w:rsidRPr="001824E1">
        <w:rPr>
          <w:sz w:val="14"/>
          <w:szCs w:val="14"/>
        </w:rPr>
        <w:t>sphere</w:t>
      </w:r>
      <w:proofErr w:type="spellEnd"/>
      <w:r w:rsidRPr="001824E1">
        <w:rPr>
          <w:sz w:val="14"/>
          <w:szCs w:val="14"/>
        </w:rPr>
        <w:t xml:space="preserve"> </w:t>
      </w:r>
      <w:proofErr w:type="spellStart"/>
      <w:r w:rsidRPr="001824E1">
        <w:rPr>
          <w:sz w:val="14"/>
          <w:szCs w:val="14"/>
        </w:rPr>
        <w:t>rate</w:t>
      </w:r>
      <w:proofErr w:type="spellEnd"/>
      <w:r w:rsidRPr="001824E1">
        <w:rPr>
          <w:sz w:val="14"/>
          <w:szCs w:val="14"/>
        </w:rPr>
        <w:t xml:space="preserve"> </w:t>
      </w:r>
      <w:proofErr w:type="spellStart"/>
      <w:r w:rsidRPr="001824E1">
        <w:rPr>
          <w:sz w:val="14"/>
          <w:szCs w:val="14"/>
        </w:rPr>
        <w:t>were</w:t>
      </w:r>
      <w:proofErr w:type="spellEnd"/>
      <w:r w:rsidRPr="001824E1">
        <w:rPr>
          <w:sz w:val="14"/>
          <w:szCs w:val="14"/>
        </w:rPr>
        <w:t xml:space="preserve"> </w:t>
      </w:r>
      <w:proofErr w:type="spellStart"/>
      <w:r w:rsidRPr="001824E1">
        <w:rPr>
          <w:sz w:val="14"/>
          <w:szCs w:val="14"/>
        </w:rPr>
        <w:t>replaced</w:t>
      </w:r>
      <w:proofErr w:type="spellEnd"/>
      <w:r w:rsidRPr="001824E1">
        <w:rPr>
          <w:sz w:val="14"/>
          <w:szCs w:val="14"/>
        </w:rPr>
        <w:t xml:space="preserve"> by, </w:t>
      </w:r>
      <w:proofErr w:type="spellStart"/>
      <w:r w:rsidRPr="001824E1">
        <w:rPr>
          <w:sz w:val="14"/>
          <w:szCs w:val="14"/>
        </w:rPr>
        <w:t>respectively</w:t>
      </w:r>
      <w:proofErr w:type="spellEnd"/>
      <w:r w:rsidRPr="001824E1">
        <w:rPr>
          <w:sz w:val="14"/>
          <w:szCs w:val="14"/>
        </w:rPr>
        <w:t xml:space="preserve">, </w:t>
      </w:r>
      <w:proofErr w:type="spellStart"/>
      <w:r w:rsidRPr="001824E1">
        <w:rPr>
          <w:sz w:val="14"/>
          <w:szCs w:val="14"/>
        </w:rPr>
        <w:t>extreme</w:t>
      </w:r>
      <w:proofErr w:type="spellEnd"/>
      <w:r w:rsidRPr="001824E1">
        <w:rPr>
          <w:sz w:val="14"/>
          <w:szCs w:val="14"/>
        </w:rPr>
        <w:t xml:space="preserve"> </w:t>
      </w:r>
      <w:proofErr w:type="spellStart"/>
      <w:r w:rsidRPr="001824E1">
        <w:rPr>
          <w:sz w:val="14"/>
          <w:szCs w:val="14"/>
        </w:rPr>
        <w:t>at</w:t>
      </w:r>
      <w:proofErr w:type="spellEnd"/>
      <w:r w:rsidRPr="001824E1">
        <w:rPr>
          <w:sz w:val="14"/>
          <w:szCs w:val="14"/>
        </w:rPr>
        <w:t>-</w:t>
      </w:r>
      <w:proofErr w:type="spellStart"/>
      <w:r w:rsidRPr="001824E1">
        <w:rPr>
          <w:sz w:val="14"/>
          <w:szCs w:val="14"/>
        </w:rPr>
        <w:t>risk</w:t>
      </w:r>
      <w:proofErr w:type="spellEnd"/>
      <w:r w:rsidRPr="001824E1">
        <w:rPr>
          <w:sz w:val="14"/>
          <w:szCs w:val="14"/>
        </w:rPr>
        <w:t>-of-</w:t>
      </w:r>
      <w:proofErr w:type="spellStart"/>
      <w:r w:rsidRPr="001824E1">
        <w:rPr>
          <w:sz w:val="14"/>
          <w:szCs w:val="14"/>
        </w:rPr>
        <w:t>poverty</w:t>
      </w:r>
      <w:proofErr w:type="spellEnd"/>
      <w:r w:rsidRPr="001824E1">
        <w:rPr>
          <w:sz w:val="14"/>
          <w:szCs w:val="14"/>
        </w:rPr>
        <w:t xml:space="preserve"> </w:t>
      </w:r>
      <w:proofErr w:type="spellStart"/>
      <w:r w:rsidRPr="001824E1">
        <w:rPr>
          <w:sz w:val="14"/>
          <w:szCs w:val="14"/>
        </w:rPr>
        <w:t>rate</w:t>
      </w:r>
      <w:proofErr w:type="spellEnd"/>
      <w:r w:rsidRPr="001824E1">
        <w:rPr>
          <w:sz w:val="14"/>
          <w:szCs w:val="14"/>
        </w:rPr>
        <w:t xml:space="preserve">, </w:t>
      </w:r>
      <w:proofErr w:type="spellStart"/>
      <w:r w:rsidRPr="001824E1">
        <w:rPr>
          <w:sz w:val="14"/>
          <w:szCs w:val="14"/>
        </w:rPr>
        <w:t>relative</w:t>
      </w:r>
      <w:proofErr w:type="spellEnd"/>
      <w:r w:rsidRPr="001824E1">
        <w:rPr>
          <w:sz w:val="14"/>
          <w:szCs w:val="14"/>
        </w:rPr>
        <w:t xml:space="preserve"> </w:t>
      </w:r>
      <w:proofErr w:type="spellStart"/>
      <w:r w:rsidRPr="001824E1">
        <w:rPr>
          <w:sz w:val="14"/>
          <w:szCs w:val="14"/>
        </w:rPr>
        <w:t>at</w:t>
      </w:r>
      <w:proofErr w:type="spellEnd"/>
      <w:r w:rsidRPr="001824E1">
        <w:rPr>
          <w:sz w:val="14"/>
          <w:szCs w:val="14"/>
        </w:rPr>
        <w:t>-</w:t>
      </w:r>
      <w:proofErr w:type="spellStart"/>
      <w:r w:rsidRPr="001824E1">
        <w:rPr>
          <w:sz w:val="14"/>
          <w:szCs w:val="14"/>
        </w:rPr>
        <w:t>risk</w:t>
      </w:r>
      <w:proofErr w:type="spellEnd"/>
      <w:r w:rsidRPr="001824E1">
        <w:rPr>
          <w:sz w:val="14"/>
          <w:szCs w:val="14"/>
        </w:rPr>
        <w:t>-of-</w:t>
      </w:r>
      <w:proofErr w:type="spellStart"/>
      <w:r w:rsidRPr="001824E1">
        <w:rPr>
          <w:sz w:val="14"/>
          <w:szCs w:val="14"/>
        </w:rPr>
        <w:t>poverty</w:t>
      </w:r>
      <w:proofErr w:type="spellEnd"/>
      <w:r w:rsidRPr="001824E1">
        <w:rPr>
          <w:sz w:val="14"/>
          <w:szCs w:val="14"/>
        </w:rPr>
        <w:t xml:space="preserve"> </w:t>
      </w:r>
      <w:proofErr w:type="spellStart"/>
      <w:r w:rsidRPr="001824E1">
        <w:rPr>
          <w:sz w:val="14"/>
          <w:szCs w:val="14"/>
        </w:rPr>
        <w:t>rate</w:t>
      </w:r>
      <w:proofErr w:type="spellEnd"/>
      <w:r w:rsidRPr="001824E1">
        <w:rPr>
          <w:sz w:val="14"/>
          <w:szCs w:val="14"/>
        </w:rPr>
        <w:t xml:space="preserve">, </w:t>
      </w:r>
      <w:proofErr w:type="spellStart"/>
      <w:r w:rsidR="004C3306">
        <w:rPr>
          <w:sz w:val="14"/>
          <w:szCs w:val="14"/>
        </w:rPr>
        <w:t>legal</w:t>
      </w:r>
      <w:proofErr w:type="spellEnd"/>
      <w:r w:rsidR="004C3306" w:rsidRPr="001824E1">
        <w:rPr>
          <w:sz w:val="14"/>
          <w:szCs w:val="14"/>
        </w:rPr>
        <w:t xml:space="preserve"> </w:t>
      </w:r>
      <w:proofErr w:type="spellStart"/>
      <w:r w:rsidRPr="001824E1">
        <w:rPr>
          <w:sz w:val="14"/>
          <w:szCs w:val="14"/>
        </w:rPr>
        <w:t>at</w:t>
      </w:r>
      <w:proofErr w:type="spellEnd"/>
      <w:r w:rsidRPr="001824E1">
        <w:rPr>
          <w:sz w:val="14"/>
          <w:szCs w:val="14"/>
        </w:rPr>
        <w:t>-</w:t>
      </w:r>
      <w:proofErr w:type="spellStart"/>
      <w:r w:rsidRPr="001824E1">
        <w:rPr>
          <w:sz w:val="14"/>
          <w:szCs w:val="14"/>
        </w:rPr>
        <w:t>risk</w:t>
      </w:r>
      <w:proofErr w:type="spellEnd"/>
      <w:r w:rsidRPr="001824E1">
        <w:rPr>
          <w:sz w:val="14"/>
          <w:szCs w:val="14"/>
        </w:rPr>
        <w:t>-of-</w:t>
      </w:r>
      <w:proofErr w:type="spellStart"/>
      <w:r w:rsidRPr="001824E1">
        <w:rPr>
          <w:sz w:val="14"/>
          <w:szCs w:val="14"/>
        </w:rPr>
        <w:t>poverty</w:t>
      </w:r>
      <w:proofErr w:type="spellEnd"/>
      <w:r w:rsidRPr="001824E1">
        <w:rPr>
          <w:sz w:val="14"/>
          <w:szCs w:val="14"/>
        </w:rPr>
        <w:t xml:space="preserve"> </w:t>
      </w:r>
      <w:proofErr w:type="spellStart"/>
      <w:r w:rsidRPr="001824E1">
        <w:rPr>
          <w:sz w:val="14"/>
          <w:szCs w:val="14"/>
        </w:rPr>
        <w:t>rate</w:t>
      </w:r>
      <w:proofErr w:type="spellEnd"/>
      <w:r w:rsidRPr="001824E1">
        <w:rPr>
          <w:sz w:val="14"/>
          <w:szCs w:val="14"/>
        </w:rPr>
        <w:t xml:space="preserve"> and </w:t>
      </w:r>
      <w:proofErr w:type="spellStart"/>
      <w:r w:rsidRPr="001824E1">
        <w:rPr>
          <w:sz w:val="14"/>
          <w:szCs w:val="14"/>
        </w:rPr>
        <w:t>risk</w:t>
      </w:r>
      <w:proofErr w:type="spellEnd"/>
      <w:r w:rsidRPr="001824E1">
        <w:rPr>
          <w:sz w:val="14"/>
          <w:szCs w:val="14"/>
        </w:rPr>
        <w:t>-of-</w:t>
      </w:r>
      <w:proofErr w:type="spellStart"/>
      <w:r w:rsidRPr="001824E1">
        <w:rPr>
          <w:sz w:val="14"/>
          <w:szCs w:val="14"/>
        </w:rPr>
        <w:t>privation</w:t>
      </w:r>
      <w:proofErr w:type="spellEnd"/>
      <w:r w:rsidRPr="001824E1">
        <w:rPr>
          <w:sz w:val="14"/>
          <w:szCs w:val="14"/>
        </w:rPr>
        <w:t xml:space="preserve"> </w:t>
      </w:r>
      <w:proofErr w:type="spellStart"/>
      <w:r w:rsidRPr="001824E1">
        <w:rPr>
          <w:sz w:val="14"/>
          <w:szCs w:val="14"/>
        </w:rPr>
        <w:t>rate</w:t>
      </w:r>
      <w:proofErr w:type="spellEnd"/>
      <w:r w:rsidRPr="001824E1">
        <w:rPr>
          <w:sz w:val="14"/>
          <w:szCs w:val="14"/>
        </w:rPr>
        <w:t>. Despite the change in terminology, these are the same indicators.</w:t>
      </w:r>
    </w:p>
  </w:footnote>
  <w:footnote w:id="3">
    <w:p w14:paraId="79B00995" w14:textId="5071C06D" w:rsidR="00074DAB" w:rsidRDefault="00074DAB">
      <w:pPr>
        <w:pStyle w:val="Tekstprzypisudolnego"/>
      </w:pPr>
      <w:r>
        <w:rPr>
          <w:rStyle w:val="Odwoanieprzypisudolnego"/>
          <w:sz w:val="14"/>
          <w:szCs w:val="14"/>
        </w:rPr>
        <w:footnoteRef/>
      </w:r>
      <w:r>
        <w:rPr>
          <w:sz w:val="14"/>
          <w:szCs w:val="14"/>
        </w:rPr>
        <w:t xml:space="preserve"> </w:t>
      </w:r>
      <w:proofErr w:type="spellStart"/>
      <w:r>
        <w:rPr>
          <w:sz w:val="14"/>
          <w:szCs w:val="14"/>
        </w:rPr>
        <w:t>Rounded</w:t>
      </w:r>
      <w:proofErr w:type="spellEnd"/>
      <w:r>
        <w:rPr>
          <w:sz w:val="14"/>
          <w:szCs w:val="14"/>
        </w:rPr>
        <w:t xml:space="preserve"> to </w:t>
      </w:r>
      <w:proofErr w:type="spellStart"/>
      <w:r>
        <w:rPr>
          <w:sz w:val="14"/>
          <w:szCs w:val="14"/>
        </w:rPr>
        <w:t>full</w:t>
      </w:r>
      <w:proofErr w:type="spellEnd"/>
      <w:r>
        <w:rPr>
          <w:sz w:val="14"/>
          <w:szCs w:val="14"/>
        </w:rPr>
        <w:t xml:space="preserve"> </w:t>
      </w:r>
      <w:proofErr w:type="spellStart"/>
      <w:r>
        <w:rPr>
          <w:sz w:val="14"/>
          <w:szCs w:val="14"/>
        </w:rPr>
        <w:t>zlotys</w:t>
      </w:r>
      <w:proofErr w:type="spellEnd"/>
      <w:r>
        <w:rPr>
          <w:sz w:val="14"/>
          <w:szCs w:val="14"/>
        </w:rPr>
        <w:t xml:space="preserve">, the </w:t>
      </w:r>
      <w:proofErr w:type="spellStart"/>
      <w:r>
        <w:rPr>
          <w:sz w:val="14"/>
          <w:szCs w:val="14"/>
        </w:rPr>
        <w:t>extreme</w:t>
      </w:r>
      <w:proofErr w:type="spellEnd"/>
      <w:r>
        <w:rPr>
          <w:sz w:val="14"/>
          <w:szCs w:val="14"/>
        </w:rPr>
        <w:t xml:space="preserve"> </w:t>
      </w:r>
      <w:proofErr w:type="spellStart"/>
      <w:r>
        <w:rPr>
          <w:sz w:val="14"/>
          <w:szCs w:val="14"/>
        </w:rPr>
        <w:t>poverty</w:t>
      </w:r>
      <w:proofErr w:type="spellEnd"/>
      <w:r>
        <w:rPr>
          <w:sz w:val="14"/>
          <w:szCs w:val="14"/>
        </w:rPr>
        <w:t xml:space="preserve"> </w:t>
      </w:r>
      <w:proofErr w:type="spellStart"/>
      <w:r>
        <w:rPr>
          <w:sz w:val="14"/>
          <w:szCs w:val="14"/>
        </w:rPr>
        <w:t>risk</w:t>
      </w:r>
      <w:proofErr w:type="spellEnd"/>
      <w:r>
        <w:rPr>
          <w:sz w:val="14"/>
          <w:szCs w:val="14"/>
        </w:rPr>
        <w:t xml:space="preserve"> </w:t>
      </w:r>
      <w:proofErr w:type="spellStart"/>
      <w:r>
        <w:rPr>
          <w:sz w:val="14"/>
          <w:szCs w:val="14"/>
        </w:rPr>
        <w:t>threshold</w:t>
      </w:r>
      <w:proofErr w:type="spellEnd"/>
      <w:r>
        <w:rPr>
          <w:sz w:val="14"/>
          <w:szCs w:val="14"/>
        </w:rPr>
        <w:t xml:space="preserve"> for a one-person </w:t>
      </w:r>
      <w:proofErr w:type="spellStart"/>
      <w:r>
        <w:rPr>
          <w:sz w:val="14"/>
          <w:szCs w:val="14"/>
        </w:rPr>
        <w:t>household</w:t>
      </w:r>
      <w:proofErr w:type="spellEnd"/>
      <w:r>
        <w:rPr>
          <w:sz w:val="14"/>
          <w:szCs w:val="14"/>
        </w:rPr>
        <w:t xml:space="preserve"> (</w:t>
      </w:r>
      <w:proofErr w:type="spellStart"/>
      <w:r>
        <w:rPr>
          <w:sz w:val="14"/>
          <w:szCs w:val="14"/>
        </w:rPr>
        <w:t>monthly</w:t>
      </w:r>
      <w:proofErr w:type="spellEnd"/>
      <w:r>
        <w:rPr>
          <w:sz w:val="14"/>
          <w:szCs w:val="14"/>
        </w:rPr>
        <w:t xml:space="preserve"> </w:t>
      </w:r>
      <w:proofErr w:type="spellStart"/>
      <w:r>
        <w:rPr>
          <w:sz w:val="14"/>
          <w:szCs w:val="14"/>
        </w:rPr>
        <w:t>average</w:t>
      </w:r>
      <w:proofErr w:type="spellEnd"/>
      <w:r>
        <w:rPr>
          <w:sz w:val="14"/>
          <w:szCs w:val="14"/>
        </w:rPr>
        <w:t>) was PLN 1,011 in Q1 2025, PLN 1,023 in Q2, PLN 1,032 in Q3 and PLN 1,037 in Q4.</w:t>
      </w:r>
      <w:bookmarkStart w:id="1" w:name="_Hlk137030002"/>
      <w:bookmarkEnd w:id="1"/>
      <w:r>
        <w:rPr>
          <w:rFonts w:eastAsia="Times New Roman" w:cs="Times New Roman"/>
          <w:bCs/>
          <w:sz w:val="14"/>
          <w:szCs w:val="14"/>
          <w:shd w:val="clear" w:color="auto" w:fill="FFFFFF"/>
          <w:lang w:eastAsia="pl-PL"/>
        </w:rPr>
        <w:br/>
      </w:r>
    </w:p>
  </w:footnote>
  <w:footnote w:id="4">
    <w:p w14:paraId="065222DA" w14:textId="77777777" w:rsidR="00837C4C" w:rsidRPr="00B87DAD" w:rsidRDefault="00837C4C" w:rsidP="00C9757E">
      <w:pPr>
        <w:pStyle w:val="Tekstprzypisudolnego"/>
        <w:spacing w:before="60"/>
        <w:rPr>
          <w:color w:val="001D77"/>
          <w:sz w:val="14"/>
          <w:szCs w:val="14"/>
        </w:rPr>
      </w:pPr>
      <w:r w:rsidRPr="00BE3BE3">
        <w:rPr>
          <w:rStyle w:val="Odwoanieprzypisudolnego"/>
          <w:sz w:val="14"/>
          <w:szCs w:val="14"/>
        </w:rPr>
        <w:footnoteRef/>
      </w:r>
      <w:r w:rsidRPr="00B87DAD">
        <w:rPr>
          <w:sz w:val="14"/>
          <w:szCs w:val="14"/>
        </w:rPr>
        <w:t xml:space="preserve"> Information on the subsistence minimum is available on the website of the Institute of Labour and Social Studies: On the social minimum and subsistence minimum — Institute of Labour and Social Studies (ipiss.com.pl), and Amount of the subsistence minimum — Institute of Labour and Social Studies (ipiss.com.pl).</w:t>
      </w:r>
      <w:hyperlink r:id="rId1" w:history="1"/>
      <w:hyperlink r:id="rId2" w:history="1"/>
    </w:p>
  </w:footnote>
  <w:footnote w:id="5">
    <w:p w14:paraId="1F15A4D9" w14:textId="68CD0EEB" w:rsidR="00074DAB" w:rsidRDefault="00074DAB">
      <w:pPr>
        <w:pStyle w:val="Tekstprzypisudolnego"/>
      </w:pPr>
      <w:r>
        <w:rPr>
          <w:rStyle w:val="Odwoanieprzypisudolnego"/>
          <w:sz w:val="14"/>
          <w:szCs w:val="14"/>
        </w:rPr>
        <w:footnoteRef/>
      </w:r>
      <w:r>
        <w:rPr>
          <w:sz w:val="14"/>
          <w:szCs w:val="14"/>
        </w:rPr>
        <w:t xml:space="preserve"> Rounded to full zlotys, the relative poverty risk threshold for a one-person </w:t>
      </w:r>
      <w:proofErr w:type="spellStart"/>
      <w:r>
        <w:rPr>
          <w:sz w:val="14"/>
          <w:szCs w:val="14"/>
        </w:rPr>
        <w:t>household</w:t>
      </w:r>
      <w:proofErr w:type="spellEnd"/>
      <w:r>
        <w:rPr>
          <w:sz w:val="14"/>
          <w:szCs w:val="14"/>
        </w:rPr>
        <w:t xml:space="preserve"> (</w:t>
      </w:r>
      <w:proofErr w:type="spellStart"/>
      <w:r>
        <w:rPr>
          <w:sz w:val="14"/>
          <w:szCs w:val="14"/>
        </w:rPr>
        <w:t>monthly</w:t>
      </w:r>
      <w:proofErr w:type="spellEnd"/>
      <w:r>
        <w:rPr>
          <w:sz w:val="14"/>
          <w:szCs w:val="14"/>
        </w:rPr>
        <w:t xml:space="preserve"> </w:t>
      </w:r>
      <w:proofErr w:type="spellStart"/>
      <w:r>
        <w:rPr>
          <w:sz w:val="14"/>
          <w:szCs w:val="14"/>
        </w:rPr>
        <w:t>average</w:t>
      </w:r>
      <w:proofErr w:type="spellEnd"/>
      <w:r>
        <w:rPr>
          <w:sz w:val="14"/>
          <w:szCs w:val="14"/>
        </w:rPr>
        <w:t>) was PLN 1225 in Q1 2025, PLN 1271 in Q2, PLN 1322 in Q3 and PLN 1332 in Q4.</w:t>
      </w:r>
      <w:r>
        <w:rPr>
          <w:rFonts w:eastAsia="Times New Roman" w:cs="Times New Roman"/>
          <w:bCs/>
          <w:sz w:val="14"/>
          <w:szCs w:val="14"/>
          <w:shd w:val="clear" w:color="auto" w:fill="FFFFFF"/>
          <w:lang w:eastAsia="pl-PL"/>
        </w:rPr>
        <w:br/>
      </w:r>
    </w:p>
  </w:footnote>
  <w:footnote w:id="6">
    <w:p w14:paraId="241673C1" w14:textId="00B40B18" w:rsidR="00837C4C" w:rsidRPr="00C77F1F" w:rsidRDefault="00837C4C" w:rsidP="009461AC">
      <w:pPr>
        <w:pStyle w:val="Zwykytekst"/>
        <w:spacing w:before="60"/>
        <w:rPr>
          <w:bCs/>
          <w:sz w:val="14"/>
          <w:szCs w:val="14"/>
        </w:rPr>
      </w:pPr>
      <w:r w:rsidRPr="00BE3BE3">
        <w:rPr>
          <w:rStyle w:val="Odwoanieprzypisudolnego"/>
          <w:rFonts w:ascii="Fira Sans" w:hAnsi="Fira Sans"/>
          <w:sz w:val="14"/>
          <w:szCs w:val="14"/>
        </w:rPr>
        <w:footnoteRef/>
      </w:r>
      <w:r w:rsidRPr="001A079E">
        <w:rPr>
          <w:rFonts w:ascii="Fira Sans" w:hAnsi="Fira Sans"/>
          <w:sz w:val="14"/>
          <w:szCs w:val="14"/>
        </w:rPr>
        <w:t xml:space="preserve"> The </w:t>
      </w:r>
      <w:proofErr w:type="spellStart"/>
      <w:r w:rsidRPr="001A079E">
        <w:rPr>
          <w:rFonts w:ascii="Fira Sans" w:hAnsi="Fira Sans"/>
          <w:sz w:val="14"/>
          <w:szCs w:val="14"/>
        </w:rPr>
        <w:t>presented</w:t>
      </w:r>
      <w:proofErr w:type="spellEnd"/>
      <w:r w:rsidRPr="001A079E">
        <w:rPr>
          <w:rFonts w:ascii="Fira Sans" w:hAnsi="Fira Sans"/>
          <w:sz w:val="14"/>
          <w:szCs w:val="14"/>
        </w:rPr>
        <w:t xml:space="preserve"> data on the </w:t>
      </w:r>
      <w:proofErr w:type="spellStart"/>
      <w:r w:rsidRPr="001A079E">
        <w:rPr>
          <w:rFonts w:ascii="Fira Sans" w:hAnsi="Fira Sans"/>
          <w:sz w:val="14"/>
          <w:szCs w:val="14"/>
        </w:rPr>
        <w:t>extent</w:t>
      </w:r>
      <w:proofErr w:type="spellEnd"/>
      <w:r w:rsidRPr="001A079E">
        <w:rPr>
          <w:rFonts w:ascii="Fira Sans" w:hAnsi="Fira Sans"/>
          <w:sz w:val="14"/>
          <w:szCs w:val="14"/>
        </w:rPr>
        <w:t xml:space="preserve"> of </w:t>
      </w:r>
      <w:proofErr w:type="spellStart"/>
      <w:r w:rsidRPr="001A079E">
        <w:rPr>
          <w:rFonts w:ascii="Fira Sans" w:hAnsi="Fira Sans"/>
          <w:sz w:val="14"/>
          <w:szCs w:val="14"/>
        </w:rPr>
        <w:t>poverty</w:t>
      </w:r>
      <w:proofErr w:type="spellEnd"/>
      <w:r w:rsidRPr="001A079E">
        <w:rPr>
          <w:rFonts w:ascii="Fira Sans" w:hAnsi="Fira Sans"/>
          <w:sz w:val="14"/>
          <w:szCs w:val="14"/>
        </w:rPr>
        <w:t xml:space="preserve"> </w:t>
      </w:r>
      <w:proofErr w:type="spellStart"/>
      <w:r w:rsidRPr="001A079E">
        <w:rPr>
          <w:rFonts w:ascii="Fira Sans" w:hAnsi="Fira Sans"/>
          <w:sz w:val="14"/>
          <w:szCs w:val="14"/>
        </w:rPr>
        <w:t>risk</w:t>
      </w:r>
      <w:proofErr w:type="spellEnd"/>
      <w:r w:rsidRPr="001A079E">
        <w:rPr>
          <w:rFonts w:ascii="Fira Sans" w:hAnsi="Fira Sans"/>
          <w:sz w:val="14"/>
          <w:szCs w:val="14"/>
        </w:rPr>
        <w:t xml:space="preserve"> </w:t>
      </w:r>
      <w:proofErr w:type="spellStart"/>
      <w:r w:rsidRPr="001A079E">
        <w:rPr>
          <w:rFonts w:ascii="Fira Sans" w:hAnsi="Fira Sans"/>
          <w:sz w:val="14"/>
          <w:szCs w:val="14"/>
        </w:rPr>
        <w:t>are</w:t>
      </w:r>
      <w:proofErr w:type="spellEnd"/>
      <w:r w:rsidRPr="001A079E">
        <w:rPr>
          <w:rFonts w:ascii="Fira Sans" w:hAnsi="Fira Sans"/>
          <w:sz w:val="14"/>
          <w:szCs w:val="14"/>
        </w:rPr>
        <w:t xml:space="preserve"> </w:t>
      </w:r>
      <w:proofErr w:type="spellStart"/>
      <w:r w:rsidRPr="001A079E">
        <w:rPr>
          <w:rFonts w:ascii="Fira Sans" w:hAnsi="Fira Sans"/>
          <w:sz w:val="14"/>
          <w:szCs w:val="14"/>
        </w:rPr>
        <w:t>based</w:t>
      </w:r>
      <w:proofErr w:type="spellEnd"/>
      <w:r w:rsidRPr="001A079E">
        <w:rPr>
          <w:rFonts w:ascii="Fira Sans" w:hAnsi="Fira Sans"/>
          <w:sz w:val="14"/>
          <w:szCs w:val="14"/>
        </w:rPr>
        <w:t xml:space="preserve"> on the </w:t>
      </w:r>
      <w:proofErr w:type="spellStart"/>
      <w:r w:rsidRPr="001A079E">
        <w:rPr>
          <w:rFonts w:ascii="Fira Sans" w:hAnsi="Fira Sans"/>
          <w:sz w:val="14"/>
          <w:szCs w:val="14"/>
        </w:rPr>
        <w:t>results</w:t>
      </w:r>
      <w:proofErr w:type="spellEnd"/>
      <w:r w:rsidRPr="001A079E">
        <w:rPr>
          <w:rFonts w:ascii="Fira Sans" w:hAnsi="Fira Sans"/>
          <w:sz w:val="14"/>
          <w:szCs w:val="14"/>
        </w:rPr>
        <w:t xml:space="preserve"> of the </w:t>
      </w:r>
      <w:proofErr w:type="spellStart"/>
      <w:r w:rsidRPr="001A079E">
        <w:rPr>
          <w:rFonts w:ascii="Fira Sans" w:hAnsi="Fira Sans"/>
          <w:sz w:val="14"/>
          <w:szCs w:val="14"/>
        </w:rPr>
        <w:t>Household</w:t>
      </w:r>
      <w:proofErr w:type="spellEnd"/>
      <w:r w:rsidRPr="001A079E">
        <w:rPr>
          <w:rFonts w:ascii="Fira Sans" w:hAnsi="Fira Sans"/>
          <w:sz w:val="14"/>
          <w:szCs w:val="14"/>
        </w:rPr>
        <w:t xml:space="preserve"> Budget </w:t>
      </w:r>
      <w:proofErr w:type="spellStart"/>
      <w:r w:rsidRPr="001A079E">
        <w:rPr>
          <w:rFonts w:ascii="Fira Sans" w:hAnsi="Fira Sans"/>
          <w:sz w:val="14"/>
          <w:szCs w:val="14"/>
        </w:rPr>
        <w:t>Survey</w:t>
      </w:r>
      <w:proofErr w:type="spellEnd"/>
      <w:r w:rsidRPr="001A079E">
        <w:rPr>
          <w:rFonts w:ascii="Fira Sans" w:hAnsi="Fira Sans"/>
          <w:sz w:val="14"/>
          <w:szCs w:val="14"/>
        </w:rPr>
        <w:t xml:space="preserve"> </w:t>
      </w:r>
      <w:proofErr w:type="spellStart"/>
      <w:r w:rsidRPr="001A079E">
        <w:rPr>
          <w:rFonts w:ascii="Fira Sans" w:hAnsi="Fira Sans"/>
          <w:sz w:val="14"/>
          <w:szCs w:val="14"/>
        </w:rPr>
        <w:t>conducted</w:t>
      </w:r>
      <w:proofErr w:type="spellEnd"/>
      <w:r w:rsidRPr="001A079E">
        <w:rPr>
          <w:rFonts w:ascii="Fira Sans" w:hAnsi="Fira Sans"/>
          <w:sz w:val="14"/>
          <w:szCs w:val="14"/>
        </w:rPr>
        <w:t xml:space="preserve"> </w:t>
      </w:r>
      <w:proofErr w:type="spellStart"/>
      <w:r w:rsidRPr="001A079E">
        <w:rPr>
          <w:rFonts w:ascii="Fira Sans" w:hAnsi="Fira Sans"/>
          <w:sz w:val="14"/>
          <w:szCs w:val="14"/>
        </w:rPr>
        <w:t>using</w:t>
      </w:r>
      <w:proofErr w:type="spellEnd"/>
      <w:r w:rsidRPr="001A079E">
        <w:rPr>
          <w:rFonts w:ascii="Fira Sans" w:hAnsi="Fira Sans"/>
          <w:sz w:val="14"/>
          <w:szCs w:val="14"/>
        </w:rPr>
        <w:t xml:space="preserve"> a </w:t>
      </w:r>
      <w:proofErr w:type="spellStart"/>
      <w:r w:rsidRPr="001A079E">
        <w:rPr>
          <w:rFonts w:ascii="Fira Sans" w:hAnsi="Fira Sans"/>
          <w:sz w:val="14"/>
          <w:szCs w:val="14"/>
        </w:rPr>
        <w:t>representative</w:t>
      </w:r>
      <w:proofErr w:type="spellEnd"/>
      <w:r w:rsidRPr="001A079E">
        <w:rPr>
          <w:rFonts w:ascii="Fira Sans" w:hAnsi="Fira Sans"/>
          <w:sz w:val="14"/>
          <w:szCs w:val="14"/>
        </w:rPr>
        <w:t xml:space="preserve"> </w:t>
      </w:r>
      <w:proofErr w:type="spellStart"/>
      <w:r w:rsidRPr="001A079E">
        <w:rPr>
          <w:rFonts w:ascii="Fira Sans" w:hAnsi="Fira Sans"/>
          <w:sz w:val="14"/>
          <w:szCs w:val="14"/>
        </w:rPr>
        <w:t>method</w:t>
      </w:r>
      <w:proofErr w:type="spellEnd"/>
      <w:r w:rsidRPr="001A079E">
        <w:rPr>
          <w:rFonts w:ascii="Fira Sans" w:hAnsi="Fira Sans"/>
          <w:sz w:val="14"/>
          <w:szCs w:val="14"/>
        </w:rPr>
        <w:t>. As in any other representative survey, these data are subject to both non-sampling and sampling errors. Therefore, when interpreting the data, including the dynamics of economic poverty risk, caution should be exercised and standard errors should be taken into account when drawing conclusions. In particular, in the case of small differences between the values of poverty-rate indicators in the analysed years, it cannot be determined unequivocally whether they reflect actual change or measurement error. Standard errors are provided in the Annex to this News Release.</w:t>
      </w:r>
      <w:bookmarkStart w:id="2" w:name="_Hlk136961120"/>
      <w:bookmarkEnd w:id="2"/>
    </w:p>
  </w:footnote>
  <w:footnote w:id="7">
    <w:p w14:paraId="6C3D8282" w14:textId="6A2435B8" w:rsidR="00837C4C" w:rsidRPr="001A079E" w:rsidRDefault="00837C4C" w:rsidP="00271835">
      <w:pPr>
        <w:pStyle w:val="Tekstprzypisudolnego"/>
        <w:spacing w:before="60"/>
        <w:rPr>
          <w:sz w:val="14"/>
          <w:szCs w:val="14"/>
        </w:rPr>
      </w:pPr>
      <w:r w:rsidRPr="00BE3BE3">
        <w:rPr>
          <w:rStyle w:val="Odwoanieprzypisudolnego"/>
          <w:sz w:val="14"/>
          <w:szCs w:val="14"/>
        </w:rPr>
        <w:footnoteRef/>
      </w:r>
      <w:r w:rsidRPr="00EA00AB">
        <w:rPr>
          <w:sz w:val="14"/>
          <w:szCs w:val="14"/>
        </w:rPr>
        <w:t xml:space="preserve"> </w:t>
      </w:r>
      <w:proofErr w:type="spellStart"/>
      <w:r w:rsidRPr="00EA00AB">
        <w:rPr>
          <w:sz w:val="14"/>
          <w:szCs w:val="14"/>
        </w:rPr>
        <w:t>Detailed</w:t>
      </w:r>
      <w:proofErr w:type="spellEnd"/>
      <w:r w:rsidRPr="00EA00AB">
        <w:rPr>
          <w:sz w:val="14"/>
          <w:szCs w:val="14"/>
        </w:rPr>
        <w:t xml:space="preserve"> data and </w:t>
      </w:r>
      <w:proofErr w:type="spellStart"/>
      <w:r w:rsidRPr="00EA00AB">
        <w:rPr>
          <w:sz w:val="14"/>
          <w:szCs w:val="14"/>
        </w:rPr>
        <w:t>methodological</w:t>
      </w:r>
      <w:proofErr w:type="spellEnd"/>
      <w:r w:rsidRPr="00EA00AB">
        <w:rPr>
          <w:sz w:val="14"/>
          <w:szCs w:val="14"/>
        </w:rPr>
        <w:t xml:space="preserve"> </w:t>
      </w:r>
      <w:proofErr w:type="spellStart"/>
      <w:r w:rsidRPr="00EA00AB">
        <w:rPr>
          <w:sz w:val="14"/>
          <w:szCs w:val="14"/>
        </w:rPr>
        <w:t>explanations</w:t>
      </w:r>
      <w:proofErr w:type="spellEnd"/>
      <w:r w:rsidRPr="00EA00AB">
        <w:rPr>
          <w:sz w:val="14"/>
          <w:szCs w:val="14"/>
        </w:rPr>
        <w:t xml:space="preserve"> </w:t>
      </w:r>
      <w:proofErr w:type="spellStart"/>
      <w:r w:rsidRPr="00EA00AB">
        <w:rPr>
          <w:sz w:val="14"/>
          <w:szCs w:val="14"/>
        </w:rPr>
        <w:t>concerning</w:t>
      </w:r>
      <w:proofErr w:type="spellEnd"/>
      <w:r w:rsidRPr="00EA00AB">
        <w:rPr>
          <w:sz w:val="14"/>
          <w:szCs w:val="14"/>
        </w:rPr>
        <w:t xml:space="preserve"> the </w:t>
      </w:r>
      <w:proofErr w:type="spellStart"/>
      <w:r w:rsidRPr="00EA00AB">
        <w:rPr>
          <w:sz w:val="14"/>
          <w:szCs w:val="14"/>
        </w:rPr>
        <w:t>risk</w:t>
      </w:r>
      <w:proofErr w:type="spellEnd"/>
      <w:r w:rsidRPr="00EA00AB">
        <w:rPr>
          <w:sz w:val="14"/>
          <w:szCs w:val="14"/>
        </w:rPr>
        <w:t xml:space="preserve"> of </w:t>
      </w:r>
      <w:proofErr w:type="spellStart"/>
      <w:r w:rsidRPr="00EA00AB">
        <w:rPr>
          <w:sz w:val="14"/>
          <w:szCs w:val="14"/>
        </w:rPr>
        <w:t>privation</w:t>
      </w:r>
      <w:proofErr w:type="spellEnd"/>
      <w:r w:rsidRPr="00EA00AB">
        <w:rPr>
          <w:sz w:val="14"/>
          <w:szCs w:val="14"/>
        </w:rPr>
        <w:t xml:space="preserve"> </w:t>
      </w:r>
      <w:proofErr w:type="spellStart"/>
      <w:r w:rsidRPr="00EA00AB">
        <w:rPr>
          <w:sz w:val="14"/>
          <w:szCs w:val="14"/>
        </w:rPr>
        <w:t>are</w:t>
      </w:r>
      <w:proofErr w:type="spellEnd"/>
      <w:r w:rsidRPr="00EA00AB">
        <w:rPr>
          <w:sz w:val="14"/>
          <w:szCs w:val="14"/>
        </w:rPr>
        <w:t xml:space="preserve"> </w:t>
      </w:r>
      <w:proofErr w:type="spellStart"/>
      <w:r w:rsidRPr="00EA00AB">
        <w:rPr>
          <w:sz w:val="14"/>
          <w:szCs w:val="14"/>
        </w:rPr>
        <w:t>included</w:t>
      </w:r>
      <w:proofErr w:type="spellEnd"/>
      <w:r w:rsidRPr="00EA00AB">
        <w:rPr>
          <w:sz w:val="14"/>
          <w:szCs w:val="14"/>
        </w:rPr>
        <w:t xml:space="preserve"> in the </w:t>
      </w:r>
      <w:proofErr w:type="spellStart"/>
      <w:r w:rsidRPr="00EA00AB">
        <w:rPr>
          <w:sz w:val="14"/>
          <w:szCs w:val="14"/>
        </w:rPr>
        <w:t>Annex</w:t>
      </w:r>
      <w:proofErr w:type="spellEnd"/>
      <w:r w:rsidRPr="00EA00AB">
        <w:rPr>
          <w:sz w:val="14"/>
          <w:szCs w:val="14"/>
        </w:rPr>
        <w:t xml:space="preserve"> to </w:t>
      </w:r>
      <w:proofErr w:type="spellStart"/>
      <w:r w:rsidRPr="00EA00AB">
        <w:rPr>
          <w:sz w:val="14"/>
          <w:szCs w:val="14"/>
        </w:rPr>
        <w:t>this</w:t>
      </w:r>
      <w:proofErr w:type="spellEnd"/>
      <w:r w:rsidRPr="00EA00AB">
        <w:rPr>
          <w:sz w:val="14"/>
          <w:szCs w:val="14"/>
        </w:rPr>
        <w:t xml:space="preserve"> News </w:t>
      </w:r>
      <w:proofErr w:type="spellStart"/>
      <w:r w:rsidRPr="00EA00AB">
        <w:rPr>
          <w:sz w:val="14"/>
          <w:szCs w:val="14"/>
        </w:rPr>
        <w:t>Release</w:t>
      </w:r>
      <w:proofErr w:type="spellEnd"/>
      <w:r w:rsidRPr="00EA00AB">
        <w:rPr>
          <w:sz w:val="14"/>
          <w:szCs w:val="14"/>
        </w:rPr>
        <w:t xml:space="preserve">. </w:t>
      </w:r>
      <w:proofErr w:type="spellStart"/>
      <w:r w:rsidRPr="00EA00AB">
        <w:rPr>
          <w:sz w:val="14"/>
          <w:szCs w:val="14"/>
        </w:rPr>
        <w:t>When</w:t>
      </w:r>
      <w:proofErr w:type="spellEnd"/>
      <w:r w:rsidRPr="00EA00AB">
        <w:rPr>
          <w:sz w:val="14"/>
          <w:szCs w:val="14"/>
        </w:rPr>
        <w:t xml:space="preserve"> </w:t>
      </w:r>
      <w:proofErr w:type="spellStart"/>
      <w:r w:rsidRPr="00EA00AB">
        <w:rPr>
          <w:sz w:val="14"/>
          <w:szCs w:val="14"/>
        </w:rPr>
        <w:t>analysing</w:t>
      </w:r>
      <w:proofErr w:type="spellEnd"/>
      <w:r w:rsidRPr="00EA00AB">
        <w:rPr>
          <w:sz w:val="14"/>
          <w:szCs w:val="14"/>
        </w:rPr>
        <w:t xml:space="preserve"> </w:t>
      </w:r>
      <w:proofErr w:type="spellStart"/>
      <w:r w:rsidRPr="00EA00AB">
        <w:rPr>
          <w:sz w:val="14"/>
          <w:szCs w:val="14"/>
        </w:rPr>
        <w:t>differences</w:t>
      </w:r>
      <w:proofErr w:type="spellEnd"/>
      <w:r w:rsidRPr="00EA00AB">
        <w:rPr>
          <w:sz w:val="14"/>
          <w:szCs w:val="14"/>
        </w:rPr>
        <w:t xml:space="preserve"> in </w:t>
      </w:r>
      <w:proofErr w:type="spellStart"/>
      <w:r w:rsidRPr="00EA00AB">
        <w:rPr>
          <w:sz w:val="14"/>
          <w:szCs w:val="14"/>
        </w:rPr>
        <w:t>risk</w:t>
      </w:r>
      <w:proofErr w:type="spellEnd"/>
      <w:r w:rsidRPr="00EA00AB">
        <w:rPr>
          <w:sz w:val="14"/>
          <w:szCs w:val="14"/>
        </w:rPr>
        <w:t>-of-</w:t>
      </w:r>
      <w:proofErr w:type="spellStart"/>
      <w:r w:rsidRPr="00EA00AB">
        <w:rPr>
          <w:sz w:val="14"/>
          <w:szCs w:val="14"/>
        </w:rPr>
        <w:t>privation</w:t>
      </w:r>
      <w:proofErr w:type="spellEnd"/>
      <w:r w:rsidRPr="00EA00AB">
        <w:rPr>
          <w:sz w:val="14"/>
          <w:szCs w:val="14"/>
        </w:rPr>
        <w:t xml:space="preserve"> </w:t>
      </w:r>
      <w:proofErr w:type="spellStart"/>
      <w:r w:rsidRPr="00EA00AB">
        <w:rPr>
          <w:sz w:val="14"/>
          <w:szCs w:val="14"/>
        </w:rPr>
        <w:t>rates</w:t>
      </w:r>
      <w:proofErr w:type="spellEnd"/>
      <w:r w:rsidRPr="00EA00AB">
        <w:rPr>
          <w:sz w:val="14"/>
          <w:szCs w:val="14"/>
        </w:rPr>
        <w:t>, as in the case of data on poverty risk, standard errors of estimates should be taken into account. Standard errors are presented in the tables included in the Annex to this News Release.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D792B" w14:textId="77777777" w:rsidR="00837C4C" w:rsidRDefault="00837C4C">
    <w:pPr>
      <w:pStyle w:val="Nagwek"/>
    </w:pPr>
    <w:r>
      <w:rPr>
        <w:noProof/>
        <w:lang w:eastAsia="pl-PL"/>
      </w:rPr>
      <mc:AlternateContent>
        <mc:Choice Requires="wps">
          <w:drawing>
            <wp:anchor distT="0" distB="0" distL="114300" distR="114300" simplePos="0" relativeHeight="251662336" behindDoc="1" locked="0" layoutInCell="1" allowOverlap="1" wp14:anchorId="2B30A1E1" wp14:editId="03BF02B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7EDCB"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" fillcolor="#f2f2f2 [3052]" stroked="f" strokeweight="1pt"/>
          </w:pict>
        </mc:Fallback>
      </mc:AlternateContent>
    </w:r>
  </w:p>
  <w:p w14:paraId="19EE421C" w14:textId="77777777" w:rsidR="00837C4C" w:rsidRDefault="00837C4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8EB4E" w14:textId="77777777" w:rsidR="00837C4C" w:rsidRDefault="00837C4C">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14:anchorId="51D8E9DF" wp14:editId="0990E85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545969" w14:textId="77777777" w:rsidR="00837C4C" w:rsidRPr="003C6C8D" w:rsidRDefault="00837C4C" w:rsidP="00074DD8">
                          <w:pPr>
                            <w:spacing w:before="0" w:after="0" w:line="240" w:lineRule="auto"/>
                            <w:ind w:left="227"/>
                            <w:jc w:val="both"/>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8E9DF" id="Schemat blokowy: opóźnienie 6" o:spid="_x0000_s1040"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B545969" w14:textId="77777777" w:rsidR="00837C4C" w:rsidRPr="003C6C8D" w:rsidRDefault="00837C4C" w:rsidP="00074DD8">
                    <w:pPr>
                      <w:spacing w:before="0" w:after="0" w:line="240" w:lineRule="auto"/>
                      <w:ind w:left="227"/>
                      <w:jc w:val="both"/>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72EA475" wp14:editId="7367D53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E337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CMq2rbpgIAAKMFAAAOAAAAAAAA&#10;AAAAAAAAAC4CAABkcnMvZTJvRG9jLnhtbFBLAQItABQABgAIAAAAIQCmsibO5AAAAAwBAAAPAAAA&#10;AAAAAAAAAAAAAAAFAABkcnMvZG93bnJldi54bWxQSwUGAAAAAAQABADzAAAAEQYAAAAA&#10;" fillcolor="#f2f2f2" stroked="f" strokeweight="1pt">
              <w10:wrap type="tight"/>
            </v:rect>
          </w:pict>
        </mc:Fallback>
      </mc:AlternateContent>
    </w:r>
    <w:r>
      <w:rPr>
        <w:noProof/>
        <w:lang w:eastAsia="pl-PL"/>
      </w:rPr>
      <w:drawing>
        <wp:inline distT="0" distB="0" distL="0" distR="0" wp14:anchorId="716BD8CD" wp14:editId="51691C4B">
          <wp:extent cx="1563482" cy="741745"/>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czek gus.jpg"/>
                  <pic:cNvPicPr/>
                </pic:nvPicPr>
                <pic:blipFill>
                  <a:blip r:embed="rId1">
                    <a:extLst>
                      <a:ext uri="{28A0092B-C50C-407E-A947-70E740481C1C}">
                        <a14:useLocalDpi xmlns:a14="http://schemas.microsoft.com/office/drawing/2010/main" val="0"/>
                      </a:ext>
                    </a:extLst>
                  </a:blip>
                  <a:stretch>
                    <a:fillRect/>
                  </a:stretch>
                </pic:blipFill>
                <pic:spPr>
                  <a:xfrm>
                    <a:off x="0" y="0"/>
                    <a:ext cx="1633700" cy="7750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49D21" w14:textId="77777777" w:rsidR="00837C4C" w:rsidRDefault="00837C4C">
    <w:pPr>
      <w:pStyle w:val="Nagwek"/>
    </w:pPr>
  </w:p>
  <w:p w14:paraId="5D9CCDEF" w14:textId="77777777" w:rsidR="00837C4C" w:rsidRDefault="00837C4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439D9"/>
    <w:multiLevelType w:val="hybridMultilevel"/>
    <w:tmpl w:val="D8327E68"/>
    <w:lvl w:ilvl="0" w:tplc="391E8528">
      <w:numFmt w:val="bullet"/>
      <w:lvlText w:val="•"/>
      <w:lvlJc w:val="left"/>
      <w:pPr>
        <w:ind w:left="1068" w:hanging="708"/>
      </w:pPr>
      <w:rPr>
        <w:rFonts w:ascii="Fira Sans" w:eastAsia="Times New Roman" w:hAnsi="Fira San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99B09AA"/>
    <w:multiLevelType w:val="hybridMultilevel"/>
    <w:tmpl w:val="43A0AF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FB186A"/>
    <w:multiLevelType w:val="hybridMultilevel"/>
    <w:tmpl w:val="6A56FAD2"/>
    <w:lvl w:ilvl="0" w:tplc="72628C1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9035B8"/>
    <w:multiLevelType w:val="hybridMultilevel"/>
    <w:tmpl w:val="3C2CB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26660D3"/>
    <w:multiLevelType w:val="hybridMultilevel"/>
    <w:tmpl w:val="E4B0E872"/>
    <w:lvl w:ilvl="0" w:tplc="18AE36A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9A00A72"/>
    <w:multiLevelType w:val="hybridMultilevel"/>
    <w:tmpl w:val="C01A168E"/>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65F8154A"/>
    <w:multiLevelType w:val="hybridMultilevel"/>
    <w:tmpl w:val="107CB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D84081"/>
    <w:multiLevelType w:val="hybridMultilevel"/>
    <w:tmpl w:val="1066547C"/>
    <w:lvl w:ilvl="0" w:tplc="616CFA4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9"/>
  </w:num>
  <w:num w:numId="4">
    <w:abstractNumId w:val="6"/>
  </w:num>
  <w:num w:numId="5">
    <w:abstractNumId w:val="2"/>
  </w:num>
  <w:num w:numId="6">
    <w:abstractNumId w:val="4"/>
  </w:num>
  <w:num w:numId="7">
    <w:abstractNumId w:val="5"/>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DD"/>
    <w:rsid w:val="00001277"/>
    <w:rsid w:val="000014E9"/>
    <w:rsid w:val="00001A79"/>
    <w:rsid w:val="00001C5B"/>
    <w:rsid w:val="00001C96"/>
    <w:rsid w:val="00002E1D"/>
    <w:rsid w:val="00003437"/>
    <w:rsid w:val="0000354A"/>
    <w:rsid w:val="00003646"/>
    <w:rsid w:val="00003EB5"/>
    <w:rsid w:val="00005371"/>
    <w:rsid w:val="000053B8"/>
    <w:rsid w:val="00006366"/>
    <w:rsid w:val="00006617"/>
    <w:rsid w:val="000067AC"/>
    <w:rsid w:val="0000709F"/>
    <w:rsid w:val="00007118"/>
    <w:rsid w:val="000101CD"/>
    <w:rsid w:val="000108B8"/>
    <w:rsid w:val="000116DD"/>
    <w:rsid w:val="00013079"/>
    <w:rsid w:val="00014AE8"/>
    <w:rsid w:val="000152F5"/>
    <w:rsid w:val="00015386"/>
    <w:rsid w:val="00015BD6"/>
    <w:rsid w:val="00016037"/>
    <w:rsid w:val="00016161"/>
    <w:rsid w:val="00017329"/>
    <w:rsid w:val="00020419"/>
    <w:rsid w:val="00021239"/>
    <w:rsid w:val="000212F4"/>
    <w:rsid w:val="000215E7"/>
    <w:rsid w:val="0002296C"/>
    <w:rsid w:val="00024294"/>
    <w:rsid w:val="000249D9"/>
    <w:rsid w:val="00025FCF"/>
    <w:rsid w:val="000302E8"/>
    <w:rsid w:val="000305A0"/>
    <w:rsid w:val="000317AB"/>
    <w:rsid w:val="00031CF2"/>
    <w:rsid w:val="000337BB"/>
    <w:rsid w:val="00034144"/>
    <w:rsid w:val="00034160"/>
    <w:rsid w:val="000342FE"/>
    <w:rsid w:val="00035665"/>
    <w:rsid w:val="00037D5B"/>
    <w:rsid w:val="00040237"/>
    <w:rsid w:val="00040344"/>
    <w:rsid w:val="0004081F"/>
    <w:rsid w:val="000417D5"/>
    <w:rsid w:val="00042199"/>
    <w:rsid w:val="00042FA0"/>
    <w:rsid w:val="000432F4"/>
    <w:rsid w:val="0004582E"/>
    <w:rsid w:val="0004646A"/>
    <w:rsid w:val="000470AA"/>
    <w:rsid w:val="000479C5"/>
    <w:rsid w:val="00047BD4"/>
    <w:rsid w:val="0005054E"/>
    <w:rsid w:val="00050F18"/>
    <w:rsid w:val="00051119"/>
    <w:rsid w:val="000515E0"/>
    <w:rsid w:val="00051D2F"/>
    <w:rsid w:val="000521A4"/>
    <w:rsid w:val="00052324"/>
    <w:rsid w:val="00052413"/>
    <w:rsid w:val="00053AA7"/>
    <w:rsid w:val="000541FD"/>
    <w:rsid w:val="0005464B"/>
    <w:rsid w:val="00054874"/>
    <w:rsid w:val="00057831"/>
    <w:rsid w:val="00057CA1"/>
    <w:rsid w:val="00057F3F"/>
    <w:rsid w:val="00062EFD"/>
    <w:rsid w:val="000630B9"/>
    <w:rsid w:val="00064673"/>
    <w:rsid w:val="0006547E"/>
    <w:rsid w:val="000662E2"/>
    <w:rsid w:val="00066883"/>
    <w:rsid w:val="00066E76"/>
    <w:rsid w:val="000676D2"/>
    <w:rsid w:val="00067ECB"/>
    <w:rsid w:val="00071D41"/>
    <w:rsid w:val="00072863"/>
    <w:rsid w:val="000730CD"/>
    <w:rsid w:val="000739C9"/>
    <w:rsid w:val="00074DAB"/>
    <w:rsid w:val="00074DD8"/>
    <w:rsid w:val="0007587B"/>
    <w:rsid w:val="00076B9C"/>
    <w:rsid w:val="00076F98"/>
    <w:rsid w:val="000770CE"/>
    <w:rsid w:val="0007743F"/>
    <w:rsid w:val="00077759"/>
    <w:rsid w:val="00080209"/>
    <w:rsid w:val="00080239"/>
    <w:rsid w:val="00080265"/>
    <w:rsid w:val="000806F7"/>
    <w:rsid w:val="000833FE"/>
    <w:rsid w:val="0008411D"/>
    <w:rsid w:val="00085030"/>
    <w:rsid w:val="00085D38"/>
    <w:rsid w:val="000860BB"/>
    <w:rsid w:val="000866F3"/>
    <w:rsid w:val="00086A57"/>
    <w:rsid w:val="0008747A"/>
    <w:rsid w:val="000903B7"/>
    <w:rsid w:val="0009043F"/>
    <w:rsid w:val="00090A0B"/>
    <w:rsid w:val="00090CC5"/>
    <w:rsid w:val="0009119C"/>
    <w:rsid w:val="000916A9"/>
    <w:rsid w:val="0009207C"/>
    <w:rsid w:val="000925E1"/>
    <w:rsid w:val="0009408D"/>
    <w:rsid w:val="00094690"/>
    <w:rsid w:val="000949F4"/>
    <w:rsid w:val="00094AF4"/>
    <w:rsid w:val="0009520D"/>
    <w:rsid w:val="0009522F"/>
    <w:rsid w:val="00095B61"/>
    <w:rsid w:val="00095EE8"/>
    <w:rsid w:val="00095F6B"/>
    <w:rsid w:val="0009696C"/>
    <w:rsid w:val="00097840"/>
    <w:rsid w:val="000A0AA7"/>
    <w:rsid w:val="000A0BAD"/>
    <w:rsid w:val="000A0E48"/>
    <w:rsid w:val="000A1A1A"/>
    <w:rsid w:val="000A2E3E"/>
    <w:rsid w:val="000A36CC"/>
    <w:rsid w:val="000A42BC"/>
    <w:rsid w:val="000A448B"/>
    <w:rsid w:val="000A4D64"/>
    <w:rsid w:val="000A50B0"/>
    <w:rsid w:val="000A5D0A"/>
    <w:rsid w:val="000A5F0B"/>
    <w:rsid w:val="000A6817"/>
    <w:rsid w:val="000A6963"/>
    <w:rsid w:val="000A6A80"/>
    <w:rsid w:val="000A70D9"/>
    <w:rsid w:val="000A7B28"/>
    <w:rsid w:val="000A7F1A"/>
    <w:rsid w:val="000B0727"/>
    <w:rsid w:val="000B192E"/>
    <w:rsid w:val="000B1AD5"/>
    <w:rsid w:val="000B247A"/>
    <w:rsid w:val="000B2618"/>
    <w:rsid w:val="000B2620"/>
    <w:rsid w:val="000B3785"/>
    <w:rsid w:val="000B7C47"/>
    <w:rsid w:val="000C040F"/>
    <w:rsid w:val="000C131A"/>
    <w:rsid w:val="000C135D"/>
    <w:rsid w:val="000C145F"/>
    <w:rsid w:val="000C1849"/>
    <w:rsid w:val="000C1FDC"/>
    <w:rsid w:val="000C29F1"/>
    <w:rsid w:val="000C2B3F"/>
    <w:rsid w:val="000C2E6A"/>
    <w:rsid w:val="000C36DF"/>
    <w:rsid w:val="000C48F7"/>
    <w:rsid w:val="000C4B45"/>
    <w:rsid w:val="000C5221"/>
    <w:rsid w:val="000C5613"/>
    <w:rsid w:val="000C6F53"/>
    <w:rsid w:val="000D06E0"/>
    <w:rsid w:val="000D11C0"/>
    <w:rsid w:val="000D1D43"/>
    <w:rsid w:val="000D1FAB"/>
    <w:rsid w:val="000D225C"/>
    <w:rsid w:val="000D2A5C"/>
    <w:rsid w:val="000D3477"/>
    <w:rsid w:val="000D3C59"/>
    <w:rsid w:val="000D3CDA"/>
    <w:rsid w:val="000D46C5"/>
    <w:rsid w:val="000D712C"/>
    <w:rsid w:val="000D760F"/>
    <w:rsid w:val="000D7F85"/>
    <w:rsid w:val="000E0918"/>
    <w:rsid w:val="000E1097"/>
    <w:rsid w:val="000E1349"/>
    <w:rsid w:val="000E1F41"/>
    <w:rsid w:val="000E229F"/>
    <w:rsid w:val="000E36E5"/>
    <w:rsid w:val="000E375E"/>
    <w:rsid w:val="000E3DF4"/>
    <w:rsid w:val="000E45D2"/>
    <w:rsid w:val="000E480F"/>
    <w:rsid w:val="000E5691"/>
    <w:rsid w:val="000E6E40"/>
    <w:rsid w:val="000E7917"/>
    <w:rsid w:val="000F040B"/>
    <w:rsid w:val="000F1E8C"/>
    <w:rsid w:val="000F2A8B"/>
    <w:rsid w:val="000F38B4"/>
    <w:rsid w:val="000F42C5"/>
    <w:rsid w:val="000F4EF7"/>
    <w:rsid w:val="000F5023"/>
    <w:rsid w:val="000F5B9D"/>
    <w:rsid w:val="000F5D00"/>
    <w:rsid w:val="000F6476"/>
    <w:rsid w:val="000F6F09"/>
    <w:rsid w:val="000F704F"/>
    <w:rsid w:val="000F7C83"/>
    <w:rsid w:val="001002EE"/>
    <w:rsid w:val="001004EF"/>
    <w:rsid w:val="001011C3"/>
    <w:rsid w:val="001019D0"/>
    <w:rsid w:val="00102C97"/>
    <w:rsid w:val="00102DEC"/>
    <w:rsid w:val="00103C73"/>
    <w:rsid w:val="001040BC"/>
    <w:rsid w:val="00104626"/>
    <w:rsid w:val="00104F30"/>
    <w:rsid w:val="00105496"/>
    <w:rsid w:val="001058F7"/>
    <w:rsid w:val="00106181"/>
    <w:rsid w:val="00106FAD"/>
    <w:rsid w:val="00106FF8"/>
    <w:rsid w:val="0010700C"/>
    <w:rsid w:val="00107CEA"/>
    <w:rsid w:val="00110995"/>
    <w:rsid w:val="00110C64"/>
    <w:rsid w:val="00110D87"/>
    <w:rsid w:val="001113B8"/>
    <w:rsid w:val="00111C66"/>
    <w:rsid w:val="00112031"/>
    <w:rsid w:val="00112437"/>
    <w:rsid w:val="00112AD5"/>
    <w:rsid w:val="00113685"/>
    <w:rsid w:val="00113E89"/>
    <w:rsid w:val="001149A1"/>
    <w:rsid w:val="00114DB9"/>
    <w:rsid w:val="00115809"/>
    <w:rsid w:val="00116087"/>
    <w:rsid w:val="001167B8"/>
    <w:rsid w:val="00120E78"/>
    <w:rsid w:val="001210AC"/>
    <w:rsid w:val="00121DE3"/>
    <w:rsid w:val="00122E98"/>
    <w:rsid w:val="00123947"/>
    <w:rsid w:val="00125CCD"/>
    <w:rsid w:val="00126FFD"/>
    <w:rsid w:val="00130296"/>
    <w:rsid w:val="00130DD3"/>
    <w:rsid w:val="00130FEE"/>
    <w:rsid w:val="00131940"/>
    <w:rsid w:val="00133DAF"/>
    <w:rsid w:val="00133E90"/>
    <w:rsid w:val="0013479F"/>
    <w:rsid w:val="00134D0C"/>
    <w:rsid w:val="0013577F"/>
    <w:rsid w:val="00135A93"/>
    <w:rsid w:val="00135B65"/>
    <w:rsid w:val="00137BD4"/>
    <w:rsid w:val="00140B6F"/>
    <w:rsid w:val="00141D35"/>
    <w:rsid w:val="00142037"/>
    <w:rsid w:val="0014218A"/>
    <w:rsid w:val="001423B6"/>
    <w:rsid w:val="00143DC1"/>
    <w:rsid w:val="001445DE"/>
    <w:rsid w:val="001448A7"/>
    <w:rsid w:val="00144D3A"/>
    <w:rsid w:val="00145302"/>
    <w:rsid w:val="00146621"/>
    <w:rsid w:val="0014758F"/>
    <w:rsid w:val="001502DA"/>
    <w:rsid w:val="00150756"/>
    <w:rsid w:val="00150BC9"/>
    <w:rsid w:val="00152125"/>
    <w:rsid w:val="00153093"/>
    <w:rsid w:val="00153BE0"/>
    <w:rsid w:val="00153F1D"/>
    <w:rsid w:val="0015560A"/>
    <w:rsid w:val="00155ECD"/>
    <w:rsid w:val="001562D4"/>
    <w:rsid w:val="001571B5"/>
    <w:rsid w:val="0016073E"/>
    <w:rsid w:val="00162325"/>
    <w:rsid w:val="00162625"/>
    <w:rsid w:val="00162799"/>
    <w:rsid w:val="001648E4"/>
    <w:rsid w:val="0016528F"/>
    <w:rsid w:val="00166530"/>
    <w:rsid w:val="00166578"/>
    <w:rsid w:val="00167077"/>
    <w:rsid w:val="0016724D"/>
    <w:rsid w:val="00167B8C"/>
    <w:rsid w:val="00170083"/>
    <w:rsid w:val="00170AD8"/>
    <w:rsid w:val="00170D58"/>
    <w:rsid w:val="00171300"/>
    <w:rsid w:val="00171417"/>
    <w:rsid w:val="00172F59"/>
    <w:rsid w:val="00175466"/>
    <w:rsid w:val="00175554"/>
    <w:rsid w:val="00175ADA"/>
    <w:rsid w:val="001778BA"/>
    <w:rsid w:val="00180A3F"/>
    <w:rsid w:val="00180C89"/>
    <w:rsid w:val="001824E1"/>
    <w:rsid w:val="00183536"/>
    <w:rsid w:val="00183C4C"/>
    <w:rsid w:val="00184086"/>
    <w:rsid w:val="00184864"/>
    <w:rsid w:val="00184FCD"/>
    <w:rsid w:val="00186160"/>
    <w:rsid w:val="00186576"/>
    <w:rsid w:val="0018675A"/>
    <w:rsid w:val="00190879"/>
    <w:rsid w:val="00191656"/>
    <w:rsid w:val="00191DA6"/>
    <w:rsid w:val="00192066"/>
    <w:rsid w:val="001924F6"/>
    <w:rsid w:val="001934D8"/>
    <w:rsid w:val="00193D72"/>
    <w:rsid w:val="001951B3"/>
    <w:rsid w:val="001951DA"/>
    <w:rsid w:val="0019731B"/>
    <w:rsid w:val="001973B2"/>
    <w:rsid w:val="001977C2"/>
    <w:rsid w:val="00197917"/>
    <w:rsid w:val="00197B46"/>
    <w:rsid w:val="001A079E"/>
    <w:rsid w:val="001A195E"/>
    <w:rsid w:val="001A22D4"/>
    <w:rsid w:val="001A253B"/>
    <w:rsid w:val="001A4A42"/>
    <w:rsid w:val="001A4EEA"/>
    <w:rsid w:val="001A564B"/>
    <w:rsid w:val="001A7008"/>
    <w:rsid w:val="001A7E32"/>
    <w:rsid w:val="001A7F33"/>
    <w:rsid w:val="001B085B"/>
    <w:rsid w:val="001B09A2"/>
    <w:rsid w:val="001B0F9D"/>
    <w:rsid w:val="001B2ADE"/>
    <w:rsid w:val="001B34B0"/>
    <w:rsid w:val="001B38A9"/>
    <w:rsid w:val="001B4364"/>
    <w:rsid w:val="001B468F"/>
    <w:rsid w:val="001B4FDD"/>
    <w:rsid w:val="001B50D0"/>
    <w:rsid w:val="001B759F"/>
    <w:rsid w:val="001C095D"/>
    <w:rsid w:val="001C3269"/>
    <w:rsid w:val="001C3F17"/>
    <w:rsid w:val="001C3FD4"/>
    <w:rsid w:val="001C41D7"/>
    <w:rsid w:val="001C5F39"/>
    <w:rsid w:val="001C6C72"/>
    <w:rsid w:val="001C7996"/>
    <w:rsid w:val="001C7C58"/>
    <w:rsid w:val="001C7FF1"/>
    <w:rsid w:val="001D0916"/>
    <w:rsid w:val="001D0EF0"/>
    <w:rsid w:val="001D1206"/>
    <w:rsid w:val="001D1A75"/>
    <w:rsid w:val="001D1BCC"/>
    <w:rsid w:val="001D1DB4"/>
    <w:rsid w:val="001D2EE5"/>
    <w:rsid w:val="001D3440"/>
    <w:rsid w:val="001D3AA1"/>
    <w:rsid w:val="001D3BFC"/>
    <w:rsid w:val="001D3D0B"/>
    <w:rsid w:val="001D4BB5"/>
    <w:rsid w:val="001D5DB8"/>
    <w:rsid w:val="001D5DED"/>
    <w:rsid w:val="001D6BC6"/>
    <w:rsid w:val="001D6E45"/>
    <w:rsid w:val="001D7C73"/>
    <w:rsid w:val="001E1433"/>
    <w:rsid w:val="001E1D94"/>
    <w:rsid w:val="001E21C8"/>
    <w:rsid w:val="001E225D"/>
    <w:rsid w:val="001E2BAD"/>
    <w:rsid w:val="001E44F7"/>
    <w:rsid w:val="001E48EA"/>
    <w:rsid w:val="001E519C"/>
    <w:rsid w:val="001E60FF"/>
    <w:rsid w:val="001E6DD6"/>
    <w:rsid w:val="001E6E14"/>
    <w:rsid w:val="001E7DBB"/>
    <w:rsid w:val="001F059E"/>
    <w:rsid w:val="001F130F"/>
    <w:rsid w:val="001F1613"/>
    <w:rsid w:val="001F1C0A"/>
    <w:rsid w:val="001F24A7"/>
    <w:rsid w:val="001F3E2C"/>
    <w:rsid w:val="001F502F"/>
    <w:rsid w:val="001F5D47"/>
    <w:rsid w:val="001F5E6E"/>
    <w:rsid w:val="001F6520"/>
    <w:rsid w:val="001F6EA4"/>
    <w:rsid w:val="001F7B7F"/>
    <w:rsid w:val="00201A41"/>
    <w:rsid w:val="00201BC2"/>
    <w:rsid w:val="00202617"/>
    <w:rsid w:val="00203750"/>
    <w:rsid w:val="002037EF"/>
    <w:rsid w:val="00204059"/>
    <w:rsid w:val="00205192"/>
    <w:rsid w:val="002066B4"/>
    <w:rsid w:val="002069F2"/>
    <w:rsid w:val="00207C9A"/>
    <w:rsid w:val="00207E5C"/>
    <w:rsid w:val="002104E2"/>
    <w:rsid w:val="0021184C"/>
    <w:rsid w:val="00211CF6"/>
    <w:rsid w:val="00212A41"/>
    <w:rsid w:val="00212C16"/>
    <w:rsid w:val="00214129"/>
    <w:rsid w:val="00215532"/>
    <w:rsid w:val="00215990"/>
    <w:rsid w:val="00215B0D"/>
    <w:rsid w:val="00216245"/>
    <w:rsid w:val="002170E2"/>
    <w:rsid w:val="002172EF"/>
    <w:rsid w:val="002174AA"/>
    <w:rsid w:val="0022005F"/>
    <w:rsid w:val="0022027D"/>
    <w:rsid w:val="00221EA8"/>
    <w:rsid w:val="00222C87"/>
    <w:rsid w:val="00222DD2"/>
    <w:rsid w:val="00222F07"/>
    <w:rsid w:val="00224478"/>
    <w:rsid w:val="00225918"/>
    <w:rsid w:val="00226B71"/>
    <w:rsid w:val="00227906"/>
    <w:rsid w:val="00227A98"/>
    <w:rsid w:val="00227BED"/>
    <w:rsid w:val="00227F18"/>
    <w:rsid w:val="00231880"/>
    <w:rsid w:val="00231A72"/>
    <w:rsid w:val="00232D63"/>
    <w:rsid w:val="00233288"/>
    <w:rsid w:val="00233B19"/>
    <w:rsid w:val="00233C68"/>
    <w:rsid w:val="00233FA9"/>
    <w:rsid w:val="00234547"/>
    <w:rsid w:val="002353DF"/>
    <w:rsid w:val="00235CEC"/>
    <w:rsid w:val="0023750D"/>
    <w:rsid w:val="002379D3"/>
    <w:rsid w:val="002416B9"/>
    <w:rsid w:val="00242484"/>
    <w:rsid w:val="00243B76"/>
    <w:rsid w:val="0024753C"/>
    <w:rsid w:val="002509E8"/>
    <w:rsid w:val="00253349"/>
    <w:rsid w:val="002557BA"/>
    <w:rsid w:val="0025629B"/>
    <w:rsid w:val="002574F9"/>
    <w:rsid w:val="00257B3D"/>
    <w:rsid w:val="00260078"/>
    <w:rsid w:val="00260C07"/>
    <w:rsid w:val="00260C98"/>
    <w:rsid w:val="002613E5"/>
    <w:rsid w:val="0026168B"/>
    <w:rsid w:val="00261A8F"/>
    <w:rsid w:val="00261EF1"/>
    <w:rsid w:val="00262787"/>
    <w:rsid w:val="00262B61"/>
    <w:rsid w:val="00262F01"/>
    <w:rsid w:val="0026352E"/>
    <w:rsid w:val="00266583"/>
    <w:rsid w:val="002669C0"/>
    <w:rsid w:val="00267967"/>
    <w:rsid w:val="00267AB1"/>
    <w:rsid w:val="00267F5A"/>
    <w:rsid w:val="0027160D"/>
    <w:rsid w:val="00271835"/>
    <w:rsid w:val="00271E09"/>
    <w:rsid w:val="00272016"/>
    <w:rsid w:val="002723F2"/>
    <w:rsid w:val="00272C76"/>
    <w:rsid w:val="00272FDB"/>
    <w:rsid w:val="002730B1"/>
    <w:rsid w:val="002731F4"/>
    <w:rsid w:val="002736E9"/>
    <w:rsid w:val="00275267"/>
    <w:rsid w:val="0027539B"/>
    <w:rsid w:val="0027545E"/>
    <w:rsid w:val="00276093"/>
    <w:rsid w:val="002761E5"/>
    <w:rsid w:val="00276811"/>
    <w:rsid w:val="00276874"/>
    <w:rsid w:val="00276C9A"/>
    <w:rsid w:val="002805FC"/>
    <w:rsid w:val="0028121D"/>
    <w:rsid w:val="002813EE"/>
    <w:rsid w:val="00281611"/>
    <w:rsid w:val="002822B9"/>
    <w:rsid w:val="00282699"/>
    <w:rsid w:val="00282B84"/>
    <w:rsid w:val="00282D39"/>
    <w:rsid w:val="0028326F"/>
    <w:rsid w:val="00283671"/>
    <w:rsid w:val="00285262"/>
    <w:rsid w:val="0028574F"/>
    <w:rsid w:val="002863CD"/>
    <w:rsid w:val="00287E5D"/>
    <w:rsid w:val="0029077F"/>
    <w:rsid w:val="00291D70"/>
    <w:rsid w:val="002926DF"/>
    <w:rsid w:val="00292D46"/>
    <w:rsid w:val="0029416C"/>
    <w:rsid w:val="0029469D"/>
    <w:rsid w:val="00296697"/>
    <w:rsid w:val="002970BE"/>
    <w:rsid w:val="0029720E"/>
    <w:rsid w:val="002977C0"/>
    <w:rsid w:val="002A10D5"/>
    <w:rsid w:val="002A1CFD"/>
    <w:rsid w:val="002A1EA7"/>
    <w:rsid w:val="002A2C82"/>
    <w:rsid w:val="002A387B"/>
    <w:rsid w:val="002A3F8F"/>
    <w:rsid w:val="002A43C4"/>
    <w:rsid w:val="002A4D80"/>
    <w:rsid w:val="002A647B"/>
    <w:rsid w:val="002A6D75"/>
    <w:rsid w:val="002B0472"/>
    <w:rsid w:val="002B125B"/>
    <w:rsid w:val="002B1B4A"/>
    <w:rsid w:val="002B20A3"/>
    <w:rsid w:val="002B2CCA"/>
    <w:rsid w:val="002B2D39"/>
    <w:rsid w:val="002B2EE4"/>
    <w:rsid w:val="002B44AC"/>
    <w:rsid w:val="002B4CA5"/>
    <w:rsid w:val="002B4D10"/>
    <w:rsid w:val="002B4DFD"/>
    <w:rsid w:val="002B6B12"/>
    <w:rsid w:val="002B71BA"/>
    <w:rsid w:val="002C06A5"/>
    <w:rsid w:val="002C0D32"/>
    <w:rsid w:val="002C2652"/>
    <w:rsid w:val="002C5836"/>
    <w:rsid w:val="002C65D9"/>
    <w:rsid w:val="002C6897"/>
    <w:rsid w:val="002C6CCD"/>
    <w:rsid w:val="002C6FBC"/>
    <w:rsid w:val="002C736F"/>
    <w:rsid w:val="002D0020"/>
    <w:rsid w:val="002D18AE"/>
    <w:rsid w:val="002D287D"/>
    <w:rsid w:val="002D2E02"/>
    <w:rsid w:val="002D3722"/>
    <w:rsid w:val="002D5B6B"/>
    <w:rsid w:val="002D606E"/>
    <w:rsid w:val="002D64B0"/>
    <w:rsid w:val="002D6F5D"/>
    <w:rsid w:val="002D71B8"/>
    <w:rsid w:val="002D7576"/>
    <w:rsid w:val="002D7E06"/>
    <w:rsid w:val="002E23E8"/>
    <w:rsid w:val="002E2E99"/>
    <w:rsid w:val="002E3219"/>
    <w:rsid w:val="002E4030"/>
    <w:rsid w:val="002E47B6"/>
    <w:rsid w:val="002E5500"/>
    <w:rsid w:val="002E5A65"/>
    <w:rsid w:val="002E5EA5"/>
    <w:rsid w:val="002E6140"/>
    <w:rsid w:val="002E6343"/>
    <w:rsid w:val="002E697F"/>
    <w:rsid w:val="002E6985"/>
    <w:rsid w:val="002E6F2A"/>
    <w:rsid w:val="002E71B6"/>
    <w:rsid w:val="002E7233"/>
    <w:rsid w:val="002F0FF4"/>
    <w:rsid w:val="002F2188"/>
    <w:rsid w:val="002F2642"/>
    <w:rsid w:val="002F33DE"/>
    <w:rsid w:val="002F3885"/>
    <w:rsid w:val="002F670A"/>
    <w:rsid w:val="002F676E"/>
    <w:rsid w:val="002F7126"/>
    <w:rsid w:val="002F72D3"/>
    <w:rsid w:val="002F77C8"/>
    <w:rsid w:val="002F7AFB"/>
    <w:rsid w:val="002F7F37"/>
    <w:rsid w:val="00300BC0"/>
    <w:rsid w:val="00301BCC"/>
    <w:rsid w:val="00302EE2"/>
    <w:rsid w:val="00303240"/>
    <w:rsid w:val="0030331D"/>
    <w:rsid w:val="00303466"/>
    <w:rsid w:val="003037AF"/>
    <w:rsid w:val="00304F22"/>
    <w:rsid w:val="00304F9A"/>
    <w:rsid w:val="00305162"/>
    <w:rsid w:val="00306053"/>
    <w:rsid w:val="00306094"/>
    <w:rsid w:val="0030639F"/>
    <w:rsid w:val="003067C1"/>
    <w:rsid w:val="00306900"/>
    <w:rsid w:val="00306C7C"/>
    <w:rsid w:val="003077D1"/>
    <w:rsid w:val="00310E05"/>
    <w:rsid w:val="0031133C"/>
    <w:rsid w:val="00311561"/>
    <w:rsid w:val="003122A3"/>
    <w:rsid w:val="00312A6B"/>
    <w:rsid w:val="00314263"/>
    <w:rsid w:val="00314DDE"/>
    <w:rsid w:val="00315200"/>
    <w:rsid w:val="00315409"/>
    <w:rsid w:val="00315881"/>
    <w:rsid w:val="00317857"/>
    <w:rsid w:val="00317ECF"/>
    <w:rsid w:val="003207F3"/>
    <w:rsid w:val="0032271E"/>
    <w:rsid w:val="00322EDD"/>
    <w:rsid w:val="00323208"/>
    <w:rsid w:val="00324AC8"/>
    <w:rsid w:val="00326808"/>
    <w:rsid w:val="003272FB"/>
    <w:rsid w:val="0032730A"/>
    <w:rsid w:val="00327420"/>
    <w:rsid w:val="00327909"/>
    <w:rsid w:val="003279D3"/>
    <w:rsid w:val="0033034E"/>
    <w:rsid w:val="00330E56"/>
    <w:rsid w:val="00331802"/>
    <w:rsid w:val="00331A58"/>
    <w:rsid w:val="00331D2B"/>
    <w:rsid w:val="00332320"/>
    <w:rsid w:val="00333DD0"/>
    <w:rsid w:val="003348B0"/>
    <w:rsid w:val="00334978"/>
    <w:rsid w:val="00334B55"/>
    <w:rsid w:val="003401E3"/>
    <w:rsid w:val="00341148"/>
    <w:rsid w:val="0034231C"/>
    <w:rsid w:val="00342947"/>
    <w:rsid w:val="00343187"/>
    <w:rsid w:val="00344ACC"/>
    <w:rsid w:val="003454B0"/>
    <w:rsid w:val="00345B04"/>
    <w:rsid w:val="00345DCA"/>
    <w:rsid w:val="00346408"/>
    <w:rsid w:val="00346613"/>
    <w:rsid w:val="0034677A"/>
    <w:rsid w:val="00346CA8"/>
    <w:rsid w:val="00347D72"/>
    <w:rsid w:val="003500C4"/>
    <w:rsid w:val="00350FDF"/>
    <w:rsid w:val="003513BF"/>
    <w:rsid w:val="003562B3"/>
    <w:rsid w:val="0035697D"/>
    <w:rsid w:val="00356D08"/>
    <w:rsid w:val="00357611"/>
    <w:rsid w:val="003600AF"/>
    <w:rsid w:val="00360BA6"/>
    <w:rsid w:val="00361AB0"/>
    <w:rsid w:val="003630C0"/>
    <w:rsid w:val="00364F5C"/>
    <w:rsid w:val="00365FEF"/>
    <w:rsid w:val="00367237"/>
    <w:rsid w:val="0037077F"/>
    <w:rsid w:val="00371CFB"/>
    <w:rsid w:val="00372411"/>
    <w:rsid w:val="00373882"/>
    <w:rsid w:val="003747EF"/>
    <w:rsid w:val="0037494B"/>
    <w:rsid w:val="00375C45"/>
    <w:rsid w:val="00375F23"/>
    <w:rsid w:val="00376B24"/>
    <w:rsid w:val="00377196"/>
    <w:rsid w:val="003779EB"/>
    <w:rsid w:val="00377ADF"/>
    <w:rsid w:val="00377C22"/>
    <w:rsid w:val="00380C23"/>
    <w:rsid w:val="00383B5E"/>
    <w:rsid w:val="003843DB"/>
    <w:rsid w:val="00384D14"/>
    <w:rsid w:val="00385497"/>
    <w:rsid w:val="003857F5"/>
    <w:rsid w:val="00386435"/>
    <w:rsid w:val="003869AC"/>
    <w:rsid w:val="00386AA7"/>
    <w:rsid w:val="00387731"/>
    <w:rsid w:val="00387E72"/>
    <w:rsid w:val="003901AC"/>
    <w:rsid w:val="00390244"/>
    <w:rsid w:val="00390A37"/>
    <w:rsid w:val="00390C2D"/>
    <w:rsid w:val="00391B62"/>
    <w:rsid w:val="00391BD9"/>
    <w:rsid w:val="0039219F"/>
    <w:rsid w:val="00393335"/>
    <w:rsid w:val="00393761"/>
    <w:rsid w:val="00393B98"/>
    <w:rsid w:val="00393DB9"/>
    <w:rsid w:val="00393FA8"/>
    <w:rsid w:val="003940C6"/>
    <w:rsid w:val="0039484E"/>
    <w:rsid w:val="0039498D"/>
    <w:rsid w:val="00394A1D"/>
    <w:rsid w:val="00397D18"/>
    <w:rsid w:val="003A0B4E"/>
    <w:rsid w:val="003A1807"/>
    <w:rsid w:val="003A1B36"/>
    <w:rsid w:val="003A200E"/>
    <w:rsid w:val="003A2333"/>
    <w:rsid w:val="003A30AA"/>
    <w:rsid w:val="003A31B4"/>
    <w:rsid w:val="003A35B1"/>
    <w:rsid w:val="003A41C1"/>
    <w:rsid w:val="003A440F"/>
    <w:rsid w:val="003A5E8C"/>
    <w:rsid w:val="003A6DAB"/>
    <w:rsid w:val="003A7A1F"/>
    <w:rsid w:val="003A7CA6"/>
    <w:rsid w:val="003B0511"/>
    <w:rsid w:val="003B1454"/>
    <w:rsid w:val="003B18B6"/>
    <w:rsid w:val="003B1AE7"/>
    <w:rsid w:val="003B26B3"/>
    <w:rsid w:val="003B3DFA"/>
    <w:rsid w:val="003B3F1E"/>
    <w:rsid w:val="003B40C4"/>
    <w:rsid w:val="003B44EC"/>
    <w:rsid w:val="003B45FF"/>
    <w:rsid w:val="003B5C6F"/>
    <w:rsid w:val="003B5E1C"/>
    <w:rsid w:val="003C0256"/>
    <w:rsid w:val="003C0EB3"/>
    <w:rsid w:val="003C1DAD"/>
    <w:rsid w:val="003C2499"/>
    <w:rsid w:val="003C2C2A"/>
    <w:rsid w:val="003C3230"/>
    <w:rsid w:val="003C4E9D"/>
    <w:rsid w:val="003C572C"/>
    <w:rsid w:val="003C579C"/>
    <w:rsid w:val="003C59E0"/>
    <w:rsid w:val="003C5C96"/>
    <w:rsid w:val="003C6C8D"/>
    <w:rsid w:val="003D0DD3"/>
    <w:rsid w:val="003D288D"/>
    <w:rsid w:val="003D3057"/>
    <w:rsid w:val="003D407D"/>
    <w:rsid w:val="003D4D2F"/>
    <w:rsid w:val="003D4F95"/>
    <w:rsid w:val="003D5880"/>
    <w:rsid w:val="003D5C58"/>
    <w:rsid w:val="003D5F42"/>
    <w:rsid w:val="003D60A9"/>
    <w:rsid w:val="003D6678"/>
    <w:rsid w:val="003D6F45"/>
    <w:rsid w:val="003D73E0"/>
    <w:rsid w:val="003D74B3"/>
    <w:rsid w:val="003D7969"/>
    <w:rsid w:val="003D7A3D"/>
    <w:rsid w:val="003E0773"/>
    <w:rsid w:val="003E0935"/>
    <w:rsid w:val="003E11CD"/>
    <w:rsid w:val="003E170F"/>
    <w:rsid w:val="003E2AFC"/>
    <w:rsid w:val="003E2B7A"/>
    <w:rsid w:val="003E35BE"/>
    <w:rsid w:val="003E49F4"/>
    <w:rsid w:val="003F04C7"/>
    <w:rsid w:val="003F09F7"/>
    <w:rsid w:val="003F0EA8"/>
    <w:rsid w:val="003F1FAD"/>
    <w:rsid w:val="003F27FF"/>
    <w:rsid w:val="003F350B"/>
    <w:rsid w:val="003F360E"/>
    <w:rsid w:val="003F45B3"/>
    <w:rsid w:val="003F4908"/>
    <w:rsid w:val="003F4C97"/>
    <w:rsid w:val="003F5245"/>
    <w:rsid w:val="003F57C8"/>
    <w:rsid w:val="003F650D"/>
    <w:rsid w:val="003F78BB"/>
    <w:rsid w:val="003F7FE6"/>
    <w:rsid w:val="00400193"/>
    <w:rsid w:val="00400E99"/>
    <w:rsid w:val="00401184"/>
    <w:rsid w:val="00401C52"/>
    <w:rsid w:val="004025F5"/>
    <w:rsid w:val="00403994"/>
    <w:rsid w:val="00404AA7"/>
    <w:rsid w:val="004051E7"/>
    <w:rsid w:val="00406B96"/>
    <w:rsid w:val="00406D56"/>
    <w:rsid w:val="00406E5C"/>
    <w:rsid w:val="00410FC6"/>
    <w:rsid w:val="004119FA"/>
    <w:rsid w:val="00411D1D"/>
    <w:rsid w:val="00412AB7"/>
    <w:rsid w:val="00412C9C"/>
    <w:rsid w:val="00414018"/>
    <w:rsid w:val="004142B7"/>
    <w:rsid w:val="004143EC"/>
    <w:rsid w:val="0041482C"/>
    <w:rsid w:val="00415299"/>
    <w:rsid w:val="004160D3"/>
    <w:rsid w:val="0041613E"/>
    <w:rsid w:val="00416B42"/>
    <w:rsid w:val="00417A31"/>
    <w:rsid w:val="0042007B"/>
    <w:rsid w:val="00420414"/>
    <w:rsid w:val="00420658"/>
    <w:rsid w:val="0042077D"/>
    <w:rsid w:val="00420941"/>
    <w:rsid w:val="004212E7"/>
    <w:rsid w:val="00421734"/>
    <w:rsid w:val="0042218D"/>
    <w:rsid w:val="00422417"/>
    <w:rsid w:val="00422E8F"/>
    <w:rsid w:val="0042434B"/>
    <w:rsid w:val="0042446D"/>
    <w:rsid w:val="00424E53"/>
    <w:rsid w:val="0042554A"/>
    <w:rsid w:val="004259DF"/>
    <w:rsid w:val="00425E88"/>
    <w:rsid w:val="00426313"/>
    <w:rsid w:val="00426525"/>
    <w:rsid w:val="00426D79"/>
    <w:rsid w:val="00426ECB"/>
    <w:rsid w:val="00427212"/>
    <w:rsid w:val="004275A4"/>
    <w:rsid w:val="004276D8"/>
    <w:rsid w:val="00427AA1"/>
    <w:rsid w:val="00427BF8"/>
    <w:rsid w:val="00427D5A"/>
    <w:rsid w:val="004318EA"/>
    <w:rsid w:val="00431C02"/>
    <w:rsid w:val="00432294"/>
    <w:rsid w:val="00433D08"/>
    <w:rsid w:val="004343C9"/>
    <w:rsid w:val="004364A6"/>
    <w:rsid w:val="0043688B"/>
    <w:rsid w:val="00436B8B"/>
    <w:rsid w:val="00437395"/>
    <w:rsid w:val="0043760B"/>
    <w:rsid w:val="004378F5"/>
    <w:rsid w:val="00437A8A"/>
    <w:rsid w:val="00437EB1"/>
    <w:rsid w:val="00440921"/>
    <w:rsid w:val="004449DD"/>
    <w:rsid w:val="00445047"/>
    <w:rsid w:val="00445261"/>
    <w:rsid w:val="00445CF8"/>
    <w:rsid w:val="00445E3F"/>
    <w:rsid w:val="00445EB7"/>
    <w:rsid w:val="0044765A"/>
    <w:rsid w:val="004520C9"/>
    <w:rsid w:val="004524C4"/>
    <w:rsid w:val="00452D4F"/>
    <w:rsid w:val="00452E99"/>
    <w:rsid w:val="004535E2"/>
    <w:rsid w:val="00453610"/>
    <w:rsid w:val="00454CB2"/>
    <w:rsid w:val="004557C4"/>
    <w:rsid w:val="00456132"/>
    <w:rsid w:val="004566AB"/>
    <w:rsid w:val="00456775"/>
    <w:rsid w:val="00456B4B"/>
    <w:rsid w:val="00457BD1"/>
    <w:rsid w:val="0046009C"/>
    <w:rsid w:val="004601AC"/>
    <w:rsid w:val="0046062B"/>
    <w:rsid w:val="00460C9C"/>
    <w:rsid w:val="004613D5"/>
    <w:rsid w:val="00461F5B"/>
    <w:rsid w:val="00461F98"/>
    <w:rsid w:val="004634C0"/>
    <w:rsid w:val="00463DEE"/>
    <w:rsid w:val="00463E39"/>
    <w:rsid w:val="004657FC"/>
    <w:rsid w:val="00465AF4"/>
    <w:rsid w:val="00465D10"/>
    <w:rsid w:val="00466D3A"/>
    <w:rsid w:val="0046722F"/>
    <w:rsid w:val="00467C4C"/>
    <w:rsid w:val="00472414"/>
    <w:rsid w:val="00472CB9"/>
    <w:rsid w:val="004733F6"/>
    <w:rsid w:val="00474276"/>
    <w:rsid w:val="00474431"/>
    <w:rsid w:val="00474E69"/>
    <w:rsid w:val="004752EF"/>
    <w:rsid w:val="004763CE"/>
    <w:rsid w:val="00477397"/>
    <w:rsid w:val="00477BF9"/>
    <w:rsid w:val="00477F61"/>
    <w:rsid w:val="00480650"/>
    <w:rsid w:val="004808CA"/>
    <w:rsid w:val="00480F69"/>
    <w:rsid w:val="0048228A"/>
    <w:rsid w:val="00484FE8"/>
    <w:rsid w:val="00485034"/>
    <w:rsid w:val="004852A9"/>
    <w:rsid w:val="00485FDA"/>
    <w:rsid w:val="0048607E"/>
    <w:rsid w:val="00486A6A"/>
    <w:rsid w:val="00487A43"/>
    <w:rsid w:val="004921D0"/>
    <w:rsid w:val="004926D7"/>
    <w:rsid w:val="0049495D"/>
    <w:rsid w:val="00495978"/>
    <w:rsid w:val="00496001"/>
    <w:rsid w:val="0049611E"/>
    <w:rsid w:val="0049621B"/>
    <w:rsid w:val="004A0B02"/>
    <w:rsid w:val="004A1069"/>
    <w:rsid w:val="004A1496"/>
    <w:rsid w:val="004A15D0"/>
    <w:rsid w:val="004A3072"/>
    <w:rsid w:val="004A5444"/>
    <w:rsid w:val="004A64B6"/>
    <w:rsid w:val="004A69F8"/>
    <w:rsid w:val="004A6DAC"/>
    <w:rsid w:val="004A6E16"/>
    <w:rsid w:val="004B025F"/>
    <w:rsid w:val="004B0A5E"/>
    <w:rsid w:val="004B282C"/>
    <w:rsid w:val="004B43B8"/>
    <w:rsid w:val="004B4B29"/>
    <w:rsid w:val="004B5CC9"/>
    <w:rsid w:val="004B5F1D"/>
    <w:rsid w:val="004B6713"/>
    <w:rsid w:val="004B73FB"/>
    <w:rsid w:val="004B7B2F"/>
    <w:rsid w:val="004B7D58"/>
    <w:rsid w:val="004C0AF5"/>
    <w:rsid w:val="004C1895"/>
    <w:rsid w:val="004C19C2"/>
    <w:rsid w:val="004C2FD8"/>
    <w:rsid w:val="004C3306"/>
    <w:rsid w:val="004C3CB2"/>
    <w:rsid w:val="004C3D5E"/>
    <w:rsid w:val="004C5CDD"/>
    <w:rsid w:val="004C65F2"/>
    <w:rsid w:val="004C6C2B"/>
    <w:rsid w:val="004C6D40"/>
    <w:rsid w:val="004D30DD"/>
    <w:rsid w:val="004D32F8"/>
    <w:rsid w:val="004D4427"/>
    <w:rsid w:val="004D4809"/>
    <w:rsid w:val="004D5050"/>
    <w:rsid w:val="004D5843"/>
    <w:rsid w:val="004E04C1"/>
    <w:rsid w:val="004E071F"/>
    <w:rsid w:val="004E318F"/>
    <w:rsid w:val="004E6D41"/>
    <w:rsid w:val="004F013C"/>
    <w:rsid w:val="004F0AE0"/>
    <w:rsid w:val="004F0C3C"/>
    <w:rsid w:val="004F178C"/>
    <w:rsid w:val="004F1CF8"/>
    <w:rsid w:val="004F3899"/>
    <w:rsid w:val="004F3A59"/>
    <w:rsid w:val="004F3BDA"/>
    <w:rsid w:val="004F4280"/>
    <w:rsid w:val="004F440F"/>
    <w:rsid w:val="004F529E"/>
    <w:rsid w:val="004F5385"/>
    <w:rsid w:val="004F6254"/>
    <w:rsid w:val="004F63FC"/>
    <w:rsid w:val="004F738F"/>
    <w:rsid w:val="004F74FE"/>
    <w:rsid w:val="004F7C9F"/>
    <w:rsid w:val="004F7FAF"/>
    <w:rsid w:val="00500388"/>
    <w:rsid w:val="0050062C"/>
    <w:rsid w:val="0050065C"/>
    <w:rsid w:val="005006B8"/>
    <w:rsid w:val="0050156B"/>
    <w:rsid w:val="005025E4"/>
    <w:rsid w:val="00502CA5"/>
    <w:rsid w:val="00502E6F"/>
    <w:rsid w:val="005030EC"/>
    <w:rsid w:val="005031AC"/>
    <w:rsid w:val="00503A1F"/>
    <w:rsid w:val="00504BA1"/>
    <w:rsid w:val="00505A92"/>
    <w:rsid w:val="005062F8"/>
    <w:rsid w:val="00506531"/>
    <w:rsid w:val="005068CC"/>
    <w:rsid w:val="00506CD6"/>
    <w:rsid w:val="00507BE6"/>
    <w:rsid w:val="0051054F"/>
    <w:rsid w:val="0051166C"/>
    <w:rsid w:val="00513DA2"/>
    <w:rsid w:val="00514B54"/>
    <w:rsid w:val="00515D62"/>
    <w:rsid w:val="00516395"/>
    <w:rsid w:val="0051646A"/>
    <w:rsid w:val="00516A50"/>
    <w:rsid w:val="00517855"/>
    <w:rsid w:val="005203F1"/>
    <w:rsid w:val="0052058B"/>
    <w:rsid w:val="00521BC3"/>
    <w:rsid w:val="00521D7B"/>
    <w:rsid w:val="00522814"/>
    <w:rsid w:val="00522BF7"/>
    <w:rsid w:val="005239F8"/>
    <w:rsid w:val="005265D2"/>
    <w:rsid w:val="00526672"/>
    <w:rsid w:val="00526A58"/>
    <w:rsid w:val="00526AEE"/>
    <w:rsid w:val="00526DF2"/>
    <w:rsid w:val="00526EA9"/>
    <w:rsid w:val="00530BF0"/>
    <w:rsid w:val="00530E55"/>
    <w:rsid w:val="0053145E"/>
    <w:rsid w:val="00531882"/>
    <w:rsid w:val="00531957"/>
    <w:rsid w:val="005324ED"/>
    <w:rsid w:val="00532FCF"/>
    <w:rsid w:val="00533150"/>
    <w:rsid w:val="00533479"/>
    <w:rsid w:val="00533632"/>
    <w:rsid w:val="00533C5B"/>
    <w:rsid w:val="0053648F"/>
    <w:rsid w:val="005366B6"/>
    <w:rsid w:val="00540228"/>
    <w:rsid w:val="00541946"/>
    <w:rsid w:val="00541E6E"/>
    <w:rsid w:val="00542241"/>
    <w:rsid w:val="0054251F"/>
    <w:rsid w:val="00542ADC"/>
    <w:rsid w:val="00543A69"/>
    <w:rsid w:val="00543FD6"/>
    <w:rsid w:val="005456BD"/>
    <w:rsid w:val="00545BE2"/>
    <w:rsid w:val="00545D93"/>
    <w:rsid w:val="00547C53"/>
    <w:rsid w:val="0055163B"/>
    <w:rsid w:val="005518AF"/>
    <w:rsid w:val="005520D8"/>
    <w:rsid w:val="00553889"/>
    <w:rsid w:val="00554B53"/>
    <w:rsid w:val="00554F36"/>
    <w:rsid w:val="00555279"/>
    <w:rsid w:val="00556CF1"/>
    <w:rsid w:val="005573EF"/>
    <w:rsid w:val="005574AD"/>
    <w:rsid w:val="005610F8"/>
    <w:rsid w:val="005611CB"/>
    <w:rsid w:val="0056240C"/>
    <w:rsid w:val="00563476"/>
    <w:rsid w:val="00563487"/>
    <w:rsid w:val="00563E1A"/>
    <w:rsid w:val="005645E3"/>
    <w:rsid w:val="00564730"/>
    <w:rsid w:val="005651EF"/>
    <w:rsid w:val="005674A5"/>
    <w:rsid w:val="00567AA8"/>
    <w:rsid w:val="0057035C"/>
    <w:rsid w:val="005704BC"/>
    <w:rsid w:val="0057050B"/>
    <w:rsid w:val="00571703"/>
    <w:rsid w:val="005730B5"/>
    <w:rsid w:val="00574CAC"/>
    <w:rsid w:val="005756E5"/>
    <w:rsid w:val="00575B6B"/>
    <w:rsid w:val="00575BB1"/>
    <w:rsid w:val="005762A7"/>
    <w:rsid w:val="00577456"/>
    <w:rsid w:val="0057773F"/>
    <w:rsid w:val="00577F75"/>
    <w:rsid w:val="00582C5C"/>
    <w:rsid w:val="00582CC1"/>
    <w:rsid w:val="0058330E"/>
    <w:rsid w:val="0058388C"/>
    <w:rsid w:val="00583894"/>
    <w:rsid w:val="0058405C"/>
    <w:rsid w:val="00584B69"/>
    <w:rsid w:val="00584F7F"/>
    <w:rsid w:val="005861D7"/>
    <w:rsid w:val="00586C0C"/>
    <w:rsid w:val="005877DE"/>
    <w:rsid w:val="00587BF0"/>
    <w:rsid w:val="00587EAB"/>
    <w:rsid w:val="0059130F"/>
    <w:rsid w:val="005916D7"/>
    <w:rsid w:val="005919BA"/>
    <w:rsid w:val="00593C52"/>
    <w:rsid w:val="00594608"/>
    <w:rsid w:val="0059684E"/>
    <w:rsid w:val="00597212"/>
    <w:rsid w:val="0059734D"/>
    <w:rsid w:val="005A0505"/>
    <w:rsid w:val="005A0712"/>
    <w:rsid w:val="005A1307"/>
    <w:rsid w:val="005A14B0"/>
    <w:rsid w:val="005A1E23"/>
    <w:rsid w:val="005A2863"/>
    <w:rsid w:val="005A2A77"/>
    <w:rsid w:val="005A3529"/>
    <w:rsid w:val="005A44FA"/>
    <w:rsid w:val="005A5113"/>
    <w:rsid w:val="005A538A"/>
    <w:rsid w:val="005A549E"/>
    <w:rsid w:val="005A698C"/>
    <w:rsid w:val="005A7325"/>
    <w:rsid w:val="005A73AD"/>
    <w:rsid w:val="005A7D4E"/>
    <w:rsid w:val="005B0D62"/>
    <w:rsid w:val="005B1364"/>
    <w:rsid w:val="005B1BE1"/>
    <w:rsid w:val="005B2201"/>
    <w:rsid w:val="005B24AD"/>
    <w:rsid w:val="005B2D3E"/>
    <w:rsid w:val="005B2F0E"/>
    <w:rsid w:val="005B3800"/>
    <w:rsid w:val="005B3B21"/>
    <w:rsid w:val="005B4EEB"/>
    <w:rsid w:val="005B5807"/>
    <w:rsid w:val="005B5AE7"/>
    <w:rsid w:val="005B6468"/>
    <w:rsid w:val="005B7017"/>
    <w:rsid w:val="005B77AA"/>
    <w:rsid w:val="005B7B3F"/>
    <w:rsid w:val="005C112A"/>
    <w:rsid w:val="005C1AF8"/>
    <w:rsid w:val="005C1BD8"/>
    <w:rsid w:val="005C3CF6"/>
    <w:rsid w:val="005C5EFF"/>
    <w:rsid w:val="005C6682"/>
    <w:rsid w:val="005C7939"/>
    <w:rsid w:val="005C7E5E"/>
    <w:rsid w:val="005D05A7"/>
    <w:rsid w:val="005D0726"/>
    <w:rsid w:val="005D0E39"/>
    <w:rsid w:val="005D15A0"/>
    <w:rsid w:val="005D29FA"/>
    <w:rsid w:val="005D2A85"/>
    <w:rsid w:val="005D3C38"/>
    <w:rsid w:val="005D3C3E"/>
    <w:rsid w:val="005D45EB"/>
    <w:rsid w:val="005D470D"/>
    <w:rsid w:val="005D493C"/>
    <w:rsid w:val="005D583E"/>
    <w:rsid w:val="005D5F71"/>
    <w:rsid w:val="005D6430"/>
    <w:rsid w:val="005D646E"/>
    <w:rsid w:val="005E0799"/>
    <w:rsid w:val="005E0E19"/>
    <w:rsid w:val="005E104D"/>
    <w:rsid w:val="005E18E0"/>
    <w:rsid w:val="005E27A1"/>
    <w:rsid w:val="005E2988"/>
    <w:rsid w:val="005E2A6D"/>
    <w:rsid w:val="005E53DB"/>
    <w:rsid w:val="005E6CC8"/>
    <w:rsid w:val="005E724E"/>
    <w:rsid w:val="005E746B"/>
    <w:rsid w:val="005E74CE"/>
    <w:rsid w:val="005E7A67"/>
    <w:rsid w:val="005F070F"/>
    <w:rsid w:val="005F0D76"/>
    <w:rsid w:val="005F135C"/>
    <w:rsid w:val="005F237F"/>
    <w:rsid w:val="005F253D"/>
    <w:rsid w:val="005F2F01"/>
    <w:rsid w:val="005F3350"/>
    <w:rsid w:val="005F352F"/>
    <w:rsid w:val="005F42F6"/>
    <w:rsid w:val="005F5A80"/>
    <w:rsid w:val="005F686E"/>
    <w:rsid w:val="005F6C4F"/>
    <w:rsid w:val="005F6CA4"/>
    <w:rsid w:val="0060083D"/>
    <w:rsid w:val="006009C9"/>
    <w:rsid w:val="0060263B"/>
    <w:rsid w:val="00602F28"/>
    <w:rsid w:val="0060333C"/>
    <w:rsid w:val="00603531"/>
    <w:rsid w:val="006037DC"/>
    <w:rsid w:val="00603886"/>
    <w:rsid w:val="006039C0"/>
    <w:rsid w:val="00603D16"/>
    <w:rsid w:val="006044FF"/>
    <w:rsid w:val="00607C1F"/>
    <w:rsid w:val="00607CC5"/>
    <w:rsid w:val="0061088B"/>
    <w:rsid w:val="00610DBF"/>
    <w:rsid w:val="00611336"/>
    <w:rsid w:val="006116E3"/>
    <w:rsid w:val="0061225F"/>
    <w:rsid w:val="006125F3"/>
    <w:rsid w:val="00612708"/>
    <w:rsid w:val="00613DB1"/>
    <w:rsid w:val="00613E0A"/>
    <w:rsid w:val="006144EA"/>
    <w:rsid w:val="00615D26"/>
    <w:rsid w:val="00615D2D"/>
    <w:rsid w:val="006160FF"/>
    <w:rsid w:val="00616FDA"/>
    <w:rsid w:val="006174D8"/>
    <w:rsid w:val="0061791A"/>
    <w:rsid w:val="006200A6"/>
    <w:rsid w:val="006205EA"/>
    <w:rsid w:val="00620704"/>
    <w:rsid w:val="00621504"/>
    <w:rsid w:val="006220DA"/>
    <w:rsid w:val="00622953"/>
    <w:rsid w:val="006242AE"/>
    <w:rsid w:val="006245EE"/>
    <w:rsid w:val="00624C85"/>
    <w:rsid w:val="00625C89"/>
    <w:rsid w:val="00626512"/>
    <w:rsid w:val="00626D78"/>
    <w:rsid w:val="0063050B"/>
    <w:rsid w:val="00633014"/>
    <w:rsid w:val="006334B8"/>
    <w:rsid w:val="0063437B"/>
    <w:rsid w:val="006352CF"/>
    <w:rsid w:val="0063579F"/>
    <w:rsid w:val="00636797"/>
    <w:rsid w:val="006367E6"/>
    <w:rsid w:val="00636869"/>
    <w:rsid w:val="00637C1E"/>
    <w:rsid w:val="00637FD2"/>
    <w:rsid w:val="00640790"/>
    <w:rsid w:val="00643236"/>
    <w:rsid w:val="00646570"/>
    <w:rsid w:val="0064774F"/>
    <w:rsid w:val="00647757"/>
    <w:rsid w:val="00647A34"/>
    <w:rsid w:val="00650320"/>
    <w:rsid w:val="0065082D"/>
    <w:rsid w:val="00650F9C"/>
    <w:rsid w:val="00651105"/>
    <w:rsid w:val="0065167F"/>
    <w:rsid w:val="006517B4"/>
    <w:rsid w:val="006535F6"/>
    <w:rsid w:val="006558B0"/>
    <w:rsid w:val="00656A03"/>
    <w:rsid w:val="00657C95"/>
    <w:rsid w:val="006619BD"/>
    <w:rsid w:val="006630F3"/>
    <w:rsid w:val="006640F6"/>
    <w:rsid w:val="00664BA1"/>
    <w:rsid w:val="00665E21"/>
    <w:rsid w:val="00666B9A"/>
    <w:rsid w:val="00666ECA"/>
    <w:rsid w:val="006673CA"/>
    <w:rsid w:val="006677A2"/>
    <w:rsid w:val="00670458"/>
    <w:rsid w:val="00673017"/>
    <w:rsid w:val="00673BFA"/>
    <w:rsid w:val="00673C26"/>
    <w:rsid w:val="00673D6D"/>
    <w:rsid w:val="00674A8B"/>
    <w:rsid w:val="006750F9"/>
    <w:rsid w:val="00675B16"/>
    <w:rsid w:val="00675FF1"/>
    <w:rsid w:val="00676FC4"/>
    <w:rsid w:val="006778AB"/>
    <w:rsid w:val="00677902"/>
    <w:rsid w:val="00677DF4"/>
    <w:rsid w:val="00677F65"/>
    <w:rsid w:val="00680442"/>
    <w:rsid w:val="00680DA8"/>
    <w:rsid w:val="006812AF"/>
    <w:rsid w:val="0068184B"/>
    <w:rsid w:val="0068310D"/>
    <w:rsid w:val="006831C6"/>
    <w:rsid w:val="006831D3"/>
    <w:rsid w:val="0068327D"/>
    <w:rsid w:val="006833D0"/>
    <w:rsid w:val="006838BB"/>
    <w:rsid w:val="006838EE"/>
    <w:rsid w:val="00683E5E"/>
    <w:rsid w:val="00684520"/>
    <w:rsid w:val="00684B13"/>
    <w:rsid w:val="00685123"/>
    <w:rsid w:val="00685190"/>
    <w:rsid w:val="00685607"/>
    <w:rsid w:val="0068658B"/>
    <w:rsid w:val="00687608"/>
    <w:rsid w:val="0068797F"/>
    <w:rsid w:val="00691225"/>
    <w:rsid w:val="00693CA3"/>
    <w:rsid w:val="00694ACC"/>
    <w:rsid w:val="00694AF0"/>
    <w:rsid w:val="00694BB5"/>
    <w:rsid w:val="006955B9"/>
    <w:rsid w:val="00695A90"/>
    <w:rsid w:val="006971EE"/>
    <w:rsid w:val="006972A8"/>
    <w:rsid w:val="006978DE"/>
    <w:rsid w:val="006A07DC"/>
    <w:rsid w:val="006A2809"/>
    <w:rsid w:val="006A404B"/>
    <w:rsid w:val="006A4686"/>
    <w:rsid w:val="006A46EB"/>
    <w:rsid w:val="006A4AF9"/>
    <w:rsid w:val="006A578A"/>
    <w:rsid w:val="006A6FA9"/>
    <w:rsid w:val="006A743C"/>
    <w:rsid w:val="006A7857"/>
    <w:rsid w:val="006A7B81"/>
    <w:rsid w:val="006B0041"/>
    <w:rsid w:val="006B01B3"/>
    <w:rsid w:val="006B046A"/>
    <w:rsid w:val="006B05C4"/>
    <w:rsid w:val="006B074C"/>
    <w:rsid w:val="006B0E9E"/>
    <w:rsid w:val="006B1AA1"/>
    <w:rsid w:val="006B1AB4"/>
    <w:rsid w:val="006B208D"/>
    <w:rsid w:val="006B292D"/>
    <w:rsid w:val="006B34B5"/>
    <w:rsid w:val="006B462B"/>
    <w:rsid w:val="006B4B96"/>
    <w:rsid w:val="006B502C"/>
    <w:rsid w:val="006B5AE4"/>
    <w:rsid w:val="006C07AF"/>
    <w:rsid w:val="006C12C9"/>
    <w:rsid w:val="006C1FBD"/>
    <w:rsid w:val="006C29E6"/>
    <w:rsid w:val="006C3BFA"/>
    <w:rsid w:val="006C3E2A"/>
    <w:rsid w:val="006C4304"/>
    <w:rsid w:val="006C5EE7"/>
    <w:rsid w:val="006C71AC"/>
    <w:rsid w:val="006C7A09"/>
    <w:rsid w:val="006D0120"/>
    <w:rsid w:val="006D0EA2"/>
    <w:rsid w:val="006D1340"/>
    <w:rsid w:val="006D1507"/>
    <w:rsid w:val="006D27AF"/>
    <w:rsid w:val="006D3036"/>
    <w:rsid w:val="006D4054"/>
    <w:rsid w:val="006D6395"/>
    <w:rsid w:val="006D6B72"/>
    <w:rsid w:val="006E00B6"/>
    <w:rsid w:val="006E02EC"/>
    <w:rsid w:val="006E0625"/>
    <w:rsid w:val="006E06DA"/>
    <w:rsid w:val="006E1FB0"/>
    <w:rsid w:val="006E200E"/>
    <w:rsid w:val="006E2093"/>
    <w:rsid w:val="006E2976"/>
    <w:rsid w:val="006E2F89"/>
    <w:rsid w:val="006E31FE"/>
    <w:rsid w:val="006E42AE"/>
    <w:rsid w:val="006E5A5D"/>
    <w:rsid w:val="006E5C52"/>
    <w:rsid w:val="006E6545"/>
    <w:rsid w:val="006E73D7"/>
    <w:rsid w:val="006E7A8A"/>
    <w:rsid w:val="006E7F29"/>
    <w:rsid w:val="006F0AF7"/>
    <w:rsid w:val="006F1295"/>
    <w:rsid w:val="006F1896"/>
    <w:rsid w:val="006F1AC1"/>
    <w:rsid w:val="006F2F1A"/>
    <w:rsid w:val="006F42BD"/>
    <w:rsid w:val="006F437C"/>
    <w:rsid w:val="006F4F57"/>
    <w:rsid w:val="006F583A"/>
    <w:rsid w:val="006F5B40"/>
    <w:rsid w:val="006F606A"/>
    <w:rsid w:val="006F70B3"/>
    <w:rsid w:val="006F713A"/>
    <w:rsid w:val="007000D0"/>
    <w:rsid w:val="00700B06"/>
    <w:rsid w:val="007015FE"/>
    <w:rsid w:val="007025CA"/>
    <w:rsid w:val="0070343B"/>
    <w:rsid w:val="00703625"/>
    <w:rsid w:val="007049D4"/>
    <w:rsid w:val="00704AFF"/>
    <w:rsid w:val="007059D5"/>
    <w:rsid w:val="00705B8D"/>
    <w:rsid w:val="00705E23"/>
    <w:rsid w:val="0070644E"/>
    <w:rsid w:val="00706F0E"/>
    <w:rsid w:val="007100C6"/>
    <w:rsid w:val="00710313"/>
    <w:rsid w:val="007105FC"/>
    <w:rsid w:val="007134F0"/>
    <w:rsid w:val="00713B08"/>
    <w:rsid w:val="00714169"/>
    <w:rsid w:val="00714544"/>
    <w:rsid w:val="0071524A"/>
    <w:rsid w:val="00715764"/>
    <w:rsid w:val="007161C7"/>
    <w:rsid w:val="007162EB"/>
    <w:rsid w:val="00717B9D"/>
    <w:rsid w:val="00717F48"/>
    <w:rsid w:val="00720447"/>
    <w:rsid w:val="007209BD"/>
    <w:rsid w:val="007211B1"/>
    <w:rsid w:val="007216E0"/>
    <w:rsid w:val="00721F2F"/>
    <w:rsid w:val="007220E7"/>
    <w:rsid w:val="00722234"/>
    <w:rsid w:val="00722489"/>
    <w:rsid w:val="00722696"/>
    <w:rsid w:val="00722F6B"/>
    <w:rsid w:val="00724F7E"/>
    <w:rsid w:val="007250D5"/>
    <w:rsid w:val="0072674A"/>
    <w:rsid w:val="007267A0"/>
    <w:rsid w:val="007268BF"/>
    <w:rsid w:val="00730095"/>
    <w:rsid w:val="007307FC"/>
    <w:rsid w:val="00731532"/>
    <w:rsid w:val="00732A65"/>
    <w:rsid w:val="00733042"/>
    <w:rsid w:val="007336CA"/>
    <w:rsid w:val="00733BD8"/>
    <w:rsid w:val="00733D55"/>
    <w:rsid w:val="00734293"/>
    <w:rsid w:val="00734A38"/>
    <w:rsid w:val="007357DA"/>
    <w:rsid w:val="00736BC6"/>
    <w:rsid w:val="007374B9"/>
    <w:rsid w:val="00737BB2"/>
    <w:rsid w:val="007400AA"/>
    <w:rsid w:val="00740D89"/>
    <w:rsid w:val="007421B5"/>
    <w:rsid w:val="007422C7"/>
    <w:rsid w:val="0074249C"/>
    <w:rsid w:val="007444B1"/>
    <w:rsid w:val="0074479C"/>
    <w:rsid w:val="00745204"/>
    <w:rsid w:val="00745B03"/>
    <w:rsid w:val="00746187"/>
    <w:rsid w:val="007464A5"/>
    <w:rsid w:val="0074742C"/>
    <w:rsid w:val="00747679"/>
    <w:rsid w:val="00750A29"/>
    <w:rsid w:val="007511CB"/>
    <w:rsid w:val="00751F6F"/>
    <w:rsid w:val="00752A67"/>
    <w:rsid w:val="00752C23"/>
    <w:rsid w:val="00753893"/>
    <w:rsid w:val="00753D97"/>
    <w:rsid w:val="0075687F"/>
    <w:rsid w:val="00756C88"/>
    <w:rsid w:val="00756E62"/>
    <w:rsid w:val="0075742C"/>
    <w:rsid w:val="00757DDA"/>
    <w:rsid w:val="007609C1"/>
    <w:rsid w:val="00761070"/>
    <w:rsid w:val="00761758"/>
    <w:rsid w:val="007619A7"/>
    <w:rsid w:val="00761CA8"/>
    <w:rsid w:val="0076254F"/>
    <w:rsid w:val="007631C6"/>
    <w:rsid w:val="00763720"/>
    <w:rsid w:val="00765A12"/>
    <w:rsid w:val="00765BEE"/>
    <w:rsid w:val="00765D12"/>
    <w:rsid w:val="007715F6"/>
    <w:rsid w:val="00772618"/>
    <w:rsid w:val="00773BD3"/>
    <w:rsid w:val="0077473D"/>
    <w:rsid w:val="0077490E"/>
    <w:rsid w:val="007754A0"/>
    <w:rsid w:val="0077567D"/>
    <w:rsid w:val="00775DEF"/>
    <w:rsid w:val="007764D0"/>
    <w:rsid w:val="007801F5"/>
    <w:rsid w:val="00780AC9"/>
    <w:rsid w:val="00781CF7"/>
    <w:rsid w:val="007824C9"/>
    <w:rsid w:val="007828D6"/>
    <w:rsid w:val="00783CA4"/>
    <w:rsid w:val="00783E5B"/>
    <w:rsid w:val="007842FB"/>
    <w:rsid w:val="00784D8D"/>
    <w:rsid w:val="007854BD"/>
    <w:rsid w:val="00785BD2"/>
    <w:rsid w:val="00786124"/>
    <w:rsid w:val="00786328"/>
    <w:rsid w:val="0078645E"/>
    <w:rsid w:val="00786AD9"/>
    <w:rsid w:val="00786AE8"/>
    <w:rsid w:val="00786EB8"/>
    <w:rsid w:val="007874A9"/>
    <w:rsid w:val="0078756B"/>
    <w:rsid w:val="00787F7C"/>
    <w:rsid w:val="007901EF"/>
    <w:rsid w:val="00790C32"/>
    <w:rsid w:val="007911AF"/>
    <w:rsid w:val="0079150A"/>
    <w:rsid w:val="00791C14"/>
    <w:rsid w:val="007924BB"/>
    <w:rsid w:val="0079372F"/>
    <w:rsid w:val="00793AEE"/>
    <w:rsid w:val="00793EFA"/>
    <w:rsid w:val="00794961"/>
    <w:rsid w:val="00794BF3"/>
    <w:rsid w:val="0079514B"/>
    <w:rsid w:val="00796FEF"/>
    <w:rsid w:val="00797175"/>
    <w:rsid w:val="00797CED"/>
    <w:rsid w:val="007A0AB2"/>
    <w:rsid w:val="007A1678"/>
    <w:rsid w:val="007A1870"/>
    <w:rsid w:val="007A1C7C"/>
    <w:rsid w:val="007A2DC1"/>
    <w:rsid w:val="007A39B7"/>
    <w:rsid w:val="007A3BCB"/>
    <w:rsid w:val="007A4CF7"/>
    <w:rsid w:val="007A7C51"/>
    <w:rsid w:val="007B04D4"/>
    <w:rsid w:val="007B090C"/>
    <w:rsid w:val="007B0E24"/>
    <w:rsid w:val="007B0FAA"/>
    <w:rsid w:val="007B1654"/>
    <w:rsid w:val="007B1C9C"/>
    <w:rsid w:val="007B4C18"/>
    <w:rsid w:val="007B596E"/>
    <w:rsid w:val="007B5989"/>
    <w:rsid w:val="007B5CBB"/>
    <w:rsid w:val="007B6165"/>
    <w:rsid w:val="007B632D"/>
    <w:rsid w:val="007B6D51"/>
    <w:rsid w:val="007B74D8"/>
    <w:rsid w:val="007B7847"/>
    <w:rsid w:val="007B7F08"/>
    <w:rsid w:val="007C05F7"/>
    <w:rsid w:val="007C0655"/>
    <w:rsid w:val="007C0C5D"/>
    <w:rsid w:val="007C1D83"/>
    <w:rsid w:val="007C22A5"/>
    <w:rsid w:val="007C231D"/>
    <w:rsid w:val="007C2D61"/>
    <w:rsid w:val="007C302E"/>
    <w:rsid w:val="007C4310"/>
    <w:rsid w:val="007C474B"/>
    <w:rsid w:val="007C48E2"/>
    <w:rsid w:val="007C4935"/>
    <w:rsid w:val="007C49C8"/>
    <w:rsid w:val="007C79FF"/>
    <w:rsid w:val="007D02FB"/>
    <w:rsid w:val="007D038D"/>
    <w:rsid w:val="007D273E"/>
    <w:rsid w:val="007D3319"/>
    <w:rsid w:val="007D335D"/>
    <w:rsid w:val="007D4522"/>
    <w:rsid w:val="007D54EB"/>
    <w:rsid w:val="007D5690"/>
    <w:rsid w:val="007D594D"/>
    <w:rsid w:val="007D7316"/>
    <w:rsid w:val="007D76B1"/>
    <w:rsid w:val="007D7741"/>
    <w:rsid w:val="007E0D84"/>
    <w:rsid w:val="007E1292"/>
    <w:rsid w:val="007E1DB6"/>
    <w:rsid w:val="007E252E"/>
    <w:rsid w:val="007E2E61"/>
    <w:rsid w:val="007E3314"/>
    <w:rsid w:val="007E4B03"/>
    <w:rsid w:val="007E4C16"/>
    <w:rsid w:val="007E6013"/>
    <w:rsid w:val="007E6CBB"/>
    <w:rsid w:val="007E7848"/>
    <w:rsid w:val="007E7D25"/>
    <w:rsid w:val="007F16D5"/>
    <w:rsid w:val="007F1728"/>
    <w:rsid w:val="007F184E"/>
    <w:rsid w:val="007F324B"/>
    <w:rsid w:val="007F376F"/>
    <w:rsid w:val="007F3E09"/>
    <w:rsid w:val="007F45AB"/>
    <w:rsid w:val="007F692D"/>
    <w:rsid w:val="007F6D53"/>
    <w:rsid w:val="007F7579"/>
    <w:rsid w:val="007F7B7B"/>
    <w:rsid w:val="00800A3F"/>
    <w:rsid w:val="00802A9A"/>
    <w:rsid w:val="00803AFD"/>
    <w:rsid w:val="008048B0"/>
    <w:rsid w:val="00805383"/>
    <w:rsid w:val="0080553C"/>
    <w:rsid w:val="00805B46"/>
    <w:rsid w:val="00806195"/>
    <w:rsid w:val="008067DA"/>
    <w:rsid w:val="00806ECE"/>
    <w:rsid w:val="00810681"/>
    <w:rsid w:val="0081116C"/>
    <w:rsid w:val="008117AA"/>
    <w:rsid w:val="00812A2D"/>
    <w:rsid w:val="00812AED"/>
    <w:rsid w:val="008132DE"/>
    <w:rsid w:val="00814AA6"/>
    <w:rsid w:val="00814E26"/>
    <w:rsid w:val="00815861"/>
    <w:rsid w:val="00815D0F"/>
    <w:rsid w:val="00816BC7"/>
    <w:rsid w:val="00817F7A"/>
    <w:rsid w:val="00820876"/>
    <w:rsid w:val="00820A72"/>
    <w:rsid w:val="00820B10"/>
    <w:rsid w:val="008213F1"/>
    <w:rsid w:val="008219F7"/>
    <w:rsid w:val="008227DE"/>
    <w:rsid w:val="00822BF2"/>
    <w:rsid w:val="00823B22"/>
    <w:rsid w:val="0082498D"/>
    <w:rsid w:val="00825BCC"/>
    <w:rsid w:val="00825DC2"/>
    <w:rsid w:val="008268BF"/>
    <w:rsid w:val="008270BA"/>
    <w:rsid w:val="008270D5"/>
    <w:rsid w:val="00831172"/>
    <w:rsid w:val="0083170C"/>
    <w:rsid w:val="00831DEF"/>
    <w:rsid w:val="00832183"/>
    <w:rsid w:val="00833E06"/>
    <w:rsid w:val="008343F4"/>
    <w:rsid w:val="00834AD3"/>
    <w:rsid w:val="00837116"/>
    <w:rsid w:val="0083781C"/>
    <w:rsid w:val="00837A2F"/>
    <w:rsid w:val="00837A63"/>
    <w:rsid w:val="00837C4C"/>
    <w:rsid w:val="0084000D"/>
    <w:rsid w:val="0084007B"/>
    <w:rsid w:val="008429FD"/>
    <w:rsid w:val="008430AD"/>
    <w:rsid w:val="008432D8"/>
    <w:rsid w:val="00843795"/>
    <w:rsid w:val="00843D5A"/>
    <w:rsid w:val="00843D7E"/>
    <w:rsid w:val="008457DA"/>
    <w:rsid w:val="00845804"/>
    <w:rsid w:val="00845A9A"/>
    <w:rsid w:val="00846193"/>
    <w:rsid w:val="0084642E"/>
    <w:rsid w:val="00847898"/>
    <w:rsid w:val="00847F0F"/>
    <w:rsid w:val="0085052F"/>
    <w:rsid w:val="00850ABA"/>
    <w:rsid w:val="00852448"/>
    <w:rsid w:val="00853FF8"/>
    <w:rsid w:val="00854F10"/>
    <w:rsid w:val="00855BEC"/>
    <w:rsid w:val="00856557"/>
    <w:rsid w:val="008568CD"/>
    <w:rsid w:val="00857606"/>
    <w:rsid w:val="00860B06"/>
    <w:rsid w:val="0086136A"/>
    <w:rsid w:val="00863FFC"/>
    <w:rsid w:val="00864C92"/>
    <w:rsid w:val="008657B1"/>
    <w:rsid w:val="00865967"/>
    <w:rsid w:val="00867CA1"/>
    <w:rsid w:val="00871050"/>
    <w:rsid w:val="00871693"/>
    <w:rsid w:val="008718F7"/>
    <w:rsid w:val="00871AA1"/>
    <w:rsid w:val="00872731"/>
    <w:rsid w:val="00873926"/>
    <w:rsid w:val="0087465A"/>
    <w:rsid w:val="00875548"/>
    <w:rsid w:val="008755FB"/>
    <w:rsid w:val="00875D94"/>
    <w:rsid w:val="00875E9E"/>
    <w:rsid w:val="00876BFD"/>
    <w:rsid w:val="008777AC"/>
    <w:rsid w:val="00877B12"/>
    <w:rsid w:val="00880579"/>
    <w:rsid w:val="0088089B"/>
    <w:rsid w:val="00880FBE"/>
    <w:rsid w:val="00881211"/>
    <w:rsid w:val="00881F0B"/>
    <w:rsid w:val="008822F5"/>
    <w:rsid w:val="0088258A"/>
    <w:rsid w:val="008832C4"/>
    <w:rsid w:val="00883763"/>
    <w:rsid w:val="00884717"/>
    <w:rsid w:val="00885CB9"/>
    <w:rsid w:val="00885E6F"/>
    <w:rsid w:val="00886332"/>
    <w:rsid w:val="00886943"/>
    <w:rsid w:val="00890779"/>
    <w:rsid w:val="00891018"/>
    <w:rsid w:val="0089305D"/>
    <w:rsid w:val="008957B5"/>
    <w:rsid w:val="008A0DB7"/>
    <w:rsid w:val="008A1851"/>
    <w:rsid w:val="008A2173"/>
    <w:rsid w:val="008A26D9"/>
    <w:rsid w:val="008A5908"/>
    <w:rsid w:val="008A666E"/>
    <w:rsid w:val="008A720C"/>
    <w:rsid w:val="008A7E9D"/>
    <w:rsid w:val="008B034B"/>
    <w:rsid w:val="008B0741"/>
    <w:rsid w:val="008B0966"/>
    <w:rsid w:val="008B163D"/>
    <w:rsid w:val="008B2734"/>
    <w:rsid w:val="008B3A72"/>
    <w:rsid w:val="008B422A"/>
    <w:rsid w:val="008B6292"/>
    <w:rsid w:val="008B7A27"/>
    <w:rsid w:val="008B7CDC"/>
    <w:rsid w:val="008B7F92"/>
    <w:rsid w:val="008B7FAB"/>
    <w:rsid w:val="008C09FD"/>
    <w:rsid w:val="008C0C29"/>
    <w:rsid w:val="008C0FB9"/>
    <w:rsid w:val="008C207C"/>
    <w:rsid w:val="008C34DE"/>
    <w:rsid w:val="008C43C1"/>
    <w:rsid w:val="008C4EB6"/>
    <w:rsid w:val="008C55CD"/>
    <w:rsid w:val="008C73C5"/>
    <w:rsid w:val="008C7A01"/>
    <w:rsid w:val="008C7F86"/>
    <w:rsid w:val="008D0003"/>
    <w:rsid w:val="008D0D87"/>
    <w:rsid w:val="008D181C"/>
    <w:rsid w:val="008D21B2"/>
    <w:rsid w:val="008D23DA"/>
    <w:rsid w:val="008D357B"/>
    <w:rsid w:val="008D3B07"/>
    <w:rsid w:val="008D53FF"/>
    <w:rsid w:val="008D5655"/>
    <w:rsid w:val="008D56D0"/>
    <w:rsid w:val="008D75DC"/>
    <w:rsid w:val="008E0EE0"/>
    <w:rsid w:val="008E11DB"/>
    <w:rsid w:val="008E12C0"/>
    <w:rsid w:val="008E1FFF"/>
    <w:rsid w:val="008E2C0D"/>
    <w:rsid w:val="008E33F4"/>
    <w:rsid w:val="008E4712"/>
    <w:rsid w:val="008E6092"/>
    <w:rsid w:val="008E6EF2"/>
    <w:rsid w:val="008E717B"/>
    <w:rsid w:val="008E778B"/>
    <w:rsid w:val="008E7EA7"/>
    <w:rsid w:val="008E7FA8"/>
    <w:rsid w:val="008F235A"/>
    <w:rsid w:val="008F2CC2"/>
    <w:rsid w:val="008F3638"/>
    <w:rsid w:val="008F3845"/>
    <w:rsid w:val="008F39E1"/>
    <w:rsid w:val="008F4441"/>
    <w:rsid w:val="008F6150"/>
    <w:rsid w:val="008F6C88"/>
    <w:rsid w:val="008F6F31"/>
    <w:rsid w:val="008F712C"/>
    <w:rsid w:val="008F74DF"/>
    <w:rsid w:val="0090087E"/>
    <w:rsid w:val="009009F2"/>
    <w:rsid w:val="00901AC7"/>
    <w:rsid w:val="00902D07"/>
    <w:rsid w:val="0090345E"/>
    <w:rsid w:val="00903547"/>
    <w:rsid w:val="009037AB"/>
    <w:rsid w:val="0090486C"/>
    <w:rsid w:val="00904B5C"/>
    <w:rsid w:val="009125AA"/>
    <w:rsid w:val="009127BA"/>
    <w:rsid w:val="00916353"/>
    <w:rsid w:val="00916782"/>
    <w:rsid w:val="00916C38"/>
    <w:rsid w:val="009170BA"/>
    <w:rsid w:val="009177E6"/>
    <w:rsid w:val="00917F5A"/>
    <w:rsid w:val="009200FC"/>
    <w:rsid w:val="00920915"/>
    <w:rsid w:val="009215C0"/>
    <w:rsid w:val="00921748"/>
    <w:rsid w:val="00921DD6"/>
    <w:rsid w:val="009227A6"/>
    <w:rsid w:val="00923104"/>
    <w:rsid w:val="009231D6"/>
    <w:rsid w:val="00923FCE"/>
    <w:rsid w:val="0092536D"/>
    <w:rsid w:val="00927C40"/>
    <w:rsid w:val="0093017F"/>
    <w:rsid w:val="00930F95"/>
    <w:rsid w:val="009313E3"/>
    <w:rsid w:val="009319CB"/>
    <w:rsid w:val="00931CDD"/>
    <w:rsid w:val="009324DE"/>
    <w:rsid w:val="00932B19"/>
    <w:rsid w:val="00933B26"/>
    <w:rsid w:val="00933EC1"/>
    <w:rsid w:val="0093439A"/>
    <w:rsid w:val="00936024"/>
    <w:rsid w:val="00936AB7"/>
    <w:rsid w:val="00937D92"/>
    <w:rsid w:val="00941D48"/>
    <w:rsid w:val="009421F0"/>
    <w:rsid w:val="009425DA"/>
    <w:rsid w:val="0094385C"/>
    <w:rsid w:val="009461AC"/>
    <w:rsid w:val="00947E1D"/>
    <w:rsid w:val="0095029C"/>
    <w:rsid w:val="0095033A"/>
    <w:rsid w:val="00951978"/>
    <w:rsid w:val="00952038"/>
    <w:rsid w:val="00952664"/>
    <w:rsid w:val="009530DB"/>
    <w:rsid w:val="009534B5"/>
    <w:rsid w:val="00953676"/>
    <w:rsid w:val="00954B54"/>
    <w:rsid w:val="0095536D"/>
    <w:rsid w:val="00955593"/>
    <w:rsid w:val="00955DB8"/>
    <w:rsid w:val="00957606"/>
    <w:rsid w:val="009578BB"/>
    <w:rsid w:val="00960F0F"/>
    <w:rsid w:val="0096188E"/>
    <w:rsid w:val="00964236"/>
    <w:rsid w:val="00964346"/>
    <w:rsid w:val="00964B8B"/>
    <w:rsid w:val="009650A3"/>
    <w:rsid w:val="00965A88"/>
    <w:rsid w:val="00965DFD"/>
    <w:rsid w:val="00965F41"/>
    <w:rsid w:val="00965F48"/>
    <w:rsid w:val="009705EE"/>
    <w:rsid w:val="00971240"/>
    <w:rsid w:val="00973EDB"/>
    <w:rsid w:val="00974B90"/>
    <w:rsid w:val="00975F7E"/>
    <w:rsid w:val="009764DF"/>
    <w:rsid w:val="00977927"/>
    <w:rsid w:val="0098068F"/>
    <w:rsid w:val="0098135C"/>
    <w:rsid w:val="0098156A"/>
    <w:rsid w:val="009823B5"/>
    <w:rsid w:val="009833DF"/>
    <w:rsid w:val="009836AB"/>
    <w:rsid w:val="00983C8A"/>
    <w:rsid w:val="0098460E"/>
    <w:rsid w:val="009851FA"/>
    <w:rsid w:val="009854EA"/>
    <w:rsid w:val="009854FE"/>
    <w:rsid w:val="00985747"/>
    <w:rsid w:val="009859CC"/>
    <w:rsid w:val="009866AF"/>
    <w:rsid w:val="0098680E"/>
    <w:rsid w:val="00986A91"/>
    <w:rsid w:val="00986CEF"/>
    <w:rsid w:val="009876F2"/>
    <w:rsid w:val="0098779B"/>
    <w:rsid w:val="00987A4E"/>
    <w:rsid w:val="00990133"/>
    <w:rsid w:val="00990D85"/>
    <w:rsid w:val="0099126C"/>
    <w:rsid w:val="00991BAC"/>
    <w:rsid w:val="0099268D"/>
    <w:rsid w:val="00992986"/>
    <w:rsid w:val="00995216"/>
    <w:rsid w:val="00995602"/>
    <w:rsid w:val="00997052"/>
    <w:rsid w:val="00997225"/>
    <w:rsid w:val="00997A47"/>
    <w:rsid w:val="009A0209"/>
    <w:rsid w:val="009A0726"/>
    <w:rsid w:val="009A1538"/>
    <w:rsid w:val="009A1D47"/>
    <w:rsid w:val="009A284B"/>
    <w:rsid w:val="009A2B68"/>
    <w:rsid w:val="009A3604"/>
    <w:rsid w:val="009A3644"/>
    <w:rsid w:val="009A427B"/>
    <w:rsid w:val="009A455B"/>
    <w:rsid w:val="009A4FDB"/>
    <w:rsid w:val="009A5572"/>
    <w:rsid w:val="009A5CD3"/>
    <w:rsid w:val="009A6EA0"/>
    <w:rsid w:val="009B05C5"/>
    <w:rsid w:val="009B05F3"/>
    <w:rsid w:val="009B1280"/>
    <w:rsid w:val="009B1399"/>
    <w:rsid w:val="009B2C6B"/>
    <w:rsid w:val="009B2F7E"/>
    <w:rsid w:val="009B4252"/>
    <w:rsid w:val="009B57DD"/>
    <w:rsid w:val="009B5ABC"/>
    <w:rsid w:val="009B6342"/>
    <w:rsid w:val="009B66F6"/>
    <w:rsid w:val="009C1244"/>
    <w:rsid w:val="009C1335"/>
    <w:rsid w:val="009C156D"/>
    <w:rsid w:val="009C1AB2"/>
    <w:rsid w:val="009C2E03"/>
    <w:rsid w:val="009C3C38"/>
    <w:rsid w:val="009C5407"/>
    <w:rsid w:val="009C5EEC"/>
    <w:rsid w:val="009C68F7"/>
    <w:rsid w:val="009C7251"/>
    <w:rsid w:val="009D0986"/>
    <w:rsid w:val="009D0E81"/>
    <w:rsid w:val="009D24F4"/>
    <w:rsid w:val="009D25B4"/>
    <w:rsid w:val="009D2643"/>
    <w:rsid w:val="009D29BF"/>
    <w:rsid w:val="009D35D1"/>
    <w:rsid w:val="009D48C2"/>
    <w:rsid w:val="009D4CE0"/>
    <w:rsid w:val="009D50E2"/>
    <w:rsid w:val="009D6122"/>
    <w:rsid w:val="009D6CD0"/>
    <w:rsid w:val="009E06DF"/>
    <w:rsid w:val="009E0DC3"/>
    <w:rsid w:val="009E0FB6"/>
    <w:rsid w:val="009E1E41"/>
    <w:rsid w:val="009E2E91"/>
    <w:rsid w:val="009E3BF4"/>
    <w:rsid w:val="009E3C27"/>
    <w:rsid w:val="009E4892"/>
    <w:rsid w:val="009E5223"/>
    <w:rsid w:val="009E7212"/>
    <w:rsid w:val="009E7E5C"/>
    <w:rsid w:val="009F040A"/>
    <w:rsid w:val="009F0609"/>
    <w:rsid w:val="009F0E92"/>
    <w:rsid w:val="009F2047"/>
    <w:rsid w:val="009F24DC"/>
    <w:rsid w:val="009F28CD"/>
    <w:rsid w:val="009F2D33"/>
    <w:rsid w:val="009F47F8"/>
    <w:rsid w:val="009F4B41"/>
    <w:rsid w:val="009F5815"/>
    <w:rsid w:val="009F5E9D"/>
    <w:rsid w:val="009F65ED"/>
    <w:rsid w:val="009F661F"/>
    <w:rsid w:val="009F68D7"/>
    <w:rsid w:val="009F7404"/>
    <w:rsid w:val="009F7972"/>
    <w:rsid w:val="009F7C4C"/>
    <w:rsid w:val="009F7C8A"/>
    <w:rsid w:val="00A00947"/>
    <w:rsid w:val="00A01C8D"/>
    <w:rsid w:val="00A024A5"/>
    <w:rsid w:val="00A036A8"/>
    <w:rsid w:val="00A03844"/>
    <w:rsid w:val="00A0519C"/>
    <w:rsid w:val="00A05407"/>
    <w:rsid w:val="00A05590"/>
    <w:rsid w:val="00A07B88"/>
    <w:rsid w:val="00A07F00"/>
    <w:rsid w:val="00A10795"/>
    <w:rsid w:val="00A11C89"/>
    <w:rsid w:val="00A12435"/>
    <w:rsid w:val="00A139F5"/>
    <w:rsid w:val="00A1449D"/>
    <w:rsid w:val="00A15400"/>
    <w:rsid w:val="00A16213"/>
    <w:rsid w:val="00A202B4"/>
    <w:rsid w:val="00A20DA6"/>
    <w:rsid w:val="00A2136A"/>
    <w:rsid w:val="00A221A2"/>
    <w:rsid w:val="00A22209"/>
    <w:rsid w:val="00A2273C"/>
    <w:rsid w:val="00A238D5"/>
    <w:rsid w:val="00A2475E"/>
    <w:rsid w:val="00A24CEE"/>
    <w:rsid w:val="00A24D75"/>
    <w:rsid w:val="00A24EC7"/>
    <w:rsid w:val="00A2570A"/>
    <w:rsid w:val="00A25CAB"/>
    <w:rsid w:val="00A25CCA"/>
    <w:rsid w:val="00A25FF0"/>
    <w:rsid w:val="00A26163"/>
    <w:rsid w:val="00A26225"/>
    <w:rsid w:val="00A2658A"/>
    <w:rsid w:val="00A26BCC"/>
    <w:rsid w:val="00A27261"/>
    <w:rsid w:val="00A27DA8"/>
    <w:rsid w:val="00A27DC9"/>
    <w:rsid w:val="00A300CD"/>
    <w:rsid w:val="00A306B2"/>
    <w:rsid w:val="00A30B64"/>
    <w:rsid w:val="00A325CB"/>
    <w:rsid w:val="00A3361C"/>
    <w:rsid w:val="00A33B53"/>
    <w:rsid w:val="00A33F84"/>
    <w:rsid w:val="00A33FC2"/>
    <w:rsid w:val="00A34A3F"/>
    <w:rsid w:val="00A34C24"/>
    <w:rsid w:val="00A35421"/>
    <w:rsid w:val="00A365F4"/>
    <w:rsid w:val="00A37B31"/>
    <w:rsid w:val="00A37CE0"/>
    <w:rsid w:val="00A411A4"/>
    <w:rsid w:val="00A41ED4"/>
    <w:rsid w:val="00A43EC0"/>
    <w:rsid w:val="00A4443C"/>
    <w:rsid w:val="00A44D13"/>
    <w:rsid w:val="00A44E4A"/>
    <w:rsid w:val="00A460E6"/>
    <w:rsid w:val="00A46BD5"/>
    <w:rsid w:val="00A47D80"/>
    <w:rsid w:val="00A51A3C"/>
    <w:rsid w:val="00A51E49"/>
    <w:rsid w:val="00A52D14"/>
    <w:rsid w:val="00A5307C"/>
    <w:rsid w:val="00A53132"/>
    <w:rsid w:val="00A53475"/>
    <w:rsid w:val="00A55280"/>
    <w:rsid w:val="00A557C9"/>
    <w:rsid w:val="00A563F2"/>
    <w:rsid w:val="00A566E8"/>
    <w:rsid w:val="00A60F72"/>
    <w:rsid w:val="00A61E82"/>
    <w:rsid w:val="00A61EB7"/>
    <w:rsid w:val="00A625F7"/>
    <w:rsid w:val="00A62B51"/>
    <w:rsid w:val="00A634AA"/>
    <w:rsid w:val="00A64133"/>
    <w:rsid w:val="00A64437"/>
    <w:rsid w:val="00A6483F"/>
    <w:rsid w:val="00A65705"/>
    <w:rsid w:val="00A65BB3"/>
    <w:rsid w:val="00A65DB3"/>
    <w:rsid w:val="00A65DF1"/>
    <w:rsid w:val="00A65F78"/>
    <w:rsid w:val="00A65FE2"/>
    <w:rsid w:val="00A671AE"/>
    <w:rsid w:val="00A67282"/>
    <w:rsid w:val="00A672E6"/>
    <w:rsid w:val="00A7022E"/>
    <w:rsid w:val="00A70AFB"/>
    <w:rsid w:val="00A71E83"/>
    <w:rsid w:val="00A72EFF"/>
    <w:rsid w:val="00A74445"/>
    <w:rsid w:val="00A75F7C"/>
    <w:rsid w:val="00A76506"/>
    <w:rsid w:val="00A76691"/>
    <w:rsid w:val="00A77495"/>
    <w:rsid w:val="00A809B1"/>
    <w:rsid w:val="00A80F2D"/>
    <w:rsid w:val="00A810F9"/>
    <w:rsid w:val="00A81781"/>
    <w:rsid w:val="00A83F2F"/>
    <w:rsid w:val="00A86967"/>
    <w:rsid w:val="00A86ECC"/>
    <w:rsid w:val="00A86FCC"/>
    <w:rsid w:val="00A87C7E"/>
    <w:rsid w:val="00A90A2D"/>
    <w:rsid w:val="00A91185"/>
    <w:rsid w:val="00A91BA0"/>
    <w:rsid w:val="00A91E49"/>
    <w:rsid w:val="00A92A18"/>
    <w:rsid w:val="00A93737"/>
    <w:rsid w:val="00A94476"/>
    <w:rsid w:val="00A96DE0"/>
    <w:rsid w:val="00A9718A"/>
    <w:rsid w:val="00AA0F24"/>
    <w:rsid w:val="00AA206E"/>
    <w:rsid w:val="00AA211C"/>
    <w:rsid w:val="00AA293B"/>
    <w:rsid w:val="00AA2CD0"/>
    <w:rsid w:val="00AA3048"/>
    <w:rsid w:val="00AA35F5"/>
    <w:rsid w:val="00AA4416"/>
    <w:rsid w:val="00AA4474"/>
    <w:rsid w:val="00AA499B"/>
    <w:rsid w:val="00AA4AC1"/>
    <w:rsid w:val="00AA57CC"/>
    <w:rsid w:val="00AA710D"/>
    <w:rsid w:val="00AA7119"/>
    <w:rsid w:val="00AB041F"/>
    <w:rsid w:val="00AB0CAA"/>
    <w:rsid w:val="00AB0F1B"/>
    <w:rsid w:val="00AB1A9B"/>
    <w:rsid w:val="00AB1E44"/>
    <w:rsid w:val="00AB355B"/>
    <w:rsid w:val="00AB3FB5"/>
    <w:rsid w:val="00AB4FBB"/>
    <w:rsid w:val="00AB5F93"/>
    <w:rsid w:val="00AB6006"/>
    <w:rsid w:val="00AB60EC"/>
    <w:rsid w:val="00AB6D25"/>
    <w:rsid w:val="00AB79DC"/>
    <w:rsid w:val="00AB7D89"/>
    <w:rsid w:val="00AC0682"/>
    <w:rsid w:val="00AC1CAF"/>
    <w:rsid w:val="00AC24D2"/>
    <w:rsid w:val="00AC3A14"/>
    <w:rsid w:val="00AC3E05"/>
    <w:rsid w:val="00AC412E"/>
    <w:rsid w:val="00AC6149"/>
    <w:rsid w:val="00AC65A1"/>
    <w:rsid w:val="00AC6C54"/>
    <w:rsid w:val="00AC7483"/>
    <w:rsid w:val="00AC76BB"/>
    <w:rsid w:val="00AC7FA4"/>
    <w:rsid w:val="00AD0F0D"/>
    <w:rsid w:val="00AD1BBD"/>
    <w:rsid w:val="00AD1D4E"/>
    <w:rsid w:val="00AD2387"/>
    <w:rsid w:val="00AD2BA7"/>
    <w:rsid w:val="00AD3350"/>
    <w:rsid w:val="00AD470A"/>
    <w:rsid w:val="00AD4947"/>
    <w:rsid w:val="00AD4C87"/>
    <w:rsid w:val="00AD60A3"/>
    <w:rsid w:val="00AD71E6"/>
    <w:rsid w:val="00AD7994"/>
    <w:rsid w:val="00AE0CC6"/>
    <w:rsid w:val="00AE1AC4"/>
    <w:rsid w:val="00AE1D05"/>
    <w:rsid w:val="00AE20FD"/>
    <w:rsid w:val="00AE2D4B"/>
    <w:rsid w:val="00AE3075"/>
    <w:rsid w:val="00AE32EA"/>
    <w:rsid w:val="00AE3D89"/>
    <w:rsid w:val="00AE4F99"/>
    <w:rsid w:val="00AE55E4"/>
    <w:rsid w:val="00AE5E6B"/>
    <w:rsid w:val="00AE66DB"/>
    <w:rsid w:val="00AE7E5E"/>
    <w:rsid w:val="00AF1F29"/>
    <w:rsid w:val="00AF1F44"/>
    <w:rsid w:val="00AF2A53"/>
    <w:rsid w:val="00AF38BA"/>
    <w:rsid w:val="00AF3FAC"/>
    <w:rsid w:val="00AF5748"/>
    <w:rsid w:val="00AF5A02"/>
    <w:rsid w:val="00AF5A3C"/>
    <w:rsid w:val="00AF5EC0"/>
    <w:rsid w:val="00AF64A1"/>
    <w:rsid w:val="00AF6733"/>
    <w:rsid w:val="00AF6A14"/>
    <w:rsid w:val="00AF7864"/>
    <w:rsid w:val="00AF78B4"/>
    <w:rsid w:val="00B004AF"/>
    <w:rsid w:val="00B04519"/>
    <w:rsid w:val="00B04DD4"/>
    <w:rsid w:val="00B051B6"/>
    <w:rsid w:val="00B05ABF"/>
    <w:rsid w:val="00B05CEA"/>
    <w:rsid w:val="00B101D0"/>
    <w:rsid w:val="00B11238"/>
    <w:rsid w:val="00B11260"/>
    <w:rsid w:val="00B11721"/>
    <w:rsid w:val="00B1188B"/>
    <w:rsid w:val="00B11B69"/>
    <w:rsid w:val="00B14952"/>
    <w:rsid w:val="00B15058"/>
    <w:rsid w:val="00B150EC"/>
    <w:rsid w:val="00B15970"/>
    <w:rsid w:val="00B159DC"/>
    <w:rsid w:val="00B15BF3"/>
    <w:rsid w:val="00B16AF1"/>
    <w:rsid w:val="00B1737C"/>
    <w:rsid w:val="00B1738A"/>
    <w:rsid w:val="00B20525"/>
    <w:rsid w:val="00B20865"/>
    <w:rsid w:val="00B21042"/>
    <w:rsid w:val="00B21234"/>
    <w:rsid w:val="00B22193"/>
    <w:rsid w:val="00B226CD"/>
    <w:rsid w:val="00B23166"/>
    <w:rsid w:val="00B231DD"/>
    <w:rsid w:val="00B23A98"/>
    <w:rsid w:val="00B24394"/>
    <w:rsid w:val="00B24B66"/>
    <w:rsid w:val="00B27284"/>
    <w:rsid w:val="00B27F51"/>
    <w:rsid w:val="00B317CB"/>
    <w:rsid w:val="00B31984"/>
    <w:rsid w:val="00B31E5A"/>
    <w:rsid w:val="00B322EC"/>
    <w:rsid w:val="00B3255C"/>
    <w:rsid w:val="00B32892"/>
    <w:rsid w:val="00B32B44"/>
    <w:rsid w:val="00B348E1"/>
    <w:rsid w:val="00B349BC"/>
    <w:rsid w:val="00B3507F"/>
    <w:rsid w:val="00B35A2F"/>
    <w:rsid w:val="00B36E67"/>
    <w:rsid w:val="00B37131"/>
    <w:rsid w:val="00B409F0"/>
    <w:rsid w:val="00B414A6"/>
    <w:rsid w:val="00B4171D"/>
    <w:rsid w:val="00B4269A"/>
    <w:rsid w:val="00B42A6B"/>
    <w:rsid w:val="00B436D2"/>
    <w:rsid w:val="00B46C6E"/>
    <w:rsid w:val="00B50290"/>
    <w:rsid w:val="00B508F7"/>
    <w:rsid w:val="00B52010"/>
    <w:rsid w:val="00B526C3"/>
    <w:rsid w:val="00B533C6"/>
    <w:rsid w:val="00B53884"/>
    <w:rsid w:val="00B540C3"/>
    <w:rsid w:val="00B542BE"/>
    <w:rsid w:val="00B546A6"/>
    <w:rsid w:val="00B54ADC"/>
    <w:rsid w:val="00B54D43"/>
    <w:rsid w:val="00B55F4E"/>
    <w:rsid w:val="00B56441"/>
    <w:rsid w:val="00B56511"/>
    <w:rsid w:val="00B56B8D"/>
    <w:rsid w:val="00B57821"/>
    <w:rsid w:val="00B57B02"/>
    <w:rsid w:val="00B606DD"/>
    <w:rsid w:val="00B609CE"/>
    <w:rsid w:val="00B6254F"/>
    <w:rsid w:val="00B638FF"/>
    <w:rsid w:val="00B6464C"/>
    <w:rsid w:val="00B64737"/>
    <w:rsid w:val="00B653AB"/>
    <w:rsid w:val="00B65CEF"/>
    <w:rsid w:val="00B65F9E"/>
    <w:rsid w:val="00B66784"/>
    <w:rsid w:val="00B66B19"/>
    <w:rsid w:val="00B67F9A"/>
    <w:rsid w:val="00B71133"/>
    <w:rsid w:val="00B71F33"/>
    <w:rsid w:val="00B72315"/>
    <w:rsid w:val="00B7305F"/>
    <w:rsid w:val="00B7464B"/>
    <w:rsid w:val="00B74BE2"/>
    <w:rsid w:val="00B7583E"/>
    <w:rsid w:val="00B76726"/>
    <w:rsid w:val="00B8057F"/>
    <w:rsid w:val="00B80D1E"/>
    <w:rsid w:val="00B818C1"/>
    <w:rsid w:val="00B81FAF"/>
    <w:rsid w:val="00B81FC7"/>
    <w:rsid w:val="00B8216B"/>
    <w:rsid w:val="00B82615"/>
    <w:rsid w:val="00B82E6C"/>
    <w:rsid w:val="00B834FA"/>
    <w:rsid w:val="00B83BD6"/>
    <w:rsid w:val="00B83BDC"/>
    <w:rsid w:val="00B841AF"/>
    <w:rsid w:val="00B85502"/>
    <w:rsid w:val="00B85D58"/>
    <w:rsid w:val="00B861A8"/>
    <w:rsid w:val="00B864D9"/>
    <w:rsid w:val="00B87BDF"/>
    <w:rsid w:val="00B87DAD"/>
    <w:rsid w:val="00B914E9"/>
    <w:rsid w:val="00B920E9"/>
    <w:rsid w:val="00B921FC"/>
    <w:rsid w:val="00B939B5"/>
    <w:rsid w:val="00B93CB1"/>
    <w:rsid w:val="00B93FB3"/>
    <w:rsid w:val="00B942C4"/>
    <w:rsid w:val="00B94737"/>
    <w:rsid w:val="00B9567D"/>
    <w:rsid w:val="00B956EE"/>
    <w:rsid w:val="00B95852"/>
    <w:rsid w:val="00B95ECD"/>
    <w:rsid w:val="00B96ADE"/>
    <w:rsid w:val="00B97152"/>
    <w:rsid w:val="00B97339"/>
    <w:rsid w:val="00B97462"/>
    <w:rsid w:val="00B9773B"/>
    <w:rsid w:val="00BA05D8"/>
    <w:rsid w:val="00BA086A"/>
    <w:rsid w:val="00BA0A28"/>
    <w:rsid w:val="00BA1326"/>
    <w:rsid w:val="00BA17C2"/>
    <w:rsid w:val="00BA2BA1"/>
    <w:rsid w:val="00BA3471"/>
    <w:rsid w:val="00BA3562"/>
    <w:rsid w:val="00BA440E"/>
    <w:rsid w:val="00BA495E"/>
    <w:rsid w:val="00BA5009"/>
    <w:rsid w:val="00BA5A42"/>
    <w:rsid w:val="00BB0357"/>
    <w:rsid w:val="00BB039B"/>
    <w:rsid w:val="00BB08ED"/>
    <w:rsid w:val="00BB0C8E"/>
    <w:rsid w:val="00BB116E"/>
    <w:rsid w:val="00BB13A9"/>
    <w:rsid w:val="00BB2C3C"/>
    <w:rsid w:val="00BB2F35"/>
    <w:rsid w:val="00BB4567"/>
    <w:rsid w:val="00BB4AC2"/>
    <w:rsid w:val="00BB4E92"/>
    <w:rsid w:val="00BB4F09"/>
    <w:rsid w:val="00BB609E"/>
    <w:rsid w:val="00BB792C"/>
    <w:rsid w:val="00BC1F27"/>
    <w:rsid w:val="00BC2897"/>
    <w:rsid w:val="00BC3859"/>
    <w:rsid w:val="00BC399D"/>
    <w:rsid w:val="00BC4896"/>
    <w:rsid w:val="00BC4DEE"/>
    <w:rsid w:val="00BC515D"/>
    <w:rsid w:val="00BC5C8D"/>
    <w:rsid w:val="00BC6560"/>
    <w:rsid w:val="00BC6B35"/>
    <w:rsid w:val="00BC6D4A"/>
    <w:rsid w:val="00BC7D35"/>
    <w:rsid w:val="00BD041C"/>
    <w:rsid w:val="00BD14D7"/>
    <w:rsid w:val="00BD2595"/>
    <w:rsid w:val="00BD2D6F"/>
    <w:rsid w:val="00BD375E"/>
    <w:rsid w:val="00BD3992"/>
    <w:rsid w:val="00BD49C9"/>
    <w:rsid w:val="00BD4E33"/>
    <w:rsid w:val="00BD7BDE"/>
    <w:rsid w:val="00BE145F"/>
    <w:rsid w:val="00BE1CFB"/>
    <w:rsid w:val="00BE1FC2"/>
    <w:rsid w:val="00BE2D97"/>
    <w:rsid w:val="00BE3505"/>
    <w:rsid w:val="00BE3BE3"/>
    <w:rsid w:val="00BE3D40"/>
    <w:rsid w:val="00BE4391"/>
    <w:rsid w:val="00BE4E43"/>
    <w:rsid w:val="00BE5495"/>
    <w:rsid w:val="00BE5C75"/>
    <w:rsid w:val="00BE66FA"/>
    <w:rsid w:val="00BE76CA"/>
    <w:rsid w:val="00BE778D"/>
    <w:rsid w:val="00BE7831"/>
    <w:rsid w:val="00BF0B2C"/>
    <w:rsid w:val="00BF23DA"/>
    <w:rsid w:val="00BF2558"/>
    <w:rsid w:val="00BF41A1"/>
    <w:rsid w:val="00BF4927"/>
    <w:rsid w:val="00BF49E5"/>
    <w:rsid w:val="00BF4ABF"/>
    <w:rsid w:val="00BF50B1"/>
    <w:rsid w:val="00BF68FE"/>
    <w:rsid w:val="00BF6F12"/>
    <w:rsid w:val="00C00321"/>
    <w:rsid w:val="00C00EDA"/>
    <w:rsid w:val="00C0123A"/>
    <w:rsid w:val="00C01297"/>
    <w:rsid w:val="00C030DE"/>
    <w:rsid w:val="00C03EC4"/>
    <w:rsid w:val="00C04ADD"/>
    <w:rsid w:val="00C04FEC"/>
    <w:rsid w:val="00C05302"/>
    <w:rsid w:val="00C05CCE"/>
    <w:rsid w:val="00C06605"/>
    <w:rsid w:val="00C06D50"/>
    <w:rsid w:val="00C104DF"/>
    <w:rsid w:val="00C12384"/>
    <w:rsid w:val="00C123F4"/>
    <w:rsid w:val="00C12A2C"/>
    <w:rsid w:val="00C12A36"/>
    <w:rsid w:val="00C13740"/>
    <w:rsid w:val="00C13CE3"/>
    <w:rsid w:val="00C141A0"/>
    <w:rsid w:val="00C15200"/>
    <w:rsid w:val="00C1559E"/>
    <w:rsid w:val="00C163E1"/>
    <w:rsid w:val="00C17759"/>
    <w:rsid w:val="00C17EC0"/>
    <w:rsid w:val="00C20304"/>
    <w:rsid w:val="00C218D4"/>
    <w:rsid w:val="00C22105"/>
    <w:rsid w:val="00C2259D"/>
    <w:rsid w:val="00C22974"/>
    <w:rsid w:val="00C23801"/>
    <w:rsid w:val="00C244B6"/>
    <w:rsid w:val="00C24859"/>
    <w:rsid w:val="00C2503F"/>
    <w:rsid w:val="00C263F3"/>
    <w:rsid w:val="00C26B9E"/>
    <w:rsid w:val="00C272D4"/>
    <w:rsid w:val="00C27B5F"/>
    <w:rsid w:val="00C27D75"/>
    <w:rsid w:val="00C303F7"/>
    <w:rsid w:val="00C32B8A"/>
    <w:rsid w:val="00C32F2B"/>
    <w:rsid w:val="00C333E8"/>
    <w:rsid w:val="00C33885"/>
    <w:rsid w:val="00C34529"/>
    <w:rsid w:val="00C348B0"/>
    <w:rsid w:val="00C3510D"/>
    <w:rsid w:val="00C353DC"/>
    <w:rsid w:val="00C360E2"/>
    <w:rsid w:val="00C3673A"/>
    <w:rsid w:val="00C36866"/>
    <w:rsid w:val="00C36C85"/>
    <w:rsid w:val="00C3702F"/>
    <w:rsid w:val="00C40731"/>
    <w:rsid w:val="00C40A97"/>
    <w:rsid w:val="00C413DD"/>
    <w:rsid w:val="00C41EAD"/>
    <w:rsid w:val="00C4278C"/>
    <w:rsid w:val="00C42794"/>
    <w:rsid w:val="00C43656"/>
    <w:rsid w:val="00C44F84"/>
    <w:rsid w:val="00C4500A"/>
    <w:rsid w:val="00C45288"/>
    <w:rsid w:val="00C47208"/>
    <w:rsid w:val="00C5002D"/>
    <w:rsid w:val="00C50BD6"/>
    <w:rsid w:val="00C51071"/>
    <w:rsid w:val="00C51142"/>
    <w:rsid w:val="00C52267"/>
    <w:rsid w:val="00C52277"/>
    <w:rsid w:val="00C52893"/>
    <w:rsid w:val="00C529A0"/>
    <w:rsid w:val="00C529E9"/>
    <w:rsid w:val="00C52B9D"/>
    <w:rsid w:val="00C52CB4"/>
    <w:rsid w:val="00C53D14"/>
    <w:rsid w:val="00C54288"/>
    <w:rsid w:val="00C54E5E"/>
    <w:rsid w:val="00C55661"/>
    <w:rsid w:val="00C55977"/>
    <w:rsid w:val="00C55C91"/>
    <w:rsid w:val="00C564F2"/>
    <w:rsid w:val="00C56E8E"/>
    <w:rsid w:val="00C57F26"/>
    <w:rsid w:val="00C60E38"/>
    <w:rsid w:val="00C62A49"/>
    <w:rsid w:val="00C630AD"/>
    <w:rsid w:val="00C638C5"/>
    <w:rsid w:val="00C6433A"/>
    <w:rsid w:val="00C646AF"/>
    <w:rsid w:val="00C649E9"/>
    <w:rsid w:val="00C64A37"/>
    <w:rsid w:val="00C6549D"/>
    <w:rsid w:val="00C6601A"/>
    <w:rsid w:val="00C67150"/>
    <w:rsid w:val="00C67426"/>
    <w:rsid w:val="00C67619"/>
    <w:rsid w:val="00C677F8"/>
    <w:rsid w:val="00C70A44"/>
    <w:rsid w:val="00C70F8A"/>
    <w:rsid w:val="00C71465"/>
    <w:rsid w:val="00C7158E"/>
    <w:rsid w:val="00C7250B"/>
    <w:rsid w:val="00C72F55"/>
    <w:rsid w:val="00C73210"/>
    <w:rsid w:val="00C7346B"/>
    <w:rsid w:val="00C7364B"/>
    <w:rsid w:val="00C74548"/>
    <w:rsid w:val="00C7499C"/>
    <w:rsid w:val="00C752A7"/>
    <w:rsid w:val="00C76EB4"/>
    <w:rsid w:val="00C77C0E"/>
    <w:rsid w:val="00C77D75"/>
    <w:rsid w:val="00C77DAE"/>
    <w:rsid w:val="00C77F1F"/>
    <w:rsid w:val="00C8000E"/>
    <w:rsid w:val="00C8319A"/>
    <w:rsid w:val="00C83CE3"/>
    <w:rsid w:val="00C8596C"/>
    <w:rsid w:val="00C85FF2"/>
    <w:rsid w:val="00C86F3A"/>
    <w:rsid w:val="00C870B3"/>
    <w:rsid w:val="00C870F7"/>
    <w:rsid w:val="00C90542"/>
    <w:rsid w:val="00C90979"/>
    <w:rsid w:val="00C91687"/>
    <w:rsid w:val="00C91DF2"/>
    <w:rsid w:val="00C91FAD"/>
    <w:rsid w:val="00C9235A"/>
    <w:rsid w:val="00C924A8"/>
    <w:rsid w:val="00C9296C"/>
    <w:rsid w:val="00C92F37"/>
    <w:rsid w:val="00C93B3B"/>
    <w:rsid w:val="00C945FE"/>
    <w:rsid w:val="00C94D71"/>
    <w:rsid w:val="00C950B4"/>
    <w:rsid w:val="00C95D9E"/>
    <w:rsid w:val="00C96264"/>
    <w:rsid w:val="00C965E8"/>
    <w:rsid w:val="00C96FAA"/>
    <w:rsid w:val="00C9757E"/>
    <w:rsid w:val="00C97A04"/>
    <w:rsid w:val="00CA107B"/>
    <w:rsid w:val="00CA172B"/>
    <w:rsid w:val="00CA20EB"/>
    <w:rsid w:val="00CA247A"/>
    <w:rsid w:val="00CA3F7A"/>
    <w:rsid w:val="00CA4468"/>
    <w:rsid w:val="00CA484D"/>
    <w:rsid w:val="00CA4F82"/>
    <w:rsid w:val="00CA4FB6"/>
    <w:rsid w:val="00CA65C3"/>
    <w:rsid w:val="00CA66C4"/>
    <w:rsid w:val="00CA736D"/>
    <w:rsid w:val="00CA7A1E"/>
    <w:rsid w:val="00CB075E"/>
    <w:rsid w:val="00CB12B9"/>
    <w:rsid w:val="00CB1754"/>
    <w:rsid w:val="00CB27EE"/>
    <w:rsid w:val="00CB33F3"/>
    <w:rsid w:val="00CB3A7A"/>
    <w:rsid w:val="00CB3CDB"/>
    <w:rsid w:val="00CB4439"/>
    <w:rsid w:val="00CB4898"/>
    <w:rsid w:val="00CB4B90"/>
    <w:rsid w:val="00CB4FDB"/>
    <w:rsid w:val="00CB55FD"/>
    <w:rsid w:val="00CB5E4B"/>
    <w:rsid w:val="00CB6C33"/>
    <w:rsid w:val="00CB79BD"/>
    <w:rsid w:val="00CB7F3B"/>
    <w:rsid w:val="00CB7FCC"/>
    <w:rsid w:val="00CC03F1"/>
    <w:rsid w:val="00CC0993"/>
    <w:rsid w:val="00CC2104"/>
    <w:rsid w:val="00CC2CA1"/>
    <w:rsid w:val="00CC3465"/>
    <w:rsid w:val="00CC348F"/>
    <w:rsid w:val="00CC35CE"/>
    <w:rsid w:val="00CC45B9"/>
    <w:rsid w:val="00CC501E"/>
    <w:rsid w:val="00CC5658"/>
    <w:rsid w:val="00CC739E"/>
    <w:rsid w:val="00CC7EED"/>
    <w:rsid w:val="00CD18F2"/>
    <w:rsid w:val="00CD1E2E"/>
    <w:rsid w:val="00CD2120"/>
    <w:rsid w:val="00CD2F5F"/>
    <w:rsid w:val="00CD310C"/>
    <w:rsid w:val="00CD4392"/>
    <w:rsid w:val="00CD44E6"/>
    <w:rsid w:val="00CD4A48"/>
    <w:rsid w:val="00CD58B7"/>
    <w:rsid w:val="00CD6474"/>
    <w:rsid w:val="00CD686C"/>
    <w:rsid w:val="00CD69A1"/>
    <w:rsid w:val="00CD7AE8"/>
    <w:rsid w:val="00CE014F"/>
    <w:rsid w:val="00CE06EA"/>
    <w:rsid w:val="00CE0B79"/>
    <w:rsid w:val="00CE2231"/>
    <w:rsid w:val="00CE22C6"/>
    <w:rsid w:val="00CE23A3"/>
    <w:rsid w:val="00CE3A99"/>
    <w:rsid w:val="00CE3EC9"/>
    <w:rsid w:val="00CE5597"/>
    <w:rsid w:val="00CE55DF"/>
    <w:rsid w:val="00CE5629"/>
    <w:rsid w:val="00CE5CB5"/>
    <w:rsid w:val="00CF036E"/>
    <w:rsid w:val="00CF06F0"/>
    <w:rsid w:val="00CF30FD"/>
    <w:rsid w:val="00CF36C4"/>
    <w:rsid w:val="00CF38F9"/>
    <w:rsid w:val="00CF3B62"/>
    <w:rsid w:val="00CF3C0A"/>
    <w:rsid w:val="00CF4099"/>
    <w:rsid w:val="00CF5120"/>
    <w:rsid w:val="00CF5ED8"/>
    <w:rsid w:val="00D00796"/>
    <w:rsid w:val="00D00C62"/>
    <w:rsid w:val="00D014A0"/>
    <w:rsid w:val="00D014CA"/>
    <w:rsid w:val="00D022D3"/>
    <w:rsid w:val="00D02D2C"/>
    <w:rsid w:val="00D04B33"/>
    <w:rsid w:val="00D06495"/>
    <w:rsid w:val="00D074C4"/>
    <w:rsid w:val="00D102D1"/>
    <w:rsid w:val="00D10570"/>
    <w:rsid w:val="00D1112D"/>
    <w:rsid w:val="00D111A3"/>
    <w:rsid w:val="00D1162F"/>
    <w:rsid w:val="00D11783"/>
    <w:rsid w:val="00D121A1"/>
    <w:rsid w:val="00D12292"/>
    <w:rsid w:val="00D128E0"/>
    <w:rsid w:val="00D137A2"/>
    <w:rsid w:val="00D13953"/>
    <w:rsid w:val="00D13BE7"/>
    <w:rsid w:val="00D150F6"/>
    <w:rsid w:val="00D1537F"/>
    <w:rsid w:val="00D16512"/>
    <w:rsid w:val="00D16CF5"/>
    <w:rsid w:val="00D179E4"/>
    <w:rsid w:val="00D2072B"/>
    <w:rsid w:val="00D2094C"/>
    <w:rsid w:val="00D22C4F"/>
    <w:rsid w:val="00D22F3F"/>
    <w:rsid w:val="00D230B7"/>
    <w:rsid w:val="00D245AB"/>
    <w:rsid w:val="00D2483A"/>
    <w:rsid w:val="00D24909"/>
    <w:rsid w:val="00D24D89"/>
    <w:rsid w:val="00D2521F"/>
    <w:rsid w:val="00D25600"/>
    <w:rsid w:val="00D26005"/>
    <w:rsid w:val="00D261A2"/>
    <w:rsid w:val="00D26C08"/>
    <w:rsid w:val="00D273A2"/>
    <w:rsid w:val="00D27CAF"/>
    <w:rsid w:val="00D33623"/>
    <w:rsid w:val="00D33BB4"/>
    <w:rsid w:val="00D34017"/>
    <w:rsid w:val="00D34FB7"/>
    <w:rsid w:val="00D35294"/>
    <w:rsid w:val="00D358C2"/>
    <w:rsid w:val="00D36494"/>
    <w:rsid w:val="00D40CF0"/>
    <w:rsid w:val="00D4181F"/>
    <w:rsid w:val="00D41F9A"/>
    <w:rsid w:val="00D42A4D"/>
    <w:rsid w:val="00D42B4F"/>
    <w:rsid w:val="00D44477"/>
    <w:rsid w:val="00D4466E"/>
    <w:rsid w:val="00D44836"/>
    <w:rsid w:val="00D458EE"/>
    <w:rsid w:val="00D45DEF"/>
    <w:rsid w:val="00D46446"/>
    <w:rsid w:val="00D46EE3"/>
    <w:rsid w:val="00D47534"/>
    <w:rsid w:val="00D478C0"/>
    <w:rsid w:val="00D502E4"/>
    <w:rsid w:val="00D5188B"/>
    <w:rsid w:val="00D5268C"/>
    <w:rsid w:val="00D52C36"/>
    <w:rsid w:val="00D53621"/>
    <w:rsid w:val="00D538E4"/>
    <w:rsid w:val="00D5394A"/>
    <w:rsid w:val="00D54284"/>
    <w:rsid w:val="00D54E69"/>
    <w:rsid w:val="00D55129"/>
    <w:rsid w:val="00D558A0"/>
    <w:rsid w:val="00D5686B"/>
    <w:rsid w:val="00D56EB6"/>
    <w:rsid w:val="00D57837"/>
    <w:rsid w:val="00D57FFD"/>
    <w:rsid w:val="00D608C9"/>
    <w:rsid w:val="00D616D2"/>
    <w:rsid w:val="00D62BD1"/>
    <w:rsid w:val="00D62BD2"/>
    <w:rsid w:val="00D63375"/>
    <w:rsid w:val="00D63A13"/>
    <w:rsid w:val="00D63B5F"/>
    <w:rsid w:val="00D63EB5"/>
    <w:rsid w:val="00D64849"/>
    <w:rsid w:val="00D65E7E"/>
    <w:rsid w:val="00D6611E"/>
    <w:rsid w:val="00D67D0C"/>
    <w:rsid w:val="00D7066F"/>
    <w:rsid w:val="00D70B9E"/>
    <w:rsid w:val="00D70EF7"/>
    <w:rsid w:val="00D72BB0"/>
    <w:rsid w:val="00D72CD2"/>
    <w:rsid w:val="00D73D0D"/>
    <w:rsid w:val="00D7444B"/>
    <w:rsid w:val="00D753B6"/>
    <w:rsid w:val="00D757F2"/>
    <w:rsid w:val="00D75ADE"/>
    <w:rsid w:val="00D77440"/>
    <w:rsid w:val="00D80A63"/>
    <w:rsid w:val="00D815F5"/>
    <w:rsid w:val="00D82919"/>
    <w:rsid w:val="00D8397C"/>
    <w:rsid w:val="00D84061"/>
    <w:rsid w:val="00D84A71"/>
    <w:rsid w:val="00D84BF7"/>
    <w:rsid w:val="00D86D38"/>
    <w:rsid w:val="00D87084"/>
    <w:rsid w:val="00D8778C"/>
    <w:rsid w:val="00D9009F"/>
    <w:rsid w:val="00D9045A"/>
    <w:rsid w:val="00D90B50"/>
    <w:rsid w:val="00D91CC9"/>
    <w:rsid w:val="00D920E2"/>
    <w:rsid w:val="00D92506"/>
    <w:rsid w:val="00D92F18"/>
    <w:rsid w:val="00D92FE3"/>
    <w:rsid w:val="00D94EED"/>
    <w:rsid w:val="00D95752"/>
    <w:rsid w:val="00D96026"/>
    <w:rsid w:val="00D9637E"/>
    <w:rsid w:val="00D968BC"/>
    <w:rsid w:val="00D97AA5"/>
    <w:rsid w:val="00DA0243"/>
    <w:rsid w:val="00DA0B01"/>
    <w:rsid w:val="00DA1CAC"/>
    <w:rsid w:val="00DA1FC9"/>
    <w:rsid w:val="00DA259D"/>
    <w:rsid w:val="00DA298E"/>
    <w:rsid w:val="00DA2A18"/>
    <w:rsid w:val="00DA3908"/>
    <w:rsid w:val="00DA3B95"/>
    <w:rsid w:val="00DA433C"/>
    <w:rsid w:val="00DA56D1"/>
    <w:rsid w:val="00DA7C1C"/>
    <w:rsid w:val="00DB018C"/>
    <w:rsid w:val="00DB08AC"/>
    <w:rsid w:val="00DB1027"/>
    <w:rsid w:val="00DB147A"/>
    <w:rsid w:val="00DB1B7A"/>
    <w:rsid w:val="00DB2762"/>
    <w:rsid w:val="00DB35AE"/>
    <w:rsid w:val="00DB4F3C"/>
    <w:rsid w:val="00DB575A"/>
    <w:rsid w:val="00DB590A"/>
    <w:rsid w:val="00DB59DA"/>
    <w:rsid w:val="00DB5B02"/>
    <w:rsid w:val="00DB5F1F"/>
    <w:rsid w:val="00DB5F5D"/>
    <w:rsid w:val="00DB646E"/>
    <w:rsid w:val="00DB651B"/>
    <w:rsid w:val="00DB65D4"/>
    <w:rsid w:val="00DB722A"/>
    <w:rsid w:val="00DB7870"/>
    <w:rsid w:val="00DB7AA0"/>
    <w:rsid w:val="00DB7F78"/>
    <w:rsid w:val="00DC055C"/>
    <w:rsid w:val="00DC08FE"/>
    <w:rsid w:val="00DC15CA"/>
    <w:rsid w:val="00DC38E0"/>
    <w:rsid w:val="00DC4391"/>
    <w:rsid w:val="00DC5B37"/>
    <w:rsid w:val="00DC64F6"/>
    <w:rsid w:val="00DC6708"/>
    <w:rsid w:val="00DC69BC"/>
    <w:rsid w:val="00DC708B"/>
    <w:rsid w:val="00DD058E"/>
    <w:rsid w:val="00DD129A"/>
    <w:rsid w:val="00DD19A4"/>
    <w:rsid w:val="00DD2B89"/>
    <w:rsid w:val="00DD2FF8"/>
    <w:rsid w:val="00DD31AF"/>
    <w:rsid w:val="00DD3249"/>
    <w:rsid w:val="00DD4017"/>
    <w:rsid w:val="00DD5B9B"/>
    <w:rsid w:val="00DD628E"/>
    <w:rsid w:val="00DD70D9"/>
    <w:rsid w:val="00DD7344"/>
    <w:rsid w:val="00DD7785"/>
    <w:rsid w:val="00DD7A58"/>
    <w:rsid w:val="00DE12CF"/>
    <w:rsid w:val="00DE341A"/>
    <w:rsid w:val="00DE3579"/>
    <w:rsid w:val="00DE3A3F"/>
    <w:rsid w:val="00DE432E"/>
    <w:rsid w:val="00DE6BB0"/>
    <w:rsid w:val="00DE71FF"/>
    <w:rsid w:val="00DE7B65"/>
    <w:rsid w:val="00DE7EEE"/>
    <w:rsid w:val="00DF01BD"/>
    <w:rsid w:val="00DF05AE"/>
    <w:rsid w:val="00DF190A"/>
    <w:rsid w:val="00DF3B36"/>
    <w:rsid w:val="00DF5CC8"/>
    <w:rsid w:val="00DF712D"/>
    <w:rsid w:val="00DF7C13"/>
    <w:rsid w:val="00E005DC"/>
    <w:rsid w:val="00E00D3B"/>
    <w:rsid w:val="00E01436"/>
    <w:rsid w:val="00E0173C"/>
    <w:rsid w:val="00E0207F"/>
    <w:rsid w:val="00E0349E"/>
    <w:rsid w:val="00E03CAD"/>
    <w:rsid w:val="00E045BD"/>
    <w:rsid w:val="00E04D9A"/>
    <w:rsid w:val="00E056D9"/>
    <w:rsid w:val="00E0646A"/>
    <w:rsid w:val="00E06E70"/>
    <w:rsid w:val="00E07416"/>
    <w:rsid w:val="00E07C40"/>
    <w:rsid w:val="00E10FBB"/>
    <w:rsid w:val="00E11028"/>
    <w:rsid w:val="00E11099"/>
    <w:rsid w:val="00E11ADC"/>
    <w:rsid w:val="00E12283"/>
    <w:rsid w:val="00E12297"/>
    <w:rsid w:val="00E1284C"/>
    <w:rsid w:val="00E14196"/>
    <w:rsid w:val="00E146D1"/>
    <w:rsid w:val="00E14A24"/>
    <w:rsid w:val="00E15AA7"/>
    <w:rsid w:val="00E15DFD"/>
    <w:rsid w:val="00E174C4"/>
    <w:rsid w:val="00E17997"/>
    <w:rsid w:val="00E17A9F"/>
    <w:rsid w:val="00E17B77"/>
    <w:rsid w:val="00E17DEA"/>
    <w:rsid w:val="00E21A10"/>
    <w:rsid w:val="00E23337"/>
    <w:rsid w:val="00E23453"/>
    <w:rsid w:val="00E23687"/>
    <w:rsid w:val="00E2370A"/>
    <w:rsid w:val="00E2389C"/>
    <w:rsid w:val="00E23A3F"/>
    <w:rsid w:val="00E2484A"/>
    <w:rsid w:val="00E24FD6"/>
    <w:rsid w:val="00E259EA"/>
    <w:rsid w:val="00E25C1F"/>
    <w:rsid w:val="00E266B2"/>
    <w:rsid w:val="00E27005"/>
    <w:rsid w:val="00E27E85"/>
    <w:rsid w:val="00E30793"/>
    <w:rsid w:val="00E31D8C"/>
    <w:rsid w:val="00E31DE9"/>
    <w:rsid w:val="00E32061"/>
    <w:rsid w:val="00E350A7"/>
    <w:rsid w:val="00E35767"/>
    <w:rsid w:val="00E37011"/>
    <w:rsid w:val="00E377C7"/>
    <w:rsid w:val="00E402EA"/>
    <w:rsid w:val="00E40C2E"/>
    <w:rsid w:val="00E411B3"/>
    <w:rsid w:val="00E4138D"/>
    <w:rsid w:val="00E41CA5"/>
    <w:rsid w:val="00E41FCF"/>
    <w:rsid w:val="00E4234B"/>
    <w:rsid w:val="00E42FF9"/>
    <w:rsid w:val="00E443D2"/>
    <w:rsid w:val="00E448BB"/>
    <w:rsid w:val="00E44C7E"/>
    <w:rsid w:val="00E44CDA"/>
    <w:rsid w:val="00E44FA9"/>
    <w:rsid w:val="00E458DE"/>
    <w:rsid w:val="00E461BB"/>
    <w:rsid w:val="00E46475"/>
    <w:rsid w:val="00E4714C"/>
    <w:rsid w:val="00E503EC"/>
    <w:rsid w:val="00E5084E"/>
    <w:rsid w:val="00E51AEB"/>
    <w:rsid w:val="00E522A7"/>
    <w:rsid w:val="00E524C7"/>
    <w:rsid w:val="00E52681"/>
    <w:rsid w:val="00E52A38"/>
    <w:rsid w:val="00E52E39"/>
    <w:rsid w:val="00E52E6B"/>
    <w:rsid w:val="00E531A9"/>
    <w:rsid w:val="00E5418C"/>
    <w:rsid w:val="00E54452"/>
    <w:rsid w:val="00E5526F"/>
    <w:rsid w:val="00E55E6C"/>
    <w:rsid w:val="00E560F6"/>
    <w:rsid w:val="00E5639F"/>
    <w:rsid w:val="00E565EA"/>
    <w:rsid w:val="00E56901"/>
    <w:rsid w:val="00E5722A"/>
    <w:rsid w:val="00E5790D"/>
    <w:rsid w:val="00E57C17"/>
    <w:rsid w:val="00E60B65"/>
    <w:rsid w:val="00E60C77"/>
    <w:rsid w:val="00E63060"/>
    <w:rsid w:val="00E632E1"/>
    <w:rsid w:val="00E63984"/>
    <w:rsid w:val="00E6448F"/>
    <w:rsid w:val="00E645C0"/>
    <w:rsid w:val="00E6463D"/>
    <w:rsid w:val="00E651D4"/>
    <w:rsid w:val="00E651E3"/>
    <w:rsid w:val="00E65A0C"/>
    <w:rsid w:val="00E6605E"/>
    <w:rsid w:val="00E664C5"/>
    <w:rsid w:val="00E66E4D"/>
    <w:rsid w:val="00E671A2"/>
    <w:rsid w:val="00E679A9"/>
    <w:rsid w:val="00E70A1E"/>
    <w:rsid w:val="00E72863"/>
    <w:rsid w:val="00E72AF5"/>
    <w:rsid w:val="00E73440"/>
    <w:rsid w:val="00E74509"/>
    <w:rsid w:val="00E75566"/>
    <w:rsid w:val="00E7566E"/>
    <w:rsid w:val="00E759AC"/>
    <w:rsid w:val="00E75E7E"/>
    <w:rsid w:val="00E76307"/>
    <w:rsid w:val="00E76D26"/>
    <w:rsid w:val="00E76EA3"/>
    <w:rsid w:val="00E80F67"/>
    <w:rsid w:val="00E82EDF"/>
    <w:rsid w:val="00E82F58"/>
    <w:rsid w:val="00E82F8C"/>
    <w:rsid w:val="00E83E91"/>
    <w:rsid w:val="00E84672"/>
    <w:rsid w:val="00E84A9B"/>
    <w:rsid w:val="00E86222"/>
    <w:rsid w:val="00E87C78"/>
    <w:rsid w:val="00E924E5"/>
    <w:rsid w:val="00E93515"/>
    <w:rsid w:val="00E938DA"/>
    <w:rsid w:val="00E940DC"/>
    <w:rsid w:val="00E94530"/>
    <w:rsid w:val="00E95C2F"/>
    <w:rsid w:val="00E96F96"/>
    <w:rsid w:val="00EA00AB"/>
    <w:rsid w:val="00EA02BD"/>
    <w:rsid w:val="00EA0F2D"/>
    <w:rsid w:val="00EA1451"/>
    <w:rsid w:val="00EA39D0"/>
    <w:rsid w:val="00EA4DB5"/>
    <w:rsid w:val="00EA5C3C"/>
    <w:rsid w:val="00EA5DBF"/>
    <w:rsid w:val="00EA6204"/>
    <w:rsid w:val="00EA6CD4"/>
    <w:rsid w:val="00EA6D25"/>
    <w:rsid w:val="00EA7EEC"/>
    <w:rsid w:val="00EB02C9"/>
    <w:rsid w:val="00EB075F"/>
    <w:rsid w:val="00EB09B0"/>
    <w:rsid w:val="00EB0AA3"/>
    <w:rsid w:val="00EB1390"/>
    <w:rsid w:val="00EB1536"/>
    <w:rsid w:val="00EB2C27"/>
    <w:rsid w:val="00EB2C71"/>
    <w:rsid w:val="00EB2D10"/>
    <w:rsid w:val="00EB37B6"/>
    <w:rsid w:val="00EB3D8A"/>
    <w:rsid w:val="00EB4142"/>
    <w:rsid w:val="00EB4340"/>
    <w:rsid w:val="00EB4764"/>
    <w:rsid w:val="00EB47BA"/>
    <w:rsid w:val="00EB556D"/>
    <w:rsid w:val="00EB5A7D"/>
    <w:rsid w:val="00EB5F30"/>
    <w:rsid w:val="00EB5F8C"/>
    <w:rsid w:val="00EB6982"/>
    <w:rsid w:val="00EB6E5F"/>
    <w:rsid w:val="00EC13A6"/>
    <w:rsid w:val="00EC5A37"/>
    <w:rsid w:val="00EC5B0F"/>
    <w:rsid w:val="00EC68E0"/>
    <w:rsid w:val="00EC78CD"/>
    <w:rsid w:val="00EC7E2D"/>
    <w:rsid w:val="00ED3475"/>
    <w:rsid w:val="00ED41E6"/>
    <w:rsid w:val="00ED55C0"/>
    <w:rsid w:val="00ED5981"/>
    <w:rsid w:val="00ED5FBD"/>
    <w:rsid w:val="00ED619B"/>
    <w:rsid w:val="00ED682B"/>
    <w:rsid w:val="00ED6A3D"/>
    <w:rsid w:val="00ED71DD"/>
    <w:rsid w:val="00ED7975"/>
    <w:rsid w:val="00EE07FB"/>
    <w:rsid w:val="00EE0B73"/>
    <w:rsid w:val="00EE0BDD"/>
    <w:rsid w:val="00EE1932"/>
    <w:rsid w:val="00EE2335"/>
    <w:rsid w:val="00EE2D9A"/>
    <w:rsid w:val="00EE3D2D"/>
    <w:rsid w:val="00EE41D5"/>
    <w:rsid w:val="00EE447E"/>
    <w:rsid w:val="00EE49FD"/>
    <w:rsid w:val="00EE5326"/>
    <w:rsid w:val="00EE583C"/>
    <w:rsid w:val="00EE6734"/>
    <w:rsid w:val="00EE696D"/>
    <w:rsid w:val="00EE7EAF"/>
    <w:rsid w:val="00EF200C"/>
    <w:rsid w:val="00EF2676"/>
    <w:rsid w:val="00EF3E29"/>
    <w:rsid w:val="00EF3F3B"/>
    <w:rsid w:val="00EF4C42"/>
    <w:rsid w:val="00EF6368"/>
    <w:rsid w:val="00EF7B36"/>
    <w:rsid w:val="00EF7BA3"/>
    <w:rsid w:val="00F0009A"/>
    <w:rsid w:val="00F00296"/>
    <w:rsid w:val="00F0048C"/>
    <w:rsid w:val="00F01539"/>
    <w:rsid w:val="00F019EB"/>
    <w:rsid w:val="00F01D38"/>
    <w:rsid w:val="00F01FC6"/>
    <w:rsid w:val="00F02459"/>
    <w:rsid w:val="00F02FE5"/>
    <w:rsid w:val="00F031E7"/>
    <w:rsid w:val="00F037A4"/>
    <w:rsid w:val="00F051C5"/>
    <w:rsid w:val="00F07434"/>
    <w:rsid w:val="00F103A7"/>
    <w:rsid w:val="00F11405"/>
    <w:rsid w:val="00F1145A"/>
    <w:rsid w:val="00F12A22"/>
    <w:rsid w:val="00F12FEC"/>
    <w:rsid w:val="00F1364E"/>
    <w:rsid w:val="00F138A3"/>
    <w:rsid w:val="00F14357"/>
    <w:rsid w:val="00F161D3"/>
    <w:rsid w:val="00F1698C"/>
    <w:rsid w:val="00F16CA6"/>
    <w:rsid w:val="00F1751F"/>
    <w:rsid w:val="00F17C38"/>
    <w:rsid w:val="00F20448"/>
    <w:rsid w:val="00F204BE"/>
    <w:rsid w:val="00F204E5"/>
    <w:rsid w:val="00F20881"/>
    <w:rsid w:val="00F2356A"/>
    <w:rsid w:val="00F24660"/>
    <w:rsid w:val="00F24783"/>
    <w:rsid w:val="00F24ACB"/>
    <w:rsid w:val="00F25EEE"/>
    <w:rsid w:val="00F26013"/>
    <w:rsid w:val="00F26024"/>
    <w:rsid w:val="00F2620B"/>
    <w:rsid w:val="00F268A5"/>
    <w:rsid w:val="00F2709D"/>
    <w:rsid w:val="00F27C8F"/>
    <w:rsid w:val="00F30570"/>
    <w:rsid w:val="00F30A0C"/>
    <w:rsid w:val="00F30FEA"/>
    <w:rsid w:val="00F319D7"/>
    <w:rsid w:val="00F31FE7"/>
    <w:rsid w:val="00F32588"/>
    <w:rsid w:val="00F32749"/>
    <w:rsid w:val="00F34872"/>
    <w:rsid w:val="00F35128"/>
    <w:rsid w:val="00F3549E"/>
    <w:rsid w:val="00F360EB"/>
    <w:rsid w:val="00F36E2D"/>
    <w:rsid w:val="00F37172"/>
    <w:rsid w:val="00F373CC"/>
    <w:rsid w:val="00F408B3"/>
    <w:rsid w:val="00F40E3D"/>
    <w:rsid w:val="00F418EF"/>
    <w:rsid w:val="00F41FB3"/>
    <w:rsid w:val="00F42870"/>
    <w:rsid w:val="00F428ED"/>
    <w:rsid w:val="00F42BF4"/>
    <w:rsid w:val="00F42CF6"/>
    <w:rsid w:val="00F4477E"/>
    <w:rsid w:val="00F44B2F"/>
    <w:rsid w:val="00F455AD"/>
    <w:rsid w:val="00F45717"/>
    <w:rsid w:val="00F45FBD"/>
    <w:rsid w:val="00F4651F"/>
    <w:rsid w:val="00F467CF"/>
    <w:rsid w:val="00F472F8"/>
    <w:rsid w:val="00F503A4"/>
    <w:rsid w:val="00F50C9C"/>
    <w:rsid w:val="00F510DE"/>
    <w:rsid w:val="00F520D7"/>
    <w:rsid w:val="00F52825"/>
    <w:rsid w:val="00F529C8"/>
    <w:rsid w:val="00F531E1"/>
    <w:rsid w:val="00F53384"/>
    <w:rsid w:val="00F5344D"/>
    <w:rsid w:val="00F5482B"/>
    <w:rsid w:val="00F55184"/>
    <w:rsid w:val="00F604B9"/>
    <w:rsid w:val="00F65360"/>
    <w:rsid w:val="00F65469"/>
    <w:rsid w:val="00F65EEC"/>
    <w:rsid w:val="00F6600C"/>
    <w:rsid w:val="00F6637E"/>
    <w:rsid w:val="00F66EF7"/>
    <w:rsid w:val="00F679D9"/>
    <w:rsid w:val="00F67D8F"/>
    <w:rsid w:val="00F71162"/>
    <w:rsid w:val="00F725F2"/>
    <w:rsid w:val="00F72618"/>
    <w:rsid w:val="00F72954"/>
    <w:rsid w:val="00F73220"/>
    <w:rsid w:val="00F734BD"/>
    <w:rsid w:val="00F739B3"/>
    <w:rsid w:val="00F74926"/>
    <w:rsid w:val="00F74B10"/>
    <w:rsid w:val="00F7664B"/>
    <w:rsid w:val="00F76BDA"/>
    <w:rsid w:val="00F77AC0"/>
    <w:rsid w:val="00F801E1"/>
    <w:rsid w:val="00F80247"/>
    <w:rsid w:val="00F802BE"/>
    <w:rsid w:val="00F80E93"/>
    <w:rsid w:val="00F8199B"/>
    <w:rsid w:val="00F82032"/>
    <w:rsid w:val="00F830BF"/>
    <w:rsid w:val="00F8350E"/>
    <w:rsid w:val="00F844DE"/>
    <w:rsid w:val="00F84E9D"/>
    <w:rsid w:val="00F8590F"/>
    <w:rsid w:val="00F85B86"/>
    <w:rsid w:val="00F86024"/>
    <w:rsid w:val="00F86119"/>
    <w:rsid w:val="00F8611A"/>
    <w:rsid w:val="00F866F2"/>
    <w:rsid w:val="00F86C02"/>
    <w:rsid w:val="00F86DF5"/>
    <w:rsid w:val="00F877DD"/>
    <w:rsid w:val="00F87CE0"/>
    <w:rsid w:val="00F90BB1"/>
    <w:rsid w:val="00F9121B"/>
    <w:rsid w:val="00F91C76"/>
    <w:rsid w:val="00F92310"/>
    <w:rsid w:val="00F928B7"/>
    <w:rsid w:val="00F9358F"/>
    <w:rsid w:val="00F93B25"/>
    <w:rsid w:val="00F93C39"/>
    <w:rsid w:val="00F94354"/>
    <w:rsid w:val="00F9463C"/>
    <w:rsid w:val="00F9518C"/>
    <w:rsid w:val="00F952B9"/>
    <w:rsid w:val="00F961E4"/>
    <w:rsid w:val="00F96592"/>
    <w:rsid w:val="00F968F6"/>
    <w:rsid w:val="00FA3268"/>
    <w:rsid w:val="00FA5128"/>
    <w:rsid w:val="00FA5BDD"/>
    <w:rsid w:val="00FA6D0C"/>
    <w:rsid w:val="00FB03CE"/>
    <w:rsid w:val="00FB049A"/>
    <w:rsid w:val="00FB13F8"/>
    <w:rsid w:val="00FB2A1E"/>
    <w:rsid w:val="00FB30BF"/>
    <w:rsid w:val="00FB33B0"/>
    <w:rsid w:val="00FB346C"/>
    <w:rsid w:val="00FB3892"/>
    <w:rsid w:val="00FB3BD6"/>
    <w:rsid w:val="00FB42D4"/>
    <w:rsid w:val="00FB5906"/>
    <w:rsid w:val="00FB752F"/>
    <w:rsid w:val="00FB762F"/>
    <w:rsid w:val="00FB76CE"/>
    <w:rsid w:val="00FB78CF"/>
    <w:rsid w:val="00FC1759"/>
    <w:rsid w:val="00FC1EA0"/>
    <w:rsid w:val="00FC1F48"/>
    <w:rsid w:val="00FC2590"/>
    <w:rsid w:val="00FC2AED"/>
    <w:rsid w:val="00FC32CA"/>
    <w:rsid w:val="00FC5439"/>
    <w:rsid w:val="00FC5A70"/>
    <w:rsid w:val="00FC6342"/>
    <w:rsid w:val="00FC65EC"/>
    <w:rsid w:val="00FC79A0"/>
    <w:rsid w:val="00FC7CB0"/>
    <w:rsid w:val="00FD0589"/>
    <w:rsid w:val="00FD0D41"/>
    <w:rsid w:val="00FD19A9"/>
    <w:rsid w:val="00FD1B35"/>
    <w:rsid w:val="00FD2398"/>
    <w:rsid w:val="00FD2B61"/>
    <w:rsid w:val="00FD3DC6"/>
    <w:rsid w:val="00FD4F05"/>
    <w:rsid w:val="00FD5EA7"/>
    <w:rsid w:val="00FD6629"/>
    <w:rsid w:val="00FD7F98"/>
    <w:rsid w:val="00FE076A"/>
    <w:rsid w:val="00FE0816"/>
    <w:rsid w:val="00FE0D88"/>
    <w:rsid w:val="00FE1C09"/>
    <w:rsid w:val="00FE20C4"/>
    <w:rsid w:val="00FE2FEC"/>
    <w:rsid w:val="00FE39C0"/>
    <w:rsid w:val="00FE3F16"/>
    <w:rsid w:val="00FE4E1A"/>
    <w:rsid w:val="00FE54FA"/>
    <w:rsid w:val="00FE595C"/>
    <w:rsid w:val="00FE622D"/>
    <w:rsid w:val="00FF0222"/>
    <w:rsid w:val="00FF1865"/>
    <w:rsid w:val="00FF201B"/>
    <w:rsid w:val="00FF2A1C"/>
    <w:rsid w:val="00FF314D"/>
    <w:rsid w:val="00FF48FA"/>
    <w:rsid w:val="00FF4D75"/>
    <w:rsid w:val="00FF62BB"/>
    <w:rsid w:val="00FF76E1"/>
    <w:rsid w:val="00FF7E1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E840E"/>
  <w15:docId w15:val="{4AAAF116-9E6E-4D19-8DB0-EFC35B55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693CA3"/>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9C15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1">
    <w:name w:val="Siatka tabeli — jasna1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7Znak">
    <w:name w:val="Nagłówek 7 Znak"/>
    <w:basedOn w:val="Domylnaczcionkaakapitu"/>
    <w:link w:val="Nagwek7"/>
    <w:uiPriority w:val="9"/>
    <w:semiHidden/>
    <w:rsid w:val="009C156D"/>
    <w:rPr>
      <w:rFonts w:asciiTheme="majorHAnsi" w:eastAsiaTheme="majorEastAsia" w:hAnsiTheme="majorHAnsi" w:cstheme="majorBidi"/>
      <w:i/>
      <w:iCs/>
      <w:color w:val="1F4D78" w:themeColor="accent1" w:themeShade="7F"/>
      <w:sz w:val="19"/>
    </w:rPr>
  </w:style>
  <w:style w:type="paragraph" w:styleId="NormalnyWeb">
    <w:name w:val="Normal (Web)"/>
    <w:basedOn w:val="Normalny"/>
    <w:uiPriority w:val="99"/>
    <w:semiHidden/>
    <w:unhideWhenUsed/>
    <w:rsid w:val="009D50E2"/>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BE7831"/>
    <w:rPr>
      <w:color w:val="954F72" w:themeColor="followedHyperlink"/>
      <w:u w:val="single"/>
    </w:rPr>
  </w:style>
  <w:style w:type="paragraph" w:styleId="Tekstprzypisukocowego">
    <w:name w:val="endnote text"/>
    <w:basedOn w:val="Normalny"/>
    <w:link w:val="TekstprzypisukocowegoZnak"/>
    <w:uiPriority w:val="99"/>
    <w:semiHidden/>
    <w:unhideWhenUsed/>
    <w:rsid w:val="004160D3"/>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60D3"/>
    <w:rPr>
      <w:rFonts w:ascii="Fira Sans" w:hAnsi="Fira Sans"/>
      <w:sz w:val="20"/>
      <w:szCs w:val="20"/>
    </w:rPr>
  </w:style>
  <w:style w:type="character" w:styleId="Odwoanieprzypisukocowego">
    <w:name w:val="endnote reference"/>
    <w:basedOn w:val="Domylnaczcionkaakapitu"/>
    <w:uiPriority w:val="99"/>
    <w:semiHidden/>
    <w:unhideWhenUsed/>
    <w:rsid w:val="004160D3"/>
    <w:rPr>
      <w:vertAlign w:val="superscript"/>
    </w:rPr>
  </w:style>
  <w:style w:type="character" w:styleId="Odwoaniedokomentarza">
    <w:name w:val="annotation reference"/>
    <w:basedOn w:val="Domylnaczcionkaakapitu"/>
    <w:uiPriority w:val="99"/>
    <w:semiHidden/>
    <w:unhideWhenUsed/>
    <w:rsid w:val="00AE3D89"/>
    <w:rPr>
      <w:sz w:val="16"/>
      <w:szCs w:val="16"/>
    </w:rPr>
  </w:style>
  <w:style w:type="paragraph" w:styleId="Tekstkomentarza">
    <w:name w:val="annotation text"/>
    <w:basedOn w:val="Normalny"/>
    <w:link w:val="TekstkomentarzaZnak"/>
    <w:uiPriority w:val="99"/>
    <w:semiHidden/>
    <w:unhideWhenUsed/>
    <w:rsid w:val="00AE3D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3D8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E3D89"/>
    <w:rPr>
      <w:b/>
      <w:bCs/>
    </w:rPr>
  </w:style>
  <w:style w:type="character" w:customStyle="1" w:styleId="TematkomentarzaZnak">
    <w:name w:val="Temat komentarza Znak"/>
    <w:basedOn w:val="TekstkomentarzaZnak"/>
    <w:link w:val="Tematkomentarza"/>
    <w:uiPriority w:val="99"/>
    <w:semiHidden/>
    <w:rsid w:val="00AE3D89"/>
    <w:rPr>
      <w:rFonts w:ascii="Fira Sans" w:hAnsi="Fira Sans"/>
      <w:b/>
      <w:bCs/>
      <w:sz w:val="20"/>
      <w:szCs w:val="20"/>
    </w:rPr>
  </w:style>
  <w:style w:type="character" w:customStyle="1" w:styleId="e24kjd">
    <w:name w:val="e24kjd"/>
    <w:basedOn w:val="Domylnaczcionkaakapitu"/>
    <w:rsid w:val="000E7917"/>
  </w:style>
  <w:style w:type="paragraph" w:styleId="Poprawka">
    <w:name w:val="Revision"/>
    <w:hidden/>
    <w:uiPriority w:val="99"/>
    <w:semiHidden/>
    <w:rsid w:val="00531957"/>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F418EF"/>
    <w:rPr>
      <w:color w:val="605E5C"/>
      <w:shd w:val="clear" w:color="auto" w:fill="E1DFDD"/>
    </w:rPr>
  </w:style>
  <w:style w:type="paragraph" w:styleId="Zwykytekst">
    <w:name w:val="Plain Text"/>
    <w:basedOn w:val="Normalny"/>
    <w:link w:val="ZwykytekstZnak"/>
    <w:uiPriority w:val="99"/>
    <w:unhideWhenUsed/>
    <w:rsid w:val="00A16213"/>
    <w:pPr>
      <w:spacing w:before="0" w:after="0" w:line="240" w:lineRule="auto"/>
    </w:pPr>
    <w:rPr>
      <w:rFonts w:ascii="Calibri" w:hAnsi="Calibri"/>
      <w:sz w:val="22"/>
      <w:szCs w:val="21"/>
    </w:rPr>
  </w:style>
  <w:style w:type="character" w:customStyle="1" w:styleId="ZwykytekstZnak">
    <w:name w:val="Zwykły tekst Znak"/>
    <w:basedOn w:val="Domylnaczcionkaakapitu"/>
    <w:link w:val="Zwykytekst"/>
    <w:uiPriority w:val="99"/>
    <w:rsid w:val="00A16213"/>
    <w:rPr>
      <w:rFonts w:ascii="Calibri" w:hAnsi="Calibri"/>
      <w:szCs w:val="21"/>
    </w:rPr>
  </w:style>
  <w:style w:type="paragraph" w:customStyle="1" w:styleId="Ikonawskanika">
    <w:name w:val="Ikona wskaźnika"/>
    <w:basedOn w:val="Normalny"/>
    <w:link w:val="IkonawskanikaZnak"/>
    <w:qFormat/>
    <w:rsid w:val="00731532"/>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31532"/>
    <w:rPr>
      <w:rFonts w:ascii="Fira Sans SemiBold" w:hAnsi="Fira Sans SemiBold"/>
      <w:color w:val="66AFDE"/>
      <w:sz w:val="60"/>
      <w:szCs w:val="60"/>
    </w:rPr>
  </w:style>
  <w:style w:type="character" w:customStyle="1" w:styleId="Nierozpoznanawzmianka2">
    <w:name w:val="Nierozpoznana wzmianka2"/>
    <w:basedOn w:val="Domylnaczcionkaakapitu"/>
    <w:uiPriority w:val="99"/>
    <w:semiHidden/>
    <w:unhideWhenUsed/>
    <w:rsid w:val="006833D0"/>
    <w:rPr>
      <w:color w:val="605E5C"/>
      <w:shd w:val="clear" w:color="auto" w:fill="E1DFDD"/>
    </w:rPr>
  </w:style>
  <w:style w:type="character" w:customStyle="1" w:styleId="Nierozpoznanawzmianka3">
    <w:name w:val="Nierozpoznana wzmianka3"/>
    <w:basedOn w:val="Domylnaczcionkaakapitu"/>
    <w:uiPriority w:val="99"/>
    <w:semiHidden/>
    <w:unhideWhenUsed/>
    <w:rsid w:val="00FC5439"/>
    <w:rPr>
      <w:color w:val="605E5C"/>
      <w:shd w:val="clear" w:color="auto" w:fill="E1DFDD"/>
    </w:rPr>
  </w:style>
  <w:style w:type="character" w:customStyle="1" w:styleId="Nierozpoznanawzmianka4">
    <w:name w:val="Nierozpoznana wzmianka4"/>
    <w:basedOn w:val="Domylnaczcionkaakapitu"/>
    <w:uiPriority w:val="99"/>
    <w:semiHidden/>
    <w:unhideWhenUsed/>
    <w:rsid w:val="008213F1"/>
    <w:rPr>
      <w:color w:val="605E5C"/>
      <w:shd w:val="clear" w:color="auto" w:fill="E1DFDD"/>
    </w:rPr>
  </w:style>
  <w:style w:type="character" w:customStyle="1" w:styleId="Nierozpoznanawzmianka5">
    <w:name w:val="Nierozpoznana wzmianka5"/>
    <w:basedOn w:val="Domylnaczcionkaakapitu"/>
    <w:uiPriority w:val="99"/>
    <w:semiHidden/>
    <w:unhideWhenUsed/>
    <w:rsid w:val="00A4443C"/>
    <w:rPr>
      <w:color w:val="605E5C"/>
      <w:shd w:val="clear" w:color="auto" w:fill="E1DFDD"/>
    </w:rPr>
  </w:style>
  <w:style w:type="character" w:customStyle="1" w:styleId="Nierozpoznanawzmianka6">
    <w:name w:val="Nierozpoznana wzmianka6"/>
    <w:basedOn w:val="Domylnaczcionkaakapitu"/>
    <w:uiPriority w:val="99"/>
    <w:semiHidden/>
    <w:unhideWhenUsed/>
    <w:rsid w:val="00964346"/>
    <w:rPr>
      <w:color w:val="605E5C"/>
      <w:shd w:val="clear" w:color="auto" w:fill="E1DFDD"/>
    </w:rPr>
  </w:style>
  <w:style w:type="character" w:styleId="Nierozpoznanawzmianka">
    <w:name w:val="Unresolved Mention"/>
    <w:basedOn w:val="Domylnaczcionkaakapitu"/>
    <w:uiPriority w:val="99"/>
    <w:semiHidden/>
    <w:unhideWhenUsed/>
    <w:rsid w:val="001E6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1023">
      <w:bodyDiv w:val="1"/>
      <w:marLeft w:val="0"/>
      <w:marRight w:val="0"/>
      <w:marTop w:val="0"/>
      <w:marBottom w:val="0"/>
      <w:divBdr>
        <w:top w:val="none" w:sz="0" w:space="0" w:color="auto"/>
        <w:left w:val="none" w:sz="0" w:space="0" w:color="auto"/>
        <w:bottom w:val="none" w:sz="0" w:space="0" w:color="auto"/>
        <w:right w:val="none" w:sz="0" w:space="0" w:color="auto"/>
      </w:divBdr>
    </w:div>
    <w:div w:id="21169831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4362317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9066925">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805317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98633694">
      <w:bodyDiv w:val="1"/>
      <w:marLeft w:val="0"/>
      <w:marRight w:val="0"/>
      <w:marTop w:val="0"/>
      <w:marBottom w:val="0"/>
      <w:divBdr>
        <w:top w:val="none" w:sz="0" w:space="0" w:color="auto"/>
        <w:left w:val="none" w:sz="0" w:space="0" w:color="auto"/>
        <w:bottom w:val="none" w:sz="0" w:space="0" w:color="auto"/>
        <w:right w:val="none" w:sz="0" w:space="0" w:color="auto"/>
      </w:divBdr>
    </w:div>
    <w:div w:id="1667436098">
      <w:bodyDiv w:val="1"/>
      <w:marLeft w:val="0"/>
      <w:marRight w:val="0"/>
      <w:marTop w:val="0"/>
      <w:marBottom w:val="0"/>
      <w:divBdr>
        <w:top w:val="none" w:sz="0" w:space="0" w:color="auto"/>
        <w:left w:val="none" w:sz="0" w:space="0" w:color="auto"/>
        <w:bottom w:val="none" w:sz="0" w:space="0" w:color="auto"/>
        <w:right w:val="none" w:sz="0" w:space="0" w:color="auto"/>
      </w:divBdr>
    </w:div>
    <w:div w:id="187638450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4086470">
      <w:bodyDiv w:val="1"/>
      <w:marLeft w:val="0"/>
      <w:marRight w:val="0"/>
      <w:marTop w:val="0"/>
      <w:marBottom w:val="0"/>
      <w:divBdr>
        <w:top w:val="none" w:sz="0" w:space="0" w:color="auto"/>
        <w:left w:val="none" w:sz="0" w:space="0" w:color="auto"/>
        <w:bottom w:val="none" w:sz="0" w:space="0" w:color="auto"/>
        <w:right w:val="none" w:sz="0" w:space="0" w:color="auto"/>
      </w:divBdr>
    </w:div>
    <w:div w:id="209933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obslugaprasowa@stat.gov.pl" TargetMode="External"/><Relationship Id="rId21" Type="http://schemas.openxmlformats.org/officeDocument/2006/relationships/chart" Target="charts/chart11.xml"/><Relationship Id="rId42" Type="http://schemas.openxmlformats.org/officeDocument/2006/relationships/hyperlink" Target="https://stat.gov.pl/en/topics/living-conditions/living-conditions/the-situation-of-households-in-2023-on-the-basis-of-results-of-the-household-budget-survey,12,23.html" TargetMode="External"/><Relationship Id="rId47" Type="http://schemas.openxmlformats.org/officeDocument/2006/relationships/hyperlink" Target="https://www.ipiss.com.pl/pion-badawczy-polityki-spolecznej/wysokosc-minimum-egzystencji/" TargetMode="External"/><Relationship Id="rId63" Type="http://schemas.openxmlformats.org/officeDocument/2006/relationships/hyperlink" Target="https://www.ipiss.com.pl/pion-badawczy-polityki-spolecznej/wysokosc-minimum-egzystencji/" TargetMode="External"/><Relationship Id="rId68" Type="http://schemas.openxmlformats.org/officeDocument/2006/relationships/hyperlink" Target="http://stat.gov.pl/metainformacje/slownik-pojec/pojecia-stosowane-w-statystyce-publicznej/3214,pojecie.html" TargetMode="Externa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image" Target="media/image3.png"/><Relationship Id="rId11" Type="http://schemas.openxmlformats.org/officeDocument/2006/relationships/chart" Target="charts/chart1.xml"/><Relationship Id="rId24" Type="http://schemas.openxmlformats.org/officeDocument/2006/relationships/header" Target="header2.xml"/><Relationship Id="rId32" Type="http://schemas.openxmlformats.org/officeDocument/2006/relationships/hyperlink" Target="https://www.facebook.com/GlownyUrzadStatystyczny" TargetMode="External"/><Relationship Id="rId37" Type="http://schemas.openxmlformats.org/officeDocument/2006/relationships/hyperlink" Target="https://www.linkedin.com/company/glownyurzadstatystyczny/" TargetMode="External"/><Relationship Id="rId40" Type="http://schemas.openxmlformats.org/officeDocument/2006/relationships/hyperlink" Target="https://stat.gov.pl/en/topics/living-conditions/social-assistance/rates-of-economic-poverty-risk-in-poland-in-2024,4,12.html" TargetMode="External"/><Relationship Id="rId45" Type="http://schemas.openxmlformats.org/officeDocument/2006/relationships/hyperlink" Target="https://stat.gov.pl/en/topics/living-conditions/social-assistance/poverty-in-poland-in-2023-and-2024,8,3.html" TargetMode="External"/><Relationship Id="rId53" Type="http://schemas.openxmlformats.org/officeDocument/2006/relationships/hyperlink" Target="http://stat.gov.pl/metainformacje/slownik-pojec/pojecia-stosowane-w-statystyce-publicznej/3215,pojecie.html" TargetMode="External"/><Relationship Id="rId58" Type="http://schemas.openxmlformats.org/officeDocument/2006/relationships/hyperlink" Target="https://stat.gov.pl/en/topics/living-conditions/living-conditions/the-situation-of-households-in-2023-on-the-basis-of-results-of-the-household-budget-survey,12,23.html" TargetMode="External"/><Relationship Id="rId66" Type="http://schemas.openxmlformats.org/officeDocument/2006/relationships/hyperlink" Target="http://swaid.stat.gov.pl/WarunkiZyciaLudnosci_dashboards/Raporty_predefiniowane/RAP_DBD_WZL_10.aspx"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tat.gov.pl/en/topics/living-conditions/social-assistance/poverty-in-poland-in-2023-and-2024,8,3.html" TargetMode="External"/><Relationship Id="rId19" Type="http://schemas.openxmlformats.org/officeDocument/2006/relationships/chart" Target="charts/chart9.xml"/><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image" Target="media/image2.png"/><Relationship Id="rId30" Type="http://schemas.openxmlformats.org/officeDocument/2006/relationships/hyperlink" Target="https://x.com/StatPoland" TargetMode="External"/><Relationship Id="rId35" Type="http://schemas.openxmlformats.org/officeDocument/2006/relationships/image" Target="media/image6.png"/><Relationship Id="rId43" Type="http://schemas.openxmlformats.org/officeDocument/2006/relationships/hyperlink" Target="https://stat.gov.pl/en/topics/living-conditions/living-conditions/the-situation-of-households-in-2024-on-the-basis-of-results-of-the-household-budget-survey,12,24.html" TargetMode="External"/><Relationship Id="rId48" Type="http://schemas.openxmlformats.org/officeDocument/2006/relationships/hyperlink" Target="https://www.ipiss.com.pl/pion-badawczy-polityki-spolecznej/wysokosc-minimum-socjalnego/" TargetMode="External"/><Relationship Id="rId56" Type="http://schemas.openxmlformats.org/officeDocument/2006/relationships/hyperlink" Target="https://stat.gov.pl/en/topics/living-conditions/social-assistance/rates-of-economic-poverty-risk-in-poland-in-2024,4,12.html" TargetMode="External"/><Relationship Id="rId64" Type="http://schemas.openxmlformats.org/officeDocument/2006/relationships/hyperlink" Target="https://www.ipiss.com.pl/pion-badawczy-polityki-spolecznej/wysokosc-minimum-socjalnego/" TargetMode="External"/><Relationship Id="rId69" Type="http://schemas.openxmlformats.org/officeDocument/2006/relationships/hyperlink" Target="http://stat.gov.pl/metainformacje/slownik-pojec/pojecia-stosowane-w-statystyce-publicznej/3215,pojecie.html" TargetMode="External"/><Relationship Id="rId8" Type="http://schemas.openxmlformats.org/officeDocument/2006/relationships/webSettings" Target="webSettings.xml"/><Relationship Id="rId51" Type="http://schemas.openxmlformats.org/officeDocument/2006/relationships/hyperlink" Target="http://swaid.stat.gov.pl/WarunkiZyciaLudnosci_dashboards/Raporty_predefiniowane/RAP_DBD_WZL_11.aspx"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2.xml"/><Relationship Id="rId33" Type="http://schemas.openxmlformats.org/officeDocument/2006/relationships/image" Target="media/image5.png"/><Relationship Id="rId38" Type="http://schemas.openxmlformats.org/officeDocument/2006/relationships/image" Target="media/image7.png"/><Relationship Id="rId46" Type="http://schemas.openxmlformats.org/officeDocument/2006/relationships/hyperlink" Target="https://www.ipiss.com.pl/pion-badawczy-polityki-spolecznej/o-minimum-socjalnym-i-minimum-egzystencji/" TargetMode="External"/><Relationship Id="rId59" Type="http://schemas.openxmlformats.org/officeDocument/2006/relationships/hyperlink" Target="https://stat.gov.pl/en/topics/living-conditions/living-conditions/the-situation-of-households-in-2024-on-the-basis-of-results-of-the-household-budget-survey,12,24.html" TargetMode="External"/><Relationship Id="rId67" Type="http://schemas.openxmlformats.org/officeDocument/2006/relationships/hyperlink" Target="http://swaid.stat.gov.pl/WarunkiZyciaLudnosci_dashboards/Raporty_predefiniowane/RAP_DBD_WZL_11.aspx" TargetMode="External"/><Relationship Id="rId20" Type="http://schemas.openxmlformats.org/officeDocument/2006/relationships/chart" Target="charts/chart10.xml"/><Relationship Id="rId41" Type="http://schemas.openxmlformats.org/officeDocument/2006/relationships/hyperlink" Target="https://stat.gov.pl/obszary-tematyczne/warunki-zycia/ubostwo-pomoc-spoleczna/postrzeganie-ubostwa-i-nierownosci-dochodowych-w-polsce-wyniki-badania-spojnosci-spolecznej-2018,22,1.html" TargetMode="External"/><Relationship Id="rId54" Type="http://schemas.openxmlformats.org/officeDocument/2006/relationships/hyperlink" Target="http://stat.gov.pl/metainformacje/slownik-pojec/pojecia-stosowane-w-statystyce-publicznej/3217,pojecie.html" TargetMode="External"/><Relationship Id="rId62" Type="http://schemas.openxmlformats.org/officeDocument/2006/relationships/hyperlink" Target="https://www.ipiss.com.pl/pion-badawczy-polityki-spolecznej/o-minimum-socjalnym-i-minimum-egzystencji/" TargetMode="External"/><Relationship Id="rId70" Type="http://schemas.openxmlformats.org/officeDocument/2006/relationships/hyperlink" Target="http://stat.gov.pl/metainformacje/slownik-pojec/pojecia-stosowane-w-statystyce-publicznej/3217,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footer" Target="footer1.xml"/><Relationship Id="rId28" Type="http://schemas.openxmlformats.org/officeDocument/2006/relationships/hyperlink" Target="https://new.stat.gov.pl/en" TargetMode="External"/><Relationship Id="rId36" Type="http://schemas.openxmlformats.org/officeDocument/2006/relationships/hyperlink" Target="https://youtube.com/@glownyurzadstatystycznygus?si=IgHa1awoYniiJyQI" TargetMode="External"/><Relationship Id="rId49" Type="http://schemas.openxmlformats.org/officeDocument/2006/relationships/hyperlink" Target="https://bdl.stat.gov.pl/BDL/metadane/cechy/2713?back=True" TargetMode="External"/><Relationship Id="rId57" Type="http://schemas.openxmlformats.org/officeDocument/2006/relationships/hyperlink" Target="https://stat.gov.pl/obszary-tematyczne/warunki-zycia/ubostwo-pomoc-spoleczna/postrzeganie-ubostwa-i-nierownosci-dochodowych-w-polsce-wyniki-badania-spojnosci-spolecznej-2018,22,1.html" TargetMode="External"/><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hyperlink" Target="https://stat.gov.pl/en/topics/living-conditions/living-conditions/incomes-and-living-conditions-of-the-population-in-poland-report-from-the-eu-silc-survey-of-2024,1,17.html" TargetMode="External"/><Relationship Id="rId52" Type="http://schemas.openxmlformats.org/officeDocument/2006/relationships/hyperlink" Target="http://stat.gov.pl/metainformacje/slownik-pojec/pojecia-stosowane-w-statystyce-publicznej/3214,pojecie.html" TargetMode="External"/><Relationship Id="rId60" Type="http://schemas.openxmlformats.org/officeDocument/2006/relationships/hyperlink" Target="https://stat.gov.pl/en/topics/living-conditions/living-conditions/incomes-and-living-conditions-of-the-population-in-poland-report-from-the-eu-silc-survey-of-2024,1,17.html" TargetMode="External"/><Relationship Id="rId65" Type="http://schemas.openxmlformats.org/officeDocument/2006/relationships/hyperlink" Target="https://bdl.stat.gov.pl/BDL/metadane/cechy/2713?back=True"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chart" Target="charts/chart8.xml"/><Relationship Id="rId39" Type="http://schemas.openxmlformats.org/officeDocument/2006/relationships/hyperlink" Target="https://stat.gov.pl/en/topics/living-conditions/social-assistance/economic-poverty-rates-in-poland-in-2023,4,11.html" TargetMode="External"/><Relationship Id="rId34" Type="http://schemas.openxmlformats.org/officeDocument/2006/relationships/hyperlink" Target="https://www.instagram.com/gus_stat/?next" TargetMode="External"/><Relationship Id="rId50" Type="http://schemas.openxmlformats.org/officeDocument/2006/relationships/hyperlink" Target="http://swaid.stat.gov.pl/WarunkiZyciaLudnosci_dashboards/Raporty_predefiniowane/RAP_DBD_WZL_10.aspx" TargetMode="External"/><Relationship Id="rId55" Type="http://schemas.openxmlformats.org/officeDocument/2006/relationships/hyperlink" Target="https://stat.gov.pl/en/topics/living-conditions/social-assistance/economic-poverty-rates-in-poland-in-2023,4,11.html" TargetMode="External"/><Relationship Id="rId7" Type="http://schemas.openxmlformats.org/officeDocument/2006/relationships/settings" Target="settings.xml"/><Relationship Id="rId71"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ipiss.com.pl/pion-badawczy-polityki-spolecznej/wysokosc-minimum-egzystencji/" TargetMode="External"/><Relationship Id="rId1" Type="http://schemas.openxmlformats.org/officeDocument/2006/relationships/hyperlink" Target="https://www.ipiss.com.pl/pion-badawczy-polityki-spolecznej/o-minimum-socjalnym-i-minimum-egzystencj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zwierzchowskij\Desktop\notka%20ub&#243;stwo\Notka%202025%2020\zasieg_zagrozenia_ubostwem_ekonomicznym_w_polsce_2025_charts_EN.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C:\Users\zwierzchowskij\AppData\Local\Microsoft\Windows\INetCache\Content.Outlook\FQVTRTQN\13.05_zasieg_zagrozenia_ubostwem_ekonomicznym_w_polsce_w_2025_r._wykresy.xlsx" TargetMode="External"/><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zwierzchowskij\Desktop\notka%20ub&#243;stwo\Notka%202025%2020\zasieg_zagrozenia_ubostwem_ekonomicznym_w_polsce_2025_charts_E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zwierzchowskij\Desktop\notka%20ub&#243;stwo\Notka%202025%2020\zasieg_zagrozenia_ubostwem_ekonomicznym_w_polsce_2025_charts_EN.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zwierzchowskij\Desktop\notka%20ub&#243;stwo\Notka%202025%2020\zasieg_zagrozenia_ubostwem_ekonomicznym_w_polsce_2025_charts_EN.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zwierzchowskij\Desktop\notka%20ub&#243;stwo\zasieg_zagrozenia_ubostwem_ekonomicznym_w_polsce_w_2025_r._wykresy.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C:\Users\zwierzchowskij\Desktop\notka%20ub&#243;stwo\zasieg_zagrozenia_ubostwem_ekonomicznym_w_polsce_w_2025_r._wykresy.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zwierzchowskij\Desktop\notka%20ub&#243;stwo\zasieg_zagrozenia_ubostwem_ekonomicznym_w_polsce_w_2025_r._wykres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wierzchowskij\Desktop\notka%20ub&#243;stwo\Notka%202025\zasieg_zagrozenia_ubostwem_ekonomicznym_w_polsce_w_2025_r._wykres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zwierzchowskij\Desktop\notka%20ub&#243;stwo\zasieg_zagrozenia_ubostwem_ekonomicznym_w_polsce_w_2025_r._wykresy.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zwierzchowskij\Desktop\notka%20ub&#243;stwo\zasieg_zagrozenia_ubostwem_ekonomicznym_w_polsce_w_2025_r._wykres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87645631049662E-2"/>
          <c:y val="5.639450606835452E-2"/>
          <c:w val="0.88576051469176109"/>
          <c:h val="0.73719846110977882"/>
        </c:manualLayout>
      </c:layout>
      <c:lineChart>
        <c:grouping val="standard"/>
        <c:varyColors val="0"/>
        <c:ser>
          <c:idx val="0"/>
          <c:order val="0"/>
          <c:tx>
            <c:strRef>
              <c:f>'Chart 1'!$A$3</c:f>
              <c:strCache>
                <c:ptCount val="1"/>
                <c:pt idx="0">
                  <c:v>extreme poverty (subsistence minimum)</c:v>
                </c:pt>
              </c:strCache>
            </c:strRef>
          </c:tx>
          <c:spPr>
            <a:ln>
              <a:solidFill>
                <a:srgbClr val="001D77"/>
              </a:solidFill>
            </a:ln>
          </c:spPr>
          <c:marker>
            <c:spPr>
              <a:solidFill>
                <a:srgbClr val="001D77"/>
              </a:solidFill>
              <a:ln>
                <a:solidFill>
                  <a:srgbClr val="001D77"/>
                </a:solidFill>
              </a:ln>
            </c:spPr>
          </c:marker>
          <c:dLbls>
            <c:dLbl>
              <c:idx val="1"/>
              <c:layout>
                <c:manualLayout>
                  <c:x val="-4.0214000637907546E-2"/>
                  <c:y val="-6.76537496548661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97-44D6-A3B0-AD67821DAAE7}"/>
                </c:ext>
              </c:extLst>
            </c:dLbl>
            <c:dLbl>
              <c:idx val="2"/>
              <c:layout>
                <c:manualLayout>
                  <c:x val="-3.5425923929148527E-2"/>
                  <c:y val="4.66906159589920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97-44D6-A3B0-AD67821DAAE7}"/>
                </c:ext>
              </c:extLst>
            </c:dLbl>
            <c:dLbl>
              <c:idx val="3"/>
              <c:layout>
                <c:manualLayout>
                  <c:x val="-3.188079748482265E-2"/>
                  <c:y val="-3.7312265331664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97-44D6-A3B0-AD67821DAAE7}"/>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97-44D6-A3B0-AD67821DAAE7}"/>
                </c:ext>
              </c:extLst>
            </c:dLbl>
            <c:dLbl>
              <c:idx val="13"/>
              <c:layout>
                <c:manualLayout>
                  <c:x val="-3.4540792031767353E-2"/>
                  <c:y val="-6.6081405006403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97-44D6-A3B0-AD67821DAAE7}"/>
                </c:ext>
              </c:extLst>
            </c:dLbl>
            <c:dLbl>
              <c:idx val="14"/>
              <c:layout>
                <c:manualLayout>
                  <c:x val="-2.2611786510592959E-2"/>
                  <c:y val="-4.8596355385889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97-44D6-A3B0-AD67821DAAE7}"/>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1'!$B$2:$Q$2</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 1'!$B$3:$Q$3</c:f>
              <c:numCache>
                <c:formatCode>General</c:formatCode>
                <c:ptCount val="16"/>
                <c:pt idx="0">
                  <c:v>5.8</c:v>
                </c:pt>
                <c:pt idx="1">
                  <c:v>6.8</c:v>
                </c:pt>
                <c:pt idx="2">
                  <c:v>6.8</c:v>
                </c:pt>
                <c:pt idx="3">
                  <c:v>7.4</c:v>
                </c:pt>
                <c:pt idx="4">
                  <c:v>7.4</c:v>
                </c:pt>
                <c:pt idx="5">
                  <c:v>6.5</c:v>
                </c:pt>
                <c:pt idx="6">
                  <c:v>4.9000000000000004</c:v>
                </c:pt>
                <c:pt idx="7">
                  <c:v>4.3</c:v>
                </c:pt>
                <c:pt idx="8">
                  <c:v>5.4</c:v>
                </c:pt>
                <c:pt idx="9">
                  <c:v>4.2</c:v>
                </c:pt>
                <c:pt idx="10">
                  <c:v>5.2</c:v>
                </c:pt>
                <c:pt idx="11">
                  <c:v>4.7</c:v>
                </c:pt>
                <c:pt idx="12">
                  <c:v>4.5999999999999996</c:v>
                </c:pt>
                <c:pt idx="13">
                  <c:v>6.6</c:v>
                </c:pt>
                <c:pt idx="14">
                  <c:v>5.2</c:v>
                </c:pt>
                <c:pt idx="15">
                  <c:v>5.3</c:v>
                </c:pt>
              </c:numCache>
            </c:numRef>
          </c:val>
          <c:smooth val="0"/>
          <c:extLst>
            <c:ext xmlns:c16="http://schemas.microsoft.com/office/drawing/2014/chart" uri="{C3380CC4-5D6E-409C-BE32-E72D297353CC}">
              <c16:uniqueId val="{00000006-1D97-44D6-A3B0-AD67821DAAE7}"/>
            </c:ext>
          </c:extLst>
        </c:ser>
        <c:ser>
          <c:idx val="1"/>
          <c:order val="1"/>
          <c:tx>
            <c:strRef>
              <c:f>'Chart 1'!$A$5</c:f>
              <c:strCache>
                <c:ptCount val="1"/>
                <c:pt idx="0">
                  <c:v>relative poverty</c:v>
                </c:pt>
              </c:strCache>
            </c:strRef>
          </c:tx>
          <c:spPr>
            <a:ln>
              <a:solidFill>
                <a:srgbClr val="754FAD"/>
              </a:solidFill>
            </a:ln>
          </c:spPr>
          <c:marker>
            <c:spPr>
              <a:solidFill>
                <a:srgbClr val="754FAD"/>
              </a:solidFill>
              <a:ln>
                <a:solidFill>
                  <a:srgbClr val="754FAD"/>
                </a:solidFill>
              </a:ln>
            </c:spPr>
          </c:marker>
          <c:dLbls>
            <c:dLbl>
              <c:idx val="7"/>
              <c:layout>
                <c:manualLayout>
                  <c:x val="-3.9058830005180172E-2"/>
                  <c:y val="-5.145496452623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97-44D6-A3B0-AD67821DAAE7}"/>
                </c:ext>
              </c:extLst>
            </c:dLbl>
            <c:dLbl>
              <c:idx val="14"/>
              <c:layout>
                <c:manualLayout>
                  <c:x val="-2.8703011813353985E-2"/>
                  <c:y val="-8.4805404496944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97-44D6-A3B0-AD67821DAAE7}"/>
                </c:ext>
              </c:extLst>
            </c:dLbl>
            <c:dLbl>
              <c:idx val="15"/>
              <c:layout>
                <c:manualLayout>
                  <c:x val="-2.8683027191003931E-2"/>
                  <c:y val="-8.285930961327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D97-44D6-A3B0-AD67821DAAE7}"/>
                </c:ext>
              </c:extLst>
            </c:dLbl>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1'!$B$2:$Q$2</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 1'!$B$5:$Q$5</c:f>
              <c:numCache>
                <c:formatCode>General</c:formatCode>
                <c:ptCount val="16"/>
                <c:pt idx="0">
                  <c:v>17.399999999999999</c:v>
                </c:pt>
                <c:pt idx="1">
                  <c:v>16.899999999999999</c:v>
                </c:pt>
                <c:pt idx="2">
                  <c:v>16.3</c:v>
                </c:pt>
                <c:pt idx="3">
                  <c:v>16.2</c:v>
                </c:pt>
                <c:pt idx="4">
                  <c:v>16.2</c:v>
                </c:pt>
                <c:pt idx="5">
                  <c:v>15.5</c:v>
                </c:pt>
                <c:pt idx="6">
                  <c:v>13.9</c:v>
                </c:pt>
                <c:pt idx="7">
                  <c:v>13.4</c:v>
                </c:pt>
                <c:pt idx="8">
                  <c:v>14.2</c:v>
                </c:pt>
                <c:pt idx="9" formatCode="0.0">
                  <c:v>13</c:v>
                </c:pt>
                <c:pt idx="10">
                  <c:v>11.8</c:v>
                </c:pt>
                <c:pt idx="11" formatCode="0.0">
                  <c:v>12.1</c:v>
                </c:pt>
                <c:pt idx="12">
                  <c:v>11.7</c:v>
                </c:pt>
                <c:pt idx="13" formatCode="0.0">
                  <c:v>12.2</c:v>
                </c:pt>
                <c:pt idx="14">
                  <c:v>13.3</c:v>
                </c:pt>
                <c:pt idx="15" formatCode="0.0">
                  <c:v>13.5</c:v>
                </c:pt>
              </c:numCache>
            </c:numRef>
          </c:val>
          <c:smooth val="0"/>
          <c:extLst>
            <c:ext xmlns:c16="http://schemas.microsoft.com/office/drawing/2014/chart" uri="{C3380CC4-5D6E-409C-BE32-E72D297353CC}">
              <c16:uniqueId val="{0000000A-1D97-44D6-A3B0-AD67821DAAE7}"/>
            </c:ext>
          </c:extLst>
        </c:ser>
        <c:ser>
          <c:idx val="2"/>
          <c:order val="2"/>
          <c:tx>
            <c:strRef>
              <c:f>'Chart 1'!$A$6</c:f>
              <c:strCache>
                <c:ptCount val="1"/>
                <c:pt idx="0">
                  <c:v>legal poverty</c:v>
                </c:pt>
              </c:strCache>
            </c:strRef>
          </c:tx>
          <c:spPr>
            <a:ln>
              <a:solidFill>
                <a:srgbClr val="69BE28"/>
              </a:solidFill>
            </a:ln>
          </c:spPr>
          <c:marker>
            <c:spPr>
              <a:solidFill>
                <a:srgbClr val="69BE28"/>
              </a:solidFill>
              <a:ln>
                <a:solidFill>
                  <a:srgbClr val="69BE28"/>
                </a:solidFill>
              </a:ln>
            </c:spPr>
          </c:marker>
          <c:dLbls>
            <c:dLbl>
              <c:idx val="0"/>
              <c:layout>
                <c:manualLayout>
                  <c:x val="-3.1990384637135418E-2"/>
                  <c:y val="-4.38320068186456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D97-44D6-A3B0-AD67821DAAE7}"/>
                </c:ext>
              </c:extLst>
            </c:dLbl>
            <c:dLbl>
              <c:idx val="1"/>
              <c:layout>
                <c:manualLayout>
                  <c:x val="-3.046423231295774E-2"/>
                  <c:y val="5.6219313093480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D97-44D6-A3B0-AD67821DAAE7}"/>
                </c:ext>
              </c:extLst>
            </c:dLbl>
            <c:dLbl>
              <c:idx val="2"/>
              <c:layout>
                <c:manualLayout>
                  <c:x val="-3.7660673904831153E-2"/>
                  <c:y val="-3.7046373993109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97-44D6-A3B0-AD67821DAAE7}"/>
                </c:ext>
              </c:extLst>
            </c:dLbl>
            <c:dLbl>
              <c:idx val="3"/>
              <c:layout>
                <c:manualLayout>
                  <c:x val="-3.9208504529068149E-2"/>
                  <c:y val="-4.8596355385889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D97-44D6-A3B0-AD67821DAAE7}"/>
                </c:ext>
              </c:extLst>
            </c:dLbl>
            <c:dLbl>
              <c:idx val="4"/>
              <c:layout>
                <c:manualLayout>
                  <c:x val="-3.6095123626632607E-2"/>
                  <c:y val="-3.78311784972569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D97-44D6-A3B0-AD67821DAAE7}"/>
                </c:ext>
              </c:extLst>
            </c:dLbl>
            <c:dLbl>
              <c:idx val="5"/>
              <c:layout>
                <c:manualLayout>
                  <c:x val="-3.9520837334357593E-2"/>
                  <c:y val="-3.4001106253273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D97-44D6-A3B0-AD67821DAAE7}"/>
                </c:ext>
              </c:extLst>
            </c:dLbl>
            <c:dLbl>
              <c:idx val="6"/>
              <c:layout>
                <c:manualLayout>
                  <c:x val="-4.2604457360103334E-2"/>
                  <c:y val="5.41826478673724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D97-44D6-A3B0-AD67821DAAE7}"/>
                </c:ext>
              </c:extLst>
            </c:dLbl>
            <c:dLbl>
              <c:idx val="7"/>
              <c:layout>
                <c:manualLayout>
                  <c:x val="-3.8730875104026778E-2"/>
                  <c:y val="-3.6056452261444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D97-44D6-A3B0-AD67821DAAE7}"/>
                </c:ext>
              </c:extLst>
            </c:dLbl>
            <c:dLbl>
              <c:idx val="9"/>
              <c:numFmt formatCode="#,##0.0" sourceLinked="0"/>
              <c:spPr>
                <a:noFill/>
                <a:ln>
                  <a:noFill/>
                </a:ln>
                <a:effectLst/>
              </c:spPr>
              <c:txPr>
                <a:bodyPr/>
                <a:lstStyle/>
                <a:p>
                  <a:pPr>
                    <a:defRPr sz="800"/>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13-1D97-44D6-A3B0-AD67821DAAE7}"/>
                </c:ext>
              </c:extLst>
            </c:dLbl>
            <c:dLbl>
              <c:idx val="11"/>
              <c:layout>
                <c:manualLayout>
                  <c:x val="-3.6157575668704305E-2"/>
                  <c:y val="-7.1087572052343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D97-44D6-A3B0-AD67821DAAE7}"/>
                </c:ext>
              </c:extLst>
            </c:dLbl>
            <c:dLbl>
              <c:idx val="12"/>
              <c:layout>
                <c:manualLayout>
                  <c:x val="-3.6673583094930899E-2"/>
                  <c:y val="-6.60814050064035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D97-44D6-A3B0-AD67821DAAE7}"/>
                </c:ext>
              </c:extLst>
            </c:dLbl>
            <c:dLbl>
              <c:idx val="13"/>
              <c:layout>
                <c:manualLayout>
                  <c:x val="-3.1067848040965126E-2"/>
                  <c:y val="5.80072853527040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D97-44D6-A3B0-AD67821DAAE7}"/>
                </c:ext>
              </c:extLst>
            </c:dLbl>
            <c:dLbl>
              <c:idx val="14"/>
              <c:layout>
                <c:manualLayout>
                  <c:x val="-3.5208763914641034E-2"/>
                  <c:y val="5.46193172951105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D97-44D6-A3B0-AD67821DAAE7}"/>
                </c:ext>
              </c:extLst>
            </c:dLbl>
            <c:dLbl>
              <c:idx val="15"/>
              <c:layout>
                <c:manualLayout>
                  <c:x val="-3.2512232208950553E-2"/>
                  <c:y val="-4.28261600248365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D97-44D6-A3B0-AD67821DAAE7}"/>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1'!$B$2:$Q$2</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 1'!$B$6:$Q$6</c:f>
              <c:numCache>
                <c:formatCode>General</c:formatCode>
                <c:ptCount val="16"/>
                <c:pt idx="0">
                  <c:v>7.4</c:v>
                </c:pt>
                <c:pt idx="1">
                  <c:v>6.6</c:v>
                </c:pt>
                <c:pt idx="2">
                  <c:v>7.2</c:v>
                </c:pt>
                <c:pt idx="3">
                  <c:v>12.8</c:v>
                </c:pt>
                <c:pt idx="4">
                  <c:v>12.2</c:v>
                </c:pt>
                <c:pt idx="5">
                  <c:v>12.2</c:v>
                </c:pt>
                <c:pt idx="6">
                  <c:v>12.7</c:v>
                </c:pt>
                <c:pt idx="7">
                  <c:v>10.7</c:v>
                </c:pt>
                <c:pt idx="8">
                  <c:v>10.9</c:v>
                </c:pt>
                <c:pt idx="9" formatCode="#\ ##0.0">
                  <c:v>9</c:v>
                </c:pt>
                <c:pt idx="10">
                  <c:v>9.1</c:v>
                </c:pt>
                <c:pt idx="11">
                  <c:v>6.7</c:v>
                </c:pt>
                <c:pt idx="12">
                  <c:v>6.2</c:v>
                </c:pt>
                <c:pt idx="13">
                  <c:v>4.0999999999999996</c:v>
                </c:pt>
                <c:pt idx="14">
                  <c:v>2.6</c:v>
                </c:pt>
                <c:pt idx="15">
                  <c:v>8.1</c:v>
                </c:pt>
              </c:numCache>
            </c:numRef>
          </c:val>
          <c:smooth val="0"/>
          <c:extLst>
            <c:ext xmlns:c16="http://schemas.microsoft.com/office/drawing/2014/chart" uri="{C3380CC4-5D6E-409C-BE32-E72D297353CC}">
              <c16:uniqueId val="{00000019-1D97-44D6-A3B0-AD67821DAAE7}"/>
            </c:ext>
          </c:extLst>
        </c:ser>
        <c:dLbls>
          <c:showLegendKey val="0"/>
          <c:showVal val="0"/>
          <c:showCatName val="0"/>
          <c:showSerName val="0"/>
          <c:showPercent val="0"/>
          <c:showBubbleSize val="0"/>
        </c:dLbls>
        <c:marker val="1"/>
        <c:smooth val="0"/>
        <c:axId val="1595693728"/>
        <c:axId val="1595694816"/>
      </c:lineChart>
      <c:catAx>
        <c:axId val="1595693728"/>
        <c:scaling>
          <c:orientation val="minMax"/>
        </c:scaling>
        <c:delete val="0"/>
        <c:axPos val="b"/>
        <c:numFmt formatCode="General" sourceLinked="1"/>
        <c:majorTickMark val="out"/>
        <c:minorTickMark val="none"/>
        <c:tickLblPos val="nextTo"/>
        <c:txPr>
          <a:bodyPr/>
          <a:lstStyle/>
          <a:p>
            <a:pPr>
              <a:defRPr sz="800"/>
            </a:pPr>
            <a:endParaRPr lang="pl-PL"/>
          </a:p>
        </c:txPr>
        <c:crossAx val="1595694816"/>
        <c:crosses val="autoZero"/>
        <c:auto val="1"/>
        <c:lblAlgn val="ctr"/>
        <c:lblOffset val="100"/>
        <c:noMultiLvlLbl val="0"/>
      </c:catAx>
      <c:valAx>
        <c:axId val="1595694816"/>
        <c:scaling>
          <c:orientation val="minMax"/>
        </c:scaling>
        <c:delete val="0"/>
        <c:axPos val="l"/>
        <c:majorGridlines/>
        <c:title>
          <c:tx>
            <c:rich>
              <a:bodyPr rot="0" vert="horz"/>
              <a:lstStyle/>
              <a:p>
                <a:pPr>
                  <a:defRPr sz="800" b="0"/>
                </a:pPr>
                <a:r>
                  <a:rPr lang="en-US" sz="800" b="0"/>
                  <a:t>%</a:t>
                </a:r>
              </a:p>
            </c:rich>
          </c:tx>
          <c:overlay val="0"/>
        </c:title>
        <c:numFmt formatCode="General" sourceLinked="0"/>
        <c:majorTickMark val="out"/>
        <c:minorTickMark val="none"/>
        <c:tickLblPos val="nextTo"/>
        <c:txPr>
          <a:bodyPr/>
          <a:lstStyle/>
          <a:p>
            <a:pPr>
              <a:defRPr sz="800"/>
            </a:pPr>
            <a:endParaRPr lang="pl-PL"/>
          </a:p>
        </c:txPr>
        <c:crossAx val="1595693728"/>
        <c:crosses val="autoZero"/>
        <c:crossBetween val="between"/>
        <c:majorUnit val="5"/>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159521726450861"/>
          <c:y val="8.3793302432940558E-2"/>
          <c:w val="0.71096948818897643"/>
          <c:h val="0.65847944773485245"/>
        </c:manualLayout>
      </c:layout>
      <c:barChart>
        <c:barDir val="bar"/>
        <c:grouping val="clustered"/>
        <c:varyColors val="0"/>
        <c:ser>
          <c:idx val="1"/>
          <c:order val="1"/>
          <c:tx>
            <c:strRef>
              <c:f>'wykr 10'!$F$4</c:f>
              <c:strCache>
                <c:ptCount val="1"/>
                <c:pt idx="0">
                  <c:v>2024</c:v>
                </c:pt>
              </c:strCache>
            </c:strRef>
          </c:tx>
          <c:spPr>
            <a:solidFill>
              <a:srgbClr val="008542"/>
            </a:solidFill>
          </c:spPr>
          <c:invertIfNegative val="0"/>
          <c:dLbls>
            <c:dLbl>
              <c:idx val="1"/>
              <c:layout>
                <c:manualLayout>
                  <c:x val="-5.0588036128622008E-3"/>
                  <c:y val="-9.879423405036129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CE-471C-A1FF-412F3896F53E}"/>
                </c:ext>
              </c:extLst>
            </c:dLbl>
            <c:dLbl>
              <c:idx val="2"/>
              <c:layout>
                <c:manualLayout>
                  <c:x val="-2.7469927064804347E-3"/>
                  <c:y val="-6.72952645309601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CE-471C-A1FF-412F3896F53E}"/>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10'!$D$5:$D$11</c:f>
              <c:strCache>
                <c:ptCount val="7"/>
                <c:pt idx="0">
                  <c:v>Mazowieckie Voivodship</c:v>
                </c:pt>
                <c:pt idx="1">
                  <c:v>Eastern</c:v>
                </c:pt>
                <c:pt idx="2">
                  <c:v>Central</c:v>
                </c:pt>
                <c:pt idx="3">
                  <c:v>Northern</c:v>
                </c:pt>
                <c:pt idx="4">
                  <c:v>South-Western</c:v>
                </c:pt>
                <c:pt idx="5">
                  <c:v>North-Western</c:v>
                </c:pt>
                <c:pt idx="6">
                  <c:v>Southern</c:v>
                </c:pt>
              </c:strCache>
            </c:strRef>
          </c:cat>
          <c:val>
            <c:numRef>
              <c:f>'wykr 10'!$F$5:$F$11</c:f>
              <c:numCache>
                <c:formatCode>General</c:formatCode>
                <c:ptCount val="7"/>
                <c:pt idx="0">
                  <c:v>3.6</c:v>
                </c:pt>
                <c:pt idx="1">
                  <c:v>6.2</c:v>
                </c:pt>
                <c:pt idx="2">
                  <c:v>8.1</c:v>
                </c:pt>
                <c:pt idx="3">
                  <c:v>3.8</c:v>
                </c:pt>
                <c:pt idx="4">
                  <c:v>2.7</c:v>
                </c:pt>
                <c:pt idx="5">
                  <c:v>4.0999999999999996</c:v>
                </c:pt>
                <c:pt idx="6">
                  <c:v>7.1</c:v>
                </c:pt>
              </c:numCache>
            </c:numRef>
          </c:val>
          <c:extLst>
            <c:ext xmlns:c16="http://schemas.microsoft.com/office/drawing/2014/chart" uri="{C3380CC4-5D6E-409C-BE32-E72D297353CC}">
              <c16:uniqueId val="{00000002-C7CE-471C-A1FF-412F3896F53E}"/>
            </c:ext>
          </c:extLst>
        </c:ser>
        <c:ser>
          <c:idx val="2"/>
          <c:order val="2"/>
          <c:tx>
            <c:strRef>
              <c:f>'wykr 10'!$G$4</c:f>
              <c:strCache>
                <c:ptCount val="1"/>
                <c:pt idx="0">
                  <c:v>2025</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10'!$D$5:$D$11</c:f>
              <c:strCache>
                <c:ptCount val="7"/>
                <c:pt idx="0">
                  <c:v>Mazowieckie Voivodship</c:v>
                </c:pt>
                <c:pt idx="1">
                  <c:v>Eastern</c:v>
                </c:pt>
                <c:pt idx="2">
                  <c:v>Central</c:v>
                </c:pt>
                <c:pt idx="3">
                  <c:v>Northern</c:v>
                </c:pt>
                <c:pt idx="4">
                  <c:v>South-Western</c:v>
                </c:pt>
                <c:pt idx="5">
                  <c:v>North-Western</c:v>
                </c:pt>
                <c:pt idx="6">
                  <c:v>Southern</c:v>
                </c:pt>
              </c:strCache>
            </c:strRef>
          </c:cat>
          <c:val>
            <c:numRef>
              <c:f>'wykr 10'!$G$5:$G$11</c:f>
              <c:numCache>
                <c:formatCode>General</c:formatCode>
                <c:ptCount val="7"/>
                <c:pt idx="0" formatCode="0.0">
                  <c:v>4</c:v>
                </c:pt>
                <c:pt idx="1">
                  <c:v>5.6</c:v>
                </c:pt>
                <c:pt idx="2">
                  <c:v>9.1</c:v>
                </c:pt>
                <c:pt idx="3">
                  <c:v>7.2</c:v>
                </c:pt>
                <c:pt idx="4">
                  <c:v>3.8</c:v>
                </c:pt>
                <c:pt idx="5">
                  <c:v>4.5</c:v>
                </c:pt>
                <c:pt idx="6">
                  <c:v>4.7</c:v>
                </c:pt>
              </c:numCache>
            </c:numRef>
          </c:val>
          <c:extLst>
            <c:ext xmlns:c16="http://schemas.microsoft.com/office/drawing/2014/chart" uri="{C3380CC4-5D6E-409C-BE32-E72D297353CC}">
              <c16:uniqueId val="{00000003-C7CE-471C-A1FF-412F3896F53E}"/>
            </c:ext>
          </c:extLst>
        </c:ser>
        <c:dLbls>
          <c:showLegendKey val="0"/>
          <c:showVal val="0"/>
          <c:showCatName val="0"/>
          <c:showSerName val="0"/>
          <c:showPercent val="0"/>
          <c:showBubbleSize val="0"/>
        </c:dLbls>
        <c:gapWidth val="60"/>
        <c:axId val="-900178496"/>
        <c:axId val="-900163808"/>
        <c:extLst>
          <c:ext xmlns:c15="http://schemas.microsoft.com/office/drawing/2012/chart" uri="{02D57815-91ED-43cb-92C2-25804820EDAC}">
            <c15:filteredBarSeries>
              <c15:ser>
                <c:idx val="0"/>
                <c:order val="0"/>
                <c:tx>
                  <c:strRef>
                    <c:extLst>
                      <c:ext uri="{02D57815-91ED-43cb-92C2-25804820EDAC}">
                        <c15:formulaRef>
                          <c15:sqref>'wykr 10'!$E$4</c15:sqref>
                        </c15:formulaRef>
                      </c:ext>
                    </c:extLst>
                    <c:strCache>
                      <c:ptCount val="1"/>
                      <c:pt idx="0">
                        <c:v>2023</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4-C7CE-471C-A1FF-412F3896F53E}"/>
                    </c:ext>
                  </c:extLst>
                </c:dPt>
                <c:dLbls>
                  <c:dLbl>
                    <c:idx val="2"/>
                    <c:layout>
                      <c:manualLayout>
                        <c:x val="-1.6952728910273009E-16"/>
                        <c:y val="6.7300563787950672E-3"/>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5-C7CE-471C-A1FF-412F3896F53E}"/>
                      </c:ext>
                    </c:extLst>
                  </c:dLbl>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10'!$D$5:$D$11</c15:sqref>
                        </c15:formulaRef>
                      </c:ext>
                    </c:extLst>
                    <c:strCache>
                      <c:ptCount val="7"/>
                      <c:pt idx="0">
                        <c:v>Mazowieckie Voivodship</c:v>
                      </c:pt>
                      <c:pt idx="1">
                        <c:v>Eastern</c:v>
                      </c:pt>
                      <c:pt idx="2">
                        <c:v>Central</c:v>
                      </c:pt>
                      <c:pt idx="3">
                        <c:v>Northern</c:v>
                      </c:pt>
                      <c:pt idx="4">
                        <c:v>South-Western</c:v>
                      </c:pt>
                      <c:pt idx="5">
                        <c:v>North-Western</c:v>
                      </c:pt>
                      <c:pt idx="6">
                        <c:v>Southern</c:v>
                      </c:pt>
                    </c:strCache>
                  </c:strRef>
                </c:cat>
                <c:val>
                  <c:numRef>
                    <c:extLst>
                      <c:ext uri="{02D57815-91ED-43cb-92C2-25804820EDAC}">
                        <c15:formulaRef>
                          <c15:sqref>'wykr 10'!$E$5:$E$11</c15:sqref>
                        </c15:formulaRef>
                      </c:ext>
                    </c:extLst>
                    <c:numCache>
                      <c:formatCode>General</c:formatCode>
                      <c:ptCount val="7"/>
                      <c:pt idx="0">
                        <c:v>4.3</c:v>
                      </c:pt>
                      <c:pt idx="1">
                        <c:v>9.1999999999999993</c:v>
                      </c:pt>
                      <c:pt idx="2">
                        <c:v>7.9</c:v>
                      </c:pt>
                      <c:pt idx="3">
                        <c:v>5.9</c:v>
                      </c:pt>
                      <c:pt idx="4">
                        <c:v>3.9</c:v>
                      </c:pt>
                      <c:pt idx="5">
                        <c:v>5.0999999999999996</c:v>
                      </c:pt>
                      <c:pt idx="6">
                        <c:v>8.6</c:v>
                      </c:pt>
                    </c:numCache>
                  </c:numRef>
                </c:val>
                <c:extLst>
                  <c:ext xmlns:c16="http://schemas.microsoft.com/office/drawing/2014/chart" uri="{C3380CC4-5D6E-409C-BE32-E72D297353CC}">
                    <c16:uniqueId val="{00000006-C7CE-471C-A1FF-412F3896F53E}"/>
                  </c:ext>
                </c:extLst>
              </c15:ser>
            </c15:filteredBarSeries>
          </c:ext>
        </c:extLst>
      </c:barChart>
      <c:catAx>
        <c:axId val="-900178496"/>
        <c:scaling>
          <c:orientation val="minMax"/>
        </c:scaling>
        <c:delete val="0"/>
        <c:axPos val="l"/>
        <c:numFmt formatCode="General" sourceLinked="0"/>
        <c:majorTickMark val="out"/>
        <c:minorTickMark val="none"/>
        <c:tickLblPos val="nextTo"/>
        <c:crossAx val="-900163808"/>
        <c:crosses val="autoZero"/>
        <c:auto val="0"/>
        <c:lblAlgn val="ctr"/>
        <c:lblOffset val="100"/>
        <c:noMultiLvlLbl val="0"/>
      </c:catAx>
      <c:valAx>
        <c:axId val="-900163808"/>
        <c:scaling>
          <c:orientation val="minMax"/>
        </c:scaling>
        <c:delete val="0"/>
        <c:axPos val="b"/>
        <c:majorGridlines/>
        <c:title>
          <c:tx>
            <c:rich>
              <a:bodyPr/>
              <a:lstStyle/>
              <a:p>
                <a:pPr>
                  <a:defRPr b="0"/>
                </a:pPr>
                <a:r>
                  <a:rPr lang="pl-PL" sz="800" b="0" i="0" baseline="0">
                    <a:effectLst/>
                  </a:rPr>
                  <a:t>% of persons in households</a:t>
                </a:r>
                <a:endParaRPr lang="pl-PL" sz="800">
                  <a:effectLst/>
                </a:endParaRPr>
              </a:p>
            </c:rich>
          </c:tx>
          <c:layout>
            <c:manualLayout>
              <c:xMode val="edge"/>
              <c:yMode val="edge"/>
              <c:x val="0.40780092592592593"/>
              <c:y val="0.82172730130017735"/>
            </c:manualLayout>
          </c:layout>
          <c:overlay val="0"/>
        </c:title>
        <c:numFmt formatCode="General" sourceLinked="0"/>
        <c:majorTickMark val="out"/>
        <c:minorTickMark val="none"/>
        <c:tickLblPos val="nextTo"/>
        <c:crossAx val="-900178496"/>
        <c:crosses val="autoZero"/>
        <c:crossBetween val="between"/>
      </c:valAx>
    </c:plotArea>
    <c:legend>
      <c:legendPos val="b"/>
      <c:layout>
        <c:manualLayout>
          <c:xMode val="edge"/>
          <c:yMode val="edge"/>
          <c:x val="0.46575993433146323"/>
          <c:y val="0.8927093687757115"/>
          <c:w val="0.20225335757367149"/>
          <c:h val="7.0441222942144208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85272062304325"/>
          <c:y val="5.9139784946236562E-2"/>
          <c:w val="0.79465300661349714"/>
          <c:h val="0.62293646912205625"/>
        </c:manualLayout>
      </c:layout>
      <c:barChart>
        <c:barDir val="col"/>
        <c:grouping val="clustered"/>
        <c:varyColors val="0"/>
        <c:ser>
          <c:idx val="2"/>
          <c:order val="2"/>
          <c:tx>
            <c:strRef>
              <c:f>'Chart 11'!$D$7</c:f>
              <c:strCache>
                <c:ptCount val="1"/>
                <c:pt idx="0">
                  <c:v> Extreme at-risk-of-poverty threshold* for a one-person employee household (PLN)</c:v>
                </c:pt>
              </c:strCache>
            </c:strRef>
          </c:tx>
          <c:spPr>
            <a:solidFill>
              <a:srgbClr val="D9E2FF"/>
            </a:solidFill>
            <a:ln>
              <a:noFill/>
            </a:ln>
            <a:effectLst/>
          </c:spPr>
          <c:invertIfNegative val="0"/>
          <c:cat>
            <c:numRef>
              <c:f>'Chart 11'!$E$4:$T$4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 11'!$E$7:$T$7</c:f>
              <c:numCache>
                <c:formatCode>General</c:formatCode>
                <c:ptCount val="16"/>
                <c:pt idx="0">
                  <c:v>466</c:v>
                </c:pt>
                <c:pt idx="1">
                  <c:v>495</c:v>
                </c:pt>
                <c:pt idx="2">
                  <c:v>519</c:v>
                </c:pt>
                <c:pt idx="3">
                  <c:v>551</c:v>
                </c:pt>
                <c:pt idx="4">
                  <c:v>540</c:v>
                </c:pt>
                <c:pt idx="5">
                  <c:v>545</c:v>
                </c:pt>
                <c:pt idx="6">
                  <c:v>550</c:v>
                </c:pt>
                <c:pt idx="7">
                  <c:v>582</c:v>
                </c:pt>
                <c:pt idx="8">
                  <c:v>595</c:v>
                </c:pt>
                <c:pt idx="9">
                  <c:v>614</c:v>
                </c:pt>
                <c:pt idx="10">
                  <c:v>640</c:v>
                </c:pt>
                <c:pt idx="11">
                  <c:v>692</c:v>
                </c:pt>
                <c:pt idx="12">
                  <c:v>835</c:v>
                </c:pt>
                <c:pt idx="13">
                  <c:v>913</c:v>
                </c:pt>
                <c:pt idx="14">
                  <c:v>972</c:v>
                </c:pt>
                <c:pt idx="15">
                  <c:v>1037</c:v>
                </c:pt>
              </c:numCache>
            </c:numRef>
          </c:val>
          <c:extLst>
            <c:ext xmlns:c16="http://schemas.microsoft.com/office/drawing/2014/chart" uri="{C3380CC4-5D6E-409C-BE32-E72D297353CC}">
              <c16:uniqueId val="{00000000-AB68-44D2-9F1D-59516B52B373}"/>
            </c:ext>
          </c:extLst>
        </c:ser>
        <c:ser>
          <c:idx val="3"/>
          <c:order val="3"/>
          <c:tx>
            <c:strRef>
              <c:f>'Chart 11'!$D$8</c:f>
              <c:strCache>
                <c:ptCount val="1"/>
                <c:pt idx="0">
                  <c:v> At-risk-of-privation threshold* for a one-person employee household (PLN) </c:v>
                </c:pt>
              </c:strCache>
            </c:strRef>
          </c:tx>
          <c:spPr>
            <a:solidFill>
              <a:srgbClr val="BFBFBF"/>
            </a:solidFill>
            <a:ln>
              <a:noFill/>
            </a:ln>
            <a:effectLst/>
          </c:spPr>
          <c:invertIfNegative val="0"/>
          <c:cat>
            <c:numRef>
              <c:f>'Chart 11'!$E$4:$T$4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 11'!$E$8:$T$8</c:f>
              <c:numCache>
                <c:formatCode>General</c:formatCode>
                <c:ptCount val="16"/>
                <c:pt idx="0">
                  <c:v>938</c:v>
                </c:pt>
                <c:pt idx="1">
                  <c:v>983</c:v>
                </c:pt>
                <c:pt idx="2">
                  <c:v>1027</c:v>
                </c:pt>
                <c:pt idx="3">
                  <c:v>1063</c:v>
                </c:pt>
                <c:pt idx="4">
                  <c:v>1062</c:v>
                </c:pt>
                <c:pt idx="5">
                  <c:v>1079</c:v>
                </c:pt>
                <c:pt idx="6">
                  <c:v>1094</c:v>
                </c:pt>
                <c:pt idx="7">
                  <c:v>1144</c:v>
                </c:pt>
                <c:pt idx="8">
                  <c:v>1171</c:v>
                </c:pt>
                <c:pt idx="9">
                  <c:v>1218</c:v>
                </c:pt>
                <c:pt idx="10">
                  <c:v>1215</c:v>
                </c:pt>
                <c:pt idx="11">
                  <c:v>1334</c:v>
                </c:pt>
                <c:pt idx="12">
                  <c:v>1581</c:v>
                </c:pt>
                <c:pt idx="13">
                  <c:v>1745</c:v>
                </c:pt>
                <c:pt idx="14">
                  <c:v>1863</c:v>
                </c:pt>
                <c:pt idx="15">
                  <c:v>1966</c:v>
                </c:pt>
              </c:numCache>
            </c:numRef>
          </c:val>
          <c:extLst>
            <c:ext xmlns:c16="http://schemas.microsoft.com/office/drawing/2014/chart" uri="{C3380CC4-5D6E-409C-BE32-E72D297353CC}">
              <c16:uniqueId val="{00000001-AB68-44D2-9F1D-59516B52B373}"/>
            </c:ext>
          </c:extLst>
        </c:ser>
        <c:dLbls>
          <c:showLegendKey val="0"/>
          <c:showVal val="0"/>
          <c:showCatName val="0"/>
          <c:showSerName val="0"/>
          <c:showPercent val="0"/>
          <c:showBubbleSize val="0"/>
        </c:dLbls>
        <c:gapWidth val="169"/>
        <c:axId val="1857836576"/>
        <c:axId val="1857836032"/>
      </c:barChart>
      <c:lineChart>
        <c:grouping val="standard"/>
        <c:varyColors val="0"/>
        <c:ser>
          <c:idx val="0"/>
          <c:order val="0"/>
          <c:tx>
            <c:strRef>
              <c:f>'Chart 11'!$D$5</c:f>
              <c:strCache>
                <c:ptCount val="1"/>
                <c:pt idx="0">
                  <c:v> Extreme at-risk-of-poverty rate</c:v>
                </c:pt>
              </c:strCache>
            </c:strRef>
          </c:tx>
          <c:spPr>
            <a:ln w="28575" cap="rnd">
              <a:solidFill>
                <a:srgbClr val="001D77"/>
              </a:solidFill>
              <a:round/>
            </a:ln>
            <a:effectLst/>
          </c:spPr>
          <c:marker>
            <c:symbol val="none"/>
          </c:marker>
          <c:dLbls>
            <c:dLbl>
              <c:idx val="0"/>
              <c:layout>
                <c:manualLayout>
                  <c:x val="-1.8190086402910415E-2"/>
                  <c:y val="-2.150537634408612E-2"/>
                </c:manualLayout>
              </c:layout>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02-AB68-44D2-9F1D-59516B52B373}"/>
                </c:ext>
              </c:extLst>
            </c:dLbl>
            <c:dLbl>
              <c:idx val="1"/>
              <c:layout>
                <c:manualLayout>
                  <c:x val="-2.1853348389955049E-2"/>
                  <c:y val="-2.4193548387096774E-2"/>
                </c:manualLayout>
              </c:layout>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03-AB68-44D2-9F1D-59516B52B373}"/>
                </c:ext>
              </c:extLst>
            </c:dLbl>
            <c:dLbl>
              <c:idx val="2"/>
              <c:layout>
                <c:manualLayout>
                  <c:x val="-2.5491314161120174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68-44D2-9F1D-59516B52B373}"/>
                </c:ext>
              </c:extLst>
            </c:dLbl>
            <c:dLbl>
              <c:idx val="3"/>
              <c:layout>
                <c:manualLayout>
                  <c:x val="-2.7310368826935848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68-44D2-9F1D-59516B52B373}"/>
                </c:ext>
              </c:extLst>
            </c:dLbl>
            <c:dLbl>
              <c:idx val="4"/>
              <c:layout>
                <c:manualLayout>
                  <c:x val="-2.548715090760369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68-44D2-9F1D-59516B52B373}"/>
                </c:ext>
              </c:extLst>
            </c:dLbl>
            <c:dLbl>
              <c:idx val="5"/>
              <c:layout>
                <c:manualLayout>
                  <c:x val="-1.8190086402910415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68-44D2-9F1D-59516B52B373}"/>
                </c:ext>
              </c:extLst>
            </c:dLbl>
            <c:dLbl>
              <c:idx val="6"/>
              <c:layout>
                <c:manualLayout>
                  <c:x val="-1.819427923027472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B68-44D2-9F1D-59516B52B373}"/>
                </c:ext>
              </c:extLst>
            </c:dLbl>
            <c:dLbl>
              <c:idx val="7"/>
              <c:layout>
                <c:manualLayout>
                  <c:x val="-1.8190086402910415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68-44D2-9F1D-59516B52B373}"/>
                </c:ext>
              </c:extLst>
            </c:dLbl>
            <c:dLbl>
              <c:idx val="8"/>
              <c:layout>
                <c:manualLayout>
                  <c:x val="-2.0021660403123667E-2"/>
                  <c:y val="-2.6881720430107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B68-44D2-9F1D-59516B52B373}"/>
                </c:ext>
              </c:extLst>
            </c:dLbl>
            <c:dLbl>
              <c:idx val="9"/>
              <c:layout>
                <c:manualLayout>
                  <c:x val="-2.3655462920772138E-2"/>
                  <c:y val="-2.6881720430107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B68-44D2-9F1D-59516B52B373}"/>
                </c:ext>
              </c:extLst>
            </c:dLbl>
            <c:dLbl>
              <c:idx val="10"/>
              <c:layout>
                <c:manualLayout>
                  <c:x val="-2.3663932988271397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B68-44D2-9F1D-59516B52B373}"/>
                </c:ext>
              </c:extLst>
            </c:dLbl>
            <c:dLbl>
              <c:idx val="11"/>
              <c:layout>
                <c:manualLayout>
                  <c:x val="-2.5466120964074579E-2"/>
                  <c:y val="-3.2258064516129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B68-44D2-9F1D-59516B52B373}"/>
                </c:ext>
              </c:extLst>
            </c:dLbl>
            <c:dLbl>
              <c:idx val="12"/>
              <c:layout>
                <c:manualLayout>
                  <c:x val="-1.8849497670260902E-2"/>
                  <c:y val="-2.7516529338087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B68-44D2-9F1D-59516B52B373}"/>
                </c:ext>
              </c:extLst>
            </c:dLbl>
            <c:dLbl>
              <c:idx val="13"/>
              <c:layout>
                <c:manualLayout>
                  <c:x val="-3.0314893453918024E-2"/>
                  <c:y val="-2.20879818942615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B68-44D2-9F1D-59516B52B373}"/>
                </c:ext>
              </c:extLst>
            </c:dLbl>
            <c:dLbl>
              <c:idx val="14"/>
              <c:layout>
                <c:manualLayout>
                  <c:x val="-2.943226777708988E-2"/>
                  <c:y val="-1.8817204301075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B68-44D2-9F1D-59516B52B373}"/>
                </c:ext>
              </c:extLst>
            </c:dLbl>
            <c:dLbl>
              <c:idx val="15"/>
              <c:layout>
                <c:manualLayout>
                  <c:x val="-2.9568043898266505E-2"/>
                  <c:y val="-2.0864718484476141E-2"/>
                </c:manualLayout>
              </c:layout>
              <c:showLegendKey val="0"/>
              <c:showVal val="1"/>
              <c:showCatName val="0"/>
              <c:showSerName val="0"/>
              <c:showPercent val="0"/>
              <c:showBubbleSize val="0"/>
              <c:extLst>
                <c:ext xmlns:c15="http://schemas.microsoft.com/office/drawing/2012/chart" uri="{CE6537A1-D6FC-4f65-9D91-7224C49458BB}">
                  <c15:layout>
                    <c:manualLayout>
                      <c:w val="5.1664358243802638E-2"/>
                      <c:h val="5.3890430570400369E-2"/>
                    </c:manualLayout>
                  </c15:layout>
                </c:ext>
                <c:ext xmlns:c16="http://schemas.microsoft.com/office/drawing/2014/chart" uri="{C3380CC4-5D6E-409C-BE32-E72D297353CC}">
                  <c16:uniqueId val="{00000011-AB68-44D2-9F1D-59516B52B37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11'!$E$4:$T$4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 11'!$E$5:$T$5</c:f>
              <c:numCache>
                <c:formatCode>General</c:formatCode>
                <c:ptCount val="16"/>
                <c:pt idx="0">
                  <c:v>5.8</c:v>
                </c:pt>
                <c:pt idx="1">
                  <c:v>6.8</c:v>
                </c:pt>
                <c:pt idx="2">
                  <c:v>6.8</c:v>
                </c:pt>
                <c:pt idx="3">
                  <c:v>7.4</c:v>
                </c:pt>
                <c:pt idx="4">
                  <c:v>7.4</c:v>
                </c:pt>
                <c:pt idx="5">
                  <c:v>6.5</c:v>
                </c:pt>
                <c:pt idx="6">
                  <c:v>4.9000000000000004</c:v>
                </c:pt>
                <c:pt idx="7">
                  <c:v>4.3</c:v>
                </c:pt>
                <c:pt idx="8">
                  <c:v>5.4</c:v>
                </c:pt>
                <c:pt idx="9">
                  <c:v>4.2</c:v>
                </c:pt>
                <c:pt idx="10">
                  <c:v>5.2</c:v>
                </c:pt>
                <c:pt idx="11">
                  <c:v>4.7</c:v>
                </c:pt>
                <c:pt idx="12">
                  <c:v>4.5999999999999996</c:v>
                </c:pt>
                <c:pt idx="13">
                  <c:v>6.6</c:v>
                </c:pt>
                <c:pt idx="14">
                  <c:v>5.2</c:v>
                </c:pt>
                <c:pt idx="15">
                  <c:v>5.3</c:v>
                </c:pt>
              </c:numCache>
            </c:numRef>
          </c:val>
          <c:smooth val="0"/>
          <c:extLst>
            <c:ext xmlns:c16="http://schemas.microsoft.com/office/drawing/2014/chart" uri="{C3380CC4-5D6E-409C-BE32-E72D297353CC}">
              <c16:uniqueId val="{00000012-AB68-44D2-9F1D-59516B52B373}"/>
            </c:ext>
          </c:extLst>
        </c:ser>
        <c:ser>
          <c:idx val="1"/>
          <c:order val="1"/>
          <c:tx>
            <c:strRef>
              <c:f>'Chart 11'!$D$6</c:f>
              <c:strCache>
                <c:ptCount val="1"/>
                <c:pt idx="0">
                  <c:v> At-risk-of-privation rate </c:v>
                </c:pt>
              </c:strCache>
            </c:strRef>
          </c:tx>
          <c:spPr>
            <a:ln w="28575" cap="rnd">
              <a:solidFill>
                <a:schemeClr val="bg1">
                  <a:lumMod val="50000"/>
                </a:schemeClr>
              </a:solidFill>
              <a:round/>
            </a:ln>
            <a:effectLst/>
          </c:spPr>
          <c:marker>
            <c:symbol val="none"/>
          </c:marker>
          <c:dLbls>
            <c:dLbl>
              <c:idx val="0"/>
              <c:layout>
                <c:manualLayout>
                  <c:x val="-2.1828103683492497E-2"/>
                  <c:y val="-2.9569892473118281E-2"/>
                </c:manualLayout>
              </c:layout>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13-AB68-44D2-9F1D-59516B52B373}"/>
                </c:ext>
              </c:extLst>
            </c:dLbl>
            <c:dLbl>
              <c:idx val="1"/>
              <c:layout>
                <c:manualLayout>
                  <c:x val="-2.3668096241788016E-2"/>
                  <c:y val="-2.6881720430107527E-2"/>
                </c:manualLayout>
              </c:layout>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14-AB68-44D2-9F1D-59516B52B373}"/>
                </c:ext>
              </c:extLst>
            </c:dLbl>
            <c:dLbl>
              <c:idx val="2"/>
              <c:layout>
                <c:manualLayout>
                  <c:x val="-3.4586443929732355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B68-44D2-9F1D-59516B52B373}"/>
                </c:ext>
              </c:extLst>
            </c:dLbl>
            <c:dLbl>
              <c:idx val="3"/>
              <c:layout>
                <c:manualLayout>
                  <c:x val="-2.9137749999784694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B68-44D2-9F1D-59516B52B373}"/>
                </c:ext>
              </c:extLst>
            </c:dLbl>
            <c:dLbl>
              <c:idx val="4"/>
              <c:layout>
                <c:manualLayout>
                  <c:x val="-2.9150383320800506E-2"/>
                  <c:y val="-2.9569892473118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B68-44D2-9F1D-59516B52B373}"/>
                </c:ext>
              </c:extLst>
            </c:dLbl>
            <c:dLbl>
              <c:idx val="5"/>
              <c:layout>
                <c:manualLayout>
                  <c:x val="-2.3680729562803829E-2"/>
                  <c:y val="-2.6881720430107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B68-44D2-9F1D-59516B52B373}"/>
                </c:ext>
              </c:extLst>
            </c:dLbl>
            <c:dLbl>
              <c:idx val="6"/>
              <c:layout>
                <c:manualLayout>
                  <c:x val="-2.7335635468967539E-2"/>
                  <c:y val="-2.6881720430107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B68-44D2-9F1D-59516B52B373}"/>
                </c:ext>
              </c:extLst>
            </c:dLbl>
            <c:dLbl>
              <c:idx val="7"/>
              <c:layout>
                <c:manualLayout>
                  <c:x val="-2.3693362883819673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B68-44D2-9F1D-59516B52B373}"/>
                </c:ext>
              </c:extLst>
            </c:dLbl>
            <c:dLbl>
              <c:idx val="8"/>
              <c:layout>
                <c:manualLayout>
                  <c:x val="-2.5482987654087037E-2"/>
                  <c:y val="-2.95698924731183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AB68-44D2-9F1D-59516B52B373}"/>
                </c:ext>
              </c:extLst>
            </c:dLbl>
            <c:dLbl>
              <c:idx val="9"/>
              <c:layout>
                <c:manualLayout>
                  <c:x val="-2.5478680840104496E-2"/>
                  <c:y val="-3.2258064516129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AB68-44D2-9F1D-59516B52B373}"/>
                </c:ext>
              </c:extLst>
            </c:dLbl>
            <c:dLbl>
              <c:idx val="10"/>
              <c:layout>
                <c:manualLayout>
                  <c:x val="-3.0965274733099561E-2"/>
                  <c:y val="-2.6881720430107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AB68-44D2-9F1D-59516B52B373}"/>
                </c:ext>
              </c:extLst>
            </c:dLbl>
            <c:dLbl>
              <c:idx val="11"/>
              <c:layout>
                <c:manualLayout>
                  <c:x val="-2.9745136230897026E-2"/>
                  <c:y val="-1.5831496486841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AB68-44D2-9F1D-59516B52B373}"/>
                </c:ext>
              </c:extLst>
            </c:dLbl>
            <c:dLbl>
              <c:idx val="12"/>
              <c:layout>
                <c:manualLayout>
                  <c:x val="-2.9847678266627018E-2"/>
                  <c:y val="-2.4615568379107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AB68-44D2-9F1D-59516B52B373}"/>
                </c:ext>
              </c:extLst>
            </c:dLbl>
            <c:dLbl>
              <c:idx val="13"/>
              <c:layout>
                <c:manualLayout>
                  <c:x val="-3.1810507535100639E-2"/>
                  <c:y val="-2.4864484695196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AB68-44D2-9F1D-59516B52B373}"/>
                </c:ext>
              </c:extLst>
            </c:dLbl>
            <c:dLbl>
              <c:idx val="14"/>
              <c:layout>
                <c:manualLayout>
                  <c:x val="-2.9432267777089738E-2"/>
                  <c:y val="-2.4193548387096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AB68-44D2-9F1D-59516B52B373}"/>
                </c:ext>
              </c:extLst>
            </c:dLbl>
            <c:dLbl>
              <c:idx val="15"/>
              <c:layout>
                <c:manualLayout>
                  <c:x val="-3.7485905889714691E-2"/>
                  <c:y val="-2.47292760877636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AB68-44D2-9F1D-59516B52B37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11'!$E$4:$T$4</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 11'!$E$6:$T$6</c:f>
              <c:numCache>
                <c:formatCode>General</c:formatCode>
                <c:ptCount val="16"/>
                <c:pt idx="0">
                  <c:v>41.2</c:v>
                </c:pt>
                <c:pt idx="1">
                  <c:v>42.5</c:v>
                </c:pt>
                <c:pt idx="2">
                  <c:v>43.4</c:v>
                </c:pt>
                <c:pt idx="3">
                  <c:v>44.7</c:v>
                </c:pt>
                <c:pt idx="4">
                  <c:v>43.4</c:v>
                </c:pt>
                <c:pt idx="5">
                  <c:v>42.7</c:v>
                </c:pt>
                <c:pt idx="6">
                  <c:v>39.9</c:v>
                </c:pt>
                <c:pt idx="7">
                  <c:v>38.700000000000003</c:v>
                </c:pt>
                <c:pt idx="8">
                  <c:v>41.2</c:v>
                </c:pt>
                <c:pt idx="9">
                  <c:v>39.4</c:v>
                </c:pt>
                <c:pt idx="10">
                  <c:v>41.4</c:v>
                </c:pt>
                <c:pt idx="11">
                  <c:v>42.8</c:v>
                </c:pt>
                <c:pt idx="12">
                  <c:v>41.1</c:v>
                </c:pt>
                <c:pt idx="13" formatCode="0.0">
                  <c:v>46</c:v>
                </c:pt>
                <c:pt idx="14">
                  <c:v>41.3</c:v>
                </c:pt>
                <c:pt idx="15">
                  <c:v>40.299999999999997</c:v>
                </c:pt>
              </c:numCache>
            </c:numRef>
          </c:val>
          <c:smooth val="0"/>
          <c:extLst>
            <c:ext xmlns:c16="http://schemas.microsoft.com/office/drawing/2014/chart" uri="{C3380CC4-5D6E-409C-BE32-E72D297353CC}">
              <c16:uniqueId val="{00000023-AB68-44D2-9F1D-59516B52B373}"/>
            </c:ext>
          </c:extLst>
        </c:ser>
        <c:dLbls>
          <c:showLegendKey val="0"/>
          <c:showVal val="0"/>
          <c:showCatName val="0"/>
          <c:showSerName val="0"/>
          <c:showPercent val="0"/>
          <c:showBubbleSize val="0"/>
        </c:dLbls>
        <c:marker val="1"/>
        <c:smooth val="0"/>
        <c:axId val="1804771888"/>
        <c:axId val="1857833856"/>
      </c:lineChart>
      <c:catAx>
        <c:axId val="180477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857833856"/>
        <c:crosses val="autoZero"/>
        <c:auto val="1"/>
        <c:lblAlgn val="ctr"/>
        <c:lblOffset val="100"/>
        <c:noMultiLvlLbl val="0"/>
      </c:catAx>
      <c:valAx>
        <c:axId val="1857833856"/>
        <c:scaling>
          <c:orientation val="minMax"/>
        </c:scaling>
        <c:delete val="0"/>
        <c:axPos val="l"/>
        <c:majorGridlines>
          <c:spPr>
            <a:ln w="9525" cap="flat" cmpd="sng" algn="ctr">
              <a:solidFill>
                <a:srgbClr val="868686"/>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900"/>
                  <a:t>% of persons in households</a:t>
                </a:r>
              </a:p>
            </c:rich>
          </c:tx>
          <c:layout>
            <c:manualLayout>
              <c:xMode val="edge"/>
              <c:yMode val="edge"/>
              <c:x val="1.2560515792760574E-2"/>
              <c:y val="0.115883460050321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804771888"/>
        <c:crosses val="autoZero"/>
        <c:crossBetween val="between"/>
      </c:valAx>
      <c:valAx>
        <c:axId val="1857836032"/>
        <c:scaling>
          <c:orientation val="minMax"/>
          <c:max val="200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sz="900"/>
                  <a:t>PLN</a:t>
                </a:r>
              </a:p>
            </c:rich>
          </c:tx>
          <c:layout>
            <c:manualLayout>
              <c:xMode val="edge"/>
              <c:yMode val="edge"/>
              <c:x val="0.96706763203584112"/>
              <c:y val="0.350485634448292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857836576"/>
        <c:crosses val="max"/>
        <c:crossBetween val="between"/>
      </c:valAx>
      <c:catAx>
        <c:axId val="1857836576"/>
        <c:scaling>
          <c:orientation val="minMax"/>
        </c:scaling>
        <c:delete val="1"/>
        <c:axPos val="b"/>
        <c:numFmt formatCode="General" sourceLinked="1"/>
        <c:majorTickMark val="out"/>
        <c:minorTickMark val="none"/>
        <c:tickLblPos val="nextTo"/>
        <c:crossAx val="1857836032"/>
        <c:crosses val="autoZero"/>
        <c:auto val="1"/>
        <c:lblAlgn val="ctr"/>
        <c:lblOffset val="100"/>
        <c:noMultiLvlLbl val="0"/>
      </c:catAx>
      <c:spPr>
        <a:noFill/>
        <a:ln>
          <a:noFill/>
        </a:ln>
        <a:effectLst/>
      </c:spPr>
    </c:plotArea>
    <c:legend>
      <c:legendPos val="b"/>
      <c:layout>
        <c:manualLayout>
          <c:xMode val="edge"/>
          <c:yMode val="edge"/>
          <c:x val="6.4859315835343129E-2"/>
          <c:y val="0.76574275253087043"/>
          <c:w val="0.87250188799114037"/>
          <c:h val="0.190301039718101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216436135667"/>
          <c:y val="6.6666588882367969E-2"/>
          <c:w val="0.86122066030089794"/>
          <c:h val="0.72532256249648375"/>
        </c:manualLayout>
      </c:layout>
      <c:lineChart>
        <c:grouping val="standard"/>
        <c:varyColors val="0"/>
        <c:ser>
          <c:idx val="0"/>
          <c:order val="0"/>
          <c:tx>
            <c:strRef>
              <c:f>'Charts 2-3'!$B$3</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0"/>
              <c:layout>
                <c:manualLayout>
                  <c:x val="-3.9406705183094103E-2"/>
                  <c:y val="3.4252593352722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35-4F34-A6F8-E64F42C1F055}"/>
                </c:ext>
              </c:extLst>
            </c:dLbl>
            <c:dLbl>
              <c:idx val="1"/>
              <c:layout>
                <c:manualLayout>
                  <c:x val="-3.9009912820596945E-2"/>
                  <c:y val="-3.5619493241394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35-4F34-A6F8-E64F42C1F055}"/>
                </c:ext>
              </c:extLst>
            </c:dLbl>
            <c:dLbl>
              <c:idx val="3"/>
              <c:layout>
                <c:manualLayout>
                  <c:x val="-3.9325476448865186E-2"/>
                  <c:y val="-3.8436692287742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35-4F34-A6F8-E64F42C1F055}"/>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35-4F34-A6F8-E64F42C1F055}"/>
                </c:ext>
              </c:extLst>
            </c:dLbl>
            <c:dLbl>
              <c:idx val="12"/>
              <c:layout>
                <c:manualLayout>
                  <c:x val="-3.6155128311949641E-2"/>
                  <c:y val="-3.5564874990181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35-4F34-A6F8-E64F42C1F055}"/>
                </c:ext>
              </c:extLst>
            </c:dLbl>
            <c:dLbl>
              <c:idx val="13"/>
              <c:layout>
                <c:manualLayout>
                  <c:x val="-2.5982959544075472E-2"/>
                  <c:y val="-3.6343518306655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35-4F34-A6F8-E64F42C1F055}"/>
                </c:ext>
              </c:extLst>
            </c:dLbl>
            <c:dLbl>
              <c:idx val="14"/>
              <c:layout>
                <c:manualLayout>
                  <c:x val="-2.3271575147220835E-2"/>
                  <c:y val="-4.5216569355983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35-4F34-A6F8-E64F42C1F055}"/>
                </c:ext>
              </c:extLst>
            </c:dLbl>
            <c:dLbl>
              <c:idx val="15"/>
              <c:layout>
                <c:manualLayout>
                  <c:x val="-2.3567909529874795E-2"/>
                  <c:y val="-4.3314607361477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35-4F34-A6F8-E64F42C1F055}"/>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'Charts 2-3'!$A$4:$A$19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'Charts 2-3'!$B$4:$B$19</c:f>
              <c:numCache>
                <c:formatCode>General</c:formatCode>
                <c:ptCount val="16"/>
                <c:pt idx="0">
                  <c:v>466</c:v>
                </c:pt>
                <c:pt idx="1">
                  <c:v>495</c:v>
                </c:pt>
                <c:pt idx="2">
                  <c:v>519</c:v>
                </c:pt>
                <c:pt idx="3">
                  <c:v>551</c:v>
                </c:pt>
                <c:pt idx="4">
                  <c:v>540</c:v>
                </c:pt>
                <c:pt idx="5">
                  <c:v>545</c:v>
                </c:pt>
                <c:pt idx="6">
                  <c:v>550</c:v>
                </c:pt>
                <c:pt idx="7">
                  <c:v>582</c:v>
                </c:pt>
                <c:pt idx="8">
                  <c:v>595</c:v>
                </c:pt>
                <c:pt idx="9">
                  <c:v>614</c:v>
                </c:pt>
                <c:pt idx="10">
                  <c:v>640</c:v>
                </c:pt>
                <c:pt idx="11">
                  <c:v>692</c:v>
                </c:pt>
                <c:pt idx="12">
                  <c:v>835</c:v>
                </c:pt>
                <c:pt idx="13">
                  <c:v>913</c:v>
                </c:pt>
                <c:pt idx="14">
                  <c:v>972</c:v>
                </c:pt>
                <c:pt idx="15">
                  <c:v>1037</c:v>
                </c:pt>
              </c:numCache>
            </c:numRef>
          </c:val>
          <c:smooth val="0"/>
          <c:extLst>
            <c:ext xmlns:c16="http://schemas.microsoft.com/office/drawing/2014/chart" uri="{C3380CC4-5D6E-409C-BE32-E72D297353CC}">
              <c16:uniqueId val="{00000008-8535-4F34-A6F8-E64F42C1F055}"/>
            </c:ext>
          </c:extLst>
        </c:ser>
        <c:ser>
          <c:idx val="1"/>
          <c:order val="1"/>
          <c:tx>
            <c:strRef>
              <c:f>'Charts 2-3'!$C$3</c:f>
              <c:strCache>
                <c:ptCount val="1"/>
                <c:pt idx="0">
                  <c:v>relative poverty</c:v>
                </c:pt>
              </c:strCache>
            </c:strRef>
          </c:tx>
          <c:spPr>
            <a:ln>
              <a:solidFill>
                <a:srgbClr val="754FAD"/>
              </a:solidFill>
            </a:ln>
          </c:spPr>
          <c:marker>
            <c:spPr>
              <a:solidFill>
                <a:srgbClr val="754FAD"/>
              </a:solidFill>
              <a:ln>
                <a:solidFill>
                  <a:srgbClr val="754FAD"/>
                </a:solidFill>
              </a:ln>
            </c:spPr>
          </c:marker>
          <c:dLbls>
            <c:dLbl>
              <c:idx val="13"/>
              <c:layout>
                <c:manualLayout>
                  <c:x val="-4.9659197102918017E-2"/>
                  <c:y val="-4.49264131180314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535-4F34-A6F8-E64F42C1F055}"/>
                </c:ext>
              </c:extLst>
            </c:dLbl>
            <c:dLbl>
              <c:idx val="15"/>
              <c:layout>
                <c:manualLayout>
                  <c:x val="-2.3645583767140179E-2"/>
                  <c:y val="-6.28486459754764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535-4F34-A6F8-E64F42C1F055}"/>
                </c:ext>
              </c:extLst>
            </c:dLbl>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'Charts 2-3'!$A$4:$A$19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'Charts 2-3'!$C$4:$C$19</c:f>
              <c:numCache>
                <c:formatCode>General</c:formatCode>
                <c:ptCount val="16"/>
                <c:pt idx="0">
                  <c:v>668</c:v>
                </c:pt>
                <c:pt idx="1">
                  <c:v>692</c:v>
                </c:pt>
                <c:pt idx="2">
                  <c:v>693</c:v>
                </c:pt>
                <c:pt idx="3">
                  <c:v>706</c:v>
                </c:pt>
                <c:pt idx="4">
                  <c:v>713</c:v>
                </c:pt>
                <c:pt idx="5">
                  <c:v>734</c:v>
                </c:pt>
                <c:pt idx="6">
                  <c:v>770</c:v>
                </c:pt>
                <c:pt idx="7">
                  <c:v>799</c:v>
                </c:pt>
                <c:pt idx="8">
                  <c:v>810</c:v>
                </c:pt>
                <c:pt idx="9">
                  <c:v>858</c:v>
                </c:pt>
                <c:pt idx="10">
                  <c:v>799</c:v>
                </c:pt>
                <c:pt idx="11">
                  <c:v>882</c:v>
                </c:pt>
                <c:pt idx="12">
                  <c:v>1008</c:v>
                </c:pt>
                <c:pt idx="13">
                  <c:v>1092</c:v>
                </c:pt>
                <c:pt idx="14">
                  <c:v>1266</c:v>
                </c:pt>
                <c:pt idx="15">
                  <c:v>1332</c:v>
                </c:pt>
              </c:numCache>
            </c:numRef>
          </c:val>
          <c:smooth val="0"/>
          <c:extLst>
            <c:ext xmlns:c16="http://schemas.microsoft.com/office/drawing/2014/chart" uri="{C3380CC4-5D6E-409C-BE32-E72D297353CC}">
              <c16:uniqueId val="{0000000B-8535-4F34-A6F8-E64F42C1F055}"/>
            </c:ext>
          </c:extLst>
        </c:ser>
        <c:ser>
          <c:idx val="2"/>
          <c:order val="2"/>
          <c:tx>
            <c:strRef>
              <c:f>'Charts 2-3'!$D$3</c:f>
              <c:strCache>
                <c:ptCount val="1"/>
                <c:pt idx="0">
                  <c:v> 'legal' poverty</c:v>
                </c:pt>
              </c:strCache>
            </c:strRef>
          </c:tx>
          <c:spPr>
            <a:ln>
              <a:solidFill>
                <a:srgbClr val="69BE28"/>
              </a:solidFill>
            </a:ln>
          </c:spPr>
          <c:marker>
            <c:spPr>
              <a:solidFill>
                <a:srgbClr val="69BE28"/>
              </a:solidFill>
              <a:ln>
                <a:solidFill>
                  <a:srgbClr val="69BE28"/>
                </a:solidFill>
              </a:ln>
            </c:spPr>
          </c:marker>
          <c:dLbls>
            <c:dLbl>
              <c:idx val="0"/>
              <c:layout>
                <c:manualLayout>
                  <c:x val="-3.5154276226646144E-2"/>
                  <c:y val="-3.99633338805888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535-4F34-A6F8-E64F42C1F055}"/>
                </c:ext>
              </c:extLst>
            </c:dLbl>
            <c:dLbl>
              <c:idx val="1"/>
              <c:layout>
                <c:manualLayout>
                  <c:x val="-3.7633775193239835E-2"/>
                  <c:y val="3.0155534701212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535-4F34-A6F8-E64F42C1F055}"/>
                </c:ext>
              </c:extLst>
            </c:dLbl>
            <c:dLbl>
              <c:idx val="2"/>
              <c:layout>
                <c:manualLayout>
                  <c:x val="-3.7768937275262059E-2"/>
                  <c:y val="-3.70463294289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535-4F34-A6F8-E64F42C1F055}"/>
                </c:ext>
              </c:extLst>
            </c:dLbl>
            <c:dLbl>
              <c:idx val="3"/>
              <c:layout>
                <c:manualLayout>
                  <c:x val="-3.5205686937376565E-2"/>
                  <c:y val="4.705714260563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535-4F34-A6F8-E64F42C1F055}"/>
                </c:ext>
              </c:extLst>
            </c:dLbl>
            <c:dLbl>
              <c:idx val="4"/>
              <c:layout>
                <c:manualLayout>
                  <c:x val="-3.8489213238589157E-2"/>
                  <c:y val="-2.8302626959235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535-4F34-A6F8-E64F42C1F055}"/>
                </c:ext>
              </c:extLst>
            </c:dLbl>
            <c:dLbl>
              <c:idx val="5"/>
              <c:layout>
                <c:manualLayout>
                  <c:x val="-3.9520837334357593E-2"/>
                  <c:y val="-3.4001106253273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535-4F34-A6F8-E64F42C1F055}"/>
                </c:ext>
              </c:extLst>
            </c:dLbl>
            <c:dLbl>
              <c:idx val="6"/>
              <c:layout>
                <c:manualLayout>
                  <c:x val="-3.3028295243582355E-2"/>
                  <c:y val="-3.63398806266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535-4F34-A6F8-E64F42C1F055}"/>
                </c:ext>
              </c:extLst>
            </c:dLbl>
            <c:dLbl>
              <c:idx val="7"/>
              <c:layout>
                <c:manualLayout>
                  <c:x val="-3.8730875104026778E-2"/>
                  <c:y val="-3.6056452261444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535-4F34-A6F8-E64F42C1F055}"/>
                </c:ext>
              </c:extLst>
            </c:dLbl>
            <c:dLbl>
              <c:idx val="8"/>
              <c:layout>
                <c:manualLayout>
                  <c:x val="-3.9118574272029728E-2"/>
                  <c:y val="-4.30213632059154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535-4F34-A6F8-E64F42C1F055}"/>
                </c:ext>
              </c:extLst>
            </c:dLbl>
            <c:dLbl>
              <c:idx val="9"/>
              <c:layout>
                <c:manualLayout>
                  <c:x val="-4.6567368935647356E-2"/>
                  <c:y val="-4.7454360201600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535-4F34-A6F8-E64F42C1F055}"/>
                </c:ext>
              </c:extLst>
            </c:dLbl>
            <c:dLbl>
              <c:idx val="10"/>
              <c:layout>
                <c:manualLayout>
                  <c:x val="-3.7839869078713215E-2"/>
                  <c:y val="-3.0082247801739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535-4F34-A6F8-E64F42C1F055}"/>
                </c:ext>
              </c:extLst>
            </c:dLbl>
            <c:dLbl>
              <c:idx val="11"/>
              <c:layout>
                <c:manualLayout>
                  <c:x val="-3.7839869078713215E-2"/>
                  <c:y val="-3.8768129474229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535-4F34-A6F8-E64F42C1F055}"/>
                </c:ext>
              </c:extLst>
            </c:dLbl>
            <c:dLbl>
              <c:idx val="12"/>
              <c:layout>
                <c:manualLayout>
                  <c:x val="-3.6264657894129491E-2"/>
                  <c:y val="8.19764562849834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535-4F34-A6F8-E64F42C1F055}"/>
                </c:ext>
              </c:extLst>
            </c:dLbl>
            <c:dLbl>
              <c:idx val="13"/>
              <c:layout>
                <c:manualLayout>
                  <c:x val="-2.462127213133241E-2"/>
                  <c:y val="6.67772021433181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535-4F34-A6F8-E64F42C1F055}"/>
                </c:ext>
              </c:extLst>
            </c:dLbl>
            <c:dLbl>
              <c:idx val="14"/>
              <c:layout>
                <c:manualLayout>
                  <c:x val="-1.9606552548689721E-2"/>
                  <c:y val="4.3443370557709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535-4F34-A6F8-E64F42C1F055}"/>
                </c:ext>
              </c:extLst>
            </c:dLbl>
            <c:dLbl>
              <c:idx val="15"/>
              <c:layout>
                <c:manualLayout>
                  <c:x val="-2.0706594241096308E-2"/>
                  <c:y val="4.5862525441563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535-4F34-A6F8-E64F42C1F055}"/>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'Charts 2-3'!$A$4:$A$19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'Charts 2-3'!$D$4:$D$19</c:f>
              <c:numCache>
                <c:formatCode>General</c:formatCode>
                <c:ptCount val="16"/>
                <c:pt idx="0">
                  <c:v>477</c:v>
                </c:pt>
                <c:pt idx="1">
                  <c:v>477</c:v>
                </c:pt>
                <c:pt idx="2">
                  <c:v>542</c:v>
                </c:pt>
                <c:pt idx="3">
                  <c:v>542</c:v>
                </c:pt>
                <c:pt idx="4">
                  <c:v>542</c:v>
                </c:pt>
                <c:pt idx="5">
                  <c:v>634</c:v>
                </c:pt>
                <c:pt idx="6">
                  <c:v>634</c:v>
                </c:pt>
                <c:pt idx="7">
                  <c:v>634</c:v>
                </c:pt>
                <c:pt idx="8">
                  <c:v>701</c:v>
                </c:pt>
                <c:pt idx="9">
                  <c:v>701</c:v>
                </c:pt>
                <c:pt idx="10">
                  <c:v>701</c:v>
                </c:pt>
                <c:pt idx="11">
                  <c:v>701</c:v>
                </c:pt>
                <c:pt idx="12">
                  <c:v>776</c:v>
                </c:pt>
                <c:pt idx="13">
                  <c:v>776</c:v>
                </c:pt>
                <c:pt idx="14">
                  <c:v>776</c:v>
                </c:pt>
                <c:pt idx="15">
                  <c:v>1010</c:v>
                </c:pt>
              </c:numCache>
            </c:numRef>
          </c:val>
          <c:smooth val="0"/>
          <c:extLst>
            <c:ext xmlns:c16="http://schemas.microsoft.com/office/drawing/2014/chart" uri="{C3380CC4-5D6E-409C-BE32-E72D297353CC}">
              <c16:uniqueId val="{0000001C-8535-4F34-A6F8-E64F42C1F055}"/>
            </c:ext>
          </c:extLst>
        </c:ser>
        <c:dLbls>
          <c:showLegendKey val="0"/>
          <c:showVal val="0"/>
          <c:showCatName val="0"/>
          <c:showSerName val="0"/>
          <c:showPercent val="0"/>
          <c:showBubbleSize val="0"/>
        </c:dLbls>
        <c:marker val="1"/>
        <c:smooth val="0"/>
        <c:axId val="1595689376"/>
        <c:axId val="1595689920"/>
      </c:lineChart>
      <c:catAx>
        <c:axId val="1595689376"/>
        <c:scaling>
          <c:orientation val="minMax"/>
        </c:scaling>
        <c:delete val="0"/>
        <c:axPos val="b"/>
        <c:numFmt formatCode="General" sourceLinked="1"/>
        <c:majorTickMark val="out"/>
        <c:minorTickMark val="none"/>
        <c:tickLblPos val="nextTo"/>
        <c:txPr>
          <a:bodyPr/>
          <a:lstStyle/>
          <a:p>
            <a:pPr>
              <a:defRPr sz="800"/>
            </a:pPr>
            <a:endParaRPr lang="pl-PL"/>
          </a:p>
        </c:txPr>
        <c:crossAx val="1595689920"/>
        <c:crosses val="autoZero"/>
        <c:auto val="1"/>
        <c:lblAlgn val="ctr"/>
        <c:lblOffset val="100"/>
        <c:noMultiLvlLbl val="0"/>
      </c:catAx>
      <c:valAx>
        <c:axId val="1595689920"/>
        <c:scaling>
          <c:orientation val="minMax"/>
          <c:min val="400"/>
        </c:scaling>
        <c:delete val="0"/>
        <c:axPos val="l"/>
        <c:majorGridlines/>
        <c:title>
          <c:tx>
            <c:rich>
              <a:bodyPr rot="0" vert="horz"/>
              <a:lstStyle/>
              <a:p>
                <a:pPr>
                  <a:defRPr sz="800" b="0"/>
                </a:pPr>
                <a:r>
                  <a:rPr lang="en-US"/>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1595689376"/>
        <c:crosses val="autoZero"/>
        <c:crossBetween val="between"/>
        <c:majorUnit val="2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31058617672794"/>
          <c:y val="6.6666588882367969E-2"/>
          <c:w val="0.84733180227471572"/>
          <c:h val="0.72532256249648375"/>
        </c:manualLayout>
      </c:layout>
      <c:lineChart>
        <c:grouping val="standard"/>
        <c:varyColors val="0"/>
        <c:ser>
          <c:idx val="0"/>
          <c:order val="0"/>
          <c:tx>
            <c:strRef>
              <c:f>'Charts 2-3'!$F$3</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0"/>
              <c:layout>
                <c:manualLayout>
                  <c:x val="-4.3504827351524569E-2"/>
                  <c:y val="4.1620476498609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77-404A-8325-C667ACA40AE4}"/>
                </c:ext>
              </c:extLst>
            </c:dLbl>
            <c:dLbl>
              <c:idx val="3"/>
              <c:layout>
                <c:manualLayout>
                  <c:x val="-3.7033685872805061E-2"/>
                  <c:y val="4.3864706570421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77-404A-8325-C667ACA40AE4}"/>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77-404A-8325-C667ACA40AE4}"/>
                </c:ext>
              </c:extLst>
            </c:dLbl>
            <c:dLbl>
              <c:idx val="10"/>
              <c:layout>
                <c:manualLayout>
                  <c:x val="-4.2915973521938586E-2"/>
                  <c:y val="4.5867463896427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77-404A-8325-C667ACA40AE4}"/>
                </c:ext>
              </c:extLst>
            </c:dLbl>
            <c:dLbl>
              <c:idx val="12"/>
              <c:layout>
                <c:manualLayout>
                  <c:x val="-3.2239797568140528E-2"/>
                  <c:y val="5.01144512942443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77-404A-8325-C667ACA40AE4}"/>
                </c:ext>
              </c:extLst>
            </c:dLbl>
            <c:dLbl>
              <c:idx val="13"/>
              <c:layout>
                <c:manualLayout>
                  <c:x val="-4.8106724787325715E-2"/>
                  <c:y val="-5.4804159095497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77-404A-8325-C667ACA40AE4}"/>
                </c:ext>
              </c:extLst>
            </c:dLbl>
            <c:dLbl>
              <c:idx val="14"/>
              <c:layout>
                <c:manualLayout>
                  <c:x val="-4.264397277978093E-2"/>
                  <c:y val="-5.0868160710680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177-404A-8325-C667ACA40AE4}"/>
                </c:ext>
              </c:extLst>
            </c:dLbl>
            <c:dLbl>
              <c:idx val="15"/>
              <c:layout>
                <c:manualLayout>
                  <c:x val="-1.3813354053768479E-2"/>
                  <c:y val="-3.50427350427350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177-404A-8325-C667ACA40AE4}"/>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'Charts 2-3'!$E$4:$E$19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'Charts 2-3'!$F$4:$F$19</c:f>
              <c:numCache>
                <c:formatCode>General</c:formatCode>
                <c:ptCount val="16"/>
                <c:pt idx="0">
                  <c:v>1257</c:v>
                </c:pt>
                <c:pt idx="1">
                  <c:v>1336</c:v>
                </c:pt>
                <c:pt idx="2">
                  <c:v>1401</c:v>
                </c:pt>
                <c:pt idx="3">
                  <c:v>1486</c:v>
                </c:pt>
                <c:pt idx="4">
                  <c:v>1458</c:v>
                </c:pt>
                <c:pt idx="5">
                  <c:v>1472</c:v>
                </c:pt>
                <c:pt idx="6">
                  <c:v>1486</c:v>
                </c:pt>
                <c:pt idx="7">
                  <c:v>1572</c:v>
                </c:pt>
                <c:pt idx="8">
                  <c:v>1606</c:v>
                </c:pt>
                <c:pt idx="9">
                  <c:v>1658</c:v>
                </c:pt>
                <c:pt idx="10">
                  <c:v>1727</c:v>
                </c:pt>
                <c:pt idx="11">
                  <c:v>1868</c:v>
                </c:pt>
                <c:pt idx="12">
                  <c:v>2254</c:v>
                </c:pt>
                <c:pt idx="13">
                  <c:v>2465</c:v>
                </c:pt>
                <c:pt idx="14">
                  <c:v>2624</c:v>
                </c:pt>
                <c:pt idx="15">
                  <c:v>2800</c:v>
                </c:pt>
              </c:numCache>
            </c:numRef>
          </c:val>
          <c:smooth val="0"/>
          <c:extLst>
            <c:ext xmlns:c16="http://schemas.microsoft.com/office/drawing/2014/chart" uri="{C3380CC4-5D6E-409C-BE32-E72D297353CC}">
              <c16:uniqueId val="{00000008-A177-404A-8325-C667ACA40AE4}"/>
            </c:ext>
          </c:extLst>
        </c:ser>
        <c:ser>
          <c:idx val="1"/>
          <c:order val="1"/>
          <c:tx>
            <c:strRef>
              <c:f>'Charts 2-3'!$G$3</c:f>
              <c:strCache>
                <c:ptCount val="1"/>
                <c:pt idx="0">
                  <c:v>relative poverty</c:v>
                </c:pt>
              </c:strCache>
            </c:strRef>
          </c:tx>
          <c:spPr>
            <a:ln>
              <a:solidFill>
                <a:srgbClr val="754FAD"/>
              </a:solidFill>
            </a:ln>
          </c:spPr>
          <c:marker>
            <c:spPr>
              <a:solidFill>
                <a:srgbClr val="754FAD"/>
              </a:solidFill>
              <a:ln>
                <a:solidFill>
                  <a:srgbClr val="754FAD"/>
                </a:solidFill>
              </a:ln>
            </c:spPr>
          </c:marker>
          <c:dLbls>
            <c:dLbl>
              <c:idx val="2"/>
              <c:layout>
                <c:manualLayout>
                  <c:x val="-4.548880450417396E-2"/>
                  <c:y val="-4.21243450012962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177-404A-8325-C667ACA40AE4}"/>
                </c:ext>
              </c:extLst>
            </c:dLbl>
            <c:dLbl>
              <c:idx val="12"/>
              <c:layout>
                <c:manualLayout>
                  <c:x val="-5.2401741442972098E-2"/>
                  <c:y val="-4.5867463896427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177-404A-8325-C667ACA40AE4}"/>
                </c:ext>
              </c:extLst>
            </c:dLbl>
            <c:dLbl>
              <c:idx val="14"/>
              <c:layout>
                <c:manualLayout>
                  <c:x val="-8.0602411902289992E-2"/>
                  <c:y val="-4.232115216367185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177-404A-8325-C667ACA40AE4}"/>
                </c:ext>
              </c:extLst>
            </c:dLbl>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'Charts 2-3'!$E$4:$E$19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'Charts 2-3'!$G$4:$G$19</c:f>
              <c:numCache>
                <c:formatCode>General</c:formatCode>
                <c:ptCount val="16"/>
                <c:pt idx="0">
                  <c:v>1802</c:v>
                </c:pt>
                <c:pt idx="1">
                  <c:v>1868</c:v>
                </c:pt>
                <c:pt idx="2">
                  <c:v>1871</c:v>
                </c:pt>
                <c:pt idx="3">
                  <c:v>1906</c:v>
                </c:pt>
                <c:pt idx="4">
                  <c:v>1926</c:v>
                </c:pt>
                <c:pt idx="5">
                  <c:v>1982</c:v>
                </c:pt>
                <c:pt idx="6">
                  <c:v>2080</c:v>
                </c:pt>
                <c:pt idx="7">
                  <c:v>2157</c:v>
                </c:pt>
                <c:pt idx="8">
                  <c:v>2187</c:v>
                </c:pt>
                <c:pt idx="9">
                  <c:v>2317</c:v>
                </c:pt>
                <c:pt idx="10">
                  <c:v>2157</c:v>
                </c:pt>
                <c:pt idx="11">
                  <c:v>2383</c:v>
                </c:pt>
                <c:pt idx="12">
                  <c:v>2720</c:v>
                </c:pt>
                <c:pt idx="13">
                  <c:v>2949</c:v>
                </c:pt>
                <c:pt idx="14">
                  <c:v>3417</c:v>
                </c:pt>
                <c:pt idx="15">
                  <c:v>3597</c:v>
                </c:pt>
              </c:numCache>
            </c:numRef>
          </c:val>
          <c:smooth val="0"/>
          <c:extLst>
            <c:ext xmlns:c16="http://schemas.microsoft.com/office/drawing/2014/chart" uri="{C3380CC4-5D6E-409C-BE32-E72D297353CC}">
              <c16:uniqueId val="{0000000C-A177-404A-8325-C667ACA40AE4}"/>
            </c:ext>
          </c:extLst>
        </c:ser>
        <c:ser>
          <c:idx val="2"/>
          <c:order val="2"/>
          <c:tx>
            <c:strRef>
              <c:f>'Charts 2-3'!$H$3</c:f>
              <c:strCache>
                <c:ptCount val="1"/>
                <c:pt idx="0">
                  <c:v>legal poverty</c:v>
                </c:pt>
              </c:strCache>
            </c:strRef>
          </c:tx>
          <c:spPr>
            <a:ln>
              <a:solidFill>
                <a:srgbClr val="69BE28"/>
              </a:solidFill>
            </a:ln>
          </c:spPr>
          <c:marker>
            <c:spPr>
              <a:solidFill>
                <a:srgbClr val="69BE28"/>
              </a:solidFill>
              <a:ln>
                <a:solidFill>
                  <a:srgbClr val="69BE28"/>
                </a:solidFill>
              </a:ln>
            </c:spPr>
          </c:marker>
          <c:dLbls>
            <c:dLbl>
              <c:idx val="0"/>
              <c:layout>
                <c:manualLayout>
                  <c:x val="-4.5367347218537545E-2"/>
                  <c:y val="-4.33192714577367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177-404A-8325-C667ACA40AE4}"/>
                </c:ext>
              </c:extLst>
            </c:dLbl>
            <c:dLbl>
              <c:idx val="1"/>
              <c:layout>
                <c:manualLayout>
                  <c:x val="-4.5367347218537572E-2"/>
                  <c:y val="-3.90722840599193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177-404A-8325-C667ACA40AE4}"/>
                </c:ext>
              </c:extLst>
            </c:dLbl>
            <c:dLbl>
              <c:idx val="2"/>
              <c:layout>
                <c:manualLayout>
                  <c:x val="-3.835956330067794E-2"/>
                  <c:y val="4.77906469298795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177-404A-8325-C667ACA40AE4}"/>
                </c:ext>
              </c:extLst>
            </c:dLbl>
            <c:dLbl>
              <c:idx val="3"/>
              <c:layout>
                <c:manualLayout>
                  <c:x val="-3.5334052080401829E-2"/>
                  <c:y val="4.3008940410085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177-404A-8325-C667ACA40AE4}"/>
                </c:ext>
              </c:extLst>
            </c:dLbl>
            <c:dLbl>
              <c:idx val="4"/>
              <c:layout>
                <c:manualLayout>
                  <c:x val="-2.5606854516403155E-2"/>
                  <c:y val="4.47566956709604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177-404A-8325-C667ACA40AE4}"/>
                </c:ext>
              </c:extLst>
            </c:dLbl>
            <c:dLbl>
              <c:idx val="5"/>
              <c:layout>
                <c:manualLayout>
                  <c:x val="-3.4351688262677593E-2"/>
                  <c:y val="5.6525395814209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177-404A-8325-C667ACA40AE4}"/>
                </c:ext>
              </c:extLst>
            </c:dLbl>
            <c:dLbl>
              <c:idx val="6"/>
              <c:layout>
                <c:manualLayout>
                  <c:x val="-4.07578286727956E-2"/>
                  <c:y val="4.4837233561801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177-404A-8325-C667ACA40AE4}"/>
                </c:ext>
              </c:extLst>
            </c:dLbl>
            <c:dLbl>
              <c:idx val="7"/>
              <c:layout>
                <c:manualLayout>
                  <c:x val="-4.1274803023253467E-2"/>
                  <c:y val="4.80508167090528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177-404A-8325-C667ACA40AE4}"/>
                </c:ext>
              </c:extLst>
            </c:dLbl>
            <c:dLbl>
              <c:idx val="10"/>
              <c:layout>
                <c:manualLayout>
                  <c:x val="-5.1012764077053768E-2"/>
                  <c:y val="5.43614386920616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177-404A-8325-C667ACA40AE4}"/>
                </c:ext>
              </c:extLst>
            </c:dLbl>
            <c:dLbl>
              <c:idx val="11"/>
              <c:layout>
                <c:manualLayout>
                  <c:x val="-6.6374168327122826E-2"/>
                  <c:y val="4.1620476498609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177-404A-8325-C667ACA40AE4}"/>
                </c:ext>
              </c:extLst>
            </c:dLbl>
            <c:dLbl>
              <c:idx val="12"/>
              <c:layout>
                <c:manualLayout>
                  <c:x val="-4.0898256535880154E-2"/>
                  <c:y val="-2.52116553611288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177-404A-8325-C667ACA40AE4}"/>
                </c:ext>
              </c:extLst>
            </c:dLbl>
            <c:dLbl>
              <c:idx val="13"/>
              <c:layout>
                <c:manualLayout>
                  <c:x val="-3.5534435752640266E-2"/>
                  <c:y val="4.9295150575767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177-404A-8325-C667ACA40AE4}"/>
                </c:ext>
              </c:extLst>
            </c:dLbl>
            <c:dLbl>
              <c:idx val="14"/>
              <c:layout>
                <c:manualLayout>
                  <c:x val="-8.0728009605514298E-3"/>
                  <c:y val="5.3748133582802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177-404A-8325-C667ACA40AE4}"/>
                </c:ext>
              </c:extLst>
            </c:dLbl>
            <c:dLbl>
              <c:idx val="15"/>
              <c:layout>
                <c:manualLayout>
                  <c:x val="-1.7905922840219086E-2"/>
                  <c:y val="-2.64957264957264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177-404A-8325-C667ACA40AE4}"/>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'Charts 2-3'!$E$4:$E$19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'Charts 2-3'!$H$4:$H$19</c:f>
              <c:numCache>
                <c:formatCode>General</c:formatCode>
                <c:ptCount val="16"/>
                <c:pt idx="0">
                  <c:v>1404</c:v>
                </c:pt>
                <c:pt idx="1">
                  <c:v>1404</c:v>
                </c:pt>
                <c:pt idx="2">
                  <c:v>1824</c:v>
                </c:pt>
                <c:pt idx="3">
                  <c:v>1824</c:v>
                </c:pt>
                <c:pt idx="4">
                  <c:v>1824</c:v>
                </c:pt>
                <c:pt idx="5">
                  <c:v>2056</c:v>
                </c:pt>
                <c:pt idx="6">
                  <c:v>2056</c:v>
                </c:pt>
                <c:pt idx="7">
                  <c:v>2056</c:v>
                </c:pt>
                <c:pt idx="8">
                  <c:v>2112</c:v>
                </c:pt>
                <c:pt idx="9">
                  <c:v>2112</c:v>
                </c:pt>
                <c:pt idx="10">
                  <c:v>2112</c:v>
                </c:pt>
                <c:pt idx="11">
                  <c:v>2112</c:v>
                </c:pt>
                <c:pt idx="12">
                  <c:v>2400</c:v>
                </c:pt>
                <c:pt idx="13">
                  <c:v>2400</c:v>
                </c:pt>
                <c:pt idx="14">
                  <c:v>2400</c:v>
                </c:pt>
                <c:pt idx="15">
                  <c:v>3292</c:v>
                </c:pt>
              </c:numCache>
            </c:numRef>
          </c:val>
          <c:smooth val="0"/>
          <c:extLst>
            <c:ext xmlns:c16="http://schemas.microsoft.com/office/drawing/2014/chart" uri="{C3380CC4-5D6E-409C-BE32-E72D297353CC}">
              <c16:uniqueId val="{0000001B-A177-404A-8325-C667ACA40AE4}"/>
            </c:ext>
          </c:extLst>
        </c:ser>
        <c:dLbls>
          <c:showLegendKey val="0"/>
          <c:showVal val="0"/>
          <c:showCatName val="0"/>
          <c:showSerName val="0"/>
          <c:showPercent val="0"/>
          <c:showBubbleSize val="0"/>
        </c:dLbls>
        <c:marker val="1"/>
        <c:smooth val="0"/>
        <c:axId val="1595690464"/>
        <c:axId val="1595691008"/>
      </c:lineChart>
      <c:catAx>
        <c:axId val="1595690464"/>
        <c:scaling>
          <c:orientation val="minMax"/>
        </c:scaling>
        <c:delete val="0"/>
        <c:axPos val="b"/>
        <c:numFmt formatCode="General" sourceLinked="1"/>
        <c:majorTickMark val="out"/>
        <c:minorTickMark val="none"/>
        <c:tickLblPos val="nextTo"/>
        <c:txPr>
          <a:bodyPr/>
          <a:lstStyle/>
          <a:p>
            <a:pPr>
              <a:defRPr sz="800"/>
            </a:pPr>
            <a:endParaRPr lang="pl-PL"/>
          </a:p>
        </c:txPr>
        <c:crossAx val="1595691008"/>
        <c:crosses val="autoZero"/>
        <c:auto val="1"/>
        <c:lblAlgn val="ctr"/>
        <c:lblOffset val="100"/>
        <c:noMultiLvlLbl val="0"/>
      </c:catAx>
      <c:valAx>
        <c:axId val="1595691008"/>
        <c:scaling>
          <c:orientation val="minMax"/>
          <c:max val="3600"/>
          <c:min val="1000"/>
        </c:scaling>
        <c:delete val="0"/>
        <c:axPos val="l"/>
        <c:majorGridlines/>
        <c:title>
          <c:tx>
            <c:rich>
              <a:bodyPr rot="0" vert="horz"/>
              <a:lstStyle/>
              <a:p>
                <a:pPr>
                  <a:defRPr sz="800" b="0"/>
                </a:pPr>
                <a:r>
                  <a:rPr lang="en-US"/>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1595690464"/>
        <c:crosses val="autoZero"/>
        <c:crossBetween val="between"/>
        <c:majorUnit val="5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3843455617015961"/>
          <c:y val="4.7976419383560349E-2"/>
          <c:w val="0.59801299434784683"/>
          <c:h val="0.71669405310274847"/>
        </c:manualLayout>
      </c:layout>
      <c:barChart>
        <c:barDir val="bar"/>
        <c:grouping val="clustered"/>
        <c:varyColors val="0"/>
        <c:ser>
          <c:idx val="1"/>
          <c:order val="1"/>
          <c:tx>
            <c:strRef>
              <c:f>'wykr 4'!$C$2</c:f>
              <c:strCache>
                <c:ptCount val="1"/>
                <c:pt idx="0">
                  <c:v>2024</c:v>
                </c:pt>
              </c:strCache>
            </c:strRef>
          </c:tx>
          <c:spPr>
            <a:solidFill>
              <a:srgbClr val="008542"/>
            </a:solidFill>
            <a:effectLst/>
          </c:spPr>
          <c:invertIfNegative val="0"/>
          <c:dLbls>
            <c:dLbl>
              <c:idx val="0"/>
              <c:layout>
                <c:manualLayout>
                  <c:x val="-6.570466528991536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A1-46A0-9F1B-602FE2BC1371}"/>
                </c:ext>
              </c:extLst>
            </c:dLbl>
            <c:dLbl>
              <c:idx val="4"/>
              <c:layout>
                <c:manualLayout>
                  <c:x val="-5.039682539682632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A1-46A0-9F1B-602FE2BC1371}"/>
                </c:ext>
              </c:extLst>
            </c:dLbl>
            <c:spPr>
              <a:noFill/>
              <a:ln>
                <a:noFill/>
              </a:ln>
              <a:effectLst/>
            </c:spPr>
            <c:txPr>
              <a:bodyPr wrap="square" lIns="38100" tIns="19050" rIns="38100" bIns="19050" anchor="ctr">
                <a:spAutoFit/>
              </a:bodyPr>
              <a:lstStyle/>
              <a:p>
                <a:pPr>
                  <a:defRPr sz="800"/>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4'!$A$3:$A$8</c:f>
              <c:strCache>
                <c:ptCount val="6"/>
                <c:pt idx="0">
                  <c:v>maintained from other
non-earned sources</c:v>
                </c:pt>
                <c:pt idx="1">
                  <c:v>farmers</c:v>
                </c:pt>
                <c:pt idx="2">
                  <c:v>pensioners</c:v>
                </c:pt>
                <c:pt idx="3">
                  <c:v>employees</c:v>
                </c:pt>
                <c:pt idx="4">
                  <c:v>retirees</c:v>
                </c:pt>
                <c:pt idx="5">
                  <c:v>self-employed</c:v>
                </c:pt>
              </c:strCache>
            </c:strRef>
          </c:cat>
          <c:val>
            <c:numRef>
              <c:f>'wykr 4'!$C$3:$C$8</c:f>
              <c:numCache>
                <c:formatCode>0.0</c:formatCode>
                <c:ptCount val="6"/>
                <c:pt idx="0">
                  <c:v>10.8</c:v>
                </c:pt>
                <c:pt idx="1">
                  <c:v>11.4</c:v>
                </c:pt>
                <c:pt idx="2">
                  <c:v>6</c:v>
                </c:pt>
                <c:pt idx="3">
                  <c:v>4.7</c:v>
                </c:pt>
                <c:pt idx="4">
                  <c:v>4.9000000000000004</c:v>
                </c:pt>
                <c:pt idx="5" formatCode="General">
                  <c:v>4.5</c:v>
                </c:pt>
              </c:numCache>
            </c:numRef>
          </c:val>
          <c:extLst>
            <c:ext xmlns:c16="http://schemas.microsoft.com/office/drawing/2014/chart" uri="{C3380CC4-5D6E-409C-BE32-E72D297353CC}">
              <c16:uniqueId val="{00000002-CBA1-46A0-9F1B-602FE2BC1371}"/>
            </c:ext>
          </c:extLst>
        </c:ser>
        <c:ser>
          <c:idx val="2"/>
          <c:order val="2"/>
          <c:tx>
            <c:strRef>
              <c:f>'wykr 4'!$D$2</c:f>
              <c:strCache>
                <c:ptCount val="1"/>
                <c:pt idx="0">
                  <c:v>2025</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4'!$A$3:$A$8</c:f>
              <c:strCache>
                <c:ptCount val="6"/>
                <c:pt idx="0">
                  <c:v>maintained from other
non-earned sources</c:v>
                </c:pt>
                <c:pt idx="1">
                  <c:v>farmers</c:v>
                </c:pt>
                <c:pt idx="2">
                  <c:v>pensioners</c:v>
                </c:pt>
                <c:pt idx="3">
                  <c:v>employees</c:v>
                </c:pt>
                <c:pt idx="4">
                  <c:v>retirees</c:v>
                </c:pt>
                <c:pt idx="5">
                  <c:v>self-employed</c:v>
                </c:pt>
              </c:strCache>
            </c:strRef>
          </c:cat>
          <c:val>
            <c:numRef>
              <c:f>'wykr 4'!$D$3:$D$8</c:f>
              <c:numCache>
                <c:formatCode>General</c:formatCode>
                <c:ptCount val="6"/>
                <c:pt idx="0">
                  <c:v>12.1</c:v>
                </c:pt>
                <c:pt idx="1">
                  <c:v>17.5</c:v>
                </c:pt>
                <c:pt idx="2">
                  <c:v>12.1</c:v>
                </c:pt>
                <c:pt idx="3">
                  <c:v>4.4000000000000004</c:v>
                </c:pt>
                <c:pt idx="4">
                  <c:v>4.3</c:v>
                </c:pt>
                <c:pt idx="5">
                  <c:v>4.2</c:v>
                </c:pt>
              </c:numCache>
            </c:numRef>
          </c:val>
          <c:extLst>
            <c:ext xmlns:c16="http://schemas.microsoft.com/office/drawing/2014/chart" uri="{C3380CC4-5D6E-409C-BE32-E72D297353CC}">
              <c16:uniqueId val="{00000003-CBA1-46A0-9F1B-602FE2BC1371}"/>
            </c:ext>
          </c:extLst>
        </c:ser>
        <c:dLbls>
          <c:showLegendKey val="0"/>
          <c:showVal val="0"/>
          <c:showCatName val="0"/>
          <c:showSerName val="0"/>
          <c:showPercent val="0"/>
          <c:showBubbleSize val="0"/>
        </c:dLbls>
        <c:gapWidth val="60"/>
        <c:axId val="-900169792"/>
        <c:axId val="-900173600"/>
        <c:extLst>
          <c:ext xmlns:c15="http://schemas.microsoft.com/office/drawing/2012/chart" uri="{02D57815-91ED-43cb-92C2-25804820EDAC}">
            <c15:filteredBarSeries>
              <c15:ser>
                <c:idx val="0"/>
                <c:order val="0"/>
                <c:tx>
                  <c:strRef>
                    <c:extLst>
                      <c:ext uri="{02D57815-91ED-43cb-92C2-25804820EDAC}">
                        <c15:formulaRef>
                          <c15:sqref>'wykr 4'!$B$2</c15:sqref>
                        </c15:formulaRef>
                      </c:ext>
                    </c:extLst>
                    <c:strCache>
                      <c:ptCount val="1"/>
                      <c:pt idx="0">
                        <c:v>2023</c:v>
                      </c:pt>
                    </c:strCache>
                  </c:strRef>
                </c:tx>
                <c:spPr>
                  <a:solidFill>
                    <a:srgbClr val="D9E2FF"/>
                  </a:solidFill>
                  <a:ln>
                    <a:noFill/>
                  </a:ln>
                  <a:effectLst/>
                </c:spPr>
                <c:invertIfNegative val="0"/>
                <c:dPt>
                  <c:idx val="6"/>
                  <c:invertIfNegative val="0"/>
                  <c:bubble3D val="0"/>
                  <c:extLst>
                    <c:ext xmlns:c16="http://schemas.microsoft.com/office/drawing/2014/chart" uri="{C3380CC4-5D6E-409C-BE32-E72D297353CC}">
                      <c16:uniqueId val="{00000004-CBA1-46A0-9F1B-602FE2BC1371}"/>
                    </c:ext>
                  </c:extLst>
                </c:dPt>
                <c:dLbls>
                  <c:dLbl>
                    <c:idx val="0"/>
                    <c:layout>
                      <c:manualLayout>
                        <c:x val="-4.3371043374118507E-3"/>
                        <c:y val="0"/>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5-CBA1-46A0-9F1B-602FE2BC1371}"/>
                      </c:ext>
                    </c:extLst>
                  </c:dLbl>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4'!$A$3:$A$8</c15:sqref>
                        </c15:formulaRef>
                      </c:ext>
                    </c:extLst>
                    <c:strCache>
                      <c:ptCount val="6"/>
                      <c:pt idx="0">
                        <c:v>maintained from other
non-earned sources</c:v>
                      </c:pt>
                      <c:pt idx="1">
                        <c:v>farmers</c:v>
                      </c:pt>
                      <c:pt idx="2">
                        <c:v>pensioners</c:v>
                      </c:pt>
                      <c:pt idx="3">
                        <c:v>employees</c:v>
                      </c:pt>
                      <c:pt idx="4">
                        <c:v>retirees</c:v>
                      </c:pt>
                      <c:pt idx="5">
                        <c:v>self-employed</c:v>
                      </c:pt>
                    </c:strCache>
                  </c:strRef>
                </c:cat>
                <c:val>
                  <c:numRef>
                    <c:extLst>
                      <c:ext uri="{02D57815-91ED-43cb-92C2-25804820EDAC}">
                        <c15:formulaRef>
                          <c15:sqref>'wykr 4'!$B$3:$B$8</c15:sqref>
                        </c15:formulaRef>
                      </c:ext>
                    </c:extLst>
                    <c:numCache>
                      <c:formatCode>0.0</c:formatCode>
                      <c:ptCount val="6"/>
                      <c:pt idx="0">
                        <c:v>17.899999999999999</c:v>
                      </c:pt>
                      <c:pt idx="1">
                        <c:v>14.1</c:v>
                      </c:pt>
                      <c:pt idx="2">
                        <c:v>8.4</c:v>
                      </c:pt>
                      <c:pt idx="3">
                        <c:v>6.4</c:v>
                      </c:pt>
                      <c:pt idx="4">
                        <c:v>5.9</c:v>
                      </c:pt>
                      <c:pt idx="5" formatCode="General">
                        <c:v>3.8</c:v>
                      </c:pt>
                    </c:numCache>
                  </c:numRef>
                </c:val>
                <c:extLst>
                  <c:ext xmlns:c16="http://schemas.microsoft.com/office/drawing/2014/chart" uri="{C3380CC4-5D6E-409C-BE32-E72D297353CC}">
                    <c16:uniqueId val="{00000006-CBA1-46A0-9F1B-602FE2BC1371}"/>
                  </c:ext>
                </c:extLst>
              </c15:ser>
            </c15:filteredBarSeries>
          </c:ext>
        </c:extLst>
      </c:barChart>
      <c:catAx>
        <c:axId val="-900169792"/>
        <c:scaling>
          <c:orientation val="minMax"/>
        </c:scaling>
        <c:delete val="0"/>
        <c:axPos val="l"/>
        <c:numFmt formatCode="General" sourceLinked="0"/>
        <c:majorTickMark val="out"/>
        <c:minorTickMark val="none"/>
        <c:tickLblPos val="nextTo"/>
        <c:crossAx val="-900173600"/>
        <c:crosses val="autoZero"/>
        <c:auto val="0"/>
        <c:lblAlgn val="ctr"/>
        <c:lblOffset val="100"/>
        <c:noMultiLvlLbl val="0"/>
      </c:catAx>
      <c:valAx>
        <c:axId val="-900173600"/>
        <c:scaling>
          <c:orientation val="minMax"/>
          <c:max val="18"/>
          <c:min val="0"/>
        </c:scaling>
        <c:delete val="0"/>
        <c:axPos val="b"/>
        <c:majorGridlines>
          <c:spPr>
            <a:ln w="3175"/>
          </c:spPr>
        </c:majorGridlines>
        <c:title>
          <c:tx>
            <c:rich>
              <a:bodyPr/>
              <a:lstStyle/>
              <a:p>
                <a:pPr>
                  <a:defRPr b="0"/>
                </a:pPr>
                <a:r>
                  <a:rPr lang="pl-PL" b="0"/>
                  <a:t>% of persons in households</a:t>
                </a:r>
              </a:p>
            </c:rich>
          </c:tx>
          <c:layout>
            <c:manualLayout>
              <c:xMode val="edge"/>
              <c:yMode val="edge"/>
              <c:x val="0.46615158730158729"/>
              <c:y val="0.82845246951057361"/>
            </c:manualLayout>
          </c:layout>
          <c:overlay val="0"/>
        </c:title>
        <c:numFmt formatCode="General" sourceLinked="0"/>
        <c:majorTickMark val="out"/>
        <c:minorTickMark val="none"/>
        <c:tickLblPos val="nextTo"/>
        <c:crossAx val="-900169792"/>
        <c:crosses val="autoZero"/>
        <c:crossBetween val="between"/>
        <c:majorUnit val="2"/>
        <c:minorUnit val="1"/>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342506457566326"/>
          <c:y val="8.3793208300984912E-2"/>
          <c:w val="0.64785434961438315"/>
          <c:h val="0.64554967996424539"/>
        </c:manualLayout>
      </c:layout>
      <c:barChart>
        <c:barDir val="bar"/>
        <c:grouping val="clustered"/>
        <c:varyColors val="0"/>
        <c:ser>
          <c:idx val="1"/>
          <c:order val="1"/>
          <c:tx>
            <c:strRef>
              <c:f>'wykr 5'!$D$4</c:f>
              <c:strCache>
                <c:ptCount val="1"/>
                <c:pt idx="0">
                  <c:v>2024</c:v>
                </c:pt>
              </c:strCache>
            </c:strRef>
          </c:tx>
          <c:spPr>
            <a:solidFill>
              <a:srgbClr val="008542"/>
            </a:solidFill>
          </c:spPr>
          <c:invertIfNegative val="0"/>
          <c:dLbls>
            <c:dLbl>
              <c:idx val="1"/>
              <c:layout>
                <c:manualLayout>
                  <c:x val="-5.0588036128622008E-3"/>
                  <c:y val="-9.8794234050361293E-17"/>
                </c:manualLayout>
              </c:layout>
              <c:dLblPos val="outEnd"/>
              <c:showLegendKey val="0"/>
              <c:showVal val="1"/>
              <c:showCatName val="0"/>
              <c:showSerName val="0"/>
              <c:showPercent val="0"/>
              <c:showBubbleSize val="0"/>
              <c:extLs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0-209A-43AB-90C1-A5725345A369}"/>
                </c:ext>
              </c:extLst>
            </c:dLbl>
            <c:dLbl>
              <c:idx val="2"/>
              <c:layout>
                <c:manualLayout>
                  <c:x val="-5.0588036128622008E-3"/>
                  <c:y val="4.6046896928000396E-7"/>
                </c:manualLayout>
              </c:layout>
              <c:dLblPos val="outEnd"/>
              <c:showLegendKey val="0"/>
              <c:showVal val="1"/>
              <c:showCatName val="0"/>
              <c:showSerName val="0"/>
              <c:showPercent val="0"/>
              <c:showBubbleSize val="0"/>
              <c:extLs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1-209A-43AB-90C1-A5725345A369}"/>
                </c:ext>
              </c:extLst>
            </c:dLbl>
            <c:dLbl>
              <c:idx val="6"/>
              <c:layout>
                <c:manualLayout>
                  <c:x val="-4.376550854056330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9A-43AB-90C1-A5725345A369}"/>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5'!$B$5:$B$12</c:f>
              <c:strCache>
                <c:ptCount val="8"/>
                <c:pt idx="0">
                  <c:v>Other households*</c:v>
                </c:pt>
                <c:pt idx="1">
                  <c:v>Mother or father with
dependent children</c:v>
                </c:pt>
                <c:pt idx="2">
                  <c:v>Couples</c:v>
                </c:pt>
                <c:pt idx="3">
                  <c:v>with at least 3
dependent children</c:v>
                </c:pt>
                <c:pt idx="4">
                  <c:v>with 2 dependent children</c:v>
                </c:pt>
                <c:pt idx="5">
                  <c:v>with 1 dependent child</c:v>
                </c:pt>
                <c:pt idx="6">
                  <c:v>without dependent children</c:v>
                </c:pt>
                <c:pt idx="7">
                  <c:v>One-person households</c:v>
                </c:pt>
              </c:strCache>
            </c:strRef>
          </c:cat>
          <c:val>
            <c:numRef>
              <c:f>'wykr 5'!$D$5:$D$12</c:f>
              <c:numCache>
                <c:formatCode>0.0</c:formatCode>
                <c:ptCount val="8"/>
                <c:pt idx="0" formatCode="General">
                  <c:v>7.3</c:v>
                </c:pt>
                <c:pt idx="1">
                  <c:v>2.5</c:v>
                </c:pt>
                <c:pt idx="3">
                  <c:v>3.6</c:v>
                </c:pt>
                <c:pt idx="4">
                  <c:v>2.5</c:v>
                </c:pt>
                <c:pt idx="5">
                  <c:v>1.6</c:v>
                </c:pt>
                <c:pt idx="6">
                  <c:v>1.2</c:v>
                </c:pt>
                <c:pt idx="7">
                  <c:v>1.2</c:v>
                </c:pt>
              </c:numCache>
            </c:numRef>
          </c:val>
          <c:extLst>
            <c:ext xmlns:c16="http://schemas.microsoft.com/office/drawing/2014/chart" uri="{C3380CC4-5D6E-409C-BE32-E72D297353CC}">
              <c16:uniqueId val="{00000003-209A-43AB-90C1-A5725345A369}"/>
            </c:ext>
          </c:extLst>
        </c:ser>
        <c:ser>
          <c:idx val="2"/>
          <c:order val="2"/>
          <c:tx>
            <c:strRef>
              <c:f>'wykr 5'!$E$4</c:f>
              <c:strCache>
                <c:ptCount val="1"/>
                <c:pt idx="0">
                  <c:v>2025</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5'!$B$5:$B$12</c:f>
              <c:strCache>
                <c:ptCount val="8"/>
                <c:pt idx="0">
                  <c:v>Other households*</c:v>
                </c:pt>
                <c:pt idx="1">
                  <c:v>Mother or father with
dependent children</c:v>
                </c:pt>
                <c:pt idx="2">
                  <c:v>Couples</c:v>
                </c:pt>
                <c:pt idx="3">
                  <c:v>with at least 3
dependent children</c:v>
                </c:pt>
                <c:pt idx="4">
                  <c:v>with 2 dependent children</c:v>
                </c:pt>
                <c:pt idx="5">
                  <c:v>with 1 dependent child</c:v>
                </c:pt>
                <c:pt idx="6">
                  <c:v>without dependent children</c:v>
                </c:pt>
                <c:pt idx="7">
                  <c:v>One-person households</c:v>
                </c:pt>
              </c:strCache>
            </c:strRef>
          </c:cat>
          <c:val>
            <c:numRef>
              <c:f>'wykr 5'!$E$5:$E$12</c:f>
              <c:numCache>
                <c:formatCode>General</c:formatCode>
                <c:ptCount val="8"/>
                <c:pt idx="0">
                  <c:v>7.1</c:v>
                </c:pt>
                <c:pt idx="1">
                  <c:v>1.4</c:v>
                </c:pt>
                <c:pt idx="3">
                  <c:v>6</c:v>
                </c:pt>
                <c:pt idx="4">
                  <c:v>3.1</c:v>
                </c:pt>
                <c:pt idx="5">
                  <c:v>1.4</c:v>
                </c:pt>
                <c:pt idx="6">
                  <c:v>0.9</c:v>
                </c:pt>
                <c:pt idx="7">
                  <c:v>1.4</c:v>
                </c:pt>
              </c:numCache>
            </c:numRef>
          </c:val>
          <c:extLst>
            <c:ext xmlns:c16="http://schemas.microsoft.com/office/drawing/2014/chart" uri="{C3380CC4-5D6E-409C-BE32-E72D297353CC}">
              <c16:uniqueId val="{00000004-209A-43AB-90C1-A5725345A369}"/>
            </c:ext>
          </c:extLst>
        </c:ser>
        <c:dLbls>
          <c:showLegendKey val="0"/>
          <c:showVal val="0"/>
          <c:showCatName val="0"/>
          <c:showSerName val="0"/>
          <c:showPercent val="0"/>
          <c:showBubbleSize val="0"/>
        </c:dLbls>
        <c:gapWidth val="60"/>
        <c:axId val="-900174688"/>
        <c:axId val="-900176320"/>
        <c:extLst>
          <c:ext xmlns:c15="http://schemas.microsoft.com/office/drawing/2012/chart" uri="{02D57815-91ED-43cb-92C2-25804820EDAC}">
            <c15:filteredBarSeries>
              <c15:ser>
                <c:idx val="0"/>
                <c:order val="0"/>
                <c:tx>
                  <c:strRef>
                    <c:extLst>
                      <c:ext uri="{02D57815-91ED-43cb-92C2-25804820EDAC}">
                        <c15:formulaRef>
                          <c15:sqref>'wykr 5'!$C$4</c15:sqref>
                        </c15:formulaRef>
                      </c:ext>
                    </c:extLst>
                    <c:strCache>
                      <c:ptCount val="1"/>
                      <c:pt idx="0">
                        <c:v>2023</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5-209A-43AB-90C1-A5725345A369}"/>
                    </c:ext>
                  </c:extLst>
                </c:dPt>
                <c:dLbls>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5'!$B$5:$B$12</c15:sqref>
                        </c15:formulaRef>
                      </c:ext>
                    </c:extLst>
                    <c:strCache>
                      <c:ptCount val="8"/>
                      <c:pt idx="0">
                        <c:v>Other households*</c:v>
                      </c:pt>
                      <c:pt idx="1">
                        <c:v>Mother or father with
dependent children</c:v>
                      </c:pt>
                      <c:pt idx="2">
                        <c:v>Couples</c:v>
                      </c:pt>
                      <c:pt idx="3">
                        <c:v>with at least 3
dependent children</c:v>
                      </c:pt>
                      <c:pt idx="4">
                        <c:v>with 2 dependent children</c:v>
                      </c:pt>
                      <c:pt idx="5">
                        <c:v>with 1 dependent child</c:v>
                      </c:pt>
                      <c:pt idx="6">
                        <c:v>without dependent children</c:v>
                      </c:pt>
                      <c:pt idx="7">
                        <c:v>One-person households</c:v>
                      </c:pt>
                    </c:strCache>
                  </c:strRef>
                </c:cat>
                <c:val>
                  <c:numRef>
                    <c:extLst>
                      <c:ext uri="{02D57815-91ED-43cb-92C2-25804820EDAC}">
                        <c15:formulaRef>
                          <c15:sqref>'wykr 5'!$C$5:$C$12</c15:sqref>
                        </c15:formulaRef>
                      </c:ext>
                    </c:extLst>
                    <c:numCache>
                      <c:formatCode>0.0</c:formatCode>
                      <c:ptCount val="8"/>
                      <c:pt idx="0" formatCode="General">
                        <c:v>8.9</c:v>
                      </c:pt>
                      <c:pt idx="1">
                        <c:v>2.5</c:v>
                      </c:pt>
                      <c:pt idx="3">
                        <c:v>6.9</c:v>
                      </c:pt>
                      <c:pt idx="4">
                        <c:v>3.4</c:v>
                      </c:pt>
                      <c:pt idx="5">
                        <c:v>2.1</c:v>
                      </c:pt>
                      <c:pt idx="6">
                        <c:v>1.7</c:v>
                      </c:pt>
                      <c:pt idx="7">
                        <c:v>1.6</c:v>
                      </c:pt>
                    </c:numCache>
                  </c:numRef>
                </c:val>
                <c:extLst>
                  <c:ext xmlns:c16="http://schemas.microsoft.com/office/drawing/2014/chart" uri="{C3380CC4-5D6E-409C-BE32-E72D297353CC}">
                    <c16:uniqueId val="{00000006-209A-43AB-90C1-A5725345A369}"/>
                  </c:ext>
                </c:extLst>
              </c15:ser>
            </c15:filteredBarSeries>
          </c:ext>
        </c:extLst>
      </c:barChart>
      <c:catAx>
        <c:axId val="-900174688"/>
        <c:scaling>
          <c:orientation val="minMax"/>
        </c:scaling>
        <c:delete val="0"/>
        <c:axPos val="l"/>
        <c:numFmt formatCode="General" sourceLinked="0"/>
        <c:majorTickMark val="out"/>
        <c:minorTickMark val="none"/>
        <c:tickLblPos val="nextTo"/>
        <c:crossAx val="-900176320"/>
        <c:crosses val="autoZero"/>
        <c:auto val="0"/>
        <c:lblAlgn val="ctr"/>
        <c:lblOffset val="100"/>
        <c:noMultiLvlLbl val="0"/>
      </c:catAx>
      <c:valAx>
        <c:axId val="-900176320"/>
        <c:scaling>
          <c:orientation val="minMax"/>
        </c:scaling>
        <c:delete val="0"/>
        <c:axPos val="b"/>
        <c:majorGridlines>
          <c:spPr>
            <a:ln w="3175"/>
          </c:spPr>
        </c:majorGridlines>
        <c:title>
          <c:tx>
            <c:rich>
              <a:bodyPr/>
              <a:lstStyle/>
              <a:p>
                <a:pPr>
                  <a:defRPr b="0"/>
                </a:pPr>
                <a:r>
                  <a:rPr lang="pl-PL" sz="800" b="0" i="0" baseline="0">
                    <a:effectLst/>
                  </a:rPr>
                  <a:t>% of persons in households</a:t>
                </a:r>
                <a:endParaRPr lang="pl-PL" sz="800">
                  <a:effectLst/>
                </a:endParaRPr>
              </a:p>
            </c:rich>
          </c:tx>
          <c:layout>
            <c:manualLayout>
              <c:xMode val="edge"/>
              <c:yMode val="edge"/>
              <c:x val="0.41950903674214096"/>
              <c:y val="0.79496015718836976"/>
            </c:manualLayout>
          </c:layout>
          <c:overlay val="0"/>
        </c:title>
        <c:numFmt formatCode="General" sourceLinked="0"/>
        <c:majorTickMark val="out"/>
        <c:minorTickMark val="none"/>
        <c:tickLblPos val="nextTo"/>
        <c:crossAx val="-900174688"/>
        <c:crosses val="autoZero"/>
        <c:crossBetween val="between"/>
      </c:valAx>
    </c:plotArea>
    <c:legend>
      <c:legendPos val="b"/>
      <c:layout>
        <c:manualLayout>
          <c:xMode val="edge"/>
          <c:yMode val="edge"/>
          <c:x val="0.46575993433146323"/>
          <c:y val="0.8927093687757115"/>
          <c:w val="0.19015615802241637"/>
          <c:h val="5.7012213406642996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2496428571428571"/>
          <c:y val="5.5141505285561006E-2"/>
          <c:w val="0.64486210317460313"/>
          <c:h val="0.72075281867271723"/>
        </c:manualLayout>
      </c:layout>
      <c:barChart>
        <c:barDir val="bar"/>
        <c:grouping val="clustered"/>
        <c:varyColors val="0"/>
        <c:ser>
          <c:idx val="1"/>
          <c:order val="1"/>
          <c:tx>
            <c:strRef>
              <c:f>'wykr 6'!$C$7</c:f>
              <c:strCache>
                <c:ptCount val="1"/>
                <c:pt idx="0">
                  <c:v>2024</c:v>
                </c:pt>
              </c:strCache>
            </c:strRef>
          </c:tx>
          <c:spPr>
            <a:solidFill>
              <a:srgbClr val="008542"/>
            </a:solidFill>
            <a:effectLst/>
          </c:spPr>
          <c:invertIfNegative val="0"/>
          <c:dLbls>
            <c:dLbl>
              <c:idx val="2"/>
              <c:layout>
                <c:manualLayout>
                  <c:x val="-5.0432288100998E-3"/>
                  <c:y val="-4.221637316499345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16-42AA-A8C7-4B88E6FB49C2}"/>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6'!$A$8:$A$12</c:f>
              <c:strCache>
                <c:ptCount val="5"/>
                <c:pt idx="0">
                  <c:v>without persons aged 0–17</c:v>
                </c:pt>
                <c:pt idx="1">
                  <c:v>with at least 1 person
aged 0–17</c:v>
                </c:pt>
                <c:pt idx="2">
                  <c:v>with 1 person
aged 0–17</c:v>
                </c:pt>
                <c:pt idx="3">
                  <c:v>with 2 persons
aged 0–17</c:v>
                </c:pt>
                <c:pt idx="4">
                  <c:v>with at least 3 persons
aged 0–17</c:v>
                </c:pt>
              </c:strCache>
            </c:strRef>
          </c:cat>
          <c:val>
            <c:numRef>
              <c:f>'wykr 6'!$C$8:$C$12</c:f>
              <c:numCache>
                <c:formatCode>General</c:formatCode>
                <c:ptCount val="5"/>
                <c:pt idx="0" formatCode="0.0">
                  <c:v>4.2</c:v>
                </c:pt>
                <c:pt idx="1">
                  <c:v>6.3</c:v>
                </c:pt>
                <c:pt idx="2" formatCode="0.0">
                  <c:v>6.1</c:v>
                </c:pt>
                <c:pt idx="3">
                  <c:v>6.7</c:v>
                </c:pt>
                <c:pt idx="4">
                  <c:v>5.9</c:v>
                </c:pt>
              </c:numCache>
            </c:numRef>
          </c:val>
          <c:extLst>
            <c:ext xmlns:c16="http://schemas.microsoft.com/office/drawing/2014/chart" uri="{C3380CC4-5D6E-409C-BE32-E72D297353CC}">
              <c16:uniqueId val="{00000001-7416-42AA-A8C7-4B88E6FB49C2}"/>
            </c:ext>
          </c:extLst>
        </c:ser>
        <c:ser>
          <c:idx val="2"/>
          <c:order val="2"/>
          <c:tx>
            <c:strRef>
              <c:f>'wykr 6'!$D$7</c:f>
              <c:strCache>
                <c:ptCount val="1"/>
                <c:pt idx="0">
                  <c:v>2025</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6'!$A$8:$A$12</c:f>
              <c:strCache>
                <c:ptCount val="5"/>
                <c:pt idx="0">
                  <c:v>without persons aged 0–17</c:v>
                </c:pt>
                <c:pt idx="1">
                  <c:v>with at least 1 person
aged 0–17</c:v>
                </c:pt>
                <c:pt idx="2">
                  <c:v>with 1 person
aged 0–17</c:v>
                </c:pt>
                <c:pt idx="3">
                  <c:v>with 2 persons
aged 0–17</c:v>
                </c:pt>
                <c:pt idx="4">
                  <c:v>with at least 3 persons
aged 0–17</c:v>
                </c:pt>
              </c:strCache>
            </c:strRef>
          </c:cat>
          <c:val>
            <c:numRef>
              <c:f>'wykr 6'!$D$8:$D$12</c:f>
              <c:numCache>
                <c:formatCode>General</c:formatCode>
                <c:ptCount val="5"/>
                <c:pt idx="0">
                  <c:v>3.8</c:v>
                </c:pt>
                <c:pt idx="1">
                  <c:v>7.1</c:v>
                </c:pt>
                <c:pt idx="2">
                  <c:v>5.9</c:v>
                </c:pt>
                <c:pt idx="3">
                  <c:v>7.2</c:v>
                </c:pt>
                <c:pt idx="4">
                  <c:v>8.9</c:v>
                </c:pt>
              </c:numCache>
            </c:numRef>
          </c:val>
          <c:extLst>
            <c:ext xmlns:c16="http://schemas.microsoft.com/office/drawing/2014/chart" uri="{C3380CC4-5D6E-409C-BE32-E72D297353CC}">
              <c16:uniqueId val="{00000002-7416-42AA-A8C7-4B88E6FB49C2}"/>
            </c:ext>
          </c:extLst>
        </c:ser>
        <c:dLbls>
          <c:showLegendKey val="0"/>
          <c:showVal val="0"/>
          <c:showCatName val="0"/>
          <c:showSerName val="0"/>
          <c:showPercent val="0"/>
          <c:showBubbleSize val="0"/>
        </c:dLbls>
        <c:gapWidth val="60"/>
        <c:axId val="-900176864"/>
        <c:axId val="-900160000"/>
        <c:extLst>
          <c:ext xmlns:c15="http://schemas.microsoft.com/office/drawing/2012/chart" uri="{02D57815-91ED-43cb-92C2-25804820EDAC}">
            <c15:filteredBarSeries>
              <c15:ser>
                <c:idx val="0"/>
                <c:order val="0"/>
                <c:tx>
                  <c:strRef>
                    <c:extLst>
                      <c:ext uri="{02D57815-91ED-43cb-92C2-25804820EDAC}">
                        <c15:formulaRef>
                          <c15:sqref>'wykr 6'!$B$7</c15:sqref>
                        </c15:formulaRef>
                      </c:ext>
                    </c:extLst>
                    <c:strCache>
                      <c:ptCount val="1"/>
                      <c:pt idx="0">
                        <c:v>2023</c:v>
                      </c:pt>
                    </c:strCache>
                  </c:strRef>
                </c:tx>
                <c:spPr>
                  <a:solidFill>
                    <a:srgbClr val="D9E2FF"/>
                  </a:solidFill>
                  <a:ln>
                    <a:noFill/>
                  </a:ln>
                  <a:effectLst/>
                </c:spPr>
                <c:invertIfNegative val="0"/>
                <c:dPt>
                  <c:idx val="6"/>
                  <c:invertIfNegative val="0"/>
                  <c:bubble3D val="0"/>
                  <c:extLst>
                    <c:ext xmlns:c16="http://schemas.microsoft.com/office/drawing/2014/chart" uri="{C3380CC4-5D6E-409C-BE32-E72D297353CC}">
                      <c16:uniqueId val="{00000003-7416-42AA-A8C7-4B88E6FB49C2}"/>
                    </c:ext>
                  </c:extLst>
                </c:dPt>
                <c:dLbls>
                  <c:dLbl>
                    <c:idx val="2"/>
                    <c:layout>
                      <c:manualLayout>
                        <c:x val="-7.5616663781039681E-3"/>
                        <c:y val="0"/>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4-7416-42AA-A8C7-4B88E6FB49C2}"/>
                      </c:ext>
                    </c:extLst>
                  </c:dLbl>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6'!$A$8:$A$12</c15:sqref>
                        </c15:formulaRef>
                      </c:ext>
                    </c:extLst>
                    <c:strCache>
                      <c:ptCount val="5"/>
                      <c:pt idx="0">
                        <c:v>without persons aged 0–17</c:v>
                      </c:pt>
                      <c:pt idx="1">
                        <c:v>with at least 1 person
aged 0–17</c:v>
                      </c:pt>
                      <c:pt idx="2">
                        <c:v>with 1 person
aged 0–17</c:v>
                      </c:pt>
                      <c:pt idx="3">
                        <c:v>with 2 persons
aged 0–17</c:v>
                      </c:pt>
                      <c:pt idx="4">
                        <c:v>with at least 3 persons
aged 0–17</c:v>
                      </c:pt>
                    </c:strCache>
                  </c:strRef>
                </c:cat>
                <c:val>
                  <c:numRef>
                    <c:extLst>
                      <c:ext uri="{02D57815-91ED-43cb-92C2-25804820EDAC}">
                        <c15:formulaRef>
                          <c15:sqref>'wykr 6'!$B$8:$B$12</c15:sqref>
                        </c15:formulaRef>
                      </c:ext>
                    </c:extLst>
                    <c:numCache>
                      <c:formatCode>General</c:formatCode>
                      <c:ptCount val="5"/>
                      <c:pt idx="0" formatCode="0.0">
                        <c:v>5.2</c:v>
                      </c:pt>
                      <c:pt idx="1">
                        <c:v>8.1999999999999993</c:v>
                      </c:pt>
                      <c:pt idx="2" formatCode="0.0">
                        <c:v>7.3</c:v>
                      </c:pt>
                      <c:pt idx="3">
                        <c:v>9.4</c:v>
                      </c:pt>
                      <c:pt idx="4">
                        <c:v>8.3000000000000007</c:v>
                      </c:pt>
                    </c:numCache>
                  </c:numRef>
                </c:val>
                <c:extLst>
                  <c:ext xmlns:c16="http://schemas.microsoft.com/office/drawing/2014/chart" uri="{C3380CC4-5D6E-409C-BE32-E72D297353CC}">
                    <c16:uniqueId val="{00000005-7416-42AA-A8C7-4B88E6FB49C2}"/>
                  </c:ext>
                </c:extLst>
              </c15:ser>
            </c15:filteredBarSeries>
          </c:ext>
        </c:extLst>
      </c:barChart>
      <c:catAx>
        <c:axId val="-900176864"/>
        <c:scaling>
          <c:orientation val="minMax"/>
        </c:scaling>
        <c:delete val="0"/>
        <c:axPos val="l"/>
        <c:numFmt formatCode="General" sourceLinked="0"/>
        <c:majorTickMark val="out"/>
        <c:minorTickMark val="none"/>
        <c:tickLblPos val="nextTo"/>
        <c:crossAx val="-900160000"/>
        <c:crosses val="autoZero"/>
        <c:auto val="0"/>
        <c:lblAlgn val="ctr"/>
        <c:lblOffset val="100"/>
        <c:noMultiLvlLbl val="0"/>
      </c:catAx>
      <c:valAx>
        <c:axId val="-900160000"/>
        <c:scaling>
          <c:orientation val="minMax"/>
        </c:scaling>
        <c:delete val="0"/>
        <c:axPos val="b"/>
        <c:majorGridlines>
          <c:spPr>
            <a:ln w="3175"/>
          </c:spPr>
        </c:majorGridlines>
        <c:title>
          <c:tx>
            <c:rich>
              <a:bodyPr/>
              <a:lstStyle/>
              <a:p>
                <a:pPr>
                  <a:defRPr b="0"/>
                </a:pPr>
                <a:r>
                  <a:rPr lang="pl-PL" b="0"/>
                  <a:t>% of persons in households</a:t>
                </a:r>
              </a:p>
            </c:rich>
          </c:tx>
          <c:layout>
            <c:manualLayout>
              <c:xMode val="edge"/>
              <c:yMode val="edge"/>
              <c:x val="0.49638968253968246"/>
              <c:y val="0.8350999947232336"/>
            </c:manualLayout>
          </c:layout>
          <c:overlay val="0"/>
        </c:title>
        <c:numFmt formatCode="General" sourceLinked="0"/>
        <c:majorTickMark val="out"/>
        <c:minorTickMark val="none"/>
        <c:tickLblPos val="nextTo"/>
        <c:crossAx val="-900176864"/>
        <c:crosses val="autoZero"/>
        <c:crossBetween val="between"/>
      </c:valAx>
    </c:plotArea>
    <c:legend>
      <c:legendPos val="b"/>
      <c:layout>
        <c:manualLayout>
          <c:xMode val="edge"/>
          <c:yMode val="edge"/>
          <c:x val="0.40476468253968256"/>
          <c:y val="0.91202293634460807"/>
          <c:w val="0.21893646412937179"/>
          <c:h val="7.6343074949014711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821170634920635"/>
          <c:y val="6.277740169356659E-2"/>
          <c:w val="0.7137376984126983"/>
          <c:h val="0.63473786173169833"/>
        </c:manualLayout>
      </c:layout>
      <c:barChart>
        <c:barDir val="bar"/>
        <c:grouping val="clustered"/>
        <c:varyColors val="0"/>
        <c:ser>
          <c:idx val="1"/>
          <c:order val="1"/>
          <c:tx>
            <c:strRef>
              <c:f>'wykr 7'!$C$2</c:f>
              <c:strCache>
                <c:ptCount val="1"/>
                <c:pt idx="0">
                  <c:v>2024</c:v>
                </c:pt>
              </c:strCache>
            </c:strRef>
          </c:tx>
          <c:spPr>
            <a:solidFill>
              <a:srgbClr val="008542"/>
            </a:solidFill>
            <a:effectLst/>
          </c:spPr>
          <c:invertIfNegative val="0"/>
          <c:dLbls>
            <c:dLbl>
              <c:idx val="1"/>
              <c:layout>
                <c:manualLayout>
                  <c:x val="-5.036260081194915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04-4232-B867-BF2E3C910552}"/>
                </c:ext>
              </c:extLst>
            </c:dLbl>
            <c:dLbl>
              <c:idx val="2"/>
              <c:layout>
                <c:manualLayout>
                  <c:x val="-7.559523809523809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04-4232-B867-BF2E3C910552}"/>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7'!$A$3:$A$5</c:f>
              <c:strCache>
                <c:ptCount val="3"/>
                <c:pt idx="0">
                  <c:v>65 years or over</c:v>
                </c:pt>
                <c:pt idx="1">
                  <c:v>18–64 years</c:v>
                </c:pt>
                <c:pt idx="2">
                  <c:v>0–17 years</c:v>
                </c:pt>
              </c:strCache>
            </c:strRef>
          </c:cat>
          <c:val>
            <c:numRef>
              <c:f>'wykr 7'!$C$3:$C$5</c:f>
              <c:numCache>
                <c:formatCode>0.0</c:formatCode>
                <c:ptCount val="3"/>
                <c:pt idx="0">
                  <c:v>5.2</c:v>
                </c:pt>
                <c:pt idx="1">
                  <c:v>5.2</c:v>
                </c:pt>
                <c:pt idx="2">
                  <c:v>5.4</c:v>
                </c:pt>
              </c:numCache>
            </c:numRef>
          </c:val>
          <c:extLst>
            <c:ext xmlns:c16="http://schemas.microsoft.com/office/drawing/2014/chart" uri="{C3380CC4-5D6E-409C-BE32-E72D297353CC}">
              <c16:uniqueId val="{00000002-9004-4232-B867-BF2E3C910552}"/>
            </c:ext>
          </c:extLst>
        </c:ser>
        <c:ser>
          <c:idx val="2"/>
          <c:order val="2"/>
          <c:tx>
            <c:strRef>
              <c:f>'wykr 7'!$D$2</c:f>
              <c:strCache>
                <c:ptCount val="1"/>
                <c:pt idx="0">
                  <c:v>2025</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7'!$A$3:$A$5</c:f>
              <c:strCache>
                <c:ptCount val="3"/>
                <c:pt idx="0">
                  <c:v>65 years or over</c:v>
                </c:pt>
                <c:pt idx="1">
                  <c:v>18–64 years</c:v>
                </c:pt>
                <c:pt idx="2">
                  <c:v>0–17 years</c:v>
                </c:pt>
              </c:strCache>
            </c:strRef>
          </c:cat>
          <c:val>
            <c:numRef>
              <c:f>'wykr 7'!$D$3:$D$5</c:f>
              <c:numCache>
                <c:formatCode>General</c:formatCode>
                <c:ptCount val="3"/>
                <c:pt idx="0">
                  <c:v>4.0999999999999996</c:v>
                </c:pt>
                <c:pt idx="1">
                  <c:v>5.4</c:v>
                </c:pt>
                <c:pt idx="2">
                  <c:v>6.6</c:v>
                </c:pt>
              </c:numCache>
            </c:numRef>
          </c:val>
          <c:extLst>
            <c:ext xmlns:c16="http://schemas.microsoft.com/office/drawing/2014/chart" uri="{C3380CC4-5D6E-409C-BE32-E72D297353CC}">
              <c16:uniqueId val="{00000003-9004-4232-B867-BF2E3C910552}"/>
            </c:ext>
          </c:extLst>
        </c:ser>
        <c:dLbls>
          <c:showLegendKey val="0"/>
          <c:showVal val="0"/>
          <c:showCatName val="0"/>
          <c:showSerName val="0"/>
          <c:showPercent val="0"/>
          <c:showBubbleSize val="0"/>
        </c:dLbls>
        <c:gapWidth val="60"/>
        <c:axId val="1804776240"/>
        <c:axId val="1804778960"/>
        <c:extLst>
          <c:ext xmlns:c15="http://schemas.microsoft.com/office/drawing/2012/chart" uri="{02D57815-91ED-43cb-92C2-25804820EDAC}">
            <c15:filteredBarSeries>
              <c15:ser>
                <c:idx val="0"/>
                <c:order val="0"/>
                <c:tx>
                  <c:strRef>
                    <c:extLst>
                      <c:ext uri="{02D57815-91ED-43cb-92C2-25804820EDAC}">
                        <c15:formulaRef>
                          <c15:sqref>'wykr 7'!$B$2</c15:sqref>
                        </c15:formulaRef>
                      </c:ext>
                    </c:extLst>
                    <c:strCache>
                      <c:ptCount val="1"/>
                      <c:pt idx="0">
                        <c:v>2023</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4-9004-4232-B867-BF2E3C910552}"/>
                    </c:ext>
                  </c:extLst>
                </c:dPt>
                <c:dLbls>
                  <c:dLbl>
                    <c:idx val="0"/>
                    <c:layout>
                      <c:manualLayout>
                        <c:x val="-5.0293203527365764E-3"/>
                        <c:y val="-1.0938359727604431E-16"/>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5-9004-4232-B867-BF2E3C910552}"/>
                      </c:ext>
                    </c:extLst>
                  </c:dLbl>
                  <c:dLbl>
                    <c:idx val="1"/>
                    <c:layout>
                      <c:manualLayout>
                        <c:x val="-1.0072520162389647E-2"/>
                        <c:y val="-5.4691798638022154E-17"/>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6-9004-4232-B867-BF2E3C910552}"/>
                      </c:ext>
                    </c:extLst>
                  </c:dLbl>
                  <c:dLbl>
                    <c:idx val="2"/>
                    <c:layout>
                      <c:manualLayout>
                        <c:x val="-7.5543901217924193E-3"/>
                        <c:y val="0"/>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7-9004-4232-B867-BF2E3C910552}"/>
                      </c:ext>
                    </c:extLst>
                  </c:dLbl>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7'!$A$3:$A$5</c15:sqref>
                        </c15:formulaRef>
                      </c:ext>
                    </c:extLst>
                    <c:strCache>
                      <c:ptCount val="3"/>
                      <c:pt idx="0">
                        <c:v>65 years or over</c:v>
                      </c:pt>
                      <c:pt idx="1">
                        <c:v>18–64 years</c:v>
                      </c:pt>
                      <c:pt idx="2">
                        <c:v>0–17 years</c:v>
                      </c:pt>
                    </c:strCache>
                  </c:strRef>
                </c:cat>
                <c:val>
                  <c:numRef>
                    <c:extLst>
                      <c:ext uri="{02D57815-91ED-43cb-92C2-25804820EDAC}">
                        <c15:formulaRef>
                          <c15:sqref>'wykr 7'!$B$3:$B$5</c15:sqref>
                        </c15:formulaRef>
                      </c:ext>
                    </c:extLst>
                    <c:numCache>
                      <c:formatCode>0.0</c:formatCode>
                      <c:ptCount val="3"/>
                      <c:pt idx="0">
                        <c:v>5.7</c:v>
                      </c:pt>
                      <c:pt idx="1">
                        <c:v>6.6</c:v>
                      </c:pt>
                      <c:pt idx="2">
                        <c:v>7.6</c:v>
                      </c:pt>
                    </c:numCache>
                  </c:numRef>
                </c:val>
                <c:extLst>
                  <c:ext xmlns:c16="http://schemas.microsoft.com/office/drawing/2014/chart" uri="{C3380CC4-5D6E-409C-BE32-E72D297353CC}">
                    <c16:uniqueId val="{00000008-9004-4232-B867-BF2E3C910552}"/>
                  </c:ext>
                </c:extLst>
              </c15:ser>
            </c15:filteredBarSeries>
          </c:ext>
        </c:extLst>
      </c:barChart>
      <c:catAx>
        <c:axId val="1804776240"/>
        <c:scaling>
          <c:orientation val="minMax"/>
        </c:scaling>
        <c:delete val="0"/>
        <c:axPos val="l"/>
        <c:numFmt formatCode="General" sourceLinked="0"/>
        <c:majorTickMark val="out"/>
        <c:minorTickMark val="none"/>
        <c:tickLblPos val="nextTo"/>
        <c:crossAx val="1804778960"/>
        <c:crosses val="autoZero"/>
        <c:auto val="0"/>
        <c:lblAlgn val="ctr"/>
        <c:lblOffset val="100"/>
        <c:noMultiLvlLbl val="0"/>
      </c:catAx>
      <c:valAx>
        <c:axId val="1804778960"/>
        <c:scaling>
          <c:orientation val="minMax"/>
        </c:scaling>
        <c:delete val="0"/>
        <c:axPos val="b"/>
        <c:majorGridlines/>
        <c:title>
          <c:tx>
            <c:rich>
              <a:bodyPr/>
              <a:lstStyle/>
              <a:p>
                <a:pPr>
                  <a:defRPr b="0"/>
                </a:pPr>
                <a:r>
                  <a:rPr lang="pl-PL" b="0"/>
                  <a:t>% of persons in households</a:t>
                </a:r>
              </a:p>
            </c:rich>
          </c:tx>
          <c:layout>
            <c:manualLayout>
              <c:xMode val="edge"/>
              <c:yMode val="edge"/>
              <c:x val="0.37763214285714286"/>
              <c:y val="0.77743494732841656"/>
            </c:manualLayout>
          </c:layout>
          <c:overlay val="0"/>
        </c:title>
        <c:numFmt formatCode="General" sourceLinked="0"/>
        <c:majorTickMark val="out"/>
        <c:minorTickMark val="none"/>
        <c:tickLblPos val="nextTo"/>
        <c:crossAx val="1804776240"/>
        <c:crosses val="autoZero"/>
        <c:crossBetween val="between"/>
      </c:valAx>
    </c:plotArea>
    <c:legend>
      <c:legendPos val="b"/>
      <c:layout>
        <c:manualLayout>
          <c:xMode val="edge"/>
          <c:yMode val="edge"/>
          <c:x val="0.41689027777777787"/>
          <c:y val="0.88722794266101357"/>
          <c:w val="0.22028954245621771"/>
          <c:h val="9.9922414337604154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43910119047619"/>
          <c:y val="8.3793302432940558E-2"/>
          <c:w val="0.70865476190476184"/>
          <c:h val="0.58821596366854645"/>
        </c:manualLayout>
      </c:layout>
      <c:barChart>
        <c:barDir val="bar"/>
        <c:grouping val="clustered"/>
        <c:varyColors val="0"/>
        <c:ser>
          <c:idx val="1"/>
          <c:order val="1"/>
          <c:tx>
            <c:strRef>
              <c:f>'wykr 8'!$C$2</c:f>
              <c:strCache>
                <c:ptCount val="1"/>
                <c:pt idx="0">
                  <c:v>2024</c:v>
                </c:pt>
              </c:strCache>
            </c:strRef>
          </c:tx>
          <c:spPr>
            <a:solidFill>
              <a:srgbClr val="008542"/>
            </a:solidFill>
          </c:spPr>
          <c:invertIfNegative val="0"/>
          <c:dLbls>
            <c:dLbl>
              <c:idx val="1"/>
              <c:layout>
                <c:manualLayout>
                  <c:x val="-5.0588036128622008E-3"/>
                  <c:y val="-9.879423405036129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37-4BDA-BE9E-794DDAF54C93}"/>
                </c:ext>
              </c:extLst>
            </c:dLbl>
            <c:dLbl>
              <c:idx val="2"/>
              <c:layout>
                <c:manualLayout>
                  <c:x val="-5.0588036128622008E-3"/>
                  <c:y val="4.6046896928000396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37-4BDA-BE9E-794DDAF54C93}"/>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8'!$A$3:$A$6</c:f>
              <c:strCache>
                <c:ptCount val="4"/>
                <c:pt idx="0">
                  <c:v>Tertiary</c:v>
                </c:pt>
                <c:pt idx="1">
                  <c:v>Secondary</c:v>
                </c:pt>
                <c:pt idx="2">
                  <c:v>Basic vocational
/sectoral vocational</c:v>
                </c:pt>
                <c:pt idx="3">
                  <c:v>At most lower secondary</c:v>
                </c:pt>
              </c:strCache>
            </c:strRef>
          </c:cat>
          <c:val>
            <c:numRef>
              <c:f>'wykr 8'!$C$3:$C$6</c:f>
              <c:numCache>
                <c:formatCode>0.0</c:formatCode>
                <c:ptCount val="4"/>
                <c:pt idx="0">
                  <c:v>2.2000000000000002</c:v>
                </c:pt>
                <c:pt idx="1">
                  <c:v>4.5</c:v>
                </c:pt>
                <c:pt idx="2">
                  <c:v>8.3000000000000007</c:v>
                </c:pt>
                <c:pt idx="3">
                  <c:v>10.8</c:v>
                </c:pt>
              </c:numCache>
            </c:numRef>
          </c:val>
          <c:extLst>
            <c:ext xmlns:c16="http://schemas.microsoft.com/office/drawing/2014/chart" uri="{C3380CC4-5D6E-409C-BE32-E72D297353CC}">
              <c16:uniqueId val="{00000002-3437-4BDA-BE9E-794DDAF54C93}"/>
            </c:ext>
          </c:extLst>
        </c:ser>
        <c:ser>
          <c:idx val="2"/>
          <c:order val="2"/>
          <c:tx>
            <c:strRef>
              <c:f>'wykr 8'!$D$2</c:f>
              <c:strCache>
                <c:ptCount val="1"/>
                <c:pt idx="0">
                  <c:v>2025</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8'!$A$3:$A$6</c:f>
              <c:strCache>
                <c:ptCount val="4"/>
                <c:pt idx="0">
                  <c:v>Tertiary</c:v>
                </c:pt>
                <c:pt idx="1">
                  <c:v>Secondary</c:v>
                </c:pt>
                <c:pt idx="2">
                  <c:v>Basic vocational
/sectoral vocational</c:v>
                </c:pt>
                <c:pt idx="3">
                  <c:v>At most lower secondary</c:v>
                </c:pt>
              </c:strCache>
            </c:strRef>
          </c:cat>
          <c:val>
            <c:numRef>
              <c:f>'wykr 8'!$D$3:$D$6</c:f>
              <c:numCache>
                <c:formatCode>General</c:formatCode>
                <c:ptCount val="4"/>
                <c:pt idx="0">
                  <c:v>1.7</c:v>
                </c:pt>
                <c:pt idx="1">
                  <c:v>4.4000000000000004</c:v>
                </c:pt>
                <c:pt idx="2">
                  <c:v>8.9</c:v>
                </c:pt>
                <c:pt idx="3">
                  <c:v>14.3</c:v>
                </c:pt>
              </c:numCache>
            </c:numRef>
          </c:val>
          <c:extLst>
            <c:ext xmlns:c16="http://schemas.microsoft.com/office/drawing/2014/chart" uri="{C3380CC4-5D6E-409C-BE32-E72D297353CC}">
              <c16:uniqueId val="{00000003-3437-4BDA-BE9E-794DDAF54C93}"/>
            </c:ext>
          </c:extLst>
        </c:ser>
        <c:dLbls>
          <c:showLegendKey val="0"/>
          <c:showVal val="0"/>
          <c:showCatName val="0"/>
          <c:showSerName val="0"/>
          <c:showPercent val="0"/>
          <c:showBubbleSize val="0"/>
        </c:dLbls>
        <c:gapWidth val="60"/>
        <c:axId val="-900150752"/>
        <c:axId val="-900148032"/>
        <c:extLst>
          <c:ext xmlns:c15="http://schemas.microsoft.com/office/drawing/2012/chart" uri="{02D57815-91ED-43cb-92C2-25804820EDAC}">
            <c15:filteredBarSeries>
              <c15:ser>
                <c:idx val="0"/>
                <c:order val="0"/>
                <c:tx>
                  <c:strRef>
                    <c:extLst>
                      <c:ext uri="{02D57815-91ED-43cb-92C2-25804820EDAC}">
                        <c15:formulaRef>
                          <c15:sqref>'wykr 8'!$B$2</c15:sqref>
                        </c15:formulaRef>
                      </c:ext>
                    </c:extLst>
                    <c:strCache>
                      <c:ptCount val="1"/>
                      <c:pt idx="0">
                        <c:v>2023</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4-3437-4BDA-BE9E-794DDAF54C93}"/>
                    </c:ext>
                  </c:extLst>
                </c:dPt>
                <c:dLbls>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8'!$A$3:$A$6</c15:sqref>
                        </c15:formulaRef>
                      </c:ext>
                    </c:extLst>
                    <c:strCache>
                      <c:ptCount val="4"/>
                      <c:pt idx="0">
                        <c:v>Tertiary</c:v>
                      </c:pt>
                      <c:pt idx="1">
                        <c:v>Secondary</c:v>
                      </c:pt>
                      <c:pt idx="2">
                        <c:v>Basic vocational
/sectoral vocational</c:v>
                      </c:pt>
                      <c:pt idx="3">
                        <c:v>At most lower secondary</c:v>
                      </c:pt>
                    </c:strCache>
                  </c:strRef>
                </c:cat>
                <c:val>
                  <c:numRef>
                    <c:extLst>
                      <c:ext uri="{02D57815-91ED-43cb-92C2-25804820EDAC}">
                        <c15:formulaRef>
                          <c15:sqref>'wykr 8'!$B$3:$B$6</c15:sqref>
                        </c15:formulaRef>
                      </c:ext>
                    </c:extLst>
                    <c:numCache>
                      <c:formatCode>0.0</c:formatCode>
                      <c:ptCount val="4"/>
                      <c:pt idx="0">
                        <c:v>3.5</c:v>
                      </c:pt>
                      <c:pt idx="1">
                        <c:v>6</c:v>
                      </c:pt>
                      <c:pt idx="2">
                        <c:v>9.5</c:v>
                      </c:pt>
                      <c:pt idx="3">
                        <c:v>12.8</c:v>
                      </c:pt>
                    </c:numCache>
                  </c:numRef>
                </c:val>
                <c:extLst>
                  <c:ext xmlns:c16="http://schemas.microsoft.com/office/drawing/2014/chart" uri="{C3380CC4-5D6E-409C-BE32-E72D297353CC}">
                    <c16:uniqueId val="{00000005-3437-4BDA-BE9E-794DDAF54C93}"/>
                  </c:ext>
                </c:extLst>
              </c15:ser>
            </c15:filteredBarSeries>
          </c:ext>
        </c:extLst>
      </c:barChart>
      <c:catAx>
        <c:axId val="-900150752"/>
        <c:scaling>
          <c:orientation val="minMax"/>
        </c:scaling>
        <c:delete val="0"/>
        <c:axPos val="l"/>
        <c:numFmt formatCode="General" sourceLinked="0"/>
        <c:majorTickMark val="out"/>
        <c:minorTickMark val="none"/>
        <c:tickLblPos val="nextTo"/>
        <c:crossAx val="-900148032"/>
        <c:crosses val="autoZero"/>
        <c:auto val="0"/>
        <c:lblAlgn val="ctr"/>
        <c:lblOffset val="100"/>
        <c:noMultiLvlLbl val="0"/>
      </c:catAx>
      <c:valAx>
        <c:axId val="-900148032"/>
        <c:scaling>
          <c:orientation val="minMax"/>
        </c:scaling>
        <c:delete val="0"/>
        <c:axPos val="b"/>
        <c:majorGridlines/>
        <c:title>
          <c:tx>
            <c:rich>
              <a:bodyPr/>
              <a:lstStyle/>
              <a:p>
                <a:pPr>
                  <a:defRPr b="0"/>
                </a:pPr>
                <a:r>
                  <a:rPr lang="pl-PL" b="0"/>
                  <a:t>% of persons in households</a:t>
                </a:r>
              </a:p>
            </c:rich>
          </c:tx>
          <c:layout>
            <c:manualLayout>
              <c:xMode val="edge"/>
              <c:yMode val="edge"/>
              <c:x val="0.39209960317460324"/>
              <c:y val="0.79496020045675719"/>
            </c:manualLayout>
          </c:layout>
          <c:overlay val="0"/>
        </c:title>
        <c:numFmt formatCode="General" sourceLinked="0"/>
        <c:majorTickMark val="out"/>
        <c:minorTickMark val="none"/>
        <c:tickLblPos val="nextTo"/>
        <c:crossAx val="-900150752"/>
        <c:crosses val="autoZero"/>
        <c:crossBetween val="between"/>
      </c:valAx>
    </c:plotArea>
    <c:legend>
      <c:legendPos val="b"/>
      <c:layout>
        <c:manualLayout>
          <c:xMode val="edge"/>
          <c:yMode val="edge"/>
          <c:x val="0.46575993433146323"/>
          <c:y val="0.8927093687757115"/>
          <c:w val="0.21923606675875454"/>
          <c:h val="7.7965715210427403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926677222437985"/>
          <c:y val="6.2577483249422708E-2"/>
          <c:w val="0.662039653850367"/>
          <c:h val="0.7116907113875619"/>
        </c:manualLayout>
      </c:layout>
      <c:barChart>
        <c:barDir val="bar"/>
        <c:grouping val="clustered"/>
        <c:varyColors val="0"/>
        <c:ser>
          <c:idx val="1"/>
          <c:order val="1"/>
          <c:tx>
            <c:strRef>
              <c:f>'wykr 9'!$D$2</c:f>
              <c:strCache>
                <c:ptCount val="1"/>
                <c:pt idx="0">
                  <c:v>2024</c:v>
                </c:pt>
              </c:strCache>
            </c:strRef>
          </c:tx>
          <c:spPr>
            <a:solidFill>
              <a:srgbClr val="008542"/>
            </a:solidFill>
          </c:spPr>
          <c:invertIfNegative val="0"/>
          <c:dLbls>
            <c:dLbl>
              <c:idx val="7"/>
              <c:layout>
                <c:manualLayout>
                  <c:x val="-7.544294513416765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96-4C81-8CEC-129FBB5A78C0}"/>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9'!$B$3:$B$10</c:f>
              <c:strCache>
                <c:ptCount val="8"/>
                <c:pt idx="0">
                  <c:v>Non-agglomeration rural areas</c:v>
                </c:pt>
                <c:pt idx="1">
                  <c:v>Agglomeration rural areas</c:v>
                </c:pt>
                <c:pt idx="2">
                  <c:v>Rural areas</c:v>
                </c:pt>
                <c:pt idx="3">
                  <c:v>      below 20 thousand</c:v>
                </c:pt>
                <c:pt idx="4">
                  <c:v>       20–100 thousand</c:v>
                </c:pt>
                <c:pt idx="5">
                  <c:v>     100–500 thousand</c:v>
                </c:pt>
                <c:pt idx="6">
                  <c:v>     500 thousand or more</c:v>
                </c:pt>
                <c:pt idx="7">
                  <c:v>Urban areas, total</c:v>
                </c:pt>
              </c:strCache>
            </c:strRef>
          </c:cat>
          <c:val>
            <c:numRef>
              <c:f>'wykr 9'!$D$3:$D$10</c:f>
              <c:numCache>
                <c:formatCode>General</c:formatCode>
                <c:ptCount val="8"/>
                <c:pt idx="0">
                  <c:v>10.199999999999999</c:v>
                </c:pt>
                <c:pt idx="1">
                  <c:v>4.3</c:v>
                </c:pt>
                <c:pt idx="2" formatCode="0.0">
                  <c:v>8.8000000000000007</c:v>
                </c:pt>
                <c:pt idx="3" formatCode="0.0">
                  <c:v>3.8</c:v>
                </c:pt>
                <c:pt idx="4" formatCode="0.0">
                  <c:v>3.2</c:v>
                </c:pt>
                <c:pt idx="5" formatCode="0.0">
                  <c:v>2.2999999999999998</c:v>
                </c:pt>
                <c:pt idx="6" formatCode="0.0">
                  <c:v>1.3</c:v>
                </c:pt>
                <c:pt idx="7" formatCode="0.0">
                  <c:v>2.7</c:v>
                </c:pt>
              </c:numCache>
            </c:numRef>
          </c:val>
          <c:extLst>
            <c:ext xmlns:c16="http://schemas.microsoft.com/office/drawing/2014/chart" uri="{C3380CC4-5D6E-409C-BE32-E72D297353CC}">
              <c16:uniqueId val="{00000001-F496-4C81-8CEC-129FBB5A78C0}"/>
            </c:ext>
          </c:extLst>
        </c:ser>
        <c:ser>
          <c:idx val="2"/>
          <c:order val="2"/>
          <c:tx>
            <c:strRef>
              <c:f>'wykr 9'!$E$2</c:f>
              <c:strCache>
                <c:ptCount val="1"/>
                <c:pt idx="0">
                  <c:v>2025</c:v>
                </c:pt>
              </c:strCache>
            </c:strRef>
          </c:tx>
          <c:spPr>
            <a:solidFill>
              <a:srgbClr val="001D77"/>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 9'!$B$3:$B$10</c:f>
              <c:strCache>
                <c:ptCount val="8"/>
                <c:pt idx="0">
                  <c:v>Non-agglomeration rural areas</c:v>
                </c:pt>
                <c:pt idx="1">
                  <c:v>Agglomeration rural areas</c:v>
                </c:pt>
                <c:pt idx="2">
                  <c:v>Rural areas</c:v>
                </c:pt>
                <c:pt idx="3">
                  <c:v>      below 20 thousand</c:v>
                </c:pt>
                <c:pt idx="4">
                  <c:v>       20–100 thousand</c:v>
                </c:pt>
                <c:pt idx="5">
                  <c:v>     100–500 thousand</c:v>
                </c:pt>
                <c:pt idx="6">
                  <c:v>     500 thousand or more</c:v>
                </c:pt>
                <c:pt idx="7">
                  <c:v>Urban areas, total</c:v>
                </c:pt>
              </c:strCache>
            </c:strRef>
          </c:cat>
          <c:val>
            <c:numRef>
              <c:f>'wykr 9'!$E$3:$E$10</c:f>
              <c:numCache>
                <c:formatCode>General</c:formatCode>
                <c:ptCount val="8"/>
                <c:pt idx="0">
                  <c:v>11.3</c:v>
                </c:pt>
                <c:pt idx="1">
                  <c:v>3.9</c:v>
                </c:pt>
                <c:pt idx="2">
                  <c:v>9.5</c:v>
                </c:pt>
                <c:pt idx="3">
                  <c:v>3.4</c:v>
                </c:pt>
                <c:pt idx="4">
                  <c:v>2.8</c:v>
                </c:pt>
                <c:pt idx="5">
                  <c:v>2.6</c:v>
                </c:pt>
                <c:pt idx="6">
                  <c:v>1.1000000000000001</c:v>
                </c:pt>
                <c:pt idx="7">
                  <c:v>2.5</c:v>
                </c:pt>
              </c:numCache>
            </c:numRef>
          </c:val>
          <c:extLst>
            <c:ext xmlns:c16="http://schemas.microsoft.com/office/drawing/2014/chart" uri="{C3380CC4-5D6E-409C-BE32-E72D297353CC}">
              <c16:uniqueId val="{00000002-F496-4C81-8CEC-129FBB5A78C0}"/>
            </c:ext>
          </c:extLst>
        </c:ser>
        <c:dLbls>
          <c:showLegendKey val="0"/>
          <c:showVal val="0"/>
          <c:showCatName val="0"/>
          <c:showSerName val="0"/>
          <c:showPercent val="0"/>
          <c:showBubbleSize val="0"/>
        </c:dLbls>
        <c:gapWidth val="60"/>
        <c:axId val="-900154016"/>
        <c:axId val="-900179040"/>
        <c:extLst>
          <c:ext xmlns:c15="http://schemas.microsoft.com/office/drawing/2012/chart" uri="{02D57815-91ED-43cb-92C2-25804820EDAC}">
            <c15:filteredBarSeries>
              <c15:ser>
                <c:idx val="0"/>
                <c:order val="0"/>
                <c:tx>
                  <c:strRef>
                    <c:extLst>
                      <c:ext uri="{02D57815-91ED-43cb-92C2-25804820EDAC}">
                        <c15:formulaRef>
                          <c15:sqref>'wykr 9'!$C$2</c15:sqref>
                        </c15:formulaRef>
                      </c:ext>
                    </c:extLst>
                    <c:strCache>
                      <c:ptCount val="1"/>
                      <c:pt idx="0">
                        <c:v>2023</c:v>
                      </c:pt>
                    </c:strCache>
                  </c:strRef>
                </c:tx>
                <c:spPr>
                  <a:solidFill>
                    <a:srgbClr val="D9E2FF"/>
                  </a:solidFill>
                  <a:effectLst/>
                </c:spPr>
                <c:invertIfNegative val="0"/>
                <c:dPt>
                  <c:idx val="6"/>
                  <c:invertIfNegative val="0"/>
                  <c:bubble3D val="0"/>
                  <c:extLst>
                    <c:ext xmlns:c16="http://schemas.microsoft.com/office/drawing/2014/chart" uri="{C3380CC4-5D6E-409C-BE32-E72D297353CC}">
                      <c16:uniqueId val="{00000003-F496-4C81-8CEC-129FBB5A78C0}"/>
                    </c:ext>
                  </c:extLst>
                </c:dPt>
                <c:dLbls>
                  <c:spPr>
                    <a:noFill/>
                    <a:ln>
                      <a:noFill/>
                    </a:ln>
                    <a:effectLst/>
                  </c:spPr>
                  <c:showLegendKey val="0"/>
                  <c:showVal val="1"/>
                  <c:showCatName val="0"/>
                  <c:showSerName val="0"/>
                  <c:showPercent val="0"/>
                  <c:showBubbleSize val="0"/>
                  <c:showLeaderLines val="0"/>
                  <c:extLst>
                    <c:ext uri="{CE6537A1-D6FC-4f65-9D91-7224C49458BB}">
                      <c15:showLeaderLines val="0"/>
                    </c:ext>
                  </c:extLst>
                </c:dLbls>
                <c:cat>
                  <c:strRef>
                    <c:extLst>
                      <c:ext uri="{02D57815-91ED-43cb-92C2-25804820EDAC}">
                        <c15:formulaRef>
                          <c15:sqref>'wykr 9'!$B$3:$B$10</c15:sqref>
                        </c15:formulaRef>
                      </c:ext>
                    </c:extLst>
                    <c:strCache>
                      <c:ptCount val="8"/>
                      <c:pt idx="0">
                        <c:v>Non-agglomeration rural areas</c:v>
                      </c:pt>
                      <c:pt idx="1">
                        <c:v>Agglomeration rural areas</c:v>
                      </c:pt>
                      <c:pt idx="2">
                        <c:v>Rural areas</c:v>
                      </c:pt>
                      <c:pt idx="3">
                        <c:v>      below 20 thousand</c:v>
                      </c:pt>
                      <c:pt idx="4">
                        <c:v>       20–100 thousand</c:v>
                      </c:pt>
                      <c:pt idx="5">
                        <c:v>     100–500 thousand</c:v>
                      </c:pt>
                      <c:pt idx="6">
                        <c:v>     500 thousand or more</c:v>
                      </c:pt>
                      <c:pt idx="7">
                        <c:v>Urban areas, total</c:v>
                      </c:pt>
                    </c:strCache>
                  </c:strRef>
                </c:cat>
                <c:val>
                  <c:numRef>
                    <c:extLst>
                      <c:ext uri="{02D57815-91ED-43cb-92C2-25804820EDAC}">
                        <c15:formulaRef>
                          <c15:sqref>'wykr 9'!$C$3:$C$10</c15:sqref>
                        </c15:formulaRef>
                      </c:ext>
                    </c:extLst>
                    <c:numCache>
                      <c:formatCode>General</c:formatCode>
                      <c:ptCount val="8"/>
                      <c:pt idx="0">
                        <c:v>12.4</c:v>
                      </c:pt>
                      <c:pt idx="1">
                        <c:v>8.4</c:v>
                      </c:pt>
                      <c:pt idx="2" formatCode="0.0">
                        <c:v>11.5</c:v>
                      </c:pt>
                      <c:pt idx="3" formatCode="0.0">
                        <c:v>5.4</c:v>
                      </c:pt>
                      <c:pt idx="4" formatCode="0.0">
                        <c:v>4.0999999999999996</c:v>
                      </c:pt>
                      <c:pt idx="5" formatCode="0.0">
                        <c:v>2</c:v>
                      </c:pt>
                      <c:pt idx="6" formatCode="0.0">
                        <c:v>1.6</c:v>
                      </c:pt>
                      <c:pt idx="7" formatCode="0.0">
                        <c:v>3.3</c:v>
                      </c:pt>
                    </c:numCache>
                  </c:numRef>
                </c:val>
                <c:extLst>
                  <c:ext xmlns:c16="http://schemas.microsoft.com/office/drawing/2014/chart" uri="{C3380CC4-5D6E-409C-BE32-E72D297353CC}">
                    <c16:uniqueId val="{00000004-F496-4C81-8CEC-129FBB5A78C0}"/>
                  </c:ext>
                </c:extLst>
              </c15:ser>
            </c15:filteredBarSeries>
          </c:ext>
        </c:extLst>
      </c:barChart>
      <c:catAx>
        <c:axId val="-900154016"/>
        <c:scaling>
          <c:orientation val="minMax"/>
        </c:scaling>
        <c:delete val="0"/>
        <c:axPos val="l"/>
        <c:numFmt formatCode="General" sourceLinked="0"/>
        <c:majorTickMark val="out"/>
        <c:minorTickMark val="none"/>
        <c:tickLblPos val="nextTo"/>
        <c:crossAx val="-900179040"/>
        <c:crosses val="autoZero"/>
        <c:auto val="0"/>
        <c:lblAlgn val="ctr"/>
        <c:lblOffset val="100"/>
        <c:noMultiLvlLbl val="0"/>
      </c:catAx>
      <c:valAx>
        <c:axId val="-900179040"/>
        <c:scaling>
          <c:orientation val="minMax"/>
          <c:max val="14"/>
        </c:scaling>
        <c:delete val="0"/>
        <c:axPos val="b"/>
        <c:majorGridlines/>
        <c:title>
          <c:tx>
            <c:rich>
              <a:bodyPr/>
              <a:lstStyle/>
              <a:p>
                <a:pPr>
                  <a:defRPr b="0"/>
                </a:pPr>
                <a:r>
                  <a:rPr lang="pl-PL" b="0"/>
                  <a:t>% of persons in households</a:t>
                </a:r>
              </a:p>
            </c:rich>
          </c:tx>
          <c:layout>
            <c:manualLayout>
              <c:xMode val="edge"/>
              <c:yMode val="edge"/>
              <c:x val="0.48379041760784763"/>
              <c:y val="0.82626285227596707"/>
            </c:manualLayout>
          </c:layout>
          <c:overlay val="0"/>
        </c:title>
        <c:numFmt formatCode="General" sourceLinked="0"/>
        <c:majorTickMark val="out"/>
        <c:minorTickMark val="none"/>
        <c:tickLblPos val="nextTo"/>
        <c:crossAx val="-900154016"/>
        <c:crosses val="autoZero"/>
        <c:crossBetween val="between"/>
        <c:majorUnit val="2"/>
        <c:minorUnit val="1"/>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0.06701</cdr:x>
      <cdr:y>0.0477</cdr:y>
    </cdr:from>
    <cdr:to>
      <cdr:x>0.08958</cdr:x>
      <cdr:y>0.76152</cdr:y>
    </cdr:to>
    <cdr:sp macro="" textlink="">
      <cdr:nvSpPr>
        <cdr:cNvPr id="2" name="Nawias otwierający 1"/>
        <cdr:cNvSpPr/>
      </cdr:nvSpPr>
      <cdr:spPr>
        <a:xfrm xmlns:a="http://schemas.openxmlformats.org/drawingml/2006/main">
          <a:off x="337754" y="147582"/>
          <a:ext cx="113753" cy="2208355"/>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0.02973</cdr:x>
      <cdr:y>0.078</cdr:y>
    </cdr:from>
    <cdr:to>
      <cdr:x>0.05619</cdr:x>
      <cdr:y>0.7461</cdr:y>
    </cdr:to>
    <cdr:sp macro="" textlink="">
      <cdr:nvSpPr>
        <cdr:cNvPr id="3" name="pole tekstowe 2"/>
        <cdr:cNvSpPr txBox="1"/>
      </cdr:nvSpPr>
      <cdr:spPr>
        <a:xfrm xmlns:a="http://schemas.openxmlformats.org/drawingml/2006/main">
          <a:off x="149860" y="241300"/>
          <a:ext cx="133349" cy="206692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Gospodarstwa domowe:</a:t>
          </a:r>
        </a:p>
      </cdr:txBody>
    </cdr:sp>
  </cdr:relSizeAnchor>
</c:userShapes>
</file>

<file path=word/drawings/drawing5.xml><?xml version="1.0" encoding="utf-8"?>
<c:userShapes xmlns:c="http://schemas.openxmlformats.org/drawingml/2006/chart">
  <cdr:relSizeAnchor xmlns:cdr="http://schemas.openxmlformats.org/drawingml/2006/chartDrawing">
    <cdr:from>
      <cdr:x>0.0134</cdr:x>
      <cdr:y>0.09264</cdr:y>
    </cdr:from>
    <cdr:to>
      <cdr:x>0.04026</cdr:x>
      <cdr:y>0.60264</cdr:y>
    </cdr:to>
    <cdr:sp macro="" textlink="">
      <cdr:nvSpPr>
        <cdr:cNvPr id="4" name="pole tekstowe 1"/>
        <cdr:cNvSpPr txBox="1"/>
      </cdr:nvSpPr>
      <cdr:spPr>
        <a:xfrm xmlns:a="http://schemas.openxmlformats.org/drawingml/2006/main">
          <a:off x="77705" y="343113"/>
          <a:ext cx="155801" cy="188885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Couples</a:t>
          </a:r>
        </a:p>
      </cdr:txBody>
    </cdr:sp>
  </cdr:relSizeAnchor>
  <cdr:relSizeAnchor xmlns:cdr="http://schemas.openxmlformats.org/drawingml/2006/chartDrawing">
    <cdr:from>
      <cdr:x>0.044</cdr:x>
      <cdr:y>0.19549</cdr:y>
    </cdr:from>
    <cdr:to>
      <cdr:x>0.05188</cdr:x>
      <cdr:y>0.53212</cdr:y>
    </cdr:to>
    <cdr:sp macro="" textlink="">
      <cdr:nvSpPr>
        <cdr:cNvPr id="5" name="Nawias otwierający 4"/>
        <cdr:cNvSpPr/>
      </cdr:nvSpPr>
      <cdr:spPr>
        <a:xfrm xmlns:a="http://schemas.openxmlformats.org/drawingml/2006/main">
          <a:off x="255218" y="724022"/>
          <a:ext cx="45719" cy="1246749"/>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pl-PL">
            <a:latin typeface="Fira Sans" panose="020B0503050000020004" pitchFamily="34" charset="0"/>
            <a:ea typeface="Fira Sans" panose="020B05030500000200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0.01701</cdr:x>
      <cdr:y>0.07088</cdr:y>
    </cdr:from>
    <cdr:to>
      <cdr:x>0.04914</cdr:x>
      <cdr:y>0.76732</cdr:y>
    </cdr:to>
    <cdr:sp macro="" textlink="">
      <cdr:nvSpPr>
        <cdr:cNvPr id="3" name="pole tekstowe 2"/>
        <cdr:cNvSpPr txBox="1"/>
      </cdr:nvSpPr>
      <cdr:spPr>
        <a:xfrm xmlns:a="http://schemas.openxmlformats.org/drawingml/2006/main">
          <a:off x="85725" y="201492"/>
          <a:ext cx="161925" cy="197972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Gospodarstwa domowe:</a:t>
          </a:r>
        </a:p>
      </cdr:txBody>
    </cdr:sp>
  </cdr:relSizeAnchor>
  <cdr:relSizeAnchor xmlns:cdr="http://schemas.openxmlformats.org/drawingml/2006/chartDrawing">
    <cdr:from>
      <cdr:x>0.05328</cdr:x>
      <cdr:y>0.07142</cdr:y>
    </cdr:from>
    <cdr:to>
      <cdr:x>0.06993</cdr:x>
      <cdr:y>0.76397</cdr:y>
    </cdr:to>
    <cdr:sp macro="" textlink="">
      <cdr:nvSpPr>
        <cdr:cNvPr id="2" name="Nawias otwierający 1"/>
        <cdr:cNvSpPr/>
      </cdr:nvSpPr>
      <cdr:spPr>
        <a:xfrm xmlns:a="http://schemas.openxmlformats.org/drawingml/2006/main">
          <a:off x="268524" y="203012"/>
          <a:ext cx="83901" cy="1968677"/>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latin typeface="Fira Sans" panose="020B0503050000020004" pitchFamily="34" charset="0"/>
            <a:ea typeface="Fira Sans" panose="020B0503050000020004" pitchFamily="34"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0.08006</cdr:x>
      <cdr:y>0.18122</cdr:y>
    </cdr:from>
    <cdr:to>
      <cdr:x>0.09856</cdr:x>
      <cdr:y>0.48004</cdr:y>
    </cdr:to>
    <cdr:sp macro="" textlink="">
      <cdr:nvSpPr>
        <cdr:cNvPr id="2" name="Nawias otwierający 1"/>
        <cdr:cNvSpPr/>
      </cdr:nvSpPr>
      <cdr:spPr>
        <a:xfrm xmlns:a="http://schemas.openxmlformats.org/drawingml/2006/main">
          <a:off x="404321" y="589631"/>
          <a:ext cx="93445" cy="972253"/>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0.03398</cdr:x>
      <cdr:y>0.09327</cdr:y>
    </cdr:from>
    <cdr:to>
      <cdr:x>0.06799</cdr:x>
      <cdr:y>0.58117</cdr:y>
    </cdr:to>
    <cdr:sp macro="" textlink="">
      <cdr:nvSpPr>
        <cdr:cNvPr id="4" name="pole tekstowe 3"/>
        <cdr:cNvSpPr txBox="1"/>
      </cdr:nvSpPr>
      <cdr:spPr>
        <a:xfrm xmlns:a="http://schemas.openxmlformats.org/drawingml/2006/main">
          <a:off x="171593" y="303459"/>
          <a:ext cx="171756" cy="158747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Miasta</a:t>
          </a:r>
          <a:r>
            <a:rPr lang="pl-PL" sz="800" b="0" baseline="0">
              <a:latin typeface="Fira Sans" panose="020B0503050000020004" pitchFamily="34" charset="0"/>
              <a:ea typeface="Fira Sans" panose="020B0503050000020004" pitchFamily="34" charset="0"/>
            </a:rPr>
            <a:t> by number of inhabitants</a:t>
          </a:r>
          <a:r>
            <a:rPr lang="pl-PL" sz="800" b="0">
              <a:latin typeface="Fira Sans" panose="020B0503050000020004" pitchFamily="34" charset="0"/>
              <a:ea typeface="Fira Sans" panose="020B05030500000200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4.xml><?xml version="1.0" encoding="utf-8"?>
<ds:datastoreItem xmlns:ds="http://schemas.openxmlformats.org/officeDocument/2006/customXml" ds:itemID="{DDD7787F-CF61-4C2C-9A36-E8006AC44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2326</Words>
  <Characters>13962</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Ciecieląg Paweł</dc:creator>
  <cp:keywords/>
  <dc:description/>
  <cp:lastModifiedBy>Góralczyk Arkadiusz</cp:lastModifiedBy>
  <cp:revision>3</cp:revision>
  <cp:lastPrinted>2025-06-27T07:26:00Z</cp:lastPrinted>
  <dcterms:created xsi:type="dcterms:W3CDTF">2026-06-30T09:05:00Z</dcterms:created>
  <dcterms:modified xsi:type="dcterms:W3CDTF">2026-06-30T09:34:00Z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