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47D2D" w14:textId="1AC03AAF" w:rsidR="0098135C" w:rsidRPr="00371AA7" w:rsidRDefault="00371AA7" w:rsidP="00074DD8">
      <w:pPr>
        <w:pStyle w:val="tytuinformacji"/>
        <w:rPr>
          <w:shd w:val="clear" w:color="auto" w:fill="FFFFFF"/>
          <w:lang w:val="en-US"/>
        </w:rPr>
      </w:pPr>
      <w:bookmarkStart w:id="0" w:name="_Hlk233272658"/>
      <w:bookmarkEnd w:id="0"/>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896046">
        <w:rPr>
          <w:shd w:val="clear" w:color="auto" w:fill="FFFFFF"/>
          <w:lang w:val="en-US"/>
        </w:rPr>
        <w:t>f</w:t>
      </w:r>
      <w:r w:rsidR="00C55958">
        <w:rPr>
          <w:shd w:val="clear" w:color="auto" w:fill="FFFFFF"/>
          <w:lang w:val="en-US"/>
        </w:rPr>
        <w:t>i</w:t>
      </w:r>
      <w:r w:rsidR="00896046">
        <w:rPr>
          <w:shd w:val="clear" w:color="auto" w:fill="FFFFFF"/>
          <w:lang w:val="en-US"/>
        </w:rPr>
        <w:t>r</w:t>
      </w:r>
      <w:r w:rsidR="00C55958">
        <w:rPr>
          <w:shd w:val="clear" w:color="auto" w:fill="FFFFFF"/>
          <w:lang w:val="en-US"/>
        </w:rPr>
        <w:t>st</w:t>
      </w:r>
      <w:r w:rsidR="00C130B6">
        <w:rPr>
          <w:shd w:val="clear" w:color="auto" w:fill="FFFFFF"/>
          <w:lang w:val="en-US"/>
        </w:rPr>
        <w:t xml:space="preserve"> </w:t>
      </w:r>
      <w:r w:rsidR="00AC6DBF">
        <w:rPr>
          <w:shd w:val="clear" w:color="auto" w:fill="FFFFFF"/>
          <w:lang w:val="en-US"/>
        </w:rPr>
        <w:t xml:space="preserve">quarter </w:t>
      </w:r>
      <w:r w:rsidR="0073406E">
        <w:rPr>
          <w:shd w:val="clear" w:color="auto" w:fill="FFFFFF"/>
          <w:lang w:val="en-US"/>
        </w:rPr>
        <w:t xml:space="preserve">of </w:t>
      </w:r>
      <w:r w:rsidR="001F327E">
        <w:rPr>
          <w:shd w:val="clear" w:color="auto" w:fill="FFFFFF"/>
          <w:lang w:val="en-US"/>
        </w:rPr>
        <w:t>202</w:t>
      </w:r>
      <w:r w:rsidR="00C55958">
        <w:rPr>
          <w:shd w:val="clear" w:color="auto" w:fill="FFFFFF"/>
          <w:lang w:val="en-US"/>
        </w:rPr>
        <w:t>6</w:t>
      </w:r>
    </w:p>
    <w:p w14:paraId="1542FC52" w14:textId="77777777" w:rsidR="00393761" w:rsidRPr="00371AA7" w:rsidRDefault="00393761" w:rsidP="00074DD8">
      <w:pPr>
        <w:pStyle w:val="tytuinformacji"/>
        <w:rPr>
          <w:sz w:val="32"/>
          <w:lang w:val="en-US"/>
        </w:rPr>
      </w:pPr>
    </w:p>
    <w:p w14:paraId="45D68884" w14:textId="5C7E57BD" w:rsidR="00BD5E55" w:rsidRPr="00916910" w:rsidRDefault="004C3B06" w:rsidP="009E2A0A">
      <w:pPr>
        <w:pStyle w:val="LID"/>
        <w:spacing w:before="360"/>
        <w:rPr>
          <w:lang w:val="en-US"/>
        </w:rPr>
      </w:pPr>
      <w:r w:rsidRPr="00BF2CF7">
        <mc:AlternateContent>
          <mc:Choice Requires="wps">
            <w:drawing>
              <wp:anchor distT="45720" distB="45720" distL="114300" distR="114300" simplePos="0" relativeHeight="251793408" behindDoc="0" locked="0" layoutInCell="1" allowOverlap="1" wp14:anchorId="26C1C079" wp14:editId="748C243D">
                <wp:simplePos x="0" y="0"/>
                <wp:positionH relativeFrom="margin">
                  <wp:posOffset>-38887</wp:posOffset>
                </wp:positionH>
                <wp:positionV relativeFrom="paragraph">
                  <wp:posOffset>217957</wp:posOffset>
                </wp:positionV>
                <wp:extent cx="2087880" cy="1206500"/>
                <wp:effectExtent l="0" t="0" r="7620" b="0"/>
                <wp:wrapSquare wrapText="bothSides"/>
                <wp:docPr id="6" name="Pole tekstowe 2" descr="Index value: 6.0% &#10;Increase in prices of residential premises compared to the 1st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06500"/>
                        </a:xfrm>
                        <a:prstGeom prst="roundRect">
                          <a:avLst/>
                        </a:prstGeom>
                        <a:solidFill>
                          <a:srgbClr val="001D77"/>
                        </a:solidFill>
                        <a:ln w="9525">
                          <a:noFill/>
                          <a:miter lim="800000"/>
                          <a:headEnd/>
                          <a:tailEnd/>
                        </a:ln>
                      </wps:spPr>
                      <wps:txbx>
                        <w:txbxContent>
                          <w:p w14:paraId="7CF60381" w14:textId="3F2D5369"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C239AE">
                              <w:rPr>
                                <w:rStyle w:val="WartowskanikaZnak"/>
                                <w:sz w:val="72"/>
                                <w:szCs w:val="72"/>
                                <w:lang w:val="en-US"/>
                              </w:rPr>
                              <w:t>6</w:t>
                            </w:r>
                            <w:r w:rsidR="00B10BC3">
                              <w:rPr>
                                <w:rStyle w:val="WartowskanikaZnak"/>
                                <w:sz w:val="72"/>
                                <w:szCs w:val="72"/>
                                <w:lang w:val="en-US"/>
                              </w:rPr>
                              <w:t>.</w:t>
                            </w:r>
                            <w:r w:rsidR="00C239AE">
                              <w:rPr>
                                <w:rStyle w:val="WartowskanikaZnak"/>
                                <w:sz w:val="72"/>
                                <w:szCs w:val="72"/>
                                <w:lang w:val="en-US"/>
                              </w:rPr>
                              <w:t>0</w:t>
                            </w:r>
                            <w:r w:rsidR="00907A14" w:rsidRPr="004C3B06">
                              <w:rPr>
                                <w:rStyle w:val="WartowskanikaZnak"/>
                                <w:sz w:val="72"/>
                                <w:szCs w:val="72"/>
                                <w:lang w:val="en-US"/>
                              </w:rPr>
                              <w:t>%</w:t>
                            </w:r>
                          </w:p>
                          <w:p w14:paraId="04F156A4" w14:textId="57683B4D" w:rsidR="008C7DAA" w:rsidRPr="009E2A0A" w:rsidRDefault="00CA06DC" w:rsidP="008A5B6D">
                            <w:pPr>
                              <w:pStyle w:val="Opiswskanika"/>
                              <w:ind w:left="-113"/>
                              <w:rPr>
                                <w:sz w:val="19"/>
                                <w:szCs w:val="19"/>
                                <w:lang w:val="en-US"/>
                              </w:rPr>
                            </w:pPr>
                            <w:r w:rsidRPr="009E2A0A">
                              <w:rPr>
                                <w:sz w:val="19"/>
                                <w:szCs w:val="19"/>
                                <w:lang w:val="en-US"/>
                              </w:rPr>
                              <w:t xml:space="preserve">Increase in prices of residential premises compared to the </w:t>
                            </w:r>
                            <w:r w:rsidR="00C239AE">
                              <w:rPr>
                                <w:sz w:val="19"/>
                                <w:szCs w:val="19"/>
                                <w:lang w:val="en-US"/>
                              </w:rPr>
                              <w:t>1st</w:t>
                            </w:r>
                            <w:r w:rsidRPr="009E2A0A">
                              <w:rPr>
                                <w:sz w:val="19"/>
                                <w:szCs w:val="19"/>
                                <w:lang w:val="en-US"/>
                              </w:rPr>
                              <w:t xml:space="preserve"> quarter of 202</w:t>
                            </w:r>
                            <w:r w:rsidR="00C239AE">
                              <w:rPr>
                                <w:sz w:val="19"/>
                                <w:szCs w:val="19"/>
                                <w:lang w:val="en-U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C1C079" id="Pole tekstowe 2" o:spid="_x0000_s1026" alt="Index value: 6.0% &#10;Increase in prices of residential premises compared to the 1st quarter of 2025" style="position:absolute;margin-left:-3.05pt;margin-top:17.15pt;width:164.4pt;height:9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" fillcolor="#001d77" stroked="f">
                <v:stroke joinstyle="miter"/>
                <v:textbox>
                  <w:txbxContent>
                    <w:p w14:paraId="7CF60381" w14:textId="3F2D5369"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C239AE">
                        <w:rPr>
                          <w:rStyle w:val="WartowskanikaZnak"/>
                          <w:sz w:val="72"/>
                          <w:szCs w:val="72"/>
                          <w:lang w:val="en-US"/>
                        </w:rPr>
                        <w:t>6</w:t>
                      </w:r>
                      <w:r w:rsidR="00B10BC3">
                        <w:rPr>
                          <w:rStyle w:val="WartowskanikaZnak"/>
                          <w:sz w:val="72"/>
                          <w:szCs w:val="72"/>
                          <w:lang w:val="en-US"/>
                        </w:rPr>
                        <w:t>.</w:t>
                      </w:r>
                      <w:r w:rsidR="00C239AE">
                        <w:rPr>
                          <w:rStyle w:val="WartowskanikaZnak"/>
                          <w:sz w:val="72"/>
                          <w:szCs w:val="72"/>
                          <w:lang w:val="en-US"/>
                        </w:rPr>
                        <w:t>0</w:t>
                      </w:r>
                      <w:r w:rsidR="00907A14" w:rsidRPr="004C3B06">
                        <w:rPr>
                          <w:rStyle w:val="WartowskanikaZnak"/>
                          <w:sz w:val="72"/>
                          <w:szCs w:val="72"/>
                          <w:lang w:val="en-US"/>
                        </w:rPr>
                        <w:t>%</w:t>
                      </w:r>
                    </w:p>
                    <w:p w14:paraId="04F156A4" w14:textId="57683B4D" w:rsidR="008C7DAA" w:rsidRPr="009E2A0A" w:rsidRDefault="00CA06DC" w:rsidP="008A5B6D">
                      <w:pPr>
                        <w:pStyle w:val="Opiswskanika"/>
                        <w:ind w:left="-113"/>
                        <w:rPr>
                          <w:sz w:val="19"/>
                          <w:szCs w:val="19"/>
                          <w:lang w:val="en-US"/>
                        </w:rPr>
                      </w:pPr>
                      <w:r w:rsidRPr="009E2A0A">
                        <w:rPr>
                          <w:sz w:val="19"/>
                          <w:szCs w:val="19"/>
                          <w:lang w:val="en-US"/>
                        </w:rPr>
                        <w:t xml:space="preserve">Increase in prices of residential premises compared to the </w:t>
                      </w:r>
                      <w:r w:rsidR="00C239AE">
                        <w:rPr>
                          <w:sz w:val="19"/>
                          <w:szCs w:val="19"/>
                          <w:lang w:val="en-US"/>
                        </w:rPr>
                        <w:t>1st</w:t>
                      </w:r>
                      <w:r w:rsidRPr="009E2A0A">
                        <w:rPr>
                          <w:sz w:val="19"/>
                          <w:szCs w:val="19"/>
                          <w:lang w:val="en-US"/>
                        </w:rPr>
                        <w:t xml:space="preserve"> quarter of 202</w:t>
                      </w:r>
                      <w:r w:rsidR="00C239AE">
                        <w:rPr>
                          <w:sz w:val="19"/>
                          <w:szCs w:val="19"/>
                          <w:lang w:val="en-US"/>
                        </w:rPr>
                        <w:t>5</w:t>
                      </w:r>
                    </w:p>
                  </w:txbxContent>
                </v:textbox>
                <w10:wrap type="square" anchorx="margin"/>
              </v:roundrect>
            </w:pict>
          </mc:Fallback>
        </mc:AlternateContent>
      </w:r>
      <w:r w:rsidR="00CA06DC" w:rsidRPr="00E93219">
        <w:rPr>
          <w:lang w:val="en-US"/>
        </w:rPr>
        <w:t xml:space="preserve">In Poland, in the </w:t>
      </w:r>
      <w:r w:rsidR="00594645">
        <w:rPr>
          <w:lang w:val="en-US"/>
        </w:rPr>
        <w:t>f</w:t>
      </w:r>
      <w:r w:rsidR="00C239AE">
        <w:rPr>
          <w:lang w:val="en-US"/>
        </w:rPr>
        <w:t>irst</w:t>
      </w:r>
      <w:r w:rsidR="00CA06DC" w:rsidRPr="00E93219">
        <w:rPr>
          <w:lang w:val="en-US"/>
        </w:rPr>
        <w:t xml:space="preserve"> quarter of 202</w:t>
      </w:r>
      <w:r w:rsidR="00C239AE">
        <w:rPr>
          <w:lang w:val="en-US"/>
        </w:rPr>
        <w:t>6</w:t>
      </w:r>
      <w:r w:rsidR="00CA06DC" w:rsidRPr="00E93219">
        <w:rPr>
          <w:lang w:val="en-US"/>
        </w:rPr>
        <w:t xml:space="preserve">, an increase </w:t>
      </w:r>
      <w:r w:rsidR="00CA0C20">
        <w:rPr>
          <w:lang w:val="en-US"/>
        </w:rPr>
        <w:br/>
      </w:r>
      <w:r w:rsidR="00CA06DC" w:rsidRPr="00E93219">
        <w:rPr>
          <w:lang w:val="en-US"/>
        </w:rPr>
        <w:t xml:space="preserve">in the prices of residential premises of </w:t>
      </w:r>
      <w:r w:rsidR="00C239AE">
        <w:rPr>
          <w:lang w:val="en-US"/>
        </w:rPr>
        <w:t>2.3</w:t>
      </w:r>
      <w:r w:rsidR="00CA06DC" w:rsidRPr="00E93219">
        <w:rPr>
          <w:lang w:val="en-US"/>
        </w:rPr>
        <w:t xml:space="preserve">% was recorded compared to the </w:t>
      </w:r>
      <w:r w:rsidR="00C239AE">
        <w:rPr>
          <w:lang w:val="en-US"/>
        </w:rPr>
        <w:t>fourth</w:t>
      </w:r>
      <w:r w:rsidR="00CA06DC" w:rsidRPr="00E93219">
        <w:rPr>
          <w:lang w:val="en-US"/>
        </w:rPr>
        <w:t xml:space="preserve"> quarter of 2025. </w:t>
      </w:r>
      <w:r w:rsidR="00FB749B">
        <w:rPr>
          <w:lang w:val="en-US"/>
        </w:rPr>
        <w:br/>
      </w:r>
      <w:r w:rsidR="00CA06DC" w:rsidRPr="00E93219">
        <w:rPr>
          <w:lang w:val="en-US"/>
        </w:rPr>
        <w:t xml:space="preserve">On the primary market, this increase amounted </w:t>
      </w:r>
      <w:r w:rsidR="00CA0C20">
        <w:rPr>
          <w:lang w:val="en-US"/>
        </w:rPr>
        <w:br/>
      </w:r>
      <w:r w:rsidR="00CA06DC" w:rsidRPr="00E93219">
        <w:rPr>
          <w:lang w:val="en-US"/>
        </w:rPr>
        <w:t>to</w:t>
      </w:r>
      <w:r w:rsidR="00594645">
        <w:rPr>
          <w:lang w:val="en-US"/>
        </w:rPr>
        <w:t xml:space="preserve"> </w:t>
      </w:r>
      <w:r w:rsidR="00C239AE">
        <w:rPr>
          <w:lang w:val="en-US"/>
        </w:rPr>
        <w:t>1.9</w:t>
      </w:r>
      <w:r w:rsidR="00CA06DC" w:rsidRPr="00E93219">
        <w:rPr>
          <w:lang w:val="en-US"/>
        </w:rPr>
        <w:t xml:space="preserve">%, while on the secondary market it was </w:t>
      </w:r>
      <w:r w:rsidR="00C239AE">
        <w:rPr>
          <w:lang w:val="en-US"/>
        </w:rPr>
        <w:t>2.6</w:t>
      </w:r>
      <w:r w:rsidR="00CA06DC" w:rsidRPr="00E93219">
        <w:rPr>
          <w:lang w:val="en-US"/>
        </w:rPr>
        <w:t>%. Compared to the corresponding period in 202</w:t>
      </w:r>
      <w:r w:rsidR="00C239AE">
        <w:rPr>
          <w:lang w:val="en-US"/>
        </w:rPr>
        <w:t>5</w:t>
      </w:r>
      <w:r w:rsidR="00CA06DC" w:rsidRPr="00E93219">
        <w:rPr>
          <w:lang w:val="en-US"/>
        </w:rPr>
        <w:t xml:space="preserve">, residential property premises increased by </w:t>
      </w:r>
      <w:r w:rsidR="00C239AE">
        <w:rPr>
          <w:lang w:val="en-US"/>
        </w:rPr>
        <w:t>6.0</w:t>
      </w:r>
      <w:r w:rsidR="00CA06DC" w:rsidRPr="00E93219">
        <w:rPr>
          <w:lang w:val="en-US"/>
        </w:rPr>
        <w:t>% (including</w:t>
      </w:r>
      <w:r w:rsidR="00594645">
        <w:rPr>
          <w:lang w:val="en-US"/>
        </w:rPr>
        <w:t xml:space="preserve"> </w:t>
      </w:r>
      <w:r w:rsidR="00C239AE">
        <w:rPr>
          <w:lang w:val="en-US"/>
        </w:rPr>
        <w:t>6.8</w:t>
      </w:r>
      <w:r w:rsidR="00CA06DC" w:rsidRPr="00E93219">
        <w:rPr>
          <w:lang w:val="en-US"/>
        </w:rPr>
        <w:t xml:space="preserve">% on the primary market and </w:t>
      </w:r>
      <w:r w:rsidR="00C239AE">
        <w:rPr>
          <w:lang w:val="en-US"/>
        </w:rPr>
        <w:t>5.2</w:t>
      </w:r>
      <w:r w:rsidR="00CA06DC" w:rsidRPr="00E93219">
        <w:rPr>
          <w:lang w:val="en-US"/>
        </w:rPr>
        <w:t xml:space="preserve">% </w:t>
      </w:r>
      <w:r w:rsidR="00CA0C20">
        <w:rPr>
          <w:lang w:val="en-US"/>
        </w:rPr>
        <w:br/>
      </w:r>
      <w:r w:rsidR="00CA06DC" w:rsidRPr="00E93219">
        <w:rPr>
          <w:lang w:val="en-US"/>
        </w:rPr>
        <w:t>on the secondary market).</w:t>
      </w:r>
    </w:p>
    <w:p w14:paraId="00ABE7E8" w14:textId="09DE75FC" w:rsidR="00CC7C9C" w:rsidRPr="00E863CA" w:rsidRDefault="00117B13" w:rsidP="009E2A0A">
      <w:pPr>
        <w:pStyle w:val="Nagwek1"/>
        <w:spacing w:before="360"/>
        <w:rPr>
          <w:rFonts w:ascii="Fira Sans" w:hAnsi="Fira Sans"/>
          <w:b/>
          <w:color w:val="auto"/>
          <w:szCs w:val="19"/>
          <w:shd w:val="clear" w:color="auto" w:fill="FFFFFF"/>
          <w:lang w:val="en-US"/>
        </w:rPr>
      </w:pPr>
      <w:r w:rsidRPr="00E863CA">
        <w:rPr>
          <w:rFonts w:ascii="Fira Sans" w:hAnsi="Fira Sans"/>
          <w:b/>
          <w:color w:val="auto"/>
          <w:szCs w:val="19"/>
          <w:lang w:val="en-US"/>
        </w:rPr>
        <w:t>Table</w:t>
      </w:r>
      <w:r w:rsidR="007068CE" w:rsidRPr="00E863CA">
        <w:rPr>
          <w:rFonts w:ascii="Fira Sans" w:hAnsi="Fira Sans"/>
          <w:b/>
          <w:color w:val="auto"/>
          <w:szCs w:val="19"/>
          <w:lang w:val="en-US"/>
        </w:rPr>
        <w:t xml:space="preserve"> 1. </w:t>
      </w:r>
      <w:r w:rsidRPr="00E863CA">
        <w:rPr>
          <w:rFonts w:ascii="Fira Sans" w:hAnsi="Fira Sans"/>
          <w:b/>
          <w:color w:val="auto"/>
          <w:szCs w:val="19"/>
          <w:shd w:val="clear" w:color="auto" w:fill="FFFFFF"/>
          <w:lang w:val="en-US"/>
        </w:rPr>
        <w:t xml:space="preserve">Price indices of residential premises </w:t>
      </w:r>
      <w:r w:rsidR="0073406E" w:rsidRPr="00E863CA">
        <w:rPr>
          <w:rFonts w:ascii="Fira Sans" w:hAnsi="Fira Sans"/>
          <w:b/>
          <w:color w:val="auto"/>
          <w:szCs w:val="19"/>
          <w:shd w:val="clear" w:color="auto" w:fill="FFFFFF"/>
          <w:lang w:val="en-US"/>
        </w:rPr>
        <w:t>in the</w:t>
      </w:r>
      <w:r w:rsidR="005039C5" w:rsidRPr="00E863CA">
        <w:rPr>
          <w:rFonts w:ascii="Fira Sans" w:hAnsi="Fira Sans"/>
          <w:b/>
          <w:color w:val="auto"/>
          <w:szCs w:val="19"/>
          <w:shd w:val="clear" w:color="auto" w:fill="FFFFFF"/>
          <w:lang w:val="en-US"/>
        </w:rPr>
        <w:t xml:space="preserve"> </w:t>
      </w:r>
      <w:r w:rsidR="003E7A61">
        <w:rPr>
          <w:rFonts w:ascii="Fira Sans" w:hAnsi="Fira Sans"/>
          <w:b/>
          <w:color w:val="auto"/>
          <w:szCs w:val="19"/>
          <w:shd w:val="clear" w:color="auto" w:fill="FFFFFF"/>
          <w:lang w:val="en-US"/>
        </w:rPr>
        <w:t>f</w:t>
      </w:r>
      <w:r w:rsidR="00140599">
        <w:rPr>
          <w:rFonts w:ascii="Fira Sans" w:hAnsi="Fira Sans"/>
          <w:b/>
          <w:color w:val="auto"/>
          <w:szCs w:val="19"/>
          <w:shd w:val="clear" w:color="auto" w:fill="FFFFFF"/>
          <w:lang w:val="en-US"/>
        </w:rPr>
        <w:t>irst</w:t>
      </w:r>
      <w:r w:rsidR="003E7A61" w:rsidRPr="00E863CA">
        <w:rPr>
          <w:rFonts w:ascii="Fira Sans" w:hAnsi="Fira Sans"/>
          <w:b/>
          <w:color w:val="auto"/>
          <w:szCs w:val="19"/>
          <w:shd w:val="clear" w:color="auto" w:fill="FFFFFF"/>
          <w:lang w:val="en-US"/>
        </w:rPr>
        <w:t xml:space="preserve"> </w:t>
      </w:r>
      <w:r w:rsidR="0073406E" w:rsidRPr="00E863CA">
        <w:rPr>
          <w:rFonts w:ascii="Fira Sans" w:hAnsi="Fira Sans"/>
          <w:b/>
          <w:color w:val="auto"/>
          <w:szCs w:val="19"/>
          <w:shd w:val="clear" w:color="auto" w:fill="FFFFFF"/>
          <w:lang w:val="en-US"/>
        </w:rPr>
        <w:t xml:space="preserve">quarter </w:t>
      </w:r>
      <w:r w:rsidR="00AB397C" w:rsidRPr="00E863CA">
        <w:rPr>
          <w:rFonts w:ascii="Fira Sans" w:hAnsi="Fira Sans"/>
          <w:b/>
          <w:color w:val="auto"/>
          <w:szCs w:val="19"/>
          <w:shd w:val="clear" w:color="auto" w:fill="FFFFFF"/>
          <w:lang w:val="en-US"/>
        </w:rPr>
        <w:t>of</w:t>
      </w:r>
      <w:r w:rsidR="003A3455" w:rsidRPr="00E863CA">
        <w:rPr>
          <w:rFonts w:ascii="Fira Sans" w:hAnsi="Fira Sans"/>
          <w:b/>
          <w:color w:val="auto"/>
          <w:szCs w:val="19"/>
          <w:shd w:val="clear" w:color="auto" w:fill="FFFFFF"/>
          <w:lang w:val="en-US"/>
        </w:rPr>
        <w:t xml:space="preserve"> </w:t>
      </w:r>
      <w:r w:rsidR="00567335" w:rsidRPr="00E863CA">
        <w:rPr>
          <w:rFonts w:ascii="Fira Sans" w:hAnsi="Fira Sans"/>
          <w:b/>
          <w:color w:val="auto"/>
          <w:szCs w:val="19"/>
          <w:shd w:val="clear" w:color="auto" w:fill="FFFFFF"/>
          <w:lang w:val="en-US"/>
        </w:rPr>
        <w:t>202</w:t>
      </w:r>
      <w:r w:rsidR="00DF71E2">
        <w:rPr>
          <w:rFonts w:ascii="Fira Sans" w:hAnsi="Fira Sans"/>
          <w:b/>
          <w:color w:val="auto"/>
          <w:szCs w:val="19"/>
          <w:shd w:val="clear" w:color="auto" w:fill="FFFFFF"/>
          <w:lang w:val="en-US"/>
        </w:rPr>
        <w:t>6</w:t>
      </w:r>
    </w:p>
    <w:tbl>
      <w:tblPr>
        <w:tblStyle w:val="Siatkatabelijasna11"/>
        <w:tblW w:w="7993"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first quarter of 2026"/>
      </w:tblPr>
      <w:tblGrid>
        <w:gridCol w:w="2561"/>
        <w:gridCol w:w="1810"/>
        <w:gridCol w:w="1811"/>
        <w:gridCol w:w="1811"/>
      </w:tblGrid>
      <w:tr w:rsidR="001F327E" w:rsidRPr="007D15EA" w14:paraId="5B5F0D96" w14:textId="77777777" w:rsidTr="00537EBF">
        <w:trPr>
          <w:trHeight w:val="503"/>
          <w:jc w:val="center"/>
        </w:trPr>
        <w:tc>
          <w:tcPr>
            <w:tcW w:w="2561" w:type="dxa"/>
            <w:vMerge w:val="restart"/>
            <w:tcBorders>
              <w:top w:val="single" w:sz="4" w:space="0" w:color="212492"/>
              <w:bottom w:val="single" w:sz="4" w:space="0" w:color="212492"/>
            </w:tcBorders>
            <w:vAlign w:val="center"/>
          </w:tcPr>
          <w:p w14:paraId="5DEC51AC" w14:textId="77777777" w:rsidR="001F327E" w:rsidRPr="00FB1E9B" w:rsidRDefault="00547FBF" w:rsidP="00EC4202">
            <w:pPr>
              <w:jc w:val="center"/>
              <w:rPr>
                <w:b/>
                <w:lang w:val="en-GB" w:eastAsia="pl-PL"/>
              </w:rPr>
            </w:pPr>
            <w:r w:rsidRPr="00FB1E9B">
              <w:rPr>
                <w:lang w:val="en-GB" w:eastAsia="pl-PL"/>
              </w:rPr>
              <w:t>Specification</w:t>
            </w:r>
          </w:p>
        </w:tc>
        <w:tc>
          <w:tcPr>
            <w:tcW w:w="5432" w:type="dxa"/>
            <w:gridSpan w:val="3"/>
            <w:tcBorders>
              <w:top w:val="single" w:sz="4" w:space="0" w:color="212492"/>
              <w:bottom w:val="single" w:sz="4" w:space="0" w:color="212492"/>
            </w:tcBorders>
            <w:vAlign w:val="center"/>
          </w:tcPr>
          <w:p w14:paraId="4E061BA3" w14:textId="03A9432C" w:rsidR="001F327E" w:rsidRPr="00FB1E9B" w:rsidRDefault="008601B5" w:rsidP="004B6FAB">
            <w:pPr>
              <w:keepNext/>
              <w:keepLines/>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140599">
              <w:rPr>
                <w:rFonts w:eastAsia="Times New Roman" w:cs="Times New Roman"/>
                <w:color w:val="000000"/>
                <w:szCs w:val="19"/>
                <w:lang w:val="en-GB"/>
              </w:rPr>
              <w:t>1</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w:t>
            </w:r>
            <w:r w:rsidR="00140599">
              <w:rPr>
                <w:rFonts w:eastAsia="Times New Roman" w:cs="Times New Roman"/>
                <w:color w:val="000000"/>
                <w:szCs w:val="19"/>
                <w:lang w:val="en-GB"/>
              </w:rPr>
              <w:t>6</w:t>
            </w:r>
          </w:p>
        </w:tc>
      </w:tr>
      <w:tr w:rsidR="001F327E" w:rsidRPr="007D15EA" w14:paraId="5EF61F89" w14:textId="77777777" w:rsidTr="00537EBF">
        <w:trPr>
          <w:trHeight w:val="389"/>
          <w:jc w:val="center"/>
        </w:trPr>
        <w:tc>
          <w:tcPr>
            <w:tcW w:w="2561" w:type="dxa"/>
            <w:vMerge/>
            <w:tcBorders>
              <w:top w:val="single" w:sz="4" w:space="0" w:color="212492"/>
              <w:bottom w:val="single" w:sz="4" w:space="0" w:color="212492"/>
            </w:tcBorders>
            <w:vAlign w:val="center"/>
          </w:tcPr>
          <w:p w14:paraId="6899175F" w14:textId="77777777" w:rsidR="001F327E" w:rsidRPr="00FB1E9B" w:rsidRDefault="001F327E" w:rsidP="00EC4202">
            <w:pPr>
              <w:rPr>
                <w:b/>
                <w:lang w:val="en-GB" w:eastAsia="pl-PL"/>
              </w:rPr>
            </w:pPr>
          </w:p>
        </w:tc>
        <w:tc>
          <w:tcPr>
            <w:tcW w:w="1810" w:type="dxa"/>
            <w:tcBorders>
              <w:top w:val="single" w:sz="4" w:space="0" w:color="212492"/>
              <w:bottom w:val="single" w:sz="4" w:space="0" w:color="212492"/>
            </w:tcBorders>
            <w:vAlign w:val="center"/>
          </w:tcPr>
          <w:p w14:paraId="54227638" w14:textId="2290CFAE" w:rsidR="001F327E" w:rsidRPr="00FB1E9B" w:rsidRDefault="008601B5" w:rsidP="004B6FAB">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140599">
              <w:rPr>
                <w:rFonts w:eastAsia="Fira Sans Light" w:cs="Times New Roman"/>
                <w:color w:val="000000"/>
                <w:szCs w:val="19"/>
                <w:lang w:val="en-GB"/>
              </w:rPr>
              <w:t>4</w:t>
            </w:r>
            <w:r w:rsidRPr="00FB1E9B">
              <w:rPr>
                <w:rFonts w:eastAsia="Fira Sans Light" w:cs="Times New Roman"/>
                <w:color w:val="000000"/>
                <w:szCs w:val="19"/>
                <w:lang w:val="en-GB"/>
              </w:rPr>
              <w:t xml:space="preserve"> </w:t>
            </w:r>
            <w:r>
              <w:rPr>
                <w:rFonts w:eastAsia="Fira Sans Light" w:cs="Times New Roman"/>
                <w:color w:val="000000"/>
                <w:szCs w:val="19"/>
                <w:lang w:val="en-GB"/>
              </w:rPr>
              <w:t>202</w:t>
            </w:r>
            <w:r w:rsidR="00AC6DBF">
              <w:rPr>
                <w:rFonts w:eastAsia="Fira Sans Light" w:cs="Times New Roman"/>
                <w:color w:val="000000"/>
                <w:szCs w:val="19"/>
                <w:lang w:val="en-GB"/>
              </w:rPr>
              <w:t>5</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491E32F6" w14:textId="4C5CF863" w:rsidR="001F327E" w:rsidRPr="00FB1E9B" w:rsidRDefault="008601B5" w:rsidP="004B6FAB">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140599">
              <w:rPr>
                <w:rFonts w:eastAsia="Fira Sans Light" w:cs="Times New Roman"/>
                <w:color w:val="000000"/>
                <w:szCs w:val="19"/>
                <w:lang w:val="en-GB"/>
              </w:rPr>
              <w:t>1</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w:t>
            </w:r>
            <w:r w:rsidR="00140599">
              <w:rPr>
                <w:rFonts w:eastAsia="Fira Sans Light" w:cs="Times New Roman"/>
                <w:color w:val="000000"/>
                <w:szCs w:val="19"/>
                <w:lang w:val="en-GB"/>
              </w:rPr>
              <w:t>5</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2695E16F" w14:textId="689F1668" w:rsidR="001F327E" w:rsidRPr="00FB1E9B" w:rsidRDefault="001F327E" w:rsidP="00EC4202">
            <w:pPr>
              <w:jc w:val="center"/>
              <w:rPr>
                <w:rFonts w:eastAsia="Fira Sans Light" w:cs="Times New Roman"/>
                <w:color w:val="000000"/>
                <w:szCs w:val="19"/>
              </w:rPr>
            </w:pPr>
            <w:r w:rsidRPr="00FB1E9B">
              <w:rPr>
                <w:rFonts w:eastAsia="Fira Sans Light" w:cs="Times New Roman"/>
                <w:color w:val="000000"/>
                <w:szCs w:val="19"/>
              </w:rPr>
              <w:t>20</w:t>
            </w:r>
            <w:r w:rsidR="00C239AE">
              <w:rPr>
                <w:rFonts w:eastAsia="Fira Sans Light" w:cs="Times New Roman"/>
                <w:color w:val="000000"/>
                <w:szCs w:val="19"/>
              </w:rPr>
              <w:t>2</w:t>
            </w:r>
            <w:r w:rsidRPr="00FB1E9B">
              <w:rPr>
                <w:rFonts w:eastAsia="Fira Sans Light" w:cs="Times New Roman"/>
                <w:color w:val="000000"/>
                <w:szCs w:val="19"/>
              </w:rPr>
              <w:t>5=100</w:t>
            </w:r>
          </w:p>
        </w:tc>
      </w:tr>
      <w:tr w:rsidR="00C239AE" w:rsidRPr="00AF314F" w14:paraId="653856E2" w14:textId="77777777" w:rsidTr="00964869">
        <w:trPr>
          <w:trHeight w:val="56"/>
          <w:jc w:val="center"/>
        </w:trPr>
        <w:tc>
          <w:tcPr>
            <w:tcW w:w="2561" w:type="dxa"/>
            <w:tcBorders>
              <w:top w:val="single" w:sz="4" w:space="0" w:color="212492"/>
              <w:bottom w:val="single" w:sz="4" w:space="0" w:color="212492"/>
            </w:tcBorders>
            <w:vAlign w:val="center"/>
          </w:tcPr>
          <w:p w14:paraId="2324BE29" w14:textId="77777777" w:rsidR="00C239AE" w:rsidRPr="00500739" w:rsidRDefault="00C239AE" w:rsidP="00C239AE">
            <w:pPr>
              <w:rPr>
                <w:rFonts w:cs="Times New Roman"/>
                <w:b/>
                <w:lang w:val="en-GB"/>
              </w:rPr>
            </w:pPr>
            <w:r w:rsidRPr="00500739">
              <w:rPr>
                <w:rFonts w:cs="Times New Roman"/>
                <w:b/>
                <w:lang w:val="en-GB"/>
              </w:rPr>
              <w:t>Total</w:t>
            </w:r>
          </w:p>
        </w:tc>
        <w:tc>
          <w:tcPr>
            <w:tcW w:w="1810" w:type="dxa"/>
            <w:tcBorders>
              <w:top w:val="single" w:sz="4" w:space="0" w:color="212492"/>
              <w:bottom w:val="single" w:sz="4" w:space="0" w:color="212492"/>
            </w:tcBorders>
            <w:shd w:val="clear" w:color="auto" w:fill="auto"/>
          </w:tcPr>
          <w:p w14:paraId="539FFA3E" w14:textId="4E52CF7B" w:rsidR="00C239AE" w:rsidRPr="00C239AE" w:rsidRDefault="00C239AE" w:rsidP="00C239AE">
            <w:pPr>
              <w:jc w:val="right"/>
              <w:rPr>
                <w:rFonts w:eastAsiaTheme="majorEastAsia" w:cstheme="majorBidi"/>
                <w:b/>
                <w:bCs/>
                <w:color w:val="000000" w:themeColor="text1"/>
                <w:szCs w:val="19"/>
              </w:rPr>
            </w:pPr>
            <w:r w:rsidRPr="00C239AE">
              <w:rPr>
                <w:b/>
                <w:bCs/>
              </w:rPr>
              <w:t>102</w:t>
            </w:r>
            <w:r>
              <w:rPr>
                <w:b/>
                <w:bCs/>
              </w:rPr>
              <w:t>.</w:t>
            </w:r>
            <w:r w:rsidRPr="00C239AE">
              <w:rPr>
                <w:b/>
                <w:bCs/>
              </w:rPr>
              <w:t>3</w:t>
            </w:r>
          </w:p>
        </w:tc>
        <w:tc>
          <w:tcPr>
            <w:tcW w:w="1811" w:type="dxa"/>
            <w:tcBorders>
              <w:bottom w:val="single" w:sz="4" w:space="0" w:color="001D77"/>
            </w:tcBorders>
            <w:shd w:val="clear" w:color="auto" w:fill="auto"/>
          </w:tcPr>
          <w:p w14:paraId="3B500413" w14:textId="2BCF2352" w:rsidR="00C239AE" w:rsidRPr="00C239AE" w:rsidRDefault="00C239AE" w:rsidP="00C239AE">
            <w:pPr>
              <w:jc w:val="right"/>
              <w:rPr>
                <w:rFonts w:eastAsiaTheme="majorEastAsia" w:cstheme="majorBidi"/>
                <w:b/>
                <w:bCs/>
                <w:color w:val="000000" w:themeColor="text1"/>
                <w:szCs w:val="19"/>
              </w:rPr>
            </w:pPr>
            <w:r w:rsidRPr="00C239AE">
              <w:rPr>
                <w:b/>
                <w:bCs/>
              </w:rPr>
              <w:t>106</w:t>
            </w:r>
            <w:r>
              <w:rPr>
                <w:b/>
                <w:bCs/>
              </w:rPr>
              <w:t>.</w:t>
            </w:r>
            <w:r w:rsidRPr="00C239AE">
              <w:rPr>
                <w:b/>
                <w:bCs/>
              </w:rPr>
              <w:t>0</w:t>
            </w:r>
          </w:p>
        </w:tc>
        <w:tc>
          <w:tcPr>
            <w:tcW w:w="1811" w:type="dxa"/>
            <w:tcBorders>
              <w:bottom w:val="single" w:sz="4" w:space="0" w:color="001D77"/>
            </w:tcBorders>
            <w:shd w:val="clear" w:color="auto" w:fill="auto"/>
          </w:tcPr>
          <w:p w14:paraId="07B927CB" w14:textId="1B967F52" w:rsidR="00C239AE" w:rsidRPr="00C239AE" w:rsidRDefault="00C239AE" w:rsidP="00C239AE">
            <w:pPr>
              <w:jc w:val="right"/>
              <w:rPr>
                <w:rFonts w:eastAsiaTheme="majorEastAsia" w:cstheme="majorBidi"/>
                <w:b/>
                <w:bCs/>
                <w:color w:val="000000" w:themeColor="text1"/>
                <w:szCs w:val="19"/>
              </w:rPr>
            </w:pPr>
            <w:r w:rsidRPr="00C239AE">
              <w:rPr>
                <w:b/>
                <w:bCs/>
              </w:rPr>
              <w:t>104</w:t>
            </w:r>
            <w:r>
              <w:rPr>
                <w:b/>
                <w:bCs/>
              </w:rPr>
              <w:t>.</w:t>
            </w:r>
            <w:r w:rsidRPr="00C239AE">
              <w:rPr>
                <w:b/>
                <w:bCs/>
              </w:rPr>
              <w:t>2</w:t>
            </w:r>
          </w:p>
        </w:tc>
      </w:tr>
      <w:tr w:rsidR="00C239AE" w:rsidRPr="007D15EA" w14:paraId="203AB2F7" w14:textId="77777777" w:rsidTr="00964869">
        <w:trPr>
          <w:trHeight w:val="56"/>
          <w:jc w:val="center"/>
        </w:trPr>
        <w:tc>
          <w:tcPr>
            <w:tcW w:w="2561" w:type="dxa"/>
            <w:tcBorders>
              <w:top w:val="single" w:sz="4" w:space="0" w:color="212492"/>
              <w:bottom w:val="single" w:sz="4" w:space="0" w:color="212492"/>
            </w:tcBorders>
            <w:vAlign w:val="center"/>
          </w:tcPr>
          <w:p w14:paraId="3D6A0886" w14:textId="77777777" w:rsidR="00C239AE" w:rsidRPr="00FB1E9B" w:rsidRDefault="00C239AE" w:rsidP="00C239AE">
            <w:pPr>
              <w:rPr>
                <w:rFonts w:cs="Times New Roman"/>
                <w:lang w:val="en-GB"/>
              </w:rPr>
            </w:pPr>
            <w:r w:rsidRPr="00FB1E9B">
              <w:rPr>
                <w:rFonts w:cs="Times New Roman"/>
                <w:lang w:val="en-GB"/>
              </w:rPr>
              <w:t>Primary market</w:t>
            </w:r>
          </w:p>
        </w:tc>
        <w:tc>
          <w:tcPr>
            <w:tcW w:w="1810" w:type="dxa"/>
            <w:tcBorders>
              <w:top w:val="single" w:sz="4" w:space="0" w:color="001D77"/>
              <w:bottom w:val="single" w:sz="4" w:space="0" w:color="001D77"/>
            </w:tcBorders>
            <w:shd w:val="clear" w:color="auto" w:fill="auto"/>
          </w:tcPr>
          <w:p w14:paraId="27D5D027" w14:textId="31CA7E2A" w:rsidR="00C239AE" w:rsidRPr="007A6021" w:rsidRDefault="00C239AE" w:rsidP="00C239AE">
            <w:pPr>
              <w:tabs>
                <w:tab w:val="left" w:pos="1336"/>
              </w:tabs>
              <w:jc w:val="right"/>
              <w:rPr>
                <w:rFonts w:eastAsiaTheme="majorEastAsia" w:cstheme="majorBidi"/>
                <w:color w:val="000000" w:themeColor="text1"/>
                <w:szCs w:val="19"/>
              </w:rPr>
            </w:pPr>
            <w:r w:rsidRPr="00FA3F6A">
              <w:t>101</w:t>
            </w:r>
            <w:r>
              <w:t>.</w:t>
            </w:r>
            <w:r w:rsidRPr="00FA3F6A">
              <w:t>9</w:t>
            </w:r>
          </w:p>
        </w:tc>
        <w:tc>
          <w:tcPr>
            <w:tcW w:w="1811" w:type="dxa"/>
            <w:tcBorders>
              <w:top w:val="single" w:sz="4" w:space="0" w:color="001D77"/>
              <w:bottom w:val="single" w:sz="4" w:space="0" w:color="001D77"/>
            </w:tcBorders>
            <w:shd w:val="clear" w:color="auto" w:fill="auto"/>
          </w:tcPr>
          <w:p w14:paraId="509F28FB" w14:textId="61077571" w:rsidR="00C239AE" w:rsidRPr="007A6021" w:rsidRDefault="00C239AE" w:rsidP="00C239AE">
            <w:pPr>
              <w:jc w:val="right"/>
              <w:rPr>
                <w:rFonts w:eastAsiaTheme="majorEastAsia" w:cstheme="majorBidi"/>
                <w:color w:val="000000" w:themeColor="text1"/>
                <w:szCs w:val="19"/>
              </w:rPr>
            </w:pPr>
            <w:r w:rsidRPr="00FA3F6A">
              <w:t>106</w:t>
            </w:r>
            <w:r>
              <w:t>.</w:t>
            </w:r>
            <w:r w:rsidRPr="00FA3F6A">
              <w:t>8</w:t>
            </w:r>
          </w:p>
        </w:tc>
        <w:tc>
          <w:tcPr>
            <w:tcW w:w="1811" w:type="dxa"/>
            <w:tcBorders>
              <w:top w:val="single" w:sz="4" w:space="0" w:color="001D77"/>
              <w:bottom w:val="single" w:sz="4" w:space="0" w:color="001D77"/>
            </w:tcBorders>
            <w:shd w:val="clear" w:color="auto" w:fill="auto"/>
          </w:tcPr>
          <w:p w14:paraId="04F40399" w14:textId="6008922A" w:rsidR="00C239AE" w:rsidRPr="007A6021" w:rsidRDefault="00C239AE" w:rsidP="00C239AE">
            <w:pPr>
              <w:jc w:val="right"/>
              <w:rPr>
                <w:rFonts w:eastAsiaTheme="majorEastAsia" w:cstheme="majorBidi"/>
                <w:color w:val="000000" w:themeColor="text1"/>
                <w:szCs w:val="19"/>
              </w:rPr>
            </w:pPr>
            <w:r w:rsidRPr="00FA3F6A">
              <w:t>104</w:t>
            </w:r>
            <w:r>
              <w:t>.</w:t>
            </w:r>
            <w:r w:rsidRPr="00FA3F6A">
              <w:t>4</w:t>
            </w:r>
          </w:p>
        </w:tc>
      </w:tr>
      <w:tr w:rsidR="00C239AE" w:rsidRPr="007D15EA" w14:paraId="00EB9942" w14:textId="77777777" w:rsidTr="00964869">
        <w:trPr>
          <w:trHeight w:val="56"/>
          <w:jc w:val="center"/>
        </w:trPr>
        <w:tc>
          <w:tcPr>
            <w:tcW w:w="2561" w:type="dxa"/>
            <w:tcBorders>
              <w:top w:val="single" w:sz="4" w:space="0" w:color="212492"/>
              <w:bottom w:val="nil"/>
            </w:tcBorders>
            <w:vAlign w:val="center"/>
          </w:tcPr>
          <w:p w14:paraId="06F071EB" w14:textId="77777777" w:rsidR="00C239AE" w:rsidRPr="00FB1E9B" w:rsidRDefault="00C239AE" w:rsidP="00C239AE">
            <w:pPr>
              <w:tabs>
                <w:tab w:val="right" w:leader="dot" w:pos="4156"/>
              </w:tabs>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bottom w:val="nil"/>
            </w:tcBorders>
            <w:shd w:val="clear" w:color="auto" w:fill="auto"/>
          </w:tcPr>
          <w:p w14:paraId="514F0316" w14:textId="74E47743" w:rsidR="00C239AE" w:rsidRPr="007A6021" w:rsidRDefault="00C239AE" w:rsidP="00C239AE">
            <w:pPr>
              <w:jc w:val="right"/>
              <w:rPr>
                <w:rFonts w:eastAsiaTheme="majorEastAsia" w:cstheme="majorBidi"/>
                <w:color w:val="000000" w:themeColor="text1"/>
                <w:szCs w:val="19"/>
              </w:rPr>
            </w:pPr>
            <w:r w:rsidRPr="00FA3F6A">
              <w:t>102</w:t>
            </w:r>
            <w:r>
              <w:t>.</w:t>
            </w:r>
            <w:r w:rsidRPr="00FA3F6A">
              <w:t>6</w:t>
            </w:r>
          </w:p>
        </w:tc>
        <w:tc>
          <w:tcPr>
            <w:tcW w:w="1811" w:type="dxa"/>
            <w:tcBorders>
              <w:bottom w:val="nil"/>
            </w:tcBorders>
            <w:shd w:val="clear" w:color="auto" w:fill="auto"/>
          </w:tcPr>
          <w:p w14:paraId="5F363E1A" w14:textId="1A6C74EB" w:rsidR="00C239AE" w:rsidRPr="007A6021" w:rsidRDefault="00C239AE" w:rsidP="00C239AE">
            <w:pPr>
              <w:jc w:val="right"/>
              <w:rPr>
                <w:rFonts w:eastAsiaTheme="majorEastAsia" w:cstheme="majorBidi"/>
                <w:color w:val="000000" w:themeColor="text1"/>
                <w:szCs w:val="19"/>
              </w:rPr>
            </w:pPr>
            <w:r w:rsidRPr="00FA3F6A">
              <w:t>105</w:t>
            </w:r>
            <w:r>
              <w:t>.</w:t>
            </w:r>
            <w:r w:rsidRPr="00FA3F6A">
              <w:t>2</w:t>
            </w:r>
          </w:p>
        </w:tc>
        <w:tc>
          <w:tcPr>
            <w:tcW w:w="1811" w:type="dxa"/>
            <w:tcBorders>
              <w:bottom w:val="nil"/>
            </w:tcBorders>
            <w:shd w:val="clear" w:color="auto" w:fill="auto"/>
          </w:tcPr>
          <w:p w14:paraId="3EF966DA" w14:textId="767B1CB9" w:rsidR="00C239AE" w:rsidRPr="007A6021" w:rsidRDefault="00C239AE" w:rsidP="00C239AE">
            <w:pPr>
              <w:jc w:val="right"/>
              <w:rPr>
                <w:rFonts w:eastAsiaTheme="majorEastAsia" w:cstheme="majorBidi"/>
                <w:color w:val="000000" w:themeColor="text1"/>
                <w:szCs w:val="19"/>
              </w:rPr>
            </w:pPr>
            <w:r w:rsidRPr="00FA3F6A">
              <w:t>104</w:t>
            </w:r>
            <w:r>
              <w:t>.</w:t>
            </w:r>
            <w:r w:rsidRPr="00FA3F6A">
              <w:t>0</w:t>
            </w:r>
          </w:p>
        </w:tc>
      </w:tr>
    </w:tbl>
    <w:p w14:paraId="4C647624" w14:textId="4BC8733D" w:rsidR="004961C5" w:rsidRDefault="004961C5" w:rsidP="004961C5">
      <w:pPr>
        <w:spacing w:before="360" w:line="240" w:lineRule="auto"/>
        <w:ind w:left="709" w:hanging="709"/>
        <w:rPr>
          <w:b/>
          <w:szCs w:val="19"/>
          <w:lang w:val="en-US"/>
        </w:rPr>
      </w:pPr>
      <w:r w:rsidRPr="00E863CA">
        <w:rPr>
          <w:b/>
          <w:noProof/>
          <w:szCs w:val="19"/>
          <w:lang w:eastAsia="pl-PL"/>
        </w:rPr>
        <mc:AlternateContent>
          <mc:Choice Requires="wps">
            <w:drawing>
              <wp:anchor distT="45720" distB="45720" distL="114300" distR="114300" simplePos="0" relativeHeight="251788288" behindDoc="1" locked="0" layoutInCell="1" allowOverlap="1" wp14:anchorId="46D0A6D1" wp14:editId="2B05F2DE">
                <wp:simplePos x="0" y="0"/>
                <wp:positionH relativeFrom="column">
                  <wp:posOffset>5213985</wp:posOffset>
                </wp:positionH>
                <wp:positionV relativeFrom="paragraph">
                  <wp:posOffset>389255</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10;of residential premises &#10;in 2026, the primary market &#10;is assigned a weight of 45.6% and the secondary market &#10;54.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14:paraId="6249F70C" w14:textId="188260A0" w:rsidR="0003604C" w:rsidRPr="00AC5433" w:rsidRDefault="0003604C" w:rsidP="0003604C">
                            <w:pPr>
                              <w:pStyle w:val="tekstzboku"/>
                              <w:rPr>
                                <w:lang w:val="en-US"/>
                              </w:rPr>
                            </w:pPr>
                            <w:r w:rsidRPr="00AC5433">
                              <w:rPr>
                                <w:lang w:val="en-US"/>
                              </w:rPr>
                              <w:t xml:space="preserve">For compiling price indices </w:t>
                            </w:r>
                            <w:r>
                              <w:rPr>
                                <w:lang w:val="en-US"/>
                              </w:rPr>
                              <w:br/>
                            </w:r>
                            <w:r w:rsidRPr="00AC5433">
                              <w:rPr>
                                <w:lang w:val="en-US"/>
                              </w:rPr>
                              <w:t xml:space="preserve">of residential premises </w:t>
                            </w:r>
                            <w:r>
                              <w:rPr>
                                <w:lang w:val="en-US"/>
                              </w:rPr>
                              <w:br/>
                            </w:r>
                            <w:r w:rsidRPr="00AC5433">
                              <w:rPr>
                                <w:lang w:val="en-US"/>
                              </w:rPr>
                              <w:t>in 202</w:t>
                            </w:r>
                            <w:r w:rsidR="00DF71E2">
                              <w:rPr>
                                <w:lang w:val="en-US"/>
                              </w:rPr>
                              <w:t>6</w:t>
                            </w:r>
                            <w:r w:rsidRPr="00AC5433">
                              <w:rPr>
                                <w:lang w:val="en-US"/>
                              </w:rPr>
                              <w:t>, the</w:t>
                            </w:r>
                            <w:r>
                              <w:rPr>
                                <w:lang w:val="en-US"/>
                              </w:rPr>
                              <w:t xml:space="preserve"> </w:t>
                            </w:r>
                            <w:r w:rsidRPr="00AC5433">
                              <w:rPr>
                                <w:lang w:val="en-US"/>
                              </w:rPr>
                              <w:t xml:space="preserve">primary market </w:t>
                            </w:r>
                            <w:r>
                              <w:rPr>
                                <w:lang w:val="en-US"/>
                              </w:rPr>
                              <w:br/>
                            </w:r>
                            <w:r w:rsidRPr="00AC5433">
                              <w:rPr>
                                <w:lang w:val="en-US"/>
                              </w:rPr>
                              <w:t>is assigned a</w:t>
                            </w:r>
                            <w:r>
                              <w:rPr>
                                <w:lang w:val="en-US"/>
                              </w:rPr>
                              <w:t xml:space="preserve"> </w:t>
                            </w:r>
                            <w:r w:rsidRPr="00AC5433">
                              <w:rPr>
                                <w:lang w:val="en-US"/>
                              </w:rPr>
                              <w:t xml:space="preserve">weight of </w:t>
                            </w:r>
                            <w:r>
                              <w:rPr>
                                <w:lang w:val="en-US"/>
                              </w:rPr>
                              <w:t>4</w:t>
                            </w:r>
                            <w:r w:rsidR="00DF71E2">
                              <w:rPr>
                                <w:lang w:val="en-US"/>
                              </w:rPr>
                              <w:t>5.6</w:t>
                            </w:r>
                            <w:r w:rsidRPr="00AC5433">
                              <w:rPr>
                                <w:lang w:val="en-US"/>
                              </w:rPr>
                              <w:t xml:space="preserve">% and the secondary market </w:t>
                            </w:r>
                            <w:r>
                              <w:rPr>
                                <w:lang w:val="en-US"/>
                              </w:rPr>
                              <w:br/>
                            </w:r>
                            <w:r w:rsidR="00DF71E2">
                              <w:rPr>
                                <w:lang w:val="en-US"/>
                              </w:rPr>
                              <w:t>54.4</w:t>
                            </w:r>
                            <w:r w:rsidRPr="00AC5433">
                              <w:rPr>
                                <w:lang w:val="en-US"/>
                              </w:rPr>
                              <w:t>%</w:t>
                            </w:r>
                          </w:p>
                          <w:p w14:paraId="3732865D" w14:textId="674BCED0" w:rsidR="009B46C8" w:rsidRPr="00AC5433" w:rsidRDefault="009B46C8" w:rsidP="00F364DD">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0A6D1" id="_x0000_t202" coordsize="21600,21600" o:spt="202" path="m,l,21600r21600,l21600,xe">
                <v:stroke joinstyle="miter"/>
                <v:path gradientshapeok="t" o:connecttype="rect"/>
              </v:shapetype>
              <v:shape id="Pole tekstowe 6" o:spid="_x0000_s1027" type="#_x0000_t202" alt="For compiling price indices &#10;of residential premises &#10;in 2026, the primary market &#10;is assigned a weight of 45.6% and the secondary market &#10;54.4%&#10;" style="position:absolute;left:0;text-align:left;margin-left:410.55pt;margin-top:30.65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" filled="f" stroked="f">
                <v:textbox>
                  <w:txbxContent>
                    <w:p w14:paraId="6249F70C" w14:textId="188260A0" w:rsidR="0003604C" w:rsidRPr="00AC5433" w:rsidRDefault="0003604C" w:rsidP="0003604C">
                      <w:pPr>
                        <w:pStyle w:val="tekstzboku"/>
                        <w:rPr>
                          <w:lang w:val="en-US"/>
                        </w:rPr>
                      </w:pPr>
                      <w:r w:rsidRPr="00AC5433">
                        <w:rPr>
                          <w:lang w:val="en-US"/>
                        </w:rPr>
                        <w:t xml:space="preserve">For compiling price indices </w:t>
                      </w:r>
                      <w:r>
                        <w:rPr>
                          <w:lang w:val="en-US"/>
                        </w:rPr>
                        <w:br/>
                      </w:r>
                      <w:r w:rsidRPr="00AC5433">
                        <w:rPr>
                          <w:lang w:val="en-US"/>
                        </w:rPr>
                        <w:t xml:space="preserve">of residential premises </w:t>
                      </w:r>
                      <w:r>
                        <w:rPr>
                          <w:lang w:val="en-US"/>
                        </w:rPr>
                        <w:br/>
                      </w:r>
                      <w:r w:rsidRPr="00AC5433">
                        <w:rPr>
                          <w:lang w:val="en-US"/>
                        </w:rPr>
                        <w:t>in 202</w:t>
                      </w:r>
                      <w:r w:rsidR="00DF71E2">
                        <w:rPr>
                          <w:lang w:val="en-US"/>
                        </w:rPr>
                        <w:t>6</w:t>
                      </w:r>
                      <w:r w:rsidRPr="00AC5433">
                        <w:rPr>
                          <w:lang w:val="en-US"/>
                        </w:rPr>
                        <w:t>, the</w:t>
                      </w:r>
                      <w:r>
                        <w:rPr>
                          <w:lang w:val="en-US"/>
                        </w:rPr>
                        <w:t xml:space="preserve"> </w:t>
                      </w:r>
                      <w:r w:rsidRPr="00AC5433">
                        <w:rPr>
                          <w:lang w:val="en-US"/>
                        </w:rPr>
                        <w:t xml:space="preserve">primary market </w:t>
                      </w:r>
                      <w:r>
                        <w:rPr>
                          <w:lang w:val="en-US"/>
                        </w:rPr>
                        <w:br/>
                      </w:r>
                      <w:r w:rsidRPr="00AC5433">
                        <w:rPr>
                          <w:lang w:val="en-US"/>
                        </w:rPr>
                        <w:t>is assigned a</w:t>
                      </w:r>
                      <w:r>
                        <w:rPr>
                          <w:lang w:val="en-US"/>
                        </w:rPr>
                        <w:t xml:space="preserve"> </w:t>
                      </w:r>
                      <w:r w:rsidRPr="00AC5433">
                        <w:rPr>
                          <w:lang w:val="en-US"/>
                        </w:rPr>
                        <w:t xml:space="preserve">weight of </w:t>
                      </w:r>
                      <w:r>
                        <w:rPr>
                          <w:lang w:val="en-US"/>
                        </w:rPr>
                        <w:t>4</w:t>
                      </w:r>
                      <w:r w:rsidR="00DF71E2">
                        <w:rPr>
                          <w:lang w:val="en-US"/>
                        </w:rPr>
                        <w:t>5.6</w:t>
                      </w:r>
                      <w:r w:rsidRPr="00AC5433">
                        <w:rPr>
                          <w:lang w:val="en-US"/>
                        </w:rPr>
                        <w:t xml:space="preserve">% and the secondary market </w:t>
                      </w:r>
                      <w:r>
                        <w:rPr>
                          <w:lang w:val="en-US"/>
                        </w:rPr>
                        <w:br/>
                      </w:r>
                      <w:r w:rsidR="00DF71E2">
                        <w:rPr>
                          <w:lang w:val="en-US"/>
                        </w:rPr>
                        <w:t>54.4</w:t>
                      </w:r>
                      <w:r w:rsidRPr="00AC5433">
                        <w:rPr>
                          <w:lang w:val="en-US"/>
                        </w:rPr>
                        <w:t>%</w:t>
                      </w:r>
                    </w:p>
                    <w:p w14:paraId="3732865D" w14:textId="674BCED0" w:rsidR="009B46C8" w:rsidRPr="00AC5433" w:rsidRDefault="009B46C8" w:rsidP="00F364DD">
                      <w:pPr>
                        <w:pStyle w:val="tekstzboku"/>
                        <w:rPr>
                          <w:lang w:val="en-US"/>
                        </w:rPr>
                      </w:pPr>
                    </w:p>
                  </w:txbxContent>
                </v:textbox>
                <w10:wrap type="tight"/>
              </v:shape>
            </w:pict>
          </mc:Fallback>
        </mc:AlternateContent>
      </w:r>
      <w:r w:rsidR="00B12F6E" w:rsidRPr="00E863CA">
        <w:rPr>
          <w:b/>
          <w:szCs w:val="19"/>
          <w:lang w:val="en-US"/>
        </w:rPr>
        <w:t>Chart</w:t>
      </w:r>
      <w:r w:rsidR="00C44EB3" w:rsidRPr="00E863CA">
        <w:rPr>
          <w:b/>
          <w:szCs w:val="19"/>
          <w:lang w:val="en-US"/>
        </w:rPr>
        <w:t xml:space="preserve"> 1. </w:t>
      </w:r>
      <w:r w:rsidR="00B12F6E" w:rsidRPr="00E863CA">
        <w:rPr>
          <w:b/>
          <w:szCs w:val="19"/>
          <w:lang w:val="en-US"/>
        </w:rPr>
        <w:t>Weight</w:t>
      </w:r>
      <w:r w:rsidR="00AB397C" w:rsidRPr="00E863CA">
        <w:rPr>
          <w:b/>
          <w:szCs w:val="19"/>
          <w:lang w:val="en-US"/>
        </w:rPr>
        <w:t>ing</w:t>
      </w:r>
      <w:r w:rsidR="00B12F6E" w:rsidRPr="00E863CA">
        <w:rPr>
          <w:b/>
          <w:szCs w:val="19"/>
          <w:lang w:val="en-US"/>
        </w:rPr>
        <w:t xml:space="preserve"> system used </w:t>
      </w:r>
      <w:r w:rsidR="00AB397C" w:rsidRPr="00E863CA">
        <w:rPr>
          <w:b/>
          <w:szCs w:val="19"/>
          <w:lang w:val="en-US"/>
        </w:rPr>
        <w:t>in the compilations of</w:t>
      </w:r>
      <w:r w:rsidR="006C50D6" w:rsidRPr="00E863CA">
        <w:rPr>
          <w:b/>
          <w:szCs w:val="19"/>
          <w:lang w:val="en-US"/>
        </w:rPr>
        <w:t xml:space="preserve"> </w:t>
      </w:r>
      <w:r w:rsidR="00B12F6E" w:rsidRPr="00E863CA">
        <w:rPr>
          <w:b/>
          <w:szCs w:val="19"/>
          <w:lang w:val="en-US"/>
        </w:rPr>
        <w:t>price ind</w:t>
      </w:r>
      <w:r w:rsidR="00877C40" w:rsidRPr="00E863CA">
        <w:rPr>
          <w:b/>
          <w:szCs w:val="19"/>
          <w:lang w:val="en-US"/>
        </w:rPr>
        <w:t>ices of residential premises</w:t>
      </w:r>
      <w:r w:rsidR="00B0058F" w:rsidRPr="00E863CA">
        <w:rPr>
          <w:b/>
          <w:szCs w:val="19"/>
          <w:lang w:val="en-US"/>
        </w:rPr>
        <w:t xml:space="preserve"> </w:t>
      </w:r>
      <w:r w:rsidR="00473CBA">
        <w:rPr>
          <w:b/>
          <w:szCs w:val="19"/>
          <w:lang w:val="en-US"/>
        </w:rPr>
        <w:br/>
      </w:r>
      <w:r w:rsidR="00877C40" w:rsidRPr="00E863CA">
        <w:rPr>
          <w:b/>
          <w:szCs w:val="19"/>
          <w:lang w:val="en-US"/>
        </w:rPr>
        <w:t xml:space="preserve">in </w:t>
      </w:r>
      <w:r w:rsidR="008601B5" w:rsidRPr="00E863CA">
        <w:rPr>
          <w:b/>
          <w:szCs w:val="19"/>
          <w:lang w:val="en-US"/>
        </w:rPr>
        <w:t>202</w:t>
      </w:r>
      <w:r w:rsidR="00DF71E2">
        <w:rPr>
          <w:b/>
          <w:szCs w:val="19"/>
          <w:lang w:val="en-US"/>
        </w:rPr>
        <w:t>6</w:t>
      </w:r>
    </w:p>
    <w:p w14:paraId="1423E6B9" w14:textId="0EBEE254" w:rsidR="00D2373A" w:rsidRDefault="00D2373A" w:rsidP="00D2373A">
      <w:pPr>
        <w:pStyle w:val="brakstylu"/>
      </w:pPr>
      <w:r>
        <w:rPr>
          <w:noProof/>
        </w:rPr>
        <w:drawing>
          <wp:inline distT="0" distB="0" distL="0" distR="0" wp14:anchorId="4BFD6DBB" wp14:editId="3AA672DC">
            <wp:extent cx="4654710" cy="792000"/>
            <wp:effectExtent l="0" t="0" r="0" b="8255"/>
            <wp:docPr id="15" name="Obraz 15" descr="Chart 1 (100% stacked bar chart) presents weighting system used in the compilations of price indices of residential premises in 2026.&#10;&#10;For compiling price indices of residential premises in 2026, the primary market is assigned a weight of 45.6% and the secondary market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Chart 1 (100% stacked bar chart) presents weighting system used in the compilations of price indices of residential premises in 2026.&#10;&#10;For compiling price indices of residential premises in 2026, the primary market is assigned a weight of 45.6% and the secondary market 54.4%."/>
                    <pic:cNvPicPr/>
                  </pic:nvPicPr>
                  <pic:blipFill>
                    <a:blip r:embed="rId8"/>
                    <a:stretch>
                      <a:fillRect/>
                    </a:stretch>
                  </pic:blipFill>
                  <pic:spPr>
                    <a:xfrm>
                      <a:off x="0" y="0"/>
                      <a:ext cx="4654710" cy="792000"/>
                    </a:xfrm>
                    <a:prstGeom prst="rect">
                      <a:avLst/>
                    </a:prstGeom>
                  </pic:spPr>
                </pic:pic>
              </a:graphicData>
            </a:graphic>
          </wp:inline>
        </w:drawing>
      </w:r>
    </w:p>
    <w:p w14:paraId="4A97805E" w14:textId="423B69FC" w:rsidR="0003604C" w:rsidRDefault="00C04936" w:rsidP="004961C5">
      <w:pPr>
        <w:spacing w:before="360" w:line="240" w:lineRule="auto"/>
        <w:ind w:left="709" w:hanging="709"/>
        <w:rPr>
          <w:b/>
          <w:szCs w:val="19"/>
          <w:lang w:val="en-US"/>
        </w:rPr>
      </w:pPr>
      <w:r w:rsidRPr="00E863CA">
        <w:rPr>
          <w:b/>
          <w:szCs w:val="19"/>
          <w:lang w:val="en-US"/>
        </w:rPr>
        <w:t>Chart</w:t>
      </w:r>
      <w:r w:rsidR="00AA6B32" w:rsidRPr="00E863CA">
        <w:rPr>
          <w:b/>
          <w:szCs w:val="19"/>
          <w:lang w:val="en-US"/>
        </w:rPr>
        <w:t xml:space="preserve"> 2</w:t>
      </w:r>
      <w:r w:rsidR="00D24CF3" w:rsidRPr="00E863CA">
        <w:rPr>
          <w:b/>
          <w:szCs w:val="19"/>
          <w:lang w:val="en-US"/>
        </w:rPr>
        <w:t xml:space="preserve">. </w:t>
      </w:r>
      <w:r w:rsidR="00982924">
        <w:rPr>
          <w:b/>
          <w:szCs w:val="19"/>
          <w:lang w:val="en-US"/>
        </w:rPr>
        <w:t>C</w:t>
      </w:r>
      <w:r w:rsidR="001D3639" w:rsidRPr="00E863CA">
        <w:rPr>
          <w:b/>
          <w:szCs w:val="19"/>
          <w:lang w:val="en-US"/>
        </w:rPr>
        <w:t>hanges in p</w:t>
      </w:r>
      <w:r w:rsidRPr="00E863CA">
        <w:rPr>
          <w:b/>
          <w:szCs w:val="19"/>
          <w:lang w:val="en-US"/>
        </w:rPr>
        <w:t xml:space="preserve">rices of residential premises compared </w:t>
      </w:r>
      <w:r w:rsidR="001D3639" w:rsidRPr="00E863CA">
        <w:rPr>
          <w:b/>
          <w:szCs w:val="19"/>
          <w:lang w:val="en-US"/>
        </w:rPr>
        <w:t>to</w:t>
      </w:r>
      <w:r w:rsidRPr="00E863CA">
        <w:rPr>
          <w:b/>
          <w:szCs w:val="19"/>
          <w:lang w:val="en-US"/>
        </w:rPr>
        <w:t xml:space="preserve"> the previous quarter</w:t>
      </w:r>
    </w:p>
    <w:p w14:paraId="648D25A7" w14:textId="77777777" w:rsidR="00D2373A" w:rsidRDefault="00D2373A" w:rsidP="00D2373A">
      <w:pPr>
        <w:pStyle w:val="brakstylu"/>
      </w:pPr>
    </w:p>
    <w:p w14:paraId="47115417" w14:textId="4A031E9F" w:rsidR="00D2373A" w:rsidRDefault="00D2373A" w:rsidP="00D2373A">
      <w:pPr>
        <w:pStyle w:val="brakstylu"/>
      </w:pPr>
      <w:r>
        <w:rPr>
          <w:noProof/>
        </w:rPr>
        <w:drawing>
          <wp:inline distT="0" distB="0" distL="0" distR="0" wp14:anchorId="74BAA7D4" wp14:editId="3D28F2E2">
            <wp:extent cx="5210521" cy="2196000"/>
            <wp:effectExtent l="0" t="0" r="0" b="0"/>
            <wp:docPr id="1" name="Obraz 1" descr="Chart 2 (line chart) presents quarterly changes in the prices of residential premises compared to the previous period on the total market, on the primary market and on the secondary market in 2016–2026.&#10;&#10;In the first quarter of 2026 prices of residential premises compared to the fourth quarter of 2025, increased by 2.3%, of which 1.9% on the primary market and 2.6% on the secondary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hart 2 (line chart) presents quarterly changes in the prices of residential premises compared to the previous period on the total market, on the primary market and on the secondary market in 2016–2026.&#10;&#10;In the first quarter of 2026 prices of residential premises compared to the fourth quarter of 2025, increased by 2.3%, of which 1.9% on the primary market and 2.6% on the secondary market."/>
                    <pic:cNvPicPr/>
                  </pic:nvPicPr>
                  <pic:blipFill>
                    <a:blip r:embed="rId9"/>
                    <a:stretch>
                      <a:fillRect/>
                    </a:stretch>
                  </pic:blipFill>
                  <pic:spPr>
                    <a:xfrm>
                      <a:off x="0" y="0"/>
                      <a:ext cx="5210521" cy="2196000"/>
                    </a:xfrm>
                    <a:prstGeom prst="rect">
                      <a:avLst/>
                    </a:prstGeom>
                  </pic:spPr>
                </pic:pic>
              </a:graphicData>
            </a:graphic>
          </wp:inline>
        </w:drawing>
      </w:r>
    </w:p>
    <w:p w14:paraId="51C8AAD8" w14:textId="66A15084" w:rsidR="006E095C" w:rsidRDefault="005F2681" w:rsidP="00A072EF">
      <w:pPr>
        <w:spacing w:before="360" w:line="240" w:lineRule="auto"/>
        <w:ind w:left="709" w:hanging="709"/>
        <w:rPr>
          <w:b/>
          <w:szCs w:val="19"/>
          <w:lang w:val="en-US"/>
        </w:rPr>
      </w:pPr>
      <w:r w:rsidRPr="00E863CA">
        <w:rPr>
          <w:b/>
          <w:szCs w:val="19"/>
          <w:lang w:val="en-US"/>
        </w:rPr>
        <w:lastRenderedPageBreak/>
        <w:t>Chart</w:t>
      </w:r>
      <w:r w:rsidR="006E095C" w:rsidRPr="00E863CA">
        <w:rPr>
          <w:b/>
          <w:szCs w:val="19"/>
          <w:lang w:val="en-US"/>
        </w:rPr>
        <w:t xml:space="preserve"> 3. </w:t>
      </w:r>
      <w:r w:rsidR="00982924">
        <w:rPr>
          <w:b/>
          <w:szCs w:val="19"/>
          <w:lang w:val="en-US"/>
        </w:rPr>
        <w:t>C</w:t>
      </w:r>
      <w:r w:rsidR="0057227D" w:rsidRPr="00E863CA">
        <w:rPr>
          <w:b/>
          <w:szCs w:val="19"/>
          <w:lang w:val="en-US"/>
        </w:rPr>
        <w:t>hanges in p</w:t>
      </w:r>
      <w:r w:rsidR="00EC646D" w:rsidRPr="00E863CA">
        <w:rPr>
          <w:b/>
          <w:szCs w:val="19"/>
          <w:lang w:val="en-US"/>
        </w:rPr>
        <w:t xml:space="preserve">rices of residential premises </w:t>
      </w:r>
      <w:r w:rsidR="0057227D" w:rsidRPr="00E863CA">
        <w:rPr>
          <w:b/>
          <w:szCs w:val="19"/>
          <w:lang w:val="en-US"/>
        </w:rPr>
        <w:t>c</w:t>
      </w:r>
      <w:r w:rsidR="00C93808" w:rsidRPr="00E863CA">
        <w:rPr>
          <w:b/>
          <w:szCs w:val="19"/>
          <w:lang w:val="en-US"/>
        </w:rPr>
        <w:t xml:space="preserve">ompared </w:t>
      </w:r>
      <w:r w:rsidR="0057227D" w:rsidRPr="00E863CA">
        <w:rPr>
          <w:b/>
          <w:szCs w:val="19"/>
          <w:lang w:val="en-US"/>
        </w:rPr>
        <w:t>to</w:t>
      </w:r>
      <w:r w:rsidR="00C93808" w:rsidRPr="00E863CA">
        <w:rPr>
          <w:b/>
          <w:szCs w:val="19"/>
          <w:lang w:val="en-US"/>
        </w:rPr>
        <w:t xml:space="preserve"> the c</w:t>
      </w:r>
      <w:r w:rsidR="002D72B8" w:rsidRPr="00E863CA">
        <w:rPr>
          <w:b/>
          <w:szCs w:val="19"/>
          <w:lang w:val="en-US"/>
        </w:rPr>
        <w:t xml:space="preserve">orresponding </w:t>
      </w:r>
      <w:r w:rsidR="00B14CB7" w:rsidRPr="00E863CA">
        <w:rPr>
          <w:b/>
          <w:szCs w:val="19"/>
          <w:lang w:val="en-US"/>
        </w:rPr>
        <w:br/>
      </w:r>
      <w:r w:rsidR="002D72B8" w:rsidRPr="00E863CA">
        <w:rPr>
          <w:b/>
          <w:szCs w:val="19"/>
          <w:lang w:val="en-US"/>
        </w:rPr>
        <w:t>quarter of</w:t>
      </w:r>
      <w:r w:rsidR="00B14CB7" w:rsidRPr="00E863CA">
        <w:rPr>
          <w:b/>
          <w:szCs w:val="19"/>
          <w:lang w:val="en-US"/>
        </w:rPr>
        <w:t xml:space="preserve"> </w:t>
      </w:r>
      <w:r w:rsidR="00C93808" w:rsidRPr="00E863CA">
        <w:rPr>
          <w:b/>
          <w:szCs w:val="19"/>
          <w:lang w:val="en-US"/>
        </w:rPr>
        <w:t>the previous year</w:t>
      </w:r>
    </w:p>
    <w:p w14:paraId="44950D0C" w14:textId="26D278AB" w:rsidR="00156930" w:rsidRDefault="00156930" w:rsidP="00156930">
      <w:pPr>
        <w:pStyle w:val="brakstylu"/>
      </w:pPr>
      <w:r>
        <w:rPr>
          <w:noProof/>
        </w:rPr>
        <w:drawing>
          <wp:inline distT="0" distB="0" distL="0" distR="0" wp14:anchorId="736C0C7D" wp14:editId="7F132BD7">
            <wp:extent cx="5123217" cy="2628000"/>
            <wp:effectExtent l="0" t="0" r="1270" b="1270"/>
            <wp:docPr id="19" name="Obraz 19" descr="Chart 3 (line chart) presents quarterly changes in prices of residential premises compared to the corresponding quarter of the previous year on the total market, on the primary market and on the secondary market in 2016–2026.&#10;&#10;In the first quarter of 2026 prices of residential premises compared to the first quarter of 2025, increased by 6.0%, of which 6.8% on the primary market and 5.2% on the secondary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hart 3 (line chart) presents quarterly changes in prices of residential premises compared to the corresponding quarter of the previous year on the total market, on the primary market and on the secondary market in 2016–2026.&#10;&#10;In the first quarter of 2026 prices of residential premises compared to the first quarter of 2025, increased by 6.0%, of which 6.8% on the primary market and 5.2% on the secondary market."/>
                    <pic:cNvPicPr/>
                  </pic:nvPicPr>
                  <pic:blipFill>
                    <a:blip r:embed="rId10"/>
                    <a:stretch>
                      <a:fillRect/>
                    </a:stretch>
                  </pic:blipFill>
                  <pic:spPr>
                    <a:xfrm>
                      <a:off x="0" y="0"/>
                      <a:ext cx="5123217" cy="2628000"/>
                    </a:xfrm>
                    <a:prstGeom prst="rect">
                      <a:avLst/>
                    </a:prstGeom>
                  </pic:spPr>
                </pic:pic>
              </a:graphicData>
            </a:graphic>
          </wp:inline>
        </w:drawing>
      </w:r>
    </w:p>
    <w:p w14:paraId="30F60CDC" w14:textId="77777777" w:rsidR="00156930" w:rsidRDefault="00156930" w:rsidP="00156930">
      <w:pPr>
        <w:rPr>
          <w:lang w:val="en-US"/>
        </w:rPr>
      </w:pPr>
    </w:p>
    <w:p w14:paraId="493F9B29" w14:textId="593A9FEE" w:rsidR="0087115A" w:rsidRDefault="005F2681" w:rsidP="00A072EF">
      <w:pPr>
        <w:spacing w:before="360" w:line="240" w:lineRule="auto"/>
        <w:ind w:left="709" w:hanging="709"/>
        <w:rPr>
          <w:b/>
          <w:szCs w:val="19"/>
          <w:lang w:val="en-US"/>
        </w:rPr>
      </w:pPr>
      <w:r w:rsidRPr="00A072EF">
        <w:rPr>
          <w:b/>
          <w:szCs w:val="19"/>
          <w:lang w:val="en-US"/>
        </w:rPr>
        <w:t>Chart</w:t>
      </w:r>
      <w:r w:rsidR="0087115A" w:rsidRPr="00A072EF">
        <w:rPr>
          <w:b/>
          <w:szCs w:val="19"/>
          <w:lang w:val="en-US"/>
        </w:rPr>
        <w:t xml:space="preserve"> 4. </w:t>
      </w:r>
      <w:r w:rsidR="00982924">
        <w:rPr>
          <w:b/>
          <w:szCs w:val="19"/>
          <w:lang w:val="en-US"/>
        </w:rPr>
        <w:t>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w:t>
      </w:r>
      <w:r w:rsidR="00DA0802">
        <w:rPr>
          <w:b/>
          <w:szCs w:val="19"/>
          <w:lang w:val="en-US"/>
        </w:rPr>
        <w:t>2</w:t>
      </w:r>
      <w:r w:rsidR="00BE22CE" w:rsidRPr="00A072EF">
        <w:rPr>
          <w:b/>
          <w:szCs w:val="19"/>
          <w:lang w:val="en-US"/>
        </w:rPr>
        <w:t>5</w:t>
      </w:r>
    </w:p>
    <w:p w14:paraId="0661CB46" w14:textId="481DF6EF" w:rsidR="00156930" w:rsidRDefault="00156930" w:rsidP="00600DE4">
      <w:pPr>
        <w:pStyle w:val="brakstylu"/>
        <w:spacing w:after="120"/>
      </w:pPr>
      <w:r w:rsidRPr="00A072EF">
        <w:rPr>
          <w:b/>
          <w:noProof/>
          <w:szCs w:val="19"/>
          <w:lang w:eastAsia="pl-PL"/>
        </w:rPr>
        <mc:AlternateContent>
          <mc:Choice Requires="wps">
            <w:drawing>
              <wp:anchor distT="45720" distB="45720" distL="114300" distR="114300" simplePos="0" relativeHeight="251789312" behindDoc="1" locked="0" layoutInCell="1" allowOverlap="1" wp14:anchorId="79CD1055" wp14:editId="667BA819">
                <wp:simplePos x="0" y="0"/>
                <wp:positionH relativeFrom="page">
                  <wp:align>right</wp:align>
                </wp:positionH>
                <wp:positionV relativeFrom="paragraph">
                  <wp:posOffset>106172</wp:posOffset>
                </wp:positionV>
                <wp:extent cx="1874520" cy="1250315"/>
                <wp:effectExtent l="0" t="0" r="0" b="0"/>
                <wp:wrapTight wrapText="bothSides">
                  <wp:wrapPolygon edited="0">
                    <wp:start x="659" y="0"/>
                    <wp:lineTo x="659" y="21062"/>
                    <wp:lineTo x="20854" y="21062"/>
                    <wp:lineTo x="20854" y="0"/>
                    <wp:lineTo x="659" y="0"/>
                  </wp:wrapPolygon>
                </wp:wrapTight>
                <wp:docPr id="12" name="Pole tekstowe 6" descr="In the first quarter of 2026 prices of residential premises were by 4.2% higher compared &#10;to the average price for 2025 &#10;(of which on the primary market – by 4.4% and on the secondary market – by 4.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250900"/>
                        </a:xfrm>
                        <a:prstGeom prst="rect">
                          <a:avLst/>
                        </a:prstGeom>
                        <a:noFill/>
                        <a:ln w="9525">
                          <a:noFill/>
                          <a:miter lim="800000"/>
                          <a:headEnd/>
                          <a:tailEnd/>
                        </a:ln>
                      </wps:spPr>
                      <wps:txbx>
                        <w:txbxContent>
                          <w:p w14:paraId="0A241440" w14:textId="03868123" w:rsidR="009B46C8" w:rsidRPr="00AC5433" w:rsidRDefault="00BF6962" w:rsidP="00A47B6E">
                            <w:pPr>
                              <w:pStyle w:val="tekstzboku"/>
                              <w:spacing w:before="0"/>
                              <w:ind w:right="-91"/>
                              <w:rPr>
                                <w:lang w:val="en-GB"/>
                              </w:rPr>
                            </w:pPr>
                            <w:r>
                              <w:rPr>
                                <w:lang w:val="en-GB"/>
                              </w:rPr>
                              <w:t>I</w:t>
                            </w:r>
                            <w:r w:rsidRPr="00AC5433">
                              <w:rPr>
                                <w:lang w:val="en-GB"/>
                              </w:rPr>
                              <w:t xml:space="preserve">n the </w:t>
                            </w:r>
                            <w:r w:rsidR="00DA0802">
                              <w:rPr>
                                <w:lang w:val="en-GB"/>
                              </w:rPr>
                              <w:t>first</w:t>
                            </w:r>
                            <w:r w:rsidRPr="00AC5433">
                              <w:rPr>
                                <w:lang w:val="en-GB"/>
                              </w:rPr>
                              <w:t xml:space="preserve"> quarter of 202</w:t>
                            </w:r>
                            <w:r w:rsidR="00DA0802">
                              <w:rPr>
                                <w:lang w:val="en-GB"/>
                              </w:rPr>
                              <w:t>6</w:t>
                            </w:r>
                            <w:r>
                              <w:rPr>
                                <w:lang w:val="en-GB"/>
                              </w:rPr>
                              <w:t xml:space="preserve"> p</w:t>
                            </w:r>
                            <w:r w:rsidRPr="00AC5433">
                              <w:rPr>
                                <w:lang w:val="en-GB"/>
                              </w:rPr>
                              <w:t>rices of residential premises were by</w:t>
                            </w:r>
                            <w:r>
                              <w:rPr>
                                <w:lang w:val="en-GB"/>
                              </w:rPr>
                              <w:t xml:space="preserve"> </w:t>
                            </w:r>
                            <w:r w:rsidR="00DA0802">
                              <w:rPr>
                                <w:lang w:val="en-GB"/>
                              </w:rPr>
                              <w:t>4.2</w:t>
                            </w:r>
                            <w:r w:rsidRPr="00AC5433">
                              <w:rPr>
                                <w:lang w:val="en-GB"/>
                              </w:rPr>
                              <w:t xml:space="preserve">% higher compared to the </w:t>
                            </w:r>
                            <w:r w:rsidR="002E55D1">
                              <w:rPr>
                                <w:lang w:val="en-GB"/>
                              </w:rPr>
                              <w:br/>
                            </w:r>
                            <w:r w:rsidRPr="00AC5433">
                              <w:rPr>
                                <w:lang w:val="en-GB"/>
                              </w:rPr>
                              <w:t>average price for 20</w:t>
                            </w:r>
                            <w:r w:rsidR="00DA0802">
                              <w:rPr>
                                <w:lang w:val="en-GB"/>
                              </w:rPr>
                              <w:t>2</w:t>
                            </w:r>
                            <w:r w:rsidRPr="00AC5433">
                              <w:rPr>
                                <w:lang w:val="en-GB"/>
                              </w:rPr>
                              <w:t>5 (of which on</w:t>
                            </w:r>
                            <w:r>
                              <w:rPr>
                                <w:lang w:val="en-GB"/>
                              </w:rPr>
                              <w:t xml:space="preserve"> </w:t>
                            </w:r>
                            <w:r w:rsidRPr="00AC5433">
                              <w:rPr>
                                <w:lang w:val="en-GB"/>
                              </w:rPr>
                              <w:t xml:space="preserve">the primary market – by </w:t>
                            </w:r>
                            <w:r w:rsidR="00DA0802">
                              <w:rPr>
                                <w:lang w:val="en-GB"/>
                              </w:rPr>
                              <w:t>4.4</w:t>
                            </w:r>
                            <w:r w:rsidRPr="00AC5433">
                              <w:rPr>
                                <w:lang w:val="en-GB"/>
                              </w:rPr>
                              <w:t>% and on</w:t>
                            </w:r>
                            <w:r>
                              <w:rPr>
                                <w:lang w:val="en-GB"/>
                              </w:rPr>
                              <w:t xml:space="preserve"> </w:t>
                            </w:r>
                            <w:r w:rsidRPr="00AC5433">
                              <w:rPr>
                                <w:lang w:val="en-GB"/>
                              </w:rPr>
                              <w:t xml:space="preserve">the secondary market </w:t>
                            </w:r>
                            <w:r w:rsidR="002E55D1">
                              <w:rPr>
                                <w:lang w:val="en-GB"/>
                              </w:rPr>
                              <w:br/>
                            </w:r>
                            <w:r w:rsidRPr="00AC5433">
                              <w:rPr>
                                <w:lang w:val="en-GB"/>
                              </w:rPr>
                              <w:t xml:space="preserve">– by </w:t>
                            </w:r>
                            <w:r w:rsidR="00DA0802">
                              <w:rPr>
                                <w:lang w:val="en-GB"/>
                              </w:rPr>
                              <w:t>4.0</w:t>
                            </w:r>
                            <w:r w:rsidRPr="00AC5433">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1055" id="_x0000_s1028" type="#_x0000_t202" alt="In the first quarter of 2026 prices of residential premises were by 4.2% higher compared &#10;to the average price for 2025 &#10;(of which on the primary market – by 4.4% and on the secondary market – by 4.0%)&#10;" style="position:absolute;margin-left:96.4pt;margin-top:8.35pt;width:147.6pt;height:98.45pt;z-index:-2515271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" filled="f" stroked="f">
                <v:textbox>
                  <w:txbxContent>
                    <w:p w14:paraId="0A241440" w14:textId="03868123" w:rsidR="009B46C8" w:rsidRPr="00AC5433" w:rsidRDefault="00BF6962" w:rsidP="00A47B6E">
                      <w:pPr>
                        <w:pStyle w:val="tekstzboku"/>
                        <w:spacing w:before="0"/>
                        <w:ind w:right="-91"/>
                        <w:rPr>
                          <w:lang w:val="en-GB"/>
                        </w:rPr>
                      </w:pPr>
                      <w:r>
                        <w:rPr>
                          <w:lang w:val="en-GB"/>
                        </w:rPr>
                        <w:t>I</w:t>
                      </w:r>
                      <w:r w:rsidRPr="00AC5433">
                        <w:rPr>
                          <w:lang w:val="en-GB"/>
                        </w:rPr>
                        <w:t xml:space="preserve">n the </w:t>
                      </w:r>
                      <w:r w:rsidR="00DA0802">
                        <w:rPr>
                          <w:lang w:val="en-GB"/>
                        </w:rPr>
                        <w:t>first</w:t>
                      </w:r>
                      <w:r w:rsidRPr="00AC5433">
                        <w:rPr>
                          <w:lang w:val="en-GB"/>
                        </w:rPr>
                        <w:t xml:space="preserve"> quarter of 202</w:t>
                      </w:r>
                      <w:r w:rsidR="00DA0802">
                        <w:rPr>
                          <w:lang w:val="en-GB"/>
                        </w:rPr>
                        <w:t>6</w:t>
                      </w:r>
                      <w:r>
                        <w:rPr>
                          <w:lang w:val="en-GB"/>
                        </w:rPr>
                        <w:t xml:space="preserve"> p</w:t>
                      </w:r>
                      <w:r w:rsidRPr="00AC5433">
                        <w:rPr>
                          <w:lang w:val="en-GB"/>
                        </w:rPr>
                        <w:t>rices of residential premises were by</w:t>
                      </w:r>
                      <w:r>
                        <w:rPr>
                          <w:lang w:val="en-GB"/>
                        </w:rPr>
                        <w:t xml:space="preserve"> </w:t>
                      </w:r>
                      <w:r w:rsidR="00DA0802">
                        <w:rPr>
                          <w:lang w:val="en-GB"/>
                        </w:rPr>
                        <w:t>4.2</w:t>
                      </w:r>
                      <w:r w:rsidRPr="00AC5433">
                        <w:rPr>
                          <w:lang w:val="en-GB"/>
                        </w:rPr>
                        <w:t xml:space="preserve">% higher compared to the </w:t>
                      </w:r>
                      <w:r w:rsidR="002E55D1">
                        <w:rPr>
                          <w:lang w:val="en-GB"/>
                        </w:rPr>
                        <w:br/>
                      </w:r>
                      <w:r w:rsidRPr="00AC5433">
                        <w:rPr>
                          <w:lang w:val="en-GB"/>
                        </w:rPr>
                        <w:t>average price for 20</w:t>
                      </w:r>
                      <w:r w:rsidR="00DA0802">
                        <w:rPr>
                          <w:lang w:val="en-GB"/>
                        </w:rPr>
                        <w:t>2</w:t>
                      </w:r>
                      <w:r w:rsidRPr="00AC5433">
                        <w:rPr>
                          <w:lang w:val="en-GB"/>
                        </w:rPr>
                        <w:t>5 (of which on</w:t>
                      </w:r>
                      <w:r>
                        <w:rPr>
                          <w:lang w:val="en-GB"/>
                        </w:rPr>
                        <w:t xml:space="preserve"> </w:t>
                      </w:r>
                      <w:r w:rsidRPr="00AC5433">
                        <w:rPr>
                          <w:lang w:val="en-GB"/>
                        </w:rPr>
                        <w:t xml:space="preserve">the primary market – by </w:t>
                      </w:r>
                      <w:r w:rsidR="00DA0802">
                        <w:rPr>
                          <w:lang w:val="en-GB"/>
                        </w:rPr>
                        <w:t>4.4</w:t>
                      </w:r>
                      <w:r w:rsidRPr="00AC5433">
                        <w:rPr>
                          <w:lang w:val="en-GB"/>
                        </w:rPr>
                        <w:t>% and on</w:t>
                      </w:r>
                      <w:r>
                        <w:rPr>
                          <w:lang w:val="en-GB"/>
                        </w:rPr>
                        <w:t xml:space="preserve"> </w:t>
                      </w:r>
                      <w:r w:rsidRPr="00AC5433">
                        <w:rPr>
                          <w:lang w:val="en-GB"/>
                        </w:rPr>
                        <w:t xml:space="preserve">the secondary market </w:t>
                      </w:r>
                      <w:r w:rsidR="002E55D1">
                        <w:rPr>
                          <w:lang w:val="en-GB"/>
                        </w:rPr>
                        <w:br/>
                      </w:r>
                      <w:r w:rsidRPr="00AC5433">
                        <w:rPr>
                          <w:lang w:val="en-GB"/>
                        </w:rPr>
                        <w:t xml:space="preserve">– by </w:t>
                      </w:r>
                      <w:r w:rsidR="00DA0802">
                        <w:rPr>
                          <w:lang w:val="en-GB"/>
                        </w:rPr>
                        <w:t>4.0</w:t>
                      </w:r>
                      <w:r w:rsidRPr="00AC5433">
                        <w:rPr>
                          <w:lang w:val="en-GB"/>
                        </w:rPr>
                        <w:t>%)</w:t>
                      </w:r>
                    </w:p>
                  </w:txbxContent>
                </v:textbox>
                <w10:wrap type="tight" anchorx="page"/>
              </v:shape>
            </w:pict>
          </mc:Fallback>
        </mc:AlternateContent>
      </w:r>
      <w:r>
        <w:rPr>
          <w:noProof/>
        </w:rPr>
        <w:drawing>
          <wp:inline distT="0" distB="0" distL="0" distR="0" wp14:anchorId="184B0AA1" wp14:editId="54755E93">
            <wp:extent cx="5195621" cy="3600000"/>
            <wp:effectExtent l="0" t="0" r="5080" b="635"/>
            <wp:docPr id="20" name="Obraz 20" descr="Chart 4 (line chart) presents quarterly changes in prices of residential premises compared to 2025 on the total market, on the primary market and on the secondary market in 2016–2026.&#10;&#10;In the first quarter of 2026 prices of residential premises were by 4.2% higher compared to the average price for 2025, of which on the primary market – by 4.4% and on the secondary market –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Chart 4 (line chart) presents quarterly changes in prices of residential premises compared to 2025 on the total market, on the primary market and on the secondary market in 2016–2026.&#10;&#10;In the first quarter of 2026 prices of residential premises were by 4.2% higher compared to the average price for 2025, of which on the primary market – by 4.4% and on the secondary market – by 4.0%."/>
                    <pic:cNvPicPr/>
                  </pic:nvPicPr>
                  <pic:blipFill>
                    <a:blip r:embed="rId11"/>
                    <a:stretch>
                      <a:fillRect/>
                    </a:stretch>
                  </pic:blipFill>
                  <pic:spPr>
                    <a:xfrm>
                      <a:off x="0" y="0"/>
                      <a:ext cx="5195621" cy="3600000"/>
                    </a:xfrm>
                    <a:prstGeom prst="rect">
                      <a:avLst/>
                    </a:prstGeom>
                  </pic:spPr>
                </pic:pic>
              </a:graphicData>
            </a:graphic>
          </wp:inline>
        </w:drawing>
      </w:r>
    </w:p>
    <w:p w14:paraId="2728BBA8" w14:textId="30806135" w:rsidR="004A4FE1" w:rsidRDefault="004A4FE1" w:rsidP="004A4FE1">
      <w:pPr>
        <w:pStyle w:val="brakstylu"/>
      </w:pPr>
    </w:p>
    <w:p w14:paraId="714E504E" w14:textId="01C39E2A" w:rsidR="004A4FE1" w:rsidRDefault="004A4FE1" w:rsidP="004A4FE1">
      <w:pPr>
        <w:rPr>
          <w:lang w:val="en-US"/>
        </w:rPr>
      </w:pPr>
    </w:p>
    <w:p w14:paraId="365D707C" w14:textId="328DB937" w:rsidR="00ED6177" w:rsidRDefault="00ED6177" w:rsidP="004A4FE1"/>
    <w:p w14:paraId="2AAB71B4" w14:textId="6600AE80" w:rsidR="00ED6177" w:rsidRDefault="00ED6177" w:rsidP="004A4FE1">
      <w:pPr>
        <w:rPr>
          <w:lang w:val="en-US"/>
        </w:rPr>
      </w:pPr>
    </w:p>
    <w:p w14:paraId="675A8607" w14:textId="230A2D63" w:rsidR="002D02D3" w:rsidRDefault="002D02D3" w:rsidP="002D02D3">
      <w:pPr>
        <w:pStyle w:val="brakstylu"/>
      </w:pPr>
    </w:p>
    <w:p w14:paraId="6CFF7C33" w14:textId="5946FA77" w:rsidR="00BF6962" w:rsidRDefault="00BF6962" w:rsidP="00BF6962"/>
    <w:p w14:paraId="05C960D2" w14:textId="2E6E2CB4" w:rsidR="000031B3" w:rsidRDefault="000031B3" w:rsidP="00BF6962"/>
    <w:p w14:paraId="1BB12982" w14:textId="2CB60D45" w:rsidR="0009115A" w:rsidRDefault="0009115A" w:rsidP="00BF6962">
      <w:pPr>
        <w:rPr>
          <w:lang w:val="en-US"/>
        </w:rPr>
      </w:pPr>
    </w:p>
    <w:p w14:paraId="37A3FDE3" w14:textId="780343C9" w:rsidR="002653F0" w:rsidRDefault="002653F0" w:rsidP="00BF6962">
      <w:pPr>
        <w:rPr>
          <w:lang w:val="en-US"/>
        </w:rPr>
      </w:pPr>
    </w:p>
    <w:p w14:paraId="38FA55D7" w14:textId="77777777" w:rsidR="002653F0" w:rsidRDefault="002653F0" w:rsidP="00BF6962">
      <w:pPr>
        <w:rPr>
          <w:lang w:val="en-US"/>
        </w:rPr>
      </w:pPr>
    </w:p>
    <w:p w14:paraId="0EC514A6" w14:textId="557D72FA" w:rsidR="00F352F0" w:rsidRPr="00CF6E73" w:rsidRDefault="00586ECB" w:rsidP="00A072EF">
      <w:pPr>
        <w:spacing w:before="360" w:line="240" w:lineRule="auto"/>
        <w:rPr>
          <w:b/>
          <w:szCs w:val="19"/>
          <w:lang w:val="en-US"/>
        </w:rPr>
      </w:pPr>
      <w:r w:rsidRPr="00CF6E73">
        <w:rPr>
          <w:b/>
          <w:noProof/>
          <w:szCs w:val="19"/>
          <w:lang w:eastAsia="pl-PL"/>
        </w:rPr>
        <w:lastRenderedPageBreak/>
        <mc:AlternateContent>
          <mc:Choice Requires="wps">
            <w:drawing>
              <wp:anchor distT="45720" distB="45720" distL="114300" distR="114300" simplePos="0" relativeHeight="251791360" behindDoc="1" locked="0" layoutInCell="1" allowOverlap="1" wp14:anchorId="59561972" wp14:editId="2A8772DD">
                <wp:simplePos x="0" y="0"/>
                <wp:positionH relativeFrom="page">
                  <wp:align>right</wp:align>
                </wp:positionH>
                <wp:positionV relativeFrom="paragraph">
                  <wp:posOffset>102595</wp:posOffset>
                </wp:positionV>
                <wp:extent cx="1866900" cy="1247775"/>
                <wp:effectExtent l="0" t="0" r="0" b="0"/>
                <wp:wrapTight wrapText="bothSides">
                  <wp:wrapPolygon edited="0">
                    <wp:start x="661" y="0"/>
                    <wp:lineTo x="661" y="21105"/>
                    <wp:lineTo x="20718" y="21105"/>
                    <wp:lineTo x="20718" y="0"/>
                    <wp:lineTo x="661" y="0"/>
                  </wp:wrapPolygon>
                </wp:wrapTight>
                <wp:docPr id="11" name="Pole tekstowe 6" descr="In the first quarter of 2026, the highest increase in price of residential premises, compared to the corresponding period in 2025, was recorded in the Lubuskie Voivodship (by 8.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247775"/>
                        </a:xfrm>
                        <a:prstGeom prst="rect">
                          <a:avLst/>
                        </a:prstGeom>
                        <a:noFill/>
                        <a:ln w="9525">
                          <a:noFill/>
                          <a:miter lim="800000"/>
                          <a:headEnd/>
                          <a:tailEnd/>
                        </a:ln>
                      </wps:spPr>
                      <wps:txbx>
                        <w:txbxContent>
                          <w:p w14:paraId="1400B09B" w14:textId="3C388048" w:rsidR="00BF6962" w:rsidRPr="00AC5433" w:rsidRDefault="00BF6962" w:rsidP="00BF6962">
                            <w:pPr>
                              <w:pStyle w:val="tekstzboku"/>
                              <w:spacing w:before="0"/>
                              <w:rPr>
                                <w:lang w:val="en-US"/>
                              </w:rPr>
                            </w:pPr>
                            <w:r w:rsidRPr="00AC5433">
                              <w:rPr>
                                <w:lang w:val="en-US"/>
                              </w:rPr>
                              <w:t>In the</w:t>
                            </w:r>
                            <w:r w:rsidR="000031B3">
                              <w:rPr>
                                <w:lang w:val="en-US"/>
                              </w:rPr>
                              <w:t xml:space="preserve"> f</w:t>
                            </w:r>
                            <w:r w:rsidR="00CE2D84">
                              <w:rPr>
                                <w:lang w:val="en-US"/>
                              </w:rPr>
                              <w:t>irst</w:t>
                            </w:r>
                            <w:r w:rsidRPr="00AC5433">
                              <w:rPr>
                                <w:lang w:val="en-US"/>
                              </w:rPr>
                              <w:t xml:space="preserve"> quarter of 202</w:t>
                            </w:r>
                            <w:r w:rsidR="00CE2D84">
                              <w:rPr>
                                <w:lang w:val="en-US"/>
                              </w:rPr>
                              <w:t>6</w:t>
                            </w:r>
                            <w:r w:rsidRPr="00AC5433">
                              <w:rPr>
                                <w:lang w:val="en-US"/>
                              </w:rPr>
                              <w:t xml:space="preserve">, the highest increase in price </w:t>
                            </w:r>
                            <w:r>
                              <w:rPr>
                                <w:lang w:val="en-US"/>
                              </w:rPr>
                              <w:br/>
                            </w:r>
                            <w:r w:rsidRPr="00AC5433">
                              <w:rPr>
                                <w:lang w:val="en-US"/>
                              </w:rPr>
                              <w:t xml:space="preserve">of </w:t>
                            </w:r>
                            <w:r w:rsidRPr="00B10BC3">
                              <w:rPr>
                                <w:lang w:val="en-US"/>
                              </w:rPr>
                              <w:t>residential</w:t>
                            </w:r>
                            <w:r w:rsidRPr="00AC5433">
                              <w:rPr>
                                <w:lang w:val="en-US"/>
                              </w:rPr>
                              <w:t xml:space="preserve"> premises</w:t>
                            </w:r>
                            <w:r>
                              <w:rPr>
                                <w:lang w:val="en-US"/>
                              </w:rPr>
                              <w:t>,</w:t>
                            </w:r>
                            <w:r w:rsidRPr="00AC5433">
                              <w:rPr>
                                <w:lang w:val="en-US"/>
                              </w:rPr>
                              <w:t xml:space="preserve"> </w:t>
                            </w:r>
                            <w:r>
                              <w:rPr>
                                <w:lang w:val="en-US"/>
                              </w:rPr>
                              <w:br/>
                            </w:r>
                            <w:r w:rsidR="00283217">
                              <w:rPr>
                                <w:lang w:val="en-US"/>
                              </w:rPr>
                              <w:t>c</w:t>
                            </w:r>
                            <w:r w:rsidR="00283217" w:rsidRPr="00E93219">
                              <w:rPr>
                                <w:lang w:val="en-US"/>
                              </w:rPr>
                              <w:t>ompared to the corresponding period in 202</w:t>
                            </w:r>
                            <w:r w:rsidR="00CE2D84">
                              <w:rPr>
                                <w:lang w:val="en-US"/>
                              </w:rPr>
                              <w:t>5</w:t>
                            </w:r>
                            <w:r>
                              <w:rPr>
                                <w:lang w:val="en-US"/>
                              </w:rPr>
                              <w:t>,</w:t>
                            </w:r>
                            <w:r w:rsidRPr="00AC5433">
                              <w:rPr>
                                <w:lang w:val="en-US"/>
                              </w:rPr>
                              <w:t xml:space="preserve"> w</w:t>
                            </w:r>
                            <w:r w:rsidR="00AF314F">
                              <w:rPr>
                                <w:lang w:val="en-US"/>
                              </w:rPr>
                              <w:t>as</w:t>
                            </w:r>
                            <w:r w:rsidRPr="00AC5433">
                              <w:rPr>
                                <w:lang w:val="en-US"/>
                              </w:rPr>
                              <w:t xml:space="preserve"> recorded </w:t>
                            </w:r>
                            <w:r w:rsidR="00FB749B">
                              <w:rPr>
                                <w:lang w:val="en-US"/>
                              </w:rPr>
                              <w:br/>
                            </w:r>
                            <w:r w:rsidRPr="00AC5433">
                              <w:rPr>
                                <w:lang w:val="en-US"/>
                              </w:rPr>
                              <w:t xml:space="preserve">in the </w:t>
                            </w:r>
                            <w:proofErr w:type="spellStart"/>
                            <w:r w:rsidR="00CE2D84">
                              <w:rPr>
                                <w:lang w:val="en-US"/>
                              </w:rPr>
                              <w:t>Lubuskie</w:t>
                            </w:r>
                            <w:proofErr w:type="spellEnd"/>
                            <w:r w:rsidRPr="00AC5433">
                              <w:rPr>
                                <w:lang w:val="en-US"/>
                              </w:rPr>
                              <w:t xml:space="preserve"> Voivodship</w:t>
                            </w:r>
                            <w:r>
                              <w:rPr>
                                <w:lang w:val="en-US"/>
                              </w:rPr>
                              <w:t xml:space="preserve"> </w:t>
                            </w:r>
                            <w:r w:rsidR="00405C78">
                              <w:rPr>
                                <w:lang w:val="en-US"/>
                              </w:rPr>
                              <w:br/>
                            </w:r>
                            <w:r w:rsidRPr="00AC5433">
                              <w:rPr>
                                <w:lang w:val="en-US"/>
                              </w:rPr>
                              <w:t>(by</w:t>
                            </w:r>
                            <w:r>
                              <w:rPr>
                                <w:lang w:val="en-US"/>
                              </w:rPr>
                              <w:t xml:space="preserve"> </w:t>
                            </w:r>
                            <w:r w:rsidR="00CE2D84">
                              <w:rPr>
                                <w:lang w:val="en-US"/>
                              </w:rPr>
                              <w:t>8.4</w:t>
                            </w:r>
                            <w:r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1972" id="_x0000_s1029" type="#_x0000_t202" alt="In the first quarter of 2026, the highest increase in price of residential premises, compared to the corresponding period in 2025, was recorded in the Lubuskie Voivodship (by 8.4%)&#10;" style="position:absolute;margin-left:95.8pt;margin-top:8.1pt;width:147pt;height:98.25pt;z-index:-25152512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" filled="f" stroked="f">
                <v:textbox>
                  <w:txbxContent>
                    <w:p w14:paraId="1400B09B" w14:textId="3C388048" w:rsidR="00BF6962" w:rsidRPr="00AC5433" w:rsidRDefault="00BF6962" w:rsidP="00BF6962">
                      <w:pPr>
                        <w:pStyle w:val="tekstzboku"/>
                        <w:spacing w:before="0"/>
                        <w:rPr>
                          <w:lang w:val="en-US"/>
                        </w:rPr>
                      </w:pPr>
                      <w:r w:rsidRPr="00AC5433">
                        <w:rPr>
                          <w:lang w:val="en-US"/>
                        </w:rPr>
                        <w:t>In the</w:t>
                      </w:r>
                      <w:r w:rsidR="000031B3">
                        <w:rPr>
                          <w:lang w:val="en-US"/>
                        </w:rPr>
                        <w:t xml:space="preserve"> f</w:t>
                      </w:r>
                      <w:r w:rsidR="00CE2D84">
                        <w:rPr>
                          <w:lang w:val="en-US"/>
                        </w:rPr>
                        <w:t>irst</w:t>
                      </w:r>
                      <w:r w:rsidRPr="00AC5433">
                        <w:rPr>
                          <w:lang w:val="en-US"/>
                        </w:rPr>
                        <w:t xml:space="preserve"> quarter of 202</w:t>
                      </w:r>
                      <w:r w:rsidR="00CE2D84">
                        <w:rPr>
                          <w:lang w:val="en-US"/>
                        </w:rPr>
                        <w:t>6</w:t>
                      </w:r>
                      <w:r w:rsidRPr="00AC5433">
                        <w:rPr>
                          <w:lang w:val="en-US"/>
                        </w:rPr>
                        <w:t xml:space="preserve">, the highest increase in price </w:t>
                      </w:r>
                      <w:r>
                        <w:rPr>
                          <w:lang w:val="en-US"/>
                        </w:rPr>
                        <w:br/>
                      </w:r>
                      <w:r w:rsidRPr="00AC5433">
                        <w:rPr>
                          <w:lang w:val="en-US"/>
                        </w:rPr>
                        <w:t xml:space="preserve">of </w:t>
                      </w:r>
                      <w:r w:rsidRPr="00B10BC3">
                        <w:rPr>
                          <w:lang w:val="en-US"/>
                        </w:rPr>
                        <w:t>residential</w:t>
                      </w:r>
                      <w:r w:rsidRPr="00AC5433">
                        <w:rPr>
                          <w:lang w:val="en-US"/>
                        </w:rPr>
                        <w:t xml:space="preserve"> premises</w:t>
                      </w:r>
                      <w:r>
                        <w:rPr>
                          <w:lang w:val="en-US"/>
                        </w:rPr>
                        <w:t>,</w:t>
                      </w:r>
                      <w:r w:rsidRPr="00AC5433">
                        <w:rPr>
                          <w:lang w:val="en-US"/>
                        </w:rPr>
                        <w:t xml:space="preserve"> </w:t>
                      </w:r>
                      <w:r>
                        <w:rPr>
                          <w:lang w:val="en-US"/>
                        </w:rPr>
                        <w:br/>
                      </w:r>
                      <w:r w:rsidR="00283217">
                        <w:rPr>
                          <w:lang w:val="en-US"/>
                        </w:rPr>
                        <w:t>c</w:t>
                      </w:r>
                      <w:r w:rsidR="00283217" w:rsidRPr="00E93219">
                        <w:rPr>
                          <w:lang w:val="en-US"/>
                        </w:rPr>
                        <w:t>ompared to the corresponding period in 202</w:t>
                      </w:r>
                      <w:r w:rsidR="00CE2D84">
                        <w:rPr>
                          <w:lang w:val="en-US"/>
                        </w:rPr>
                        <w:t>5</w:t>
                      </w:r>
                      <w:r>
                        <w:rPr>
                          <w:lang w:val="en-US"/>
                        </w:rPr>
                        <w:t>,</w:t>
                      </w:r>
                      <w:r w:rsidRPr="00AC5433">
                        <w:rPr>
                          <w:lang w:val="en-US"/>
                        </w:rPr>
                        <w:t xml:space="preserve"> w</w:t>
                      </w:r>
                      <w:r w:rsidR="00AF314F">
                        <w:rPr>
                          <w:lang w:val="en-US"/>
                        </w:rPr>
                        <w:t>as</w:t>
                      </w:r>
                      <w:r w:rsidRPr="00AC5433">
                        <w:rPr>
                          <w:lang w:val="en-US"/>
                        </w:rPr>
                        <w:t xml:space="preserve"> recorded </w:t>
                      </w:r>
                      <w:r w:rsidR="00FB749B">
                        <w:rPr>
                          <w:lang w:val="en-US"/>
                        </w:rPr>
                        <w:br/>
                      </w:r>
                      <w:r w:rsidRPr="00AC5433">
                        <w:rPr>
                          <w:lang w:val="en-US"/>
                        </w:rPr>
                        <w:t xml:space="preserve">in the </w:t>
                      </w:r>
                      <w:proofErr w:type="spellStart"/>
                      <w:r w:rsidR="00CE2D84">
                        <w:rPr>
                          <w:lang w:val="en-US"/>
                        </w:rPr>
                        <w:t>Lubuskie</w:t>
                      </w:r>
                      <w:proofErr w:type="spellEnd"/>
                      <w:r w:rsidRPr="00AC5433">
                        <w:rPr>
                          <w:lang w:val="en-US"/>
                        </w:rPr>
                        <w:t xml:space="preserve"> Voivodship</w:t>
                      </w:r>
                      <w:r>
                        <w:rPr>
                          <w:lang w:val="en-US"/>
                        </w:rPr>
                        <w:t xml:space="preserve"> </w:t>
                      </w:r>
                      <w:r w:rsidR="00405C78">
                        <w:rPr>
                          <w:lang w:val="en-US"/>
                        </w:rPr>
                        <w:br/>
                      </w:r>
                      <w:r w:rsidRPr="00AC5433">
                        <w:rPr>
                          <w:lang w:val="en-US"/>
                        </w:rPr>
                        <w:t>(by</w:t>
                      </w:r>
                      <w:r>
                        <w:rPr>
                          <w:lang w:val="en-US"/>
                        </w:rPr>
                        <w:t xml:space="preserve"> </w:t>
                      </w:r>
                      <w:r w:rsidR="00CE2D84">
                        <w:rPr>
                          <w:lang w:val="en-US"/>
                        </w:rPr>
                        <w:t>8.4</w:t>
                      </w:r>
                      <w:r w:rsidRPr="00AC5433">
                        <w:rPr>
                          <w:lang w:val="en-US"/>
                        </w:rPr>
                        <w:t>%)</w:t>
                      </w:r>
                    </w:p>
                  </w:txbxContent>
                </v:textbox>
                <w10:wrap type="tight" anchorx="page"/>
              </v:shape>
            </w:pict>
          </mc:Fallback>
        </mc:AlternateContent>
      </w:r>
      <w:r w:rsidR="00BF6962">
        <w:rPr>
          <w:b/>
          <w:szCs w:val="19"/>
          <w:lang w:val="en-US"/>
        </w:rPr>
        <w:t>T</w:t>
      </w:r>
      <w:r w:rsidR="00BF6962" w:rsidRPr="00CF6E73">
        <w:rPr>
          <w:b/>
          <w:szCs w:val="19"/>
          <w:lang w:val="en-US"/>
        </w:rPr>
        <w:t xml:space="preserve">able 2. </w:t>
      </w:r>
      <w:r w:rsidR="00BF6962" w:rsidRPr="00CF6E73">
        <w:rPr>
          <w:b/>
          <w:szCs w:val="19"/>
          <w:shd w:val="clear" w:color="auto" w:fill="FFFFFF"/>
          <w:lang w:val="en-US"/>
        </w:rPr>
        <w:t>Price indices of residential premises by voivodships</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w:tblPr>
      <w:tblGrid>
        <w:gridCol w:w="3494"/>
        <w:gridCol w:w="2278"/>
        <w:gridCol w:w="2296"/>
      </w:tblGrid>
      <w:tr w:rsidR="00F95B4F" w:rsidRPr="003A407C" w14:paraId="2A763BA5" w14:textId="77777777" w:rsidTr="00F1281A">
        <w:trPr>
          <w:trHeight w:val="57"/>
        </w:trPr>
        <w:tc>
          <w:tcPr>
            <w:tcW w:w="3494" w:type="dxa"/>
            <w:vMerge w:val="restart"/>
            <w:vAlign w:val="center"/>
          </w:tcPr>
          <w:p w14:paraId="39B5DF80" w14:textId="77777777" w:rsidR="00F95B4F" w:rsidRPr="003A407C" w:rsidRDefault="003A407C" w:rsidP="00375E1D">
            <w:pPr>
              <w:keepNext/>
              <w:tabs>
                <w:tab w:val="right" w:leader="dot" w:pos="4139"/>
              </w:tabs>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14:paraId="114BF803" w14:textId="086B5206" w:rsidR="00F95B4F" w:rsidRPr="003A407C" w:rsidRDefault="008601B5" w:rsidP="009B602E">
            <w:pPr>
              <w:keepNext/>
              <w:keepLines/>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140599">
              <w:rPr>
                <w:rFonts w:eastAsiaTheme="majorEastAsia" w:cstheme="majorBidi"/>
                <w:bCs/>
                <w:color w:val="000000" w:themeColor="text1"/>
                <w:szCs w:val="19"/>
                <w:lang w:val="en-GB"/>
              </w:rPr>
              <w:t>1</w:t>
            </w:r>
            <w:r>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w:t>
            </w:r>
            <w:r w:rsidR="00140599">
              <w:rPr>
                <w:rFonts w:eastAsiaTheme="majorEastAsia" w:cstheme="majorBidi"/>
                <w:bCs/>
                <w:color w:val="000000" w:themeColor="text1"/>
                <w:szCs w:val="19"/>
                <w:lang w:val="en-GB"/>
              </w:rPr>
              <w:t>6</w:t>
            </w:r>
          </w:p>
        </w:tc>
      </w:tr>
      <w:tr w:rsidR="00F95B4F" w:rsidRPr="003A407C" w14:paraId="0E28EAB0" w14:textId="77777777" w:rsidTr="00F1281A">
        <w:trPr>
          <w:trHeight w:val="57"/>
        </w:trPr>
        <w:tc>
          <w:tcPr>
            <w:tcW w:w="3494" w:type="dxa"/>
            <w:vMerge/>
            <w:vAlign w:val="center"/>
          </w:tcPr>
          <w:p w14:paraId="14DAF765" w14:textId="77777777" w:rsidR="00F95B4F" w:rsidRPr="003A407C" w:rsidRDefault="00F95B4F" w:rsidP="00375E1D">
            <w:pPr>
              <w:keepNext/>
              <w:tabs>
                <w:tab w:val="right" w:leader="dot" w:pos="4139"/>
              </w:tabs>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14:paraId="2F5197FD" w14:textId="0F982417" w:rsidR="009C3C87" w:rsidRPr="003A407C" w:rsidRDefault="00DB6421" w:rsidP="009B602E">
            <w:pPr>
              <w:jc w:val="center"/>
              <w:rPr>
                <w:color w:val="000000" w:themeColor="text1"/>
                <w:szCs w:val="19"/>
                <w:lang w:val="en-GB"/>
              </w:rPr>
            </w:pPr>
            <w:r w:rsidRPr="003A407C">
              <w:rPr>
                <w:rFonts w:eastAsiaTheme="majorEastAsia" w:cstheme="majorBidi"/>
                <w:bCs/>
                <w:color w:val="000000" w:themeColor="text1"/>
                <w:szCs w:val="19"/>
                <w:lang w:val="en-GB"/>
              </w:rPr>
              <w:t>Q</w:t>
            </w:r>
            <w:r w:rsidR="00140599">
              <w:rPr>
                <w:rFonts w:eastAsiaTheme="majorEastAsia" w:cstheme="majorBidi"/>
                <w:bCs/>
                <w:color w:val="000000" w:themeColor="text1"/>
                <w:szCs w:val="19"/>
                <w:lang w:val="en-GB"/>
              </w:rPr>
              <w:t>4</w:t>
            </w:r>
            <w:r w:rsidRPr="003A407C">
              <w:rPr>
                <w:color w:val="000000" w:themeColor="text1"/>
                <w:szCs w:val="19"/>
                <w:lang w:val="en-GB"/>
              </w:rPr>
              <w:t xml:space="preserve"> </w:t>
            </w:r>
            <w:r>
              <w:rPr>
                <w:color w:val="000000" w:themeColor="text1"/>
                <w:szCs w:val="19"/>
                <w:lang w:val="en-GB"/>
              </w:rPr>
              <w:t>202</w:t>
            </w:r>
            <w:r w:rsidR="00AC6DBF">
              <w:rPr>
                <w:color w:val="000000" w:themeColor="text1"/>
                <w:szCs w:val="19"/>
                <w:lang w:val="en-GB"/>
              </w:rPr>
              <w:t>5</w:t>
            </w:r>
            <w:r w:rsidR="009C3C87" w:rsidRPr="003A407C">
              <w:rPr>
                <w:color w:val="000000" w:themeColor="text1"/>
                <w:szCs w:val="19"/>
                <w:lang w:val="en-GB"/>
              </w:rPr>
              <w:t>=100</w:t>
            </w:r>
          </w:p>
        </w:tc>
        <w:tc>
          <w:tcPr>
            <w:tcW w:w="2296" w:type="dxa"/>
            <w:vAlign w:val="center"/>
          </w:tcPr>
          <w:p w14:paraId="68408486" w14:textId="44ADB707" w:rsidR="009C3C87" w:rsidRPr="003A407C" w:rsidRDefault="00DB6421" w:rsidP="009B602E">
            <w:pPr>
              <w:jc w:val="center"/>
              <w:rPr>
                <w:color w:val="000000" w:themeColor="text1"/>
                <w:szCs w:val="19"/>
                <w:lang w:val="en-GB"/>
              </w:rPr>
            </w:pPr>
            <w:r w:rsidRPr="003A407C">
              <w:rPr>
                <w:rFonts w:eastAsiaTheme="majorEastAsia" w:cstheme="majorBidi"/>
                <w:bCs/>
                <w:color w:val="000000" w:themeColor="text1"/>
                <w:szCs w:val="19"/>
                <w:lang w:val="en-GB"/>
              </w:rPr>
              <w:t>Q</w:t>
            </w:r>
            <w:r w:rsidR="00140599">
              <w:rPr>
                <w:rFonts w:eastAsiaTheme="majorEastAsia" w:cstheme="majorBidi"/>
                <w:bCs/>
                <w:color w:val="000000" w:themeColor="text1"/>
                <w:szCs w:val="19"/>
                <w:lang w:val="en-GB"/>
              </w:rPr>
              <w:t>1</w:t>
            </w:r>
            <w:r w:rsidRPr="003A407C">
              <w:rPr>
                <w:color w:val="000000" w:themeColor="text1"/>
                <w:szCs w:val="19"/>
                <w:lang w:val="en-GB"/>
              </w:rPr>
              <w:t xml:space="preserve"> </w:t>
            </w:r>
            <w:r w:rsidR="00567335">
              <w:rPr>
                <w:color w:val="000000" w:themeColor="text1"/>
                <w:szCs w:val="19"/>
                <w:lang w:val="en-GB"/>
              </w:rPr>
              <w:t>202</w:t>
            </w:r>
            <w:r w:rsidR="00140599">
              <w:rPr>
                <w:color w:val="000000" w:themeColor="text1"/>
                <w:szCs w:val="19"/>
                <w:lang w:val="en-GB"/>
              </w:rPr>
              <w:t>5</w:t>
            </w:r>
            <w:r w:rsidR="009C3C87" w:rsidRPr="003A407C">
              <w:rPr>
                <w:color w:val="000000" w:themeColor="text1"/>
                <w:szCs w:val="19"/>
                <w:lang w:val="en-GB"/>
              </w:rPr>
              <w:t>=100</w:t>
            </w:r>
          </w:p>
        </w:tc>
      </w:tr>
      <w:tr w:rsidR="00CE2D84" w:rsidRPr="00CE2D84" w14:paraId="00747381" w14:textId="77777777" w:rsidTr="00DC4024">
        <w:trPr>
          <w:trHeight w:val="57"/>
        </w:trPr>
        <w:tc>
          <w:tcPr>
            <w:tcW w:w="3494" w:type="dxa"/>
            <w:vAlign w:val="center"/>
          </w:tcPr>
          <w:p w14:paraId="52C02BE4" w14:textId="36ECEC74" w:rsidR="00CE2D84" w:rsidRPr="00500739" w:rsidRDefault="00CE2D84" w:rsidP="00CE2D84">
            <w:pPr>
              <w:tabs>
                <w:tab w:val="right" w:leader="dot" w:pos="4156"/>
              </w:tabs>
              <w:rPr>
                <w:rFonts w:eastAsiaTheme="majorEastAsia" w:cstheme="majorBidi"/>
                <w:b/>
                <w:color w:val="000000" w:themeColor="text1"/>
                <w:szCs w:val="19"/>
              </w:rPr>
            </w:pPr>
            <w:r>
              <w:rPr>
                <w:rFonts w:eastAsiaTheme="majorEastAsia" w:cstheme="majorBidi"/>
                <w:b/>
                <w:color w:val="000000" w:themeColor="text1"/>
                <w:szCs w:val="19"/>
              </w:rPr>
              <w:t>Poland</w:t>
            </w:r>
          </w:p>
        </w:tc>
        <w:tc>
          <w:tcPr>
            <w:tcW w:w="2278" w:type="dxa"/>
            <w:shd w:val="clear" w:color="auto" w:fill="auto"/>
          </w:tcPr>
          <w:p w14:paraId="3160AE62" w14:textId="78FDF030" w:rsidR="00CE2D84" w:rsidRPr="00CE2D84" w:rsidRDefault="00CE2D84" w:rsidP="00CE2D84">
            <w:pPr>
              <w:jc w:val="right"/>
              <w:rPr>
                <w:b/>
                <w:bCs/>
                <w:szCs w:val="19"/>
              </w:rPr>
            </w:pPr>
            <w:r w:rsidRPr="00CE2D84">
              <w:rPr>
                <w:b/>
                <w:bCs/>
              </w:rPr>
              <w:t>102</w:t>
            </w:r>
            <w:r>
              <w:rPr>
                <w:b/>
                <w:bCs/>
              </w:rPr>
              <w:t>.</w:t>
            </w:r>
            <w:r w:rsidRPr="00CE2D84">
              <w:rPr>
                <w:b/>
                <w:bCs/>
              </w:rPr>
              <w:t>3</w:t>
            </w:r>
          </w:p>
        </w:tc>
        <w:tc>
          <w:tcPr>
            <w:tcW w:w="2296" w:type="dxa"/>
            <w:shd w:val="clear" w:color="auto" w:fill="auto"/>
          </w:tcPr>
          <w:p w14:paraId="650EB64C" w14:textId="7B86348F" w:rsidR="00CE2D84" w:rsidRPr="00CE2D84" w:rsidRDefault="00CE2D84" w:rsidP="00CE2D84">
            <w:pPr>
              <w:jc w:val="right"/>
              <w:rPr>
                <w:b/>
                <w:bCs/>
                <w:szCs w:val="19"/>
              </w:rPr>
            </w:pPr>
            <w:r w:rsidRPr="00CE2D84">
              <w:rPr>
                <w:b/>
                <w:bCs/>
              </w:rPr>
              <w:t>106</w:t>
            </w:r>
            <w:r>
              <w:rPr>
                <w:b/>
                <w:bCs/>
              </w:rPr>
              <w:t>.</w:t>
            </w:r>
            <w:r w:rsidRPr="00CE2D84">
              <w:rPr>
                <w:b/>
                <w:bCs/>
              </w:rPr>
              <w:t>0</w:t>
            </w:r>
          </w:p>
        </w:tc>
      </w:tr>
      <w:tr w:rsidR="00CE2D84" w:rsidRPr="003A407C" w14:paraId="11658639" w14:textId="77777777" w:rsidTr="00DC4024">
        <w:trPr>
          <w:trHeight w:val="57"/>
        </w:trPr>
        <w:tc>
          <w:tcPr>
            <w:tcW w:w="3494" w:type="dxa"/>
          </w:tcPr>
          <w:p w14:paraId="0E7FD2F0" w14:textId="39AC24FE" w:rsidR="00CE2D84" w:rsidRPr="003A407C" w:rsidRDefault="00CE2D84" w:rsidP="00CE2D84">
            <w:pPr>
              <w:rPr>
                <w:szCs w:val="19"/>
              </w:rPr>
            </w:pPr>
            <w:r w:rsidRPr="00CB1421">
              <w:rPr>
                <w:szCs w:val="19"/>
              </w:rPr>
              <w:t xml:space="preserve">Dolnośląskie </w:t>
            </w:r>
          </w:p>
        </w:tc>
        <w:tc>
          <w:tcPr>
            <w:tcW w:w="2278" w:type="dxa"/>
            <w:shd w:val="clear" w:color="auto" w:fill="auto"/>
          </w:tcPr>
          <w:p w14:paraId="58CC0812" w14:textId="6ED99D6E" w:rsidR="00CE2D84" w:rsidRPr="00CB1421" w:rsidRDefault="00CE2D84" w:rsidP="00CE2D84">
            <w:pPr>
              <w:jc w:val="right"/>
              <w:rPr>
                <w:szCs w:val="19"/>
              </w:rPr>
            </w:pPr>
            <w:r w:rsidRPr="00E936BD">
              <w:t>101</w:t>
            </w:r>
            <w:r>
              <w:t>.</w:t>
            </w:r>
            <w:r w:rsidRPr="00E936BD">
              <w:t>6</w:t>
            </w:r>
          </w:p>
        </w:tc>
        <w:tc>
          <w:tcPr>
            <w:tcW w:w="2296" w:type="dxa"/>
            <w:shd w:val="clear" w:color="auto" w:fill="auto"/>
          </w:tcPr>
          <w:p w14:paraId="265E7970" w14:textId="2553437E" w:rsidR="00CE2D84" w:rsidRPr="00CB1421" w:rsidRDefault="00CE2D84" w:rsidP="00CE2D84">
            <w:pPr>
              <w:jc w:val="right"/>
              <w:rPr>
                <w:szCs w:val="19"/>
              </w:rPr>
            </w:pPr>
            <w:r w:rsidRPr="00E936BD">
              <w:t>104</w:t>
            </w:r>
            <w:r>
              <w:t>.</w:t>
            </w:r>
            <w:r w:rsidRPr="00E936BD">
              <w:t>0</w:t>
            </w:r>
          </w:p>
        </w:tc>
      </w:tr>
      <w:tr w:rsidR="00CE2D84" w:rsidRPr="003A407C" w14:paraId="157FBE6B" w14:textId="77777777" w:rsidTr="00DC4024">
        <w:trPr>
          <w:trHeight w:val="57"/>
        </w:trPr>
        <w:tc>
          <w:tcPr>
            <w:tcW w:w="3494" w:type="dxa"/>
          </w:tcPr>
          <w:p w14:paraId="7EDAE596" w14:textId="30E64831" w:rsidR="00CE2D84" w:rsidRPr="003A407C" w:rsidRDefault="00CE2D84" w:rsidP="00CE2D84">
            <w:pPr>
              <w:rPr>
                <w:szCs w:val="19"/>
              </w:rPr>
            </w:pPr>
            <w:r w:rsidRPr="00CB1421">
              <w:rPr>
                <w:szCs w:val="19"/>
              </w:rPr>
              <w:t>Kujawsko-</w:t>
            </w:r>
            <w:r>
              <w:rPr>
                <w:szCs w:val="19"/>
              </w:rPr>
              <w:t>p</w:t>
            </w:r>
            <w:r w:rsidRPr="00CB1421">
              <w:rPr>
                <w:szCs w:val="19"/>
              </w:rPr>
              <w:t xml:space="preserve">omorskie </w:t>
            </w:r>
          </w:p>
        </w:tc>
        <w:tc>
          <w:tcPr>
            <w:tcW w:w="2278" w:type="dxa"/>
            <w:shd w:val="clear" w:color="auto" w:fill="auto"/>
          </w:tcPr>
          <w:p w14:paraId="2EA6A421" w14:textId="6DA31575" w:rsidR="00CE2D84" w:rsidRPr="00CB1421" w:rsidRDefault="00CE2D84" w:rsidP="00CE2D84">
            <w:pPr>
              <w:jc w:val="right"/>
              <w:rPr>
                <w:szCs w:val="19"/>
              </w:rPr>
            </w:pPr>
            <w:r w:rsidRPr="00E936BD">
              <w:t>101</w:t>
            </w:r>
            <w:r>
              <w:t>.</w:t>
            </w:r>
            <w:r w:rsidRPr="00E936BD">
              <w:t>5</w:t>
            </w:r>
          </w:p>
        </w:tc>
        <w:tc>
          <w:tcPr>
            <w:tcW w:w="2296" w:type="dxa"/>
            <w:shd w:val="clear" w:color="auto" w:fill="auto"/>
          </w:tcPr>
          <w:p w14:paraId="49F34A8C" w14:textId="217AD345" w:rsidR="00CE2D84" w:rsidRPr="00CB1421" w:rsidRDefault="00CE2D84" w:rsidP="00CE2D84">
            <w:pPr>
              <w:jc w:val="right"/>
              <w:rPr>
                <w:szCs w:val="19"/>
              </w:rPr>
            </w:pPr>
            <w:r w:rsidRPr="00E936BD">
              <w:t>107</w:t>
            </w:r>
            <w:r>
              <w:t>.</w:t>
            </w:r>
            <w:r w:rsidRPr="00E936BD">
              <w:t>8</w:t>
            </w:r>
          </w:p>
        </w:tc>
      </w:tr>
      <w:tr w:rsidR="00CE2D84" w:rsidRPr="003A407C" w14:paraId="32B122D8" w14:textId="77777777" w:rsidTr="00DC4024">
        <w:trPr>
          <w:trHeight w:val="57"/>
        </w:trPr>
        <w:tc>
          <w:tcPr>
            <w:tcW w:w="3494" w:type="dxa"/>
          </w:tcPr>
          <w:p w14:paraId="60B8D560" w14:textId="6EDFA25B" w:rsidR="00CE2D84" w:rsidRPr="003A407C" w:rsidRDefault="00CE2D84" w:rsidP="00CE2D84">
            <w:pPr>
              <w:rPr>
                <w:szCs w:val="19"/>
              </w:rPr>
            </w:pPr>
            <w:r w:rsidRPr="00CB1421">
              <w:rPr>
                <w:szCs w:val="19"/>
              </w:rPr>
              <w:t xml:space="preserve">Lubelskie </w:t>
            </w:r>
          </w:p>
        </w:tc>
        <w:tc>
          <w:tcPr>
            <w:tcW w:w="2278" w:type="dxa"/>
            <w:shd w:val="clear" w:color="auto" w:fill="auto"/>
          </w:tcPr>
          <w:p w14:paraId="2DDEC128" w14:textId="41DF96EB" w:rsidR="00CE2D84" w:rsidRPr="00CB1421" w:rsidRDefault="00CE2D84" w:rsidP="00CE2D84">
            <w:pPr>
              <w:jc w:val="right"/>
              <w:rPr>
                <w:szCs w:val="19"/>
              </w:rPr>
            </w:pPr>
            <w:r w:rsidRPr="00E936BD">
              <w:t>101</w:t>
            </w:r>
            <w:r>
              <w:t>.</w:t>
            </w:r>
            <w:r w:rsidRPr="00E936BD">
              <w:t>3</w:t>
            </w:r>
          </w:p>
        </w:tc>
        <w:tc>
          <w:tcPr>
            <w:tcW w:w="2296" w:type="dxa"/>
            <w:shd w:val="clear" w:color="auto" w:fill="auto"/>
          </w:tcPr>
          <w:p w14:paraId="55A4E9FB" w14:textId="52F44312" w:rsidR="00CE2D84" w:rsidRPr="00CB1421" w:rsidRDefault="00CE2D84" w:rsidP="00CE2D84">
            <w:pPr>
              <w:jc w:val="right"/>
              <w:rPr>
                <w:szCs w:val="19"/>
              </w:rPr>
            </w:pPr>
            <w:r w:rsidRPr="00E936BD">
              <w:t>104</w:t>
            </w:r>
            <w:r>
              <w:t>.</w:t>
            </w:r>
            <w:r w:rsidRPr="00E936BD">
              <w:t>2</w:t>
            </w:r>
          </w:p>
        </w:tc>
      </w:tr>
      <w:tr w:rsidR="00CE2D84" w:rsidRPr="003A407C" w14:paraId="341F282D" w14:textId="77777777" w:rsidTr="00DC4024">
        <w:trPr>
          <w:trHeight w:val="57"/>
        </w:trPr>
        <w:tc>
          <w:tcPr>
            <w:tcW w:w="3494" w:type="dxa"/>
            <w:vAlign w:val="center"/>
          </w:tcPr>
          <w:p w14:paraId="50927815" w14:textId="710ADA41" w:rsidR="00CE2D84" w:rsidRPr="003A407C" w:rsidRDefault="00CE2D84" w:rsidP="00CE2D84">
            <w:pPr>
              <w:rPr>
                <w:szCs w:val="19"/>
              </w:rPr>
            </w:pPr>
            <w:r w:rsidRPr="00CB1421">
              <w:rPr>
                <w:szCs w:val="19"/>
              </w:rPr>
              <w:t xml:space="preserve">Lubuskie </w:t>
            </w:r>
          </w:p>
        </w:tc>
        <w:tc>
          <w:tcPr>
            <w:tcW w:w="2278" w:type="dxa"/>
            <w:shd w:val="clear" w:color="auto" w:fill="auto"/>
          </w:tcPr>
          <w:p w14:paraId="1E159FA3" w14:textId="34D11A81" w:rsidR="00CE2D84" w:rsidRPr="00CB1421" w:rsidRDefault="00CE2D84" w:rsidP="00CE2D84">
            <w:pPr>
              <w:jc w:val="right"/>
              <w:rPr>
                <w:szCs w:val="19"/>
              </w:rPr>
            </w:pPr>
            <w:r w:rsidRPr="00E936BD">
              <w:t>103</w:t>
            </w:r>
            <w:r>
              <w:t>.</w:t>
            </w:r>
            <w:r w:rsidRPr="00E936BD">
              <w:t>1</w:t>
            </w:r>
          </w:p>
        </w:tc>
        <w:tc>
          <w:tcPr>
            <w:tcW w:w="2296" w:type="dxa"/>
            <w:shd w:val="clear" w:color="auto" w:fill="auto"/>
          </w:tcPr>
          <w:p w14:paraId="3E99FA2B" w14:textId="78710910" w:rsidR="00CE2D84" w:rsidRPr="00CB1421" w:rsidRDefault="00CE2D84" w:rsidP="00CE2D84">
            <w:pPr>
              <w:jc w:val="right"/>
              <w:rPr>
                <w:szCs w:val="19"/>
              </w:rPr>
            </w:pPr>
            <w:r w:rsidRPr="00E936BD">
              <w:t>108</w:t>
            </w:r>
            <w:r>
              <w:t>.</w:t>
            </w:r>
            <w:r w:rsidRPr="00E936BD">
              <w:t>4</w:t>
            </w:r>
          </w:p>
        </w:tc>
      </w:tr>
      <w:tr w:rsidR="00CE2D84" w:rsidRPr="003A407C" w14:paraId="602E23CC" w14:textId="77777777" w:rsidTr="00DC4024">
        <w:trPr>
          <w:trHeight w:val="57"/>
        </w:trPr>
        <w:tc>
          <w:tcPr>
            <w:tcW w:w="3494" w:type="dxa"/>
            <w:vAlign w:val="center"/>
          </w:tcPr>
          <w:p w14:paraId="2A55170C" w14:textId="1D0A791E" w:rsidR="00CE2D84" w:rsidRPr="003A407C" w:rsidRDefault="00CE2D84" w:rsidP="00CE2D84">
            <w:pPr>
              <w:rPr>
                <w:szCs w:val="19"/>
              </w:rPr>
            </w:pPr>
            <w:r w:rsidRPr="00CB1421">
              <w:rPr>
                <w:szCs w:val="19"/>
              </w:rPr>
              <w:t xml:space="preserve">Łódzkie </w:t>
            </w:r>
          </w:p>
        </w:tc>
        <w:tc>
          <w:tcPr>
            <w:tcW w:w="2278" w:type="dxa"/>
            <w:shd w:val="clear" w:color="auto" w:fill="auto"/>
          </w:tcPr>
          <w:p w14:paraId="1D61F2E4" w14:textId="73AA5025" w:rsidR="00CE2D84" w:rsidRPr="00CB1421" w:rsidRDefault="00CE2D84" w:rsidP="00CE2D84">
            <w:pPr>
              <w:jc w:val="right"/>
              <w:rPr>
                <w:szCs w:val="19"/>
              </w:rPr>
            </w:pPr>
            <w:r w:rsidRPr="00E936BD">
              <w:t>99</w:t>
            </w:r>
            <w:r>
              <w:t>.</w:t>
            </w:r>
            <w:r w:rsidRPr="00E936BD">
              <w:t>3</w:t>
            </w:r>
          </w:p>
        </w:tc>
        <w:tc>
          <w:tcPr>
            <w:tcW w:w="2296" w:type="dxa"/>
            <w:shd w:val="clear" w:color="auto" w:fill="auto"/>
          </w:tcPr>
          <w:p w14:paraId="51AFCBE6" w14:textId="6FF0B33D" w:rsidR="00CE2D84" w:rsidRPr="00CB1421" w:rsidRDefault="00CE2D84" w:rsidP="00CE2D84">
            <w:pPr>
              <w:jc w:val="right"/>
              <w:rPr>
                <w:szCs w:val="19"/>
              </w:rPr>
            </w:pPr>
            <w:r w:rsidRPr="00E936BD">
              <w:t>101</w:t>
            </w:r>
            <w:r>
              <w:t>.</w:t>
            </w:r>
            <w:r w:rsidRPr="00E936BD">
              <w:t>5</w:t>
            </w:r>
          </w:p>
        </w:tc>
      </w:tr>
      <w:tr w:rsidR="00CE2D84" w:rsidRPr="003A407C" w14:paraId="1A6238BA" w14:textId="77777777" w:rsidTr="00DC4024">
        <w:trPr>
          <w:trHeight w:val="57"/>
        </w:trPr>
        <w:tc>
          <w:tcPr>
            <w:tcW w:w="3494" w:type="dxa"/>
            <w:vAlign w:val="center"/>
          </w:tcPr>
          <w:p w14:paraId="652042DE" w14:textId="4D44A1D5" w:rsidR="00CE2D84" w:rsidRPr="003A407C" w:rsidRDefault="00CE2D84" w:rsidP="00CE2D84">
            <w:pPr>
              <w:rPr>
                <w:szCs w:val="19"/>
              </w:rPr>
            </w:pPr>
            <w:r w:rsidRPr="00CB1421">
              <w:rPr>
                <w:szCs w:val="19"/>
              </w:rPr>
              <w:t xml:space="preserve">Małopolskie </w:t>
            </w:r>
          </w:p>
        </w:tc>
        <w:tc>
          <w:tcPr>
            <w:tcW w:w="2278" w:type="dxa"/>
            <w:shd w:val="clear" w:color="auto" w:fill="auto"/>
          </w:tcPr>
          <w:p w14:paraId="21B21EDC" w14:textId="5FDB0987" w:rsidR="00CE2D84" w:rsidRPr="00CB1421" w:rsidRDefault="00CE2D84" w:rsidP="00CE2D84">
            <w:pPr>
              <w:jc w:val="right"/>
              <w:rPr>
                <w:szCs w:val="19"/>
              </w:rPr>
            </w:pPr>
            <w:r w:rsidRPr="00E936BD">
              <w:t>102</w:t>
            </w:r>
            <w:r>
              <w:t>.</w:t>
            </w:r>
            <w:r w:rsidRPr="00E936BD">
              <w:t>4</w:t>
            </w:r>
          </w:p>
        </w:tc>
        <w:tc>
          <w:tcPr>
            <w:tcW w:w="2296" w:type="dxa"/>
            <w:shd w:val="clear" w:color="auto" w:fill="auto"/>
          </w:tcPr>
          <w:p w14:paraId="49569A17" w14:textId="132DFFD9" w:rsidR="00CE2D84" w:rsidRPr="00CB1421" w:rsidRDefault="00CE2D84" w:rsidP="00CE2D84">
            <w:pPr>
              <w:jc w:val="right"/>
              <w:rPr>
                <w:szCs w:val="19"/>
              </w:rPr>
            </w:pPr>
            <w:r w:rsidRPr="00E936BD">
              <w:t>106</w:t>
            </w:r>
            <w:r>
              <w:t>.</w:t>
            </w:r>
            <w:r w:rsidRPr="00E936BD">
              <w:t>6</w:t>
            </w:r>
          </w:p>
        </w:tc>
      </w:tr>
      <w:tr w:rsidR="00CE2D84" w:rsidRPr="003A407C" w14:paraId="5CF1C994" w14:textId="77777777" w:rsidTr="00DC4024">
        <w:trPr>
          <w:trHeight w:val="57"/>
        </w:trPr>
        <w:tc>
          <w:tcPr>
            <w:tcW w:w="3494" w:type="dxa"/>
            <w:vAlign w:val="center"/>
          </w:tcPr>
          <w:p w14:paraId="4526FF47" w14:textId="65B57C3B" w:rsidR="00CE2D84" w:rsidRPr="003A407C" w:rsidRDefault="00CE2D84" w:rsidP="00CE2D84">
            <w:pPr>
              <w:rPr>
                <w:szCs w:val="19"/>
              </w:rPr>
            </w:pPr>
            <w:r w:rsidRPr="00CB1421">
              <w:rPr>
                <w:szCs w:val="19"/>
              </w:rPr>
              <w:t xml:space="preserve">Mazowieckie </w:t>
            </w:r>
          </w:p>
        </w:tc>
        <w:tc>
          <w:tcPr>
            <w:tcW w:w="2278" w:type="dxa"/>
            <w:shd w:val="clear" w:color="auto" w:fill="auto"/>
          </w:tcPr>
          <w:p w14:paraId="041C1A1E" w14:textId="767B3444" w:rsidR="00CE2D84" w:rsidRPr="00CB1421" w:rsidRDefault="00CE2D84" w:rsidP="00CE2D84">
            <w:pPr>
              <w:jc w:val="right"/>
              <w:rPr>
                <w:szCs w:val="19"/>
              </w:rPr>
            </w:pPr>
            <w:r w:rsidRPr="00E936BD">
              <w:t>103</w:t>
            </w:r>
            <w:r>
              <w:t>.</w:t>
            </w:r>
            <w:r w:rsidRPr="00E936BD">
              <w:t>6</w:t>
            </w:r>
          </w:p>
        </w:tc>
        <w:tc>
          <w:tcPr>
            <w:tcW w:w="2296" w:type="dxa"/>
            <w:shd w:val="clear" w:color="auto" w:fill="auto"/>
          </w:tcPr>
          <w:p w14:paraId="4522A3C6" w14:textId="2877C116" w:rsidR="00CE2D84" w:rsidRPr="00CB1421" w:rsidRDefault="00CE2D84" w:rsidP="00CE2D84">
            <w:pPr>
              <w:jc w:val="right"/>
              <w:rPr>
                <w:szCs w:val="19"/>
              </w:rPr>
            </w:pPr>
            <w:r w:rsidRPr="00E936BD">
              <w:t>106</w:t>
            </w:r>
            <w:r>
              <w:t>.</w:t>
            </w:r>
            <w:r w:rsidRPr="00E936BD">
              <w:t>8</w:t>
            </w:r>
          </w:p>
        </w:tc>
      </w:tr>
      <w:tr w:rsidR="00CE2D84" w:rsidRPr="003A407C" w14:paraId="25328AA1" w14:textId="77777777" w:rsidTr="00DC4024">
        <w:trPr>
          <w:trHeight w:val="57"/>
        </w:trPr>
        <w:tc>
          <w:tcPr>
            <w:tcW w:w="3494" w:type="dxa"/>
            <w:vAlign w:val="center"/>
          </w:tcPr>
          <w:p w14:paraId="42CF2D20" w14:textId="20171368" w:rsidR="00CE2D84" w:rsidRPr="003A407C" w:rsidRDefault="00CE2D84" w:rsidP="00CE2D84">
            <w:pPr>
              <w:rPr>
                <w:szCs w:val="19"/>
              </w:rPr>
            </w:pPr>
            <w:r w:rsidRPr="00CB1421">
              <w:rPr>
                <w:szCs w:val="19"/>
              </w:rPr>
              <w:t xml:space="preserve">Opolskie </w:t>
            </w:r>
          </w:p>
        </w:tc>
        <w:tc>
          <w:tcPr>
            <w:tcW w:w="2278" w:type="dxa"/>
            <w:shd w:val="clear" w:color="auto" w:fill="auto"/>
          </w:tcPr>
          <w:p w14:paraId="2102EFDB" w14:textId="01D290A9" w:rsidR="00CE2D84" w:rsidRPr="00CB1421" w:rsidRDefault="00CE2D84" w:rsidP="00CE2D84">
            <w:pPr>
              <w:jc w:val="right"/>
              <w:rPr>
                <w:szCs w:val="19"/>
              </w:rPr>
            </w:pPr>
            <w:r w:rsidRPr="00E936BD">
              <w:t>101</w:t>
            </w:r>
            <w:r>
              <w:t>.</w:t>
            </w:r>
            <w:r w:rsidRPr="00E936BD">
              <w:t>1</w:t>
            </w:r>
          </w:p>
        </w:tc>
        <w:tc>
          <w:tcPr>
            <w:tcW w:w="2296" w:type="dxa"/>
            <w:shd w:val="clear" w:color="auto" w:fill="auto"/>
          </w:tcPr>
          <w:p w14:paraId="08B86620" w14:textId="7100E99D" w:rsidR="00CE2D84" w:rsidRPr="00CB1421" w:rsidRDefault="00CE2D84" w:rsidP="00CE2D84">
            <w:pPr>
              <w:jc w:val="right"/>
              <w:rPr>
                <w:szCs w:val="19"/>
              </w:rPr>
            </w:pPr>
            <w:r w:rsidRPr="00E936BD">
              <w:t>105</w:t>
            </w:r>
            <w:r>
              <w:t>.</w:t>
            </w:r>
            <w:r w:rsidRPr="00E936BD">
              <w:t>0</w:t>
            </w:r>
          </w:p>
        </w:tc>
      </w:tr>
      <w:tr w:rsidR="00CE2D84" w:rsidRPr="003A407C" w14:paraId="1AE333D3" w14:textId="77777777" w:rsidTr="00DC4024">
        <w:trPr>
          <w:trHeight w:val="57"/>
        </w:trPr>
        <w:tc>
          <w:tcPr>
            <w:tcW w:w="3494" w:type="dxa"/>
            <w:vAlign w:val="center"/>
          </w:tcPr>
          <w:p w14:paraId="1EFD1463" w14:textId="24ED994B" w:rsidR="00CE2D84" w:rsidRPr="003A407C" w:rsidRDefault="00CE2D84" w:rsidP="00CE2D84">
            <w:pPr>
              <w:rPr>
                <w:szCs w:val="19"/>
              </w:rPr>
            </w:pPr>
            <w:r w:rsidRPr="00CB1421">
              <w:rPr>
                <w:szCs w:val="19"/>
              </w:rPr>
              <w:t xml:space="preserve">Podkarpackie </w:t>
            </w:r>
          </w:p>
        </w:tc>
        <w:tc>
          <w:tcPr>
            <w:tcW w:w="2278" w:type="dxa"/>
            <w:shd w:val="clear" w:color="auto" w:fill="auto"/>
          </w:tcPr>
          <w:p w14:paraId="6E03E1E5" w14:textId="1CB99D28" w:rsidR="00CE2D84" w:rsidRPr="00CB1421" w:rsidRDefault="00CE2D84" w:rsidP="00CE2D84">
            <w:pPr>
              <w:jc w:val="right"/>
              <w:rPr>
                <w:szCs w:val="19"/>
              </w:rPr>
            </w:pPr>
            <w:r w:rsidRPr="00E936BD">
              <w:t>101</w:t>
            </w:r>
            <w:r>
              <w:t>.</w:t>
            </w:r>
            <w:r w:rsidRPr="00E936BD">
              <w:t>1</w:t>
            </w:r>
          </w:p>
        </w:tc>
        <w:tc>
          <w:tcPr>
            <w:tcW w:w="2296" w:type="dxa"/>
            <w:shd w:val="clear" w:color="auto" w:fill="auto"/>
          </w:tcPr>
          <w:p w14:paraId="25FDF66B" w14:textId="75C5B566" w:rsidR="00CE2D84" w:rsidRPr="00CB1421" w:rsidRDefault="00CE2D84" w:rsidP="00CE2D84">
            <w:pPr>
              <w:jc w:val="right"/>
              <w:rPr>
                <w:szCs w:val="19"/>
              </w:rPr>
            </w:pPr>
            <w:r w:rsidRPr="00E936BD">
              <w:t>106</w:t>
            </w:r>
            <w:r>
              <w:t>.</w:t>
            </w:r>
            <w:r w:rsidRPr="00E936BD">
              <w:t>4</w:t>
            </w:r>
          </w:p>
        </w:tc>
      </w:tr>
      <w:tr w:rsidR="00CE2D84" w:rsidRPr="003A407C" w14:paraId="1094A9D2" w14:textId="77777777" w:rsidTr="00DC4024">
        <w:trPr>
          <w:trHeight w:val="57"/>
        </w:trPr>
        <w:tc>
          <w:tcPr>
            <w:tcW w:w="3494" w:type="dxa"/>
            <w:vAlign w:val="center"/>
          </w:tcPr>
          <w:p w14:paraId="1947EE09" w14:textId="001968B0" w:rsidR="00CE2D84" w:rsidRPr="003A407C" w:rsidRDefault="00CE2D84" w:rsidP="00CE2D84">
            <w:pPr>
              <w:rPr>
                <w:szCs w:val="19"/>
              </w:rPr>
            </w:pPr>
            <w:r w:rsidRPr="00CB1421">
              <w:rPr>
                <w:szCs w:val="19"/>
              </w:rPr>
              <w:t xml:space="preserve">Podlaskie </w:t>
            </w:r>
          </w:p>
        </w:tc>
        <w:tc>
          <w:tcPr>
            <w:tcW w:w="2278" w:type="dxa"/>
            <w:shd w:val="clear" w:color="auto" w:fill="auto"/>
          </w:tcPr>
          <w:p w14:paraId="77839493" w14:textId="1E0A1A97" w:rsidR="00CE2D84" w:rsidRPr="00CB1421" w:rsidRDefault="00CE2D84" w:rsidP="00CE2D84">
            <w:pPr>
              <w:jc w:val="right"/>
              <w:rPr>
                <w:szCs w:val="19"/>
              </w:rPr>
            </w:pPr>
            <w:r w:rsidRPr="00E936BD">
              <w:t>102</w:t>
            </w:r>
            <w:r>
              <w:t>.</w:t>
            </w:r>
            <w:r w:rsidRPr="00E936BD">
              <w:t>9</w:t>
            </w:r>
          </w:p>
        </w:tc>
        <w:tc>
          <w:tcPr>
            <w:tcW w:w="2296" w:type="dxa"/>
            <w:shd w:val="clear" w:color="auto" w:fill="auto"/>
          </w:tcPr>
          <w:p w14:paraId="0DE7CC48" w14:textId="27F48C21" w:rsidR="00CE2D84" w:rsidRPr="00CB1421" w:rsidRDefault="00CE2D84" w:rsidP="00CE2D84">
            <w:pPr>
              <w:jc w:val="right"/>
              <w:rPr>
                <w:szCs w:val="19"/>
              </w:rPr>
            </w:pPr>
            <w:r w:rsidRPr="00E936BD">
              <w:t>107</w:t>
            </w:r>
            <w:r>
              <w:t>.</w:t>
            </w:r>
            <w:r w:rsidRPr="00E936BD">
              <w:t>6</w:t>
            </w:r>
          </w:p>
        </w:tc>
      </w:tr>
      <w:tr w:rsidR="00CE2D84" w:rsidRPr="003A407C" w14:paraId="406BA1A9" w14:textId="77777777" w:rsidTr="00DC4024">
        <w:trPr>
          <w:trHeight w:val="57"/>
        </w:trPr>
        <w:tc>
          <w:tcPr>
            <w:tcW w:w="3494" w:type="dxa"/>
            <w:vAlign w:val="center"/>
          </w:tcPr>
          <w:p w14:paraId="32439197" w14:textId="7017CD50" w:rsidR="00CE2D84" w:rsidRPr="003A407C" w:rsidRDefault="00CE2D84" w:rsidP="00CE2D84">
            <w:pPr>
              <w:rPr>
                <w:szCs w:val="19"/>
              </w:rPr>
            </w:pPr>
            <w:r w:rsidRPr="00CB1421">
              <w:rPr>
                <w:szCs w:val="19"/>
              </w:rPr>
              <w:t xml:space="preserve">Pomorskie </w:t>
            </w:r>
          </w:p>
        </w:tc>
        <w:tc>
          <w:tcPr>
            <w:tcW w:w="2278" w:type="dxa"/>
            <w:shd w:val="clear" w:color="auto" w:fill="auto"/>
          </w:tcPr>
          <w:p w14:paraId="65351F73" w14:textId="6F604D02" w:rsidR="00CE2D84" w:rsidRPr="00CB1421" w:rsidRDefault="00CE2D84" w:rsidP="00CE2D84">
            <w:pPr>
              <w:jc w:val="right"/>
              <w:rPr>
                <w:szCs w:val="19"/>
              </w:rPr>
            </w:pPr>
            <w:r w:rsidRPr="00E936BD">
              <w:t>102</w:t>
            </w:r>
            <w:r>
              <w:t>.</w:t>
            </w:r>
            <w:r w:rsidRPr="00E936BD">
              <w:t>6</w:t>
            </w:r>
          </w:p>
        </w:tc>
        <w:tc>
          <w:tcPr>
            <w:tcW w:w="2296" w:type="dxa"/>
            <w:shd w:val="clear" w:color="auto" w:fill="auto"/>
          </w:tcPr>
          <w:p w14:paraId="42047790" w14:textId="66A00EC2" w:rsidR="00CE2D84" w:rsidRPr="00CB1421" w:rsidRDefault="00CE2D84" w:rsidP="00CE2D84">
            <w:pPr>
              <w:jc w:val="right"/>
              <w:rPr>
                <w:szCs w:val="19"/>
              </w:rPr>
            </w:pPr>
            <w:r w:rsidRPr="00E936BD">
              <w:t>106</w:t>
            </w:r>
            <w:r>
              <w:t>.</w:t>
            </w:r>
            <w:r w:rsidRPr="00E936BD">
              <w:t>5</w:t>
            </w:r>
          </w:p>
        </w:tc>
      </w:tr>
      <w:tr w:rsidR="00CE2D84" w:rsidRPr="003A407C" w14:paraId="52D6D782" w14:textId="77777777" w:rsidTr="00DC4024">
        <w:trPr>
          <w:trHeight w:val="57"/>
        </w:trPr>
        <w:tc>
          <w:tcPr>
            <w:tcW w:w="3494" w:type="dxa"/>
            <w:vAlign w:val="center"/>
          </w:tcPr>
          <w:p w14:paraId="7C259BC5" w14:textId="580E4817" w:rsidR="00CE2D84" w:rsidRPr="003A407C" w:rsidRDefault="00CE2D84" w:rsidP="00CE2D84">
            <w:pPr>
              <w:rPr>
                <w:szCs w:val="19"/>
              </w:rPr>
            </w:pPr>
            <w:r w:rsidRPr="00CB1421">
              <w:rPr>
                <w:szCs w:val="19"/>
              </w:rPr>
              <w:t xml:space="preserve">Śląskie </w:t>
            </w:r>
          </w:p>
        </w:tc>
        <w:tc>
          <w:tcPr>
            <w:tcW w:w="2278" w:type="dxa"/>
            <w:shd w:val="clear" w:color="auto" w:fill="auto"/>
          </w:tcPr>
          <w:p w14:paraId="49D5CA6E" w14:textId="650030B4" w:rsidR="00CE2D84" w:rsidRPr="00CB1421" w:rsidRDefault="00CE2D84" w:rsidP="00CE2D84">
            <w:pPr>
              <w:jc w:val="right"/>
              <w:rPr>
                <w:szCs w:val="19"/>
              </w:rPr>
            </w:pPr>
            <w:r w:rsidRPr="00E936BD">
              <w:t>101</w:t>
            </w:r>
            <w:r>
              <w:t>.</w:t>
            </w:r>
            <w:r w:rsidRPr="00E936BD">
              <w:t>8</w:t>
            </w:r>
          </w:p>
        </w:tc>
        <w:tc>
          <w:tcPr>
            <w:tcW w:w="2296" w:type="dxa"/>
            <w:shd w:val="clear" w:color="auto" w:fill="auto"/>
          </w:tcPr>
          <w:p w14:paraId="29C3AD29" w14:textId="26BC2ED6" w:rsidR="00CE2D84" w:rsidRPr="00CB1421" w:rsidRDefault="00CE2D84" w:rsidP="00CE2D84">
            <w:pPr>
              <w:jc w:val="right"/>
              <w:rPr>
                <w:szCs w:val="19"/>
              </w:rPr>
            </w:pPr>
            <w:r w:rsidRPr="00E936BD">
              <w:t>104</w:t>
            </w:r>
            <w:r>
              <w:t>.</w:t>
            </w:r>
            <w:r w:rsidRPr="00E936BD">
              <w:t>2</w:t>
            </w:r>
          </w:p>
        </w:tc>
      </w:tr>
      <w:tr w:rsidR="00CE2D84" w:rsidRPr="003A407C" w14:paraId="14248D14" w14:textId="77777777" w:rsidTr="00DC4024">
        <w:trPr>
          <w:trHeight w:val="57"/>
        </w:trPr>
        <w:tc>
          <w:tcPr>
            <w:tcW w:w="3494" w:type="dxa"/>
            <w:vAlign w:val="center"/>
          </w:tcPr>
          <w:p w14:paraId="1716795C" w14:textId="557EACEC" w:rsidR="00CE2D84" w:rsidRPr="003A407C" w:rsidRDefault="00CE2D84" w:rsidP="00CE2D84">
            <w:pPr>
              <w:rPr>
                <w:szCs w:val="19"/>
              </w:rPr>
            </w:pPr>
            <w:r w:rsidRPr="00CB1421">
              <w:rPr>
                <w:szCs w:val="19"/>
              </w:rPr>
              <w:t xml:space="preserve">Świętokrzyskie </w:t>
            </w:r>
          </w:p>
        </w:tc>
        <w:tc>
          <w:tcPr>
            <w:tcW w:w="2278" w:type="dxa"/>
            <w:shd w:val="clear" w:color="auto" w:fill="auto"/>
          </w:tcPr>
          <w:p w14:paraId="543A7DCF" w14:textId="49A60102" w:rsidR="00CE2D84" w:rsidRPr="00CB1421" w:rsidRDefault="00CE2D84" w:rsidP="00CE2D84">
            <w:pPr>
              <w:jc w:val="right"/>
              <w:rPr>
                <w:szCs w:val="19"/>
              </w:rPr>
            </w:pPr>
            <w:r w:rsidRPr="00E936BD">
              <w:t>102</w:t>
            </w:r>
            <w:r>
              <w:t>.</w:t>
            </w:r>
            <w:r w:rsidRPr="00E936BD">
              <w:t>7</w:t>
            </w:r>
          </w:p>
        </w:tc>
        <w:tc>
          <w:tcPr>
            <w:tcW w:w="2296" w:type="dxa"/>
            <w:shd w:val="clear" w:color="auto" w:fill="auto"/>
          </w:tcPr>
          <w:p w14:paraId="62F961A9" w14:textId="01AA19FC" w:rsidR="00CE2D84" w:rsidRPr="00CB1421" w:rsidRDefault="00CE2D84" w:rsidP="00CE2D84">
            <w:pPr>
              <w:jc w:val="right"/>
              <w:rPr>
                <w:szCs w:val="19"/>
              </w:rPr>
            </w:pPr>
            <w:r w:rsidRPr="00E936BD">
              <w:t>106</w:t>
            </w:r>
            <w:r>
              <w:t>.</w:t>
            </w:r>
            <w:r w:rsidRPr="00E936BD">
              <w:t>4</w:t>
            </w:r>
          </w:p>
        </w:tc>
      </w:tr>
      <w:tr w:rsidR="00CE2D84" w:rsidRPr="003A407C" w14:paraId="48746044" w14:textId="77777777" w:rsidTr="00DC4024">
        <w:trPr>
          <w:trHeight w:val="57"/>
        </w:trPr>
        <w:tc>
          <w:tcPr>
            <w:tcW w:w="3494" w:type="dxa"/>
            <w:vAlign w:val="center"/>
          </w:tcPr>
          <w:p w14:paraId="5944F555" w14:textId="026B3CC4" w:rsidR="00CE2D84" w:rsidRPr="003A407C" w:rsidRDefault="00CE2D84" w:rsidP="00CE2D84">
            <w:pPr>
              <w:rPr>
                <w:szCs w:val="19"/>
              </w:rPr>
            </w:pPr>
            <w:r w:rsidRPr="00CB1421">
              <w:rPr>
                <w:szCs w:val="19"/>
              </w:rPr>
              <w:t>Warmińsko-</w:t>
            </w:r>
            <w:r>
              <w:rPr>
                <w:szCs w:val="19"/>
              </w:rPr>
              <w:t>m</w:t>
            </w:r>
            <w:r w:rsidRPr="00CB1421">
              <w:rPr>
                <w:szCs w:val="19"/>
              </w:rPr>
              <w:t xml:space="preserve">azurskie </w:t>
            </w:r>
          </w:p>
        </w:tc>
        <w:tc>
          <w:tcPr>
            <w:tcW w:w="2278" w:type="dxa"/>
            <w:shd w:val="clear" w:color="auto" w:fill="auto"/>
          </w:tcPr>
          <w:p w14:paraId="45849924" w14:textId="02D64D74" w:rsidR="00CE2D84" w:rsidRPr="00CB1421" w:rsidRDefault="00CE2D84" w:rsidP="00CE2D84">
            <w:pPr>
              <w:jc w:val="right"/>
              <w:rPr>
                <w:szCs w:val="19"/>
              </w:rPr>
            </w:pPr>
            <w:r w:rsidRPr="00E936BD">
              <w:t>100</w:t>
            </w:r>
            <w:r>
              <w:t>.</w:t>
            </w:r>
            <w:r w:rsidRPr="00E936BD">
              <w:t>7</w:t>
            </w:r>
          </w:p>
        </w:tc>
        <w:tc>
          <w:tcPr>
            <w:tcW w:w="2296" w:type="dxa"/>
            <w:shd w:val="clear" w:color="auto" w:fill="auto"/>
          </w:tcPr>
          <w:p w14:paraId="0AF3DD10" w14:textId="4D4EF779" w:rsidR="00CE2D84" w:rsidRPr="00CB1421" w:rsidRDefault="00CE2D84" w:rsidP="00CE2D84">
            <w:pPr>
              <w:jc w:val="right"/>
              <w:rPr>
                <w:szCs w:val="19"/>
              </w:rPr>
            </w:pPr>
            <w:r w:rsidRPr="00E936BD">
              <w:t>104</w:t>
            </w:r>
            <w:r>
              <w:t>.</w:t>
            </w:r>
            <w:r w:rsidRPr="00E936BD">
              <w:t>5</w:t>
            </w:r>
          </w:p>
        </w:tc>
      </w:tr>
      <w:tr w:rsidR="00CE2D84" w:rsidRPr="003A407C" w14:paraId="462D9C26" w14:textId="77777777" w:rsidTr="00DC4024">
        <w:trPr>
          <w:trHeight w:val="57"/>
        </w:trPr>
        <w:tc>
          <w:tcPr>
            <w:tcW w:w="3494" w:type="dxa"/>
            <w:vAlign w:val="center"/>
          </w:tcPr>
          <w:p w14:paraId="339DE60C" w14:textId="038E38D8" w:rsidR="00CE2D84" w:rsidRPr="003A407C" w:rsidRDefault="00CE2D84" w:rsidP="00CE2D84">
            <w:pPr>
              <w:rPr>
                <w:szCs w:val="19"/>
              </w:rPr>
            </w:pPr>
            <w:r w:rsidRPr="00CB1421">
              <w:rPr>
                <w:szCs w:val="19"/>
              </w:rPr>
              <w:t xml:space="preserve">Wielkopolskie </w:t>
            </w:r>
          </w:p>
        </w:tc>
        <w:tc>
          <w:tcPr>
            <w:tcW w:w="2278" w:type="dxa"/>
            <w:shd w:val="clear" w:color="auto" w:fill="auto"/>
          </w:tcPr>
          <w:p w14:paraId="4B8F2FED" w14:textId="57FAF6EB" w:rsidR="00CE2D84" w:rsidRPr="00CB1421" w:rsidRDefault="00CE2D84" w:rsidP="00CE2D84">
            <w:pPr>
              <w:jc w:val="right"/>
              <w:rPr>
                <w:szCs w:val="19"/>
              </w:rPr>
            </w:pPr>
            <w:r w:rsidRPr="00E936BD">
              <w:t>102</w:t>
            </w:r>
            <w:r>
              <w:t>.</w:t>
            </w:r>
            <w:r w:rsidRPr="00E936BD">
              <w:t>6</w:t>
            </w:r>
          </w:p>
        </w:tc>
        <w:tc>
          <w:tcPr>
            <w:tcW w:w="2296" w:type="dxa"/>
            <w:shd w:val="clear" w:color="auto" w:fill="auto"/>
          </w:tcPr>
          <w:p w14:paraId="4F2E8192" w14:textId="03867E9F" w:rsidR="00CE2D84" w:rsidRPr="00CB1421" w:rsidRDefault="00CE2D84" w:rsidP="00CE2D84">
            <w:pPr>
              <w:jc w:val="right"/>
              <w:rPr>
                <w:szCs w:val="19"/>
              </w:rPr>
            </w:pPr>
            <w:r w:rsidRPr="00E936BD">
              <w:t>107</w:t>
            </w:r>
            <w:r>
              <w:t>.</w:t>
            </w:r>
            <w:r w:rsidRPr="00E936BD">
              <w:t>9</w:t>
            </w:r>
          </w:p>
        </w:tc>
      </w:tr>
      <w:tr w:rsidR="00CE2D84" w:rsidRPr="003A407C" w14:paraId="4218C86C" w14:textId="77777777" w:rsidTr="00DC4024">
        <w:trPr>
          <w:trHeight w:val="57"/>
        </w:trPr>
        <w:tc>
          <w:tcPr>
            <w:tcW w:w="3494" w:type="dxa"/>
            <w:vAlign w:val="center"/>
          </w:tcPr>
          <w:p w14:paraId="5ECC3D09" w14:textId="48FA0162" w:rsidR="00CE2D84" w:rsidRPr="003A407C" w:rsidRDefault="00CE2D84" w:rsidP="00CE2D84">
            <w:pPr>
              <w:rPr>
                <w:szCs w:val="19"/>
              </w:rPr>
            </w:pPr>
            <w:r w:rsidRPr="00CB1421">
              <w:rPr>
                <w:szCs w:val="19"/>
              </w:rPr>
              <w:t xml:space="preserve">Zachodniopomorskie </w:t>
            </w:r>
          </w:p>
        </w:tc>
        <w:tc>
          <w:tcPr>
            <w:tcW w:w="2278" w:type="dxa"/>
            <w:shd w:val="clear" w:color="auto" w:fill="auto"/>
          </w:tcPr>
          <w:p w14:paraId="5C4E7D4D" w14:textId="7490F401" w:rsidR="00CE2D84" w:rsidRPr="00CB1421" w:rsidRDefault="00CE2D84" w:rsidP="00CE2D84">
            <w:pPr>
              <w:jc w:val="right"/>
              <w:rPr>
                <w:szCs w:val="19"/>
              </w:rPr>
            </w:pPr>
            <w:r w:rsidRPr="00E936BD">
              <w:t>100</w:t>
            </w:r>
            <w:r>
              <w:t>.</w:t>
            </w:r>
            <w:r w:rsidRPr="00E936BD">
              <w:t>9</w:t>
            </w:r>
          </w:p>
        </w:tc>
        <w:tc>
          <w:tcPr>
            <w:tcW w:w="2296" w:type="dxa"/>
            <w:shd w:val="clear" w:color="auto" w:fill="auto"/>
          </w:tcPr>
          <w:p w14:paraId="4A29D68D" w14:textId="7464DDC1" w:rsidR="00CE2D84" w:rsidRPr="00CB1421" w:rsidRDefault="00CE2D84" w:rsidP="00CE2D84">
            <w:pPr>
              <w:jc w:val="right"/>
              <w:rPr>
                <w:szCs w:val="19"/>
              </w:rPr>
            </w:pPr>
            <w:r w:rsidRPr="00E936BD">
              <w:t>105</w:t>
            </w:r>
            <w:r>
              <w:t>.</w:t>
            </w:r>
            <w:r w:rsidRPr="00E936BD">
              <w:t>9</w:t>
            </w:r>
          </w:p>
        </w:tc>
      </w:tr>
    </w:tbl>
    <w:p w14:paraId="2D317606" w14:textId="665494D5" w:rsidR="00AA78EB" w:rsidRPr="00AA78EB" w:rsidRDefault="001053B5" w:rsidP="009A187A">
      <w:pPr>
        <w:spacing w:before="1080"/>
        <w:rPr>
          <w:szCs w:val="19"/>
          <w:shd w:val="clear" w:color="auto" w:fill="FFFFFF"/>
          <w:lang w:val="en-US"/>
        </w:rPr>
      </w:pPr>
      <w:r w:rsidRPr="004407C6">
        <w:rPr>
          <w:rFonts w:eastAsia="Times New Roman" w:cs="Times New Roman"/>
          <w:szCs w:val="19"/>
          <w:lang w:val="en-GB" w:eastAsia="pl-PL"/>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r w:rsidR="00AA78EB" w:rsidRPr="00AA78EB">
        <w:rPr>
          <w:szCs w:val="19"/>
          <w:shd w:val="clear" w:color="auto" w:fill="FFFFFF"/>
          <w:lang w:val="en-US"/>
        </w:rPr>
        <w:t>.</w:t>
      </w:r>
    </w:p>
    <w:p w14:paraId="37DED3CA" w14:textId="77777777" w:rsidR="001053B5" w:rsidRDefault="001053B5" w:rsidP="002B0BCB">
      <w:pPr>
        <w:rPr>
          <w:sz w:val="18"/>
          <w:lang w:val="en-US"/>
        </w:rPr>
      </w:pPr>
    </w:p>
    <w:p w14:paraId="5D89927A" w14:textId="77777777" w:rsidR="001053B5" w:rsidRPr="0073406E" w:rsidRDefault="001053B5" w:rsidP="002B0BCB">
      <w:pPr>
        <w:rPr>
          <w:sz w:val="18"/>
          <w:lang w:val="en-US"/>
        </w:rPr>
        <w:sectPr w:rsidR="001053B5" w:rsidRPr="0073406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01C54B69" w14:textId="77777777" w:rsidR="000470AA" w:rsidRPr="0073406E" w:rsidRDefault="000470AA" w:rsidP="000470AA">
      <w:pPr>
        <w:rPr>
          <w:sz w:val="18"/>
          <w:lang w:val="en-US"/>
        </w:rPr>
      </w:pPr>
    </w:p>
    <w:tbl>
      <w:tblPr>
        <w:tblStyle w:val="Tabela-Siatka"/>
        <w:tblW w:w="6062" w:type="pct"/>
        <w:tblInd w:w="284" w:type="dxa"/>
        <w:tblLayout w:type="fixed"/>
        <w:tblLook w:val="04A0" w:firstRow="1" w:lastRow="0" w:firstColumn="1" w:lastColumn="0" w:noHBand="0" w:noVBand="1"/>
      </w:tblPr>
      <w:tblGrid>
        <w:gridCol w:w="4323"/>
        <w:gridCol w:w="5457"/>
      </w:tblGrid>
      <w:tr w:rsidR="00603F4C" w:rsidRPr="00662EAA" w14:paraId="6891B9C2" w14:textId="77777777" w:rsidTr="00553C27">
        <w:tc>
          <w:tcPr>
            <w:tcW w:w="2210" w:type="pct"/>
            <w:tcBorders>
              <w:top w:val="nil"/>
              <w:left w:val="nil"/>
              <w:bottom w:val="nil"/>
              <w:right w:val="nil"/>
            </w:tcBorders>
          </w:tcPr>
          <w:p w14:paraId="2DC93FCE" w14:textId="77777777" w:rsidR="00603F4C" w:rsidRPr="00F3383A" w:rsidRDefault="00603F4C" w:rsidP="00603F4C">
            <w:pPr>
              <w:spacing w:before="0" w:after="0" w:line="276" w:lineRule="auto"/>
              <w:rPr>
                <w:rFonts w:cs="Arial"/>
                <w:sz w:val="20"/>
                <w:lang w:val="en-US"/>
              </w:rPr>
            </w:pPr>
            <w:r w:rsidRPr="00F3383A">
              <w:rPr>
                <w:rFonts w:cs="Arial"/>
                <w:sz w:val="20"/>
                <w:lang w:val="en-US"/>
              </w:rPr>
              <w:t>Prepared by:</w:t>
            </w:r>
          </w:p>
          <w:p w14:paraId="1CA18952" w14:textId="77777777" w:rsidR="00603F4C" w:rsidRPr="00F3383A" w:rsidRDefault="00000000" w:rsidP="00603F4C">
            <w:pPr>
              <w:spacing w:before="0" w:line="276" w:lineRule="auto"/>
              <w:rPr>
                <w:rFonts w:cs="Arial"/>
                <w:b/>
                <w:color w:val="000000" w:themeColor="text1"/>
                <w:sz w:val="20"/>
                <w:lang w:val="en-US"/>
              </w:rPr>
            </w:pPr>
            <w:hyperlink r:id="rId16" w:tgtFrame="_blank" w:history="1">
              <w:r w:rsidR="00603F4C" w:rsidRPr="001D2179">
                <w:rPr>
                  <w:b/>
                  <w:sz w:val="20"/>
                  <w:lang w:val="en-GB"/>
                </w:rPr>
                <w:t>Statistical Office in</w:t>
              </w:r>
            </w:hyperlink>
            <w:r w:rsidR="00603F4C" w:rsidRPr="001D2179">
              <w:rPr>
                <w:rFonts w:cs="Arial"/>
                <w:b/>
                <w:sz w:val="20"/>
                <w:lang w:val="en-GB"/>
              </w:rPr>
              <w:t xml:space="preserve"> </w:t>
            </w:r>
            <w:r w:rsidR="00603F4C">
              <w:rPr>
                <w:rFonts w:cs="Arial"/>
                <w:b/>
                <w:sz w:val="20"/>
                <w:lang w:val="en-GB"/>
              </w:rPr>
              <w:t>Szczecin</w:t>
            </w:r>
            <w:r w:rsidR="00603F4C" w:rsidRPr="00F3383A">
              <w:rPr>
                <w:rFonts w:cs="Arial"/>
                <w:b/>
                <w:color w:val="000000" w:themeColor="text1"/>
                <w:sz w:val="20"/>
                <w:lang w:val="en-US"/>
              </w:rPr>
              <w:t xml:space="preserve"> </w:t>
            </w:r>
          </w:p>
          <w:p w14:paraId="7C1DCD33" w14:textId="77777777" w:rsidR="00603F4C" w:rsidRPr="00AE54DC" w:rsidRDefault="00603F4C" w:rsidP="00603F4C">
            <w:pPr>
              <w:spacing w:before="0" w:after="0" w:line="276" w:lineRule="auto"/>
              <w:rPr>
                <w:b/>
                <w:sz w:val="20"/>
                <w:szCs w:val="20"/>
                <w:lang w:val="fi-FI"/>
              </w:rPr>
            </w:pPr>
            <w:r w:rsidRPr="00AE54DC">
              <w:rPr>
                <w:b/>
                <w:sz w:val="20"/>
                <w:szCs w:val="20"/>
                <w:lang w:val="fi-FI"/>
              </w:rPr>
              <w:t xml:space="preserve">Director </w:t>
            </w:r>
            <w:r>
              <w:rPr>
                <w:b/>
                <w:sz w:val="20"/>
                <w:szCs w:val="20"/>
                <w:lang w:val="fi-FI"/>
              </w:rPr>
              <w:t>Magdalena Wegner</w:t>
            </w:r>
          </w:p>
          <w:p w14:paraId="2822C85E" w14:textId="1E56297F" w:rsidR="00603F4C" w:rsidRPr="00D862C3" w:rsidRDefault="00603F4C" w:rsidP="00603F4C">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2790" w:type="pct"/>
            <w:tcBorders>
              <w:top w:val="nil"/>
              <w:left w:val="nil"/>
              <w:bottom w:val="nil"/>
              <w:right w:val="nil"/>
            </w:tcBorders>
          </w:tcPr>
          <w:p w14:paraId="23BF85C0" w14:textId="77777777" w:rsidR="00603F4C" w:rsidRPr="005653EE" w:rsidRDefault="00603F4C" w:rsidP="00603F4C">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057ACDAD" w14:textId="77777777" w:rsidR="00603F4C" w:rsidRPr="0027575B" w:rsidRDefault="00603F4C" w:rsidP="00603F4C">
            <w:pPr>
              <w:rPr>
                <w:sz w:val="20"/>
                <w:lang w:val="en-GB"/>
              </w:rPr>
            </w:pPr>
            <w:r w:rsidRPr="0027575B">
              <w:rPr>
                <w:sz w:val="20"/>
                <w:lang w:val="en-GB"/>
              </w:rPr>
              <w:t>Mobile: (+48) 695 255 032</w:t>
            </w:r>
          </w:p>
          <w:p w14:paraId="53311ECB" w14:textId="77777777" w:rsidR="00603F4C" w:rsidRPr="0027575B" w:rsidRDefault="00603F4C" w:rsidP="00603F4C">
            <w:pPr>
              <w:spacing w:after="0"/>
              <w:rPr>
                <w:sz w:val="20"/>
                <w:lang w:val="en-GB"/>
              </w:rPr>
            </w:pPr>
            <w:r w:rsidRPr="0027575B">
              <w:rPr>
                <w:sz w:val="20"/>
                <w:lang w:val="en-GB"/>
              </w:rPr>
              <w:t xml:space="preserve">Phone: (+48 22) 608 38 04, (+48 22) 449 41 45, </w:t>
            </w:r>
          </w:p>
          <w:p w14:paraId="1E772D63" w14:textId="77777777" w:rsidR="00603F4C" w:rsidRPr="0027575B" w:rsidRDefault="00603F4C" w:rsidP="00603F4C">
            <w:pPr>
              <w:spacing w:before="0"/>
              <w:rPr>
                <w:sz w:val="20"/>
                <w:lang w:val="en-GB"/>
              </w:rPr>
            </w:pPr>
            <w:r w:rsidRPr="0027575B">
              <w:rPr>
                <w:sz w:val="20"/>
                <w:lang w:val="en-GB"/>
              </w:rPr>
              <w:t xml:space="preserve">             (+48 22) 608 30 09</w:t>
            </w:r>
          </w:p>
          <w:p w14:paraId="5D14E80F" w14:textId="77777777" w:rsidR="00603F4C" w:rsidRPr="00AE54DC" w:rsidRDefault="00603F4C" w:rsidP="00603F4C">
            <w:pPr>
              <w:pStyle w:val="Nagwek3"/>
              <w:spacing w:before="0" w:after="120" w:line="276" w:lineRule="auto"/>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734992CD" w14:textId="2AB2ADBA" w:rsidR="00603F4C" w:rsidRPr="008811D0" w:rsidRDefault="00603F4C" w:rsidP="00603F4C">
            <w:pPr>
              <w:rPr>
                <w:sz w:val="18"/>
                <w:lang w:val="en-GB"/>
              </w:rPr>
            </w:pPr>
          </w:p>
        </w:tc>
      </w:tr>
      <w:tr w:rsidR="00603F4C" w:rsidRPr="003D5811" w14:paraId="4E51214C" w14:textId="77777777" w:rsidTr="00553C27">
        <w:tc>
          <w:tcPr>
            <w:tcW w:w="2210" w:type="pct"/>
            <w:vMerge w:val="restart"/>
            <w:tcBorders>
              <w:top w:val="nil"/>
              <w:left w:val="nil"/>
              <w:bottom w:val="nil"/>
              <w:right w:val="nil"/>
            </w:tcBorders>
          </w:tcPr>
          <w:p w14:paraId="493AE8D9" w14:textId="0C733EF3" w:rsidR="00603F4C" w:rsidRPr="008811D0" w:rsidRDefault="00603F4C" w:rsidP="00603F4C">
            <w:pPr>
              <w:rPr>
                <w:sz w:val="18"/>
                <w:lang w:val="en-GB"/>
              </w:rPr>
            </w:pPr>
          </w:p>
        </w:tc>
        <w:tc>
          <w:tcPr>
            <w:tcW w:w="2790" w:type="pct"/>
            <w:tcBorders>
              <w:top w:val="nil"/>
              <w:left w:val="nil"/>
              <w:bottom w:val="nil"/>
              <w:right w:val="nil"/>
            </w:tcBorders>
            <w:vAlign w:val="center"/>
          </w:tcPr>
          <w:p w14:paraId="7403BC06" w14:textId="4C57CA65" w:rsidR="00603F4C" w:rsidRPr="009D0625" w:rsidRDefault="00603F4C" w:rsidP="00603F4C">
            <w:pPr>
              <w:ind w:firstLine="680"/>
              <w:rPr>
                <w:sz w:val="18"/>
              </w:rPr>
            </w:pPr>
            <w:r>
              <w:rPr>
                <w:noProof/>
                <w:sz w:val="20"/>
                <w:lang w:eastAsia="pl-PL"/>
              </w:rPr>
              <w:drawing>
                <wp:anchor distT="0" distB="0" distL="114300" distR="114300" simplePos="0" relativeHeight="251830272" behindDoc="0" locked="0" layoutInCell="1" allowOverlap="1" wp14:anchorId="5EFC6F03" wp14:editId="3F1A00E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603F4C" w14:paraId="6A34C32C" w14:textId="77777777" w:rsidTr="00553C27">
        <w:tc>
          <w:tcPr>
            <w:tcW w:w="2210" w:type="pct"/>
            <w:vMerge/>
            <w:tcBorders>
              <w:top w:val="nil"/>
              <w:left w:val="nil"/>
              <w:bottom w:val="nil"/>
              <w:right w:val="nil"/>
            </w:tcBorders>
          </w:tcPr>
          <w:p w14:paraId="197748D6" w14:textId="77777777" w:rsidR="00603F4C" w:rsidRPr="009D0625" w:rsidRDefault="00603F4C" w:rsidP="00603F4C">
            <w:pPr>
              <w:rPr>
                <w:sz w:val="18"/>
              </w:rPr>
            </w:pPr>
          </w:p>
        </w:tc>
        <w:tc>
          <w:tcPr>
            <w:tcW w:w="2790" w:type="pct"/>
            <w:tcBorders>
              <w:top w:val="nil"/>
              <w:left w:val="nil"/>
              <w:bottom w:val="nil"/>
              <w:right w:val="nil"/>
            </w:tcBorders>
            <w:vAlign w:val="center"/>
          </w:tcPr>
          <w:p w14:paraId="1032069F" w14:textId="7AA240DD" w:rsidR="00603F4C" w:rsidRPr="009D0625" w:rsidRDefault="00603F4C" w:rsidP="00603F4C">
            <w:pPr>
              <w:ind w:left="652"/>
              <w:rPr>
                <w:sz w:val="18"/>
              </w:rPr>
            </w:pPr>
            <w:r>
              <w:rPr>
                <w:noProof/>
                <w:sz w:val="20"/>
                <w:lang w:eastAsia="pl-PL"/>
              </w:rPr>
              <w:drawing>
                <wp:anchor distT="0" distB="0" distL="114300" distR="114300" simplePos="0" relativeHeight="251831296" behindDoc="0" locked="0" layoutInCell="1" allowOverlap="1" wp14:anchorId="3D9F48E9" wp14:editId="67F9DA2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r w:rsidRPr="00F7264C">
                <w:rPr>
                  <w:rStyle w:val="Hipercze"/>
                  <w:rFonts w:cstheme="minorBidi"/>
                  <w:noProof/>
                  <w:sz w:val="20"/>
                  <w:lang w:eastAsia="pl-PL"/>
                </w:rPr>
                <w:t>StatPoland</w:t>
              </w:r>
            </w:hyperlink>
          </w:p>
        </w:tc>
      </w:tr>
      <w:tr w:rsidR="00603F4C" w14:paraId="3985B382" w14:textId="77777777" w:rsidTr="00553C27">
        <w:tc>
          <w:tcPr>
            <w:tcW w:w="2210" w:type="pct"/>
            <w:vMerge/>
            <w:tcBorders>
              <w:top w:val="nil"/>
              <w:left w:val="nil"/>
              <w:bottom w:val="nil"/>
              <w:right w:val="nil"/>
            </w:tcBorders>
          </w:tcPr>
          <w:p w14:paraId="05305EC8" w14:textId="77777777" w:rsidR="00603F4C" w:rsidRPr="009D0625" w:rsidRDefault="00603F4C" w:rsidP="00603F4C">
            <w:pPr>
              <w:rPr>
                <w:sz w:val="18"/>
              </w:rPr>
            </w:pPr>
          </w:p>
        </w:tc>
        <w:tc>
          <w:tcPr>
            <w:tcW w:w="2790" w:type="pct"/>
            <w:tcBorders>
              <w:top w:val="nil"/>
              <w:left w:val="nil"/>
              <w:bottom w:val="nil"/>
              <w:right w:val="nil"/>
            </w:tcBorders>
          </w:tcPr>
          <w:p w14:paraId="2BB0D26F" w14:textId="018EEB8A" w:rsidR="00603F4C" w:rsidRPr="009D0625" w:rsidRDefault="00603F4C" w:rsidP="00603F4C">
            <w:pPr>
              <w:ind w:left="652"/>
              <w:rPr>
                <w:sz w:val="20"/>
              </w:rPr>
            </w:pPr>
            <w:r>
              <w:rPr>
                <w:noProof/>
                <w:sz w:val="20"/>
                <w:lang w:eastAsia="pl-PL"/>
              </w:rPr>
              <w:drawing>
                <wp:anchor distT="0" distB="0" distL="114300" distR="114300" simplePos="0" relativeHeight="251832320" behindDoc="0" locked="0" layoutInCell="1" allowOverlap="1" wp14:anchorId="62EEC3AE" wp14:editId="37DD47D8">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@GlownyUrzadStatystyczny</w:t>
              </w:r>
            </w:hyperlink>
            <w:r>
              <w:rPr>
                <w:noProof/>
                <w:sz w:val="20"/>
                <w:lang w:eastAsia="pl-PL"/>
              </w:rPr>
              <w:t xml:space="preserve"> </w:t>
            </w:r>
          </w:p>
        </w:tc>
      </w:tr>
      <w:tr w:rsidR="00603F4C" w14:paraId="0FFEE7EF" w14:textId="77777777" w:rsidTr="00553C27">
        <w:tc>
          <w:tcPr>
            <w:tcW w:w="2210" w:type="pct"/>
            <w:tcBorders>
              <w:top w:val="nil"/>
              <w:left w:val="nil"/>
              <w:bottom w:val="nil"/>
              <w:right w:val="nil"/>
            </w:tcBorders>
          </w:tcPr>
          <w:p w14:paraId="59444B21" w14:textId="77777777" w:rsidR="00603F4C" w:rsidRPr="00C91687" w:rsidRDefault="00603F4C" w:rsidP="00603F4C">
            <w:pPr>
              <w:rPr>
                <w:b/>
                <w:sz w:val="20"/>
              </w:rPr>
            </w:pPr>
          </w:p>
        </w:tc>
        <w:tc>
          <w:tcPr>
            <w:tcW w:w="2790" w:type="pct"/>
            <w:tcBorders>
              <w:top w:val="nil"/>
              <w:left w:val="nil"/>
              <w:bottom w:val="nil"/>
              <w:right w:val="nil"/>
            </w:tcBorders>
          </w:tcPr>
          <w:p w14:paraId="2C032714" w14:textId="64D5833F" w:rsidR="00603F4C" w:rsidRPr="003D5F42" w:rsidRDefault="00603F4C" w:rsidP="00603F4C">
            <w:pPr>
              <w:ind w:firstLine="680"/>
              <w:rPr>
                <w:sz w:val="20"/>
              </w:rPr>
            </w:pPr>
            <w:r>
              <w:rPr>
                <w:noProof/>
                <w:sz w:val="20"/>
                <w:lang w:eastAsia="pl-PL"/>
              </w:rPr>
              <w:drawing>
                <wp:anchor distT="0" distB="0" distL="114300" distR="114300" simplePos="0" relativeHeight="251833344" behindDoc="0" locked="0" layoutInCell="1" allowOverlap="1" wp14:anchorId="6E18F953" wp14:editId="17EE9BD7">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@gus_stat</w:t>
              </w:r>
            </w:hyperlink>
          </w:p>
        </w:tc>
      </w:tr>
      <w:tr w:rsidR="00603F4C" w14:paraId="2F889BE3" w14:textId="77777777" w:rsidTr="00553C27">
        <w:tc>
          <w:tcPr>
            <w:tcW w:w="2210" w:type="pct"/>
            <w:tcBorders>
              <w:top w:val="nil"/>
              <w:left w:val="nil"/>
              <w:bottom w:val="nil"/>
              <w:right w:val="nil"/>
            </w:tcBorders>
          </w:tcPr>
          <w:p w14:paraId="4114821B" w14:textId="77777777" w:rsidR="00603F4C" w:rsidRPr="00C91687" w:rsidRDefault="00603F4C" w:rsidP="00603F4C">
            <w:pPr>
              <w:rPr>
                <w:b/>
                <w:sz w:val="20"/>
              </w:rPr>
            </w:pPr>
          </w:p>
        </w:tc>
        <w:tc>
          <w:tcPr>
            <w:tcW w:w="2790" w:type="pct"/>
            <w:tcBorders>
              <w:top w:val="nil"/>
              <w:left w:val="nil"/>
              <w:bottom w:val="nil"/>
              <w:right w:val="nil"/>
            </w:tcBorders>
          </w:tcPr>
          <w:p w14:paraId="4AD02E2F" w14:textId="403A83FA" w:rsidR="00603F4C" w:rsidRPr="003D5F42" w:rsidRDefault="00603F4C" w:rsidP="00603F4C">
            <w:pPr>
              <w:ind w:firstLine="680"/>
              <w:rPr>
                <w:sz w:val="20"/>
              </w:rPr>
            </w:pPr>
            <w:r>
              <w:rPr>
                <w:noProof/>
                <w:sz w:val="20"/>
                <w:lang w:eastAsia="pl-PL"/>
              </w:rPr>
              <w:drawing>
                <wp:anchor distT="0" distB="0" distL="114300" distR="114300" simplePos="0" relativeHeight="251834368" behindDoc="0" locked="0" layoutInCell="1" allowOverlap="1" wp14:anchorId="1FE5D8AD" wp14:editId="5F81F706">
                  <wp:simplePos x="0" y="0"/>
                  <wp:positionH relativeFrom="column">
                    <wp:posOffset>82550</wp:posOffset>
                  </wp:positionH>
                  <wp:positionV relativeFrom="paragraph">
                    <wp:posOffset>13970</wp:posOffset>
                  </wp:positionV>
                  <wp:extent cx="251460" cy="251460"/>
                  <wp:effectExtent l="0" t="0" r="0" b="0"/>
                  <wp:wrapNone/>
                  <wp:docPr id="7" name="Obraz 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@GłównyUrządStatystycznyGUS</w:t>
              </w:r>
            </w:hyperlink>
          </w:p>
        </w:tc>
      </w:tr>
      <w:tr w:rsidR="00603F4C" w14:paraId="4E9D24CE" w14:textId="77777777" w:rsidTr="00553C27">
        <w:tc>
          <w:tcPr>
            <w:tcW w:w="2210" w:type="pct"/>
            <w:tcBorders>
              <w:top w:val="nil"/>
              <w:left w:val="nil"/>
              <w:bottom w:val="nil"/>
              <w:right w:val="nil"/>
            </w:tcBorders>
          </w:tcPr>
          <w:p w14:paraId="26D13300" w14:textId="77777777" w:rsidR="00603F4C" w:rsidRPr="00C91687" w:rsidRDefault="00603F4C" w:rsidP="00603F4C">
            <w:pPr>
              <w:rPr>
                <w:b/>
                <w:sz w:val="20"/>
              </w:rPr>
            </w:pPr>
          </w:p>
        </w:tc>
        <w:tc>
          <w:tcPr>
            <w:tcW w:w="2790" w:type="pct"/>
            <w:tcBorders>
              <w:top w:val="nil"/>
              <w:left w:val="nil"/>
              <w:bottom w:val="nil"/>
              <w:right w:val="nil"/>
            </w:tcBorders>
          </w:tcPr>
          <w:p w14:paraId="429E512E" w14:textId="5B532159" w:rsidR="00603F4C" w:rsidRPr="003D5F42" w:rsidRDefault="00000000" w:rsidP="00603F4C">
            <w:pPr>
              <w:ind w:firstLine="680"/>
              <w:rPr>
                <w:sz w:val="20"/>
              </w:rPr>
            </w:pPr>
            <w:hyperlink r:id="rId28" w:history="1">
              <w:r w:rsidR="00603F4C" w:rsidRPr="00F7264C">
                <w:rPr>
                  <w:rStyle w:val="Hipercze"/>
                  <w:rFonts w:cstheme="minorBidi"/>
                  <w:noProof/>
                  <w:sz w:val="20"/>
                  <w:lang w:eastAsia="pl-PL"/>
                </w:rPr>
                <w:t>@Glówny Urząd Statystyczny</w:t>
              </w:r>
            </w:hyperlink>
            <w:r w:rsidR="00603F4C">
              <w:rPr>
                <w:noProof/>
                <w:sz w:val="20"/>
                <w:lang w:eastAsia="pl-PL"/>
              </w:rPr>
              <w:drawing>
                <wp:anchor distT="0" distB="0" distL="114300" distR="114300" simplePos="0" relativeHeight="251835392" behindDoc="0" locked="0" layoutInCell="1" allowOverlap="1" wp14:anchorId="1F332CE0" wp14:editId="78E7610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14:paraId="12D49D6D" w14:textId="77777777" w:rsidTr="00553C27">
        <w:tc>
          <w:tcPr>
            <w:tcW w:w="5000" w:type="pct"/>
            <w:gridSpan w:val="2"/>
            <w:tcBorders>
              <w:top w:val="nil"/>
              <w:left w:val="nil"/>
              <w:bottom w:val="nil"/>
              <w:right w:val="nil"/>
            </w:tcBorders>
          </w:tcPr>
          <w:p w14:paraId="7D99DD88" w14:textId="77777777"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BA470CF" wp14:editId="11FAE1D7">
                      <wp:simplePos x="0" y="0"/>
                      <wp:positionH relativeFrom="margin">
                        <wp:posOffset>-68580</wp:posOffset>
                      </wp:positionH>
                      <wp:positionV relativeFrom="paragraph">
                        <wp:posOffset>294640</wp:posOffset>
                      </wp:positionV>
                      <wp:extent cx="6219825" cy="3086100"/>
                      <wp:effectExtent l="0" t="0" r="28575" b="19050"/>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086100"/>
                              </a:xfrm>
                              <a:prstGeom prst="rect">
                                <a:avLst/>
                              </a:prstGeom>
                              <a:solidFill>
                                <a:schemeClr val="bg1">
                                  <a:lumMod val="95000"/>
                                </a:schemeClr>
                              </a:solidFill>
                              <a:ln w="9525">
                                <a:solidFill>
                                  <a:schemeClr val="bg1"/>
                                </a:solidFill>
                                <a:miter lim="800000"/>
                                <a:headEnd/>
                                <a:tailEnd/>
                              </a:ln>
                            </wps:spPr>
                            <wps:txb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5DB877DE"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sidR="009F326C">
                                    <w:rPr>
                                      <w:rStyle w:val="Hipercze"/>
                                      <w:rFonts w:cstheme="minorBidi"/>
                                      <w:szCs w:val="19"/>
                                      <w:lang w:val="en-US"/>
                                    </w:rPr>
                                    <w:instrText>HYPERLINK "https://stat.gov.pl/en/latest-statistical-news/news-releases/8,2026,category.html" \o "Link to the Price indices of residential premises by voivodships"</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2CA58DC1" w:rsidR="00547FBF" w:rsidRPr="00BE0E4C" w:rsidRDefault="00275F31" w:rsidP="00547FBF">
                                  <w:pPr>
                                    <w:rPr>
                                      <w:rStyle w:val="Hipercze"/>
                                      <w:rFonts w:cstheme="minorBidi"/>
                                      <w:szCs w:val="19"/>
                                      <w:lang w:val="en-US"/>
                                    </w:rPr>
                                  </w:pPr>
                                  <w:r>
                                    <w:rPr>
                                      <w:rStyle w:val="Hipercze"/>
                                      <w:rFonts w:cstheme="minorBidi"/>
                                      <w:szCs w:val="19"/>
                                      <w:lang w:val="en-US"/>
                                    </w:rPr>
                                    <w:fldChar w:fldCharType="end"/>
                                  </w:r>
                                  <w:r w:rsidR="00BE0E4C">
                                    <w:rPr>
                                      <w:rStyle w:val="Hipercze"/>
                                      <w:rFonts w:cstheme="minorBidi"/>
                                      <w:szCs w:val="19"/>
                                      <w:lang w:val="en-US"/>
                                    </w:rPr>
                                    <w:fldChar w:fldCharType="begin"/>
                                  </w:r>
                                  <w:r w:rsidR="00432EA2">
                                    <w:rPr>
                                      <w:rStyle w:val="Hipercze"/>
                                      <w:rFonts w:cstheme="minorBidi"/>
                                      <w:szCs w:val="19"/>
                                      <w:lang w:val="en-US"/>
                                    </w:rPr>
                                    <w:instrText>HYPERLINK "https://publikacje.new.stat.gov.pl/portal-publikacje/komunikat-prezesa-gus-w-sprawie-ceny-1m2-powierzchni-uzytkowej-budynku-mieszkalnego-za-i-kwartal-2026-r" \o "Link to Price of one square meter of usable floor space of a residential building in the first quarter of 2026"</w:instrText>
                                  </w:r>
                                  <w:r w:rsidR="00BE0E4C">
                                    <w:rPr>
                                      <w:rStyle w:val="Hipercze"/>
                                      <w:rFonts w:cstheme="minorBidi"/>
                                      <w:szCs w:val="19"/>
                                      <w:lang w:val="en-US"/>
                                    </w:rPr>
                                  </w:r>
                                  <w:r w:rsidR="00BE0E4C">
                                    <w:rPr>
                                      <w:rStyle w:val="Hipercze"/>
                                      <w:rFonts w:cstheme="minorBidi"/>
                                      <w:szCs w:val="19"/>
                                      <w:lang w:val="en-US"/>
                                    </w:rPr>
                                    <w:fldChar w:fldCharType="separate"/>
                                  </w:r>
                                  <w:r w:rsidR="00547FBF" w:rsidRPr="00BE0E4C">
                                    <w:rPr>
                                      <w:rStyle w:val="Hipercze"/>
                                      <w:rFonts w:cstheme="minorBidi"/>
                                      <w:szCs w:val="19"/>
                                      <w:lang w:val="en-US"/>
                                    </w:rPr>
                                    <w:t>Price of one square meter of usable floor space of a residential building</w:t>
                                  </w:r>
                                  <w:r w:rsidR="005E11A9" w:rsidRPr="00BE0E4C">
                                    <w:rPr>
                                      <w:rStyle w:val="Hipercze"/>
                                      <w:rFonts w:cstheme="minorBidi"/>
                                      <w:szCs w:val="19"/>
                                      <w:lang w:val="en-US"/>
                                    </w:rPr>
                                    <w:t xml:space="preserve"> in the </w:t>
                                  </w:r>
                                  <w:r w:rsidR="009F326C">
                                    <w:rPr>
                                      <w:rStyle w:val="Hipercze"/>
                                      <w:rFonts w:cstheme="minorBidi"/>
                                      <w:szCs w:val="19"/>
                                      <w:lang w:val="en-US"/>
                                    </w:rPr>
                                    <w:t>f</w:t>
                                  </w:r>
                                  <w:r w:rsidR="00432EA2">
                                    <w:rPr>
                                      <w:rStyle w:val="Hipercze"/>
                                      <w:rFonts w:cstheme="minorBidi"/>
                                      <w:szCs w:val="19"/>
                                      <w:lang w:val="en-US"/>
                                    </w:rPr>
                                    <w:t>irst</w:t>
                                  </w:r>
                                  <w:r w:rsidR="003E7A61" w:rsidRPr="003E7A61">
                                    <w:rPr>
                                      <w:rStyle w:val="Hipercze"/>
                                      <w:rFonts w:cstheme="minorBidi"/>
                                      <w:szCs w:val="19"/>
                                      <w:lang w:val="en-US"/>
                                    </w:rPr>
                                    <w:t xml:space="preserve"> </w:t>
                                  </w:r>
                                  <w:r w:rsidR="005E11A9" w:rsidRPr="00BE0E4C">
                                    <w:rPr>
                                      <w:rStyle w:val="Hipercze"/>
                                      <w:rFonts w:cstheme="minorBidi"/>
                                      <w:szCs w:val="19"/>
                                      <w:lang w:val="en-US"/>
                                    </w:rPr>
                                    <w:t>quarter of 202</w:t>
                                  </w:r>
                                  <w:r w:rsidR="00432EA2">
                                    <w:rPr>
                                      <w:rStyle w:val="Hipercze"/>
                                      <w:rFonts w:cstheme="minorBidi"/>
                                      <w:szCs w:val="19"/>
                                      <w:lang w:val="en-US"/>
                                    </w:rPr>
                                    <w:t>6</w:t>
                                  </w:r>
                                </w:p>
                                <w:p w14:paraId="5C238505" w14:textId="0F9A83A0" w:rsidR="00547FBF" w:rsidRPr="002A5F20" w:rsidRDefault="00BE0E4C" w:rsidP="001A2F62">
                                  <w:pPr>
                                    <w:spacing w:line="240" w:lineRule="auto"/>
                                    <w:rPr>
                                      <w:rStyle w:val="Hipercze"/>
                                      <w:rFonts w:cstheme="minorBidi"/>
                                      <w:szCs w:val="19"/>
                                      <w:lang w:val="en-US"/>
                                    </w:rPr>
                                  </w:pPr>
                                  <w:r>
                                    <w:rPr>
                                      <w:rStyle w:val="Hipercze"/>
                                      <w:rFonts w:cstheme="minorBidi"/>
                                      <w:szCs w:val="19"/>
                                      <w:lang w:val="en-US"/>
                                    </w:rPr>
                                    <w:fldChar w:fldCharType="end"/>
                                  </w:r>
                                  <w:r w:rsidR="002A5F20">
                                    <w:rPr>
                                      <w:rStyle w:val="Hipercze"/>
                                      <w:rFonts w:cstheme="minorBidi"/>
                                      <w:szCs w:val="19"/>
                                      <w:lang w:val="en-US"/>
                                    </w:rPr>
                                    <w:fldChar w:fldCharType="begin"/>
                                  </w:r>
                                  <w:r w:rsidR="00CA0C20">
                                    <w:rPr>
                                      <w:rStyle w:val="Hipercze"/>
                                      <w:rFonts w:cstheme="minorBidi"/>
                                      <w:szCs w:val="19"/>
                                      <w:lang w:val="en-US"/>
                                    </w:rPr>
                                    <w:instrText>HYPERLINK "https://stat.gov.pl/en/topics/municipal-infrastructure/municipal-infrastructure/real-estate-sales-in-2024,2,17.html" \o "Link to the publication Real estate sales in 2024"</w:instrText>
                                  </w:r>
                                  <w:r w:rsidR="002A5F20">
                                    <w:rPr>
                                      <w:rStyle w:val="Hipercze"/>
                                      <w:rFonts w:cstheme="minorBidi"/>
                                      <w:szCs w:val="19"/>
                                      <w:lang w:val="en-US"/>
                                    </w:rPr>
                                  </w:r>
                                  <w:r w:rsidR="002A5F20">
                                    <w:rPr>
                                      <w:rStyle w:val="Hipercze"/>
                                      <w:rFonts w:cstheme="minorBidi"/>
                                      <w:szCs w:val="19"/>
                                      <w:lang w:val="en-US"/>
                                    </w:rPr>
                                    <w:fldChar w:fldCharType="separate"/>
                                  </w:r>
                                  <w:r w:rsidR="00547FBF" w:rsidRPr="002A5F20">
                                    <w:rPr>
                                      <w:rStyle w:val="Hipercze"/>
                                      <w:rFonts w:cstheme="minorBidi"/>
                                      <w:szCs w:val="19"/>
                                      <w:lang w:val="en-US"/>
                                    </w:rPr>
                                    <w:t>Real estate sales in 202</w:t>
                                  </w:r>
                                  <w:r w:rsidR="0002760B" w:rsidRPr="002A5F20">
                                    <w:rPr>
                                      <w:rStyle w:val="Hipercze"/>
                                      <w:rFonts w:cstheme="minorBidi"/>
                                      <w:szCs w:val="19"/>
                                      <w:lang w:val="en-US"/>
                                    </w:rPr>
                                    <w:t>4</w:t>
                                  </w:r>
                                </w:p>
                                <w:p w14:paraId="59B2F61E" w14:textId="7E48AA5B" w:rsidR="00547FBF" w:rsidRPr="004802D4" w:rsidRDefault="002A5F20" w:rsidP="0002760B">
                                  <w:pPr>
                                    <w:spacing w:before="240" w:line="240" w:lineRule="auto"/>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464F48">
                                  <w:pPr>
                                    <w:spacing w:line="240" w:lineRule="auto"/>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6F8F9CF1" w:rsidR="00547FBF" w:rsidRPr="009E2A0A" w:rsidRDefault="00275F31" w:rsidP="002A5F20">
                                  <w:pPr>
                                    <w:spacing w:line="240" w:lineRule="auto"/>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C130B6">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30" w:tooltip="Link to the term: Price indices of residential premises" w:history="1">
                                    <w:r w:rsidR="00547FBF" w:rsidRPr="00275F31">
                                      <w:rPr>
                                        <w:rStyle w:val="Hipercze"/>
                                        <w:rFonts w:cstheme="minorBidi"/>
                                        <w:szCs w:val="19"/>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470CF" id="_x0000_s1030" type="#_x0000_t202" alt="Link to the publication: Price indices of residential premises by voivodships" style="position:absolute;margin-left:-5.4pt;margin-top:23.2pt;width:489.75pt;height:243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" fillcolor="#f2f2f2 [3052]" strokecolor="white [3212]">
                      <v:textbo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5DB877DE"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sidR="009F326C">
                              <w:rPr>
                                <w:rStyle w:val="Hipercze"/>
                                <w:rFonts w:cstheme="minorBidi"/>
                                <w:szCs w:val="19"/>
                                <w:lang w:val="en-US"/>
                              </w:rPr>
                              <w:instrText>HYPERLINK "https://stat.gov.pl/en/latest-statistical-news/news-releases/8,2026,category.html" \o "Link to the Price indices of residential premises by voivodships"</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2CA58DC1" w:rsidR="00547FBF" w:rsidRPr="00BE0E4C" w:rsidRDefault="00275F31" w:rsidP="00547FBF">
                            <w:pPr>
                              <w:rPr>
                                <w:rStyle w:val="Hipercze"/>
                                <w:rFonts w:cstheme="minorBidi"/>
                                <w:szCs w:val="19"/>
                                <w:lang w:val="en-US"/>
                              </w:rPr>
                            </w:pPr>
                            <w:r>
                              <w:rPr>
                                <w:rStyle w:val="Hipercze"/>
                                <w:rFonts w:cstheme="minorBidi"/>
                                <w:szCs w:val="19"/>
                                <w:lang w:val="en-US"/>
                              </w:rPr>
                              <w:fldChar w:fldCharType="end"/>
                            </w:r>
                            <w:r w:rsidR="00BE0E4C">
                              <w:rPr>
                                <w:rStyle w:val="Hipercze"/>
                                <w:rFonts w:cstheme="minorBidi"/>
                                <w:szCs w:val="19"/>
                                <w:lang w:val="en-US"/>
                              </w:rPr>
                              <w:fldChar w:fldCharType="begin"/>
                            </w:r>
                            <w:r w:rsidR="00432EA2">
                              <w:rPr>
                                <w:rStyle w:val="Hipercze"/>
                                <w:rFonts w:cstheme="minorBidi"/>
                                <w:szCs w:val="19"/>
                                <w:lang w:val="en-US"/>
                              </w:rPr>
                              <w:instrText>HYPERLINK "https://publikacje.new.stat.gov.pl/portal-publikacje/komunikat-prezesa-gus-w-sprawie-ceny-1m2-powierzchni-uzytkowej-budynku-mieszkalnego-za-i-kwartal-2026-r" \o "Link to Price of one square meter of usable floor space of a residential building in the first quarter of 2026"</w:instrText>
                            </w:r>
                            <w:r w:rsidR="00BE0E4C">
                              <w:rPr>
                                <w:rStyle w:val="Hipercze"/>
                                <w:rFonts w:cstheme="minorBidi"/>
                                <w:szCs w:val="19"/>
                                <w:lang w:val="en-US"/>
                              </w:rPr>
                            </w:r>
                            <w:r w:rsidR="00BE0E4C">
                              <w:rPr>
                                <w:rStyle w:val="Hipercze"/>
                                <w:rFonts w:cstheme="minorBidi"/>
                                <w:szCs w:val="19"/>
                                <w:lang w:val="en-US"/>
                              </w:rPr>
                              <w:fldChar w:fldCharType="separate"/>
                            </w:r>
                            <w:r w:rsidR="00547FBF" w:rsidRPr="00BE0E4C">
                              <w:rPr>
                                <w:rStyle w:val="Hipercze"/>
                                <w:rFonts w:cstheme="minorBidi"/>
                                <w:szCs w:val="19"/>
                                <w:lang w:val="en-US"/>
                              </w:rPr>
                              <w:t>Price of one square meter of usable floor space of a residential building</w:t>
                            </w:r>
                            <w:r w:rsidR="005E11A9" w:rsidRPr="00BE0E4C">
                              <w:rPr>
                                <w:rStyle w:val="Hipercze"/>
                                <w:rFonts w:cstheme="minorBidi"/>
                                <w:szCs w:val="19"/>
                                <w:lang w:val="en-US"/>
                              </w:rPr>
                              <w:t xml:space="preserve"> in the </w:t>
                            </w:r>
                            <w:r w:rsidR="009F326C">
                              <w:rPr>
                                <w:rStyle w:val="Hipercze"/>
                                <w:rFonts w:cstheme="minorBidi"/>
                                <w:szCs w:val="19"/>
                                <w:lang w:val="en-US"/>
                              </w:rPr>
                              <w:t>f</w:t>
                            </w:r>
                            <w:r w:rsidR="00432EA2">
                              <w:rPr>
                                <w:rStyle w:val="Hipercze"/>
                                <w:rFonts w:cstheme="minorBidi"/>
                                <w:szCs w:val="19"/>
                                <w:lang w:val="en-US"/>
                              </w:rPr>
                              <w:t>irst</w:t>
                            </w:r>
                            <w:r w:rsidR="003E7A61" w:rsidRPr="003E7A61">
                              <w:rPr>
                                <w:rStyle w:val="Hipercze"/>
                                <w:rFonts w:cstheme="minorBidi"/>
                                <w:szCs w:val="19"/>
                                <w:lang w:val="en-US"/>
                              </w:rPr>
                              <w:t xml:space="preserve"> </w:t>
                            </w:r>
                            <w:r w:rsidR="005E11A9" w:rsidRPr="00BE0E4C">
                              <w:rPr>
                                <w:rStyle w:val="Hipercze"/>
                                <w:rFonts w:cstheme="minorBidi"/>
                                <w:szCs w:val="19"/>
                                <w:lang w:val="en-US"/>
                              </w:rPr>
                              <w:t>quarter of 202</w:t>
                            </w:r>
                            <w:r w:rsidR="00432EA2">
                              <w:rPr>
                                <w:rStyle w:val="Hipercze"/>
                                <w:rFonts w:cstheme="minorBidi"/>
                                <w:szCs w:val="19"/>
                                <w:lang w:val="en-US"/>
                              </w:rPr>
                              <w:t>6</w:t>
                            </w:r>
                          </w:p>
                          <w:p w14:paraId="5C238505" w14:textId="0F9A83A0" w:rsidR="00547FBF" w:rsidRPr="002A5F20" w:rsidRDefault="00BE0E4C" w:rsidP="001A2F62">
                            <w:pPr>
                              <w:spacing w:line="240" w:lineRule="auto"/>
                              <w:rPr>
                                <w:rStyle w:val="Hipercze"/>
                                <w:rFonts w:cstheme="minorBidi"/>
                                <w:szCs w:val="19"/>
                                <w:lang w:val="en-US"/>
                              </w:rPr>
                            </w:pPr>
                            <w:r>
                              <w:rPr>
                                <w:rStyle w:val="Hipercze"/>
                                <w:rFonts w:cstheme="minorBidi"/>
                                <w:szCs w:val="19"/>
                                <w:lang w:val="en-US"/>
                              </w:rPr>
                              <w:fldChar w:fldCharType="end"/>
                            </w:r>
                            <w:r w:rsidR="002A5F20">
                              <w:rPr>
                                <w:rStyle w:val="Hipercze"/>
                                <w:rFonts w:cstheme="minorBidi"/>
                                <w:szCs w:val="19"/>
                                <w:lang w:val="en-US"/>
                              </w:rPr>
                              <w:fldChar w:fldCharType="begin"/>
                            </w:r>
                            <w:r w:rsidR="00CA0C20">
                              <w:rPr>
                                <w:rStyle w:val="Hipercze"/>
                                <w:rFonts w:cstheme="minorBidi"/>
                                <w:szCs w:val="19"/>
                                <w:lang w:val="en-US"/>
                              </w:rPr>
                              <w:instrText>HYPERLINK "https://stat.gov.pl/en/topics/municipal-infrastructure/municipal-infrastructure/real-estate-sales-in-2024,2,17.html" \o "Link to the publication Real estate sales in 2024"</w:instrText>
                            </w:r>
                            <w:r w:rsidR="002A5F20">
                              <w:rPr>
                                <w:rStyle w:val="Hipercze"/>
                                <w:rFonts w:cstheme="minorBidi"/>
                                <w:szCs w:val="19"/>
                                <w:lang w:val="en-US"/>
                              </w:rPr>
                            </w:r>
                            <w:r w:rsidR="002A5F20">
                              <w:rPr>
                                <w:rStyle w:val="Hipercze"/>
                                <w:rFonts w:cstheme="minorBidi"/>
                                <w:szCs w:val="19"/>
                                <w:lang w:val="en-US"/>
                              </w:rPr>
                              <w:fldChar w:fldCharType="separate"/>
                            </w:r>
                            <w:r w:rsidR="00547FBF" w:rsidRPr="002A5F20">
                              <w:rPr>
                                <w:rStyle w:val="Hipercze"/>
                                <w:rFonts w:cstheme="minorBidi"/>
                                <w:szCs w:val="19"/>
                                <w:lang w:val="en-US"/>
                              </w:rPr>
                              <w:t>Real estate sales in 202</w:t>
                            </w:r>
                            <w:r w:rsidR="0002760B" w:rsidRPr="002A5F20">
                              <w:rPr>
                                <w:rStyle w:val="Hipercze"/>
                                <w:rFonts w:cstheme="minorBidi"/>
                                <w:szCs w:val="19"/>
                                <w:lang w:val="en-US"/>
                              </w:rPr>
                              <w:t>4</w:t>
                            </w:r>
                          </w:p>
                          <w:p w14:paraId="59B2F61E" w14:textId="7E48AA5B" w:rsidR="00547FBF" w:rsidRPr="004802D4" w:rsidRDefault="002A5F20" w:rsidP="0002760B">
                            <w:pPr>
                              <w:spacing w:before="240" w:line="240" w:lineRule="auto"/>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464F48">
                            <w:pPr>
                              <w:spacing w:line="240" w:lineRule="auto"/>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6F8F9CF1" w:rsidR="00547FBF" w:rsidRPr="009E2A0A" w:rsidRDefault="00275F31" w:rsidP="002A5F20">
                            <w:pPr>
                              <w:spacing w:line="240" w:lineRule="auto"/>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C130B6">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31" w:tooltip="Link to the term: Price indices of residential premises" w:history="1">
                              <w:r w:rsidR="00547FBF" w:rsidRPr="00275F31">
                                <w:rPr>
                                  <w:rStyle w:val="Hipercze"/>
                                  <w:rFonts w:cstheme="minorBidi"/>
                                  <w:szCs w:val="19"/>
                                  <w:lang w:val="en-US"/>
                                </w:rPr>
                                <w:t>Price indices of residential premises</w:t>
                              </w:r>
                            </w:hyperlink>
                          </w:p>
                        </w:txbxContent>
                      </v:textbox>
                      <w10:wrap type="square" anchorx="margin"/>
                    </v:shape>
                  </w:pict>
                </mc:Fallback>
              </mc:AlternateContent>
            </w:r>
          </w:p>
        </w:tc>
      </w:tr>
    </w:tbl>
    <w:p w14:paraId="01A80B2F" w14:textId="77777777" w:rsidR="00D261A2" w:rsidRPr="00B62AC7" w:rsidRDefault="00D261A2" w:rsidP="00E76D26">
      <w:pPr>
        <w:rPr>
          <w:sz w:val="18"/>
          <w:lang w:val="en-US"/>
        </w:rPr>
      </w:pPr>
    </w:p>
    <w:sectPr w:rsidR="00D261A2" w:rsidRPr="00B62AC7"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4E456" w14:textId="77777777" w:rsidR="00AC6365" w:rsidRDefault="00AC6365" w:rsidP="000662E2">
      <w:pPr>
        <w:spacing w:after="0" w:line="240" w:lineRule="auto"/>
      </w:pPr>
      <w:r>
        <w:separator/>
      </w:r>
    </w:p>
  </w:endnote>
  <w:endnote w:type="continuationSeparator" w:id="0">
    <w:p w14:paraId="64775053" w14:textId="77777777" w:rsidR="00AC6365" w:rsidRDefault="00AC636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427736"/>
      <w:docPartObj>
        <w:docPartGallery w:val="Page Numbers (Bottom of Page)"/>
        <w:docPartUnique/>
      </w:docPartObj>
    </w:sdtPr>
    <w:sdtContent>
      <w:p w14:paraId="2F2CBB57"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812007">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583653"/>
      <w:docPartObj>
        <w:docPartGallery w:val="Page Numbers (Bottom of Page)"/>
        <w:docPartUnique/>
      </w:docPartObj>
    </w:sdtPr>
    <w:sdtContent>
      <w:p w14:paraId="64E591ED"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812007">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4B8B5BF4" w14:textId="77777777" w:rsidR="009B46C8" w:rsidRDefault="00E47048" w:rsidP="003B18B6">
        <w:pPr>
          <w:pStyle w:val="Stopka"/>
          <w:jc w:val="center"/>
        </w:pPr>
        <w:r>
          <w:rPr>
            <w:noProof/>
          </w:rPr>
          <w:fldChar w:fldCharType="begin"/>
        </w:r>
        <w:r>
          <w:rPr>
            <w:noProof/>
          </w:rPr>
          <w:instrText>PAGE   \* MERGEFORMAT</w:instrText>
        </w:r>
        <w:r>
          <w:rPr>
            <w:noProof/>
          </w:rPr>
          <w:fldChar w:fldCharType="separate"/>
        </w:r>
        <w:r w:rsidR="0081200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2DEDA" w14:textId="77777777" w:rsidR="00AC6365" w:rsidRDefault="00AC6365" w:rsidP="000662E2">
      <w:pPr>
        <w:spacing w:after="0" w:line="240" w:lineRule="auto"/>
      </w:pPr>
      <w:r>
        <w:separator/>
      </w:r>
    </w:p>
  </w:footnote>
  <w:footnote w:type="continuationSeparator" w:id="0">
    <w:p w14:paraId="03726169" w14:textId="77777777" w:rsidR="00AC6365" w:rsidRDefault="00AC636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5429" w14:textId="77777777"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12C24591" wp14:editId="41F37CC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38E0A2F4" w14:textId="77777777" w:rsidR="002B0BCB" w:rsidRDefault="002B0B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BF0D" w14:textId="77777777" w:rsidR="002B0BCB" w:rsidRDefault="002B0BCB">
    <w:pPr>
      <w:pStyle w:val="Nagwek"/>
      <w:rPr>
        <w:noProof/>
        <w:lang w:eastAsia="pl-PL"/>
      </w:rPr>
    </w:pPr>
    <w:r w:rsidRPr="00981C2B">
      <w:rPr>
        <w:noProof/>
        <w:lang w:eastAsia="pl-PL"/>
      </w:rPr>
      <w:drawing>
        <wp:inline distT="0" distB="0" distL="0" distR="0" wp14:anchorId="3505D0FB" wp14:editId="3B2EF0FF">
          <wp:extent cx="2080803" cy="719653"/>
          <wp:effectExtent l="0" t="0" r="0" b="0"/>
          <wp:docPr id="10" name="Obraz 10"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12E028E0" wp14:editId="2C006C1B">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2.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53333AE" w14:textId="6FF5A77C"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896046">
                            <w:rPr>
                              <w:rFonts w:ascii="Fira Sans SemiBold" w:hAnsi="Fira Sans SemiBold"/>
                              <w:color w:val="001D77"/>
                              <w:sz w:val="20"/>
                              <w:szCs w:val="20"/>
                            </w:rPr>
                            <w:t>2</w:t>
                          </w:r>
                          <w:r w:rsidR="004D192A" w:rsidRPr="00525EE7">
                            <w:rPr>
                              <w:rFonts w:ascii="Fira Sans SemiBold" w:hAnsi="Fira Sans SemiBold"/>
                              <w:color w:val="001D77"/>
                              <w:sz w:val="20"/>
                              <w:szCs w:val="20"/>
                            </w:rPr>
                            <w:t>.</w:t>
                          </w:r>
                          <w:r w:rsidR="00C130B6">
                            <w:rPr>
                              <w:rFonts w:ascii="Fira Sans SemiBold" w:hAnsi="Fira Sans SemiBold"/>
                              <w:color w:val="001D77"/>
                              <w:sz w:val="20"/>
                              <w:szCs w:val="20"/>
                            </w:rPr>
                            <w:t>0</w:t>
                          </w:r>
                          <w:r w:rsidR="005A0EEB">
                            <w:rPr>
                              <w:rFonts w:ascii="Fira Sans SemiBold" w:hAnsi="Fira Sans SemiBold"/>
                              <w:color w:val="001D77"/>
                              <w:sz w:val="20"/>
                              <w:szCs w:val="20"/>
                            </w:rPr>
                            <w:t>7</w:t>
                          </w:r>
                          <w:r w:rsidR="00C130B6">
                            <w:rPr>
                              <w:rFonts w:ascii="Fira Sans SemiBold" w:hAnsi="Fira Sans SemiBold"/>
                              <w:color w:val="001D77"/>
                              <w:sz w:val="20"/>
                              <w:szCs w:val="20"/>
                            </w:rPr>
                            <w:t>.</w:t>
                          </w:r>
                          <w:r w:rsidR="004D192A" w:rsidRPr="00525EE7">
                            <w:rPr>
                              <w:rFonts w:ascii="Fira Sans SemiBold" w:hAnsi="Fira Sans SemiBold"/>
                              <w:color w:val="001D77"/>
                              <w:sz w:val="20"/>
                              <w:szCs w:val="20"/>
                            </w:rPr>
                            <w:t>202</w:t>
                          </w:r>
                          <w:r w:rsidR="00C130B6">
                            <w:rPr>
                              <w:rFonts w:ascii="Fira Sans SemiBold" w:hAnsi="Fira Sans SemiBold"/>
                              <w:color w:val="001D77"/>
                              <w:sz w:val="20"/>
                              <w:szCs w:val="2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028E0" id="_x0000_t202" coordsize="21600,21600" o:spt="202" path="m,l,21600r21600,l21600,xe">
              <v:stroke joinstyle="miter"/>
              <v:path gradientshapeok="t" o:connecttype="rect"/>
            </v:shapetype>
            <v:shape id="_x0000_s1031" type="#_x0000_t202" alt="Date of dissemination of News Release: 02.07.2026"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" filled="f" stroked="f">
              <v:textbox>
                <w:txbxContent>
                  <w:p w14:paraId="553333AE" w14:textId="6FF5A77C"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896046">
                      <w:rPr>
                        <w:rFonts w:ascii="Fira Sans SemiBold" w:hAnsi="Fira Sans SemiBold"/>
                        <w:color w:val="001D77"/>
                        <w:sz w:val="20"/>
                        <w:szCs w:val="20"/>
                      </w:rPr>
                      <w:t>2</w:t>
                    </w:r>
                    <w:r w:rsidR="004D192A" w:rsidRPr="00525EE7">
                      <w:rPr>
                        <w:rFonts w:ascii="Fira Sans SemiBold" w:hAnsi="Fira Sans SemiBold"/>
                        <w:color w:val="001D77"/>
                        <w:sz w:val="20"/>
                        <w:szCs w:val="20"/>
                      </w:rPr>
                      <w:t>.</w:t>
                    </w:r>
                    <w:r w:rsidR="00C130B6">
                      <w:rPr>
                        <w:rFonts w:ascii="Fira Sans SemiBold" w:hAnsi="Fira Sans SemiBold"/>
                        <w:color w:val="001D77"/>
                        <w:sz w:val="20"/>
                        <w:szCs w:val="20"/>
                      </w:rPr>
                      <w:t>0</w:t>
                    </w:r>
                    <w:r w:rsidR="005A0EEB">
                      <w:rPr>
                        <w:rFonts w:ascii="Fira Sans SemiBold" w:hAnsi="Fira Sans SemiBold"/>
                        <w:color w:val="001D77"/>
                        <w:sz w:val="20"/>
                        <w:szCs w:val="20"/>
                      </w:rPr>
                      <w:t>7</w:t>
                    </w:r>
                    <w:r w:rsidR="00C130B6">
                      <w:rPr>
                        <w:rFonts w:ascii="Fira Sans SemiBold" w:hAnsi="Fira Sans SemiBold"/>
                        <w:color w:val="001D77"/>
                        <w:sz w:val="20"/>
                        <w:szCs w:val="20"/>
                      </w:rPr>
                      <w:t>.</w:t>
                    </w:r>
                    <w:r w:rsidR="004D192A" w:rsidRPr="00525EE7">
                      <w:rPr>
                        <w:rFonts w:ascii="Fira Sans SemiBold" w:hAnsi="Fira Sans SemiBold"/>
                        <w:color w:val="001D77"/>
                        <w:sz w:val="20"/>
                        <w:szCs w:val="20"/>
                      </w:rPr>
                      <w:t>202</w:t>
                    </w:r>
                    <w:r w:rsidR="00C130B6">
                      <w:rPr>
                        <w:rFonts w:ascii="Fira Sans SemiBold" w:hAnsi="Fira Sans SemiBold"/>
                        <w:color w:val="001D77"/>
                        <w:sz w:val="20"/>
                        <w:szCs w:val="20"/>
                      </w:rPr>
                      <w:t>6</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03E2F31C" wp14:editId="34951E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31C"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B10711" wp14:editId="3D68EA6C">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46A7" w14:textId="77777777" w:rsidR="009B46C8" w:rsidRDefault="009B46C8">
    <w:pPr>
      <w:pStyle w:val="Nagwek"/>
    </w:pPr>
  </w:p>
  <w:p w14:paraId="1C0024B3" w14:textId="77777777" w:rsidR="009B46C8" w:rsidRDefault="009B46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123.85pt;height:123.85pt;visibility:visible;mso-wrap-style:square" o:bullet="t">
        <v:imagedata r:id="rId1" o:title=""/>
      </v:shape>
    </w:pict>
  </w:numPicBullet>
  <w:numPicBullet w:numPicBulletId="1">
    <w:pict>
      <v:shape id="_x0000_i1195" type="#_x0000_t75" style="width:123.25pt;height:123.8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16cid:durableId="556086635">
    <w:abstractNumId w:val="1"/>
  </w:num>
  <w:num w:numId="2" w16cid:durableId="154104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E2"/>
    <w:rsid w:val="00001C5B"/>
    <w:rsid w:val="000031B3"/>
    <w:rsid w:val="00003437"/>
    <w:rsid w:val="00004870"/>
    <w:rsid w:val="00004BD9"/>
    <w:rsid w:val="0000709F"/>
    <w:rsid w:val="00007BA5"/>
    <w:rsid w:val="00007C33"/>
    <w:rsid w:val="000108B8"/>
    <w:rsid w:val="00015039"/>
    <w:rsid w:val="000152F5"/>
    <w:rsid w:val="00015F48"/>
    <w:rsid w:val="000173AE"/>
    <w:rsid w:val="0002532B"/>
    <w:rsid w:val="000256D1"/>
    <w:rsid w:val="0002760B"/>
    <w:rsid w:val="000359A8"/>
    <w:rsid w:val="0003604C"/>
    <w:rsid w:val="0004582E"/>
    <w:rsid w:val="000470AA"/>
    <w:rsid w:val="00053058"/>
    <w:rsid w:val="00053CA1"/>
    <w:rsid w:val="00053FC8"/>
    <w:rsid w:val="000574B9"/>
    <w:rsid w:val="00057CA1"/>
    <w:rsid w:val="00057DB8"/>
    <w:rsid w:val="00063B0A"/>
    <w:rsid w:val="0006448A"/>
    <w:rsid w:val="000645CF"/>
    <w:rsid w:val="000662E2"/>
    <w:rsid w:val="00066883"/>
    <w:rsid w:val="000725E2"/>
    <w:rsid w:val="00074DD8"/>
    <w:rsid w:val="00075C06"/>
    <w:rsid w:val="000803C6"/>
    <w:rsid w:val="000806F7"/>
    <w:rsid w:val="0008199D"/>
    <w:rsid w:val="000824D1"/>
    <w:rsid w:val="00082A78"/>
    <w:rsid w:val="000841E8"/>
    <w:rsid w:val="00087F0A"/>
    <w:rsid w:val="000904CB"/>
    <w:rsid w:val="0009115A"/>
    <w:rsid w:val="00092D70"/>
    <w:rsid w:val="0009682F"/>
    <w:rsid w:val="00097840"/>
    <w:rsid w:val="00097D79"/>
    <w:rsid w:val="000A1964"/>
    <w:rsid w:val="000A2B95"/>
    <w:rsid w:val="000A2C99"/>
    <w:rsid w:val="000A55FC"/>
    <w:rsid w:val="000A6EF2"/>
    <w:rsid w:val="000B0727"/>
    <w:rsid w:val="000B2C1C"/>
    <w:rsid w:val="000B3521"/>
    <w:rsid w:val="000B670C"/>
    <w:rsid w:val="000C03C0"/>
    <w:rsid w:val="000C0AC8"/>
    <w:rsid w:val="000C135D"/>
    <w:rsid w:val="000C4A9C"/>
    <w:rsid w:val="000D1D43"/>
    <w:rsid w:val="000D225C"/>
    <w:rsid w:val="000D2A5C"/>
    <w:rsid w:val="000D6F7D"/>
    <w:rsid w:val="000E0918"/>
    <w:rsid w:val="000E1D28"/>
    <w:rsid w:val="000E27C8"/>
    <w:rsid w:val="000E729C"/>
    <w:rsid w:val="000F0111"/>
    <w:rsid w:val="000F0CE7"/>
    <w:rsid w:val="000F19A3"/>
    <w:rsid w:val="000F2982"/>
    <w:rsid w:val="000F2997"/>
    <w:rsid w:val="000F4033"/>
    <w:rsid w:val="000F4F85"/>
    <w:rsid w:val="000F54E4"/>
    <w:rsid w:val="000F6D5A"/>
    <w:rsid w:val="001003B7"/>
    <w:rsid w:val="001011C3"/>
    <w:rsid w:val="001034CE"/>
    <w:rsid w:val="00103794"/>
    <w:rsid w:val="001053B5"/>
    <w:rsid w:val="00110D87"/>
    <w:rsid w:val="001121DF"/>
    <w:rsid w:val="00114DB9"/>
    <w:rsid w:val="00115340"/>
    <w:rsid w:val="00116087"/>
    <w:rsid w:val="00116B3F"/>
    <w:rsid w:val="00117B13"/>
    <w:rsid w:val="00121D13"/>
    <w:rsid w:val="00122CAE"/>
    <w:rsid w:val="00122EFD"/>
    <w:rsid w:val="00124E28"/>
    <w:rsid w:val="00126565"/>
    <w:rsid w:val="00130296"/>
    <w:rsid w:val="00133BDA"/>
    <w:rsid w:val="00140599"/>
    <w:rsid w:val="00140AD8"/>
    <w:rsid w:val="001423B6"/>
    <w:rsid w:val="00144766"/>
    <w:rsid w:val="001448A7"/>
    <w:rsid w:val="001461CC"/>
    <w:rsid w:val="00146621"/>
    <w:rsid w:val="00147852"/>
    <w:rsid w:val="0015044B"/>
    <w:rsid w:val="00151B91"/>
    <w:rsid w:val="001531F8"/>
    <w:rsid w:val="00155886"/>
    <w:rsid w:val="00156930"/>
    <w:rsid w:val="00157425"/>
    <w:rsid w:val="00157E13"/>
    <w:rsid w:val="00162325"/>
    <w:rsid w:val="00171C8A"/>
    <w:rsid w:val="00174091"/>
    <w:rsid w:val="00186F28"/>
    <w:rsid w:val="00194B1A"/>
    <w:rsid w:val="001951DA"/>
    <w:rsid w:val="00195BF1"/>
    <w:rsid w:val="001A0198"/>
    <w:rsid w:val="001A0BF7"/>
    <w:rsid w:val="001A15C5"/>
    <w:rsid w:val="001A297A"/>
    <w:rsid w:val="001A2F62"/>
    <w:rsid w:val="001A3839"/>
    <w:rsid w:val="001B12D0"/>
    <w:rsid w:val="001C3269"/>
    <w:rsid w:val="001D1DB4"/>
    <w:rsid w:val="001D3639"/>
    <w:rsid w:val="001D44AC"/>
    <w:rsid w:val="001E1388"/>
    <w:rsid w:val="001E43D9"/>
    <w:rsid w:val="001E7996"/>
    <w:rsid w:val="001F01CE"/>
    <w:rsid w:val="001F043B"/>
    <w:rsid w:val="001F327E"/>
    <w:rsid w:val="001F567E"/>
    <w:rsid w:val="001F6AC4"/>
    <w:rsid w:val="00200AEC"/>
    <w:rsid w:val="00202CB0"/>
    <w:rsid w:val="00204427"/>
    <w:rsid w:val="00207BA5"/>
    <w:rsid w:val="00213227"/>
    <w:rsid w:val="00213463"/>
    <w:rsid w:val="00216D44"/>
    <w:rsid w:val="002178DD"/>
    <w:rsid w:val="00230D84"/>
    <w:rsid w:val="00231100"/>
    <w:rsid w:val="00246A5D"/>
    <w:rsid w:val="002517BD"/>
    <w:rsid w:val="00251900"/>
    <w:rsid w:val="002535A3"/>
    <w:rsid w:val="00257388"/>
    <w:rsid w:val="002574F1"/>
    <w:rsid w:val="002574F9"/>
    <w:rsid w:val="00262B61"/>
    <w:rsid w:val="0026348E"/>
    <w:rsid w:val="002653F0"/>
    <w:rsid w:val="00266F56"/>
    <w:rsid w:val="00271DA0"/>
    <w:rsid w:val="00272AA6"/>
    <w:rsid w:val="00274867"/>
    <w:rsid w:val="00275F31"/>
    <w:rsid w:val="00276811"/>
    <w:rsid w:val="00282699"/>
    <w:rsid w:val="00283217"/>
    <w:rsid w:val="0028505D"/>
    <w:rsid w:val="002863B6"/>
    <w:rsid w:val="00287AF2"/>
    <w:rsid w:val="00290212"/>
    <w:rsid w:val="00291813"/>
    <w:rsid w:val="002926DF"/>
    <w:rsid w:val="00293B62"/>
    <w:rsid w:val="002940EF"/>
    <w:rsid w:val="00296697"/>
    <w:rsid w:val="002A160D"/>
    <w:rsid w:val="002A453B"/>
    <w:rsid w:val="002A5F20"/>
    <w:rsid w:val="002A68A3"/>
    <w:rsid w:val="002A7E3F"/>
    <w:rsid w:val="002B0472"/>
    <w:rsid w:val="002B04E4"/>
    <w:rsid w:val="002B0BCB"/>
    <w:rsid w:val="002B3B27"/>
    <w:rsid w:val="002B6B12"/>
    <w:rsid w:val="002D02D3"/>
    <w:rsid w:val="002D2606"/>
    <w:rsid w:val="002D2BEB"/>
    <w:rsid w:val="002D34ED"/>
    <w:rsid w:val="002D352F"/>
    <w:rsid w:val="002D5D8C"/>
    <w:rsid w:val="002D72B8"/>
    <w:rsid w:val="002E2567"/>
    <w:rsid w:val="002E46B7"/>
    <w:rsid w:val="002E55D1"/>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26436"/>
    <w:rsid w:val="00332320"/>
    <w:rsid w:val="00333542"/>
    <w:rsid w:val="00333A1A"/>
    <w:rsid w:val="00341947"/>
    <w:rsid w:val="00344C07"/>
    <w:rsid w:val="00347D72"/>
    <w:rsid w:val="00350991"/>
    <w:rsid w:val="00351D92"/>
    <w:rsid w:val="00352154"/>
    <w:rsid w:val="003563F6"/>
    <w:rsid w:val="00357611"/>
    <w:rsid w:val="003601A9"/>
    <w:rsid w:val="003620AA"/>
    <w:rsid w:val="0036562A"/>
    <w:rsid w:val="00367091"/>
    <w:rsid w:val="00367237"/>
    <w:rsid w:val="0037077F"/>
    <w:rsid w:val="00371102"/>
    <w:rsid w:val="00371AA7"/>
    <w:rsid w:val="00372411"/>
    <w:rsid w:val="00373882"/>
    <w:rsid w:val="003738E2"/>
    <w:rsid w:val="0037472C"/>
    <w:rsid w:val="00374B28"/>
    <w:rsid w:val="00375E1D"/>
    <w:rsid w:val="0037782A"/>
    <w:rsid w:val="003843DB"/>
    <w:rsid w:val="00385AAA"/>
    <w:rsid w:val="0039199D"/>
    <w:rsid w:val="00393761"/>
    <w:rsid w:val="003945EA"/>
    <w:rsid w:val="00395FE6"/>
    <w:rsid w:val="00397D18"/>
    <w:rsid w:val="003A1B36"/>
    <w:rsid w:val="003A3455"/>
    <w:rsid w:val="003A407C"/>
    <w:rsid w:val="003A4393"/>
    <w:rsid w:val="003B1454"/>
    <w:rsid w:val="003B18B6"/>
    <w:rsid w:val="003B46F7"/>
    <w:rsid w:val="003B56C8"/>
    <w:rsid w:val="003B6560"/>
    <w:rsid w:val="003B735C"/>
    <w:rsid w:val="003C138C"/>
    <w:rsid w:val="003C59E0"/>
    <w:rsid w:val="003C6C8D"/>
    <w:rsid w:val="003D14C1"/>
    <w:rsid w:val="003D1DDA"/>
    <w:rsid w:val="003D4F95"/>
    <w:rsid w:val="003D5811"/>
    <w:rsid w:val="003D5F42"/>
    <w:rsid w:val="003D60A9"/>
    <w:rsid w:val="003D6185"/>
    <w:rsid w:val="003D7815"/>
    <w:rsid w:val="003E5C34"/>
    <w:rsid w:val="003E68D6"/>
    <w:rsid w:val="003E7A61"/>
    <w:rsid w:val="003F0CA5"/>
    <w:rsid w:val="003F4C97"/>
    <w:rsid w:val="003F6A35"/>
    <w:rsid w:val="003F75BB"/>
    <w:rsid w:val="003F7FE6"/>
    <w:rsid w:val="00400193"/>
    <w:rsid w:val="00400872"/>
    <w:rsid w:val="004038D0"/>
    <w:rsid w:val="00403C1A"/>
    <w:rsid w:val="00405C78"/>
    <w:rsid w:val="00406F0E"/>
    <w:rsid w:val="00414001"/>
    <w:rsid w:val="00414874"/>
    <w:rsid w:val="00416BEF"/>
    <w:rsid w:val="004178B0"/>
    <w:rsid w:val="00417B27"/>
    <w:rsid w:val="004212E7"/>
    <w:rsid w:val="00423C60"/>
    <w:rsid w:val="0042446D"/>
    <w:rsid w:val="00427BF8"/>
    <w:rsid w:val="004313A1"/>
    <w:rsid w:val="00431C02"/>
    <w:rsid w:val="00431FFC"/>
    <w:rsid w:val="00432EA2"/>
    <w:rsid w:val="00433D8B"/>
    <w:rsid w:val="004347C3"/>
    <w:rsid w:val="00437162"/>
    <w:rsid w:val="00437395"/>
    <w:rsid w:val="00437A70"/>
    <w:rsid w:val="00445047"/>
    <w:rsid w:val="004503F8"/>
    <w:rsid w:val="004511D8"/>
    <w:rsid w:val="00451870"/>
    <w:rsid w:val="00454749"/>
    <w:rsid w:val="00462BE1"/>
    <w:rsid w:val="00462D19"/>
    <w:rsid w:val="00463E39"/>
    <w:rsid w:val="00464F48"/>
    <w:rsid w:val="004657FC"/>
    <w:rsid w:val="00466FDC"/>
    <w:rsid w:val="004733F6"/>
    <w:rsid w:val="00473CBA"/>
    <w:rsid w:val="00474E69"/>
    <w:rsid w:val="00480C23"/>
    <w:rsid w:val="00482A0D"/>
    <w:rsid w:val="00483BBF"/>
    <w:rsid w:val="004853C4"/>
    <w:rsid w:val="004961C5"/>
    <w:rsid w:val="0049621B"/>
    <w:rsid w:val="004A1847"/>
    <w:rsid w:val="004A3D09"/>
    <w:rsid w:val="004A4FE1"/>
    <w:rsid w:val="004B09A3"/>
    <w:rsid w:val="004B1390"/>
    <w:rsid w:val="004B5630"/>
    <w:rsid w:val="004B6FAB"/>
    <w:rsid w:val="004C03B9"/>
    <w:rsid w:val="004C1895"/>
    <w:rsid w:val="004C2285"/>
    <w:rsid w:val="004C279E"/>
    <w:rsid w:val="004C3B06"/>
    <w:rsid w:val="004C6D40"/>
    <w:rsid w:val="004C74D3"/>
    <w:rsid w:val="004D192A"/>
    <w:rsid w:val="004D4E8A"/>
    <w:rsid w:val="004D6750"/>
    <w:rsid w:val="004E0A1B"/>
    <w:rsid w:val="004E6E19"/>
    <w:rsid w:val="004F0C3C"/>
    <w:rsid w:val="004F376E"/>
    <w:rsid w:val="004F3CAD"/>
    <w:rsid w:val="004F407F"/>
    <w:rsid w:val="004F5944"/>
    <w:rsid w:val="004F63FC"/>
    <w:rsid w:val="00500739"/>
    <w:rsid w:val="005039C5"/>
    <w:rsid w:val="005053C2"/>
    <w:rsid w:val="00505A92"/>
    <w:rsid w:val="00505EF2"/>
    <w:rsid w:val="00511D70"/>
    <w:rsid w:val="0051704F"/>
    <w:rsid w:val="005203F1"/>
    <w:rsid w:val="00521BC3"/>
    <w:rsid w:val="00522E01"/>
    <w:rsid w:val="00525655"/>
    <w:rsid w:val="00525EE7"/>
    <w:rsid w:val="0052636D"/>
    <w:rsid w:val="00531FB4"/>
    <w:rsid w:val="005326DA"/>
    <w:rsid w:val="00533632"/>
    <w:rsid w:val="00537EBF"/>
    <w:rsid w:val="00541728"/>
    <w:rsid w:val="00541E6E"/>
    <w:rsid w:val="0054251F"/>
    <w:rsid w:val="00542A9E"/>
    <w:rsid w:val="00544C28"/>
    <w:rsid w:val="00547FBF"/>
    <w:rsid w:val="00550D92"/>
    <w:rsid w:val="005520D8"/>
    <w:rsid w:val="00553BB8"/>
    <w:rsid w:val="00553C27"/>
    <w:rsid w:val="005543B5"/>
    <w:rsid w:val="00556CF1"/>
    <w:rsid w:val="00557935"/>
    <w:rsid w:val="00562D12"/>
    <w:rsid w:val="00563A09"/>
    <w:rsid w:val="00567335"/>
    <w:rsid w:val="0057058B"/>
    <w:rsid w:val="005707B3"/>
    <w:rsid w:val="0057227D"/>
    <w:rsid w:val="00573E8B"/>
    <w:rsid w:val="005762A7"/>
    <w:rsid w:val="00577B61"/>
    <w:rsid w:val="00577E69"/>
    <w:rsid w:val="0058416A"/>
    <w:rsid w:val="00586ECB"/>
    <w:rsid w:val="00590DAD"/>
    <w:rsid w:val="005916D7"/>
    <w:rsid w:val="00594645"/>
    <w:rsid w:val="0059548E"/>
    <w:rsid w:val="00595636"/>
    <w:rsid w:val="005A0EEB"/>
    <w:rsid w:val="005A0F50"/>
    <w:rsid w:val="005A1C86"/>
    <w:rsid w:val="005A45AB"/>
    <w:rsid w:val="005A4B04"/>
    <w:rsid w:val="005A698C"/>
    <w:rsid w:val="005A77FF"/>
    <w:rsid w:val="005B2ACD"/>
    <w:rsid w:val="005B370F"/>
    <w:rsid w:val="005B3766"/>
    <w:rsid w:val="005B4788"/>
    <w:rsid w:val="005B605D"/>
    <w:rsid w:val="005C169C"/>
    <w:rsid w:val="005C23D4"/>
    <w:rsid w:val="005D0622"/>
    <w:rsid w:val="005E0799"/>
    <w:rsid w:val="005E0A15"/>
    <w:rsid w:val="005E11A9"/>
    <w:rsid w:val="005E2468"/>
    <w:rsid w:val="005E3B8D"/>
    <w:rsid w:val="005E47E2"/>
    <w:rsid w:val="005E5558"/>
    <w:rsid w:val="005F17F2"/>
    <w:rsid w:val="005F2681"/>
    <w:rsid w:val="005F4B77"/>
    <w:rsid w:val="005F5A2A"/>
    <w:rsid w:val="005F5A80"/>
    <w:rsid w:val="005F65FB"/>
    <w:rsid w:val="00600DCF"/>
    <w:rsid w:val="00600DE4"/>
    <w:rsid w:val="00601C2F"/>
    <w:rsid w:val="00602ECE"/>
    <w:rsid w:val="00603F4C"/>
    <w:rsid w:val="006044FF"/>
    <w:rsid w:val="00607CC5"/>
    <w:rsid w:val="00613BAB"/>
    <w:rsid w:val="00614519"/>
    <w:rsid w:val="0061700A"/>
    <w:rsid w:val="006228D1"/>
    <w:rsid w:val="00623809"/>
    <w:rsid w:val="00627594"/>
    <w:rsid w:val="00627D7F"/>
    <w:rsid w:val="00633014"/>
    <w:rsid w:val="0063437B"/>
    <w:rsid w:val="00635974"/>
    <w:rsid w:val="0064033F"/>
    <w:rsid w:val="0064187B"/>
    <w:rsid w:val="00644ADD"/>
    <w:rsid w:val="00646923"/>
    <w:rsid w:val="0064699F"/>
    <w:rsid w:val="00652F27"/>
    <w:rsid w:val="00653B61"/>
    <w:rsid w:val="00656B5E"/>
    <w:rsid w:val="00656D5A"/>
    <w:rsid w:val="006606B6"/>
    <w:rsid w:val="00662EAA"/>
    <w:rsid w:val="00663083"/>
    <w:rsid w:val="00665BD6"/>
    <w:rsid w:val="0066652E"/>
    <w:rsid w:val="006673CA"/>
    <w:rsid w:val="006677AE"/>
    <w:rsid w:val="006704A9"/>
    <w:rsid w:val="00672450"/>
    <w:rsid w:val="00673C26"/>
    <w:rsid w:val="006769CE"/>
    <w:rsid w:val="006812AF"/>
    <w:rsid w:val="00682B7D"/>
    <w:rsid w:val="00682E37"/>
    <w:rsid w:val="0068327D"/>
    <w:rsid w:val="00687D47"/>
    <w:rsid w:val="00687FAF"/>
    <w:rsid w:val="00694AF0"/>
    <w:rsid w:val="00694CA5"/>
    <w:rsid w:val="006A2E32"/>
    <w:rsid w:val="006A3807"/>
    <w:rsid w:val="006A3AD7"/>
    <w:rsid w:val="006A4686"/>
    <w:rsid w:val="006A68D1"/>
    <w:rsid w:val="006B01EC"/>
    <w:rsid w:val="006B0714"/>
    <w:rsid w:val="006B0E9E"/>
    <w:rsid w:val="006B20B0"/>
    <w:rsid w:val="006B3F47"/>
    <w:rsid w:val="006B5AE4"/>
    <w:rsid w:val="006B7192"/>
    <w:rsid w:val="006C24D2"/>
    <w:rsid w:val="006C50D6"/>
    <w:rsid w:val="006C723C"/>
    <w:rsid w:val="006D0F4D"/>
    <w:rsid w:val="006D1507"/>
    <w:rsid w:val="006D4054"/>
    <w:rsid w:val="006D6C3F"/>
    <w:rsid w:val="006E01B6"/>
    <w:rsid w:val="006E02EC"/>
    <w:rsid w:val="006E0638"/>
    <w:rsid w:val="006E095C"/>
    <w:rsid w:val="006E2D17"/>
    <w:rsid w:val="006E5FDD"/>
    <w:rsid w:val="006F18EE"/>
    <w:rsid w:val="006F2CED"/>
    <w:rsid w:val="006F41E6"/>
    <w:rsid w:val="006F46FF"/>
    <w:rsid w:val="006F4EBD"/>
    <w:rsid w:val="006F57E5"/>
    <w:rsid w:val="00700266"/>
    <w:rsid w:val="0070110C"/>
    <w:rsid w:val="007068CE"/>
    <w:rsid w:val="0071184B"/>
    <w:rsid w:val="00712860"/>
    <w:rsid w:val="00713D6B"/>
    <w:rsid w:val="007211B1"/>
    <w:rsid w:val="00726541"/>
    <w:rsid w:val="00730963"/>
    <w:rsid w:val="0073406E"/>
    <w:rsid w:val="007343FA"/>
    <w:rsid w:val="00741FDA"/>
    <w:rsid w:val="007426CF"/>
    <w:rsid w:val="00742FC2"/>
    <w:rsid w:val="00746187"/>
    <w:rsid w:val="00746E58"/>
    <w:rsid w:val="007500DB"/>
    <w:rsid w:val="00756AAF"/>
    <w:rsid w:val="007613CA"/>
    <w:rsid w:val="0076254F"/>
    <w:rsid w:val="00762C47"/>
    <w:rsid w:val="007704D1"/>
    <w:rsid w:val="00773983"/>
    <w:rsid w:val="0077463A"/>
    <w:rsid w:val="00776C35"/>
    <w:rsid w:val="007801F5"/>
    <w:rsid w:val="00780FD9"/>
    <w:rsid w:val="00781392"/>
    <w:rsid w:val="00783415"/>
    <w:rsid w:val="00783CA4"/>
    <w:rsid w:val="007842FB"/>
    <w:rsid w:val="00785396"/>
    <w:rsid w:val="00785DE5"/>
    <w:rsid w:val="00786124"/>
    <w:rsid w:val="0079514B"/>
    <w:rsid w:val="007A2DC1"/>
    <w:rsid w:val="007A3E80"/>
    <w:rsid w:val="007A6AD6"/>
    <w:rsid w:val="007B0DC0"/>
    <w:rsid w:val="007B0E88"/>
    <w:rsid w:val="007B1A1E"/>
    <w:rsid w:val="007B1E21"/>
    <w:rsid w:val="007B6C60"/>
    <w:rsid w:val="007B6C84"/>
    <w:rsid w:val="007C36C0"/>
    <w:rsid w:val="007D15EA"/>
    <w:rsid w:val="007D3319"/>
    <w:rsid w:val="007D335D"/>
    <w:rsid w:val="007D46F9"/>
    <w:rsid w:val="007D787C"/>
    <w:rsid w:val="007E1DC4"/>
    <w:rsid w:val="007E2C09"/>
    <w:rsid w:val="007E3314"/>
    <w:rsid w:val="007E4B03"/>
    <w:rsid w:val="007F0D10"/>
    <w:rsid w:val="007F324B"/>
    <w:rsid w:val="007F47BC"/>
    <w:rsid w:val="0080553C"/>
    <w:rsid w:val="00805B46"/>
    <w:rsid w:val="00807A9E"/>
    <w:rsid w:val="008115B1"/>
    <w:rsid w:val="00812007"/>
    <w:rsid w:val="0081672B"/>
    <w:rsid w:val="0081720D"/>
    <w:rsid w:val="0082084A"/>
    <w:rsid w:val="00825C70"/>
    <w:rsid w:val="00825DC2"/>
    <w:rsid w:val="0083252B"/>
    <w:rsid w:val="00833322"/>
    <w:rsid w:val="00834AD3"/>
    <w:rsid w:val="00836A8E"/>
    <w:rsid w:val="00841D17"/>
    <w:rsid w:val="00843795"/>
    <w:rsid w:val="008464A2"/>
    <w:rsid w:val="00847F0F"/>
    <w:rsid w:val="00850511"/>
    <w:rsid w:val="0085158D"/>
    <w:rsid w:val="00852448"/>
    <w:rsid w:val="00853089"/>
    <w:rsid w:val="008553C1"/>
    <w:rsid w:val="00855753"/>
    <w:rsid w:val="00855B1A"/>
    <w:rsid w:val="008601B5"/>
    <w:rsid w:val="00865EF8"/>
    <w:rsid w:val="00866DA3"/>
    <w:rsid w:val="0087115A"/>
    <w:rsid w:val="00871864"/>
    <w:rsid w:val="00874D83"/>
    <w:rsid w:val="00877C40"/>
    <w:rsid w:val="0088088D"/>
    <w:rsid w:val="008811D0"/>
    <w:rsid w:val="0088258A"/>
    <w:rsid w:val="0088490C"/>
    <w:rsid w:val="00885566"/>
    <w:rsid w:val="00886332"/>
    <w:rsid w:val="008909A3"/>
    <w:rsid w:val="00896046"/>
    <w:rsid w:val="008A080B"/>
    <w:rsid w:val="008A26D9"/>
    <w:rsid w:val="008A55B0"/>
    <w:rsid w:val="008A5B6D"/>
    <w:rsid w:val="008A6DEF"/>
    <w:rsid w:val="008B15C2"/>
    <w:rsid w:val="008B6C72"/>
    <w:rsid w:val="008C0C29"/>
    <w:rsid w:val="008C2F01"/>
    <w:rsid w:val="008C3AD3"/>
    <w:rsid w:val="008C7DAA"/>
    <w:rsid w:val="008D0769"/>
    <w:rsid w:val="008D1A46"/>
    <w:rsid w:val="008D6BB0"/>
    <w:rsid w:val="008E0266"/>
    <w:rsid w:val="008E0F61"/>
    <w:rsid w:val="008E2F67"/>
    <w:rsid w:val="008F3638"/>
    <w:rsid w:val="008F4441"/>
    <w:rsid w:val="008F6F31"/>
    <w:rsid w:val="008F74DF"/>
    <w:rsid w:val="00902B64"/>
    <w:rsid w:val="0090392A"/>
    <w:rsid w:val="00904331"/>
    <w:rsid w:val="00906471"/>
    <w:rsid w:val="00906982"/>
    <w:rsid w:val="00907A14"/>
    <w:rsid w:val="00907E1E"/>
    <w:rsid w:val="009127BA"/>
    <w:rsid w:val="00916910"/>
    <w:rsid w:val="00916F73"/>
    <w:rsid w:val="00921153"/>
    <w:rsid w:val="009227A6"/>
    <w:rsid w:val="00923C49"/>
    <w:rsid w:val="009252C8"/>
    <w:rsid w:val="0093057D"/>
    <w:rsid w:val="009328C9"/>
    <w:rsid w:val="00933EC1"/>
    <w:rsid w:val="009340AF"/>
    <w:rsid w:val="00935F65"/>
    <w:rsid w:val="00944210"/>
    <w:rsid w:val="00950DBD"/>
    <w:rsid w:val="00950F17"/>
    <w:rsid w:val="0095219C"/>
    <w:rsid w:val="009530DB"/>
    <w:rsid w:val="009535BF"/>
    <w:rsid w:val="00953676"/>
    <w:rsid w:val="00960350"/>
    <w:rsid w:val="0096551C"/>
    <w:rsid w:val="009705EE"/>
    <w:rsid w:val="00977927"/>
    <w:rsid w:val="0098135C"/>
    <w:rsid w:val="0098156A"/>
    <w:rsid w:val="00981C2B"/>
    <w:rsid w:val="009828B9"/>
    <w:rsid w:val="00982924"/>
    <w:rsid w:val="0098415E"/>
    <w:rsid w:val="009866EF"/>
    <w:rsid w:val="0099037D"/>
    <w:rsid w:val="00990C87"/>
    <w:rsid w:val="00991BAC"/>
    <w:rsid w:val="0099386D"/>
    <w:rsid w:val="00993B2B"/>
    <w:rsid w:val="00996EC5"/>
    <w:rsid w:val="009979C9"/>
    <w:rsid w:val="009A047F"/>
    <w:rsid w:val="009A187A"/>
    <w:rsid w:val="009A36E5"/>
    <w:rsid w:val="009A6EA0"/>
    <w:rsid w:val="009A7FA3"/>
    <w:rsid w:val="009B46C8"/>
    <w:rsid w:val="009B602E"/>
    <w:rsid w:val="009B6319"/>
    <w:rsid w:val="009C1335"/>
    <w:rsid w:val="009C1AB2"/>
    <w:rsid w:val="009C3C87"/>
    <w:rsid w:val="009C7251"/>
    <w:rsid w:val="009D0625"/>
    <w:rsid w:val="009D1AAD"/>
    <w:rsid w:val="009D7487"/>
    <w:rsid w:val="009D7964"/>
    <w:rsid w:val="009D7EA7"/>
    <w:rsid w:val="009E0546"/>
    <w:rsid w:val="009E082E"/>
    <w:rsid w:val="009E09D9"/>
    <w:rsid w:val="009E181A"/>
    <w:rsid w:val="009E2A0A"/>
    <w:rsid w:val="009E2E91"/>
    <w:rsid w:val="009E325B"/>
    <w:rsid w:val="009E4AB2"/>
    <w:rsid w:val="009F326C"/>
    <w:rsid w:val="009F7474"/>
    <w:rsid w:val="00A01C7B"/>
    <w:rsid w:val="00A072EF"/>
    <w:rsid w:val="00A07C43"/>
    <w:rsid w:val="00A07E99"/>
    <w:rsid w:val="00A1199A"/>
    <w:rsid w:val="00A119BE"/>
    <w:rsid w:val="00A121A8"/>
    <w:rsid w:val="00A1305E"/>
    <w:rsid w:val="00A1397D"/>
    <w:rsid w:val="00A139F5"/>
    <w:rsid w:val="00A13EB5"/>
    <w:rsid w:val="00A17800"/>
    <w:rsid w:val="00A26FE1"/>
    <w:rsid w:val="00A32458"/>
    <w:rsid w:val="00A365F4"/>
    <w:rsid w:val="00A36A68"/>
    <w:rsid w:val="00A405CE"/>
    <w:rsid w:val="00A42229"/>
    <w:rsid w:val="00A4228F"/>
    <w:rsid w:val="00A42BEF"/>
    <w:rsid w:val="00A461DD"/>
    <w:rsid w:val="00A47B6E"/>
    <w:rsid w:val="00A47D80"/>
    <w:rsid w:val="00A50B1B"/>
    <w:rsid w:val="00A53132"/>
    <w:rsid w:val="00A53BB8"/>
    <w:rsid w:val="00A54567"/>
    <w:rsid w:val="00A563F2"/>
    <w:rsid w:val="00A566E8"/>
    <w:rsid w:val="00A57627"/>
    <w:rsid w:val="00A60E9B"/>
    <w:rsid w:val="00A621D3"/>
    <w:rsid w:val="00A65754"/>
    <w:rsid w:val="00A665AD"/>
    <w:rsid w:val="00A676B2"/>
    <w:rsid w:val="00A72BED"/>
    <w:rsid w:val="00A810F9"/>
    <w:rsid w:val="00A82361"/>
    <w:rsid w:val="00A86ECC"/>
    <w:rsid w:val="00A86FCC"/>
    <w:rsid w:val="00A8754D"/>
    <w:rsid w:val="00A94F50"/>
    <w:rsid w:val="00AA6B32"/>
    <w:rsid w:val="00AA710D"/>
    <w:rsid w:val="00AA78EB"/>
    <w:rsid w:val="00AB1D28"/>
    <w:rsid w:val="00AB2ECF"/>
    <w:rsid w:val="00AB2FF4"/>
    <w:rsid w:val="00AB397C"/>
    <w:rsid w:val="00AB4A3B"/>
    <w:rsid w:val="00AB4ECA"/>
    <w:rsid w:val="00AB6D25"/>
    <w:rsid w:val="00AC0190"/>
    <w:rsid w:val="00AC0BB5"/>
    <w:rsid w:val="00AC5433"/>
    <w:rsid w:val="00AC5575"/>
    <w:rsid w:val="00AC6365"/>
    <w:rsid w:val="00AC6DBF"/>
    <w:rsid w:val="00AC7D9B"/>
    <w:rsid w:val="00AD13BB"/>
    <w:rsid w:val="00AD2379"/>
    <w:rsid w:val="00AD25B8"/>
    <w:rsid w:val="00AD30C3"/>
    <w:rsid w:val="00AD3EDF"/>
    <w:rsid w:val="00AD4ECB"/>
    <w:rsid w:val="00AD70D1"/>
    <w:rsid w:val="00AE097E"/>
    <w:rsid w:val="00AE2D4B"/>
    <w:rsid w:val="00AE3070"/>
    <w:rsid w:val="00AE3470"/>
    <w:rsid w:val="00AE4F99"/>
    <w:rsid w:val="00AF0C0B"/>
    <w:rsid w:val="00AF10B2"/>
    <w:rsid w:val="00AF1149"/>
    <w:rsid w:val="00AF314F"/>
    <w:rsid w:val="00AF7C08"/>
    <w:rsid w:val="00B0058F"/>
    <w:rsid w:val="00B03365"/>
    <w:rsid w:val="00B03729"/>
    <w:rsid w:val="00B03F03"/>
    <w:rsid w:val="00B0437F"/>
    <w:rsid w:val="00B05AE7"/>
    <w:rsid w:val="00B067F0"/>
    <w:rsid w:val="00B0739B"/>
    <w:rsid w:val="00B100C5"/>
    <w:rsid w:val="00B10BC3"/>
    <w:rsid w:val="00B10C44"/>
    <w:rsid w:val="00B11B69"/>
    <w:rsid w:val="00B129EC"/>
    <w:rsid w:val="00B12F6E"/>
    <w:rsid w:val="00B14952"/>
    <w:rsid w:val="00B14CB7"/>
    <w:rsid w:val="00B30C2B"/>
    <w:rsid w:val="00B31E5A"/>
    <w:rsid w:val="00B3266A"/>
    <w:rsid w:val="00B47416"/>
    <w:rsid w:val="00B54BCC"/>
    <w:rsid w:val="00B55189"/>
    <w:rsid w:val="00B564FD"/>
    <w:rsid w:val="00B62AC7"/>
    <w:rsid w:val="00B631F9"/>
    <w:rsid w:val="00B63219"/>
    <w:rsid w:val="00B653AB"/>
    <w:rsid w:val="00B65F9E"/>
    <w:rsid w:val="00B66B19"/>
    <w:rsid w:val="00B67457"/>
    <w:rsid w:val="00B711C8"/>
    <w:rsid w:val="00B714E0"/>
    <w:rsid w:val="00B73097"/>
    <w:rsid w:val="00B76A98"/>
    <w:rsid w:val="00B7755D"/>
    <w:rsid w:val="00B83925"/>
    <w:rsid w:val="00B86DF8"/>
    <w:rsid w:val="00B870B3"/>
    <w:rsid w:val="00B909AE"/>
    <w:rsid w:val="00B914E9"/>
    <w:rsid w:val="00B916DE"/>
    <w:rsid w:val="00B9401E"/>
    <w:rsid w:val="00B943E2"/>
    <w:rsid w:val="00B94D3E"/>
    <w:rsid w:val="00B956EE"/>
    <w:rsid w:val="00B97F77"/>
    <w:rsid w:val="00BA00F2"/>
    <w:rsid w:val="00BA2BA1"/>
    <w:rsid w:val="00BA3562"/>
    <w:rsid w:val="00BA3B26"/>
    <w:rsid w:val="00BA474D"/>
    <w:rsid w:val="00BA57E9"/>
    <w:rsid w:val="00BA6018"/>
    <w:rsid w:val="00BB2630"/>
    <w:rsid w:val="00BB4F09"/>
    <w:rsid w:val="00BB5809"/>
    <w:rsid w:val="00BC4D1E"/>
    <w:rsid w:val="00BD4E33"/>
    <w:rsid w:val="00BD5E55"/>
    <w:rsid w:val="00BE0E4C"/>
    <w:rsid w:val="00BE22CE"/>
    <w:rsid w:val="00BE7B43"/>
    <w:rsid w:val="00BF0C5F"/>
    <w:rsid w:val="00BF1B1F"/>
    <w:rsid w:val="00BF2C03"/>
    <w:rsid w:val="00BF2CF7"/>
    <w:rsid w:val="00BF5920"/>
    <w:rsid w:val="00BF678D"/>
    <w:rsid w:val="00BF6962"/>
    <w:rsid w:val="00BF7230"/>
    <w:rsid w:val="00C009DC"/>
    <w:rsid w:val="00C022C9"/>
    <w:rsid w:val="00C030DE"/>
    <w:rsid w:val="00C04936"/>
    <w:rsid w:val="00C130B6"/>
    <w:rsid w:val="00C15496"/>
    <w:rsid w:val="00C1695A"/>
    <w:rsid w:val="00C2101F"/>
    <w:rsid w:val="00C22105"/>
    <w:rsid w:val="00C239AE"/>
    <w:rsid w:val="00C244B6"/>
    <w:rsid w:val="00C25A0A"/>
    <w:rsid w:val="00C27083"/>
    <w:rsid w:val="00C2775E"/>
    <w:rsid w:val="00C3032C"/>
    <w:rsid w:val="00C32CB6"/>
    <w:rsid w:val="00C340AA"/>
    <w:rsid w:val="00C356C0"/>
    <w:rsid w:val="00C366D2"/>
    <w:rsid w:val="00C3702F"/>
    <w:rsid w:val="00C4280E"/>
    <w:rsid w:val="00C44556"/>
    <w:rsid w:val="00C44EB3"/>
    <w:rsid w:val="00C44F86"/>
    <w:rsid w:val="00C4500A"/>
    <w:rsid w:val="00C45AAB"/>
    <w:rsid w:val="00C475A4"/>
    <w:rsid w:val="00C47F04"/>
    <w:rsid w:val="00C55682"/>
    <w:rsid w:val="00C55958"/>
    <w:rsid w:val="00C55F89"/>
    <w:rsid w:val="00C56EEC"/>
    <w:rsid w:val="00C64A37"/>
    <w:rsid w:val="00C7158E"/>
    <w:rsid w:val="00C7250B"/>
    <w:rsid w:val="00C72FC4"/>
    <w:rsid w:val="00C7346B"/>
    <w:rsid w:val="00C737F5"/>
    <w:rsid w:val="00C7541C"/>
    <w:rsid w:val="00C77C0E"/>
    <w:rsid w:val="00C77C4C"/>
    <w:rsid w:val="00C8507F"/>
    <w:rsid w:val="00C85CE7"/>
    <w:rsid w:val="00C90318"/>
    <w:rsid w:val="00C91687"/>
    <w:rsid w:val="00C924A8"/>
    <w:rsid w:val="00C93808"/>
    <w:rsid w:val="00C945FE"/>
    <w:rsid w:val="00C9473C"/>
    <w:rsid w:val="00C96FAA"/>
    <w:rsid w:val="00C974C9"/>
    <w:rsid w:val="00C97A04"/>
    <w:rsid w:val="00CA06DC"/>
    <w:rsid w:val="00CA0C20"/>
    <w:rsid w:val="00CA107B"/>
    <w:rsid w:val="00CA2B1A"/>
    <w:rsid w:val="00CA31FD"/>
    <w:rsid w:val="00CA484D"/>
    <w:rsid w:val="00CA4FB6"/>
    <w:rsid w:val="00CA66ED"/>
    <w:rsid w:val="00CA7351"/>
    <w:rsid w:val="00CB1805"/>
    <w:rsid w:val="00CC20A6"/>
    <w:rsid w:val="00CC26D2"/>
    <w:rsid w:val="00CC5832"/>
    <w:rsid w:val="00CC739E"/>
    <w:rsid w:val="00CC7C9C"/>
    <w:rsid w:val="00CD1D82"/>
    <w:rsid w:val="00CD5410"/>
    <w:rsid w:val="00CD58B7"/>
    <w:rsid w:val="00CE2D84"/>
    <w:rsid w:val="00CE4BA3"/>
    <w:rsid w:val="00CE6424"/>
    <w:rsid w:val="00CF008E"/>
    <w:rsid w:val="00CF3ADE"/>
    <w:rsid w:val="00CF3D9C"/>
    <w:rsid w:val="00CF4099"/>
    <w:rsid w:val="00CF5256"/>
    <w:rsid w:val="00CF6E73"/>
    <w:rsid w:val="00CF77A0"/>
    <w:rsid w:val="00CF790A"/>
    <w:rsid w:val="00D00796"/>
    <w:rsid w:val="00D02622"/>
    <w:rsid w:val="00D07C69"/>
    <w:rsid w:val="00D1070F"/>
    <w:rsid w:val="00D11B38"/>
    <w:rsid w:val="00D1210F"/>
    <w:rsid w:val="00D15011"/>
    <w:rsid w:val="00D156B6"/>
    <w:rsid w:val="00D2373A"/>
    <w:rsid w:val="00D23DF2"/>
    <w:rsid w:val="00D24CF3"/>
    <w:rsid w:val="00D25590"/>
    <w:rsid w:val="00D261A2"/>
    <w:rsid w:val="00D278BC"/>
    <w:rsid w:val="00D309C3"/>
    <w:rsid w:val="00D30B17"/>
    <w:rsid w:val="00D3193A"/>
    <w:rsid w:val="00D32FF1"/>
    <w:rsid w:val="00D340FA"/>
    <w:rsid w:val="00D346A4"/>
    <w:rsid w:val="00D41C51"/>
    <w:rsid w:val="00D41E31"/>
    <w:rsid w:val="00D430A0"/>
    <w:rsid w:val="00D434D0"/>
    <w:rsid w:val="00D53E46"/>
    <w:rsid w:val="00D616D2"/>
    <w:rsid w:val="00D63B5F"/>
    <w:rsid w:val="00D645EB"/>
    <w:rsid w:val="00D70EF7"/>
    <w:rsid w:val="00D74B00"/>
    <w:rsid w:val="00D80A54"/>
    <w:rsid w:val="00D8397C"/>
    <w:rsid w:val="00D84AB9"/>
    <w:rsid w:val="00D862C3"/>
    <w:rsid w:val="00D94EED"/>
    <w:rsid w:val="00D96026"/>
    <w:rsid w:val="00DA0802"/>
    <w:rsid w:val="00DA399D"/>
    <w:rsid w:val="00DA437A"/>
    <w:rsid w:val="00DA52E9"/>
    <w:rsid w:val="00DA7A12"/>
    <w:rsid w:val="00DA7C1C"/>
    <w:rsid w:val="00DB147A"/>
    <w:rsid w:val="00DB1B7A"/>
    <w:rsid w:val="00DB2F91"/>
    <w:rsid w:val="00DB456F"/>
    <w:rsid w:val="00DB6421"/>
    <w:rsid w:val="00DB7B9B"/>
    <w:rsid w:val="00DC1228"/>
    <w:rsid w:val="00DC639A"/>
    <w:rsid w:val="00DC6708"/>
    <w:rsid w:val="00DD02C2"/>
    <w:rsid w:val="00DD1A7A"/>
    <w:rsid w:val="00DE0F55"/>
    <w:rsid w:val="00DE299F"/>
    <w:rsid w:val="00DE5CD1"/>
    <w:rsid w:val="00DF45B5"/>
    <w:rsid w:val="00DF71E2"/>
    <w:rsid w:val="00E01393"/>
    <w:rsid w:val="00E01436"/>
    <w:rsid w:val="00E025F8"/>
    <w:rsid w:val="00E045BD"/>
    <w:rsid w:val="00E06AEE"/>
    <w:rsid w:val="00E073B0"/>
    <w:rsid w:val="00E07DBA"/>
    <w:rsid w:val="00E17827"/>
    <w:rsid w:val="00E17B77"/>
    <w:rsid w:val="00E2211E"/>
    <w:rsid w:val="00E23337"/>
    <w:rsid w:val="00E259EA"/>
    <w:rsid w:val="00E31214"/>
    <w:rsid w:val="00E32061"/>
    <w:rsid w:val="00E33AFB"/>
    <w:rsid w:val="00E35D7F"/>
    <w:rsid w:val="00E36CE6"/>
    <w:rsid w:val="00E420D0"/>
    <w:rsid w:val="00E42FF9"/>
    <w:rsid w:val="00E431DA"/>
    <w:rsid w:val="00E47048"/>
    <w:rsid w:val="00E4714C"/>
    <w:rsid w:val="00E47437"/>
    <w:rsid w:val="00E51AEB"/>
    <w:rsid w:val="00E522A7"/>
    <w:rsid w:val="00E53401"/>
    <w:rsid w:val="00E54452"/>
    <w:rsid w:val="00E56DF4"/>
    <w:rsid w:val="00E664C5"/>
    <w:rsid w:val="00E671A2"/>
    <w:rsid w:val="00E72028"/>
    <w:rsid w:val="00E728B9"/>
    <w:rsid w:val="00E74329"/>
    <w:rsid w:val="00E75984"/>
    <w:rsid w:val="00E76D26"/>
    <w:rsid w:val="00E80DC2"/>
    <w:rsid w:val="00E82CFE"/>
    <w:rsid w:val="00E863CA"/>
    <w:rsid w:val="00E866C0"/>
    <w:rsid w:val="00E870EB"/>
    <w:rsid w:val="00E9407E"/>
    <w:rsid w:val="00E945B7"/>
    <w:rsid w:val="00E9501C"/>
    <w:rsid w:val="00E96378"/>
    <w:rsid w:val="00E970BA"/>
    <w:rsid w:val="00EA11F2"/>
    <w:rsid w:val="00EA5966"/>
    <w:rsid w:val="00EA6148"/>
    <w:rsid w:val="00EB1390"/>
    <w:rsid w:val="00EB2C71"/>
    <w:rsid w:val="00EB4340"/>
    <w:rsid w:val="00EB556D"/>
    <w:rsid w:val="00EB5A7D"/>
    <w:rsid w:val="00EB780E"/>
    <w:rsid w:val="00EC4202"/>
    <w:rsid w:val="00EC5105"/>
    <w:rsid w:val="00EC646D"/>
    <w:rsid w:val="00ED1246"/>
    <w:rsid w:val="00ED435F"/>
    <w:rsid w:val="00ED5044"/>
    <w:rsid w:val="00ED55C0"/>
    <w:rsid w:val="00ED6177"/>
    <w:rsid w:val="00ED682B"/>
    <w:rsid w:val="00EE1BD5"/>
    <w:rsid w:val="00EE41D5"/>
    <w:rsid w:val="00EE456A"/>
    <w:rsid w:val="00EE4611"/>
    <w:rsid w:val="00EF3096"/>
    <w:rsid w:val="00EF3DC7"/>
    <w:rsid w:val="00EF4160"/>
    <w:rsid w:val="00EF41F3"/>
    <w:rsid w:val="00EF53D1"/>
    <w:rsid w:val="00F02943"/>
    <w:rsid w:val="00F037A4"/>
    <w:rsid w:val="00F06319"/>
    <w:rsid w:val="00F111EF"/>
    <w:rsid w:val="00F11DE6"/>
    <w:rsid w:val="00F12112"/>
    <w:rsid w:val="00F1281A"/>
    <w:rsid w:val="00F1327C"/>
    <w:rsid w:val="00F140E4"/>
    <w:rsid w:val="00F26BC7"/>
    <w:rsid w:val="00F27C8F"/>
    <w:rsid w:val="00F31DFD"/>
    <w:rsid w:val="00F326CA"/>
    <w:rsid w:val="00F32749"/>
    <w:rsid w:val="00F33BA3"/>
    <w:rsid w:val="00F352F0"/>
    <w:rsid w:val="00F364DD"/>
    <w:rsid w:val="00F37172"/>
    <w:rsid w:val="00F413E7"/>
    <w:rsid w:val="00F42644"/>
    <w:rsid w:val="00F4477E"/>
    <w:rsid w:val="00F503E2"/>
    <w:rsid w:val="00F50E87"/>
    <w:rsid w:val="00F53E18"/>
    <w:rsid w:val="00F655C8"/>
    <w:rsid w:val="00F6670A"/>
    <w:rsid w:val="00F67D8F"/>
    <w:rsid w:val="00F70A90"/>
    <w:rsid w:val="00F7160E"/>
    <w:rsid w:val="00F7213D"/>
    <w:rsid w:val="00F721EE"/>
    <w:rsid w:val="00F725D5"/>
    <w:rsid w:val="00F75CAA"/>
    <w:rsid w:val="00F7630D"/>
    <w:rsid w:val="00F802BE"/>
    <w:rsid w:val="00F80E93"/>
    <w:rsid w:val="00F832B1"/>
    <w:rsid w:val="00F83BF4"/>
    <w:rsid w:val="00F86024"/>
    <w:rsid w:val="00F8611A"/>
    <w:rsid w:val="00F94B6A"/>
    <w:rsid w:val="00F95B4F"/>
    <w:rsid w:val="00FA2914"/>
    <w:rsid w:val="00FA4E24"/>
    <w:rsid w:val="00FA5128"/>
    <w:rsid w:val="00FA6812"/>
    <w:rsid w:val="00FB1E9B"/>
    <w:rsid w:val="00FB42D4"/>
    <w:rsid w:val="00FB5906"/>
    <w:rsid w:val="00FB749B"/>
    <w:rsid w:val="00FB762F"/>
    <w:rsid w:val="00FC2AED"/>
    <w:rsid w:val="00FC2E56"/>
    <w:rsid w:val="00FC370E"/>
    <w:rsid w:val="00FC4E4F"/>
    <w:rsid w:val="00FC5121"/>
    <w:rsid w:val="00FD22C1"/>
    <w:rsid w:val="00FD3B1A"/>
    <w:rsid w:val="00FD5EA7"/>
    <w:rsid w:val="00FE1D60"/>
    <w:rsid w:val="00FE78E1"/>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BF7230"/>
    <w:pPr>
      <w:spacing w:before="0" w:after="0" w:line="240" w:lineRule="auto"/>
      <w:ind w:right="-153"/>
    </w:pPr>
    <w:rPr>
      <w:sz w:val="18"/>
      <w:lang w:val="en-US"/>
    </w:rPr>
  </w:style>
  <w:style w:type="table" w:customStyle="1" w:styleId="Tabela-Siatka1">
    <w:name w:val="Tabela - Siatka1"/>
    <w:basedOn w:val="Standardowy"/>
    <w:next w:val="Tabela-Siatka"/>
    <w:uiPriority w:val="39"/>
    <w:rsid w:val="00553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x.com/StatPolan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arszawa.stat.gov.pl/en/" TargetMode="External"/><Relationship Id="rId20" Type="http://schemas.openxmlformats.org/officeDocument/2006/relationships/image" Target="media/image9.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1.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10" Type="http://schemas.openxmlformats.org/officeDocument/2006/relationships/image" Target="media/image5.png"/><Relationship Id="rId19" Type="http://schemas.openxmlformats.org/officeDocument/2006/relationships/hyperlink" Target="https://new.stat.gov.pl/en" TargetMode="External"/><Relationship Id="rId31" Type="http://schemas.openxmlformats.org/officeDocument/2006/relationships/hyperlink" Target="https://stat.gov.pl/en/metainformation/glossary/terms-used-in-official-statistics/4103,term.htm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metainformation/glossary/terms-used-in-official-statistics/4103,term.html" TargetMode="External"/><Relationship Id="rId35" Type="http://schemas.openxmlformats.org/officeDocument/2006/relationships/theme" Target="theme/theme1.xml"/><Relationship Id="rId8"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A5A39-D3F9-47BA-9B54-6C9BBC7B5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402</Words>
  <Characters>2417</Characters>
  <DocSecurity>0</DocSecurity>
  <Lines>20</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residential premises in the first quarter of 2026</dc:title>
  <dc:creator>Statistics Poland</dc:creator>
  <cp:lastModifiedBy/>
  <dcterms:created xsi:type="dcterms:W3CDTF">2026-06-26T11:05:00Z</dcterms:created>
  <dcterms:modified xsi:type="dcterms:W3CDTF">2026-06-26T11:05:00Z</dcterms:modified>
</cp:coreProperties>
</file>