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D2016E" w14:textId="39D447A0" w:rsidR="00AB10D6" w:rsidRPr="00E84B63" w:rsidRDefault="0078314E" w:rsidP="00041D0F">
      <w:pPr>
        <w:ind w:left="0" w:firstLine="0"/>
        <w:rPr>
          <w:lang w:val="en-GB"/>
          <w14:numSpacing w14:val="tabular"/>
        </w:rPr>
        <w:sectPr w:rsidR="00AB10D6" w:rsidRPr="00E84B63" w:rsidSect="00B54C49">
          <w:footerReference w:type="even" r:id="rId8"/>
          <w:footerReference w:type="default" r:id="rId9"/>
          <w:footerReference w:type="first" r:id="rId10"/>
          <w:pgSz w:w="11907" w:h="15309" w:code="9"/>
          <w:pgMar w:top="1474" w:right="1134" w:bottom="1474" w:left="1134" w:header="709" w:footer="709" w:gutter="0"/>
          <w:cols w:space="708"/>
        </w:sectPr>
      </w:pPr>
      <w:r w:rsidRPr="0078314E">
        <w:rPr>
          <w:noProof/>
        </w:rPr>
        <w:drawing>
          <wp:anchor distT="0" distB="0" distL="114300" distR="114300" simplePos="0" relativeHeight="251662336" behindDoc="1" locked="0" layoutInCell="1" allowOverlap="1" wp14:anchorId="07CEF068" wp14:editId="5B560F2F">
            <wp:simplePos x="0" y="0"/>
            <wp:positionH relativeFrom="column">
              <wp:posOffset>-736600</wp:posOffset>
            </wp:positionH>
            <wp:positionV relativeFrom="paragraph">
              <wp:posOffset>-941401</wp:posOffset>
            </wp:positionV>
            <wp:extent cx="7560000" cy="9701382"/>
            <wp:effectExtent l="0" t="0" r="3175" b="0"/>
            <wp:wrapNone/>
            <wp:docPr id="1" name="Obraz 1" descr="Methological report Adult Education Survey -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0000" cy="970138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E500CD" w14:textId="1FCC93BA" w:rsidR="00041D0F" w:rsidRPr="00E84B63" w:rsidRDefault="00EA7D8A" w:rsidP="00B8124D">
      <w:pPr>
        <w:pageBreakBefore/>
        <w:spacing w:after="0" w:line="240" w:lineRule="auto"/>
        <w:ind w:left="0" w:right="0" w:firstLine="0"/>
        <w:jc w:val="left"/>
        <w:rPr>
          <w:b/>
          <w:lang w:val="en-GB"/>
          <w14:numSpacing w14:val="tabular"/>
        </w:rPr>
      </w:pPr>
      <w:r w:rsidRPr="0078314E">
        <w:rPr>
          <w:noProof/>
        </w:rPr>
        <w:lastRenderedPageBreak/>
        <w:drawing>
          <wp:anchor distT="0" distB="0" distL="114300" distR="114300" simplePos="0" relativeHeight="251663360" behindDoc="1" locked="0" layoutInCell="1" allowOverlap="1" wp14:anchorId="54EA23E6" wp14:editId="0AFA475C">
            <wp:simplePos x="0" y="0"/>
            <wp:positionH relativeFrom="column">
              <wp:posOffset>-711835</wp:posOffset>
            </wp:positionH>
            <wp:positionV relativeFrom="paragraph">
              <wp:posOffset>-928370</wp:posOffset>
            </wp:positionV>
            <wp:extent cx="7559675" cy="9700895"/>
            <wp:effectExtent l="0" t="0" r="3175" b="0"/>
            <wp:wrapNone/>
            <wp:docPr id="3" name="Obraz 3" descr="Methological report Adult Education Survey - front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59675" cy="9700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C652F8" w14:textId="77777777" w:rsidR="00B54C49" w:rsidRDefault="00B54C49" w:rsidP="00E84B63">
      <w:pPr>
        <w:pageBreakBefore/>
        <w:spacing w:after="120" w:line="240" w:lineRule="exact"/>
        <w:ind w:left="0" w:right="0" w:firstLine="0"/>
        <w:rPr>
          <w:b/>
          <w:color w:val="auto"/>
          <w:lang w:val="en-GB"/>
          <w14:numSpacing w14:val="tabular"/>
        </w:rPr>
        <w:sectPr w:rsidR="00B54C49" w:rsidSect="00B54C49">
          <w:footerReference w:type="even" r:id="rId13"/>
          <w:footerReference w:type="default" r:id="rId14"/>
          <w:footerReference w:type="first" r:id="rId15"/>
          <w:pgSz w:w="11907" w:h="15309" w:code="9"/>
          <w:pgMar w:top="1474" w:right="1134" w:bottom="1474" w:left="1134" w:header="709" w:footer="709" w:gutter="0"/>
          <w:pgNumType w:start="0"/>
          <w:cols w:space="708"/>
        </w:sectPr>
      </w:pPr>
    </w:p>
    <w:p w14:paraId="45A28EF6" w14:textId="0C5AA706" w:rsidR="00AB10D6" w:rsidRPr="00E84B63" w:rsidRDefault="00F113CD" w:rsidP="00E84B63">
      <w:pPr>
        <w:pageBreakBefore/>
        <w:spacing w:after="120" w:line="240" w:lineRule="exact"/>
        <w:ind w:left="0" w:right="0" w:firstLine="0"/>
        <w:rPr>
          <w:b/>
          <w:color w:val="auto"/>
          <w:lang w:val="en-GB"/>
          <w14:numSpacing w14:val="tabular"/>
        </w:rPr>
      </w:pPr>
      <w:r w:rsidRPr="00E84B63">
        <w:rPr>
          <w:b/>
          <w:color w:val="auto"/>
          <w:lang w:val="en-GB"/>
          <w14:numSpacing w14:val="tabular"/>
        </w:rPr>
        <w:lastRenderedPageBreak/>
        <w:t>Content-related works</w:t>
      </w:r>
    </w:p>
    <w:p w14:paraId="7CA3947F" w14:textId="65E0ADE6" w:rsidR="00AB10D6" w:rsidRPr="00E84B63" w:rsidRDefault="00581CC9" w:rsidP="00CB410A">
      <w:pPr>
        <w:spacing w:after="480" w:line="240" w:lineRule="exact"/>
        <w:ind w:left="0" w:right="0" w:firstLine="0"/>
        <w:rPr>
          <w:color w:val="auto"/>
          <w:lang w:val="en-GB"/>
          <w14:numSpacing w14:val="tabular"/>
        </w:rPr>
      </w:pPr>
      <w:r w:rsidRPr="00E84B63">
        <w:rPr>
          <w:color w:val="auto"/>
          <w:lang w:val="en-GB"/>
          <w14:numSpacing w14:val="tabular"/>
        </w:rPr>
        <w:t>Statistical Office in Gdańsk</w:t>
      </w:r>
      <w:r w:rsidR="00F113CD" w:rsidRPr="00E84B63">
        <w:rPr>
          <w:color w:val="auto"/>
          <w:lang w:val="en-GB"/>
          <w14:numSpacing w14:val="tabular"/>
        </w:rPr>
        <w:t xml:space="preserve">, </w:t>
      </w:r>
      <w:r w:rsidRPr="00E84B63">
        <w:rPr>
          <w:color w:val="auto"/>
          <w:lang w:val="en-GB"/>
          <w14:numSpacing w14:val="tabular"/>
        </w:rPr>
        <w:t>Centre for Education and Human Capital Statistics</w:t>
      </w:r>
    </w:p>
    <w:p w14:paraId="787A6250" w14:textId="3AECD8D9" w:rsidR="00CB410A" w:rsidRPr="00BA78CB" w:rsidRDefault="00CB410A" w:rsidP="00CB410A">
      <w:pPr>
        <w:spacing w:after="120" w:line="240" w:lineRule="exact"/>
        <w:ind w:left="0" w:right="0" w:firstLine="0"/>
        <w:rPr>
          <w:b/>
          <w:color w:val="auto"/>
          <w14:numSpacing w14:val="tabular"/>
        </w:rPr>
      </w:pPr>
      <w:proofErr w:type="spellStart"/>
      <w:r w:rsidRPr="00BA78CB">
        <w:rPr>
          <w:b/>
          <w:color w:val="auto"/>
          <w14:numSpacing w14:val="tabular"/>
        </w:rPr>
        <w:t>Supervisor</w:t>
      </w:r>
      <w:proofErr w:type="spellEnd"/>
    </w:p>
    <w:p w14:paraId="2E477635" w14:textId="288A2DC2" w:rsidR="00CB410A" w:rsidRPr="00BA78CB" w:rsidRDefault="00CB410A" w:rsidP="00CB410A">
      <w:pPr>
        <w:spacing w:after="480" w:line="240" w:lineRule="exact"/>
        <w:ind w:left="0" w:right="0" w:firstLine="0"/>
        <w:jc w:val="left"/>
        <w:rPr>
          <w:color w:val="auto"/>
          <w14:numSpacing w14:val="tabular"/>
        </w:rPr>
      </w:pPr>
      <w:r w:rsidRPr="00BA78CB">
        <w:rPr>
          <w:color w:val="auto"/>
          <w14:numSpacing w14:val="tabular"/>
        </w:rPr>
        <w:t>Jerzy Auksztol</w:t>
      </w:r>
    </w:p>
    <w:p w14:paraId="2A84B543" w14:textId="580A31C2" w:rsidR="00AB10D6" w:rsidRPr="00BA78CB" w:rsidRDefault="00F113CD" w:rsidP="00CB410A">
      <w:pPr>
        <w:spacing w:after="120" w:line="240" w:lineRule="exact"/>
        <w:ind w:left="0" w:right="0" w:firstLine="0"/>
        <w:jc w:val="left"/>
        <w:rPr>
          <w:b/>
          <w:color w:val="auto"/>
          <w14:numSpacing w14:val="tabular"/>
        </w:rPr>
      </w:pPr>
      <w:proofErr w:type="spellStart"/>
      <w:r w:rsidRPr="00BA78CB">
        <w:rPr>
          <w:b/>
          <w:color w:val="auto"/>
          <w14:numSpacing w14:val="tabular"/>
        </w:rPr>
        <w:t>Editorial</w:t>
      </w:r>
      <w:proofErr w:type="spellEnd"/>
      <w:r w:rsidRPr="00BA78CB">
        <w:rPr>
          <w:b/>
          <w:color w:val="auto"/>
          <w14:numSpacing w14:val="tabular"/>
        </w:rPr>
        <w:t xml:space="preserve"> </w:t>
      </w:r>
      <w:r w:rsidR="00581CC9" w:rsidRPr="00BA78CB">
        <w:rPr>
          <w:b/>
          <w:color w:val="auto"/>
          <w14:numSpacing w14:val="tabular"/>
        </w:rPr>
        <w:t>t</w:t>
      </w:r>
      <w:r w:rsidRPr="00BA78CB">
        <w:rPr>
          <w:b/>
          <w:color w:val="auto"/>
          <w14:numSpacing w14:val="tabular"/>
        </w:rPr>
        <w:t>eam</w:t>
      </w:r>
    </w:p>
    <w:p w14:paraId="402A9F2F" w14:textId="7FC93441" w:rsidR="00AB10D6" w:rsidRPr="00BA78CB" w:rsidRDefault="00451DC8" w:rsidP="00E84B63">
      <w:pPr>
        <w:spacing w:after="480" w:line="240" w:lineRule="exact"/>
        <w:ind w:left="0" w:right="0" w:firstLine="0"/>
        <w:jc w:val="left"/>
        <w:rPr>
          <w:color w:val="auto"/>
          <w14:numSpacing w14:val="tabular"/>
        </w:rPr>
      </w:pPr>
      <w:r w:rsidRPr="00BA78CB">
        <w:rPr>
          <w:color w:val="auto"/>
          <w14:numSpacing w14:val="tabular"/>
        </w:rPr>
        <w:t xml:space="preserve">Ewelina Grochowska-Subotowicz, </w:t>
      </w:r>
      <w:r w:rsidR="00581CC9" w:rsidRPr="00BA78CB">
        <w:rPr>
          <w:color w:val="auto"/>
          <w14:numSpacing w14:val="tabular"/>
        </w:rPr>
        <w:t>Piotr Jaworski,</w:t>
      </w:r>
      <w:r w:rsidR="00AA4A63" w:rsidRPr="00BA78CB">
        <w:rPr>
          <w:color w:val="auto"/>
          <w14:numSpacing w14:val="tabular"/>
        </w:rPr>
        <w:t xml:space="preserve"> </w:t>
      </w:r>
      <w:r w:rsidR="00D6219C" w:rsidRPr="00BA78CB">
        <w:rPr>
          <w:color w:val="auto"/>
          <w14:numSpacing w14:val="tabular"/>
        </w:rPr>
        <w:t xml:space="preserve">Anna Mistrzak, </w:t>
      </w:r>
      <w:r w:rsidR="00581CC9" w:rsidRPr="00BA78CB">
        <w:rPr>
          <w:color w:val="auto"/>
          <w14:numSpacing w14:val="tabular"/>
        </w:rPr>
        <w:t>Aleksandra Sarnowska</w:t>
      </w:r>
      <w:r w:rsidR="00A64A14" w:rsidRPr="00BA78CB">
        <w:rPr>
          <w:color w:val="auto"/>
          <w14:numSpacing w14:val="tabular"/>
        </w:rPr>
        <w:t>, Joanna Wyzina</w:t>
      </w:r>
      <w:r w:rsidR="00DD4CCB" w:rsidRPr="00BA78CB">
        <w:rPr>
          <w:color w:val="auto"/>
          <w14:numSpacing w14:val="tabular"/>
        </w:rPr>
        <w:t xml:space="preserve">, </w:t>
      </w:r>
      <w:r w:rsidR="005E4BD6" w:rsidRPr="00BA78CB">
        <w:rPr>
          <w:color w:val="auto"/>
          <w14:numSpacing w14:val="tabular"/>
        </w:rPr>
        <w:br/>
      </w:r>
      <w:r w:rsidR="00DD4CCB" w:rsidRPr="00BA78CB">
        <w:rPr>
          <w:color w:val="auto"/>
          <w14:numSpacing w14:val="tabular"/>
        </w:rPr>
        <w:t>Anna Żochowska</w:t>
      </w:r>
    </w:p>
    <w:p w14:paraId="60941CBC" w14:textId="0550814E" w:rsidR="00AB10D6" w:rsidRPr="00E84B63" w:rsidRDefault="0029729E" w:rsidP="00CB410A">
      <w:pPr>
        <w:spacing w:after="120" w:line="240" w:lineRule="exact"/>
        <w:ind w:left="0" w:right="0" w:firstLine="0"/>
        <w:rPr>
          <w:b/>
          <w:color w:val="auto"/>
          <w:lang w:val="en-GB"/>
          <w14:numSpacing w14:val="tabular"/>
        </w:rPr>
      </w:pPr>
      <w:r w:rsidRPr="00E84B63">
        <w:rPr>
          <w:b/>
          <w:color w:val="auto"/>
          <w:lang w:val="en-GB"/>
          <w14:numSpacing w14:val="tabular"/>
        </w:rPr>
        <w:t>C</w:t>
      </w:r>
      <w:r w:rsidR="00F113CD" w:rsidRPr="00E84B63">
        <w:rPr>
          <w:b/>
          <w:color w:val="auto"/>
          <w:lang w:val="en-GB"/>
          <w14:numSpacing w14:val="tabular"/>
        </w:rPr>
        <w:t>ooperation</w:t>
      </w:r>
    </w:p>
    <w:p w14:paraId="5E10E9E0" w14:textId="7E062215" w:rsidR="00CB410A" w:rsidRPr="00E84B63" w:rsidRDefault="00CB410A" w:rsidP="00E84B63">
      <w:pPr>
        <w:spacing w:after="0" w:line="240" w:lineRule="exact"/>
        <w:ind w:left="0" w:right="0" w:firstLine="0"/>
        <w:jc w:val="left"/>
        <w:rPr>
          <w:color w:val="auto"/>
          <w:lang w:val="en-GB"/>
          <w14:numSpacing w14:val="tabular"/>
        </w:rPr>
      </w:pPr>
      <w:r w:rsidRPr="00E84B63">
        <w:rPr>
          <w:color w:val="auto"/>
          <w:lang w:val="en-GB"/>
          <w14:numSpacing w14:val="tabular"/>
        </w:rPr>
        <w:t>Robert Wieczorkowski</w:t>
      </w:r>
      <w:r w:rsidR="00E610BD" w:rsidRPr="00E84B63">
        <w:rPr>
          <w:color w:val="auto"/>
          <w:lang w:val="en-GB"/>
          <w14:numSpacing w14:val="tabular"/>
        </w:rPr>
        <w:tab/>
      </w:r>
      <w:r w:rsidRPr="00E84B63">
        <w:rPr>
          <w:color w:val="auto"/>
          <w:lang w:val="en-GB"/>
          <w14:numSpacing w14:val="tabular"/>
        </w:rPr>
        <w:t>Department</w:t>
      </w:r>
      <w:r w:rsidR="00DB1502" w:rsidRPr="00E84B63">
        <w:rPr>
          <w:color w:val="auto"/>
          <w:lang w:val="en-GB"/>
          <w14:numSpacing w14:val="tabular"/>
        </w:rPr>
        <w:t xml:space="preserve"> for Innovation</w:t>
      </w:r>
      <w:r w:rsidRPr="00E84B63">
        <w:rPr>
          <w:color w:val="auto"/>
          <w:lang w:val="en-GB"/>
          <w14:numSpacing w14:val="tabular"/>
        </w:rPr>
        <w:t>, Statistics Poland</w:t>
      </w:r>
    </w:p>
    <w:p w14:paraId="15E02426" w14:textId="2E9DD2AD" w:rsidR="00AB10D6" w:rsidRPr="00E84B63" w:rsidRDefault="00CB410A" w:rsidP="00E84B63">
      <w:pPr>
        <w:spacing w:after="480" w:line="240" w:lineRule="exact"/>
        <w:ind w:left="0" w:right="0" w:firstLine="0"/>
        <w:rPr>
          <w:color w:val="auto"/>
          <w:lang w:val="en-GB"/>
          <w14:numSpacing w14:val="tabular"/>
        </w:rPr>
      </w:pPr>
      <w:r w:rsidRPr="00E84B63">
        <w:rPr>
          <w:color w:val="auto"/>
          <w:lang w:val="en-GB"/>
          <w14:numSpacing w14:val="tabular"/>
        </w:rPr>
        <w:t>Janusz Partyka</w:t>
      </w:r>
      <w:r w:rsidR="00E610BD" w:rsidRPr="00E84B63">
        <w:rPr>
          <w:color w:val="auto"/>
          <w:lang w:val="en-GB"/>
          <w14:numSpacing w14:val="tabular"/>
        </w:rPr>
        <w:tab/>
      </w:r>
      <w:r w:rsidR="00E610BD" w:rsidRPr="00E84B63">
        <w:rPr>
          <w:color w:val="auto"/>
          <w:lang w:val="en-GB"/>
          <w14:numSpacing w14:val="tabular"/>
        </w:rPr>
        <w:tab/>
      </w:r>
      <w:r w:rsidR="00444B28" w:rsidRPr="00E84B63">
        <w:rPr>
          <w:color w:val="auto"/>
          <w:lang w:val="en-GB"/>
          <w14:numSpacing w14:val="tabular"/>
        </w:rPr>
        <w:t>Centre for Data Engineering, Statistical Office in Gdańsk</w:t>
      </w:r>
    </w:p>
    <w:p w14:paraId="3B1EC42A" w14:textId="77777777" w:rsidR="00B8124D" w:rsidRPr="00E84B63" w:rsidRDefault="00B8124D" w:rsidP="00B8124D">
      <w:pPr>
        <w:spacing w:after="120" w:line="240" w:lineRule="exact"/>
        <w:ind w:right="0"/>
        <w:jc w:val="left"/>
        <w:rPr>
          <w:b/>
          <w:color w:val="auto"/>
          <w:lang w:val="en-GB"/>
          <w14:numSpacing w14:val="tabular"/>
        </w:rPr>
      </w:pPr>
      <w:r w:rsidRPr="00E84B63">
        <w:rPr>
          <w:b/>
          <w:color w:val="auto"/>
          <w:lang w:val="en-GB"/>
          <w14:numSpacing w14:val="tabular"/>
        </w:rPr>
        <w:t>Editorial work</w:t>
      </w:r>
    </w:p>
    <w:p w14:paraId="357822B4" w14:textId="3165AD7E" w:rsidR="00B8124D" w:rsidRPr="00E84B63" w:rsidRDefault="00B8124D" w:rsidP="00E84B63">
      <w:pPr>
        <w:spacing w:after="480" w:line="240" w:lineRule="exact"/>
        <w:ind w:right="0"/>
        <w:jc w:val="left"/>
        <w:rPr>
          <w:color w:val="auto"/>
          <w:lang w:val="en-GB"/>
          <w14:numSpacing w14:val="tabular"/>
        </w:rPr>
      </w:pPr>
      <w:r w:rsidRPr="00E84B63">
        <w:rPr>
          <w:color w:val="auto"/>
          <w:lang w:val="en-GB"/>
          <w14:numSpacing w14:val="tabular"/>
        </w:rPr>
        <w:t>Magdalena Poleszuk</w:t>
      </w:r>
      <w:r w:rsidRPr="00E84B63">
        <w:rPr>
          <w:color w:val="auto"/>
          <w:lang w:val="en-GB"/>
          <w14:numSpacing w14:val="tabular"/>
        </w:rPr>
        <w:tab/>
      </w:r>
      <w:r w:rsidR="00595FB9" w:rsidRPr="00595FB9">
        <w:rPr>
          <w:color w:val="auto"/>
          <w:lang w:val="en-GB"/>
        </w:rPr>
        <w:t>Pomeranian Centre for Regional Surveys,</w:t>
      </w:r>
      <w:r w:rsidR="00595FB9" w:rsidRPr="00595FB9">
        <w:rPr>
          <w:color w:val="auto"/>
          <w:lang w:val="en-GB"/>
          <w14:numSpacing w14:val="tabular"/>
        </w:rPr>
        <w:t xml:space="preserve"> </w:t>
      </w:r>
      <w:r w:rsidRPr="00595FB9">
        <w:rPr>
          <w:color w:val="auto"/>
          <w:lang w:val="en-GB"/>
          <w14:numSpacing w14:val="tabular"/>
        </w:rPr>
        <w:t>Statistical Office in Gdańsk</w:t>
      </w:r>
    </w:p>
    <w:p w14:paraId="6643138E" w14:textId="77777777" w:rsidR="00B8124D" w:rsidRPr="00E84B63" w:rsidRDefault="00B8124D" w:rsidP="00B8124D">
      <w:pPr>
        <w:spacing w:after="120" w:line="240" w:lineRule="exact"/>
        <w:ind w:right="0"/>
        <w:jc w:val="left"/>
        <w:rPr>
          <w:b/>
          <w:color w:val="auto"/>
          <w:lang w:val="en-GB"/>
        </w:rPr>
      </w:pPr>
      <w:r w:rsidRPr="00E84B63">
        <w:rPr>
          <w:b/>
          <w:color w:val="auto"/>
          <w:lang w:val="en-GB"/>
        </w:rPr>
        <w:t>Typesetting and graphics</w:t>
      </w:r>
    </w:p>
    <w:p w14:paraId="15C64A73" w14:textId="5BBEC327" w:rsidR="00B8124D" w:rsidRPr="00E84B63" w:rsidRDefault="00B8124D" w:rsidP="00E84B63">
      <w:pPr>
        <w:spacing w:after="1560" w:line="240" w:lineRule="exact"/>
        <w:ind w:right="0"/>
        <w:jc w:val="left"/>
        <w:rPr>
          <w:color w:val="auto"/>
          <w:lang w:val="en-GB"/>
          <w14:numSpacing w14:val="tabular"/>
        </w:rPr>
      </w:pPr>
      <w:r w:rsidRPr="00E84B63">
        <w:rPr>
          <w:color w:val="auto"/>
          <w:lang w:val="en-GB"/>
          <w14:numSpacing w14:val="tabular"/>
        </w:rPr>
        <w:t>Malgorzata Kloz</w:t>
      </w:r>
      <w:r w:rsidRPr="00E84B63">
        <w:rPr>
          <w:color w:val="auto"/>
          <w:lang w:val="en-GB"/>
          <w14:numSpacing w14:val="tabular"/>
        </w:rPr>
        <w:tab/>
      </w:r>
      <w:r w:rsidRPr="00E84B63">
        <w:rPr>
          <w:color w:val="auto"/>
          <w:lang w:val="en-GB"/>
          <w14:numSpacing w14:val="tabular"/>
        </w:rPr>
        <w:tab/>
      </w:r>
      <w:r w:rsidR="00595FB9" w:rsidRPr="00595FB9">
        <w:rPr>
          <w:color w:val="auto"/>
          <w:lang w:val="en-GB"/>
        </w:rPr>
        <w:t>Pomeranian Centre for Regional Surveys,</w:t>
      </w:r>
      <w:r w:rsidR="00595FB9" w:rsidRPr="00595FB9">
        <w:rPr>
          <w:color w:val="auto"/>
          <w:lang w:val="en-GB"/>
          <w14:numSpacing w14:val="tabular"/>
        </w:rPr>
        <w:t xml:space="preserve"> </w:t>
      </w:r>
      <w:r w:rsidRPr="00595FB9">
        <w:rPr>
          <w:color w:val="auto"/>
          <w:lang w:val="en-GB"/>
          <w14:numSpacing w14:val="tabular"/>
        </w:rPr>
        <w:t>Statistical Office in Gdańsk</w:t>
      </w:r>
    </w:p>
    <w:p w14:paraId="3381E0B8" w14:textId="15D7084A" w:rsidR="00AB10D6" w:rsidRPr="00E84B63" w:rsidRDefault="00F113CD" w:rsidP="00E84B63">
      <w:pPr>
        <w:spacing w:after="1560" w:line="240" w:lineRule="exact"/>
        <w:ind w:left="0" w:right="0" w:firstLine="0"/>
        <w:rPr>
          <w:b/>
          <w:color w:val="auto"/>
          <w:lang w:val="en-GB"/>
          <w14:numSpacing w14:val="tabular"/>
        </w:rPr>
      </w:pPr>
      <w:r w:rsidRPr="00E84B63">
        <w:rPr>
          <w:b/>
          <w:color w:val="auto"/>
          <w:lang w:val="en-GB"/>
          <w14:numSpacing w14:val="tabular"/>
        </w:rPr>
        <w:t xml:space="preserve">Methodological </w:t>
      </w:r>
      <w:r w:rsidR="002F5F2C" w:rsidRPr="00E84B63">
        <w:rPr>
          <w:b/>
          <w:color w:val="auto"/>
          <w:lang w:val="en-GB"/>
          <w14:numSpacing w14:val="tabular"/>
        </w:rPr>
        <w:t>report</w:t>
      </w:r>
      <w:r w:rsidRPr="00E84B63">
        <w:rPr>
          <w:b/>
          <w:color w:val="auto"/>
          <w:lang w:val="en-GB"/>
          <w14:numSpacing w14:val="tabular"/>
        </w:rPr>
        <w:t>, reviewed by the Methodological Commission of Statistics Poland</w:t>
      </w:r>
    </w:p>
    <w:p w14:paraId="6C5F656F" w14:textId="47916669" w:rsidR="00AB10D6" w:rsidRPr="00E84B63" w:rsidRDefault="00F113CD" w:rsidP="00CB410A">
      <w:pPr>
        <w:spacing w:after="120" w:line="240" w:lineRule="exact"/>
        <w:ind w:left="0" w:right="0" w:firstLine="0"/>
        <w:rPr>
          <w:b/>
          <w:color w:val="auto"/>
          <w:lang w:val="en-GB"/>
          <w14:numSpacing w14:val="tabular"/>
        </w:rPr>
      </w:pPr>
      <w:r w:rsidRPr="00E84B63">
        <w:rPr>
          <w:b/>
          <w:color w:val="auto"/>
          <w:lang w:val="en-GB"/>
          <w14:numSpacing w14:val="tabular"/>
        </w:rPr>
        <w:t>Publication available on website</w:t>
      </w:r>
    </w:p>
    <w:p w14:paraId="22C33FBF" w14:textId="086F6B23" w:rsidR="00AB10D6" w:rsidRPr="00E84B63" w:rsidRDefault="00F113CD" w:rsidP="00E84B63">
      <w:pPr>
        <w:spacing w:after="1560" w:line="240" w:lineRule="exact"/>
        <w:ind w:left="0" w:right="0" w:firstLine="0"/>
        <w:rPr>
          <w:color w:val="auto"/>
          <w:lang w:val="en-GB"/>
          <w14:numSpacing w14:val="tabular"/>
        </w:rPr>
      </w:pPr>
      <w:r w:rsidRPr="00E84B63">
        <w:rPr>
          <w:color w:val="auto"/>
          <w:lang w:val="en-GB"/>
          <w14:numSpacing w14:val="tabular"/>
        </w:rPr>
        <w:t>stat.gov.pl</w:t>
      </w:r>
    </w:p>
    <w:p w14:paraId="11FA799C" w14:textId="58B08F1F" w:rsidR="00AB10D6" w:rsidRPr="00E84B63" w:rsidRDefault="00F113CD" w:rsidP="00CB410A">
      <w:pPr>
        <w:spacing w:after="0" w:line="240" w:lineRule="exact"/>
        <w:ind w:left="0" w:right="0" w:firstLine="0"/>
        <w:rPr>
          <w:b/>
          <w:color w:val="auto"/>
          <w:lang w:val="en-GB"/>
          <w14:numSpacing w14:val="tabular"/>
        </w:rPr>
      </w:pPr>
      <w:r w:rsidRPr="00E84B63">
        <w:rPr>
          <w:b/>
          <w:color w:val="auto"/>
          <w:lang w:val="en-GB"/>
          <w14:numSpacing w14:val="tabular"/>
        </w:rPr>
        <w:t>When publishing please indicate the source</w:t>
      </w:r>
    </w:p>
    <w:p w14:paraId="317DF795" w14:textId="7DB0CA37" w:rsidR="00AB10D6" w:rsidRPr="00E84B63" w:rsidRDefault="00F113CD" w:rsidP="0059691B">
      <w:pPr>
        <w:pStyle w:val="Nagwek1"/>
        <w:pageBreakBefore/>
        <w:spacing w:after="440" w:line="380" w:lineRule="exact"/>
        <w:ind w:left="0" w:firstLine="0"/>
        <w:rPr>
          <w:rFonts w:ascii="Fira Sans SemiBold" w:hAnsi="Fira Sans SemiBold"/>
          <w:b w:val="0"/>
          <w:color w:val="auto"/>
          <w:szCs w:val="32"/>
          <w:lang w:val="en-GB"/>
          <w14:numSpacing w14:val="tabular"/>
        </w:rPr>
      </w:pPr>
      <w:bookmarkStart w:id="0" w:name="_Toc228873385"/>
      <w:r w:rsidRPr="00E84B63">
        <w:rPr>
          <w:rFonts w:ascii="Fira Sans SemiBold" w:hAnsi="Fira Sans SemiBold"/>
          <w:b w:val="0"/>
          <w:color w:val="auto"/>
          <w:szCs w:val="32"/>
          <w:lang w:val="en-GB"/>
          <w14:numSpacing w14:val="tabular"/>
        </w:rPr>
        <w:lastRenderedPageBreak/>
        <w:t>Metadata</w:t>
      </w:r>
      <w:bookmarkEnd w:id="0"/>
    </w:p>
    <w:tbl>
      <w:tblPr>
        <w:tblStyle w:val="TableGrid"/>
        <w:tblW w:w="9582" w:type="dxa"/>
        <w:tblInd w:w="20" w:type="dxa"/>
        <w:tblCellMar>
          <w:top w:w="2" w:type="dxa"/>
          <w:right w:w="29" w:type="dxa"/>
        </w:tblCellMar>
        <w:tblLook w:val="04A0" w:firstRow="1" w:lastRow="0" w:firstColumn="1" w:lastColumn="0" w:noHBand="0" w:noVBand="1"/>
      </w:tblPr>
      <w:tblGrid>
        <w:gridCol w:w="3236"/>
        <w:gridCol w:w="6346"/>
      </w:tblGrid>
      <w:tr w:rsidR="00E84B63" w:rsidRPr="00E84B63" w14:paraId="195D3D34" w14:textId="77777777" w:rsidTr="000B5842">
        <w:trPr>
          <w:trHeight w:val="20"/>
        </w:trPr>
        <w:tc>
          <w:tcPr>
            <w:tcW w:w="3236" w:type="dxa"/>
            <w:tcBorders>
              <w:top w:val="single" w:sz="4" w:space="0" w:color="BFBFBF"/>
              <w:left w:val="single" w:sz="4" w:space="0" w:color="BFBFBF"/>
              <w:bottom w:val="single" w:sz="4" w:space="0" w:color="BFBFBF"/>
              <w:right w:val="single" w:sz="4" w:space="0" w:color="BFBFBF"/>
            </w:tcBorders>
          </w:tcPr>
          <w:p w14:paraId="488FED3D" w14:textId="1DE5E308" w:rsidR="007E3137" w:rsidRPr="00E84B63" w:rsidRDefault="007E3137" w:rsidP="00EA7D8A">
            <w:pPr>
              <w:spacing w:before="40" w:after="40" w:line="228" w:lineRule="exact"/>
              <w:ind w:left="57" w:right="0" w:firstLine="0"/>
              <w:jc w:val="left"/>
              <w:rPr>
                <w:color w:val="auto"/>
                <w:lang w:val="en-GB"/>
                <w14:numSpacing w14:val="tabular"/>
              </w:rPr>
            </w:pPr>
            <w:r w:rsidRPr="00E84B63">
              <w:rPr>
                <w:rFonts w:ascii="Calibri" w:eastAsia="Calibri" w:hAnsi="Calibri" w:cs="Calibri"/>
                <w:b/>
                <w:color w:val="auto"/>
                <w:sz w:val="22"/>
                <w:lang w:val="en-GB"/>
                <w14:numSpacing w14:val="tabular"/>
              </w:rPr>
              <w:t>Title of the methodological report</w:t>
            </w:r>
          </w:p>
        </w:tc>
        <w:tc>
          <w:tcPr>
            <w:tcW w:w="6346" w:type="dxa"/>
            <w:tcBorders>
              <w:top w:val="single" w:sz="4" w:space="0" w:color="BFBFBF"/>
              <w:left w:val="single" w:sz="4" w:space="0" w:color="BFBFBF"/>
              <w:bottom w:val="single" w:sz="4" w:space="0" w:color="BFBFBF"/>
              <w:right w:val="single" w:sz="4" w:space="0" w:color="BFBFBF"/>
            </w:tcBorders>
          </w:tcPr>
          <w:p w14:paraId="0F646401" w14:textId="4C006D0F" w:rsidR="007E3137" w:rsidRPr="00E84B63" w:rsidRDefault="007E3137" w:rsidP="00EA7D8A">
            <w:pPr>
              <w:spacing w:before="40" w:after="40" w:line="228" w:lineRule="exact"/>
              <w:ind w:left="57" w:right="57" w:firstLine="0"/>
              <w:rPr>
                <w:color w:val="auto"/>
                <w:lang w:val="en-GB"/>
                <w14:numSpacing w14:val="tabular"/>
              </w:rPr>
            </w:pPr>
            <w:r w:rsidRPr="00E84B63">
              <w:rPr>
                <w:color w:val="auto"/>
                <w:lang w:val="en-GB"/>
                <w14:numSpacing w14:val="tabular"/>
              </w:rPr>
              <w:t>Adult Education Survey</w:t>
            </w:r>
          </w:p>
        </w:tc>
      </w:tr>
      <w:tr w:rsidR="00E84B63" w:rsidRPr="00E84B63" w14:paraId="7F4EDCDD" w14:textId="77777777" w:rsidTr="000B5842">
        <w:trPr>
          <w:trHeight w:val="20"/>
        </w:trPr>
        <w:tc>
          <w:tcPr>
            <w:tcW w:w="3236" w:type="dxa"/>
            <w:tcBorders>
              <w:top w:val="single" w:sz="4" w:space="0" w:color="BFBFBF"/>
              <w:left w:val="single" w:sz="4" w:space="0" w:color="BFBFBF"/>
              <w:bottom w:val="single" w:sz="4" w:space="0" w:color="BFBFBF"/>
              <w:right w:val="single" w:sz="4" w:space="0" w:color="BFBFBF"/>
            </w:tcBorders>
            <w:shd w:val="clear" w:color="auto" w:fill="F2F2F2"/>
          </w:tcPr>
          <w:p w14:paraId="2901A844" w14:textId="359CF236" w:rsidR="007E3137" w:rsidRPr="00E84B63" w:rsidRDefault="007E3137" w:rsidP="00EA7D8A">
            <w:pPr>
              <w:spacing w:before="40" w:after="40" w:line="228" w:lineRule="exact"/>
              <w:ind w:left="57" w:right="57" w:firstLine="0"/>
              <w:jc w:val="left"/>
              <w:rPr>
                <w:color w:val="auto"/>
                <w:lang w:val="en-GB"/>
                <w14:numSpacing w14:val="tabular"/>
              </w:rPr>
            </w:pPr>
            <w:r w:rsidRPr="00E84B63">
              <w:rPr>
                <w:rFonts w:ascii="Calibri" w:eastAsia="Calibri" w:hAnsi="Calibri" w:cs="Calibri"/>
                <w:b/>
                <w:color w:val="auto"/>
                <w:sz w:val="22"/>
                <w:lang w:val="en-GB"/>
                <w14:numSpacing w14:val="tabular"/>
              </w:rPr>
              <w:t>Author</w:t>
            </w:r>
          </w:p>
        </w:tc>
        <w:tc>
          <w:tcPr>
            <w:tcW w:w="6346" w:type="dxa"/>
            <w:tcBorders>
              <w:top w:val="single" w:sz="4" w:space="0" w:color="BFBFBF"/>
              <w:left w:val="single" w:sz="4" w:space="0" w:color="BFBFBF"/>
              <w:bottom w:val="single" w:sz="4" w:space="0" w:color="BFBFBF"/>
              <w:right w:val="single" w:sz="4" w:space="0" w:color="BFBFBF"/>
            </w:tcBorders>
            <w:shd w:val="clear" w:color="auto" w:fill="F2F2F2"/>
          </w:tcPr>
          <w:p w14:paraId="7004B2DE" w14:textId="2F80CFAE" w:rsidR="007E3137" w:rsidRPr="00E84B63" w:rsidRDefault="007E3137" w:rsidP="00EA7D8A">
            <w:pPr>
              <w:spacing w:before="40" w:after="40" w:line="228" w:lineRule="exact"/>
              <w:ind w:left="57" w:right="57" w:firstLine="0"/>
              <w:rPr>
                <w:color w:val="auto"/>
                <w:lang w:val="en-GB"/>
                <w14:numSpacing w14:val="tabular"/>
              </w:rPr>
            </w:pPr>
            <w:r w:rsidRPr="00E84B63">
              <w:rPr>
                <w:color w:val="auto"/>
                <w:lang w:val="en-GB"/>
                <w14:numSpacing w14:val="tabular"/>
              </w:rPr>
              <w:t>Statistical Office in Gdańsk</w:t>
            </w:r>
          </w:p>
        </w:tc>
      </w:tr>
      <w:tr w:rsidR="00E84B63" w:rsidRPr="00E84B63" w14:paraId="62E7F0CE" w14:textId="77777777" w:rsidTr="000B5842">
        <w:trPr>
          <w:trHeight w:val="20"/>
        </w:trPr>
        <w:tc>
          <w:tcPr>
            <w:tcW w:w="3236" w:type="dxa"/>
            <w:tcBorders>
              <w:top w:val="single" w:sz="4" w:space="0" w:color="BFBFBF"/>
              <w:left w:val="single" w:sz="4" w:space="0" w:color="BFBFBF"/>
              <w:bottom w:val="single" w:sz="4" w:space="0" w:color="BFBFBF"/>
              <w:right w:val="single" w:sz="4" w:space="0" w:color="BFBFBF"/>
            </w:tcBorders>
          </w:tcPr>
          <w:p w14:paraId="0F7C11FC" w14:textId="54A7DB5B" w:rsidR="007E3137" w:rsidRPr="00E84B63" w:rsidRDefault="0095070D" w:rsidP="00EA7D8A">
            <w:pPr>
              <w:spacing w:before="40" w:after="40" w:line="228" w:lineRule="exact"/>
              <w:ind w:left="57" w:right="57" w:firstLine="0"/>
              <w:jc w:val="left"/>
              <w:rPr>
                <w:color w:val="auto"/>
                <w:lang w:val="en-GB"/>
                <w14:numSpacing w14:val="tabular"/>
              </w:rPr>
            </w:pPr>
            <w:r w:rsidRPr="00E84B63">
              <w:rPr>
                <w:rFonts w:ascii="Calibri" w:eastAsia="Calibri" w:hAnsi="Calibri" w:cs="Calibri"/>
                <w:b/>
                <w:color w:val="auto"/>
                <w:sz w:val="22"/>
                <w:lang w:val="en-GB"/>
                <w14:numSpacing w14:val="tabular"/>
              </w:rPr>
              <w:t xml:space="preserve">Statistical units in the survey </w:t>
            </w:r>
          </w:p>
        </w:tc>
        <w:tc>
          <w:tcPr>
            <w:tcW w:w="6346" w:type="dxa"/>
            <w:tcBorders>
              <w:top w:val="single" w:sz="4" w:space="0" w:color="BFBFBF"/>
              <w:left w:val="single" w:sz="4" w:space="0" w:color="BFBFBF"/>
              <w:bottom w:val="single" w:sz="4" w:space="0" w:color="BFBFBF"/>
              <w:right w:val="single" w:sz="4" w:space="0" w:color="BFBFBF"/>
            </w:tcBorders>
          </w:tcPr>
          <w:p w14:paraId="69BE4EF4" w14:textId="7755ADCB" w:rsidR="007E3137" w:rsidRPr="00E84B63" w:rsidRDefault="007E3137" w:rsidP="00EA7D8A">
            <w:pPr>
              <w:spacing w:before="40" w:after="0" w:line="228" w:lineRule="exact"/>
              <w:ind w:left="57" w:right="57" w:firstLine="0"/>
              <w:rPr>
                <w:color w:val="auto"/>
                <w:spacing w:val="-2"/>
                <w:lang w:val="en-GB"/>
                <w14:numSpacing w14:val="tabular"/>
              </w:rPr>
            </w:pPr>
            <w:r w:rsidRPr="00E84B63">
              <w:rPr>
                <w:color w:val="auto"/>
                <w:lang w:val="en-GB"/>
                <w14:numSpacing w14:val="tabular"/>
              </w:rPr>
              <w:t>The observation unit are persons</w:t>
            </w:r>
            <w:r w:rsidR="005676EE" w:rsidRPr="00E84B63">
              <w:rPr>
                <w:color w:val="auto"/>
                <w:lang w:val="en-GB"/>
                <w14:numSpacing w14:val="tabular"/>
              </w:rPr>
              <w:t xml:space="preserve"> who are</w:t>
            </w:r>
            <w:r w:rsidRPr="00E84B63">
              <w:rPr>
                <w:color w:val="auto"/>
                <w:lang w:val="en-GB"/>
                <w14:numSpacing w14:val="tabular"/>
              </w:rPr>
              <w:t xml:space="preserve"> members </w:t>
            </w:r>
            <w:r w:rsidR="005676EE" w:rsidRPr="00E84B63">
              <w:rPr>
                <w:color w:val="auto"/>
                <w:lang w:val="en-GB"/>
                <w14:numSpacing w14:val="tabular"/>
              </w:rPr>
              <w:t xml:space="preserve">of households </w:t>
            </w:r>
            <w:r w:rsidRPr="00E84B63">
              <w:rPr>
                <w:color w:val="auto"/>
                <w:lang w:val="en-GB"/>
                <w14:numSpacing w14:val="tabular"/>
              </w:rPr>
              <w:t xml:space="preserve">living </w:t>
            </w:r>
            <w:r w:rsidRPr="00E84B63">
              <w:rPr>
                <w:color w:val="auto"/>
                <w:spacing w:val="-2"/>
                <w:lang w:val="en-GB"/>
                <w14:numSpacing w14:val="tabular"/>
              </w:rPr>
              <w:t>in sampled dwellings</w:t>
            </w:r>
            <w:r w:rsidR="005676EE" w:rsidRPr="00E84B63">
              <w:rPr>
                <w:color w:val="auto"/>
                <w:spacing w:val="-2"/>
                <w:lang w:val="en-GB"/>
                <w14:numSpacing w14:val="tabular"/>
              </w:rPr>
              <w:t xml:space="preserve"> and</w:t>
            </w:r>
            <w:r w:rsidRPr="00E84B63">
              <w:rPr>
                <w:color w:val="auto"/>
                <w:spacing w:val="-2"/>
                <w:lang w:val="en-GB"/>
                <w14:numSpacing w14:val="tabular"/>
              </w:rPr>
              <w:t xml:space="preserve"> meeting the </w:t>
            </w:r>
            <w:r w:rsidR="005676EE" w:rsidRPr="00E84B63">
              <w:rPr>
                <w:color w:val="auto"/>
                <w:spacing w:val="-2"/>
                <w:lang w:val="en-GB"/>
                <w14:numSpacing w14:val="tabular"/>
              </w:rPr>
              <w:t xml:space="preserve">criteria of the </w:t>
            </w:r>
            <w:r w:rsidRPr="00E84B63">
              <w:rPr>
                <w:color w:val="auto"/>
                <w:spacing w:val="-2"/>
                <w:lang w:val="en-GB"/>
                <w14:numSpacing w14:val="tabular"/>
              </w:rPr>
              <w:t>resident population.</w:t>
            </w:r>
          </w:p>
          <w:p w14:paraId="44E7D635" w14:textId="5D6E1749" w:rsidR="007E3137" w:rsidRPr="00E84B63" w:rsidRDefault="007E3137" w:rsidP="00EA7D8A">
            <w:pPr>
              <w:spacing w:after="0" w:line="228" w:lineRule="exact"/>
              <w:ind w:left="57" w:right="57" w:firstLine="0"/>
              <w:rPr>
                <w:color w:val="auto"/>
                <w:lang w:val="en-GB"/>
                <w14:numSpacing w14:val="tabular"/>
              </w:rPr>
            </w:pPr>
            <w:r w:rsidRPr="00E84B63">
              <w:rPr>
                <w:color w:val="auto"/>
                <w:lang w:val="en-GB"/>
                <w14:numSpacing w14:val="tabular"/>
              </w:rPr>
              <w:t xml:space="preserve">The units </w:t>
            </w:r>
            <w:r w:rsidR="005676EE" w:rsidRPr="00E84B63">
              <w:rPr>
                <w:color w:val="auto"/>
                <w:lang w:val="en-GB"/>
                <w14:numSpacing w14:val="tabular"/>
              </w:rPr>
              <w:t xml:space="preserve">of </w:t>
            </w:r>
            <w:r w:rsidRPr="00E84B63">
              <w:rPr>
                <w:color w:val="auto"/>
                <w:lang w:val="en-GB"/>
                <w14:numSpacing w14:val="tabular"/>
              </w:rPr>
              <w:t>analys</w:t>
            </w:r>
            <w:r w:rsidR="005676EE" w:rsidRPr="00E84B63">
              <w:rPr>
                <w:color w:val="auto"/>
                <w:lang w:val="en-GB"/>
                <w14:numSpacing w14:val="tabular"/>
              </w:rPr>
              <w:t>is</w:t>
            </w:r>
            <w:r w:rsidRPr="00E84B63">
              <w:rPr>
                <w:color w:val="auto"/>
                <w:lang w:val="en-GB"/>
                <w14:numSpacing w14:val="tabular"/>
              </w:rPr>
              <w:t xml:space="preserve"> in the AES are:</w:t>
            </w:r>
          </w:p>
          <w:p w14:paraId="0D119ADB" w14:textId="449D054E" w:rsidR="007E3137" w:rsidRPr="00E84B63" w:rsidRDefault="007E3137" w:rsidP="00EA7D8A">
            <w:pPr>
              <w:pStyle w:val="Akapitztiretem"/>
              <w:numPr>
                <w:ilvl w:val="0"/>
                <w:numId w:val="39"/>
              </w:numPr>
              <w:spacing w:after="0" w:line="228" w:lineRule="exact"/>
              <w:ind w:left="284" w:right="57" w:hanging="227"/>
              <w:rPr>
                <w:lang w:val="en-GB"/>
              </w:rPr>
            </w:pPr>
            <w:r w:rsidRPr="00E84B63">
              <w:rPr>
                <w:lang w:val="en-GB"/>
              </w:rPr>
              <w:t>households</w:t>
            </w:r>
            <w:r w:rsidR="00F763FC" w:rsidRPr="00E84B63">
              <w:rPr>
                <w:lang w:val="en-GB"/>
              </w:rPr>
              <w:t>,</w:t>
            </w:r>
          </w:p>
          <w:p w14:paraId="776E70BD" w14:textId="2BAE7C95" w:rsidR="007E3137" w:rsidRPr="00E84B63" w:rsidRDefault="007E3137" w:rsidP="00EA7D8A">
            <w:pPr>
              <w:pStyle w:val="Akapitztiretem"/>
              <w:numPr>
                <w:ilvl w:val="0"/>
                <w:numId w:val="39"/>
              </w:numPr>
              <w:spacing w:after="40" w:line="228" w:lineRule="exact"/>
              <w:ind w:left="284" w:right="57" w:hanging="227"/>
              <w:rPr>
                <w:lang w:val="en-GB"/>
              </w:rPr>
            </w:pPr>
            <w:r w:rsidRPr="00E84B63">
              <w:rPr>
                <w:lang w:val="en-GB"/>
              </w:rPr>
              <w:t>persons aged 18-69</w:t>
            </w:r>
            <w:r w:rsidR="00F763FC" w:rsidRPr="00E84B63">
              <w:rPr>
                <w:lang w:val="en-GB"/>
              </w:rPr>
              <w:t>.</w:t>
            </w:r>
          </w:p>
        </w:tc>
      </w:tr>
      <w:tr w:rsidR="00E84B63" w:rsidRPr="00FE058C" w14:paraId="0439306C" w14:textId="77777777" w:rsidTr="000B5842">
        <w:trPr>
          <w:trHeight w:val="20"/>
        </w:trPr>
        <w:tc>
          <w:tcPr>
            <w:tcW w:w="3236" w:type="dxa"/>
            <w:tcBorders>
              <w:top w:val="single" w:sz="4" w:space="0" w:color="BFBFBF"/>
              <w:left w:val="single" w:sz="4" w:space="0" w:color="BFBFBF"/>
              <w:bottom w:val="single" w:sz="4" w:space="0" w:color="BFBFBF"/>
              <w:right w:val="single" w:sz="4" w:space="0" w:color="BFBFBF"/>
            </w:tcBorders>
            <w:shd w:val="clear" w:color="auto" w:fill="F2F2F2"/>
          </w:tcPr>
          <w:p w14:paraId="770DE945" w14:textId="6380413B" w:rsidR="007E3137" w:rsidRPr="00E84B63" w:rsidRDefault="0095070D" w:rsidP="00EA7D8A">
            <w:pPr>
              <w:spacing w:before="40" w:after="40" w:line="228" w:lineRule="exact"/>
              <w:ind w:left="57" w:right="57" w:firstLine="0"/>
              <w:jc w:val="left"/>
              <w:rPr>
                <w:color w:val="auto"/>
                <w:lang w:val="en-GB"/>
                <w14:numSpacing w14:val="tabular"/>
              </w:rPr>
            </w:pPr>
            <w:r w:rsidRPr="00E84B63">
              <w:rPr>
                <w:b/>
                <w:color w:val="auto"/>
                <w:lang w:val="en-GB"/>
                <w14:numSpacing w14:val="tabular"/>
              </w:rPr>
              <w:t>Scope of data in the survey</w:t>
            </w:r>
          </w:p>
        </w:tc>
        <w:tc>
          <w:tcPr>
            <w:tcW w:w="6346" w:type="dxa"/>
            <w:tcBorders>
              <w:top w:val="single" w:sz="4" w:space="0" w:color="BFBFBF"/>
              <w:left w:val="single" w:sz="4" w:space="0" w:color="BFBFBF"/>
              <w:bottom w:val="single" w:sz="4" w:space="0" w:color="BFBFBF"/>
              <w:right w:val="single" w:sz="4" w:space="0" w:color="BFBFBF"/>
            </w:tcBorders>
            <w:shd w:val="clear" w:color="auto" w:fill="F2F2F2"/>
          </w:tcPr>
          <w:p w14:paraId="00CE44FC" w14:textId="22CB6288" w:rsidR="007E3137" w:rsidRPr="00E84B63" w:rsidRDefault="00B8124D" w:rsidP="00EA7D8A">
            <w:pPr>
              <w:spacing w:before="40" w:after="40" w:line="228" w:lineRule="exact"/>
              <w:ind w:left="57" w:right="57" w:firstLine="0"/>
              <w:rPr>
                <w:color w:val="auto"/>
                <w:lang w:val="en-GB"/>
                <w14:numSpacing w14:val="tabular"/>
              </w:rPr>
            </w:pPr>
            <w:r w:rsidRPr="00E84B63">
              <w:rPr>
                <w:color w:val="auto"/>
                <w:lang w:val="en-GB"/>
                <w14:numSpacing w14:val="tabular"/>
              </w:rPr>
              <w:t>E</w:t>
            </w:r>
            <w:r w:rsidR="007E3137" w:rsidRPr="00E84B63">
              <w:rPr>
                <w:color w:val="auto"/>
                <w:lang w:val="en-GB"/>
                <w14:numSpacing w14:val="tabular"/>
              </w:rPr>
              <w:t xml:space="preserve">ducational activity of household members, i.e. participation in formal education, non-formal education and informal learning, as well as access to information on learning </w:t>
            </w:r>
            <w:r w:rsidR="00C06C3C" w:rsidRPr="00E84B63">
              <w:rPr>
                <w:color w:val="auto"/>
                <w:lang w:val="en-GB"/>
                <w14:numSpacing w14:val="tabular"/>
              </w:rPr>
              <w:t>possibili</w:t>
            </w:r>
            <w:r w:rsidR="007E3137" w:rsidRPr="00E84B63">
              <w:rPr>
                <w:color w:val="auto"/>
                <w:lang w:val="en-GB"/>
                <w14:numSpacing w14:val="tabular"/>
              </w:rPr>
              <w:t xml:space="preserve">ties, </w:t>
            </w:r>
            <w:r w:rsidR="00215258" w:rsidRPr="00E84B63">
              <w:rPr>
                <w:color w:val="auto"/>
                <w:lang w:val="en-GB"/>
                <w14:numSpacing w14:val="tabular"/>
              </w:rPr>
              <w:t>obstacles to participation</w:t>
            </w:r>
            <w:r w:rsidR="007E3137" w:rsidRPr="00E84B63">
              <w:rPr>
                <w:color w:val="auto"/>
                <w:lang w:val="en-GB"/>
                <w14:numSpacing w14:val="tabular"/>
              </w:rPr>
              <w:t xml:space="preserve"> in education, learning methods used, </w:t>
            </w:r>
            <w:r w:rsidR="003618AB" w:rsidRPr="00E84B63">
              <w:rPr>
                <w:color w:val="auto"/>
                <w:lang w:val="en-GB"/>
                <w14:numSpacing w14:val="tabular"/>
              </w:rPr>
              <w:t>time</w:t>
            </w:r>
            <w:r w:rsidR="003F3A83" w:rsidRPr="00E84B63">
              <w:rPr>
                <w:color w:val="auto"/>
                <w:lang w:val="en-GB"/>
              </w:rPr>
              <w:t xml:space="preserve"> spent on</w:t>
            </w:r>
            <w:r w:rsidR="005676EE" w:rsidRPr="00E84B63">
              <w:rPr>
                <w:color w:val="auto"/>
                <w:lang w:val="en-GB"/>
                <w14:numSpacing w14:val="tabular"/>
              </w:rPr>
              <w:t xml:space="preserve"> learning</w:t>
            </w:r>
            <w:r w:rsidR="007E3137" w:rsidRPr="00E84B63">
              <w:rPr>
                <w:color w:val="auto"/>
                <w:lang w:val="en-GB"/>
                <w14:numSpacing w14:val="tabular"/>
              </w:rPr>
              <w:t xml:space="preserve">, </w:t>
            </w:r>
            <w:r w:rsidR="005676EE" w:rsidRPr="00E84B63">
              <w:rPr>
                <w:color w:val="auto"/>
                <w:lang w:val="en-GB"/>
                <w14:numSpacing w14:val="tabular"/>
              </w:rPr>
              <w:t>expenditure related to</w:t>
            </w:r>
            <w:r w:rsidR="007E3137" w:rsidRPr="00E84B63">
              <w:rPr>
                <w:color w:val="auto"/>
                <w:lang w:val="en-GB"/>
                <w14:numSpacing w14:val="tabular"/>
              </w:rPr>
              <w:t xml:space="preserve"> acquiring knowledge and skills, and the level and </w:t>
            </w:r>
            <w:r w:rsidR="007216AA" w:rsidRPr="00E84B63">
              <w:rPr>
                <w:color w:val="auto"/>
                <w:lang w:val="en-GB"/>
                <w14:numSpacing w14:val="tabular"/>
              </w:rPr>
              <w:t>distribution</w:t>
            </w:r>
            <w:r w:rsidR="007E3137" w:rsidRPr="00E84B63">
              <w:rPr>
                <w:color w:val="auto"/>
                <w:lang w:val="en-GB"/>
                <w14:numSpacing w14:val="tabular"/>
              </w:rPr>
              <w:t xml:space="preserve"> of foreign language </w:t>
            </w:r>
            <w:r w:rsidR="002C31D2" w:rsidRPr="00E84B63">
              <w:rPr>
                <w:color w:val="auto"/>
                <w:lang w:val="en-GB"/>
                <w14:numSpacing w14:val="tabular"/>
              </w:rPr>
              <w:t>proficiency</w:t>
            </w:r>
            <w:r w:rsidR="005676EE" w:rsidRPr="00E84B63">
              <w:rPr>
                <w:color w:val="auto"/>
                <w:lang w:val="en-GB"/>
                <w14:numSpacing w14:val="tabular"/>
              </w:rPr>
              <w:t xml:space="preserve"> (</w:t>
            </w:r>
            <w:r w:rsidR="007E3137" w:rsidRPr="00E84B63">
              <w:rPr>
                <w:color w:val="auto"/>
                <w:lang w:val="en-GB"/>
                <w14:numSpacing w14:val="tabular"/>
              </w:rPr>
              <w:t>during the 12</w:t>
            </w:r>
            <w:r w:rsidR="004C17E7" w:rsidRPr="00E84B63">
              <w:rPr>
                <w:color w:val="auto"/>
                <w:lang w:val="en-GB"/>
                <w14:numSpacing w14:val="tabular"/>
              </w:rPr>
              <w:t> </w:t>
            </w:r>
            <w:r w:rsidR="007E3137" w:rsidRPr="00E84B63">
              <w:rPr>
                <w:color w:val="auto"/>
                <w:lang w:val="en-GB"/>
                <w14:numSpacing w14:val="tabular"/>
              </w:rPr>
              <w:t xml:space="preserve">months </w:t>
            </w:r>
            <w:r w:rsidR="002C31D2" w:rsidRPr="00E84B63">
              <w:rPr>
                <w:color w:val="auto"/>
                <w:lang w:val="en-GB"/>
                <w14:numSpacing w14:val="tabular"/>
              </w:rPr>
              <w:t>preceding</w:t>
            </w:r>
            <w:r w:rsidR="007E3137" w:rsidRPr="00E84B63">
              <w:rPr>
                <w:color w:val="auto"/>
                <w:lang w:val="en-GB"/>
                <w14:numSpacing w14:val="tabular"/>
              </w:rPr>
              <w:t xml:space="preserve"> the interview</w:t>
            </w:r>
            <w:r w:rsidR="005676EE" w:rsidRPr="00E84B63">
              <w:rPr>
                <w:color w:val="auto"/>
                <w:lang w:val="en-GB"/>
                <w14:numSpacing w14:val="tabular"/>
              </w:rPr>
              <w:t>).</w:t>
            </w:r>
          </w:p>
        </w:tc>
      </w:tr>
      <w:tr w:rsidR="00E84B63" w:rsidRPr="00E84B63" w14:paraId="7C9FF8C9" w14:textId="77777777" w:rsidTr="000B5842">
        <w:trPr>
          <w:trHeight w:val="20"/>
        </w:trPr>
        <w:tc>
          <w:tcPr>
            <w:tcW w:w="3236" w:type="dxa"/>
            <w:tcBorders>
              <w:top w:val="single" w:sz="4" w:space="0" w:color="BFBFBF"/>
              <w:left w:val="single" w:sz="4" w:space="0" w:color="BFBFBF"/>
              <w:bottom w:val="single" w:sz="4" w:space="0" w:color="BFBFBF"/>
              <w:right w:val="single" w:sz="4" w:space="0" w:color="BFBFBF"/>
            </w:tcBorders>
          </w:tcPr>
          <w:p w14:paraId="21034D8B" w14:textId="6AB512C6" w:rsidR="007E3137" w:rsidRPr="00E84B63" w:rsidRDefault="0095070D" w:rsidP="00EA7D8A">
            <w:pPr>
              <w:tabs>
                <w:tab w:val="center" w:pos="915"/>
                <w:tab w:val="center" w:pos="1552"/>
                <w:tab w:val="center" w:pos="2343"/>
              </w:tabs>
              <w:spacing w:before="40" w:after="40" w:line="228" w:lineRule="exact"/>
              <w:ind w:left="57" w:right="57" w:firstLine="0"/>
              <w:jc w:val="left"/>
              <w:rPr>
                <w:color w:val="auto"/>
                <w:lang w:val="en-GB"/>
                <w14:numSpacing w14:val="tabular"/>
              </w:rPr>
            </w:pPr>
            <w:r w:rsidRPr="00E84B63">
              <w:rPr>
                <w:b/>
                <w:color w:val="auto"/>
                <w:lang w:val="en-GB"/>
                <w14:numSpacing w14:val="tabular"/>
              </w:rPr>
              <w:t>Type and method of the survey</w:t>
            </w:r>
          </w:p>
        </w:tc>
        <w:tc>
          <w:tcPr>
            <w:tcW w:w="6346" w:type="dxa"/>
            <w:tcBorders>
              <w:top w:val="single" w:sz="4" w:space="0" w:color="BFBFBF"/>
              <w:left w:val="single" w:sz="4" w:space="0" w:color="BFBFBF"/>
              <w:bottom w:val="single" w:sz="4" w:space="0" w:color="BFBFBF"/>
              <w:right w:val="single" w:sz="4" w:space="0" w:color="BFBFBF"/>
            </w:tcBorders>
          </w:tcPr>
          <w:p w14:paraId="42095F76" w14:textId="1DC8BD6D" w:rsidR="007E3137" w:rsidRPr="00E84B63" w:rsidRDefault="007E3137" w:rsidP="00EA7D8A">
            <w:pPr>
              <w:spacing w:before="40" w:after="40" w:line="228" w:lineRule="exact"/>
              <w:ind w:left="57" w:right="57" w:firstLine="0"/>
              <w:rPr>
                <w:color w:val="auto"/>
                <w:lang w:val="en-GB"/>
                <w14:numSpacing w14:val="tabular"/>
              </w:rPr>
            </w:pPr>
            <w:r w:rsidRPr="00E84B63">
              <w:rPr>
                <w:color w:val="auto"/>
                <w:lang w:val="en-GB"/>
                <w14:numSpacing w14:val="tabular"/>
              </w:rPr>
              <w:t xml:space="preserve">The Adult Education Survey is a voluntary </w:t>
            </w:r>
            <w:r w:rsidR="005676EE" w:rsidRPr="00E84B63">
              <w:rPr>
                <w:color w:val="auto"/>
                <w:lang w:val="en-GB"/>
                <w14:numSpacing w14:val="tabular"/>
              </w:rPr>
              <w:t xml:space="preserve">sample </w:t>
            </w:r>
            <w:r w:rsidRPr="00E84B63">
              <w:rPr>
                <w:color w:val="auto"/>
                <w:lang w:val="en-GB"/>
                <w14:numSpacing w14:val="tabular"/>
              </w:rPr>
              <w:t xml:space="preserve">survey </w:t>
            </w:r>
            <w:r w:rsidR="005676EE" w:rsidRPr="00E84B63">
              <w:rPr>
                <w:color w:val="auto"/>
                <w:lang w:val="en-GB"/>
                <w14:numSpacing w14:val="tabular"/>
              </w:rPr>
              <w:t xml:space="preserve">conducted </w:t>
            </w:r>
            <w:r w:rsidRPr="00E84B63">
              <w:rPr>
                <w:color w:val="auto"/>
                <w:lang w:val="en-GB"/>
                <w14:numSpacing w14:val="tabular"/>
              </w:rPr>
              <w:t>every 6 years. The sample</w:t>
            </w:r>
            <w:r w:rsidR="005676EE" w:rsidRPr="00E84B63">
              <w:rPr>
                <w:color w:val="auto"/>
                <w:lang w:val="en-GB"/>
                <w14:numSpacing w14:val="tabular"/>
              </w:rPr>
              <w:t xml:space="preserve"> is</w:t>
            </w:r>
            <w:r w:rsidRPr="00E84B63">
              <w:rPr>
                <w:color w:val="auto"/>
                <w:lang w:val="en-GB"/>
                <w14:numSpacing w14:val="tabular"/>
              </w:rPr>
              <w:t xml:space="preserve"> select</w:t>
            </w:r>
            <w:r w:rsidR="005676EE" w:rsidRPr="00E84B63">
              <w:rPr>
                <w:color w:val="auto"/>
                <w:lang w:val="en-GB"/>
                <w14:numSpacing w14:val="tabular"/>
              </w:rPr>
              <w:t xml:space="preserve">ed </w:t>
            </w:r>
            <w:r w:rsidR="00C56F19" w:rsidRPr="00E84B63">
              <w:rPr>
                <w:color w:val="auto"/>
                <w:lang w:val="en-GB"/>
                <w14:numSpacing w14:val="tabular"/>
              </w:rPr>
              <w:t>using</w:t>
            </w:r>
            <w:r w:rsidRPr="00E84B63">
              <w:rPr>
                <w:color w:val="auto"/>
                <w:lang w:val="en-GB"/>
                <w14:numSpacing w14:val="tabular"/>
              </w:rPr>
              <w:t xml:space="preserve"> </w:t>
            </w:r>
            <w:r w:rsidR="00C56F19" w:rsidRPr="00E84B63">
              <w:rPr>
                <w:color w:val="auto"/>
                <w:lang w:val="en-GB"/>
                <w14:numSpacing w14:val="tabular"/>
              </w:rPr>
              <w:t>a</w:t>
            </w:r>
            <w:r w:rsidRPr="00E84B63">
              <w:rPr>
                <w:color w:val="auto"/>
                <w:lang w:val="en-GB"/>
                <w14:numSpacing w14:val="tabular"/>
              </w:rPr>
              <w:t xml:space="preserve"> two-stage sampl</w:t>
            </w:r>
            <w:r w:rsidR="003E347E" w:rsidRPr="00E84B63">
              <w:rPr>
                <w:color w:val="auto"/>
                <w:lang w:val="en-GB"/>
                <w14:numSpacing w14:val="tabular"/>
              </w:rPr>
              <w:t>e</w:t>
            </w:r>
            <w:r w:rsidRPr="00E84B63">
              <w:rPr>
                <w:color w:val="auto"/>
                <w:lang w:val="en-GB"/>
                <w14:numSpacing w14:val="tabular"/>
              </w:rPr>
              <w:t xml:space="preserve"> </w:t>
            </w:r>
            <w:r w:rsidR="00C56F19" w:rsidRPr="00E84B63">
              <w:rPr>
                <w:color w:val="auto"/>
                <w:lang w:val="en-GB"/>
                <w14:numSpacing w14:val="tabular"/>
              </w:rPr>
              <w:t>design</w:t>
            </w:r>
            <w:r w:rsidRPr="00E84B63">
              <w:rPr>
                <w:color w:val="auto"/>
                <w:lang w:val="en-GB"/>
                <w14:numSpacing w14:val="tabular"/>
              </w:rPr>
              <w:t>. The respondents are persons living in s</w:t>
            </w:r>
            <w:r w:rsidR="00C56F19" w:rsidRPr="00E84B63">
              <w:rPr>
                <w:color w:val="auto"/>
                <w:lang w:val="en-GB"/>
                <w14:numSpacing w14:val="tabular"/>
              </w:rPr>
              <w:t>ampled</w:t>
            </w:r>
            <w:r w:rsidRPr="00E84B63">
              <w:rPr>
                <w:color w:val="auto"/>
                <w:lang w:val="en-GB"/>
                <w14:numSpacing w14:val="tabular"/>
              </w:rPr>
              <w:t xml:space="preserve"> dwellings.</w:t>
            </w:r>
          </w:p>
        </w:tc>
      </w:tr>
      <w:tr w:rsidR="00E84B63" w:rsidRPr="00FE058C" w14:paraId="4A992561" w14:textId="77777777" w:rsidTr="00964571">
        <w:trPr>
          <w:trHeight w:val="20"/>
        </w:trPr>
        <w:tc>
          <w:tcPr>
            <w:tcW w:w="3236" w:type="dxa"/>
            <w:tcBorders>
              <w:top w:val="single" w:sz="4" w:space="0" w:color="BFBFBF"/>
              <w:left w:val="single" w:sz="4" w:space="0" w:color="BFBFBF"/>
              <w:bottom w:val="single" w:sz="4" w:space="0" w:color="BFBFBF"/>
              <w:right w:val="single" w:sz="4" w:space="0" w:color="BFBFBF"/>
            </w:tcBorders>
            <w:shd w:val="clear" w:color="auto" w:fill="F2F2F2"/>
          </w:tcPr>
          <w:p w14:paraId="2018211F" w14:textId="53256200" w:rsidR="007E3137" w:rsidRPr="00E84B63" w:rsidRDefault="007E3137" w:rsidP="00EA7D8A">
            <w:pPr>
              <w:spacing w:before="40" w:after="40" w:line="228" w:lineRule="exact"/>
              <w:ind w:left="57" w:right="57" w:firstLine="0"/>
              <w:jc w:val="left"/>
              <w:rPr>
                <w:color w:val="auto"/>
                <w:lang w:val="en-GB"/>
                <w14:numSpacing w14:val="tabular"/>
              </w:rPr>
            </w:pPr>
            <w:r w:rsidRPr="00E84B63">
              <w:rPr>
                <w:rFonts w:ascii="Calibri" w:eastAsia="Calibri" w:hAnsi="Calibri" w:cs="Calibri"/>
                <w:b/>
                <w:color w:val="auto"/>
                <w:sz w:val="22"/>
                <w:lang w:val="en-GB"/>
                <w14:numSpacing w14:val="tabular"/>
              </w:rPr>
              <w:t>Data collection tools</w:t>
            </w:r>
            <w:r w:rsidR="00C56F19" w:rsidRPr="00E84B63">
              <w:rPr>
                <w:rFonts w:ascii="Calibri" w:eastAsia="Calibri" w:hAnsi="Calibri" w:cs="Calibri"/>
                <w:b/>
                <w:color w:val="auto"/>
                <w:sz w:val="22"/>
                <w:lang w:val="en-GB"/>
                <w14:numSpacing w14:val="tabular"/>
              </w:rPr>
              <w:t xml:space="preserve"> and </w:t>
            </w:r>
            <w:r w:rsidRPr="00E84B63">
              <w:rPr>
                <w:rFonts w:ascii="Calibri" w:eastAsia="Calibri" w:hAnsi="Calibri" w:cs="Calibri"/>
                <w:b/>
                <w:color w:val="auto"/>
                <w:sz w:val="22"/>
                <w:lang w:val="en-GB"/>
                <w14:numSpacing w14:val="tabular"/>
              </w:rPr>
              <w:t>data sources</w:t>
            </w:r>
          </w:p>
        </w:tc>
        <w:tc>
          <w:tcPr>
            <w:tcW w:w="6346" w:type="dxa"/>
            <w:tcBorders>
              <w:top w:val="single" w:sz="4" w:space="0" w:color="BFBFBF"/>
              <w:left w:val="single" w:sz="4" w:space="0" w:color="BFBFBF"/>
              <w:bottom w:val="single" w:sz="4" w:space="0" w:color="BFBFBF"/>
              <w:right w:val="single" w:sz="4" w:space="0" w:color="BFBFBF"/>
            </w:tcBorders>
            <w:shd w:val="clear" w:color="auto" w:fill="F2F2F2"/>
          </w:tcPr>
          <w:p w14:paraId="26FFF7E2" w14:textId="382BB159" w:rsidR="007E3137" w:rsidRPr="00E84B63" w:rsidRDefault="00C56F19" w:rsidP="00EA7D8A">
            <w:pPr>
              <w:spacing w:before="40" w:after="40" w:line="228" w:lineRule="exact"/>
              <w:ind w:left="57" w:right="57" w:firstLine="0"/>
              <w:rPr>
                <w:color w:val="auto"/>
                <w:lang w:val="en-GB"/>
                <w14:numSpacing w14:val="tabular"/>
              </w:rPr>
            </w:pPr>
            <w:r w:rsidRPr="00E84B63">
              <w:rPr>
                <w:color w:val="auto"/>
                <w:lang w:val="en-GB"/>
                <w14:numSpacing w14:val="tabular"/>
              </w:rPr>
              <w:t>Data collection tools</w:t>
            </w:r>
            <w:r w:rsidR="007E3137" w:rsidRPr="00E84B63">
              <w:rPr>
                <w:color w:val="auto"/>
                <w:lang w:val="en-GB"/>
                <w14:numSpacing w14:val="tabular"/>
              </w:rPr>
              <w:t xml:space="preserve">: the </w:t>
            </w:r>
            <w:r w:rsidR="00070DBE" w:rsidRPr="00E84B63">
              <w:rPr>
                <w:color w:val="auto"/>
                <w:lang w:val="en-GB"/>
                <w14:numSpacing w14:val="tabular"/>
              </w:rPr>
              <w:t>AES</w:t>
            </w:r>
            <w:r w:rsidR="007E3137" w:rsidRPr="00E84B63">
              <w:rPr>
                <w:color w:val="auto"/>
                <w:lang w:val="en-GB"/>
                <w14:numSpacing w14:val="tabular"/>
              </w:rPr>
              <w:t xml:space="preserve"> household questionnaire (intended for household) and the A</w:t>
            </w:r>
            <w:r w:rsidR="00D45D6F" w:rsidRPr="00E84B63">
              <w:rPr>
                <w:color w:val="auto"/>
                <w:lang w:val="en-GB"/>
                <w14:numSpacing w14:val="tabular"/>
              </w:rPr>
              <w:t>ES</w:t>
            </w:r>
            <w:r w:rsidR="007E3137" w:rsidRPr="00E84B63">
              <w:rPr>
                <w:color w:val="auto"/>
                <w:lang w:val="en-GB"/>
                <w14:numSpacing w14:val="tabular"/>
              </w:rPr>
              <w:t xml:space="preserve"> individual questionnaire (</w:t>
            </w:r>
            <w:r w:rsidRPr="00E84B63">
              <w:rPr>
                <w:color w:val="auto"/>
                <w:lang w:val="en-GB"/>
                <w14:numSpacing w14:val="tabular"/>
              </w:rPr>
              <w:t>addressed to</w:t>
            </w:r>
            <w:r w:rsidR="007E3137" w:rsidRPr="00E84B63">
              <w:rPr>
                <w:color w:val="auto"/>
                <w:lang w:val="en-GB"/>
                <w14:numSpacing w14:val="tabular"/>
              </w:rPr>
              <w:t xml:space="preserve"> persons aged 18-69 who are members of a given household) </w:t>
            </w:r>
            <w:r w:rsidR="004F55E8" w:rsidRPr="00E84B63">
              <w:rPr>
                <w:color w:val="auto"/>
                <w:lang w:val="en-GB"/>
                <w14:numSpacing w14:val="tabular"/>
              </w:rPr>
              <w:t>–</w:t>
            </w:r>
            <w:r w:rsidR="00E84B63" w:rsidRPr="00E84B63">
              <w:rPr>
                <w:color w:val="auto"/>
                <w:lang w:val="en-GB"/>
                <w14:numSpacing w14:val="tabular"/>
              </w:rPr>
              <w:t xml:space="preserve"> </w:t>
            </w:r>
            <w:r w:rsidR="007E3137" w:rsidRPr="00E84B63">
              <w:rPr>
                <w:color w:val="auto"/>
                <w:lang w:val="en-GB"/>
                <w14:numSpacing w14:val="tabular"/>
              </w:rPr>
              <w:t xml:space="preserve">in </w:t>
            </w:r>
            <w:r w:rsidRPr="00E84B63">
              <w:rPr>
                <w:color w:val="auto"/>
                <w:lang w:val="en-GB"/>
                <w14:numSpacing w14:val="tabular"/>
              </w:rPr>
              <w:t xml:space="preserve">both </w:t>
            </w:r>
            <w:r w:rsidR="007E3137" w:rsidRPr="00E84B63">
              <w:rPr>
                <w:color w:val="auto"/>
                <w:lang w:val="en-GB"/>
                <w14:numSpacing w14:val="tabular"/>
              </w:rPr>
              <w:t>an electronic and paper version</w:t>
            </w:r>
            <w:r w:rsidRPr="00E84B63">
              <w:rPr>
                <w:color w:val="auto"/>
                <w:lang w:val="en-GB"/>
                <w14:numSpacing w14:val="tabular"/>
              </w:rPr>
              <w:t>s</w:t>
            </w:r>
            <w:r w:rsidR="007E3137" w:rsidRPr="00E84B63">
              <w:rPr>
                <w:color w:val="auto"/>
                <w:lang w:val="en-GB"/>
                <w14:numSpacing w14:val="tabular"/>
              </w:rPr>
              <w:t>.</w:t>
            </w:r>
          </w:p>
          <w:p w14:paraId="44D56BE6" w14:textId="3FCD448E" w:rsidR="007E3137" w:rsidRPr="00E84B63" w:rsidRDefault="00C56F19" w:rsidP="00EA7D8A">
            <w:pPr>
              <w:spacing w:before="40" w:after="40" w:line="228" w:lineRule="exact"/>
              <w:ind w:left="57" w:right="57" w:firstLine="0"/>
              <w:rPr>
                <w:color w:val="auto"/>
                <w:lang w:val="en-GB"/>
                <w14:numSpacing w14:val="tabular"/>
              </w:rPr>
            </w:pPr>
            <w:r w:rsidRPr="00E84B63">
              <w:rPr>
                <w:color w:val="auto"/>
                <w:lang w:val="en-GB"/>
                <w14:numSpacing w14:val="tabular"/>
              </w:rPr>
              <w:t>Data collection</w:t>
            </w:r>
            <w:r w:rsidR="007E3137" w:rsidRPr="00E84B63">
              <w:rPr>
                <w:color w:val="auto"/>
                <w:lang w:val="en-GB"/>
                <w14:numSpacing w14:val="tabular"/>
              </w:rPr>
              <w:t xml:space="preserve"> procedure: information from respondents is </w:t>
            </w:r>
            <w:r w:rsidRPr="00E84B63">
              <w:rPr>
                <w:color w:val="auto"/>
                <w:lang w:val="en-GB"/>
                <w14:numSpacing w14:val="tabular"/>
              </w:rPr>
              <w:t>collected through</w:t>
            </w:r>
            <w:r w:rsidR="007E3137" w:rsidRPr="00E84B63">
              <w:rPr>
                <w:color w:val="auto"/>
                <w:lang w:val="en-GB"/>
                <w14:numSpacing w14:val="tabular"/>
              </w:rPr>
              <w:t xml:space="preserve"> face-to-face or telephone interview</w:t>
            </w:r>
            <w:r w:rsidRPr="00E84B63">
              <w:rPr>
                <w:color w:val="auto"/>
                <w:lang w:val="en-GB"/>
                <w14:numSpacing w14:val="tabular"/>
              </w:rPr>
              <w:t>s</w:t>
            </w:r>
            <w:r w:rsidR="007E3137" w:rsidRPr="00E84B63">
              <w:rPr>
                <w:color w:val="auto"/>
                <w:lang w:val="en-GB"/>
                <w14:numSpacing w14:val="tabular"/>
              </w:rPr>
              <w:t xml:space="preserve"> </w:t>
            </w:r>
            <w:r w:rsidRPr="00E84B63">
              <w:rPr>
                <w:color w:val="auto"/>
                <w:lang w:val="en-GB"/>
                <w14:numSpacing w14:val="tabular"/>
              </w:rPr>
              <w:t>conducted</w:t>
            </w:r>
            <w:r w:rsidR="007E3137" w:rsidRPr="00E84B63">
              <w:rPr>
                <w:color w:val="auto"/>
                <w:lang w:val="en-GB"/>
                <w14:numSpacing w14:val="tabular"/>
              </w:rPr>
              <w:t xml:space="preserve"> by interviewer</w:t>
            </w:r>
            <w:r w:rsidRPr="00E84B63">
              <w:rPr>
                <w:color w:val="auto"/>
                <w:lang w:val="en-GB"/>
                <w14:numSpacing w14:val="tabular"/>
              </w:rPr>
              <w:t>s</w:t>
            </w:r>
            <w:r w:rsidR="007E3137" w:rsidRPr="00E84B63">
              <w:rPr>
                <w:color w:val="auto"/>
                <w:lang w:val="en-GB"/>
                <w14:numSpacing w14:val="tabular"/>
              </w:rPr>
              <w:t xml:space="preserve"> </w:t>
            </w:r>
            <w:r w:rsidRPr="00E84B63">
              <w:rPr>
                <w:color w:val="auto"/>
                <w:lang w:val="en-GB"/>
                <w14:numSpacing w14:val="tabular"/>
              </w:rPr>
              <w:t>using</w:t>
            </w:r>
            <w:r w:rsidR="007E3137" w:rsidRPr="00E84B63">
              <w:rPr>
                <w:color w:val="auto"/>
                <w:lang w:val="en-GB"/>
                <w14:numSpacing w14:val="tabular"/>
              </w:rPr>
              <w:t xml:space="preserve"> the above questionnaires.</w:t>
            </w:r>
          </w:p>
        </w:tc>
      </w:tr>
      <w:tr w:rsidR="00AB10D6" w:rsidRPr="00FE058C" w14:paraId="66421BCF" w14:textId="77777777" w:rsidTr="00964571">
        <w:trPr>
          <w:trHeight w:val="20"/>
        </w:trPr>
        <w:tc>
          <w:tcPr>
            <w:tcW w:w="3236" w:type="dxa"/>
            <w:tcBorders>
              <w:top w:val="single" w:sz="4" w:space="0" w:color="BFBFBF"/>
              <w:left w:val="single" w:sz="4" w:space="0" w:color="BFBFBF"/>
              <w:bottom w:val="single" w:sz="4" w:space="0" w:color="BFBFBF"/>
              <w:right w:val="single" w:sz="4" w:space="0" w:color="BFBFBF"/>
            </w:tcBorders>
          </w:tcPr>
          <w:p w14:paraId="703BD75F" w14:textId="414395B4" w:rsidR="00AB10D6" w:rsidRPr="00E84B63" w:rsidRDefault="0095070D" w:rsidP="00EA7D8A">
            <w:pPr>
              <w:spacing w:before="40" w:after="40" w:line="228" w:lineRule="exact"/>
              <w:ind w:left="57" w:right="57" w:firstLine="0"/>
              <w:jc w:val="left"/>
              <w:rPr>
                <w:color w:val="auto"/>
                <w:lang w:val="en-GB"/>
                <w14:numSpacing w14:val="tabular"/>
              </w:rPr>
            </w:pPr>
            <w:r w:rsidRPr="00E84B63">
              <w:rPr>
                <w:rFonts w:ascii="Calibri" w:eastAsia="Calibri" w:hAnsi="Calibri" w:cs="Calibri"/>
                <w:b/>
                <w:color w:val="auto"/>
                <w:sz w:val="22"/>
                <w:lang w:val="en-GB"/>
                <w14:numSpacing w14:val="tabular"/>
              </w:rPr>
              <w:t>Dissemination formats of the survey results</w:t>
            </w:r>
          </w:p>
        </w:tc>
        <w:tc>
          <w:tcPr>
            <w:tcW w:w="6346" w:type="dxa"/>
            <w:tcBorders>
              <w:top w:val="single" w:sz="4" w:space="0" w:color="BFBFBF"/>
              <w:left w:val="single" w:sz="4" w:space="0" w:color="BFBFBF"/>
              <w:bottom w:val="single" w:sz="4" w:space="0" w:color="BFBFBF"/>
              <w:right w:val="single" w:sz="4" w:space="0" w:color="BFBFBF"/>
            </w:tcBorders>
          </w:tcPr>
          <w:p w14:paraId="42C24F3F" w14:textId="74A09DA3" w:rsidR="00AB10D6" w:rsidRPr="00E84B63" w:rsidRDefault="00FD40FF" w:rsidP="00EA7D8A">
            <w:pPr>
              <w:spacing w:before="40" w:after="0" w:line="228" w:lineRule="exact"/>
              <w:ind w:left="57" w:right="57" w:firstLine="0"/>
              <w:rPr>
                <w:color w:val="auto"/>
                <w:lang w:val="en-GB"/>
                <w14:numSpacing w14:val="tabular"/>
              </w:rPr>
            </w:pPr>
            <w:r w:rsidRPr="00E84B63">
              <w:rPr>
                <w:color w:val="auto"/>
                <w:lang w:val="en-GB"/>
                <w14:numSpacing w14:val="tabular"/>
              </w:rPr>
              <w:t>Publications</w:t>
            </w:r>
            <w:r w:rsidR="00F113CD" w:rsidRPr="00E84B63">
              <w:rPr>
                <w:color w:val="auto"/>
                <w:lang w:val="en-GB"/>
                <w14:numSpacing w14:val="tabular"/>
              </w:rPr>
              <w:t>:</w:t>
            </w:r>
          </w:p>
          <w:p w14:paraId="336707EB" w14:textId="77777777" w:rsidR="007D0EBF" w:rsidRPr="00E84B63" w:rsidRDefault="007D0EBF" w:rsidP="00EA7D8A">
            <w:pPr>
              <w:spacing w:after="0" w:line="228" w:lineRule="exact"/>
              <w:ind w:left="57" w:right="57" w:firstLine="0"/>
              <w:rPr>
                <w:rStyle w:val="Hipercze"/>
                <w:lang w:val="en-GB"/>
                <w14:numSpacing w14:val="tabular"/>
              </w:rPr>
            </w:pPr>
            <w:r w:rsidRPr="00E84B63">
              <w:rPr>
                <w:color w:val="0000FF"/>
                <w:lang w:val="en-GB"/>
                <w14:numSpacing w14:val="tabular"/>
              </w:rPr>
              <w:fldChar w:fldCharType="begin"/>
            </w:r>
            <w:r w:rsidR="00483982" w:rsidRPr="00E84B63">
              <w:rPr>
                <w:color w:val="0000FF"/>
                <w:lang w:val="en-GB"/>
                <w14:numSpacing w14:val="tabular"/>
              </w:rPr>
              <w:instrText>HYPERLINK "https://stat.gov.pl/en/topics/education/education/adult-education-2022,16,1.html" \o "Adult Education 2022"</w:instrText>
            </w:r>
            <w:r w:rsidRPr="00E84B63">
              <w:rPr>
                <w:color w:val="0000FF"/>
                <w:lang w:val="en-GB"/>
                <w14:numSpacing w14:val="tabular"/>
              </w:rPr>
              <w:fldChar w:fldCharType="separate"/>
            </w:r>
            <w:r w:rsidRPr="00E84B63">
              <w:rPr>
                <w:rStyle w:val="Hipercze"/>
                <w:lang w:val="en-GB"/>
                <w14:numSpacing w14:val="tabular"/>
              </w:rPr>
              <w:t>Adult Education 2022</w:t>
            </w:r>
          </w:p>
          <w:p w14:paraId="269E7DA0" w14:textId="068DD5EF" w:rsidR="00963E24" w:rsidRPr="00E84B63" w:rsidRDefault="007D0EBF" w:rsidP="00EA7D8A">
            <w:pPr>
              <w:tabs>
                <w:tab w:val="left" w:pos="3975"/>
              </w:tabs>
              <w:spacing w:after="0" w:line="228" w:lineRule="exact"/>
              <w:ind w:left="57" w:right="57" w:firstLine="0"/>
              <w:rPr>
                <w:color w:val="0000FF"/>
                <w:lang w:val="en-GB"/>
                <w14:numSpacing w14:val="tabular"/>
              </w:rPr>
            </w:pPr>
            <w:r w:rsidRPr="00E84B63">
              <w:rPr>
                <w:color w:val="0000FF"/>
                <w:lang w:val="en-GB"/>
                <w14:numSpacing w14:val="tabular"/>
              </w:rPr>
              <w:fldChar w:fldCharType="end"/>
            </w:r>
            <w:hyperlink r:id="rId16" w:history="1">
              <w:r w:rsidR="00963E24" w:rsidRPr="00E84B63">
                <w:rPr>
                  <w:rStyle w:val="Hipercze"/>
                  <w:lang w:val="en-GB"/>
                  <w14:numSpacing w14:val="tabular"/>
                </w:rPr>
                <w:t>Human capital in Poland in the years 2018–2022</w:t>
              </w:r>
            </w:hyperlink>
          </w:p>
          <w:p w14:paraId="12A788A8" w14:textId="72E01C42" w:rsidR="00DF7F09" w:rsidRPr="00E84B63" w:rsidRDefault="007D0EBF" w:rsidP="00EA7D8A">
            <w:pPr>
              <w:tabs>
                <w:tab w:val="left" w:pos="3975"/>
              </w:tabs>
              <w:spacing w:after="0" w:line="228" w:lineRule="exact"/>
              <w:ind w:left="57" w:right="57" w:firstLine="0"/>
              <w:rPr>
                <w:color w:val="auto"/>
                <w:lang w:val="en-GB"/>
                <w14:numSpacing w14:val="tabular"/>
              </w:rPr>
            </w:pPr>
            <w:r w:rsidRPr="00E84B63">
              <w:rPr>
                <w:color w:val="auto"/>
                <w:lang w:val="en-GB"/>
                <w14:numSpacing w14:val="tabular"/>
              </w:rPr>
              <w:t>News release:</w:t>
            </w:r>
          </w:p>
          <w:p w14:paraId="4032570B" w14:textId="77777777" w:rsidR="00AB10D6" w:rsidRPr="00E84B63" w:rsidRDefault="00B27372" w:rsidP="00EA7D8A">
            <w:pPr>
              <w:tabs>
                <w:tab w:val="left" w:pos="3975"/>
              </w:tabs>
              <w:spacing w:after="40" w:line="228" w:lineRule="exact"/>
              <w:ind w:left="57" w:right="57" w:firstLine="0"/>
              <w:rPr>
                <w:color w:val="595959"/>
                <w:lang w:val="en-GB"/>
                <w14:numSpacing w14:val="tabular"/>
              </w:rPr>
            </w:pPr>
            <w:hyperlink r:id="rId17" w:history="1">
              <w:r w:rsidR="007D0EBF" w:rsidRPr="00E84B63">
                <w:rPr>
                  <w:rStyle w:val="Hipercze"/>
                  <w:lang w:val="en-GB"/>
                  <w14:numSpacing w14:val="tabular"/>
                </w:rPr>
                <w:t>Adult Education in 2022</w:t>
              </w:r>
            </w:hyperlink>
          </w:p>
        </w:tc>
      </w:tr>
      <w:tr w:rsidR="00AB10D6" w:rsidRPr="00FE058C" w14:paraId="101F76EA" w14:textId="77777777" w:rsidTr="00964571">
        <w:trPr>
          <w:trHeight w:val="20"/>
        </w:trPr>
        <w:tc>
          <w:tcPr>
            <w:tcW w:w="3236" w:type="dxa"/>
            <w:tcBorders>
              <w:top w:val="single" w:sz="4" w:space="0" w:color="BFBFBF"/>
              <w:left w:val="single" w:sz="4" w:space="0" w:color="BFBFBF"/>
              <w:bottom w:val="single" w:sz="4" w:space="0" w:color="BFBFBF"/>
              <w:right w:val="single" w:sz="4" w:space="0" w:color="BFBFBF"/>
            </w:tcBorders>
            <w:shd w:val="clear" w:color="auto" w:fill="F2F2F2"/>
          </w:tcPr>
          <w:p w14:paraId="1131B3BC" w14:textId="46147B94" w:rsidR="00AB10D6" w:rsidRPr="00E84B63" w:rsidRDefault="00F113CD" w:rsidP="00EA7D8A">
            <w:pPr>
              <w:spacing w:before="40" w:after="40" w:line="228" w:lineRule="exact"/>
              <w:ind w:left="57" w:right="57" w:firstLine="0"/>
              <w:jc w:val="left"/>
              <w:rPr>
                <w:color w:val="auto"/>
                <w:lang w:val="en-GB"/>
                <w14:numSpacing w14:val="tabular"/>
              </w:rPr>
            </w:pPr>
            <w:r w:rsidRPr="00E84B63">
              <w:rPr>
                <w:rFonts w:ascii="Calibri" w:eastAsia="Calibri" w:hAnsi="Calibri" w:cs="Calibri"/>
                <w:b/>
                <w:color w:val="auto"/>
                <w:sz w:val="22"/>
                <w:lang w:val="en-GB"/>
                <w14:numSpacing w14:val="tabular"/>
              </w:rPr>
              <w:t>Classifications used</w:t>
            </w:r>
          </w:p>
        </w:tc>
        <w:tc>
          <w:tcPr>
            <w:tcW w:w="6346" w:type="dxa"/>
            <w:tcBorders>
              <w:top w:val="single" w:sz="4" w:space="0" w:color="BFBFBF"/>
              <w:left w:val="single" w:sz="4" w:space="0" w:color="BFBFBF"/>
              <w:bottom w:val="single" w:sz="4" w:space="0" w:color="BFBFBF"/>
              <w:right w:val="single" w:sz="4" w:space="0" w:color="BFBFBF"/>
            </w:tcBorders>
            <w:shd w:val="clear" w:color="auto" w:fill="F2F2F2"/>
          </w:tcPr>
          <w:p w14:paraId="3AC8FD7A" w14:textId="35C225DD" w:rsidR="00DF7F09" w:rsidRPr="00E84B63" w:rsidRDefault="00B66915" w:rsidP="00EA7D8A">
            <w:pPr>
              <w:spacing w:before="40" w:after="0" w:line="228" w:lineRule="exact"/>
              <w:ind w:left="67" w:right="57"/>
              <w:rPr>
                <w:color w:val="auto"/>
                <w:lang w:val="en-GB"/>
                <w14:numSpacing w14:val="tabular"/>
              </w:rPr>
            </w:pPr>
            <w:r w:rsidRPr="00E84B63">
              <w:rPr>
                <w:color w:val="auto"/>
                <w:lang w:val="en-GB"/>
                <w14:numSpacing w14:val="tabular"/>
              </w:rPr>
              <w:t xml:space="preserve">1. </w:t>
            </w:r>
            <w:r w:rsidR="00F113CD" w:rsidRPr="00E84B63">
              <w:rPr>
                <w:color w:val="auto"/>
                <w:lang w:val="en-GB"/>
                <w14:numSpacing w14:val="tabular"/>
              </w:rPr>
              <w:t>Polish Classification of Activities (PKD 2007)</w:t>
            </w:r>
            <w:r w:rsidR="00DF7F09" w:rsidRPr="00E84B63">
              <w:rPr>
                <w:color w:val="auto"/>
                <w:lang w:val="en-GB"/>
                <w14:numSpacing w14:val="tabular"/>
              </w:rPr>
              <w:t>:</w:t>
            </w:r>
          </w:p>
          <w:p w14:paraId="4BB1046A" w14:textId="77777777" w:rsidR="00AB10D6" w:rsidRPr="00E84B63" w:rsidRDefault="00B27372" w:rsidP="00EA7D8A">
            <w:pPr>
              <w:spacing w:after="0" w:line="228" w:lineRule="exact"/>
              <w:ind w:left="283" w:right="57" w:firstLine="0"/>
              <w:rPr>
                <w:color w:val="595959"/>
                <w:lang w:val="en-GB"/>
                <w14:numSpacing w14:val="tabular"/>
              </w:rPr>
            </w:pPr>
            <w:hyperlink r:id="rId18" w:history="1">
              <w:proofErr w:type="spellStart"/>
              <w:r w:rsidR="00DF7F09" w:rsidRPr="00E84B63">
                <w:rPr>
                  <w:color w:val="0000FF"/>
                  <w:u w:val="single"/>
                  <w:lang w:val="en-GB"/>
                  <w14:numSpacing w14:val="tabular"/>
                </w:rPr>
                <w:t>Polska</w:t>
              </w:r>
              <w:proofErr w:type="spellEnd"/>
              <w:r w:rsidR="00DF7F09" w:rsidRPr="00E84B63">
                <w:rPr>
                  <w:color w:val="0000FF"/>
                  <w:u w:val="single"/>
                  <w:lang w:val="en-GB"/>
                  <w14:numSpacing w14:val="tabular"/>
                </w:rPr>
                <w:t xml:space="preserve"> </w:t>
              </w:r>
              <w:proofErr w:type="spellStart"/>
              <w:r w:rsidR="00DF7F09" w:rsidRPr="00E84B63">
                <w:rPr>
                  <w:color w:val="0000FF"/>
                  <w:u w:val="single"/>
                  <w:lang w:val="en-GB"/>
                  <w14:numSpacing w14:val="tabular"/>
                </w:rPr>
                <w:t>Klasyfikacja</w:t>
              </w:r>
              <w:proofErr w:type="spellEnd"/>
              <w:r w:rsidR="00DF7F09" w:rsidRPr="00E84B63">
                <w:rPr>
                  <w:color w:val="0000FF"/>
                  <w:u w:val="single"/>
                  <w:lang w:val="en-GB"/>
                  <w14:numSpacing w14:val="tabular"/>
                </w:rPr>
                <w:t xml:space="preserve"> </w:t>
              </w:r>
              <w:proofErr w:type="spellStart"/>
              <w:r w:rsidR="00DF7F09" w:rsidRPr="00E84B63">
                <w:rPr>
                  <w:color w:val="0000FF"/>
                  <w:u w:val="single"/>
                  <w:lang w:val="en-GB"/>
                  <w14:numSpacing w14:val="tabular"/>
                </w:rPr>
                <w:t>Działalności</w:t>
              </w:r>
              <w:proofErr w:type="spellEnd"/>
              <w:r w:rsidR="00DF7F09" w:rsidRPr="00E84B63">
                <w:rPr>
                  <w:color w:val="0000FF"/>
                  <w:u w:val="single"/>
                  <w:lang w:val="en-GB"/>
                  <w14:numSpacing w14:val="tabular"/>
                </w:rPr>
                <w:t xml:space="preserve"> PKD 2007</w:t>
              </w:r>
            </w:hyperlink>
          </w:p>
          <w:p w14:paraId="61034134" w14:textId="02C9F81D" w:rsidR="00DF7F09" w:rsidRPr="00E84B63" w:rsidRDefault="00B66915" w:rsidP="00EA7D8A">
            <w:pPr>
              <w:spacing w:after="0" w:line="228" w:lineRule="exact"/>
              <w:ind w:left="67" w:right="57"/>
              <w:rPr>
                <w:color w:val="auto"/>
                <w:lang w:val="en-GB"/>
                <w14:numSpacing w14:val="tabular"/>
              </w:rPr>
            </w:pPr>
            <w:r w:rsidRPr="00E84B63">
              <w:rPr>
                <w:color w:val="auto"/>
                <w:lang w:val="en-GB"/>
                <w14:numSpacing w14:val="tabular"/>
              </w:rPr>
              <w:t xml:space="preserve">2. </w:t>
            </w:r>
            <w:r w:rsidR="00F113CD" w:rsidRPr="00E84B63">
              <w:rPr>
                <w:color w:val="auto"/>
                <w:lang w:val="en-GB"/>
                <w14:numSpacing w14:val="tabular"/>
              </w:rPr>
              <w:t>Classification of Occupations and Speciali</w:t>
            </w:r>
            <w:r w:rsidR="00C56F19" w:rsidRPr="00E84B63">
              <w:rPr>
                <w:color w:val="auto"/>
                <w:lang w:val="en-GB"/>
                <w14:numSpacing w14:val="tabular"/>
              </w:rPr>
              <w:t>sations</w:t>
            </w:r>
            <w:r w:rsidR="00DF7F09" w:rsidRPr="00E84B63">
              <w:rPr>
                <w:color w:val="auto"/>
                <w:lang w:val="en-GB"/>
                <w14:numSpacing w14:val="tabular"/>
              </w:rPr>
              <w:t>:</w:t>
            </w:r>
          </w:p>
          <w:p w14:paraId="54E95AE8" w14:textId="77777777" w:rsidR="00AB10D6" w:rsidRPr="00E84B63" w:rsidRDefault="00B27372" w:rsidP="00EA7D8A">
            <w:pPr>
              <w:spacing w:after="0" w:line="228" w:lineRule="exact"/>
              <w:ind w:left="283" w:right="57" w:firstLine="0"/>
              <w:rPr>
                <w:color w:val="595959"/>
                <w:lang w:val="en-GB"/>
                <w14:numSpacing w14:val="tabular"/>
              </w:rPr>
            </w:pPr>
            <w:hyperlink r:id="rId19" w:history="1">
              <w:proofErr w:type="spellStart"/>
              <w:r w:rsidR="00DF7F09" w:rsidRPr="00E84B63">
                <w:rPr>
                  <w:color w:val="0000FF"/>
                  <w:u w:val="single"/>
                  <w:lang w:val="en-GB"/>
                  <w14:numSpacing w14:val="tabular"/>
                </w:rPr>
                <w:t>Klasyfikacja</w:t>
              </w:r>
              <w:proofErr w:type="spellEnd"/>
              <w:r w:rsidR="00DF7F09" w:rsidRPr="00E84B63">
                <w:rPr>
                  <w:color w:val="0000FF"/>
                  <w:u w:val="single"/>
                  <w:lang w:val="en-GB"/>
                  <w14:numSpacing w14:val="tabular"/>
                </w:rPr>
                <w:t xml:space="preserve"> </w:t>
              </w:r>
              <w:proofErr w:type="spellStart"/>
              <w:r w:rsidR="00DF7F09" w:rsidRPr="00E84B63">
                <w:rPr>
                  <w:color w:val="0000FF"/>
                  <w:u w:val="single"/>
                  <w:lang w:val="en-GB"/>
                  <w14:numSpacing w14:val="tabular"/>
                </w:rPr>
                <w:t>Zawodów</w:t>
              </w:r>
              <w:proofErr w:type="spellEnd"/>
              <w:r w:rsidR="00DF7F09" w:rsidRPr="00E84B63">
                <w:rPr>
                  <w:color w:val="0000FF"/>
                  <w:u w:val="single"/>
                  <w:lang w:val="en-GB"/>
                  <w14:numSpacing w14:val="tabular"/>
                </w:rPr>
                <w:t xml:space="preserve"> </w:t>
              </w:r>
              <w:proofErr w:type="spellStart"/>
              <w:r w:rsidR="00DF7F09" w:rsidRPr="00E84B63">
                <w:rPr>
                  <w:color w:val="0000FF"/>
                  <w:u w:val="single"/>
                  <w:lang w:val="en-GB"/>
                  <w14:numSpacing w14:val="tabular"/>
                </w:rPr>
                <w:t>i</w:t>
              </w:r>
              <w:proofErr w:type="spellEnd"/>
              <w:r w:rsidR="00DF7F09" w:rsidRPr="00E84B63">
                <w:rPr>
                  <w:color w:val="0000FF"/>
                  <w:u w:val="single"/>
                  <w:lang w:val="en-GB"/>
                  <w14:numSpacing w14:val="tabular"/>
                </w:rPr>
                <w:t xml:space="preserve"> </w:t>
              </w:r>
              <w:proofErr w:type="spellStart"/>
              <w:r w:rsidR="00DF7F09" w:rsidRPr="00E84B63">
                <w:rPr>
                  <w:color w:val="0000FF"/>
                  <w:u w:val="single"/>
                  <w:lang w:val="en-GB"/>
                  <w14:numSpacing w14:val="tabular"/>
                </w:rPr>
                <w:t>Specjalności</w:t>
              </w:r>
              <w:proofErr w:type="spellEnd"/>
              <w:r w:rsidR="00DF7F09" w:rsidRPr="00E84B63">
                <w:rPr>
                  <w:color w:val="595959"/>
                  <w:u w:val="single"/>
                  <w:lang w:val="en-GB"/>
                  <w14:numSpacing w14:val="tabular"/>
                </w:rPr>
                <w:t xml:space="preserve"> </w:t>
              </w:r>
            </w:hyperlink>
          </w:p>
          <w:p w14:paraId="17514928" w14:textId="4324EFE9" w:rsidR="00AB10D6" w:rsidRPr="00E84B63" w:rsidRDefault="00B66915" w:rsidP="00EA7D8A">
            <w:pPr>
              <w:spacing w:after="0" w:line="228" w:lineRule="exact"/>
              <w:ind w:left="284" w:right="57" w:hanging="227"/>
              <w:rPr>
                <w:color w:val="auto"/>
                <w:lang w:val="en-GB"/>
                <w14:numSpacing w14:val="tabular"/>
              </w:rPr>
            </w:pPr>
            <w:r w:rsidRPr="00E84B63">
              <w:rPr>
                <w:color w:val="auto"/>
                <w:lang w:val="en-GB"/>
                <w14:numSpacing w14:val="tabular"/>
              </w:rPr>
              <w:t xml:space="preserve">3. </w:t>
            </w:r>
            <w:r w:rsidR="003B703C" w:rsidRPr="00E84B63">
              <w:rPr>
                <w:color w:val="auto"/>
                <w:lang w:val="en-GB"/>
                <w14:numSpacing w14:val="tabular"/>
              </w:rPr>
              <w:t>International Standard Classification of Education (ISCED 2011)</w:t>
            </w:r>
            <w:r w:rsidR="006F16D5" w:rsidRPr="00E84B63">
              <w:rPr>
                <w:color w:val="auto"/>
                <w:lang w:val="en-GB"/>
                <w14:numSpacing w14:val="tabular"/>
              </w:rPr>
              <w:t xml:space="preserve"> and </w:t>
            </w:r>
            <w:r w:rsidR="003B703C" w:rsidRPr="00E84B63">
              <w:rPr>
                <w:color w:val="auto"/>
                <w:lang w:val="en-GB"/>
                <w14:numSpacing w14:val="tabular"/>
              </w:rPr>
              <w:t xml:space="preserve">International Standard Classification of Education </w:t>
            </w:r>
            <w:r w:rsidR="004F55E8" w:rsidRPr="00E84B63">
              <w:rPr>
                <w:color w:val="auto"/>
                <w:lang w:val="en-GB"/>
                <w14:numSpacing w14:val="tabular"/>
              </w:rPr>
              <w:t>–</w:t>
            </w:r>
            <w:r w:rsidR="003B703C" w:rsidRPr="00E84B63">
              <w:rPr>
                <w:color w:val="auto"/>
                <w:lang w:val="en-GB"/>
                <w14:numSpacing w14:val="tabular"/>
              </w:rPr>
              <w:t xml:space="preserve"> Fields of </w:t>
            </w:r>
            <w:r w:rsidR="00C56F19" w:rsidRPr="00E84B63">
              <w:rPr>
                <w:color w:val="auto"/>
                <w:lang w:val="en-GB"/>
                <w14:numSpacing w14:val="tabular"/>
              </w:rPr>
              <w:t>E</w:t>
            </w:r>
            <w:r w:rsidR="003B703C" w:rsidRPr="00E84B63">
              <w:rPr>
                <w:color w:val="auto"/>
                <w:lang w:val="en-GB"/>
                <w14:numSpacing w14:val="tabular"/>
              </w:rPr>
              <w:t xml:space="preserve">ducation and </w:t>
            </w:r>
            <w:r w:rsidR="00C56F19" w:rsidRPr="00E84B63">
              <w:rPr>
                <w:color w:val="auto"/>
                <w:lang w:val="en-GB"/>
                <w14:numSpacing w14:val="tabular"/>
              </w:rPr>
              <w:t>T</w:t>
            </w:r>
            <w:r w:rsidR="003B703C" w:rsidRPr="00E84B63">
              <w:rPr>
                <w:color w:val="auto"/>
                <w:lang w:val="en-GB"/>
                <w14:numSpacing w14:val="tabular"/>
              </w:rPr>
              <w:t>raining (ISCED-F 2013)</w:t>
            </w:r>
            <w:r w:rsidR="006F16D5" w:rsidRPr="00E84B63">
              <w:rPr>
                <w:color w:val="auto"/>
                <w:lang w:val="en-GB"/>
                <w14:numSpacing w14:val="tabular"/>
              </w:rPr>
              <w:t>:</w:t>
            </w:r>
          </w:p>
          <w:p w14:paraId="247032F6" w14:textId="77777777" w:rsidR="006F16D5" w:rsidRPr="00E84B63" w:rsidRDefault="00B27372" w:rsidP="00EA7D8A">
            <w:pPr>
              <w:spacing w:after="0" w:line="228" w:lineRule="exact"/>
              <w:ind w:left="283" w:right="57" w:firstLine="0"/>
              <w:rPr>
                <w:color w:val="0000FF"/>
                <w:lang w:val="en-GB"/>
                <w14:numSpacing w14:val="tabular"/>
              </w:rPr>
            </w:pPr>
            <w:hyperlink r:id="rId20" w:history="1">
              <w:r w:rsidR="006F16D5" w:rsidRPr="00E84B63">
                <w:rPr>
                  <w:color w:val="0000FF"/>
                  <w:u w:val="single"/>
                  <w:lang w:val="en-GB"/>
                  <w14:numSpacing w14:val="tabular"/>
                </w:rPr>
                <w:t xml:space="preserve">International Standard Classification of Education (ISCED) </w:t>
              </w:r>
            </w:hyperlink>
          </w:p>
          <w:p w14:paraId="7F5FE061" w14:textId="32D69CDB" w:rsidR="003B703C" w:rsidRPr="00E84B63" w:rsidRDefault="00B66915" w:rsidP="00EA7D8A">
            <w:pPr>
              <w:spacing w:after="0" w:line="228" w:lineRule="exact"/>
              <w:ind w:left="67" w:right="57"/>
              <w:rPr>
                <w:color w:val="auto"/>
                <w:lang w:val="en-GB"/>
                <w14:numSpacing w14:val="tabular"/>
              </w:rPr>
            </w:pPr>
            <w:r w:rsidRPr="00E84B63">
              <w:rPr>
                <w:color w:val="auto"/>
                <w:lang w:val="en-GB"/>
                <w14:numSpacing w14:val="tabular"/>
              </w:rPr>
              <w:t xml:space="preserve">4. </w:t>
            </w:r>
            <w:r w:rsidR="003B703C" w:rsidRPr="00E84B63">
              <w:rPr>
                <w:color w:val="auto"/>
                <w:lang w:val="en-GB"/>
                <w14:numSpacing w14:val="tabular"/>
              </w:rPr>
              <w:t xml:space="preserve">Classification of </w:t>
            </w:r>
            <w:r w:rsidR="00C56F19" w:rsidRPr="00E84B63">
              <w:rPr>
                <w:color w:val="auto"/>
                <w:lang w:val="en-GB"/>
                <w14:numSpacing w14:val="tabular"/>
              </w:rPr>
              <w:t>L</w:t>
            </w:r>
            <w:r w:rsidR="003B703C" w:rsidRPr="00E84B63">
              <w:rPr>
                <w:color w:val="auto"/>
                <w:lang w:val="en-GB"/>
                <w14:numSpacing w14:val="tabular"/>
              </w:rPr>
              <w:t xml:space="preserve">earning </w:t>
            </w:r>
            <w:r w:rsidR="00C56F19" w:rsidRPr="00E84B63">
              <w:rPr>
                <w:color w:val="auto"/>
                <w:lang w:val="en-GB"/>
                <w14:numSpacing w14:val="tabular"/>
              </w:rPr>
              <w:t>A</w:t>
            </w:r>
            <w:r w:rsidR="003B703C" w:rsidRPr="00E84B63">
              <w:rPr>
                <w:color w:val="auto"/>
                <w:lang w:val="en-GB"/>
                <w14:numSpacing w14:val="tabular"/>
              </w:rPr>
              <w:t>ctivities 2016 (CLA 2016)</w:t>
            </w:r>
            <w:r w:rsidR="004F55E8" w:rsidRPr="00E84B63">
              <w:rPr>
                <w:color w:val="auto"/>
                <w:lang w:val="en-GB"/>
                <w14:numSpacing w14:val="tabular"/>
              </w:rPr>
              <w:t>:</w:t>
            </w:r>
          </w:p>
          <w:p w14:paraId="1C2FE15A" w14:textId="64405E88" w:rsidR="006F16D5" w:rsidRPr="00E84B63" w:rsidRDefault="00B27372" w:rsidP="00EA7D8A">
            <w:pPr>
              <w:spacing w:after="0" w:line="228" w:lineRule="exact"/>
              <w:ind w:left="283" w:right="57" w:firstLine="0"/>
              <w:rPr>
                <w:color w:val="0000FF"/>
                <w:lang w:val="en-GB"/>
                <w14:numSpacing w14:val="tabular"/>
              </w:rPr>
            </w:pPr>
            <w:hyperlink r:id="rId21" w:history="1">
              <w:r w:rsidR="006F16D5" w:rsidRPr="00E84B63">
                <w:rPr>
                  <w:color w:val="0000FF"/>
                  <w:u w:val="single"/>
                  <w:lang w:val="en-GB"/>
                  <w14:numSpacing w14:val="tabular"/>
                </w:rPr>
                <w:t xml:space="preserve">Classification of </w:t>
              </w:r>
              <w:r w:rsidR="00C56F19" w:rsidRPr="00E84B63">
                <w:rPr>
                  <w:color w:val="0000FF"/>
                  <w:u w:val="single"/>
                  <w:lang w:val="en-GB"/>
                  <w14:numSpacing w14:val="tabular"/>
                </w:rPr>
                <w:t>L</w:t>
              </w:r>
              <w:r w:rsidR="006F16D5" w:rsidRPr="00E84B63">
                <w:rPr>
                  <w:color w:val="0000FF"/>
                  <w:u w:val="single"/>
                  <w:lang w:val="en-GB"/>
                  <w14:numSpacing w14:val="tabular"/>
                </w:rPr>
                <w:t xml:space="preserve">earning </w:t>
              </w:r>
              <w:r w:rsidR="00C56F19" w:rsidRPr="00E84B63">
                <w:rPr>
                  <w:color w:val="0000FF"/>
                  <w:u w:val="single"/>
                  <w:lang w:val="en-GB"/>
                  <w14:numSpacing w14:val="tabular"/>
                </w:rPr>
                <w:t>A</w:t>
              </w:r>
              <w:r w:rsidR="006F16D5" w:rsidRPr="00E84B63">
                <w:rPr>
                  <w:color w:val="0000FF"/>
                  <w:u w:val="single"/>
                  <w:lang w:val="en-GB"/>
                  <w14:numSpacing w14:val="tabular"/>
                </w:rPr>
                <w:t>ctivities (2016 edition)</w:t>
              </w:r>
            </w:hyperlink>
          </w:p>
          <w:p w14:paraId="73E4F3C3" w14:textId="0AEA626D" w:rsidR="00846B6F" w:rsidRPr="00E84B63" w:rsidRDefault="00B66915" w:rsidP="00EA7D8A">
            <w:pPr>
              <w:spacing w:after="0" w:line="228" w:lineRule="exact"/>
              <w:ind w:left="67" w:right="57"/>
              <w:rPr>
                <w:color w:val="auto"/>
                <w:lang w:val="en-GB"/>
                <w14:numSpacing w14:val="tabular"/>
              </w:rPr>
            </w:pPr>
            <w:r w:rsidRPr="00E84B63">
              <w:rPr>
                <w:color w:val="auto"/>
                <w:lang w:val="en-GB"/>
                <w14:numSpacing w14:val="tabular"/>
              </w:rPr>
              <w:t xml:space="preserve">5. </w:t>
            </w:r>
            <w:r w:rsidR="00F113CD" w:rsidRPr="00E84B63">
              <w:rPr>
                <w:color w:val="auto"/>
                <w:lang w:val="en-GB"/>
                <w14:numSpacing w14:val="tabular"/>
              </w:rPr>
              <w:t>Classification of Territorial Units for Statistics (NUTS)</w:t>
            </w:r>
            <w:r w:rsidR="00846B6F" w:rsidRPr="00E84B63">
              <w:rPr>
                <w:color w:val="auto"/>
                <w:lang w:val="en-GB"/>
                <w14:numSpacing w14:val="tabular"/>
              </w:rPr>
              <w:t>:</w:t>
            </w:r>
          </w:p>
          <w:p w14:paraId="31687747" w14:textId="77777777" w:rsidR="00AB10D6" w:rsidRPr="00BA78CB" w:rsidRDefault="00B27372" w:rsidP="00EA7D8A">
            <w:pPr>
              <w:spacing w:after="0" w:line="228" w:lineRule="exact"/>
              <w:ind w:left="283" w:right="57" w:firstLine="0"/>
              <w:rPr>
                <w:color w:val="0000FF"/>
                <w14:numSpacing w14:val="tabular"/>
              </w:rPr>
            </w:pPr>
            <w:hyperlink r:id="rId22" w:history="1">
              <w:r w:rsidR="00846B6F" w:rsidRPr="00BA78CB">
                <w:rPr>
                  <w:color w:val="0000FF"/>
                  <w:u w:val="single"/>
                  <w14:numSpacing w14:val="tabular"/>
                </w:rPr>
                <w:t>Klasyfikacja NUTS w Polsce</w:t>
              </w:r>
            </w:hyperlink>
          </w:p>
          <w:p w14:paraId="0FB4A6F4" w14:textId="555E0142" w:rsidR="00846B6F" w:rsidRPr="00BA78CB" w:rsidRDefault="00B66915" w:rsidP="00EA7D8A">
            <w:pPr>
              <w:spacing w:after="0" w:line="228" w:lineRule="exact"/>
              <w:ind w:left="67" w:right="57"/>
              <w:rPr>
                <w:color w:val="595959"/>
                <w14:numSpacing w14:val="tabular"/>
              </w:rPr>
            </w:pPr>
            <w:r w:rsidRPr="00BA78CB">
              <w:rPr>
                <w:color w:val="auto"/>
              </w:rPr>
              <w:t xml:space="preserve">6. </w:t>
            </w:r>
            <w:hyperlink r:id="rId23" w:history="1">
              <w:r w:rsidR="00846B6F" w:rsidRPr="00BA78CB">
                <w:rPr>
                  <w:color w:val="0000FF"/>
                  <w:u w:val="single"/>
                  <w14:numSpacing w14:val="tabular"/>
                </w:rPr>
                <w:t xml:space="preserve">ISO 3166 — Country </w:t>
              </w:r>
              <w:proofErr w:type="spellStart"/>
              <w:r w:rsidR="00846B6F" w:rsidRPr="00BA78CB">
                <w:rPr>
                  <w:color w:val="0000FF"/>
                  <w:u w:val="single"/>
                  <w14:numSpacing w14:val="tabular"/>
                </w:rPr>
                <w:t>Codes</w:t>
              </w:r>
              <w:proofErr w:type="spellEnd"/>
            </w:hyperlink>
          </w:p>
          <w:p w14:paraId="20758F0C" w14:textId="33550874" w:rsidR="00F2778A" w:rsidRPr="00E84B63" w:rsidRDefault="00B66915" w:rsidP="00EA7D8A">
            <w:pPr>
              <w:spacing w:after="0" w:line="228" w:lineRule="exact"/>
              <w:ind w:left="67" w:right="57"/>
              <w:rPr>
                <w:color w:val="0000FF"/>
                <w:lang w:val="en-GB"/>
                <w14:numSpacing w14:val="tabular"/>
              </w:rPr>
            </w:pPr>
            <w:r w:rsidRPr="00E84B63">
              <w:rPr>
                <w:color w:val="auto"/>
                <w:lang w:val="en-GB"/>
              </w:rPr>
              <w:t xml:space="preserve">7. </w:t>
            </w:r>
            <w:hyperlink r:id="rId24" w:history="1">
              <w:r w:rsidR="00F2778A" w:rsidRPr="00E84B63">
                <w:rPr>
                  <w:color w:val="0000FF"/>
                  <w:u w:val="single"/>
                  <w:lang w:val="en-GB"/>
                  <w14:numSpacing w14:val="tabular"/>
                </w:rPr>
                <w:t>ISO 639</w:t>
              </w:r>
              <w:r w:rsidR="00411659" w:rsidRPr="00E84B63">
                <w:rPr>
                  <w:color w:val="0000FF"/>
                  <w:u w:val="single"/>
                  <w:lang w:val="en-GB"/>
                  <w14:numSpacing w14:val="tabular"/>
                </w:rPr>
                <w:t xml:space="preserve"> - Language</w:t>
              </w:r>
              <w:r w:rsidR="00F2778A" w:rsidRPr="00E84B63">
                <w:rPr>
                  <w:color w:val="0000FF"/>
                  <w:u w:val="single"/>
                  <w:lang w:val="en-GB"/>
                  <w14:numSpacing w14:val="tabular"/>
                </w:rPr>
                <w:t xml:space="preserve"> Code</w:t>
              </w:r>
              <w:r w:rsidR="00411659" w:rsidRPr="00E84B63">
                <w:rPr>
                  <w:color w:val="0000FF"/>
                  <w:u w:val="single"/>
                  <w:lang w:val="en-GB"/>
                  <w14:numSpacing w14:val="tabular"/>
                </w:rPr>
                <w:t>s</w:t>
              </w:r>
            </w:hyperlink>
          </w:p>
          <w:p w14:paraId="58FD7FDF" w14:textId="10C62A91" w:rsidR="00F2778A" w:rsidRPr="00E84B63" w:rsidRDefault="00B66915" w:rsidP="00EA7D8A">
            <w:pPr>
              <w:spacing w:after="40" w:line="228" w:lineRule="exact"/>
              <w:ind w:left="67" w:right="57"/>
              <w:rPr>
                <w:color w:val="595959"/>
                <w:lang w:val="en-GB"/>
                <w14:numSpacing w14:val="tabular"/>
              </w:rPr>
            </w:pPr>
            <w:r w:rsidRPr="00E84B63">
              <w:rPr>
                <w:color w:val="auto"/>
                <w:lang w:val="en-GB"/>
              </w:rPr>
              <w:t xml:space="preserve">8. </w:t>
            </w:r>
            <w:hyperlink r:id="rId25" w:history="1">
              <w:r w:rsidR="00F2778A" w:rsidRPr="00E84B63">
                <w:rPr>
                  <w:color w:val="0000FF"/>
                  <w:u w:val="single"/>
                  <w:lang w:val="en-GB"/>
                  <w14:numSpacing w14:val="tabular"/>
                </w:rPr>
                <w:t>Common European Framework of Reference for Languages (CEFR)</w:t>
              </w:r>
            </w:hyperlink>
          </w:p>
        </w:tc>
      </w:tr>
      <w:tr w:rsidR="004F55E8" w:rsidRPr="00E84B63" w14:paraId="17858B9E" w14:textId="77777777" w:rsidTr="00964571">
        <w:trPr>
          <w:trHeight w:val="20"/>
        </w:trPr>
        <w:tc>
          <w:tcPr>
            <w:tcW w:w="3236" w:type="dxa"/>
            <w:tcBorders>
              <w:top w:val="single" w:sz="4" w:space="0" w:color="BFBFBF"/>
              <w:left w:val="single" w:sz="4" w:space="0" w:color="BFBFBF"/>
              <w:bottom w:val="single" w:sz="4" w:space="0" w:color="BFBFBF"/>
              <w:right w:val="single" w:sz="4" w:space="0" w:color="BFBFBF"/>
            </w:tcBorders>
          </w:tcPr>
          <w:p w14:paraId="2221ADE0" w14:textId="14778597" w:rsidR="00AB10D6" w:rsidRPr="00E84B63" w:rsidRDefault="0095070D" w:rsidP="00EA7D8A">
            <w:pPr>
              <w:spacing w:before="40" w:after="40" w:line="228" w:lineRule="exact"/>
              <w:ind w:left="57" w:right="57" w:firstLine="0"/>
              <w:jc w:val="left"/>
              <w:rPr>
                <w:color w:val="auto"/>
                <w:lang w:val="en-GB"/>
                <w14:numSpacing w14:val="tabular"/>
              </w:rPr>
            </w:pPr>
            <w:r w:rsidRPr="00E84B63">
              <w:rPr>
                <w:rFonts w:ascii="Calibri" w:eastAsia="Calibri" w:hAnsi="Calibri" w:cs="Calibri"/>
                <w:b/>
                <w:color w:val="auto"/>
                <w:sz w:val="22"/>
                <w:lang w:val="en-GB"/>
                <w14:numSpacing w14:val="tabular"/>
              </w:rPr>
              <w:t>Date of preparation of the methodological report</w:t>
            </w:r>
          </w:p>
        </w:tc>
        <w:tc>
          <w:tcPr>
            <w:tcW w:w="6346" w:type="dxa"/>
            <w:tcBorders>
              <w:top w:val="single" w:sz="4" w:space="0" w:color="BFBFBF"/>
              <w:left w:val="single" w:sz="4" w:space="0" w:color="BFBFBF"/>
              <w:bottom w:val="single" w:sz="4" w:space="0" w:color="BFBFBF"/>
              <w:right w:val="single" w:sz="4" w:space="0" w:color="BFBFBF"/>
            </w:tcBorders>
          </w:tcPr>
          <w:p w14:paraId="01182D11" w14:textId="4CAA83D6" w:rsidR="00AB10D6" w:rsidRPr="00E84B63" w:rsidRDefault="003B703C" w:rsidP="00EA7D8A">
            <w:pPr>
              <w:spacing w:before="40" w:after="40" w:line="228" w:lineRule="exact"/>
              <w:ind w:left="57" w:right="57" w:firstLine="0"/>
              <w:rPr>
                <w:color w:val="auto"/>
                <w:lang w:val="en-GB"/>
                <w14:numSpacing w14:val="tabular"/>
              </w:rPr>
            </w:pPr>
            <w:r w:rsidRPr="00E84B63">
              <w:rPr>
                <w:color w:val="auto"/>
                <w:lang w:val="en-GB"/>
                <w14:numSpacing w14:val="tabular"/>
              </w:rPr>
              <w:t>May 202</w:t>
            </w:r>
            <w:r w:rsidR="0059691B">
              <w:rPr>
                <w:color w:val="auto"/>
                <w:lang w:val="en-GB"/>
                <w14:numSpacing w14:val="tabular"/>
              </w:rPr>
              <w:t>6</w:t>
            </w:r>
          </w:p>
        </w:tc>
      </w:tr>
    </w:tbl>
    <w:p w14:paraId="53FBD192" w14:textId="3E8EC075" w:rsidR="00DD6D4E" w:rsidRPr="00D115AE" w:rsidRDefault="00DD6D4E" w:rsidP="00D115AE">
      <w:pPr>
        <w:pStyle w:val="Nagwek1"/>
        <w:spacing w:after="440" w:line="380" w:lineRule="exact"/>
        <w:ind w:left="0" w:firstLine="0"/>
        <w:rPr>
          <w:rFonts w:ascii="Fira Sans SemiBold" w:hAnsi="Fira Sans SemiBold"/>
          <w:b w:val="0"/>
          <w:color w:val="auto"/>
          <w:lang w:val="en-GB"/>
        </w:rPr>
      </w:pPr>
      <w:r w:rsidRPr="00D115AE">
        <w:rPr>
          <w:rFonts w:ascii="Fira Sans SemiBold" w:hAnsi="Fira Sans SemiBold"/>
          <w:b w:val="0"/>
          <w:color w:val="auto"/>
          <w:lang w:val="en-GB"/>
        </w:rPr>
        <w:lastRenderedPageBreak/>
        <w:t>Contents</w:t>
      </w:r>
    </w:p>
    <w:p w14:paraId="20281F8F" w14:textId="73086483" w:rsidR="00F42532" w:rsidRPr="00F42532" w:rsidRDefault="006C5D71" w:rsidP="00EA7D8A">
      <w:pPr>
        <w:pStyle w:val="Spistreci1"/>
        <w:spacing w:line="234" w:lineRule="exact"/>
        <w:rPr>
          <w:rFonts w:cstheme="minorBidi"/>
          <w:noProof/>
          <w:sz w:val="19"/>
          <w:szCs w:val="19"/>
        </w:rPr>
      </w:pPr>
      <w:r w:rsidRPr="00E975FB">
        <w:rPr>
          <w:b/>
          <w:szCs w:val="19"/>
          <w:lang w:val="en-GB"/>
          <w14:numSpacing w14:val="tabular"/>
        </w:rPr>
        <w:fldChar w:fldCharType="begin"/>
      </w:r>
      <w:r w:rsidRPr="00E975FB">
        <w:rPr>
          <w:b/>
          <w:szCs w:val="19"/>
          <w:lang w:val="en-GB"/>
          <w14:numSpacing w14:val="tabular"/>
        </w:rPr>
        <w:instrText xml:space="preserve"> TOC \o "1-2" \h \z \u </w:instrText>
      </w:r>
      <w:r w:rsidRPr="00E975FB">
        <w:rPr>
          <w:b/>
          <w:szCs w:val="19"/>
          <w:lang w:val="en-GB"/>
          <w14:numSpacing w14:val="tabular"/>
        </w:rPr>
        <w:fldChar w:fldCharType="separate"/>
      </w:r>
      <w:hyperlink w:anchor="_Toc228873385" w:history="1">
        <w:r w:rsidR="00F42532" w:rsidRPr="00F42532">
          <w:rPr>
            <w:rStyle w:val="Hipercze"/>
            <w:noProof/>
            <w:sz w:val="19"/>
            <w:szCs w:val="19"/>
            <w:lang w:val="en-GB"/>
            <w14:numSpacing w14:val="tabular"/>
          </w:rPr>
          <w:t>Metadata</w:t>
        </w:r>
        <w:r w:rsidR="00F42532">
          <w:rPr>
            <w:rStyle w:val="Hipercze"/>
            <w:noProof/>
            <w:sz w:val="19"/>
            <w:szCs w:val="19"/>
            <w:lang w:val="en-GB"/>
            <w14:numSpacing w14:val="tabular"/>
          </w:rPr>
          <w:t xml:space="preserve"> </w:t>
        </w:r>
        <w:r w:rsidR="00F42532" w:rsidRPr="00F42532">
          <w:rPr>
            <w:noProof/>
            <w:webHidden/>
            <w:sz w:val="19"/>
            <w:szCs w:val="19"/>
          </w:rPr>
          <w:tab/>
        </w:r>
        <w:r w:rsidR="00F42532">
          <w:rPr>
            <w:noProof/>
            <w:webHidden/>
            <w:sz w:val="19"/>
            <w:szCs w:val="19"/>
          </w:rPr>
          <w:t xml:space="preserve"> </w:t>
        </w:r>
        <w:r w:rsidR="00F42532" w:rsidRPr="00F42532">
          <w:rPr>
            <w:noProof/>
            <w:webHidden/>
            <w:sz w:val="19"/>
            <w:szCs w:val="19"/>
          </w:rPr>
          <w:fldChar w:fldCharType="begin"/>
        </w:r>
        <w:r w:rsidR="00F42532" w:rsidRPr="00F42532">
          <w:rPr>
            <w:noProof/>
            <w:webHidden/>
            <w:sz w:val="19"/>
            <w:szCs w:val="19"/>
          </w:rPr>
          <w:instrText xml:space="preserve"> PAGEREF _Toc228873385 \h </w:instrText>
        </w:r>
        <w:r w:rsidR="00F42532" w:rsidRPr="00F42532">
          <w:rPr>
            <w:noProof/>
            <w:webHidden/>
            <w:sz w:val="19"/>
            <w:szCs w:val="19"/>
          </w:rPr>
        </w:r>
        <w:r w:rsidR="00F42532" w:rsidRPr="00F42532">
          <w:rPr>
            <w:noProof/>
            <w:webHidden/>
            <w:sz w:val="19"/>
            <w:szCs w:val="19"/>
          </w:rPr>
          <w:fldChar w:fldCharType="separate"/>
        </w:r>
        <w:r w:rsidR="00FE058C">
          <w:rPr>
            <w:noProof/>
            <w:webHidden/>
            <w:sz w:val="19"/>
            <w:szCs w:val="19"/>
          </w:rPr>
          <w:t>2</w:t>
        </w:r>
        <w:r w:rsidR="00F42532" w:rsidRPr="00F42532">
          <w:rPr>
            <w:noProof/>
            <w:webHidden/>
            <w:sz w:val="19"/>
            <w:szCs w:val="19"/>
          </w:rPr>
          <w:fldChar w:fldCharType="end"/>
        </w:r>
      </w:hyperlink>
    </w:p>
    <w:p w14:paraId="3E4F71FD" w14:textId="718D8950" w:rsidR="00F42532" w:rsidRPr="00F42532" w:rsidRDefault="00B27372" w:rsidP="00EA7D8A">
      <w:pPr>
        <w:pStyle w:val="Spistreci1"/>
        <w:spacing w:line="234" w:lineRule="exact"/>
        <w:rPr>
          <w:rFonts w:cstheme="minorBidi"/>
          <w:noProof/>
          <w:sz w:val="19"/>
          <w:szCs w:val="19"/>
        </w:rPr>
      </w:pPr>
      <w:hyperlink w:anchor="_Toc228873386" w:history="1">
        <w:r w:rsidR="00F42532" w:rsidRPr="00F42532">
          <w:rPr>
            <w:rStyle w:val="Hipercze"/>
            <w:noProof/>
            <w:sz w:val="19"/>
            <w:szCs w:val="19"/>
            <w:lang w:val="en-GB"/>
            <w14:numSpacing w14:val="tabular"/>
          </w:rPr>
          <w:t>Main abbreviations</w:t>
        </w:r>
        <w:r w:rsidR="00F42532">
          <w:rPr>
            <w:rStyle w:val="Hipercze"/>
            <w:noProof/>
            <w:sz w:val="19"/>
            <w:szCs w:val="19"/>
            <w:lang w:val="en-GB"/>
            <w14:numSpacing w14:val="tabular"/>
          </w:rPr>
          <w:t xml:space="preserve"> </w:t>
        </w:r>
        <w:r w:rsidR="00F42532" w:rsidRPr="00F42532">
          <w:rPr>
            <w:noProof/>
            <w:webHidden/>
            <w:sz w:val="19"/>
            <w:szCs w:val="19"/>
          </w:rPr>
          <w:tab/>
        </w:r>
        <w:r w:rsidR="00F42532">
          <w:rPr>
            <w:noProof/>
            <w:webHidden/>
            <w:sz w:val="19"/>
            <w:szCs w:val="19"/>
          </w:rPr>
          <w:t xml:space="preserve"> </w:t>
        </w:r>
        <w:r w:rsidR="00F42532" w:rsidRPr="00F42532">
          <w:rPr>
            <w:noProof/>
            <w:webHidden/>
            <w:sz w:val="19"/>
            <w:szCs w:val="19"/>
          </w:rPr>
          <w:fldChar w:fldCharType="begin"/>
        </w:r>
        <w:r w:rsidR="00F42532" w:rsidRPr="00F42532">
          <w:rPr>
            <w:noProof/>
            <w:webHidden/>
            <w:sz w:val="19"/>
            <w:szCs w:val="19"/>
          </w:rPr>
          <w:instrText xml:space="preserve"> PAGEREF _Toc228873386 \h </w:instrText>
        </w:r>
        <w:r w:rsidR="00F42532" w:rsidRPr="00F42532">
          <w:rPr>
            <w:noProof/>
            <w:webHidden/>
            <w:sz w:val="19"/>
            <w:szCs w:val="19"/>
          </w:rPr>
        </w:r>
        <w:r w:rsidR="00F42532" w:rsidRPr="00F42532">
          <w:rPr>
            <w:noProof/>
            <w:webHidden/>
            <w:sz w:val="19"/>
            <w:szCs w:val="19"/>
          </w:rPr>
          <w:fldChar w:fldCharType="separate"/>
        </w:r>
        <w:r w:rsidR="00FE058C">
          <w:rPr>
            <w:noProof/>
            <w:webHidden/>
            <w:sz w:val="19"/>
            <w:szCs w:val="19"/>
          </w:rPr>
          <w:t>4</w:t>
        </w:r>
        <w:r w:rsidR="00F42532" w:rsidRPr="00F42532">
          <w:rPr>
            <w:noProof/>
            <w:webHidden/>
            <w:sz w:val="19"/>
            <w:szCs w:val="19"/>
          </w:rPr>
          <w:fldChar w:fldCharType="end"/>
        </w:r>
      </w:hyperlink>
    </w:p>
    <w:p w14:paraId="08D4C3DD" w14:textId="17112CD2" w:rsidR="00F42532" w:rsidRPr="00F42532" w:rsidRDefault="00B27372" w:rsidP="00EA7D8A">
      <w:pPr>
        <w:pStyle w:val="Spistreci1"/>
        <w:spacing w:line="234" w:lineRule="exact"/>
        <w:rPr>
          <w:rFonts w:cstheme="minorBidi"/>
          <w:noProof/>
          <w:sz w:val="19"/>
          <w:szCs w:val="19"/>
        </w:rPr>
      </w:pPr>
      <w:hyperlink w:anchor="_Toc228873387" w:history="1">
        <w:r w:rsidR="00F42532" w:rsidRPr="00F42532">
          <w:rPr>
            <w:rStyle w:val="Hipercze"/>
            <w:noProof/>
            <w:sz w:val="19"/>
            <w:szCs w:val="19"/>
            <w:lang w:val="en-GB"/>
            <w14:numSpacing w14:val="tabular"/>
          </w:rPr>
          <w:t>Introduction</w:t>
        </w:r>
        <w:r w:rsidR="00F42532">
          <w:rPr>
            <w:rStyle w:val="Hipercze"/>
            <w:noProof/>
            <w:sz w:val="19"/>
            <w:szCs w:val="19"/>
            <w:lang w:val="en-GB"/>
            <w14:numSpacing w14:val="tabular"/>
          </w:rPr>
          <w:t xml:space="preserve"> </w:t>
        </w:r>
        <w:r w:rsidR="00F42532" w:rsidRPr="00F42532">
          <w:rPr>
            <w:noProof/>
            <w:webHidden/>
            <w:sz w:val="19"/>
            <w:szCs w:val="19"/>
          </w:rPr>
          <w:tab/>
        </w:r>
        <w:r w:rsidR="00F42532">
          <w:rPr>
            <w:noProof/>
            <w:webHidden/>
            <w:sz w:val="19"/>
            <w:szCs w:val="19"/>
          </w:rPr>
          <w:t xml:space="preserve"> </w:t>
        </w:r>
        <w:r w:rsidR="00F42532" w:rsidRPr="00F42532">
          <w:rPr>
            <w:noProof/>
            <w:webHidden/>
            <w:sz w:val="19"/>
            <w:szCs w:val="19"/>
          </w:rPr>
          <w:fldChar w:fldCharType="begin"/>
        </w:r>
        <w:r w:rsidR="00F42532" w:rsidRPr="00F42532">
          <w:rPr>
            <w:noProof/>
            <w:webHidden/>
            <w:sz w:val="19"/>
            <w:szCs w:val="19"/>
          </w:rPr>
          <w:instrText xml:space="preserve"> PAGEREF _Toc228873387 \h </w:instrText>
        </w:r>
        <w:r w:rsidR="00F42532" w:rsidRPr="00F42532">
          <w:rPr>
            <w:noProof/>
            <w:webHidden/>
            <w:sz w:val="19"/>
            <w:szCs w:val="19"/>
          </w:rPr>
        </w:r>
        <w:r w:rsidR="00F42532" w:rsidRPr="00F42532">
          <w:rPr>
            <w:noProof/>
            <w:webHidden/>
            <w:sz w:val="19"/>
            <w:szCs w:val="19"/>
          </w:rPr>
          <w:fldChar w:fldCharType="separate"/>
        </w:r>
        <w:r w:rsidR="00FE058C">
          <w:rPr>
            <w:noProof/>
            <w:webHidden/>
            <w:sz w:val="19"/>
            <w:szCs w:val="19"/>
          </w:rPr>
          <w:t>5</w:t>
        </w:r>
        <w:r w:rsidR="00F42532" w:rsidRPr="00F42532">
          <w:rPr>
            <w:noProof/>
            <w:webHidden/>
            <w:sz w:val="19"/>
            <w:szCs w:val="19"/>
          </w:rPr>
          <w:fldChar w:fldCharType="end"/>
        </w:r>
      </w:hyperlink>
    </w:p>
    <w:p w14:paraId="656ABDAA" w14:textId="3121442E" w:rsidR="00F42532" w:rsidRPr="00F42532" w:rsidRDefault="00B27372" w:rsidP="00EA7D8A">
      <w:pPr>
        <w:pStyle w:val="Spistreci1"/>
        <w:spacing w:line="234" w:lineRule="exact"/>
        <w:rPr>
          <w:rFonts w:cstheme="minorBidi"/>
          <w:noProof/>
          <w:sz w:val="19"/>
          <w:szCs w:val="19"/>
        </w:rPr>
      </w:pPr>
      <w:hyperlink w:anchor="_Toc228873388" w:history="1">
        <w:r w:rsidR="00F42532" w:rsidRPr="00F42532">
          <w:rPr>
            <w:rStyle w:val="Hipercze"/>
            <w:noProof/>
            <w:sz w:val="19"/>
            <w:szCs w:val="19"/>
            <w:lang w:val="en-GB"/>
            <w14:numSpacing w14:val="tabular"/>
          </w:rPr>
          <w:t>Historical overview</w:t>
        </w:r>
        <w:r w:rsidR="00F42532">
          <w:rPr>
            <w:rStyle w:val="Hipercze"/>
            <w:noProof/>
            <w:sz w:val="19"/>
            <w:szCs w:val="19"/>
            <w:lang w:val="en-GB"/>
            <w14:numSpacing w14:val="tabular"/>
          </w:rPr>
          <w:t xml:space="preserve"> </w:t>
        </w:r>
        <w:r w:rsidR="00F42532" w:rsidRPr="00F42532">
          <w:rPr>
            <w:noProof/>
            <w:webHidden/>
            <w:sz w:val="19"/>
            <w:szCs w:val="19"/>
          </w:rPr>
          <w:tab/>
        </w:r>
        <w:r w:rsidR="00F42532">
          <w:rPr>
            <w:noProof/>
            <w:webHidden/>
            <w:sz w:val="19"/>
            <w:szCs w:val="19"/>
          </w:rPr>
          <w:t xml:space="preserve"> </w:t>
        </w:r>
        <w:r w:rsidR="00F42532" w:rsidRPr="00F42532">
          <w:rPr>
            <w:noProof/>
            <w:webHidden/>
            <w:sz w:val="19"/>
            <w:szCs w:val="19"/>
          </w:rPr>
          <w:fldChar w:fldCharType="begin"/>
        </w:r>
        <w:r w:rsidR="00F42532" w:rsidRPr="00F42532">
          <w:rPr>
            <w:noProof/>
            <w:webHidden/>
            <w:sz w:val="19"/>
            <w:szCs w:val="19"/>
          </w:rPr>
          <w:instrText xml:space="preserve"> PAGEREF _Toc228873388 \h </w:instrText>
        </w:r>
        <w:r w:rsidR="00F42532" w:rsidRPr="00F42532">
          <w:rPr>
            <w:noProof/>
            <w:webHidden/>
            <w:sz w:val="19"/>
            <w:szCs w:val="19"/>
          </w:rPr>
        </w:r>
        <w:r w:rsidR="00F42532" w:rsidRPr="00F42532">
          <w:rPr>
            <w:noProof/>
            <w:webHidden/>
            <w:sz w:val="19"/>
            <w:szCs w:val="19"/>
          </w:rPr>
          <w:fldChar w:fldCharType="separate"/>
        </w:r>
        <w:r w:rsidR="00FE058C">
          <w:rPr>
            <w:noProof/>
            <w:webHidden/>
            <w:sz w:val="19"/>
            <w:szCs w:val="19"/>
          </w:rPr>
          <w:t>7</w:t>
        </w:r>
        <w:r w:rsidR="00F42532" w:rsidRPr="00F42532">
          <w:rPr>
            <w:noProof/>
            <w:webHidden/>
            <w:sz w:val="19"/>
            <w:szCs w:val="19"/>
          </w:rPr>
          <w:fldChar w:fldCharType="end"/>
        </w:r>
      </w:hyperlink>
    </w:p>
    <w:p w14:paraId="4AFB0E6E" w14:textId="3682DD91" w:rsidR="00F42532" w:rsidRPr="00F42532" w:rsidRDefault="00B27372" w:rsidP="00EA7D8A">
      <w:pPr>
        <w:pStyle w:val="Spistreci1"/>
        <w:spacing w:line="234" w:lineRule="exact"/>
        <w:rPr>
          <w:rFonts w:cstheme="minorBidi"/>
          <w:noProof/>
          <w:sz w:val="19"/>
          <w:szCs w:val="19"/>
        </w:rPr>
      </w:pPr>
      <w:hyperlink w:anchor="_Toc228873389" w:history="1">
        <w:r w:rsidR="00F42532" w:rsidRPr="00F42532">
          <w:rPr>
            <w:rStyle w:val="Hipercze"/>
            <w:noProof/>
            <w:sz w:val="19"/>
            <w:szCs w:val="19"/>
            <w:lang w:val="en-GB"/>
            <w14:numSpacing w14:val="tabular"/>
          </w:rPr>
          <w:t>1. Statistical units and scope of data in the survey</w:t>
        </w:r>
        <w:r w:rsidR="00F42532">
          <w:rPr>
            <w:rStyle w:val="Hipercze"/>
            <w:noProof/>
            <w:sz w:val="19"/>
            <w:szCs w:val="19"/>
            <w:lang w:val="en-GB"/>
            <w14:numSpacing w14:val="tabular"/>
          </w:rPr>
          <w:t xml:space="preserve"> </w:t>
        </w:r>
        <w:r w:rsidR="00F42532" w:rsidRPr="00F42532">
          <w:rPr>
            <w:noProof/>
            <w:webHidden/>
            <w:sz w:val="19"/>
            <w:szCs w:val="19"/>
          </w:rPr>
          <w:tab/>
        </w:r>
        <w:r w:rsidR="00F42532">
          <w:rPr>
            <w:noProof/>
            <w:webHidden/>
            <w:sz w:val="19"/>
            <w:szCs w:val="19"/>
          </w:rPr>
          <w:t xml:space="preserve"> </w:t>
        </w:r>
        <w:r w:rsidR="00F42532" w:rsidRPr="00F42532">
          <w:rPr>
            <w:noProof/>
            <w:webHidden/>
            <w:sz w:val="19"/>
            <w:szCs w:val="19"/>
          </w:rPr>
          <w:fldChar w:fldCharType="begin"/>
        </w:r>
        <w:r w:rsidR="00F42532" w:rsidRPr="00F42532">
          <w:rPr>
            <w:noProof/>
            <w:webHidden/>
            <w:sz w:val="19"/>
            <w:szCs w:val="19"/>
          </w:rPr>
          <w:instrText xml:space="preserve"> PAGEREF _Toc228873389 \h </w:instrText>
        </w:r>
        <w:r w:rsidR="00F42532" w:rsidRPr="00F42532">
          <w:rPr>
            <w:noProof/>
            <w:webHidden/>
            <w:sz w:val="19"/>
            <w:szCs w:val="19"/>
          </w:rPr>
        </w:r>
        <w:r w:rsidR="00F42532" w:rsidRPr="00F42532">
          <w:rPr>
            <w:noProof/>
            <w:webHidden/>
            <w:sz w:val="19"/>
            <w:szCs w:val="19"/>
          </w:rPr>
          <w:fldChar w:fldCharType="separate"/>
        </w:r>
        <w:r w:rsidR="00FE058C">
          <w:rPr>
            <w:noProof/>
            <w:webHidden/>
            <w:sz w:val="19"/>
            <w:szCs w:val="19"/>
          </w:rPr>
          <w:t>9</w:t>
        </w:r>
        <w:r w:rsidR="00F42532" w:rsidRPr="00F42532">
          <w:rPr>
            <w:noProof/>
            <w:webHidden/>
            <w:sz w:val="19"/>
            <w:szCs w:val="19"/>
          </w:rPr>
          <w:fldChar w:fldCharType="end"/>
        </w:r>
      </w:hyperlink>
    </w:p>
    <w:p w14:paraId="1C656C7A" w14:textId="5B503361" w:rsidR="00F42532" w:rsidRPr="00F42532" w:rsidRDefault="00B27372" w:rsidP="00EA7D8A">
      <w:pPr>
        <w:pStyle w:val="Spistreci1"/>
        <w:spacing w:line="234" w:lineRule="exact"/>
        <w:rPr>
          <w:rFonts w:cstheme="minorBidi"/>
          <w:noProof/>
          <w:sz w:val="19"/>
          <w:szCs w:val="19"/>
        </w:rPr>
      </w:pPr>
      <w:hyperlink w:anchor="_Toc228873390" w:history="1">
        <w:r w:rsidR="00F42532" w:rsidRPr="00F42532">
          <w:rPr>
            <w:rStyle w:val="Hipercze"/>
            <w:noProof/>
            <w:sz w:val="19"/>
            <w:szCs w:val="19"/>
            <w:lang w:val="en-GB"/>
            <w14:numSpacing w14:val="tabular"/>
          </w:rPr>
          <w:t>2. Type and method of the survey</w:t>
        </w:r>
        <w:r w:rsidR="00F42532">
          <w:rPr>
            <w:rStyle w:val="Hipercze"/>
            <w:noProof/>
            <w:sz w:val="19"/>
            <w:szCs w:val="19"/>
            <w:lang w:val="en-GB"/>
            <w14:numSpacing w14:val="tabular"/>
          </w:rPr>
          <w:t xml:space="preserve"> </w:t>
        </w:r>
        <w:r w:rsidR="00F42532" w:rsidRPr="00F42532">
          <w:rPr>
            <w:noProof/>
            <w:webHidden/>
            <w:sz w:val="19"/>
            <w:szCs w:val="19"/>
          </w:rPr>
          <w:tab/>
        </w:r>
        <w:r w:rsidR="00F42532">
          <w:rPr>
            <w:noProof/>
            <w:webHidden/>
            <w:sz w:val="19"/>
            <w:szCs w:val="19"/>
          </w:rPr>
          <w:t xml:space="preserve"> </w:t>
        </w:r>
        <w:r w:rsidR="00F42532" w:rsidRPr="00F42532">
          <w:rPr>
            <w:noProof/>
            <w:webHidden/>
            <w:sz w:val="19"/>
            <w:szCs w:val="19"/>
          </w:rPr>
          <w:fldChar w:fldCharType="begin"/>
        </w:r>
        <w:r w:rsidR="00F42532" w:rsidRPr="00F42532">
          <w:rPr>
            <w:noProof/>
            <w:webHidden/>
            <w:sz w:val="19"/>
            <w:szCs w:val="19"/>
          </w:rPr>
          <w:instrText xml:space="preserve"> PAGEREF _Toc228873390 \h </w:instrText>
        </w:r>
        <w:r w:rsidR="00F42532" w:rsidRPr="00F42532">
          <w:rPr>
            <w:noProof/>
            <w:webHidden/>
            <w:sz w:val="19"/>
            <w:szCs w:val="19"/>
          </w:rPr>
        </w:r>
        <w:r w:rsidR="00F42532" w:rsidRPr="00F42532">
          <w:rPr>
            <w:noProof/>
            <w:webHidden/>
            <w:sz w:val="19"/>
            <w:szCs w:val="19"/>
          </w:rPr>
          <w:fldChar w:fldCharType="separate"/>
        </w:r>
        <w:r w:rsidR="00FE058C">
          <w:rPr>
            <w:noProof/>
            <w:webHidden/>
            <w:sz w:val="19"/>
            <w:szCs w:val="19"/>
          </w:rPr>
          <w:t>10</w:t>
        </w:r>
        <w:r w:rsidR="00F42532" w:rsidRPr="00F42532">
          <w:rPr>
            <w:noProof/>
            <w:webHidden/>
            <w:sz w:val="19"/>
            <w:szCs w:val="19"/>
          </w:rPr>
          <w:fldChar w:fldCharType="end"/>
        </w:r>
      </w:hyperlink>
    </w:p>
    <w:p w14:paraId="79FF47FA" w14:textId="3E9BB2EC" w:rsidR="00F42532" w:rsidRPr="00F42532" w:rsidRDefault="00B27372" w:rsidP="00EA7D8A">
      <w:pPr>
        <w:pStyle w:val="Spistreci2"/>
        <w:spacing w:line="234" w:lineRule="exact"/>
        <w:rPr>
          <w:rFonts w:ascii="Fira Sans" w:hAnsi="Fira Sans" w:cstheme="minorBidi"/>
          <w:b w:val="0"/>
          <w:sz w:val="19"/>
          <w:szCs w:val="19"/>
        </w:rPr>
      </w:pPr>
      <w:hyperlink w:anchor="_Toc228873391" w:history="1">
        <w:r w:rsidR="00F42532" w:rsidRPr="00F42532">
          <w:rPr>
            <w:rStyle w:val="Hipercze"/>
            <w:rFonts w:ascii="Fira Sans" w:hAnsi="Fira Sans"/>
            <w:b w:val="0"/>
            <w:sz w:val="19"/>
            <w:szCs w:val="19"/>
            <w:lang w:val="en-GB"/>
            <w14:numSpacing w14:val="tabular"/>
          </w:rPr>
          <w:t>2.1. Survey method and reference period</w:t>
        </w:r>
        <w:r w:rsidR="00F42532">
          <w:rPr>
            <w:rStyle w:val="Hipercze"/>
            <w:rFonts w:ascii="Fira Sans" w:hAnsi="Fira Sans"/>
            <w:b w:val="0"/>
            <w:sz w:val="19"/>
            <w:szCs w:val="19"/>
            <w:lang w:val="en-GB"/>
            <w14:numSpacing w14:val="tabular"/>
          </w:rPr>
          <w:t xml:space="preserve"> </w:t>
        </w:r>
        <w:r w:rsidR="00F42532" w:rsidRPr="00F42532">
          <w:rPr>
            <w:rFonts w:ascii="Fira Sans" w:hAnsi="Fira Sans"/>
            <w:b w:val="0"/>
            <w:webHidden/>
            <w:sz w:val="19"/>
            <w:szCs w:val="19"/>
          </w:rPr>
          <w:tab/>
        </w:r>
        <w:r w:rsidR="00F42532">
          <w:rPr>
            <w:rFonts w:ascii="Fira Sans" w:hAnsi="Fira Sans"/>
            <w:b w:val="0"/>
            <w:webHidden/>
            <w:sz w:val="19"/>
            <w:szCs w:val="19"/>
          </w:rPr>
          <w:t xml:space="preserve"> </w:t>
        </w:r>
        <w:r w:rsidR="00F42532" w:rsidRPr="00F42532">
          <w:rPr>
            <w:rFonts w:ascii="Fira Sans" w:hAnsi="Fira Sans"/>
            <w:b w:val="0"/>
            <w:webHidden/>
            <w:sz w:val="19"/>
            <w:szCs w:val="19"/>
          </w:rPr>
          <w:fldChar w:fldCharType="begin"/>
        </w:r>
        <w:r w:rsidR="00F42532" w:rsidRPr="00F42532">
          <w:rPr>
            <w:rFonts w:ascii="Fira Sans" w:hAnsi="Fira Sans"/>
            <w:b w:val="0"/>
            <w:webHidden/>
            <w:sz w:val="19"/>
            <w:szCs w:val="19"/>
          </w:rPr>
          <w:instrText xml:space="preserve"> PAGEREF _Toc228873391 \h </w:instrText>
        </w:r>
        <w:r w:rsidR="00F42532" w:rsidRPr="00F42532">
          <w:rPr>
            <w:rFonts w:ascii="Fira Sans" w:hAnsi="Fira Sans"/>
            <w:b w:val="0"/>
            <w:webHidden/>
            <w:sz w:val="19"/>
            <w:szCs w:val="19"/>
          </w:rPr>
        </w:r>
        <w:r w:rsidR="00F42532" w:rsidRPr="00F42532">
          <w:rPr>
            <w:rFonts w:ascii="Fira Sans" w:hAnsi="Fira Sans"/>
            <w:b w:val="0"/>
            <w:webHidden/>
            <w:sz w:val="19"/>
            <w:szCs w:val="19"/>
          </w:rPr>
          <w:fldChar w:fldCharType="separate"/>
        </w:r>
        <w:r w:rsidR="00FE058C">
          <w:rPr>
            <w:rFonts w:ascii="Fira Sans" w:hAnsi="Fira Sans"/>
            <w:b w:val="0"/>
            <w:webHidden/>
            <w:sz w:val="19"/>
            <w:szCs w:val="19"/>
          </w:rPr>
          <w:t>10</w:t>
        </w:r>
        <w:r w:rsidR="00F42532" w:rsidRPr="00F42532">
          <w:rPr>
            <w:rFonts w:ascii="Fira Sans" w:hAnsi="Fira Sans"/>
            <w:b w:val="0"/>
            <w:webHidden/>
            <w:sz w:val="19"/>
            <w:szCs w:val="19"/>
          </w:rPr>
          <w:fldChar w:fldCharType="end"/>
        </w:r>
      </w:hyperlink>
    </w:p>
    <w:p w14:paraId="517942D9" w14:textId="2E14C0CF" w:rsidR="00F42532" w:rsidRPr="00F42532" w:rsidRDefault="00B27372" w:rsidP="00EA7D8A">
      <w:pPr>
        <w:pStyle w:val="Spistreci2"/>
        <w:spacing w:line="234" w:lineRule="exact"/>
        <w:rPr>
          <w:rFonts w:ascii="Fira Sans" w:hAnsi="Fira Sans" w:cstheme="minorBidi"/>
          <w:b w:val="0"/>
          <w:sz w:val="19"/>
          <w:szCs w:val="19"/>
        </w:rPr>
      </w:pPr>
      <w:hyperlink w:anchor="_Toc228873392" w:history="1">
        <w:r w:rsidR="00F42532" w:rsidRPr="00F42532">
          <w:rPr>
            <w:rStyle w:val="Hipercze"/>
            <w:rFonts w:ascii="Fira Sans" w:hAnsi="Fira Sans"/>
            <w:b w:val="0"/>
            <w:sz w:val="19"/>
            <w:szCs w:val="19"/>
            <w:lang w:val="en-GB"/>
            <w14:numSpacing w14:val="tabular"/>
          </w:rPr>
          <w:t>2.2. Sample design</w:t>
        </w:r>
        <w:r w:rsidR="00F42532">
          <w:rPr>
            <w:rStyle w:val="Hipercze"/>
            <w:rFonts w:ascii="Fira Sans" w:hAnsi="Fira Sans"/>
            <w:b w:val="0"/>
            <w:sz w:val="19"/>
            <w:szCs w:val="19"/>
            <w:lang w:val="en-GB"/>
            <w14:numSpacing w14:val="tabular"/>
          </w:rPr>
          <w:t xml:space="preserve"> </w:t>
        </w:r>
        <w:r w:rsidR="00F42532" w:rsidRPr="00F42532">
          <w:rPr>
            <w:rFonts w:ascii="Fira Sans" w:hAnsi="Fira Sans"/>
            <w:b w:val="0"/>
            <w:webHidden/>
            <w:sz w:val="19"/>
            <w:szCs w:val="19"/>
          </w:rPr>
          <w:tab/>
        </w:r>
        <w:r w:rsidR="00F42532">
          <w:rPr>
            <w:rFonts w:ascii="Fira Sans" w:hAnsi="Fira Sans"/>
            <w:b w:val="0"/>
            <w:webHidden/>
            <w:sz w:val="19"/>
            <w:szCs w:val="19"/>
          </w:rPr>
          <w:t xml:space="preserve"> </w:t>
        </w:r>
        <w:r w:rsidR="00F42532" w:rsidRPr="00F42532">
          <w:rPr>
            <w:rFonts w:ascii="Fira Sans" w:hAnsi="Fira Sans"/>
            <w:b w:val="0"/>
            <w:webHidden/>
            <w:sz w:val="19"/>
            <w:szCs w:val="19"/>
          </w:rPr>
          <w:fldChar w:fldCharType="begin"/>
        </w:r>
        <w:r w:rsidR="00F42532" w:rsidRPr="00F42532">
          <w:rPr>
            <w:rFonts w:ascii="Fira Sans" w:hAnsi="Fira Sans"/>
            <w:b w:val="0"/>
            <w:webHidden/>
            <w:sz w:val="19"/>
            <w:szCs w:val="19"/>
          </w:rPr>
          <w:instrText xml:space="preserve"> PAGEREF _Toc228873392 \h </w:instrText>
        </w:r>
        <w:r w:rsidR="00F42532" w:rsidRPr="00F42532">
          <w:rPr>
            <w:rFonts w:ascii="Fira Sans" w:hAnsi="Fira Sans"/>
            <w:b w:val="0"/>
            <w:webHidden/>
            <w:sz w:val="19"/>
            <w:szCs w:val="19"/>
          </w:rPr>
        </w:r>
        <w:r w:rsidR="00F42532" w:rsidRPr="00F42532">
          <w:rPr>
            <w:rFonts w:ascii="Fira Sans" w:hAnsi="Fira Sans"/>
            <w:b w:val="0"/>
            <w:webHidden/>
            <w:sz w:val="19"/>
            <w:szCs w:val="19"/>
          </w:rPr>
          <w:fldChar w:fldCharType="separate"/>
        </w:r>
        <w:r w:rsidR="00FE058C">
          <w:rPr>
            <w:rFonts w:ascii="Fira Sans" w:hAnsi="Fira Sans"/>
            <w:b w:val="0"/>
            <w:webHidden/>
            <w:sz w:val="19"/>
            <w:szCs w:val="19"/>
          </w:rPr>
          <w:t>10</w:t>
        </w:r>
        <w:r w:rsidR="00F42532" w:rsidRPr="00F42532">
          <w:rPr>
            <w:rFonts w:ascii="Fira Sans" w:hAnsi="Fira Sans"/>
            <w:b w:val="0"/>
            <w:webHidden/>
            <w:sz w:val="19"/>
            <w:szCs w:val="19"/>
          </w:rPr>
          <w:fldChar w:fldCharType="end"/>
        </w:r>
      </w:hyperlink>
    </w:p>
    <w:p w14:paraId="34065094" w14:textId="72E90244" w:rsidR="00F42532" w:rsidRPr="00F42532" w:rsidRDefault="00B27372" w:rsidP="00EA7D8A">
      <w:pPr>
        <w:pStyle w:val="Spistreci2"/>
        <w:spacing w:line="234" w:lineRule="exact"/>
        <w:rPr>
          <w:rFonts w:ascii="Fira Sans" w:hAnsi="Fira Sans" w:cstheme="minorBidi"/>
          <w:b w:val="0"/>
          <w:sz w:val="19"/>
          <w:szCs w:val="19"/>
        </w:rPr>
      </w:pPr>
      <w:hyperlink w:anchor="_Toc228873393" w:history="1">
        <w:r w:rsidR="00F42532" w:rsidRPr="00F42532">
          <w:rPr>
            <w:rStyle w:val="Hipercze"/>
            <w:rFonts w:ascii="Fira Sans" w:hAnsi="Fira Sans"/>
            <w:b w:val="0"/>
            <w:sz w:val="19"/>
            <w:szCs w:val="19"/>
            <w:lang w:val="en-GB"/>
            <w14:numSpacing w14:val="tabular"/>
          </w:rPr>
          <w:t>2.3. Weighting procedure</w:t>
        </w:r>
        <w:r w:rsidR="00F42532">
          <w:rPr>
            <w:rStyle w:val="Hipercze"/>
            <w:rFonts w:ascii="Fira Sans" w:hAnsi="Fira Sans"/>
            <w:b w:val="0"/>
            <w:sz w:val="19"/>
            <w:szCs w:val="19"/>
            <w:lang w:val="en-GB"/>
            <w14:numSpacing w14:val="tabular"/>
          </w:rPr>
          <w:t xml:space="preserve"> </w:t>
        </w:r>
        <w:r w:rsidR="00F42532" w:rsidRPr="00F42532">
          <w:rPr>
            <w:rFonts w:ascii="Fira Sans" w:hAnsi="Fira Sans"/>
            <w:b w:val="0"/>
            <w:webHidden/>
            <w:sz w:val="19"/>
            <w:szCs w:val="19"/>
          </w:rPr>
          <w:tab/>
        </w:r>
        <w:r w:rsidR="00F42532">
          <w:rPr>
            <w:rFonts w:ascii="Fira Sans" w:hAnsi="Fira Sans"/>
            <w:b w:val="0"/>
            <w:webHidden/>
            <w:sz w:val="19"/>
            <w:szCs w:val="19"/>
          </w:rPr>
          <w:t xml:space="preserve"> </w:t>
        </w:r>
        <w:r w:rsidR="00F42532" w:rsidRPr="00F42532">
          <w:rPr>
            <w:rFonts w:ascii="Fira Sans" w:hAnsi="Fira Sans"/>
            <w:b w:val="0"/>
            <w:webHidden/>
            <w:sz w:val="19"/>
            <w:szCs w:val="19"/>
          </w:rPr>
          <w:fldChar w:fldCharType="begin"/>
        </w:r>
        <w:r w:rsidR="00F42532" w:rsidRPr="00F42532">
          <w:rPr>
            <w:rFonts w:ascii="Fira Sans" w:hAnsi="Fira Sans"/>
            <w:b w:val="0"/>
            <w:webHidden/>
            <w:sz w:val="19"/>
            <w:szCs w:val="19"/>
          </w:rPr>
          <w:instrText xml:space="preserve"> PAGEREF _Toc228873393 \h </w:instrText>
        </w:r>
        <w:r w:rsidR="00F42532" w:rsidRPr="00F42532">
          <w:rPr>
            <w:rFonts w:ascii="Fira Sans" w:hAnsi="Fira Sans"/>
            <w:b w:val="0"/>
            <w:webHidden/>
            <w:sz w:val="19"/>
            <w:szCs w:val="19"/>
          </w:rPr>
        </w:r>
        <w:r w:rsidR="00F42532" w:rsidRPr="00F42532">
          <w:rPr>
            <w:rFonts w:ascii="Fira Sans" w:hAnsi="Fira Sans"/>
            <w:b w:val="0"/>
            <w:webHidden/>
            <w:sz w:val="19"/>
            <w:szCs w:val="19"/>
          </w:rPr>
          <w:fldChar w:fldCharType="separate"/>
        </w:r>
        <w:r w:rsidR="00FE058C">
          <w:rPr>
            <w:rFonts w:ascii="Fira Sans" w:hAnsi="Fira Sans"/>
            <w:b w:val="0"/>
            <w:webHidden/>
            <w:sz w:val="19"/>
            <w:szCs w:val="19"/>
          </w:rPr>
          <w:t>12</w:t>
        </w:r>
        <w:r w:rsidR="00F42532" w:rsidRPr="00F42532">
          <w:rPr>
            <w:rFonts w:ascii="Fira Sans" w:hAnsi="Fira Sans"/>
            <w:b w:val="0"/>
            <w:webHidden/>
            <w:sz w:val="19"/>
            <w:szCs w:val="19"/>
          </w:rPr>
          <w:fldChar w:fldCharType="end"/>
        </w:r>
      </w:hyperlink>
    </w:p>
    <w:p w14:paraId="714E1E1F" w14:textId="4D1EC64D" w:rsidR="00F42532" w:rsidRPr="00F42532" w:rsidRDefault="00B27372" w:rsidP="00EA7D8A">
      <w:pPr>
        <w:pStyle w:val="Spistreci1"/>
        <w:spacing w:line="234" w:lineRule="exact"/>
        <w:rPr>
          <w:rFonts w:cstheme="minorBidi"/>
          <w:noProof/>
          <w:sz w:val="19"/>
          <w:szCs w:val="19"/>
        </w:rPr>
      </w:pPr>
      <w:hyperlink w:anchor="_Toc228873394" w:history="1">
        <w:r w:rsidR="00F42532" w:rsidRPr="00F42532">
          <w:rPr>
            <w:rStyle w:val="Hipercze"/>
            <w:noProof/>
            <w:sz w:val="19"/>
            <w:szCs w:val="19"/>
            <w:lang w:val="en-GB"/>
            <w14:numSpacing w14:val="tabular"/>
          </w:rPr>
          <w:t>3. Data collection tools and data sources</w:t>
        </w:r>
        <w:r w:rsidR="00F42532">
          <w:rPr>
            <w:rStyle w:val="Hipercze"/>
            <w:noProof/>
            <w:sz w:val="19"/>
            <w:szCs w:val="19"/>
            <w:lang w:val="en-GB"/>
            <w14:numSpacing w14:val="tabular"/>
          </w:rPr>
          <w:t xml:space="preserve"> </w:t>
        </w:r>
        <w:r w:rsidR="00F42532" w:rsidRPr="00F42532">
          <w:rPr>
            <w:noProof/>
            <w:webHidden/>
            <w:sz w:val="19"/>
            <w:szCs w:val="19"/>
          </w:rPr>
          <w:tab/>
        </w:r>
        <w:r w:rsidR="00F42532">
          <w:rPr>
            <w:noProof/>
            <w:webHidden/>
            <w:sz w:val="19"/>
            <w:szCs w:val="19"/>
          </w:rPr>
          <w:t xml:space="preserve"> </w:t>
        </w:r>
        <w:r w:rsidR="00F42532" w:rsidRPr="00F42532">
          <w:rPr>
            <w:noProof/>
            <w:webHidden/>
            <w:sz w:val="19"/>
            <w:szCs w:val="19"/>
          </w:rPr>
          <w:fldChar w:fldCharType="begin"/>
        </w:r>
        <w:r w:rsidR="00F42532" w:rsidRPr="00F42532">
          <w:rPr>
            <w:noProof/>
            <w:webHidden/>
            <w:sz w:val="19"/>
            <w:szCs w:val="19"/>
          </w:rPr>
          <w:instrText xml:space="preserve"> PAGEREF _Toc228873394 \h </w:instrText>
        </w:r>
        <w:r w:rsidR="00F42532" w:rsidRPr="00F42532">
          <w:rPr>
            <w:noProof/>
            <w:webHidden/>
            <w:sz w:val="19"/>
            <w:szCs w:val="19"/>
          </w:rPr>
        </w:r>
        <w:r w:rsidR="00F42532" w:rsidRPr="00F42532">
          <w:rPr>
            <w:noProof/>
            <w:webHidden/>
            <w:sz w:val="19"/>
            <w:szCs w:val="19"/>
          </w:rPr>
          <w:fldChar w:fldCharType="separate"/>
        </w:r>
        <w:r w:rsidR="00FE058C">
          <w:rPr>
            <w:noProof/>
            <w:webHidden/>
            <w:sz w:val="19"/>
            <w:szCs w:val="19"/>
          </w:rPr>
          <w:t>16</w:t>
        </w:r>
        <w:r w:rsidR="00F42532" w:rsidRPr="00F42532">
          <w:rPr>
            <w:noProof/>
            <w:webHidden/>
            <w:sz w:val="19"/>
            <w:szCs w:val="19"/>
          </w:rPr>
          <w:fldChar w:fldCharType="end"/>
        </w:r>
      </w:hyperlink>
    </w:p>
    <w:p w14:paraId="5CE67BBA" w14:textId="6795C9FE" w:rsidR="00F42532" w:rsidRPr="00F42532" w:rsidRDefault="00B27372" w:rsidP="00EA7D8A">
      <w:pPr>
        <w:pStyle w:val="Spistreci2"/>
        <w:spacing w:line="234" w:lineRule="exact"/>
        <w:rPr>
          <w:rFonts w:ascii="Fira Sans" w:hAnsi="Fira Sans" w:cstheme="minorBidi"/>
          <w:b w:val="0"/>
          <w:sz w:val="19"/>
          <w:szCs w:val="19"/>
        </w:rPr>
      </w:pPr>
      <w:hyperlink w:anchor="_Toc228873395" w:history="1">
        <w:r w:rsidR="00F42532" w:rsidRPr="00F42532">
          <w:rPr>
            <w:rStyle w:val="Hipercze"/>
            <w:rFonts w:ascii="Fira Sans" w:hAnsi="Fira Sans"/>
            <w:b w:val="0"/>
            <w:sz w:val="19"/>
            <w:szCs w:val="19"/>
            <w:lang w:val="en-GB"/>
            <w14:numSpacing w14:val="tabular"/>
          </w:rPr>
          <w:t>3.1. Data collection tools</w:t>
        </w:r>
        <w:r w:rsidR="00F42532">
          <w:rPr>
            <w:rStyle w:val="Hipercze"/>
            <w:rFonts w:ascii="Fira Sans" w:hAnsi="Fira Sans"/>
            <w:b w:val="0"/>
            <w:sz w:val="19"/>
            <w:szCs w:val="19"/>
            <w:lang w:val="en-GB"/>
            <w14:numSpacing w14:val="tabular"/>
          </w:rPr>
          <w:t xml:space="preserve"> </w:t>
        </w:r>
        <w:r w:rsidR="00F42532" w:rsidRPr="00F42532">
          <w:rPr>
            <w:rFonts w:ascii="Fira Sans" w:hAnsi="Fira Sans"/>
            <w:b w:val="0"/>
            <w:webHidden/>
            <w:sz w:val="19"/>
            <w:szCs w:val="19"/>
          </w:rPr>
          <w:tab/>
        </w:r>
        <w:r w:rsidR="00F42532">
          <w:rPr>
            <w:rFonts w:ascii="Fira Sans" w:hAnsi="Fira Sans"/>
            <w:b w:val="0"/>
            <w:webHidden/>
            <w:sz w:val="19"/>
            <w:szCs w:val="19"/>
          </w:rPr>
          <w:t xml:space="preserve"> </w:t>
        </w:r>
        <w:r w:rsidR="00F42532" w:rsidRPr="00F42532">
          <w:rPr>
            <w:rFonts w:ascii="Fira Sans" w:hAnsi="Fira Sans"/>
            <w:b w:val="0"/>
            <w:webHidden/>
            <w:sz w:val="19"/>
            <w:szCs w:val="19"/>
          </w:rPr>
          <w:fldChar w:fldCharType="begin"/>
        </w:r>
        <w:r w:rsidR="00F42532" w:rsidRPr="00F42532">
          <w:rPr>
            <w:rFonts w:ascii="Fira Sans" w:hAnsi="Fira Sans"/>
            <w:b w:val="0"/>
            <w:webHidden/>
            <w:sz w:val="19"/>
            <w:szCs w:val="19"/>
          </w:rPr>
          <w:instrText xml:space="preserve"> PAGEREF _Toc228873395 \h </w:instrText>
        </w:r>
        <w:r w:rsidR="00F42532" w:rsidRPr="00F42532">
          <w:rPr>
            <w:rFonts w:ascii="Fira Sans" w:hAnsi="Fira Sans"/>
            <w:b w:val="0"/>
            <w:webHidden/>
            <w:sz w:val="19"/>
            <w:szCs w:val="19"/>
          </w:rPr>
        </w:r>
        <w:r w:rsidR="00F42532" w:rsidRPr="00F42532">
          <w:rPr>
            <w:rFonts w:ascii="Fira Sans" w:hAnsi="Fira Sans"/>
            <w:b w:val="0"/>
            <w:webHidden/>
            <w:sz w:val="19"/>
            <w:szCs w:val="19"/>
          </w:rPr>
          <w:fldChar w:fldCharType="separate"/>
        </w:r>
        <w:r w:rsidR="00FE058C">
          <w:rPr>
            <w:rFonts w:ascii="Fira Sans" w:hAnsi="Fira Sans"/>
            <w:b w:val="0"/>
            <w:webHidden/>
            <w:sz w:val="19"/>
            <w:szCs w:val="19"/>
          </w:rPr>
          <w:t>16</w:t>
        </w:r>
        <w:r w:rsidR="00F42532" w:rsidRPr="00F42532">
          <w:rPr>
            <w:rFonts w:ascii="Fira Sans" w:hAnsi="Fira Sans"/>
            <w:b w:val="0"/>
            <w:webHidden/>
            <w:sz w:val="19"/>
            <w:szCs w:val="19"/>
          </w:rPr>
          <w:fldChar w:fldCharType="end"/>
        </w:r>
      </w:hyperlink>
    </w:p>
    <w:p w14:paraId="11258124" w14:textId="6D263ABC" w:rsidR="00F42532" w:rsidRPr="00F42532" w:rsidRDefault="00B27372" w:rsidP="00EA7D8A">
      <w:pPr>
        <w:pStyle w:val="Spistreci2"/>
        <w:spacing w:line="234" w:lineRule="exact"/>
        <w:rPr>
          <w:rFonts w:ascii="Fira Sans" w:hAnsi="Fira Sans" w:cstheme="minorBidi"/>
          <w:b w:val="0"/>
          <w:sz w:val="19"/>
          <w:szCs w:val="19"/>
        </w:rPr>
      </w:pPr>
      <w:hyperlink w:anchor="_Toc228873396" w:history="1">
        <w:r w:rsidR="00F42532" w:rsidRPr="00F42532">
          <w:rPr>
            <w:rStyle w:val="Hipercze"/>
            <w:rFonts w:ascii="Fira Sans" w:hAnsi="Fira Sans"/>
            <w:b w:val="0"/>
            <w:sz w:val="19"/>
            <w:szCs w:val="19"/>
            <w:lang w:val="en-GB"/>
            <w14:numSpacing w14:val="tabular"/>
          </w:rPr>
          <w:t>3.2. Data collection methods</w:t>
        </w:r>
        <w:r w:rsidR="00F42532">
          <w:rPr>
            <w:rStyle w:val="Hipercze"/>
            <w:rFonts w:ascii="Fira Sans" w:hAnsi="Fira Sans"/>
            <w:b w:val="0"/>
            <w:sz w:val="19"/>
            <w:szCs w:val="19"/>
            <w:lang w:val="en-GB"/>
            <w14:numSpacing w14:val="tabular"/>
          </w:rPr>
          <w:t xml:space="preserve"> </w:t>
        </w:r>
        <w:r w:rsidR="00F42532" w:rsidRPr="00F42532">
          <w:rPr>
            <w:rFonts w:ascii="Fira Sans" w:hAnsi="Fira Sans"/>
            <w:b w:val="0"/>
            <w:webHidden/>
            <w:sz w:val="19"/>
            <w:szCs w:val="19"/>
          </w:rPr>
          <w:tab/>
        </w:r>
        <w:r w:rsidR="00F42532">
          <w:rPr>
            <w:rFonts w:ascii="Fira Sans" w:hAnsi="Fira Sans"/>
            <w:b w:val="0"/>
            <w:webHidden/>
            <w:sz w:val="19"/>
            <w:szCs w:val="19"/>
          </w:rPr>
          <w:t xml:space="preserve"> </w:t>
        </w:r>
        <w:r w:rsidR="00F42532" w:rsidRPr="00F42532">
          <w:rPr>
            <w:rFonts w:ascii="Fira Sans" w:hAnsi="Fira Sans"/>
            <w:b w:val="0"/>
            <w:webHidden/>
            <w:sz w:val="19"/>
            <w:szCs w:val="19"/>
          </w:rPr>
          <w:fldChar w:fldCharType="begin"/>
        </w:r>
        <w:r w:rsidR="00F42532" w:rsidRPr="00F42532">
          <w:rPr>
            <w:rFonts w:ascii="Fira Sans" w:hAnsi="Fira Sans"/>
            <w:b w:val="0"/>
            <w:webHidden/>
            <w:sz w:val="19"/>
            <w:szCs w:val="19"/>
          </w:rPr>
          <w:instrText xml:space="preserve"> PAGEREF _Toc228873396 \h </w:instrText>
        </w:r>
        <w:r w:rsidR="00F42532" w:rsidRPr="00F42532">
          <w:rPr>
            <w:rFonts w:ascii="Fira Sans" w:hAnsi="Fira Sans"/>
            <w:b w:val="0"/>
            <w:webHidden/>
            <w:sz w:val="19"/>
            <w:szCs w:val="19"/>
          </w:rPr>
        </w:r>
        <w:r w:rsidR="00F42532" w:rsidRPr="00F42532">
          <w:rPr>
            <w:rFonts w:ascii="Fira Sans" w:hAnsi="Fira Sans"/>
            <w:b w:val="0"/>
            <w:webHidden/>
            <w:sz w:val="19"/>
            <w:szCs w:val="19"/>
          </w:rPr>
          <w:fldChar w:fldCharType="separate"/>
        </w:r>
        <w:r w:rsidR="00FE058C">
          <w:rPr>
            <w:rFonts w:ascii="Fira Sans" w:hAnsi="Fira Sans"/>
            <w:b w:val="0"/>
            <w:webHidden/>
            <w:sz w:val="19"/>
            <w:szCs w:val="19"/>
          </w:rPr>
          <w:t>16</w:t>
        </w:r>
        <w:r w:rsidR="00F42532" w:rsidRPr="00F42532">
          <w:rPr>
            <w:rFonts w:ascii="Fira Sans" w:hAnsi="Fira Sans"/>
            <w:b w:val="0"/>
            <w:webHidden/>
            <w:sz w:val="19"/>
            <w:szCs w:val="19"/>
          </w:rPr>
          <w:fldChar w:fldCharType="end"/>
        </w:r>
      </w:hyperlink>
    </w:p>
    <w:p w14:paraId="66D7EB23" w14:textId="3D454E80" w:rsidR="00F42532" w:rsidRPr="00F42532" w:rsidRDefault="00B27372" w:rsidP="00EA7D8A">
      <w:pPr>
        <w:pStyle w:val="Spistreci2"/>
        <w:spacing w:line="234" w:lineRule="exact"/>
        <w:rPr>
          <w:rFonts w:ascii="Fira Sans" w:hAnsi="Fira Sans" w:cstheme="minorBidi"/>
          <w:b w:val="0"/>
          <w:sz w:val="19"/>
          <w:szCs w:val="19"/>
        </w:rPr>
      </w:pPr>
      <w:hyperlink w:anchor="_Toc228873397" w:history="1">
        <w:r w:rsidR="00F42532" w:rsidRPr="00F42532">
          <w:rPr>
            <w:rStyle w:val="Hipercze"/>
            <w:rFonts w:ascii="Fira Sans" w:hAnsi="Fira Sans"/>
            <w:b w:val="0"/>
            <w:sz w:val="19"/>
            <w:szCs w:val="19"/>
            <w:lang w:val="en-GB"/>
            <w14:numSpacing w14:val="tabular"/>
          </w:rPr>
          <w:t>3.3. Direct and proxy interviews</w:t>
        </w:r>
        <w:r w:rsidR="00F42532">
          <w:rPr>
            <w:rStyle w:val="Hipercze"/>
            <w:rFonts w:ascii="Fira Sans" w:hAnsi="Fira Sans"/>
            <w:b w:val="0"/>
            <w:sz w:val="19"/>
            <w:szCs w:val="19"/>
            <w:lang w:val="en-GB"/>
            <w14:numSpacing w14:val="tabular"/>
          </w:rPr>
          <w:t xml:space="preserve"> </w:t>
        </w:r>
        <w:r w:rsidR="00F42532" w:rsidRPr="00F42532">
          <w:rPr>
            <w:rFonts w:ascii="Fira Sans" w:hAnsi="Fira Sans"/>
            <w:b w:val="0"/>
            <w:webHidden/>
            <w:sz w:val="19"/>
            <w:szCs w:val="19"/>
          </w:rPr>
          <w:tab/>
        </w:r>
        <w:r w:rsidR="00F42532">
          <w:rPr>
            <w:rFonts w:ascii="Fira Sans" w:hAnsi="Fira Sans"/>
            <w:b w:val="0"/>
            <w:webHidden/>
            <w:sz w:val="19"/>
            <w:szCs w:val="19"/>
          </w:rPr>
          <w:t xml:space="preserve"> </w:t>
        </w:r>
        <w:r w:rsidR="00F42532" w:rsidRPr="00F42532">
          <w:rPr>
            <w:rFonts w:ascii="Fira Sans" w:hAnsi="Fira Sans"/>
            <w:b w:val="0"/>
            <w:webHidden/>
            <w:sz w:val="19"/>
            <w:szCs w:val="19"/>
          </w:rPr>
          <w:fldChar w:fldCharType="begin"/>
        </w:r>
        <w:r w:rsidR="00F42532" w:rsidRPr="00F42532">
          <w:rPr>
            <w:rFonts w:ascii="Fira Sans" w:hAnsi="Fira Sans"/>
            <w:b w:val="0"/>
            <w:webHidden/>
            <w:sz w:val="19"/>
            <w:szCs w:val="19"/>
          </w:rPr>
          <w:instrText xml:space="preserve"> PAGEREF _Toc228873397 \h </w:instrText>
        </w:r>
        <w:r w:rsidR="00F42532" w:rsidRPr="00F42532">
          <w:rPr>
            <w:rFonts w:ascii="Fira Sans" w:hAnsi="Fira Sans"/>
            <w:b w:val="0"/>
            <w:webHidden/>
            <w:sz w:val="19"/>
            <w:szCs w:val="19"/>
          </w:rPr>
        </w:r>
        <w:r w:rsidR="00F42532" w:rsidRPr="00F42532">
          <w:rPr>
            <w:rFonts w:ascii="Fira Sans" w:hAnsi="Fira Sans"/>
            <w:b w:val="0"/>
            <w:webHidden/>
            <w:sz w:val="19"/>
            <w:szCs w:val="19"/>
          </w:rPr>
          <w:fldChar w:fldCharType="separate"/>
        </w:r>
        <w:r w:rsidR="00FE058C">
          <w:rPr>
            <w:rFonts w:ascii="Fira Sans" w:hAnsi="Fira Sans"/>
            <w:b w:val="0"/>
            <w:webHidden/>
            <w:sz w:val="19"/>
            <w:szCs w:val="19"/>
          </w:rPr>
          <w:t>17</w:t>
        </w:r>
        <w:r w:rsidR="00F42532" w:rsidRPr="00F42532">
          <w:rPr>
            <w:rFonts w:ascii="Fira Sans" w:hAnsi="Fira Sans"/>
            <w:b w:val="0"/>
            <w:webHidden/>
            <w:sz w:val="19"/>
            <w:szCs w:val="19"/>
          </w:rPr>
          <w:fldChar w:fldCharType="end"/>
        </w:r>
      </w:hyperlink>
    </w:p>
    <w:p w14:paraId="04648C3D" w14:textId="6D4190E9" w:rsidR="00F42532" w:rsidRPr="00F42532" w:rsidRDefault="00B27372" w:rsidP="00EA7D8A">
      <w:pPr>
        <w:pStyle w:val="Spistreci1"/>
        <w:spacing w:line="234" w:lineRule="exact"/>
        <w:rPr>
          <w:rFonts w:cstheme="minorBidi"/>
          <w:noProof/>
          <w:sz w:val="19"/>
          <w:szCs w:val="19"/>
        </w:rPr>
      </w:pPr>
      <w:hyperlink w:anchor="_Toc228873398" w:history="1">
        <w:r w:rsidR="00F42532" w:rsidRPr="00F42532">
          <w:rPr>
            <w:rStyle w:val="Hipercze"/>
            <w:noProof/>
            <w:sz w:val="19"/>
            <w:szCs w:val="19"/>
            <w:lang w:val="en-GB"/>
            <w14:numSpacing w14:val="tabular"/>
          </w:rPr>
          <w:t>4. Variables covered in the survey</w:t>
        </w:r>
        <w:r w:rsidR="00F42532">
          <w:rPr>
            <w:rStyle w:val="Hipercze"/>
            <w:noProof/>
            <w:sz w:val="19"/>
            <w:szCs w:val="19"/>
            <w:lang w:val="en-GB"/>
            <w14:numSpacing w14:val="tabular"/>
          </w:rPr>
          <w:t xml:space="preserve"> </w:t>
        </w:r>
        <w:r w:rsidR="00F42532" w:rsidRPr="00F42532">
          <w:rPr>
            <w:noProof/>
            <w:webHidden/>
            <w:sz w:val="19"/>
            <w:szCs w:val="19"/>
          </w:rPr>
          <w:tab/>
        </w:r>
        <w:r w:rsidR="00F42532">
          <w:rPr>
            <w:noProof/>
            <w:webHidden/>
            <w:sz w:val="19"/>
            <w:szCs w:val="19"/>
          </w:rPr>
          <w:t xml:space="preserve"> </w:t>
        </w:r>
        <w:r w:rsidR="00F42532" w:rsidRPr="00F42532">
          <w:rPr>
            <w:noProof/>
            <w:webHidden/>
            <w:sz w:val="19"/>
            <w:szCs w:val="19"/>
          </w:rPr>
          <w:fldChar w:fldCharType="begin"/>
        </w:r>
        <w:r w:rsidR="00F42532" w:rsidRPr="00F42532">
          <w:rPr>
            <w:noProof/>
            <w:webHidden/>
            <w:sz w:val="19"/>
            <w:szCs w:val="19"/>
          </w:rPr>
          <w:instrText xml:space="preserve"> PAGEREF _Toc228873398 \h </w:instrText>
        </w:r>
        <w:r w:rsidR="00F42532" w:rsidRPr="00F42532">
          <w:rPr>
            <w:noProof/>
            <w:webHidden/>
            <w:sz w:val="19"/>
            <w:szCs w:val="19"/>
          </w:rPr>
        </w:r>
        <w:r w:rsidR="00F42532" w:rsidRPr="00F42532">
          <w:rPr>
            <w:noProof/>
            <w:webHidden/>
            <w:sz w:val="19"/>
            <w:szCs w:val="19"/>
          </w:rPr>
          <w:fldChar w:fldCharType="separate"/>
        </w:r>
        <w:r w:rsidR="00FE058C">
          <w:rPr>
            <w:noProof/>
            <w:webHidden/>
            <w:sz w:val="19"/>
            <w:szCs w:val="19"/>
          </w:rPr>
          <w:t>18</w:t>
        </w:r>
        <w:r w:rsidR="00F42532" w:rsidRPr="00F42532">
          <w:rPr>
            <w:noProof/>
            <w:webHidden/>
            <w:sz w:val="19"/>
            <w:szCs w:val="19"/>
          </w:rPr>
          <w:fldChar w:fldCharType="end"/>
        </w:r>
      </w:hyperlink>
    </w:p>
    <w:p w14:paraId="2064B091" w14:textId="4E4F12BB" w:rsidR="00F42532" w:rsidRPr="00F42532" w:rsidRDefault="00B27372" w:rsidP="00EA7D8A">
      <w:pPr>
        <w:pStyle w:val="Spistreci2"/>
        <w:spacing w:line="234" w:lineRule="exact"/>
        <w:rPr>
          <w:rFonts w:ascii="Fira Sans" w:hAnsi="Fira Sans" w:cstheme="minorBidi"/>
          <w:b w:val="0"/>
          <w:sz w:val="19"/>
          <w:szCs w:val="19"/>
        </w:rPr>
      </w:pPr>
      <w:hyperlink w:anchor="_Toc228873399" w:history="1">
        <w:r w:rsidR="00F42532" w:rsidRPr="00F42532">
          <w:rPr>
            <w:rStyle w:val="Hipercze"/>
            <w:rFonts w:ascii="Fira Sans" w:hAnsi="Fira Sans"/>
            <w:b w:val="0"/>
            <w:sz w:val="19"/>
            <w:szCs w:val="19"/>
            <w:lang w:val="en-GB"/>
            <w14:numSpacing w14:val="tabular"/>
          </w:rPr>
          <w:t>4.1. Description of the main variables</w:t>
        </w:r>
        <w:r w:rsidR="00F42532">
          <w:rPr>
            <w:rStyle w:val="Hipercze"/>
            <w:rFonts w:ascii="Fira Sans" w:hAnsi="Fira Sans"/>
            <w:b w:val="0"/>
            <w:sz w:val="19"/>
            <w:szCs w:val="19"/>
            <w:lang w:val="en-GB"/>
            <w14:numSpacing w14:val="tabular"/>
          </w:rPr>
          <w:t xml:space="preserve"> </w:t>
        </w:r>
        <w:r w:rsidR="00F42532" w:rsidRPr="00F42532">
          <w:rPr>
            <w:rFonts w:ascii="Fira Sans" w:hAnsi="Fira Sans"/>
            <w:b w:val="0"/>
            <w:webHidden/>
            <w:sz w:val="19"/>
            <w:szCs w:val="19"/>
          </w:rPr>
          <w:tab/>
        </w:r>
        <w:r w:rsidR="00F42532">
          <w:rPr>
            <w:rFonts w:ascii="Fira Sans" w:hAnsi="Fira Sans"/>
            <w:b w:val="0"/>
            <w:webHidden/>
            <w:sz w:val="19"/>
            <w:szCs w:val="19"/>
          </w:rPr>
          <w:t xml:space="preserve"> </w:t>
        </w:r>
        <w:r w:rsidR="00F42532" w:rsidRPr="00F42532">
          <w:rPr>
            <w:rFonts w:ascii="Fira Sans" w:hAnsi="Fira Sans"/>
            <w:b w:val="0"/>
            <w:webHidden/>
            <w:sz w:val="19"/>
            <w:szCs w:val="19"/>
          </w:rPr>
          <w:fldChar w:fldCharType="begin"/>
        </w:r>
        <w:r w:rsidR="00F42532" w:rsidRPr="00F42532">
          <w:rPr>
            <w:rFonts w:ascii="Fira Sans" w:hAnsi="Fira Sans"/>
            <w:b w:val="0"/>
            <w:webHidden/>
            <w:sz w:val="19"/>
            <w:szCs w:val="19"/>
          </w:rPr>
          <w:instrText xml:space="preserve"> PAGEREF _Toc228873399 \h </w:instrText>
        </w:r>
        <w:r w:rsidR="00F42532" w:rsidRPr="00F42532">
          <w:rPr>
            <w:rFonts w:ascii="Fira Sans" w:hAnsi="Fira Sans"/>
            <w:b w:val="0"/>
            <w:webHidden/>
            <w:sz w:val="19"/>
            <w:szCs w:val="19"/>
          </w:rPr>
        </w:r>
        <w:r w:rsidR="00F42532" w:rsidRPr="00F42532">
          <w:rPr>
            <w:rFonts w:ascii="Fira Sans" w:hAnsi="Fira Sans"/>
            <w:b w:val="0"/>
            <w:webHidden/>
            <w:sz w:val="19"/>
            <w:szCs w:val="19"/>
          </w:rPr>
          <w:fldChar w:fldCharType="separate"/>
        </w:r>
        <w:r w:rsidR="00FE058C">
          <w:rPr>
            <w:rFonts w:ascii="Fira Sans" w:hAnsi="Fira Sans"/>
            <w:b w:val="0"/>
            <w:webHidden/>
            <w:sz w:val="19"/>
            <w:szCs w:val="19"/>
          </w:rPr>
          <w:t>18</w:t>
        </w:r>
        <w:r w:rsidR="00F42532" w:rsidRPr="00F42532">
          <w:rPr>
            <w:rFonts w:ascii="Fira Sans" w:hAnsi="Fira Sans"/>
            <w:b w:val="0"/>
            <w:webHidden/>
            <w:sz w:val="19"/>
            <w:szCs w:val="19"/>
          </w:rPr>
          <w:fldChar w:fldCharType="end"/>
        </w:r>
      </w:hyperlink>
    </w:p>
    <w:p w14:paraId="51D66B30" w14:textId="55BB0170" w:rsidR="00F42532" w:rsidRPr="00F42532" w:rsidRDefault="00B27372" w:rsidP="00EA7D8A">
      <w:pPr>
        <w:pStyle w:val="Spistreci2"/>
        <w:spacing w:line="234" w:lineRule="exact"/>
        <w:rPr>
          <w:rFonts w:ascii="Fira Sans" w:hAnsi="Fira Sans" w:cstheme="minorBidi"/>
          <w:b w:val="0"/>
          <w:sz w:val="19"/>
          <w:szCs w:val="19"/>
        </w:rPr>
      </w:pPr>
      <w:hyperlink w:anchor="_Toc228873400" w:history="1">
        <w:r w:rsidR="00F42532" w:rsidRPr="00F42532">
          <w:rPr>
            <w:rStyle w:val="Hipercze"/>
            <w:rFonts w:ascii="Fira Sans" w:hAnsi="Fira Sans"/>
            <w:b w:val="0"/>
            <w:sz w:val="19"/>
            <w:szCs w:val="19"/>
            <w:lang w:val="en-GB"/>
            <w14:numSpacing w14:val="tabular"/>
          </w:rPr>
          <w:t>4.2. Definitions of the basic terms used in the AES</w:t>
        </w:r>
        <w:r w:rsidR="00F42532">
          <w:rPr>
            <w:rStyle w:val="Hipercze"/>
            <w:rFonts w:ascii="Fira Sans" w:hAnsi="Fira Sans"/>
            <w:b w:val="0"/>
            <w:sz w:val="19"/>
            <w:szCs w:val="19"/>
            <w:lang w:val="en-GB"/>
            <w14:numSpacing w14:val="tabular"/>
          </w:rPr>
          <w:t xml:space="preserve"> </w:t>
        </w:r>
        <w:r w:rsidR="00F42532" w:rsidRPr="00F42532">
          <w:rPr>
            <w:rFonts w:ascii="Fira Sans" w:hAnsi="Fira Sans"/>
            <w:b w:val="0"/>
            <w:webHidden/>
            <w:sz w:val="19"/>
            <w:szCs w:val="19"/>
          </w:rPr>
          <w:tab/>
        </w:r>
        <w:r w:rsidR="00F42532">
          <w:rPr>
            <w:rFonts w:ascii="Fira Sans" w:hAnsi="Fira Sans"/>
            <w:b w:val="0"/>
            <w:webHidden/>
            <w:sz w:val="19"/>
            <w:szCs w:val="19"/>
          </w:rPr>
          <w:t xml:space="preserve"> </w:t>
        </w:r>
        <w:r w:rsidR="00F42532" w:rsidRPr="00F42532">
          <w:rPr>
            <w:rFonts w:ascii="Fira Sans" w:hAnsi="Fira Sans"/>
            <w:b w:val="0"/>
            <w:webHidden/>
            <w:sz w:val="19"/>
            <w:szCs w:val="19"/>
          </w:rPr>
          <w:fldChar w:fldCharType="begin"/>
        </w:r>
        <w:r w:rsidR="00F42532" w:rsidRPr="00F42532">
          <w:rPr>
            <w:rFonts w:ascii="Fira Sans" w:hAnsi="Fira Sans"/>
            <w:b w:val="0"/>
            <w:webHidden/>
            <w:sz w:val="19"/>
            <w:szCs w:val="19"/>
          </w:rPr>
          <w:instrText xml:space="preserve"> PAGEREF _Toc228873400 \h </w:instrText>
        </w:r>
        <w:r w:rsidR="00F42532" w:rsidRPr="00F42532">
          <w:rPr>
            <w:rFonts w:ascii="Fira Sans" w:hAnsi="Fira Sans"/>
            <w:b w:val="0"/>
            <w:webHidden/>
            <w:sz w:val="19"/>
            <w:szCs w:val="19"/>
          </w:rPr>
        </w:r>
        <w:r w:rsidR="00F42532" w:rsidRPr="00F42532">
          <w:rPr>
            <w:rFonts w:ascii="Fira Sans" w:hAnsi="Fira Sans"/>
            <w:b w:val="0"/>
            <w:webHidden/>
            <w:sz w:val="19"/>
            <w:szCs w:val="19"/>
          </w:rPr>
          <w:fldChar w:fldCharType="separate"/>
        </w:r>
        <w:r w:rsidR="00FE058C">
          <w:rPr>
            <w:rFonts w:ascii="Fira Sans" w:hAnsi="Fira Sans"/>
            <w:b w:val="0"/>
            <w:webHidden/>
            <w:sz w:val="19"/>
            <w:szCs w:val="19"/>
          </w:rPr>
          <w:t>19</w:t>
        </w:r>
        <w:r w:rsidR="00F42532" w:rsidRPr="00F42532">
          <w:rPr>
            <w:rFonts w:ascii="Fira Sans" w:hAnsi="Fira Sans"/>
            <w:b w:val="0"/>
            <w:webHidden/>
            <w:sz w:val="19"/>
            <w:szCs w:val="19"/>
          </w:rPr>
          <w:fldChar w:fldCharType="end"/>
        </w:r>
      </w:hyperlink>
    </w:p>
    <w:p w14:paraId="29DAF957" w14:textId="4F4A4E4F" w:rsidR="00F42532" w:rsidRPr="00F42532" w:rsidRDefault="00B27372" w:rsidP="00EA7D8A">
      <w:pPr>
        <w:pStyle w:val="Spistreci2"/>
        <w:spacing w:line="234" w:lineRule="exact"/>
        <w:rPr>
          <w:rFonts w:ascii="Fira Sans" w:hAnsi="Fira Sans" w:cstheme="minorBidi"/>
          <w:b w:val="0"/>
          <w:sz w:val="19"/>
          <w:szCs w:val="19"/>
        </w:rPr>
      </w:pPr>
      <w:hyperlink w:anchor="_Toc228873401" w:history="1">
        <w:r w:rsidR="00F42532" w:rsidRPr="00F42532">
          <w:rPr>
            <w:rStyle w:val="Hipercze"/>
            <w:rFonts w:ascii="Fira Sans" w:hAnsi="Fira Sans"/>
            <w:b w:val="0"/>
            <w:sz w:val="19"/>
            <w:szCs w:val="19"/>
            <w:lang w:val="en-GB"/>
            <w14:numSpacing w14:val="tabular"/>
          </w:rPr>
          <w:t>4.3. Main indicators calculated based on AES results and their definitions</w:t>
        </w:r>
        <w:r w:rsidR="00F42532">
          <w:rPr>
            <w:rStyle w:val="Hipercze"/>
            <w:rFonts w:ascii="Fira Sans" w:hAnsi="Fira Sans"/>
            <w:b w:val="0"/>
            <w:sz w:val="19"/>
            <w:szCs w:val="19"/>
            <w:lang w:val="en-GB"/>
            <w14:numSpacing w14:val="tabular"/>
          </w:rPr>
          <w:t xml:space="preserve"> </w:t>
        </w:r>
        <w:r w:rsidR="00F42532" w:rsidRPr="00F42532">
          <w:rPr>
            <w:rFonts w:ascii="Fira Sans" w:hAnsi="Fira Sans"/>
            <w:b w:val="0"/>
            <w:webHidden/>
            <w:sz w:val="19"/>
            <w:szCs w:val="19"/>
          </w:rPr>
          <w:tab/>
        </w:r>
        <w:r w:rsidR="00F42532">
          <w:rPr>
            <w:rFonts w:ascii="Fira Sans" w:hAnsi="Fira Sans"/>
            <w:b w:val="0"/>
            <w:webHidden/>
            <w:sz w:val="19"/>
            <w:szCs w:val="19"/>
          </w:rPr>
          <w:t xml:space="preserve"> </w:t>
        </w:r>
        <w:r w:rsidR="00F42532" w:rsidRPr="00F42532">
          <w:rPr>
            <w:rFonts w:ascii="Fira Sans" w:hAnsi="Fira Sans"/>
            <w:b w:val="0"/>
            <w:webHidden/>
            <w:sz w:val="19"/>
            <w:szCs w:val="19"/>
          </w:rPr>
          <w:fldChar w:fldCharType="begin"/>
        </w:r>
        <w:r w:rsidR="00F42532" w:rsidRPr="00F42532">
          <w:rPr>
            <w:rFonts w:ascii="Fira Sans" w:hAnsi="Fira Sans"/>
            <w:b w:val="0"/>
            <w:webHidden/>
            <w:sz w:val="19"/>
            <w:szCs w:val="19"/>
          </w:rPr>
          <w:instrText xml:space="preserve"> PAGEREF _Toc228873401 \h </w:instrText>
        </w:r>
        <w:r w:rsidR="00F42532" w:rsidRPr="00F42532">
          <w:rPr>
            <w:rFonts w:ascii="Fira Sans" w:hAnsi="Fira Sans"/>
            <w:b w:val="0"/>
            <w:webHidden/>
            <w:sz w:val="19"/>
            <w:szCs w:val="19"/>
          </w:rPr>
        </w:r>
        <w:r w:rsidR="00F42532" w:rsidRPr="00F42532">
          <w:rPr>
            <w:rFonts w:ascii="Fira Sans" w:hAnsi="Fira Sans"/>
            <w:b w:val="0"/>
            <w:webHidden/>
            <w:sz w:val="19"/>
            <w:szCs w:val="19"/>
          </w:rPr>
          <w:fldChar w:fldCharType="separate"/>
        </w:r>
        <w:r w:rsidR="00FE058C">
          <w:rPr>
            <w:rFonts w:ascii="Fira Sans" w:hAnsi="Fira Sans"/>
            <w:b w:val="0"/>
            <w:webHidden/>
            <w:sz w:val="19"/>
            <w:szCs w:val="19"/>
          </w:rPr>
          <w:t>23</w:t>
        </w:r>
        <w:r w:rsidR="00F42532" w:rsidRPr="00F42532">
          <w:rPr>
            <w:rFonts w:ascii="Fira Sans" w:hAnsi="Fira Sans"/>
            <w:b w:val="0"/>
            <w:webHidden/>
            <w:sz w:val="19"/>
            <w:szCs w:val="19"/>
          </w:rPr>
          <w:fldChar w:fldCharType="end"/>
        </w:r>
      </w:hyperlink>
    </w:p>
    <w:p w14:paraId="509C3D78" w14:textId="67E605BF" w:rsidR="00F42532" w:rsidRPr="00F42532" w:rsidRDefault="00B27372" w:rsidP="00EA7D8A">
      <w:pPr>
        <w:pStyle w:val="Spistreci2"/>
        <w:spacing w:line="234" w:lineRule="exact"/>
        <w:rPr>
          <w:rFonts w:ascii="Fira Sans" w:hAnsi="Fira Sans" w:cstheme="minorBidi"/>
          <w:b w:val="0"/>
          <w:sz w:val="19"/>
          <w:szCs w:val="19"/>
        </w:rPr>
      </w:pPr>
      <w:hyperlink w:anchor="_Toc228873402" w:history="1">
        <w:r w:rsidR="00F42532" w:rsidRPr="00F42532">
          <w:rPr>
            <w:rStyle w:val="Hipercze"/>
            <w:rFonts w:ascii="Fira Sans" w:hAnsi="Fira Sans"/>
            <w:b w:val="0"/>
            <w:sz w:val="19"/>
            <w:szCs w:val="19"/>
            <w:lang w:val="en-GB"/>
            <w14:numSpacing w14:val="tabular"/>
          </w:rPr>
          <w:t>4.4. Classifications</w:t>
        </w:r>
        <w:r w:rsidR="00F42532">
          <w:rPr>
            <w:rStyle w:val="Hipercze"/>
            <w:rFonts w:ascii="Fira Sans" w:hAnsi="Fira Sans"/>
            <w:b w:val="0"/>
            <w:sz w:val="19"/>
            <w:szCs w:val="19"/>
            <w:lang w:val="en-GB"/>
            <w14:numSpacing w14:val="tabular"/>
          </w:rPr>
          <w:t xml:space="preserve"> </w:t>
        </w:r>
        <w:r w:rsidR="00F42532" w:rsidRPr="00F42532">
          <w:rPr>
            <w:rFonts w:ascii="Fira Sans" w:hAnsi="Fira Sans"/>
            <w:b w:val="0"/>
            <w:webHidden/>
            <w:sz w:val="19"/>
            <w:szCs w:val="19"/>
          </w:rPr>
          <w:tab/>
        </w:r>
        <w:r w:rsidR="00F42532">
          <w:rPr>
            <w:rFonts w:ascii="Fira Sans" w:hAnsi="Fira Sans"/>
            <w:b w:val="0"/>
            <w:webHidden/>
            <w:sz w:val="19"/>
            <w:szCs w:val="19"/>
          </w:rPr>
          <w:t xml:space="preserve"> </w:t>
        </w:r>
        <w:r w:rsidR="00F42532" w:rsidRPr="00F42532">
          <w:rPr>
            <w:rFonts w:ascii="Fira Sans" w:hAnsi="Fira Sans"/>
            <w:b w:val="0"/>
            <w:webHidden/>
            <w:sz w:val="19"/>
            <w:szCs w:val="19"/>
          </w:rPr>
          <w:fldChar w:fldCharType="begin"/>
        </w:r>
        <w:r w:rsidR="00F42532" w:rsidRPr="00F42532">
          <w:rPr>
            <w:rFonts w:ascii="Fira Sans" w:hAnsi="Fira Sans"/>
            <w:b w:val="0"/>
            <w:webHidden/>
            <w:sz w:val="19"/>
            <w:szCs w:val="19"/>
          </w:rPr>
          <w:instrText xml:space="preserve"> PAGEREF _Toc228873402 \h </w:instrText>
        </w:r>
        <w:r w:rsidR="00F42532" w:rsidRPr="00F42532">
          <w:rPr>
            <w:rFonts w:ascii="Fira Sans" w:hAnsi="Fira Sans"/>
            <w:b w:val="0"/>
            <w:webHidden/>
            <w:sz w:val="19"/>
            <w:szCs w:val="19"/>
          </w:rPr>
        </w:r>
        <w:r w:rsidR="00F42532" w:rsidRPr="00F42532">
          <w:rPr>
            <w:rFonts w:ascii="Fira Sans" w:hAnsi="Fira Sans"/>
            <w:b w:val="0"/>
            <w:webHidden/>
            <w:sz w:val="19"/>
            <w:szCs w:val="19"/>
          </w:rPr>
          <w:fldChar w:fldCharType="separate"/>
        </w:r>
        <w:r w:rsidR="00FE058C">
          <w:rPr>
            <w:rFonts w:ascii="Fira Sans" w:hAnsi="Fira Sans"/>
            <w:b w:val="0"/>
            <w:webHidden/>
            <w:sz w:val="19"/>
            <w:szCs w:val="19"/>
          </w:rPr>
          <w:t>25</w:t>
        </w:r>
        <w:r w:rsidR="00F42532" w:rsidRPr="00F42532">
          <w:rPr>
            <w:rFonts w:ascii="Fira Sans" w:hAnsi="Fira Sans"/>
            <w:b w:val="0"/>
            <w:webHidden/>
            <w:sz w:val="19"/>
            <w:szCs w:val="19"/>
          </w:rPr>
          <w:fldChar w:fldCharType="end"/>
        </w:r>
      </w:hyperlink>
    </w:p>
    <w:p w14:paraId="14EF0DA5" w14:textId="652EF0F3" w:rsidR="00F42532" w:rsidRPr="00F42532" w:rsidRDefault="00B27372" w:rsidP="00EA7D8A">
      <w:pPr>
        <w:pStyle w:val="Spistreci1"/>
        <w:spacing w:line="234" w:lineRule="exact"/>
        <w:rPr>
          <w:rFonts w:cstheme="minorBidi"/>
          <w:noProof/>
          <w:sz w:val="19"/>
          <w:szCs w:val="19"/>
        </w:rPr>
      </w:pPr>
      <w:hyperlink w:anchor="_Toc228873403" w:history="1">
        <w:r w:rsidR="00F42532" w:rsidRPr="00F42532">
          <w:rPr>
            <w:rStyle w:val="Hipercze"/>
            <w:noProof/>
            <w:sz w:val="19"/>
            <w:szCs w:val="19"/>
            <w:lang w:val="en-GB"/>
            <w14:numSpacing w14:val="tabular"/>
          </w:rPr>
          <w:t>5. Organisation and management of survey implementation</w:t>
        </w:r>
        <w:r w:rsidR="00F42532">
          <w:rPr>
            <w:rStyle w:val="Hipercze"/>
            <w:noProof/>
            <w:sz w:val="19"/>
            <w:szCs w:val="19"/>
            <w:lang w:val="en-GB"/>
            <w14:numSpacing w14:val="tabular"/>
          </w:rPr>
          <w:t xml:space="preserve"> </w:t>
        </w:r>
        <w:r w:rsidR="00F42532" w:rsidRPr="00F42532">
          <w:rPr>
            <w:noProof/>
            <w:webHidden/>
            <w:sz w:val="19"/>
            <w:szCs w:val="19"/>
          </w:rPr>
          <w:tab/>
        </w:r>
        <w:r w:rsidR="00F42532">
          <w:rPr>
            <w:noProof/>
            <w:webHidden/>
            <w:sz w:val="19"/>
            <w:szCs w:val="19"/>
          </w:rPr>
          <w:t xml:space="preserve"> </w:t>
        </w:r>
        <w:r w:rsidR="00F42532" w:rsidRPr="00F42532">
          <w:rPr>
            <w:noProof/>
            <w:webHidden/>
            <w:sz w:val="19"/>
            <w:szCs w:val="19"/>
          </w:rPr>
          <w:fldChar w:fldCharType="begin"/>
        </w:r>
        <w:r w:rsidR="00F42532" w:rsidRPr="00F42532">
          <w:rPr>
            <w:noProof/>
            <w:webHidden/>
            <w:sz w:val="19"/>
            <w:szCs w:val="19"/>
          </w:rPr>
          <w:instrText xml:space="preserve"> PAGEREF _Toc228873403 \h </w:instrText>
        </w:r>
        <w:r w:rsidR="00F42532" w:rsidRPr="00F42532">
          <w:rPr>
            <w:noProof/>
            <w:webHidden/>
            <w:sz w:val="19"/>
            <w:szCs w:val="19"/>
          </w:rPr>
        </w:r>
        <w:r w:rsidR="00F42532" w:rsidRPr="00F42532">
          <w:rPr>
            <w:noProof/>
            <w:webHidden/>
            <w:sz w:val="19"/>
            <w:szCs w:val="19"/>
          </w:rPr>
          <w:fldChar w:fldCharType="separate"/>
        </w:r>
        <w:r w:rsidR="00FE058C">
          <w:rPr>
            <w:noProof/>
            <w:webHidden/>
            <w:sz w:val="19"/>
            <w:szCs w:val="19"/>
          </w:rPr>
          <w:t>26</w:t>
        </w:r>
        <w:r w:rsidR="00F42532" w:rsidRPr="00F42532">
          <w:rPr>
            <w:noProof/>
            <w:webHidden/>
            <w:sz w:val="19"/>
            <w:szCs w:val="19"/>
          </w:rPr>
          <w:fldChar w:fldCharType="end"/>
        </w:r>
      </w:hyperlink>
    </w:p>
    <w:p w14:paraId="31EB3FBE" w14:textId="09BCCCED" w:rsidR="00F42532" w:rsidRPr="00F42532" w:rsidRDefault="00B27372" w:rsidP="00EA7D8A">
      <w:pPr>
        <w:pStyle w:val="Spistreci2"/>
        <w:spacing w:line="234" w:lineRule="exact"/>
        <w:rPr>
          <w:rFonts w:ascii="Fira Sans" w:hAnsi="Fira Sans" w:cstheme="minorBidi"/>
          <w:b w:val="0"/>
          <w:sz w:val="19"/>
          <w:szCs w:val="19"/>
        </w:rPr>
      </w:pPr>
      <w:hyperlink w:anchor="_Toc228873404" w:history="1">
        <w:r w:rsidR="00F42532" w:rsidRPr="00F42532">
          <w:rPr>
            <w:rStyle w:val="Hipercze"/>
            <w:rFonts w:ascii="Fira Sans" w:hAnsi="Fira Sans"/>
            <w:b w:val="0"/>
            <w:sz w:val="19"/>
            <w:szCs w:val="19"/>
            <w:lang w:val="en-GB"/>
            <w14:numSpacing w14:val="tabular"/>
          </w:rPr>
          <w:t>5.1. Official statistics units conducting the survey</w:t>
        </w:r>
        <w:r w:rsidR="00F42532">
          <w:rPr>
            <w:rStyle w:val="Hipercze"/>
            <w:rFonts w:ascii="Fira Sans" w:hAnsi="Fira Sans"/>
            <w:b w:val="0"/>
            <w:sz w:val="19"/>
            <w:szCs w:val="19"/>
            <w:lang w:val="en-GB"/>
            <w14:numSpacing w14:val="tabular"/>
          </w:rPr>
          <w:t xml:space="preserve"> </w:t>
        </w:r>
        <w:r w:rsidR="00F42532" w:rsidRPr="00F42532">
          <w:rPr>
            <w:rFonts w:ascii="Fira Sans" w:hAnsi="Fira Sans"/>
            <w:b w:val="0"/>
            <w:webHidden/>
            <w:sz w:val="19"/>
            <w:szCs w:val="19"/>
          </w:rPr>
          <w:tab/>
        </w:r>
        <w:r w:rsidR="00F42532">
          <w:rPr>
            <w:rFonts w:ascii="Fira Sans" w:hAnsi="Fira Sans"/>
            <w:b w:val="0"/>
            <w:webHidden/>
            <w:sz w:val="19"/>
            <w:szCs w:val="19"/>
          </w:rPr>
          <w:t xml:space="preserve"> </w:t>
        </w:r>
        <w:r w:rsidR="00F42532" w:rsidRPr="00F42532">
          <w:rPr>
            <w:rFonts w:ascii="Fira Sans" w:hAnsi="Fira Sans"/>
            <w:b w:val="0"/>
            <w:webHidden/>
            <w:sz w:val="19"/>
            <w:szCs w:val="19"/>
          </w:rPr>
          <w:fldChar w:fldCharType="begin"/>
        </w:r>
        <w:r w:rsidR="00F42532" w:rsidRPr="00F42532">
          <w:rPr>
            <w:rFonts w:ascii="Fira Sans" w:hAnsi="Fira Sans"/>
            <w:b w:val="0"/>
            <w:webHidden/>
            <w:sz w:val="19"/>
            <w:szCs w:val="19"/>
          </w:rPr>
          <w:instrText xml:space="preserve"> PAGEREF _Toc228873404 \h </w:instrText>
        </w:r>
        <w:r w:rsidR="00F42532" w:rsidRPr="00F42532">
          <w:rPr>
            <w:rFonts w:ascii="Fira Sans" w:hAnsi="Fira Sans"/>
            <w:b w:val="0"/>
            <w:webHidden/>
            <w:sz w:val="19"/>
            <w:szCs w:val="19"/>
          </w:rPr>
        </w:r>
        <w:r w:rsidR="00F42532" w:rsidRPr="00F42532">
          <w:rPr>
            <w:rFonts w:ascii="Fira Sans" w:hAnsi="Fira Sans"/>
            <w:b w:val="0"/>
            <w:webHidden/>
            <w:sz w:val="19"/>
            <w:szCs w:val="19"/>
          </w:rPr>
          <w:fldChar w:fldCharType="separate"/>
        </w:r>
        <w:r w:rsidR="00FE058C">
          <w:rPr>
            <w:rFonts w:ascii="Fira Sans" w:hAnsi="Fira Sans"/>
            <w:b w:val="0"/>
            <w:webHidden/>
            <w:sz w:val="19"/>
            <w:szCs w:val="19"/>
          </w:rPr>
          <w:t>26</w:t>
        </w:r>
        <w:r w:rsidR="00F42532" w:rsidRPr="00F42532">
          <w:rPr>
            <w:rFonts w:ascii="Fira Sans" w:hAnsi="Fira Sans"/>
            <w:b w:val="0"/>
            <w:webHidden/>
            <w:sz w:val="19"/>
            <w:szCs w:val="19"/>
          </w:rPr>
          <w:fldChar w:fldCharType="end"/>
        </w:r>
      </w:hyperlink>
    </w:p>
    <w:p w14:paraId="28F93CD5" w14:textId="24D9ADAA" w:rsidR="00F42532" w:rsidRPr="00F42532" w:rsidRDefault="00B27372" w:rsidP="00EA7D8A">
      <w:pPr>
        <w:pStyle w:val="Spistreci2"/>
        <w:spacing w:line="234" w:lineRule="exact"/>
        <w:rPr>
          <w:rFonts w:ascii="Fira Sans" w:hAnsi="Fira Sans" w:cstheme="minorBidi"/>
          <w:b w:val="0"/>
          <w:sz w:val="19"/>
          <w:szCs w:val="19"/>
        </w:rPr>
      </w:pPr>
      <w:hyperlink w:anchor="_Toc228873405" w:history="1">
        <w:r w:rsidR="00F42532" w:rsidRPr="00F42532">
          <w:rPr>
            <w:rStyle w:val="Hipercze"/>
            <w:rFonts w:ascii="Fira Sans" w:hAnsi="Fira Sans"/>
            <w:b w:val="0"/>
            <w:sz w:val="19"/>
            <w:szCs w:val="19"/>
            <w:lang w:val="en-GB"/>
            <w14:numSpacing w14:val="tabular"/>
          </w:rPr>
          <w:t>5.2. Organisation of data collection</w:t>
        </w:r>
        <w:r w:rsidR="00F42532">
          <w:rPr>
            <w:rStyle w:val="Hipercze"/>
            <w:rFonts w:ascii="Fira Sans" w:hAnsi="Fira Sans"/>
            <w:b w:val="0"/>
            <w:sz w:val="19"/>
            <w:szCs w:val="19"/>
            <w:lang w:val="en-GB"/>
            <w14:numSpacing w14:val="tabular"/>
          </w:rPr>
          <w:t xml:space="preserve"> </w:t>
        </w:r>
        <w:r w:rsidR="00F42532" w:rsidRPr="00F42532">
          <w:rPr>
            <w:rFonts w:ascii="Fira Sans" w:hAnsi="Fira Sans"/>
            <w:b w:val="0"/>
            <w:webHidden/>
            <w:sz w:val="19"/>
            <w:szCs w:val="19"/>
          </w:rPr>
          <w:tab/>
        </w:r>
        <w:r w:rsidR="00F42532">
          <w:rPr>
            <w:rFonts w:ascii="Fira Sans" w:hAnsi="Fira Sans"/>
            <w:b w:val="0"/>
            <w:webHidden/>
            <w:sz w:val="19"/>
            <w:szCs w:val="19"/>
          </w:rPr>
          <w:t xml:space="preserve"> </w:t>
        </w:r>
        <w:r w:rsidR="00F42532" w:rsidRPr="00F42532">
          <w:rPr>
            <w:rFonts w:ascii="Fira Sans" w:hAnsi="Fira Sans"/>
            <w:b w:val="0"/>
            <w:webHidden/>
            <w:sz w:val="19"/>
            <w:szCs w:val="19"/>
          </w:rPr>
          <w:fldChar w:fldCharType="begin"/>
        </w:r>
        <w:r w:rsidR="00F42532" w:rsidRPr="00F42532">
          <w:rPr>
            <w:rFonts w:ascii="Fira Sans" w:hAnsi="Fira Sans"/>
            <w:b w:val="0"/>
            <w:webHidden/>
            <w:sz w:val="19"/>
            <w:szCs w:val="19"/>
          </w:rPr>
          <w:instrText xml:space="preserve"> PAGEREF _Toc228873405 \h </w:instrText>
        </w:r>
        <w:r w:rsidR="00F42532" w:rsidRPr="00F42532">
          <w:rPr>
            <w:rFonts w:ascii="Fira Sans" w:hAnsi="Fira Sans"/>
            <w:b w:val="0"/>
            <w:webHidden/>
            <w:sz w:val="19"/>
            <w:szCs w:val="19"/>
          </w:rPr>
        </w:r>
        <w:r w:rsidR="00F42532" w:rsidRPr="00F42532">
          <w:rPr>
            <w:rFonts w:ascii="Fira Sans" w:hAnsi="Fira Sans"/>
            <w:b w:val="0"/>
            <w:webHidden/>
            <w:sz w:val="19"/>
            <w:szCs w:val="19"/>
          </w:rPr>
          <w:fldChar w:fldCharType="separate"/>
        </w:r>
        <w:r w:rsidR="00FE058C">
          <w:rPr>
            <w:rFonts w:ascii="Fira Sans" w:hAnsi="Fira Sans"/>
            <w:b w:val="0"/>
            <w:webHidden/>
            <w:sz w:val="19"/>
            <w:szCs w:val="19"/>
          </w:rPr>
          <w:t>26</w:t>
        </w:r>
        <w:r w:rsidR="00F42532" w:rsidRPr="00F42532">
          <w:rPr>
            <w:rFonts w:ascii="Fira Sans" w:hAnsi="Fira Sans"/>
            <w:b w:val="0"/>
            <w:webHidden/>
            <w:sz w:val="19"/>
            <w:szCs w:val="19"/>
          </w:rPr>
          <w:fldChar w:fldCharType="end"/>
        </w:r>
      </w:hyperlink>
    </w:p>
    <w:p w14:paraId="7C9F84ED" w14:textId="765E19D2" w:rsidR="00F42532" w:rsidRPr="00F42532" w:rsidRDefault="00B27372" w:rsidP="00EA7D8A">
      <w:pPr>
        <w:pStyle w:val="Spistreci1"/>
        <w:spacing w:line="234" w:lineRule="exact"/>
        <w:rPr>
          <w:rFonts w:cstheme="minorBidi"/>
          <w:noProof/>
          <w:sz w:val="19"/>
          <w:szCs w:val="19"/>
        </w:rPr>
      </w:pPr>
      <w:hyperlink w:anchor="_Toc228873406" w:history="1">
        <w:r w:rsidR="00F42532" w:rsidRPr="00F42532">
          <w:rPr>
            <w:rStyle w:val="Hipercze"/>
            <w:noProof/>
            <w:sz w:val="19"/>
            <w:szCs w:val="19"/>
            <w:lang w:val="en-GB"/>
            <w14:numSpacing w14:val="tabular"/>
          </w:rPr>
          <w:t>6. Presentation of the survey results</w:t>
        </w:r>
        <w:r w:rsidR="00F42532">
          <w:rPr>
            <w:rStyle w:val="Hipercze"/>
            <w:noProof/>
            <w:sz w:val="19"/>
            <w:szCs w:val="19"/>
            <w:lang w:val="en-GB"/>
            <w14:numSpacing w14:val="tabular"/>
          </w:rPr>
          <w:t xml:space="preserve"> </w:t>
        </w:r>
        <w:r w:rsidR="00F42532" w:rsidRPr="00F42532">
          <w:rPr>
            <w:noProof/>
            <w:webHidden/>
            <w:sz w:val="19"/>
            <w:szCs w:val="19"/>
          </w:rPr>
          <w:tab/>
        </w:r>
        <w:r w:rsidR="00F42532">
          <w:rPr>
            <w:noProof/>
            <w:webHidden/>
            <w:sz w:val="19"/>
            <w:szCs w:val="19"/>
          </w:rPr>
          <w:t xml:space="preserve"> </w:t>
        </w:r>
        <w:r w:rsidR="00F42532" w:rsidRPr="00F42532">
          <w:rPr>
            <w:noProof/>
            <w:webHidden/>
            <w:sz w:val="19"/>
            <w:szCs w:val="19"/>
          </w:rPr>
          <w:fldChar w:fldCharType="begin"/>
        </w:r>
        <w:r w:rsidR="00F42532" w:rsidRPr="00F42532">
          <w:rPr>
            <w:noProof/>
            <w:webHidden/>
            <w:sz w:val="19"/>
            <w:szCs w:val="19"/>
          </w:rPr>
          <w:instrText xml:space="preserve"> PAGEREF _Toc228873406 \h </w:instrText>
        </w:r>
        <w:r w:rsidR="00F42532" w:rsidRPr="00F42532">
          <w:rPr>
            <w:noProof/>
            <w:webHidden/>
            <w:sz w:val="19"/>
            <w:szCs w:val="19"/>
          </w:rPr>
        </w:r>
        <w:r w:rsidR="00F42532" w:rsidRPr="00F42532">
          <w:rPr>
            <w:noProof/>
            <w:webHidden/>
            <w:sz w:val="19"/>
            <w:szCs w:val="19"/>
          </w:rPr>
          <w:fldChar w:fldCharType="separate"/>
        </w:r>
        <w:r w:rsidR="00FE058C">
          <w:rPr>
            <w:noProof/>
            <w:webHidden/>
            <w:sz w:val="19"/>
            <w:szCs w:val="19"/>
          </w:rPr>
          <w:t>27</w:t>
        </w:r>
        <w:r w:rsidR="00F42532" w:rsidRPr="00F42532">
          <w:rPr>
            <w:noProof/>
            <w:webHidden/>
            <w:sz w:val="19"/>
            <w:szCs w:val="19"/>
          </w:rPr>
          <w:fldChar w:fldCharType="end"/>
        </w:r>
      </w:hyperlink>
    </w:p>
    <w:p w14:paraId="0EBB783A" w14:textId="0DF1E0C6" w:rsidR="00F42532" w:rsidRPr="00F42532" w:rsidRDefault="00B27372" w:rsidP="00EA7D8A">
      <w:pPr>
        <w:pStyle w:val="Spistreci2"/>
        <w:spacing w:line="234" w:lineRule="exact"/>
        <w:rPr>
          <w:rFonts w:ascii="Fira Sans" w:hAnsi="Fira Sans" w:cstheme="minorBidi"/>
          <w:b w:val="0"/>
          <w:sz w:val="19"/>
          <w:szCs w:val="19"/>
        </w:rPr>
      </w:pPr>
      <w:hyperlink w:anchor="_Toc228873407" w:history="1">
        <w:r w:rsidR="00F42532" w:rsidRPr="00F42532">
          <w:rPr>
            <w:rStyle w:val="Hipercze"/>
            <w:rFonts w:ascii="Fira Sans" w:hAnsi="Fira Sans"/>
            <w:b w:val="0"/>
            <w:sz w:val="19"/>
            <w:szCs w:val="19"/>
            <w:lang w:val="en-GB"/>
            <w14:numSpacing w14:val="tabular"/>
          </w:rPr>
          <w:t>6.1. Main results obtained from the AES</w:t>
        </w:r>
        <w:r w:rsidR="00F42532">
          <w:rPr>
            <w:rStyle w:val="Hipercze"/>
            <w:rFonts w:ascii="Fira Sans" w:hAnsi="Fira Sans"/>
            <w:b w:val="0"/>
            <w:sz w:val="19"/>
            <w:szCs w:val="19"/>
            <w:lang w:val="en-GB"/>
            <w14:numSpacing w14:val="tabular"/>
          </w:rPr>
          <w:t xml:space="preserve"> </w:t>
        </w:r>
        <w:r w:rsidR="00F42532" w:rsidRPr="00F42532">
          <w:rPr>
            <w:rFonts w:ascii="Fira Sans" w:hAnsi="Fira Sans"/>
            <w:b w:val="0"/>
            <w:webHidden/>
            <w:sz w:val="19"/>
            <w:szCs w:val="19"/>
          </w:rPr>
          <w:tab/>
        </w:r>
        <w:r w:rsidR="00F42532">
          <w:rPr>
            <w:rFonts w:ascii="Fira Sans" w:hAnsi="Fira Sans"/>
            <w:b w:val="0"/>
            <w:webHidden/>
            <w:sz w:val="19"/>
            <w:szCs w:val="19"/>
          </w:rPr>
          <w:t xml:space="preserve"> </w:t>
        </w:r>
        <w:r w:rsidR="00F42532" w:rsidRPr="00F42532">
          <w:rPr>
            <w:rFonts w:ascii="Fira Sans" w:hAnsi="Fira Sans"/>
            <w:b w:val="0"/>
            <w:webHidden/>
            <w:sz w:val="19"/>
            <w:szCs w:val="19"/>
          </w:rPr>
          <w:fldChar w:fldCharType="begin"/>
        </w:r>
        <w:r w:rsidR="00F42532" w:rsidRPr="00F42532">
          <w:rPr>
            <w:rFonts w:ascii="Fira Sans" w:hAnsi="Fira Sans"/>
            <w:b w:val="0"/>
            <w:webHidden/>
            <w:sz w:val="19"/>
            <w:szCs w:val="19"/>
          </w:rPr>
          <w:instrText xml:space="preserve"> PAGEREF _Toc228873407 \h </w:instrText>
        </w:r>
        <w:r w:rsidR="00F42532" w:rsidRPr="00F42532">
          <w:rPr>
            <w:rFonts w:ascii="Fira Sans" w:hAnsi="Fira Sans"/>
            <w:b w:val="0"/>
            <w:webHidden/>
            <w:sz w:val="19"/>
            <w:szCs w:val="19"/>
          </w:rPr>
        </w:r>
        <w:r w:rsidR="00F42532" w:rsidRPr="00F42532">
          <w:rPr>
            <w:rFonts w:ascii="Fira Sans" w:hAnsi="Fira Sans"/>
            <w:b w:val="0"/>
            <w:webHidden/>
            <w:sz w:val="19"/>
            <w:szCs w:val="19"/>
          </w:rPr>
          <w:fldChar w:fldCharType="separate"/>
        </w:r>
        <w:r w:rsidR="00FE058C">
          <w:rPr>
            <w:rFonts w:ascii="Fira Sans" w:hAnsi="Fira Sans"/>
            <w:b w:val="0"/>
            <w:webHidden/>
            <w:sz w:val="19"/>
            <w:szCs w:val="19"/>
          </w:rPr>
          <w:t>27</w:t>
        </w:r>
        <w:r w:rsidR="00F42532" w:rsidRPr="00F42532">
          <w:rPr>
            <w:rFonts w:ascii="Fira Sans" w:hAnsi="Fira Sans"/>
            <w:b w:val="0"/>
            <w:webHidden/>
            <w:sz w:val="19"/>
            <w:szCs w:val="19"/>
          </w:rPr>
          <w:fldChar w:fldCharType="end"/>
        </w:r>
      </w:hyperlink>
    </w:p>
    <w:p w14:paraId="490013EC" w14:textId="5E5B6EF8" w:rsidR="00F42532" w:rsidRPr="00F42532" w:rsidRDefault="00B27372" w:rsidP="00EA7D8A">
      <w:pPr>
        <w:pStyle w:val="Spistreci2"/>
        <w:spacing w:line="234" w:lineRule="exact"/>
        <w:rPr>
          <w:rFonts w:ascii="Fira Sans" w:hAnsi="Fira Sans" w:cstheme="minorBidi"/>
          <w:b w:val="0"/>
          <w:sz w:val="19"/>
          <w:szCs w:val="19"/>
        </w:rPr>
      </w:pPr>
      <w:hyperlink w:anchor="_Toc228873408" w:history="1">
        <w:r w:rsidR="00F42532" w:rsidRPr="00F42532">
          <w:rPr>
            <w:rStyle w:val="Hipercze"/>
            <w:rFonts w:ascii="Fira Sans" w:hAnsi="Fira Sans"/>
            <w:b w:val="0"/>
            <w:sz w:val="19"/>
            <w:szCs w:val="19"/>
            <w:lang w:val="en-GB"/>
            <w14:numSpacing w14:val="tabular"/>
          </w:rPr>
          <w:t>6.2. Restrictions regarding the publication of AES results</w:t>
        </w:r>
        <w:r w:rsidR="00F42532">
          <w:rPr>
            <w:rStyle w:val="Hipercze"/>
            <w:rFonts w:ascii="Fira Sans" w:hAnsi="Fira Sans"/>
            <w:b w:val="0"/>
            <w:sz w:val="19"/>
            <w:szCs w:val="19"/>
            <w:lang w:val="en-GB"/>
            <w14:numSpacing w14:val="tabular"/>
          </w:rPr>
          <w:t xml:space="preserve"> </w:t>
        </w:r>
        <w:r w:rsidR="00F42532" w:rsidRPr="00F42532">
          <w:rPr>
            <w:rFonts w:ascii="Fira Sans" w:hAnsi="Fira Sans"/>
            <w:b w:val="0"/>
            <w:webHidden/>
            <w:sz w:val="19"/>
            <w:szCs w:val="19"/>
          </w:rPr>
          <w:tab/>
        </w:r>
        <w:r w:rsidR="00F42532">
          <w:rPr>
            <w:rFonts w:ascii="Fira Sans" w:hAnsi="Fira Sans"/>
            <w:b w:val="0"/>
            <w:webHidden/>
            <w:sz w:val="19"/>
            <w:szCs w:val="19"/>
          </w:rPr>
          <w:t xml:space="preserve"> </w:t>
        </w:r>
        <w:r w:rsidR="00F42532" w:rsidRPr="00F42532">
          <w:rPr>
            <w:rFonts w:ascii="Fira Sans" w:hAnsi="Fira Sans"/>
            <w:b w:val="0"/>
            <w:webHidden/>
            <w:sz w:val="19"/>
            <w:szCs w:val="19"/>
          </w:rPr>
          <w:fldChar w:fldCharType="begin"/>
        </w:r>
        <w:r w:rsidR="00F42532" w:rsidRPr="00F42532">
          <w:rPr>
            <w:rFonts w:ascii="Fira Sans" w:hAnsi="Fira Sans"/>
            <w:b w:val="0"/>
            <w:webHidden/>
            <w:sz w:val="19"/>
            <w:szCs w:val="19"/>
          </w:rPr>
          <w:instrText xml:space="preserve"> PAGEREF _Toc228873408 \h </w:instrText>
        </w:r>
        <w:r w:rsidR="00F42532" w:rsidRPr="00F42532">
          <w:rPr>
            <w:rFonts w:ascii="Fira Sans" w:hAnsi="Fira Sans"/>
            <w:b w:val="0"/>
            <w:webHidden/>
            <w:sz w:val="19"/>
            <w:szCs w:val="19"/>
          </w:rPr>
        </w:r>
        <w:r w:rsidR="00F42532" w:rsidRPr="00F42532">
          <w:rPr>
            <w:rFonts w:ascii="Fira Sans" w:hAnsi="Fira Sans"/>
            <w:b w:val="0"/>
            <w:webHidden/>
            <w:sz w:val="19"/>
            <w:szCs w:val="19"/>
          </w:rPr>
          <w:fldChar w:fldCharType="separate"/>
        </w:r>
        <w:r w:rsidR="00FE058C">
          <w:rPr>
            <w:rFonts w:ascii="Fira Sans" w:hAnsi="Fira Sans"/>
            <w:b w:val="0"/>
            <w:webHidden/>
            <w:sz w:val="19"/>
            <w:szCs w:val="19"/>
          </w:rPr>
          <w:t>27</w:t>
        </w:r>
        <w:r w:rsidR="00F42532" w:rsidRPr="00F42532">
          <w:rPr>
            <w:rFonts w:ascii="Fira Sans" w:hAnsi="Fira Sans"/>
            <w:b w:val="0"/>
            <w:webHidden/>
            <w:sz w:val="19"/>
            <w:szCs w:val="19"/>
          </w:rPr>
          <w:fldChar w:fldCharType="end"/>
        </w:r>
      </w:hyperlink>
    </w:p>
    <w:p w14:paraId="2309302F" w14:textId="1CED36C0" w:rsidR="00F42532" w:rsidRPr="00F42532" w:rsidRDefault="00B27372" w:rsidP="00EA7D8A">
      <w:pPr>
        <w:pStyle w:val="Spistreci2"/>
        <w:spacing w:line="234" w:lineRule="exact"/>
        <w:rPr>
          <w:rFonts w:ascii="Fira Sans" w:hAnsi="Fira Sans" w:cstheme="minorBidi"/>
          <w:b w:val="0"/>
          <w:sz w:val="19"/>
          <w:szCs w:val="19"/>
        </w:rPr>
      </w:pPr>
      <w:hyperlink w:anchor="_Toc228873409" w:history="1">
        <w:r w:rsidR="00F42532" w:rsidRPr="00F42532">
          <w:rPr>
            <w:rStyle w:val="Hipercze"/>
            <w:rFonts w:ascii="Fira Sans" w:hAnsi="Fira Sans"/>
            <w:b w:val="0"/>
            <w:sz w:val="19"/>
            <w:szCs w:val="19"/>
            <w:lang w:val="en-GB"/>
            <w14:numSpacing w14:val="tabular"/>
          </w:rPr>
          <w:t>6.3. Principles of access to AES data</w:t>
        </w:r>
        <w:r w:rsidR="00F42532">
          <w:rPr>
            <w:rStyle w:val="Hipercze"/>
            <w:rFonts w:ascii="Fira Sans" w:hAnsi="Fira Sans"/>
            <w:b w:val="0"/>
            <w:sz w:val="19"/>
            <w:szCs w:val="19"/>
            <w:lang w:val="en-GB"/>
            <w14:numSpacing w14:val="tabular"/>
          </w:rPr>
          <w:t xml:space="preserve"> </w:t>
        </w:r>
        <w:r w:rsidR="00F42532" w:rsidRPr="00F42532">
          <w:rPr>
            <w:rFonts w:ascii="Fira Sans" w:hAnsi="Fira Sans"/>
            <w:b w:val="0"/>
            <w:webHidden/>
            <w:sz w:val="19"/>
            <w:szCs w:val="19"/>
          </w:rPr>
          <w:tab/>
        </w:r>
        <w:r w:rsidR="00F42532">
          <w:rPr>
            <w:rFonts w:ascii="Fira Sans" w:hAnsi="Fira Sans"/>
            <w:b w:val="0"/>
            <w:webHidden/>
            <w:sz w:val="19"/>
            <w:szCs w:val="19"/>
          </w:rPr>
          <w:t xml:space="preserve"> </w:t>
        </w:r>
        <w:r w:rsidR="00F42532" w:rsidRPr="00F42532">
          <w:rPr>
            <w:rFonts w:ascii="Fira Sans" w:hAnsi="Fira Sans"/>
            <w:b w:val="0"/>
            <w:webHidden/>
            <w:sz w:val="19"/>
            <w:szCs w:val="19"/>
          </w:rPr>
          <w:fldChar w:fldCharType="begin"/>
        </w:r>
        <w:r w:rsidR="00F42532" w:rsidRPr="00F42532">
          <w:rPr>
            <w:rFonts w:ascii="Fira Sans" w:hAnsi="Fira Sans"/>
            <w:b w:val="0"/>
            <w:webHidden/>
            <w:sz w:val="19"/>
            <w:szCs w:val="19"/>
          </w:rPr>
          <w:instrText xml:space="preserve"> PAGEREF _Toc228873409 \h </w:instrText>
        </w:r>
        <w:r w:rsidR="00F42532" w:rsidRPr="00F42532">
          <w:rPr>
            <w:rFonts w:ascii="Fira Sans" w:hAnsi="Fira Sans"/>
            <w:b w:val="0"/>
            <w:webHidden/>
            <w:sz w:val="19"/>
            <w:szCs w:val="19"/>
          </w:rPr>
        </w:r>
        <w:r w:rsidR="00F42532" w:rsidRPr="00F42532">
          <w:rPr>
            <w:rFonts w:ascii="Fira Sans" w:hAnsi="Fira Sans"/>
            <w:b w:val="0"/>
            <w:webHidden/>
            <w:sz w:val="19"/>
            <w:szCs w:val="19"/>
          </w:rPr>
          <w:fldChar w:fldCharType="separate"/>
        </w:r>
        <w:r w:rsidR="00FE058C">
          <w:rPr>
            <w:rFonts w:ascii="Fira Sans" w:hAnsi="Fira Sans"/>
            <w:b w:val="0"/>
            <w:webHidden/>
            <w:sz w:val="19"/>
            <w:szCs w:val="19"/>
          </w:rPr>
          <w:t>28</w:t>
        </w:r>
        <w:r w:rsidR="00F42532" w:rsidRPr="00F42532">
          <w:rPr>
            <w:rFonts w:ascii="Fira Sans" w:hAnsi="Fira Sans"/>
            <w:b w:val="0"/>
            <w:webHidden/>
            <w:sz w:val="19"/>
            <w:szCs w:val="19"/>
          </w:rPr>
          <w:fldChar w:fldCharType="end"/>
        </w:r>
      </w:hyperlink>
    </w:p>
    <w:p w14:paraId="328A40AF" w14:textId="4C8510E7" w:rsidR="00F42532" w:rsidRPr="00F42532" w:rsidRDefault="00B27372" w:rsidP="00EA7D8A">
      <w:pPr>
        <w:pStyle w:val="Spistreci2"/>
        <w:spacing w:line="234" w:lineRule="exact"/>
        <w:rPr>
          <w:rFonts w:ascii="Fira Sans" w:hAnsi="Fira Sans" w:cstheme="minorBidi"/>
          <w:b w:val="0"/>
          <w:sz w:val="19"/>
          <w:szCs w:val="19"/>
        </w:rPr>
      </w:pPr>
      <w:hyperlink w:anchor="_Toc228873410" w:history="1">
        <w:r w:rsidR="00F42532" w:rsidRPr="00F42532">
          <w:rPr>
            <w:rStyle w:val="Hipercze"/>
            <w:rFonts w:ascii="Fira Sans" w:hAnsi="Fira Sans"/>
            <w:b w:val="0"/>
            <w:sz w:val="19"/>
            <w:szCs w:val="19"/>
            <w:lang w:val="en-GB"/>
            <w14:numSpacing w14:val="tabular"/>
          </w:rPr>
          <w:t>6.4. Structure of the microdata files</w:t>
        </w:r>
        <w:r w:rsidR="00F42532">
          <w:rPr>
            <w:rStyle w:val="Hipercze"/>
            <w:rFonts w:ascii="Fira Sans" w:hAnsi="Fira Sans"/>
            <w:b w:val="0"/>
            <w:sz w:val="19"/>
            <w:szCs w:val="19"/>
            <w:lang w:val="en-GB"/>
            <w14:numSpacing w14:val="tabular"/>
          </w:rPr>
          <w:t xml:space="preserve"> </w:t>
        </w:r>
        <w:r w:rsidR="00F42532" w:rsidRPr="00F42532">
          <w:rPr>
            <w:rFonts w:ascii="Fira Sans" w:hAnsi="Fira Sans"/>
            <w:b w:val="0"/>
            <w:webHidden/>
            <w:sz w:val="19"/>
            <w:szCs w:val="19"/>
          </w:rPr>
          <w:tab/>
        </w:r>
        <w:r w:rsidR="00F42532">
          <w:rPr>
            <w:rFonts w:ascii="Fira Sans" w:hAnsi="Fira Sans"/>
            <w:b w:val="0"/>
            <w:webHidden/>
            <w:sz w:val="19"/>
            <w:szCs w:val="19"/>
          </w:rPr>
          <w:t xml:space="preserve"> </w:t>
        </w:r>
        <w:r w:rsidR="00F42532" w:rsidRPr="00F42532">
          <w:rPr>
            <w:rFonts w:ascii="Fira Sans" w:hAnsi="Fira Sans"/>
            <w:b w:val="0"/>
            <w:webHidden/>
            <w:sz w:val="19"/>
            <w:szCs w:val="19"/>
          </w:rPr>
          <w:fldChar w:fldCharType="begin"/>
        </w:r>
        <w:r w:rsidR="00F42532" w:rsidRPr="00F42532">
          <w:rPr>
            <w:rFonts w:ascii="Fira Sans" w:hAnsi="Fira Sans"/>
            <w:b w:val="0"/>
            <w:webHidden/>
            <w:sz w:val="19"/>
            <w:szCs w:val="19"/>
          </w:rPr>
          <w:instrText xml:space="preserve"> PAGEREF _Toc228873410 \h </w:instrText>
        </w:r>
        <w:r w:rsidR="00F42532" w:rsidRPr="00F42532">
          <w:rPr>
            <w:rFonts w:ascii="Fira Sans" w:hAnsi="Fira Sans"/>
            <w:b w:val="0"/>
            <w:webHidden/>
            <w:sz w:val="19"/>
            <w:szCs w:val="19"/>
          </w:rPr>
        </w:r>
        <w:r w:rsidR="00F42532" w:rsidRPr="00F42532">
          <w:rPr>
            <w:rFonts w:ascii="Fira Sans" w:hAnsi="Fira Sans"/>
            <w:b w:val="0"/>
            <w:webHidden/>
            <w:sz w:val="19"/>
            <w:szCs w:val="19"/>
          </w:rPr>
          <w:fldChar w:fldCharType="separate"/>
        </w:r>
        <w:r w:rsidR="00FE058C">
          <w:rPr>
            <w:rFonts w:ascii="Fira Sans" w:hAnsi="Fira Sans"/>
            <w:b w:val="0"/>
            <w:webHidden/>
            <w:sz w:val="19"/>
            <w:szCs w:val="19"/>
          </w:rPr>
          <w:t>29</w:t>
        </w:r>
        <w:r w:rsidR="00F42532" w:rsidRPr="00F42532">
          <w:rPr>
            <w:rFonts w:ascii="Fira Sans" w:hAnsi="Fira Sans"/>
            <w:b w:val="0"/>
            <w:webHidden/>
            <w:sz w:val="19"/>
            <w:szCs w:val="19"/>
          </w:rPr>
          <w:fldChar w:fldCharType="end"/>
        </w:r>
      </w:hyperlink>
    </w:p>
    <w:p w14:paraId="7CE04998" w14:textId="688F8492" w:rsidR="00F42532" w:rsidRPr="00F42532" w:rsidRDefault="00B27372" w:rsidP="00EA7D8A">
      <w:pPr>
        <w:pStyle w:val="Spistreci2"/>
        <w:spacing w:line="234" w:lineRule="exact"/>
        <w:rPr>
          <w:rFonts w:ascii="Fira Sans" w:hAnsi="Fira Sans" w:cstheme="minorBidi"/>
          <w:b w:val="0"/>
          <w:sz w:val="19"/>
          <w:szCs w:val="19"/>
        </w:rPr>
      </w:pPr>
      <w:hyperlink w:anchor="_Toc228873411" w:history="1">
        <w:r w:rsidR="00F42532" w:rsidRPr="00F42532">
          <w:rPr>
            <w:rStyle w:val="Hipercze"/>
            <w:rFonts w:ascii="Fira Sans" w:hAnsi="Fira Sans"/>
            <w:b w:val="0"/>
            <w:sz w:val="19"/>
            <w:szCs w:val="19"/>
            <w:lang w:val="en-GB"/>
            <w14:numSpacing w14:val="tabular"/>
          </w:rPr>
          <w:t>6.5. Use of AES results and users of AES data</w:t>
        </w:r>
        <w:r w:rsidR="00F42532">
          <w:rPr>
            <w:rStyle w:val="Hipercze"/>
            <w:rFonts w:ascii="Fira Sans" w:hAnsi="Fira Sans"/>
            <w:b w:val="0"/>
            <w:sz w:val="19"/>
            <w:szCs w:val="19"/>
            <w:lang w:val="en-GB"/>
            <w14:numSpacing w14:val="tabular"/>
          </w:rPr>
          <w:t xml:space="preserve"> </w:t>
        </w:r>
        <w:r w:rsidR="00F42532" w:rsidRPr="00F42532">
          <w:rPr>
            <w:rFonts w:ascii="Fira Sans" w:hAnsi="Fira Sans"/>
            <w:b w:val="0"/>
            <w:webHidden/>
            <w:sz w:val="19"/>
            <w:szCs w:val="19"/>
          </w:rPr>
          <w:tab/>
        </w:r>
        <w:r w:rsidR="00F42532">
          <w:rPr>
            <w:rFonts w:ascii="Fira Sans" w:hAnsi="Fira Sans"/>
            <w:b w:val="0"/>
            <w:webHidden/>
            <w:sz w:val="19"/>
            <w:szCs w:val="19"/>
          </w:rPr>
          <w:t xml:space="preserve"> </w:t>
        </w:r>
        <w:r w:rsidR="00F42532" w:rsidRPr="00F42532">
          <w:rPr>
            <w:rFonts w:ascii="Fira Sans" w:hAnsi="Fira Sans"/>
            <w:b w:val="0"/>
            <w:webHidden/>
            <w:sz w:val="19"/>
            <w:szCs w:val="19"/>
          </w:rPr>
          <w:fldChar w:fldCharType="begin"/>
        </w:r>
        <w:r w:rsidR="00F42532" w:rsidRPr="00F42532">
          <w:rPr>
            <w:rFonts w:ascii="Fira Sans" w:hAnsi="Fira Sans"/>
            <w:b w:val="0"/>
            <w:webHidden/>
            <w:sz w:val="19"/>
            <w:szCs w:val="19"/>
          </w:rPr>
          <w:instrText xml:space="preserve"> PAGEREF _Toc228873411 \h </w:instrText>
        </w:r>
        <w:r w:rsidR="00F42532" w:rsidRPr="00F42532">
          <w:rPr>
            <w:rFonts w:ascii="Fira Sans" w:hAnsi="Fira Sans"/>
            <w:b w:val="0"/>
            <w:webHidden/>
            <w:sz w:val="19"/>
            <w:szCs w:val="19"/>
          </w:rPr>
        </w:r>
        <w:r w:rsidR="00F42532" w:rsidRPr="00F42532">
          <w:rPr>
            <w:rFonts w:ascii="Fira Sans" w:hAnsi="Fira Sans"/>
            <w:b w:val="0"/>
            <w:webHidden/>
            <w:sz w:val="19"/>
            <w:szCs w:val="19"/>
          </w:rPr>
          <w:fldChar w:fldCharType="separate"/>
        </w:r>
        <w:r w:rsidR="00FE058C">
          <w:rPr>
            <w:rFonts w:ascii="Fira Sans" w:hAnsi="Fira Sans"/>
            <w:b w:val="0"/>
            <w:webHidden/>
            <w:sz w:val="19"/>
            <w:szCs w:val="19"/>
          </w:rPr>
          <w:t>29</w:t>
        </w:r>
        <w:r w:rsidR="00F42532" w:rsidRPr="00F42532">
          <w:rPr>
            <w:rFonts w:ascii="Fira Sans" w:hAnsi="Fira Sans"/>
            <w:b w:val="0"/>
            <w:webHidden/>
            <w:sz w:val="19"/>
            <w:szCs w:val="19"/>
          </w:rPr>
          <w:fldChar w:fldCharType="end"/>
        </w:r>
      </w:hyperlink>
    </w:p>
    <w:p w14:paraId="43744C1F" w14:textId="5541DB5F" w:rsidR="00F42532" w:rsidRPr="00F42532" w:rsidRDefault="00B27372" w:rsidP="00EA7D8A">
      <w:pPr>
        <w:pStyle w:val="Spistreci1"/>
        <w:spacing w:line="234" w:lineRule="exact"/>
        <w:rPr>
          <w:rFonts w:cstheme="minorBidi"/>
          <w:noProof/>
          <w:sz w:val="19"/>
          <w:szCs w:val="19"/>
        </w:rPr>
      </w:pPr>
      <w:hyperlink w:anchor="_Toc228873412" w:history="1">
        <w:r w:rsidR="00F42532" w:rsidRPr="00F42532">
          <w:rPr>
            <w:rStyle w:val="Hipercze"/>
            <w:noProof/>
            <w:sz w:val="19"/>
            <w:szCs w:val="19"/>
            <w:lang w:val="en-GB"/>
            <w14:numSpacing w14:val="tabular"/>
          </w:rPr>
          <w:t>7. Assessment of the survey quality</w:t>
        </w:r>
        <w:r w:rsidR="00F42532">
          <w:rPr>
            <w:rStyle w:val="Hipercze"/>
            <w:noProof/>
            <w:sz w:val="19"/>
            <w:szCs w:val="19"/>
            <w:lang w:val="en-GB"/>
            <w14:numSpacing w14:val="tabular"/>
          </w:rPr>
          <w:t xml:space="preserve"> </w:t>
        </w:r>
        <w:r w:rsidR="00F42532" w:rsidRPr="00F42532">
          <w:rPr>
            <w:noProof/>
            <w:webHidden/>
            <w:sz w:val="19"/>
            <w:szCs w:val="19"/>
          </w:rPr>
          <w:tab/>
        </w:r>
        <w:r w:rsidR="00F42532">
          <w:rPr>
            <w:noProof/>
            <w:webHidden/>
            <w:sz w:val="19"/>
            <w:szCs w:val="19"/>
          </w:rPr>
          <w:t xml:space="preserve"> </w:t>
        </w:r>
        <w:r w:rsidR="00F42532" w:rsidRPr="00F42532">
          <w:rPr>
            <w:noProof/>
            <w:webHidden/>
            <w:sz w:val="19"/>
            <w:szCs w:val="19"/>
          </w:rPr>
          <w:fldChar w:fldCharType="begin"/>
        </w:r>
        <w:r w:rsidR="00F42532" w:rsidRPr="00F42532">
          <w:rPr>
            <w:noProof/>
            <w:webHidden/>
            <w:sz w:val="19"/>
            <w:szCs w:val="19"/>
          </w:rPr>
          <w:instrText xml:space="preserve"> PAGEREF _Toc228873412 \h </w:instrText>
        </w:r>
        <w:r w:rsidR="00F42532" w:rsidRPr="00F42532">
          <w:rPr>
            <w:noProof/>
            <w:webHidden/>
            <w:sz w:val="19"/>
            <w:szCs w:val="19"/>
          </w:rPr>
        </w:r>
        <w:r w:rsidR="00F42532" w:rsidRPr="00F42532">
          <w:rPr>
            <w:noProof/>
            <w:webHidden/>
            <w:sz w:val="19"/>
            <w:szCs w:val="19"/>
          </w:rPr>
          <w:fldChar w:fldCharType="separate"/>
        </w:r>
        <w:r w:rsidR="00FE058C">
          <w:rPr>
            <w:noProof/>
            <w:webHidden/>
            <w:sz w:val="19"/>
            <w:szCs w:val="19"/>
          </w:rPr>
          <w:t>30</w:t>
        </w:r>
        <w:r w:rsidR="00F42532" w:rsidRPr="00F42532">
          <w:rPr>
            <w:noProof/>
            <w:webHidden/>
            <w:sz w:val="19"/>
            <w:szCs w:val="19"/>
          </w:rPr>
          <w:fldChar w:fldCharType="end"/>
        </w:r>
      </w:hyperlink>
    </w:p>
    <w:p w14:paraId="5F991D7F" w14:textId="22CA93A5" w:rsidR="00F42532" w:rsidRPr="00F42532" w:rsidRDefault="00B27372" w:rsidP="00EA7D8A">
      <w:pPr>
        <w:pStyle w:val="Spistreci2"/>
        <w:spacing w:line="234" w:lineRule="exact"/>
        <w:rPr>
          <w:rFonts w:ascii="Fira Sans" w:hAnsi="Fira Sans" w:cstheme="minorBidi"/>
          <w:b w:val="0"/>
          <w:sz w:val="19"/>
          <w:szCs w:val="19"/>
        </w:rPr>
      </w:pPr>
      <w:hyperlink w:anchor="_Toc228873413" w:history="1">
        <w:r w:rsidR="00F42532" w:rsidRPr="00F42532">
          <w:rPr>
            <w:rStyle w:val="Hipercze"/>
            <w:rFonts w:ascii="Fira Sans" w:hAnsi="Fira Sans"/>
            <w:b w:val="0"/>
            <w:sz w:val="19"/>
            <w:szCs w:val="19"/>
            <w:lang w:val="en-GB"/>
            <w14:numSpacing w14:val="tabular"/>
          </w:rPr>
          <w:t>7.1. Unit non-response and item non-response (response rates)</w:t>
        </w:r>
        <w:r w:rsidR="00F42532">
          <w:rPr>
            <w:rStyle w:val="Hipercze"/>
            <w:rFonts w:ascii="Fira Sans" w:hAnsi="Fira Sans"/>
            <w:b w:val="0"/>
            <w:sz w:val="19"/>
            <w:szCs w:val="19"/>
            <w:lang w:val="en-GB"/>
            <w14:numSpacing w14:val="tabular"/>
          </w:rPr>
          <w:t xml:space="preserve"> </w:t>
        </w:r>
        <w:r w:rsidR="00F42532" w:rsidRPr="00F42532">
          <w:rPr>
            <w:rFonts w:ascii="Fira Sans" w:hAnsi="Fira Sans"/>
            <w:b w:val="0"/>
            <w:webHidden/>
            <w:sz w:val="19"/>
            <w:szCs w:val="19"/>
          </w:rPr>
          <w:tab/>
        </w:r>
        <w:r w:rsidR="00F42532">
          <w:rPr>
            <w:rFonts w:ascii="Fira Sans" w:hAnsi="Fira Sans"/>
            <w:b w:val="0"/>
            <w:webHidden/>
            <w:sz w:val="19"/>
            <w:szCs w:val="19"/>
          </w:rPr>
          <w:t xml:space="preserve"> </w:t>
        </w:r>
        <w:r w:rsidR="00F42532" w:rsidRPr="00F42532">
          <w:rPr>
            <w:rFonts w:ascii="Fira Sans" w:hAnsi="Fira Sans"/>
            <w:b w:val="0"/>
            <w:webHidden/>
            <w:sz w:val="19"/>
            <w:szCs w:val="19"/>
          </w:rPr>
          <w:fldChar w:fldCharType="begin"/>
        </w:r>
        <w:r w:rsidR="00F42532" w:rsidRPr="00F42532">
          <w:rPr>
            <w:rFonts w:ascii="Fira Sans" w:hAnsi="Fira Sans"/>
            <w:b w:val="0"/>
            <w:webHidden/>
            <w:sz w:val="19"/>
            <w:szCs w:val="19"/>
          </w:rPr>
          <w:instrText xml:space="preserve"> PAGEREF _Toc228873413 \h </w:instrText>
        </w:r>
        <w:r w:rsidR="00F42532" w:rsidRPr="00F42532">
          <w:rPr>
            <w:rFonts w:ascii="Fira Sans" w:hAnsi="Fira Sans"/>
            <w:b w:val="0"/>
            <w:webHidden/>
            <w:sz w:val="19"/>
            <w:szCs w:val="19"/>
          </w:rPr>
        </w:r>
        <w:r w:rsidR="00F42532" w:rsidRPr="00F42532">
          <w:rPr>
            <w:rFonts w:ascii="Fira Sans" w:hAnsi="Fira Sans"/>
            <w:b w:val="0"/>
            <w:webHidden/>
            <w:sz w:val="19"/>
            <w:szCs w:val="19"/>
          </w:rPr>
          <w:fldChar w:fldCharType="separate"/>
        </w:r>
        <w:r w:rsidR="00FE058C">
          <w:rPr>
            <w:rFonts w:ascii="Fira Sans" w:hAnsi="Fira Sans"/>
            <w:b w:val="0"/>
            <w:webHidden/>
            <w:sz w:val="19"/>
            <w:szCs w:val="19"/>
          </w:rPr>
          <w:t>30</w:t>
        </w:r>
        <w:r w:rsidR="00F42532" w:rsidRPr="00F42532">
          <w:rPr>
            <w:rFonts w:ascii="Fira Sans" w:hAnsi="Fira Sans"/>
            <w:b w:val="0"/>
            <w:webHidden/>
            <w:sz w:val="19"/>
            <w:szCs w:val="19"/>
          </w:rPr>
          <w:fldChar w:fldCharType="end"/>
        </w:r>
      </w:hyperlink>
    </w:p>
    <w:p w14:paraId="100D81FB" w14:textId="01EED634" w:rsidR="00F42532" w:rsidRPr="00F42532" w:rsidRDefault="00B27372" w:rsidP="00EA7D8A">
      <w:pPr>
        <w:pStyle w:val="Spistreci2"/>
        <w:spacing w:line="234" w:lineRule="exact"/>
        <w:rPr>
          <w:rFonts w:ascii="Fira Sans" w:hAnsi="Fira Sans" w:cstheme="minorBidi"/>
          <w:b w:val="0"/>
          <w:sz w:val="19"/>
          <w:szCs w:val="19"/>
        </w:rPr>
      </w:pPr>
      <w:hyperlink w:anchor="_Toc228873414" w:history="1">
        <w:r w:rsidR="00F42532" w:rsidRPr="00F42532">
          <w:rPr>
            <w:rStyle w:val="Hipercze"/>
            <w:rFonts w:ascii="Fira Sans" w:hAnsi="Fira Sans"/>
            <w:b w:val="0"/>
            <w:sz w:val="19"/>
            <w:szCs w:val="19"/>
            <w:lang w:val="en-GB"/>
            <w14:numSpacing w14:val="tabular"/>
          </w:rPr>
          <w:t>7.2. Precision of results and limitations of data interpretation</w:t>
        </w:r>
        <w:r w:rsidR="00F42532">
          <w:rPr>
            <w:rStyle w:val="Hipercze"/>
            <w:rFonts w:ascii="Fira Sans" w:hAnsi="Fira Sans"/>
            <w:b w:val="0"/>
            <w:sz w:val="19"/>
            <w:szCs w:val="19"/>
            <w:lang w:val="en-GB"/>
            <w14:numSpacing w14:val="tabular"/>
          </w:rPr>
          <w:t xml:space="preserve"> </w:t>
        </w:r>
        <w:r w:rsidR="00F42532" w:rsidRPr="00F42532">
          <w:rPr>
            <w:rFonts w:ascii="Fira Sans" w:hAnsi="Fira Sans"/>
            <w:b w:val="0"/>
            <w:webHidden/>
            <w:sz w:val="19"/>
            <w:szCs w:val="19"/>
          </w:rPr>
          <w:tab/>
        </w:r>
        <w:r w:rsidR="00F42532">
          <w:rPr>
            <w:rFonts w:ascii="Fira Sans" w:hAnsi="Fira Sans"/>
            <w:b w:val="0"/>
            <w:webHidden/>
            <w:sz w:val="19"/>
            <w:szCs w:val="19"/>
          </w:rPr>
          <w:t xml:space="preserve"> </w:t>
        </w:r>
        <w:r w:rsidR="00F42532" w:rsidRPr="00F42532">
          <w:rPr>
            <w:rFonts w:ascii="Fira Sans" w:hAnsi="Fira Sans"/>
            <w:b w:val="0"/>
            <w:webHidden/>
            <w:sz w:val="19"/>
            <w:szCs w:val="19"/>
          </w:rPr>
          <w:fldChar w:fldCharType="begin"/>
        </w:r>
        <w:r w:rsidR="00F42532" w:rsidRPr="00F42532">
          <w:rPr>
            <w:rFonts w:ascii="Fira Sans" w:hAnsi="Fira Sans"/>
            <w:b w:val="0"/>
            <w:webHidden/>
            <w:sz w:val="19"/>
            <w:szCs w:val="19"/>
          </w:rPr>
          <w:instrText xml:space="preserve"> PAGEREF _Toc228873414 \h </w:instrText>
        </w:r>
        <w:r w:rsidR="00F42532" w:rsidRPr="00F42532">
          <w:rPr>
            <w:rFonts w:ascii="Fira Sans" w:hAnsi="Fira Sans"/>
            <w:b w:val="0"/>
            <w:webHidden/>
            <w:sz w:val="19"/>
            <w:szCs w:val="19"/>
          </w:rPr>
        </w:r>
        <w:r w:rsidR="00F42532" w:rsidRPr="00F42532">
          <w:rPr>
            <w:rFonts w:ascii="Fira Sans" w:hAnsi="Fira Sans"/>
            <w:b w:val="0"/>
            <w:webHidden/>
            <w:sz w:val="19"/>
            <w:szCs w:val="19"/>
          </w:rPr>
          <w:fldChar w:fldCharType="separate"/>
        </w:r>
        <w:r w:rsidR="00FE058C">
          <w:rPr>
            <w:rFonts w:ascii="Fira Sans" w:hAnsi="Fira Sans"/>
            <w:b w:val="0"/>
            <w:webHidden/>
            <w:sz w:val="19"/>
            <w:szCs w:val="19"/>
          </w:rPr>
          <w:t>32</w:t>
        </w:r>
        <w:r w:rsidR="00F42532" w:rsidRPr="00F42532">
          <w:rPr>
            <w:rFonts w:ascii="Fira Sans" w:hAnsi="Fira Sans"/>
            <w:b w:val="0"/>
            <w:webHidden/>
            <w:sz w:val="19"/>
            <w:szCs w:val="19"/>
          </w:rPr>
          <w:fldChar w:fldCharType="end"/>
        </w:r>
      </w:hyperlink>
    </w:p>
    <w:p w14:paraId="714042C9" w14:textId="1614DE34" w:rsidR="00F42532" w:rsidRPr="00F42532" w:rsidRDefault="00B27372" w:rsidP="00EA7D8A">
      <w:pPr>
        <w:pStyle w:val="Spistreci2"/>
        <w:spacing w:line="234" w:lineRule="exact"/>
        <w:rPr>
          <w:rFonts w:ascii="Fira Sans" w:hAnsi="Fira Sans" w:cstheme="minorBidi"/>
          <w:b w:val="0"/>
          <w:sz w:val="19"/>
          <w:szCs w:val="19"/>
        </w:rPr>
      </w:pPr>
      <w:hyperlink w:anchor="_Toc228873415" w:history="1">
        <w:r w:rsidR="00F42532" w:rsidRPr="00F42532">
          <w:rPr>
            <w:rStyle w:val="Hipercze"/>
            <w:rFonts w:ascii="Fira Sans" w:hAnsi="Fira Sans"/>
            <w:b w:val="0"/>
            <w:sz w:val="19"/>
            <w:szCs w:val="19"/>
            <w:lang w:val="en-GB"/>
            <w14:numSpacing w14:val="tabular"/>
          </w:rPr>
          <w:t>7.3. Measurement and processing errors</w:t>
        </w:r>
        <w:r w:rsidR="00F42532">
          <w:rPr>
            <w:rStyle w:val="Hipercze"/>
            <w:rFonts w:ascii="Fira Sans" w:hAnsi="Fira Sans"/>
            <w:b w:val="0"/>
            <w:sz w:val="19"/>
            <w:szCs w:val="19"/>
            <w:lang w:val="en-GB"/>
            <w14:numSpacing w14:val="tabular"/>
          </w:rPr>
          <w:t xml:space="preserve"> </w:t>
        </w:r>
        <w:r w:rsidR="00F42532" w:rsidRPr="00F42532">
          <w:rPr>
            <w:rFonts w:ascii="Fira Sans" w:hAnsi="Fira Sans"/>
            <w:b w:val="0"/>
            <w:webHidden/>
            <w:sz w:val="19"/>
            <w:szCs w:val="19"/>
          </w:rPr>
          <w:tab/>
        </w:r>
        <w:r w:rsidR="00F42532">
          <w:rPr>
            <w:rFonts w:ascii="Fira Sans" w:hAnsi="Fira Sans"/>
            <w:b w:val="0"/>
            <w:webHidden/>
            <w:sz w:val="19"/>
            <w:szCs w:val="19"/>
          </w:rPr>
          <w:t xml:space="preserve"> </w:t>
        </w:r>
        <w:r w:rsidR="00F42532" w:rsidRPr="00F42532">
          <w:rPr>
            <w:rFonts w:ascii="Fira Sans" w:hAnsi="Fira Sans"/>
            <w:b w:val="0"/>
            <w:webHidden/>
            <w:sz w:val="19"/>
            <w:szCs w:val="19"/>
          </w:rPr>
          <w:fldChar w:fldCharType="begin"/>
        </w:r>
        <w:r w:rsidR="00F42532" w:rsidRPr="00F42532">
          <w:rPr>
            <w:rFonts w:ascii="Fira Sans" w:hAnsi="Fira Sans"/>
            <w:b w:val="0"/>
            <w:webHidden/>
            <w:sz w:val="19"/>
            <w:szCs w:val="19"/>
          </w:rPr>
          <w:instrText xml:space="preserve"> PAGEREF _Toc228873415 \h </w:instrText>
        </w:r>
        <w:r w:rsidR="00F42532" w:rsidRPr="00F42532">
          <w:rPr>
            <w:rFonts w:ascii="Fira Sans" w:hAnsi="Fira Sans"/>
            <w:b w:val="0"/>
            <w:webHidden/>
            <w:sz w:val="19"/>
            <w:szCs w:val="19"/>
          </w:rPr>
        </w:r>
        <w:r w:rsidR="00F42532" w:rsidRPr="00F42532">
          <w:rPr>
            <w:rFonts w:ascii="Fira Sans" w:hAnsi="Fira Sans"/>
            <w:b w:val="0"/>
            <w:webHidden/>
            <w:sz w:val="19"/>
            <w:szCs w:val="19"/>
          </w:rPr>
          <w:fldChar w:fldCharType="separate"/>
        </w:r>
        <w:r w:rsidR="00FE058C">
          <w:rPr>
            <w:rFonts w:ascii="Fira Sans" w:hAnsi="Fira Sans"/>
            <w:b w:val="0"/>
            <w:webHidden/>
            <w:sz w:val="19"/>
            <w:szCs w:val="19"/>
          </w:rPr>
          <w:t>33</w:t>
        </w:r>
        <w:r w:rsidR="00F42532" w:rsidRPr="00F42532">
          <w:rPr>
            <w:rFonts w:ascii="Fira Sans" w:hAnsi="Fira Sans"/>
            <w:b w:val="0"/>
            <w:webHidden/>
            <w:sz w:val="19"/>
            <w:szCs w:val="19"/>
          </w:rPr>
          <w:fldChar w:fldCharType="end"/>
        </w:r>
      </w:hyperlink>
    </w:p>
    <w:p w14:paraId="494F1999" w14:textId="3EF4E958" w:rsidR="00F42532" w:rsidRPr="00F42532" w:rsidRDefault="00B27372" w:rsidP="00EA7D8A">
      <w:pPr>
        <w:pStyle w:val="Spistreci2"/>
        <w:spacing w:line="234" w:lineRule="exact"/>
        <w:rPr>
          <w:rFonts w:ascii="Fira Sans" w:hAnsi="Fira Sans" w:cstheme="minorBidi"/>
          <w:b w:val="0"/>
          <w:sz w:val="19"/>
          <w:szCs w:val="19"/>
        </w:rPr>
      </w:pPr>
      <w:hyperlink w:anchor="_Toc228873416" w:history="1">
        <w:r w:rsidR="00F42532" w:rsidRPr="00F42532">
          <w:rPr>
            <w:rStyle w:val="Hipercze"/>
            <w:rFonts w:ascii="Fira Sans" w:hAnsi="Fira Sans"/>
            <w:b w:val="0"/>
            <w:sz w:val="19"/>
            <w:szCs w:val="19"/>
            <w:lang w:val="en-GB"/>
            <w14:numSpacing w14:val="tabular"/>
          </w:rPr>
          <w:t>7.4. Quality reports</w:t>
        </w:r>
        <w:r w:rsidR="00F42532">
          <w:rPr>
            <w:rStyle w:val="Hipercze"/>
            <w:rFonts w:ascii="Fira Sans" w:hAnsi="Fira Sans"/>
            <w:b w:val="0"/>
            <w:sz w:val="19"/>
            <w:szCs w:val="19"/>
            <w:lang w:val="en-GB"/>
            <w14:numSpacing w14:val="tabular"/>
          </w:rPr>
          <w:t xml:space="preserve"> </w:t>
        </w:r>
        <w:r w:rsidR="00F42532" w:rsidRPr="00F42532">
          <w:rPr>
            <w:rFonts w:ascii="Fira Sans" w:hAnsi="Fira Sans"/>
            <w:b w:val="0"/>
            <w:webHidden/>
            <w:sz w:val="19"/>
            <w:szCs w:val="19"/>
          </w:rPr>
          <w:tab/>
        </w:r>
        <w:r w:rsidR="00F42532">
          <w:rPr>
            <w:rFonts w:ascii="Fira Sans" w:hAnsi="Fira Sans"/>
            <w:b w:val="0"/>
            <w:webHidden/>
            <w:sz w:val="19"/>
            <w:szCs w:val="19"/>
          </w:rPr>
          <w:t xml:space="preserve"> </w:t>
        </w:r>
        <w:r w:rsidR="00F42532" w:rsidRPr="00F42532">
          <w:rPr>
            <w:rFonts w:ascii="Fira Sans" w:hAnsi="Fira Sans"/>
            <w:b w:val="0"/>
            <w:webHidden/>
            <w:sz w:val="19"/>
            <w:szCs w:val="19"/>
          </w:rPr>
          <w:fldChar w:fldCharType="begin"/>
        </w:r>
        <w:r w:rsidR="00F42532" w:rsidRPr="00F42532">
          <w:rPr>
            <w:rFonts w:ascii="Fira Sans" w:hAnsi="Fira Sans"/>
            <w:b w:val="0"/>
            <w:webHidden/>
            <w:sz w:val="19"/>
            <w:szCs w:val="19"/>
          </w:rPr>
          <w:instrText xml:space="preserve"> PAGEREF _Toc228873416 \h </w:instrText>
        </w:r>
        <w:r w:rsidR="00F42532" w:rsidRPr="00F42532">
          <w:rPr>
            <w:rFonts w:ascii="Fira Sans" w:hAnsi="Fira Sans"/>
            <w:b w:val="0"/>
            <w:webHidden/>
            <w:sz w:val="19"/>
            <w:szCs w:val="19"/>
          </w:rPr>
        </w:r>
        <w:r w:rsidR="00F42532" w:rsidRPr="00F42532">
          <w:rPr>
            <w:rFonts w:ascii="Fira Sans" w:hAnsi="Fira Sans"/>
            <w:b w:val="0"/>
            <w:webHidden/>
            <w:sz w:val="19"/>
            <w:szCs w:val="19"/>
          </w:rPr>
          <w:fldChar w:fldCharType="separate"/>
        </w:r>
        <w:r w:rsidR="00FE058C">
          <w:rPr>
            <w:rFonts w:ascii="Fira Sans" w:hAnsi="Fira Sans"/>
            <w:b w:val="0"/>
            <w:webHidden/>
            <w:sz w:val="19"/>
            <w:szCs w:val="19"/>
          </w:rPr>
          <w:t>34</w:t>
        </w:r>
        <w:r w:rsidR="00F42532" w:rsidRPr="00F42532">
          <w:rPr>
            <w:rFonts w:ascii="Fira Sans" w:hAnsi="Fira Sans"/>
            <w:b w:val="0"/>
            <w:webHidden/>
            <w:sz w:val="19"/>
            <w:szCs w:val="19"/>
          </w:rPr>
          <w:fldChar w:fldCharType="end"/>
        </w:r>
      </w:hyperlink>
    </w:p>
    <w:p w14:paraId="7A95D0BB" w14:textId="644CFEA3" w:rsidR="00F42532" w:rsidRPr="00F42532" w:rsidRDefault="00B27372" w:rsidP="00EA7D8A">
      <w:pPr>
        <w:pStyle w:val="Spistreci1"/>
        <w:spacing w:line="234" w:lineRule="exact"/>
        <w:rPr>
          <w:rFonts w:cstheme="minorBidi"/>
          <w:noProof/>
          <w:sz w:val="19"/>
          <w:szCs w:val="19"/>
        </w:rPr>
      </w:pPr>
      <w:hyperlink w:anchor="_Toc228873417" w:history="1">
        <w:r w:rsidR="00F42532" w:rsidRPr="00F42532">
          <w:rPr>
            <w:rStyle w:val="Hipercze"/>
            <w:noProof/>
            <w:sz w:val="19"/>
            <w:szCs w:val="19"/>
            <w:lang w:val="en-GB"/>
            <w14:numSpacing w14:val="tabular"/>
          </w:rPr>
          <w:t>Bibliography</w:t>
        </w:r>
        <w:r w:rsidR="00F42532">
          <w:rPr>
            <w:rStyle w:val="Hipercze"/>
            <w:noProof/>
            <w:sz w:val="19"/>
            <w:szCs w:val="19"/>
            <w:lang w:val="en-GB"/>
            <w14:numSpacing w14:val="tabular"/>
          </w:rPr>
          <w:t xml:space="preserve"> </w:t>
        </w:r>
        <w:r w:rsidR="00F42532" w:rsidRPr="00F42532">
          <w:rPr>
            <w:noProof/>
            <w:webHidden/>
            <w:sz w:val="19"/>
            <w:szCs w:val="19"/>
          </w:rPr>
          <w:tab/>
        </w:r>
        <w:r w:rsidR="00F42532">
          <w:rPr>
            <w:noProof/>
            <w:webHidden/>
            <w:sz w:val="19"/>
            <w:szCs w:val="19"/>
          </w:rPr>
          <w:t xml:space="preserve"> </w:t>
        </w:r>
        <w:r w:rsidR="00F42532" w:rsidRPr="00F42532">
          <w:rPr>
            <w:noProof/>
            <w:webHidden/>
            <w:sz w:val="19"/>
            <w:szCs w:val="19"/>
          </w:rPr>
          <w:fldChar w:fldCharType="begin"/>
        </w:r>
        <w:r w:rsidR="00F42532" w:rsidRPr="00F42532">
          <w:rPr>
            <w:noProof/>
            <w:webHidden/>
            <w:sz w:val="19"/>
            <w:szCs w:val="19"/>
          </w:rPr>
          <w:instrText xml:space="preserve"> PAGEREF _Toc228873417 \h </w:instrText>
        </w:r>
        <w:r w:rsidR="00F42532" w:rsidRPr="00F42532">
          <w:rPr>
            <w:noProof/>
            <w:webHidden/>
            <w:sz w:val="19"/>
            <w:szCs w:val="19"/>
          </w:rPr>
        </w:r>
        <w:r w:rsidR="00F42532" w:rsidRPr="00F42532">
          <w:rPr>
            <w:noProof/>
            <w:webHidden/>
            <w:sz w:val="19"/>
            <w:szCs w:val="19"/>
          </w:rPr>
          <w:fldChar w:fldCharType="separate"/>
        </w:r>
        <w:r w:rsidR="00FE058C">
          <w:rPr>
            <w:noProof/>
            <w:webHidden/>
            <w:sz w:val="19"/>
            <w:szCs w:val="19"/>
          </w:rPr>
          <w:t>35</w:t>
        </w:r>
        <w:r w:rsidR="00F42532" w:rsidRPr="00F42532">
          <w:rPr>
            <w:noProof/>
            <w:webHidden/>
            <w:sz w:val="19"/>
            <w:szCs w:val="19"/>
          </w:rPr>
          <w:fldChar w:fldCharType="end"/>
        </w:r>
      </w:hyperlink>
    </w:p>
    <w:p w14:paraId="60758114" w14:textId="11F45D27" w:rsidR="00F42532" w:rsidRDefault="00B27372" w:rsidP="00EA7D8A">
      <w:pPr>
        <w:pStyle w:val="Spistreci1"/>
        <w:spacing w:after="0" w:line="234" w:lineRule="exact"/>
        <w:rPr>
          <w:rFonts w:asciiTheme="minorHAnsi" w:hAnsiTheme="minorHAnsi" w:cstheme="minorBidi"/>
          <w:noProof/>
          <w:sz w:val="22"/>
        </w:rPr>
      </w:pPr>
      <w:hyperlink w:anchor="_Toc228873418" w:history="1">
        <w:r w:rsidR="00F42532" w:rsidRPr="00F42532">
          <w:rPr>
            <w:rStyle w:val="Hipercze"/>
            <w:noProof/>
            <w:sz w:val="19"/>
            <w:szCs w:val="19"/>
            <w:lang w:val="en-GB"/>
          </w:rPr>
          <w:t>Appendices</w:t>
        </w:r>
        <w:r w:rsidR="00F42532">
          <w:rPr>
            <w:rStyle w:val="Hipercze"/>
            <w:noProof/>
            <w:sz w:val="19"/>
            <w:szCs w:val="19"/>
            <w:lang w:val="en-GB"/>
          </w:rPr>
          <w:t xml:space="preserve"> </w:t>
        </w:r>
        <w:r w:rsidR="00F42532" w:rsidRPr="00F42532">
          <w:rPr>
            <w:noProof/>
            <w:webHidden/>
            <w:sz w:val="19"/>
            <w:szCs w:val="19"/>
          </w:rPr>
          <w:tab/>
        </w:r>
        <w:r w:rsidR="00F42532">
          <w:rPr>
            <w:noProof/>
            <w:webHidden/>
            <w:sz w:val="19"/>
            <w:szCs w:val="19"/>
          </w:rPr>
          <w:t xml:space="preserve"> </w:t>
        </w:r>
        <w:r w:rsidR="00F42532" w:rsidRPr="00F42532">
          <w:rPr>
            <w:noProof/>
            <w:webHidden/>
            <w:sz w:val="19"/>
            <w:szCs w:val="19"/>
          </w:rPr>
          <w:fldChar w:fldCharType="begin"/>
        </w:r>
        <w:r w:rsidR="00F42532" w:rsidRPr="00F42532">
          <w:rPr>
            <w:noProof/>
            <w:webHidden/>
            <w:sz w:val="19"/>
            <w:szCs w:val="19"/>
          </w:rPr>
          <w:instrText xml:space="preserve"> PAGEREF _Toc228873418 \h </w:instrText>
        </w:r>
        <w:r w:rsidR="00F42532" w:rsidRPr="00F42532">
          <w:rPr>
            <w:noProof/>
            <w:webHidden/>
            <w:sz w:val="19"/>
            <w:szCs w:val="19"/>
          </w:rPr>
        </w:r>
        <w:r w:rsidR="00F42532" w:rsidRPr="00F42532">
          <w:rPr>
            <w:noProof/>
            <w:webHidden/>
            <w:sz w:val="19"/>
            <w:szCs w:val="19"/>
          </w:rPr>
          <w:fldChar w:fldCharType="separate"/>
        </w:r>
        <w:r w:rsidR="00FE058C">
          <w:rPr>
            <w:noProof/>
            <w:webHidden/>
            <w:sz w:val="19"/>
            <w:szCs w:val="19"/>
          </w:rPr>
          <w:t>36</w:t>
        </w:r>
        <w:r w:rsidR="00F42532" w:rsidRPr="00F42532">
          <w:rPr>
            <w:noProof/>
            <w:webHidden/>
            <w:sz w:val="19"/>
            <w:szCs w:val="19"/>
          </w:rPr>
          <w:fldChar w:fldCharType="end"/>
        </w:r>
      </w:hyperlink>
    </w:p>
    <w:p w14:paraId="3DF4A1C0" w14:textId="5EA2A1DA" w:rsidR="00FB7357" w:rsidRPr="00E975FB" w:rsidRDefault="006C5D71" w:rsidP="00EA7D8A">
      <w:pPr>
        <w:pStyle w:val="Zeszytmetodologiczny1"/>
        <w:tabs>
          <w:tab w:val="clear" w:pos="9130"/>
          <w:tab w:val="left" w:pos="7037"/>
        </w:tabs>
        <w:spacing w:after="0" w:line="234" w:lineRule="exact"/>
        <w:rPr>
          <w:szCs w:val="19"/>
          <w:lang w:val="en-GB"/>
          <w14:numSpacing w14:val="tabular"/>
        </w:rPr>
      </w:pPr>
      <w:r w:rsidRPr="00E975FB">
        <w:rPr>
          <w:b/>
          <w:szCs w:val="19"/>
          <w:lang w:val="en-GB"/>
          <w14:numSpacing w14:val="tabular"/>
        </w:rPr>
        <w:fldChar w:fldCharType="end"/>
      </w:r>
    </w:p>
    <w:p w14:paraId="03225D2E" w14:textId="3ED069B5" w:rsidR="00AB10D6" w:rsidRPr="003B3243" w:rsidRDefault="00F46BF6" w:rsidP="00256EF9">
      <w:pPr>
        <w:pStyle w:val="Nagwek1"/>
        <w:pageBreakBefore/>
        <w:spacing w:after="440" w:line="320" w:lineRule="exact"/>
        <w:ind w:left="0" w:firstLine="0"/>
        <w:rPr>
          <w:rFonts w:ascii="Fira Sans SemiBold" w:hAnsi="Fira Sans SemiBold"/>
          <w:b w:val="0"/>
          <w:color w:val="auto"/>
          <w:szCs w:val="32"/>
          <w:lang w:val="en-GB"/>
          <w14:numSpacing w14:val="tabular"/>
        </w:rPr>
      </w:pPr>
      <w:bookmarkStart w:id="1" w:name="_Toc228873386"/>
      <w:r w:rsidRPr="003B3243">
        <w:rPr>
          <w:rFonts w:ascii="Fira Sans SemiBold" w:hAnsi="Fira Sans SemiBold"/>
          <w:b w:val="0"/>
          <w:color w:val="auto"/>
          <w:szCs w:val="32"/>
          <w:lang w:val="en-GB"/>
          <w14:numSpacing w14:val="tabular"/>
        </w:rPr>
        <w:lastRenderedPageBreak/>
        <w:t>M</w:t>
      </w:r>
      <w:r w:rsidR="00F113CD" w:rsidRPr="003B3243">
        <w:rPr>
          <w:rFonts w:ascii="Fira Sans SemiBold" w:hAnsi="Fira Sans SemiBold"/>
          <w:b w:val="0"/>
          <w:color w:val="auto"/>
          <w:szCs w:val="32"/>
          <w:lang w:val="en-GB"/>
          <w14:numSpacing w14:val="tabular"/>
        </w:rPr>
        <w:t>ain abbreviations</w:t>
      </w:r>
      <w:bookmarkEnd w:id="1"/>
    </w:p>
    <w:tbl>
      <w:tblPr>
        <w:tblStyle w:val="Tabela-Siatka"/>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Main abbreviations"/>
      </w:tblPr>
      <w:tblGrid>
        <w:gridCol w:w="1281"/>
        <w:gridCol w:w="8345"/>
      </w:tblGrid>
      <w:tr w:rsidR="00582114" w:rsidRPr="002039A7" w14:paraId="7753EC46" w14:textId="77777777" w:rsidTr="00357912">
        <w:trPr>
          <w:trHeight w:val="227"/>
        </w:trPr>
        <w:tc>
          <w:tcPr>
            <w:tcW w:w="1281" w:type="dxa"/>
          </w:tcPr>
          <w:p w14:paraId="78D788B8" w14:textId="2EC85F02" w:rsidR="00582114" w:rsidRPr="002039A7" w:rsidRDefault="00582114" w:rsidP="00D26EE3">
            <w:pPr>
              <w:spacing w:after="100" w:line="240" w:lineRule="exact"/>
              <w:ind w:left="0" w:right="-57" w:firstLine="0"/>
              <w:rPr>
                <w:lang w:val="en-GB"/>
              </w:rPr>
            </w:pPr>
            <w:r w:rsidRPr="002039A7">
              <w:rPr>
                <w:color w:val="auto"/>
                <w:lang w:val="en-GB"/>
                <w14:numSpacing w14:val="tabular"/>
              </w:rPr>
              <w:t>AES</w:t>
            </w:r>
          </w:p>
        </w:tc>
        <w:tc>
          <w:tcPr>
            <w:tcW w:w="8345" w:type="dxa"/>
          </w:tcPr>
          <w:p w14:paraId="7FA4FB91" w14:textId="37BEC6FF" w:rsidR="00582114" w:rsidRPr="002039A7" w:rsidRDefault="00582114" w:rsidP="00D26EE3">
            <w:pPr>
              <w:spacing w:after="100" w:line="240" w:lineRule="exact"/>
              <w:ind w:left="170" w:right="-57" w:hanging="170"/>
              <w:rPr>
                <w:lang w:val="en-GB"/>
              </w:rPr>
            </w:pPr>
            <w:r w:rsidRPr="002039A7">
              <w:rPr>
                <w:lang w:val="en-GB"/>
                <w14:numSpacing w14:val="tabular"/>
              </w:rPr>
              <w:t>–</w:t>
            </w:r>
            <w:r w:rsidR="00E556B4" w:rsidRPr="002039A7">
              <w:rPr>
                <w:lang w:val="en-GB"/>
                <w14:numSpacing w14:val="tabular"/>
              </w:rPr>
              <w:t> </w:t>
            </w:r>
            <w:r w:rsidRPr="002039A7">
              <w:rPr>
                <w:lang w:val="en-GB"/>
                <w14:numSpacing w14:val="tabular"/>
              </w:rPr>
              <w:t>Adult Education Survey</w:t>
            </w:r>
          </w:p>
        </w:tc>
      </w:tr>
      <w:tr w:rsidR="004560E6" w:rsidRPr="00FE058C" w14:paraId="0835D1F5" w14:textId="77777777" w:rsidTr="00357912">
        <w:trPr>
          <w:trHeight w:val="227"/>
        </w:trPr>
        <w:tc>
          <w:tcPr>
            <w:tcW w:w="1281" w:type="dxa"/>
          </w:tcPr>
          <w:p w14:paraId="1193B872" w14:textId="71D59720" w:rsidR="004560E6" w:rsidRPr="002039A7" w:rsidRDefault="004560E6" w:rsidP="00D26EE3">
            <w:pPr>
              <w:spacing w:after="100" w:line="240" w:lineRule="exact"/>
              <w:ind w:left="0" w:right="-57" w:firstLine="0"/>
              <w:rPr>
                <w:color w:val="auto"/>
                <w:lang w:val="en-GB"/>
                <w14:numSpacing w14:val="tabular"/>
              </w:rPr>
            </w:pPr>
            <w:r w:rsidRPr="002039A7">
              <w:rPr>
                <w:color w:val="auto"/>
                <w:lang w:val="en-GB"/>
                <w14:numSpacing w14:val="tabular"/>
              </w:rPr>
              <w:t>AUC</w:t>
            </w:r>
          </w:p>
        </w:tc>
        <w:tc>
          <w:tcPr>
            <w:tcW w:w="8345" w:type="dxa"/>
          </w:tcPr>
          <w:p w14:paraId="6B17B98A" w14:textId="5BDA6DC7" w:rsidR="004560E6" w:rsidRPr="002039A7" w:rsidRDefault="004560E6" w:rsidP="00D26EE3">
            <w:pPr>
              <w:spacing w:after="100" w:line="240" w:lineRule="exact"/>
              <w:ind w:left="170" w:right="-57" w:hanging="170"/>
              <w:rPr>
                <w:color w:val="auto"/>
                <w:lang w:val="en-GB"/>
                <w14:numSpacing w14:val="tabular"/>
              </w:rPr>
            </w:pPr>
            <w:r w:rsidRPr="002039A7">
              <w:rPr>
                <w:color w:val="auto"/>
                <w:lang w:val="en-GB"/>
                <w14:numSpacing w14:val="tabular"/>
              </w:rPr>
              <w:t>– Area under curve</w:t>
            </w:r>
            <w:r w:rsidR="00191394" w:rsidRPr="002039A7">
              <w:rPr>
                <w:lang w:val="en-GB"/>
                <w14:numSpacing w14:val="tabular"/>
              </w:rPr>
              <w:t xml:space="preserve"> – </w:t>
            </w:r>
            <w:r w:rsidR="0079235B" w:rsidRPr="002039A7">
              <w:rPr>
                <w:lang w:val="en-GB"/>
                <w14:numSpacing w14:val="tabular"/>
              </w:rPr>
              <w:t xml:space="preserve">area under the </w:t>
            </w:r>
            <w:bookmarkStart w:id="2" w:name="_GoBack"/>
            <w:bookmarkEnd w:id="2"/>
            <w:r w:rsidR="0079235B" w:rsidRPr="002039A7">
              <w:rPr>
                <w:lang w:val="en-GB"/>
                <w14:numSpacing w14:val="tabular"/>
              </w:rPr>
              <w:t xml:space="preserve">ROC curve </w:t>
            </w:r>
            <w:r w:rsidR="00EC23CD" w:rsidRPr="002039A7">
              <w:rPr>
                <w:color w:val="auto"/>
                <w:lang w:val="en-GB"/>
                <w14:numSpacing w14:val="tabular"/>
              </w:rPr>
              <w:t>–</w:t>
            </w:r>
            <w:r w:rsidR="00E9091A" w:rsidRPr="002039A7">
              <w:rPr>
                <w:color w:val="auto"/>
                <w:lang w:val="en-GB"/>
                <w14:numSpacing w14:val="tabular"/>
              </w:rPr>
              <w:t xml:space="preserve"> </w:t>
            </w:r>
            <w:r w:rsidR="00F96C2A" w:rsidRPr="002039A7">
              <w:rPr>
                <w:color w:val="auto"/>
                <w:lang w:val="en-GB"/>
                <w14:numSpacing w14:val="tabular"/>
              </w:rPr>
              <w:t>measure of classification performance</w:t>
            </w:r>
          </w:p>
        </w:tc>
      </w:tr>
      <w:tr w:rsidR="00582114" w:rsidRPr="002039A7" w14:paraId="008FCE71" w14:textId="77777777" w:rsidTr="00357912">
        <w:trPr>
          <w:trHeight w:val="227"/>
        </w:trPr>
        <w:tc>
          <w:tcPr>
            <w:tcW w:w="1281" w:type="dxa"/>
          </w:tcPr>
          <w:p w14:paraId="593D6C4A" w14:textId="22B89A21" w:rsidR="00582114" w:rsidRPr="002039A7" w:rsidRDefault="00582114" w:rsidP="00D26EE3">
            <w:pPr>
              <w:spacing w:after="100" w:line="240" w:lineRule="exact"/>
              <w:ind w:left="0" w:right="-57" w:firstLine="0"/>
              <w:rPr>
                <w:lang w:val="en-GB"/>
              </w:rPr>
            </w:pPr>
            <w:r w:rsidRPr="002039A7">
              <w:rPr>
                <w:lang w:val="en-GB"/>
                <w14:numSpacing w14:val="tabular"/>
              </w:rPr>
              <w:t>CAPI</w:t>
            </w:r>
          </w:p>
        </w:tc>
        <w:tc>
          <w:tcPr>
            <w:tcW w:w="8345" w:type="dxa"/>
          </w:tcPr>
          <w:p w14:paraId="24703AE3" w14:textId="5BB000EC" w:rsidR="00582114" w:rsidRPr="002039A7" w:rsidRDefault="00582114" w:rsidP="00D26EE3">
            <w:pPr>
              <w:spacing w:after="100" w:line="240" w:lineRule="exact"/>
              <w:ind w:left="170" w:right="-57" w:hanging="170"/>
              <w:rPr>
                <w:lang w:val="en-GB"/>
              </w:rPr>
            </w:pPr>
            <w:r w:rsidRPr="002039A7">
              <w:rPr>
                <w:lang w:val="en-GB"/>
                <w14:numSpacing w14:val="tabular"/>
              </w:rPr>
              <w:t>–</w:t>
            </w:r>
            <w:r w:rsidR="00E556B4" w:rsidRPr="002039A7">
              <w:rPr>
                <w:lang w:val="en-GB"/>
                <w14:numSpacing w14:val="tabular"/>
              </w:rPr>
              <w:t> </w:t>
            </w:r>
            <w:r w:rsidRPr="002039A7">
              <w:rPr>
                <w:spacing w:val="-4"/>
                <w:lang w:val="en-GB"/>
                <w14:numSpacing w14:val="tabular"/>
              </w:rPr>
              <w:t>Computer Assisted Personal Interviewing</w:t>
            </w:r>
          </w:p>
        </w:tc>
      </w:tr>
      <w:tr w:rsidR="00582114" w:rsidRPr="002039A7" w14:paraId="32464CFA" w14:textId="77777777" w:rsidTr="00357912">
        <w:trPr>
          <w:trHeight w:val="227"/>
        </w:trPr>
        <w:tc>
          <w:tcPr>
            <w:tcW w:w="1281" w:type="dxa"/>
          </w:tcPr>
          <w:p w14:paraId="27EF6C77" w14:textId="78A75BF0" w:rsidR="00582114" w:rsidRPr="002039A7" w:rsidRDefault="00582114" w:rsidP="00D26EE3">
            <w:pPr>
              <w:spacing w:after="100" w:line="240" w:lineRule="exact"/>
              <w:ind w:left="0" w:right="-57" w:firstLine="0"/>
              <w:rPr>
                <w:lang w:val="en-GB"/>
              </w:rPr>
            </w:pPr>
            <w:r w:rsidRPr="002039A7">
              <w:rPr>
                <w:lang w:val="en-GB"/>
                <w14:numSpacing w14:val="tabular"/>
              </w:rPr>
              <w:t>CATI</w:t>
            </w:r>
          </w:p>
        </w:tc>
        <w:tc>
          <w:tcPr>
            <w:tcW w:w="8345" w:type="dxa"/>
          </w:tcPr>
          <w:p w14:paraId="2720D98A" w14:textId="3F50BCCD" w:rsidR="00582114" w:rsidRPr="002039A7" w:rsidRDefault="00582114" w:rsidP="00D26EE3">
            <w:pPr>
              <w:spacing w:after="100" w:line="240" w:lineRule="exact"/>
              <w:ind w:left="170" w:right="-57" w:hanging="170"/>
              <w:rPr>
                <w:lang w:val="en-GB"/>
              </w:rPr>
            </w:pPr>
            <w:r w:rsidRPr="002039A7">
              <w:rPr>
                <w:lang w:val="en-GB"/>
                <w14:numSpacing w14:val="tabular"/>
              </w:rPr>
              <w:t>–</w:t>
            </w:r>
            <w:r w:rsidR="00E556B4" w:rsidRPr="002039A7">
              <w:rPr>
                <w:lang w:val="en-GB"/>
                <w14:numSpacing w14:val="tabular"/>
              </w:rPr>
              <w:t> </w:t>
            </w:r>
            <w:r w:rsidRPr="002039A7">
              <w:rPr>
                <w:spacing w:val="-4"/>
                <w:lang w:val="en-GB"/>
                <w14:numSpacing w14:val="tabular"/>
              </w:rPr>
              <w:t>Computer Assisted Telephone Interviewing</w:t>
            </w:r>
          </w:p>
        </w:tc>
      </w:tr>
      <w:tr w:rsidR="00582114" w:rsidRPr="002039A7" w14:paraId="1225037D" w14:textId="77777777" w:rsidTr="009A7624">
        <w:tc>
          <w:tcPr>
            <w:tcW w:w="1281" w:type="dxa"/>
          </w:tcPr>
          <w:p w14:paraId="67A957C4" w14:textId="0B2F0DAD" w:rsidR="00582114" w:rsidRPr="002039A7" w:rsidRDefault="00582114" w:rsidP="00D26EE3">
            <w:pPr>
              <w:spacing w:after="100" w:line="240" w:lineRule="exact"/>
              <w:ind w:left="0" w:right="-57" w:firstLine="0"/>
              <w:rPr>
                <w:lang w:val="en-GB"/>
              </w:rPr>
            </w:pPr>
            <w:r w:rsidRPr="002039A7">
              <w:rPr>
                <w:lang w:val="en-GB"/>
                <w14:numSpacing w14:val="tabular"/>
              </w:rPr>
              <w:t>CIS</w:t>
            </w:r>
          </w:p>
        </w:tc>
        <w:tc>
          <w:tcPr>
            <w:tcW w:w="8345" w:type="dxa"/>
          </w:tcPr>
          <w:p w14:paraId="6698E20D" w14:textId="06FFBD0E" w:rsidR="00582114" w:rsidRPr="002039A7" w:rsidRDefault="00582114" w:rsidP="00D26EE3">
            <w:pPr>
              <w:spacing w:after="100" w:line="240" w:lineRule="exact"/>
              <w:ind w:left="170" w:right="-57" w:hanging="170"/>
              <w:rPr>
                <w:lang w:val="en-GB"/>
              </w:rPr>
            </w:pPr>
            <w:r w:rsidRPr="002039A7">
              <w:rPr>
                <w:lang w:val="en-GB"/>
                <w14:numSpacing w14:val="tabular"/>
              </w:rPr>
              <w:t>–</w:t>
            </w:r>
            <w:r w:rsidR="00E556B4" w:rsidRPr="002039A7">
              <w:rPr>
                <w:lang w:val="en-GB"/>
                <w14:numSpacing w14:val="tabular"/>
              </w:rPr>
              <w:t> </w:t>
            </w:r>
            <w:r w:rsidR="006B5063" w:rsidRPr="002039A7">
              <w:rPr>
                <w:lang w:val="en-GB"/>
                <w14:numSpacing w14:val="tabular"/>
              </w:rPr>
              <w:t>Statistical Computing Centre</w:t>
            </w:r>
          </w:p>
        </w:tc>
      </w:tr>
      <w:tr w:rsidR="00582114" w:rsidRPr="00FE058C" w14:paraId="46C72AAE" w14:textId="77777777" w:rsidTr="009A7624">
        <w:tc>
          <w:tcPr>
            <w:tcW w:w="1281" w:type="dxa"/>
          </w:tcPr>
          <w:p w14:paraId="31038211" w14:textId="0E9781D6" w:rsidR="00582114" w:rsidRPr="002039A7" w:rsidRDefault="00582114" w:rsidP="00D26EE3">
            <w:pPr>
              <w:spacing w:after="100" w:line="240" w:lineRule="exact"/>
              <w:ind w:left="0" w:right="-57" w:firstLine="0"/>
              <w:rPr>
                <w:lang w:val="en-GB"/>
              </w:rPr>
            </w:pPr>
            <w:r w:rsidRPr="002039A7">
              <w:rPr>
                <w:lang w:val="en-GB"/>
                <w14:numSpacing w14:val="tabular"/>
              </w:rPr>
              <w:t>CEDEFOP</w:t>
            </w:r>
          </w:p>
        </w:tc>
        <w:tc>
          <w:tcPr>
            <w:tcW w:w="8345" w:type="dxa"/>
          </w:tcPr>
          <w:p w14:paraId="6EA18DBB" w14:textId="132D0176" w:rsidR="00582114" w:rsidRPr="002039A7" w:rsidRDefault="00582114" w:rsidP="00D26EE3">
            <w:pPr>
              <w:spacing w:after="100" w:line="240" w:lineRule="exact"/>
              <w:ind w:left="170" w:right="-57" w:hanging="170"/>
              <w:rPr>
                <w:lang w:val="en-GB"/>
              </w:rPr>
            </w:pPr>
            <w:r w:rsidRPr="002039A7">
              <w:rPr>
                <w:lang w:val="en-GB"/>
                <w14:numSpacing w14:val="tabular"/>
              </w:rPr>
              <w:t>–</w:t>
            </w:r>
            <w:r w:rsidR="00E556B4" w:rsidRPr="002039A7">
              <w:rPr>
                <w:lang w:val="en-GB"/>
                <w14:numSpacing w14:val="tabular"/>
              </w:rPr>
              <w:t> </w:t>
            </w:r>
            <w:r w:rsidRPr="002039A7">
              <w:rPr>
                <w:lang w:val="en-GB"/>
                <w14:numSpacing w14:val="tabular"/>
              </w:rPr>
              <w:t>European Centre for the Development of Vocational</w:t>
            </w:r>
          </w:p>
        </w:tc>
      </w:tr>
      <w:tr w:rsidR="00007E4D" w:rsidRPr="002039A7" w14:paraId="4C8BFDE9" w14:textId="77777777" w:rsidTr="009A7624">
        <w:tc>
          <w:tcPr>
            <w:tcW w:w="1281" w:type="dxa"/>
          </w:tcPr>
          <w:p w14:paraId="35FC3489" w14:textId="0533A8E4" w:rsidR="00876867" w:rsidRPr="002039A7" w:rsidRDefault="00864D53" w:rsidP="00D26EE3">
            <w:pPr>
              <w:spacing w:after="100" w:line="240" w:lineRule="exact"/>
              <w:ind w:left="0" w:right="-57" w:firstLine="0"/>
              <w:rPr>
                <w:color w:val="auto"/>
                <w:lang w:val="en-GB"/>
                <w14:numSpacing w14:val="tabular"/>
              </w:rPr>
            </w:pPr>
            <w:proofErr w:type="spellStart"/>
            <w:r w:rsidRPr="002039A7">
              <w:rPr>
                <w:color w:val="auto"/>
                <w:lang w:val="en-GB"/>
                <w14:numSpacing w14:val="tabular"/>
              </w:rPr>
              <w:t>CORstat</w:t>
            </w:r>
            <w:proofErr w:type="spellEnd"/>
          </w:p>
        </w:tc>
        <w:tc>
          <w:tcPr>
            <w:tcW w:w="8345" w:type="dxa"/>
          </w:tcPr>
          <w:p w14:paraId="277848C2" w14:textId="16528840" w:rsidR="00876867" w:rsidRPr="002039A7" w:rsidRDefault="00864D53" w:rsidP="00D26EE3">
            <w:pPr>
              <w:spacing w:after="100" w:line="240" w:lineRule="exact"/>
              <w:ind w:left="170" w:right="-57" w:hanging="170"/>
              <w:rPr>
                <w:color w:val="auto"/>
                <w:lang w:val="en-GB"/>
                <w14:numSpacing w14:val="tabular"/>
              </w:rPr>
            </w:pPr>
            <w:r w:rsidRPr="002039A7">
              <w:rPr>
                <w:color w:val="auto"/>
                <w:lang w:val="en-GB"/>
                <w14:numSpacing w14:val="tabular"/>
              </w:rPr>
              <w:t>– </w:t>
            </w:r>
            <w:r w:rsidR="00E62210" w:rsidRPr="002039A7">
              <w:rPr>
                <w:color w:val="auto"/>
                <w:lang w:val="en-GB"/>
                <w14:numSpacing w14:val="tabular"/>
              </w:rPr>
              <w:t>Survey Management System</w:t>
            </w:r>
          </w:p>
        </w:tc>
      </w:tr>
      <w:tr w:rsidR="00582114" w:rsidRPr="00FE058C" w14:paraId="67691BB5" w14:textId="77777777" w:rsidTr="009A7624">
        <w:tc>
          <w:tcPr>
            <w:tcW w:w="1281" w:type="dxa"/>
          </w:tcPr>
          <w:p w14:paraId="61BD36D7" w14:textId="343F085D" w:rsidR="00582114" w:rsidRPr="002039A7" w:rsidRDefault="00582114" w:rsidP="00D26EE3">
            <w:pPr>
              <w:spacing w:after="100" w:line="240" w:lineRule="exact"/>
              <w:ind w:left="0" w:right="-57" w:firstLine="0"/>
              <w:rPr>
                <w:lang w:val="en-GB"/>
              </w:rPr>
            </w:pPr>
            <w:r w:rsidRPr="002039A7">
              <w:rPr>
                <w:lang w:val="en-GB"/>
                <w14:numSpacing w14:val="tabular"/>
              </w:rPr>
              <w:t>CV</w:t>
            </w:r>
          </w:p>
        </w:tc>
        <w:tc>
          <w:tcPr>
            <w:tcW w:w="8345" w:type="dxa"/>
          </w:tcPr>
          <w:p w14:paraId="32EDC9F2" w14:textId="58EFFFC1" w:rsidR="00582114" w:rsidRPr="002039A7" w:rsidRDefault="00582114" w:rsidP="00D26EE3">
            <w:pPr>
              <w:spacing w:after="100" w:line="240" w:lineRule="exact"/>
              <w:ind w:left="170" w:right="-57" w:hanging="170"/>
              <w:rPr>
                <w:lang w:val="en-GB"/>
              </w:rPr>
            </w:pPr>
            <w:r w:rsidRPr="002039A7">
              <w:rPr>
                <w:lang w:val="en-GB"/>
                <w14:numSpacing w14:val="tabular"/>
              </w:rPr>
              <w:t>–</w:t>
            </w:r>
            <w:r w:rsidR="00E556B4" w:rsidRPr="002039A7">
              <w:rPr>
                <w:lang w:val="en-GB"/>
                <w14:numSpacing w14:val="tabular"/>
              </w:rPr>
              <w:t> </w:t>
            </w:r>
            <w:r w:rsidRPr="002039A7">
              <w:rPr>
                <w:lang w:val="en-GB"/>
                <w14:numSpacing w14:val="tabular"/>
              </w:rPr>
              <w:t xml:space="preserve">coefficient of variation; </w:t>
            </w:r>
            <w:r w:rsidR="00074960" w:rsidRPr="002039A7">
              <w:rPr>
                <w:lang w:val="en-GB"/>
                <w14:numSpacing w14:val="tabular"/>
              </w:rPr>
              <w:t xml:space="preserve">also referred to as </w:t>
            </w:r>
            <w:r w:rsidRPr="002039A7">
              <w:rPr>
                <w:lang w:val="en-GB"/>
                <w14:numSpacing w14:val="tabular"/>
              </w:rPr>
              <w:t xml:space="preserve">RSE – relative standard error </w:t>
            </w:r>
          </w:p>
        </w:tc>
      </w:tr>
      <w:tr w:rsidR="00582114" w:rsidRPr="002039A7" w14:paraId="0E010E8B" w14:textId="77777777" w:rsidTr="009A7624">
        <w:tc>
          <w:tcPr>
            <w:tcW w:w="1281" w:type="dxa"/>
          </w:tcPr>
          <w:p w14:paraId="6D8F8959" w14:textId="54354034" w:rsidR="00582114" w:rsidRPr="002039A7" w:rsidRDefault="00582114" w:rsidP="00D26EE3">
            <w:pPr>
              <w:spacing w:after="100" w:line="240" w:lineRule="exact"/>
              <w:ind w:left="0" w:right="-57" w:firstLine="0"/>
              <w:rPr>
                <w:lang w:val="en-GB"/>
                <w14:numSpacing w14:val="tabular"/>
              </w:rPr>
            </w:pPr>
            <w:r w:rsidRPr="002039A7">
              <w:rPr>
                <w:lang w:val="en-GB"/>
                <w14:numSpacing w14:val="tabular"/>
              </w:rPr>
              <w:t>CVTS</w:t>
            </w:r>
          </w:p>
        </w:tc>
        <w:tc>
          <w:tcPr>
            <w:tcW w:w="8345" w:type="dxa"/>
          </w:tcPr>
          <w:p w14:paraId="36950582" w14:textId="75B5DA8F" w:rsidR="00582114" w:rsidRPr="002039A7" w:rsidRDefault="00582114" w:rsidP="00D26EE3">
            <w:pPr>
              <w:spacing w:after="100" w:line="240" w:lineRule="exact"/>
              <w:ind w:left="170" w:right="-57" w:hanging="170"/>
              <w:rPr>
                <w:lang w:val="en-GB"/>
                <w14:numSpacing w14:val="tabular"/>
              </w:rPr>
            </w:pPr>
            <w:r w:rsidRPr="002039A7">
              <w:rPr>
                <w:lang w:val="en-GB"/>
                <w14:numSpacing w14:val="tabular"/>
              </w:rPr>
              <w:t>–</w:t>
            </w:r>
            <w:r w:rsidR="00E556B4" w:rsidRPr="002039A7">
              <w:rPr>
                <w:lang w:val="en-GB"/>
                <w14:numSpacing w14:val="tabular"/>
              </w:rPr>
              <w:t> </w:t>
            </w:r>
            <w:r w:rsidRPr="002039A7">
              <w:rPr>
                <w:lang w:val="en-GB"/>
                <w14:numSpacing w14:val="tabular"/>
              </w:rPr>
              <w:t>Continuing Vocational Training Survey</w:t>
            </w:r>
            <w:r w:rsidR="00333498" w:rsidRPr="002039A7">
              <w:rPr>
                <w:lang w:val="en-GB"/>
                <w14:numSpacing w14:val="tabular"/>
              </w:rPr>
              <w:t xml:space="preserve"> </w:t>
            </w:r>
          </w:p>
        </w:tc>
      </w:tr>
      <w:tr w:rsidR="00582114" w:rsidRPr="00FE058C" w14:paraId="0F809E20" w14:textId="77777777" w:rsidTr="009A7624">
        <w:tc>
          <w:tcPr>
            <w:tcW w:w="1281" w:type="dxa"/>
          </w:tcPr>
          <w:p w14:paraId="2258E244" w14:textId="06633DAA" w:rsidR="00582114" w:rsidRPr="002039A7" w:rsidRDefault="00582114" w:rsidP="00D26EE3">
            <w:pPr>
              <w:spacing w:after="100" w:line="240" w:lineRule="exact"/>
              <w:ind w:left="0" w:right="-57" w:firstLine="0"/>
              <w:rPr>
                <w:lang w:val="en-GB"/>
                <w14:numSpacing w14:val="tabular"/>
              </w:rPr>
            </w:pPr>
            <w:r w:rsidRPr="002039A7">
              <w:rPr>
                <w:lang w:val="en-GB"/>
                <w14:numSpacing w14:val="tabular"/>
              </w:rPr>
              <w:t>DG EAC</w:t>
            </w:r>
          </w:p>
        </w:tc>
        <w:tc>
          <w:tcPr>
            <w:tcW w:w="8345" w:type="dxa"/>
          </w:tcPr>
          <w:p w14:paraId="46ED0FB6" w14:textId="1753BE16" w:rsidR="00582114" w:rsidRPr="002039A7" w:rsidRDefault="00582114" w:rsidP="00D26EE3">
            <w:pPr>
              <w:spacing w:after="100" w:line="240" w:lineRule="exact"/>
              <w:ind w:left="170" w:right="-57" w:hanging="170"/>
              <w:rPr>
                <w:lang w:val="en-GB"/>
                <w14:numSpacing w14:val="tabular"/>
              </w:rPr>
            </w:pPr>
            <w:r w:rsidRPr="002039A7">
              <w:rPr>
                <w:lang w:val="en-GB"/>
                <w14:numSpacing w14:val="tabular"/>
              </w:rPr>
              <w:t>–</w:t>
            </w:r>
            <w:r w:rsidR="00E556B4" w:rsidRPr="002039A7">
              <w:rPr>
                <w:lang w:val="en-GB"/>
                <w14:numSpacing w14:val="tabular"/>
              </w:rPr>
              <w:t> </w:t>
            </w:r>
            <w:r w:rsidRPr="002039A7">
              <w:rPr>
                <w:lang w:val="en-GB"/>
                <w14:numSpacing w14:val="tabular"/>
              </w:rPr>
              <w:t>Directorate General Education and Culture</w:t>
            </w:r>
          </w:p>
        </w:tc>
      </w:tr>
      <w:tr w:rsidR="00BD4871" w:rsidRPr="002039A7" w14:paraId="5E5ADEE1" w14:textId="77777777" w:rsidTr="009A7624">
        <w:tc>
          <w:tcPr>
            <w:tcW w:w="1281" w:type="dxa"/>
          </w:tcPr>
          <w:p w14:paraId="1DD9309A" w14:textId="241445E9" w:rsidR="00582114" w:rsidRPr="002039A7" w:rsidRDefault="00582114" w:rsidP="00D26EE3">
            <w:pPr>
              <w:spacing w:after="100" w:line="240" w:lineRule="exact"/>
              <w:ind w:left="0" w:right="-57" w:firstLine="0"/>
              <w:rPr>
                <w:color w:val="auto"/>
                <w:lang w:val="en-GB"/>
                <w14:numSpacing w14:val="tabular"/>
              </w:rPr>
            </w:pPr>
            <w:r w:rsidRPr="002039A7">
              <w:rPr>
                <w:color w:val="auto"/>
                <w:lang w:val="en-GB"/>
                <w14:numSpacing w14:val="tabular"/>
              </w:rPr>
              <w:t>EFTA</w:t>
            </w:r>
          </w:p>
        </w:tc>
        <w:tc>
          <w:tcPr>
            <w:tcW w:w="8345" w:type="dxa"/>
          </w:tcPr>
          <w:p w14:paraId="302A35B3" w14:textId="6CCCBDE7" w:rsidR="00582114" w:rsidRPr="002039A7" w:rsidRDefault="00582114" w:rsidP="00D26EE3">
            <w:pPr>
              <w:spacing w:after="100" w:line="240" w:lineRule="exact"/>
              <w:ind w:left="170" w:right="-57" w:hanging="170"/>
              <w:rPr>
                <w:color w:val="auto"/>
                <w:lang w:val="en-GB"/>
                <w14:numSpacing w14:val="tabular"/>
              </w:rPr>
            </w:pPr>
            <w:r w:rsidRPr="002039A7">
              <w:rPr>
                <w:color w:val="auto"/>
                <w:lang w:val="en-GB"/>
                <w14:numSpacing w14:val="tabular"/>
              </w:rPr>
              <w:t>–</w:t>
            </w:r>
            <w:r w:rsidR="00E556B4" w:rsidRPr="002039A7">
              <w:rPr>
                <w:color w:val="auto"/>
                <w:lang w:val="en-GB"/>
                <w14:numSpacing w14:val="tabular"/>
              </w:rPr>
              <w:t> </w:t>
            </w:r>
            <w:r w:rsidR="004316A8" w:rsidRPr="002039A7">
              <w:rPr>
                <w:color w:val="auto"/>
                <w:lang w:val="en-GB"/>
                <w14:numSpacing w14:val="tabular"/>
              </w:rPr>
              <w:t>European Free Trade Association</w:t>
            </w:r>
            <w:r w:rsidR="00362D0A" w:rsidRPr="002039A7">
              <w:rPr>
                <w:lang w:val="en-GB"/>
                <w14:numSpacing w14:val="tabular"/>
              </w:rPr>
              <w:t xml:space="preserve"> </w:t>
            </w:r>
          </w:p>
        </w:tc>
      </w:tr>
      <w:tr w:rsidR="009154F9" w:rsidRPr="002039A7" w14:paraId="50B2B52A" w14:textId="77777777" w:rsidTr="009A7624">
        <w:tc>
          <w:tcPr>
            <w:tcW w:w="1281" w:type="dxa"/>
          </w:tcPr>
          <w:p w14:paraId="257D5FCD" w14:textId="2769BE78" w:rsidR="009154F9" w:rsidRPr="002039A7" w:rsidRDefault="009154F9" w:rsidP="00D26EE3">
            <w:pPr>
              <w:spacing w:after="100" w:line="240" w:lineRule="exact"/>
              <w:ind w:left="0" w:right="-57" w:firstLine="0"/>
              <w:rPr>
                <w:color w:val="auto"/>
                <w:lang w:val="en-GB"/>
                <w14:numSpacing w14:val="tabular"/>
              </w:rPr>
            </w:pPr>
            <w:r w:rsidRPr="002039A7">
              <w:rPr>
                <w:color w:val="auto"/>
                <w:lang w:val="en-GB"/>
                <w14:numSpacing w14:val="tabular"/>
              </w:rPr>
              <w:t>ESS</w:t>
            </w:r>
          </w:p>
        </w:tc>
        <w:tc>
          <w:tcPr>
            <w:tcW w:w="8345" w:type="dxa"/>
          </w:tcPr>
          <w:p w14:paraId="55D1122A" w14:textId="0B4BA4B7" w:rsidR="009154F9" w:rsidRPr="002039A7" w:rsidRDefault="009154F9" w:rsidP="00D26EE3">
            <w:pPr>
              <w:spacing w:after="100" w:line="240" w:lineRule="exact"/>
              <w:ind w:left="170" w:right="-57" w:hanging="170"/>
              <w:rPr>
                <w:color w:val="auto"/>
                <w:lang w:val="en-GB"/>
                <w14:numSpacing w14:val="tabular"/>
              </w:rPr>
            </w:pPr>
            <w:r w:rsidRPr="002039A7">
              <w:rPr>
                <w:color w:val="auto"/>
                <w:lang w:val="en-GB"/>
                <w14:numSpacing w14:val="tabular"/>
              </w:rPr>
              <w:t>–</w:t>
            </w:r>
            <w:r w:rsidRPr="002039A7">
              <w:rPr>
                <w:lang w:val="en-GB"/>
                <w14:numSpacing w14:val="tabular"/>
              </w:rPr>
              <w:t> </w:t>
            </w:r>
            <w:r w:rsidR="00BB1866" w:rsidRPr="002039A7">
              <w:rPr>
                <w:lang w:val="en-GB"/>
                <w14:numSpacing w14:val="tabular"/>
              </w:rPr>
              <w:t>European Statistical System</w:t>
            </w:r>
          </w:p>
        </w:tc>
      </w:tr>
      <w:tr w:rsidR="00782A7F" w:rsidRPr="002039A7" w14:paraId="642914E5" w14:textId="77777777" w:rsidTr="009A7624">
        <w:tc>
          <w:tcPr>
            <w:tcW w:w="1281" w:type="dxa"/>
          </w:tcPr>
          <w:p w14:paraId="49E88C80" w14:textId="327833FD" w:rsidR="00782A7F" w:rsidRPr="002039A7" w:rsidRDefault="00782A7F" w:rsidP="00D26EE3">
            <w:pPr>
              <w:spacing w:after="100" w:line="240" w:lineRule="exact"/>
              <w:ind w:left="0" w:right="-57" w:firstLine="0"/>
              <w:rPr>
                <w:color w:val="auto"/>
                <w:lang w:val="en-GB"/>
                <w14:numSpacing w14:val="tabular"/>
              </w:rPr>
            </w:pPr>
            <w:r w:rsidRPr="002039A7">
              <w:rPr>
                <w:color w:val="auto"/>
                <w:lang w:val="en-GB"/>
                <w14:numSpacing w14:val="tabular"/>
              </w:rPr>
              <w:t>EU</w:t>
            </w:r>
          </w:p>
        </w:tc>
        <w:tc>
          <w:tcPr>
            <w:tcW w:w="8345" w:type="dxa"/>
          </w:tcPr>
          <w:p w14:paraId="7962F39F" w14:textId="5E9C37D7" w:rsidR="00782A7F" w:rsidRPr="002039A7" w:rsidRDefault="00782A7F" w:rsidP="00D26EE3">
            <w:pPr>
              <w:spacing w:after="100" w:line="240" w:lineRule="exact"/>
              <w:ind w:left="170" w:right="-57" w:hanging="170"/>
              <w:rPr>
                <w:color w:val="auto"/>
                <w:lang w:val="en-GB"/>
                <w14:numSpacing w14:val="tabular"/>
              </w:rPr>
            </w:pPr>
            <w:r w:rsidRPr="002039A7">
              <w:rPr>
                <w:color w:val="auto"/>
                <w:lang w:val="en-GB"/>
                <w14:numSpacing w14:val="tabular"/>
              </w:rPr>
              <w:t>–</w:t>
            </w:r>
            <w:r w:rsidRPr="002039A7">
              <w:rPr>
                <w:lang w:val="en-GB"/>
                <w14:numSpacing w14:val="tabular"/>
              </w:rPr>
              <w:t> European Union</w:t>
            </w:r>
          </w:p>
        </w:tc>
      </w:tr>
      <w:tr w:rsidR="00582114" w:rsidRPr="00FE058C" w14:paraId="60B4A68A" w14:textId="77777777" w:rsidTr="009A7624">
        <w:tc>
          <w:tcPr>
            <w:tcW w:w="1281" w:type="dxa"/>
          </w:tcPr>
          <w:p w14:paraId="19901CFE" w14:textId="7496E95D" w:rsidR="00E12E1B" w:rsidRPr="002039A7" w:rsidRDefault="00E12E1B" w:rsidP="00D26EE3">
            <w:pPr>
              <w:spacing w:after="100" w:line="240" w:lineRule="exact"/>
              <w:ind w:left="0" w:right="-57" w:firstLine="0"/>
              <w:rPr>
                <w:color w:val="auto"/>
                <w:lang w:val="en-GB"/>
                <w14:numSpacing w14:val="tabular"/>
              </w:rPr>
            </w:pPr>
            <w:r w:rsidRPr="002039A7">
              <w:rPr>
                <w:color w:val="auto"/>
                <w:lang w:val="en-GB"/>
                <w14:numSpacing w14:val="tabular"/>
              </w:rPr>
              <w:t>Eurostat</w:t>
            </w:r>
          </w:p>
        </w:tc>
        <w:tc>
          <w:tcPr>
            <w:tcW w:w="8345" w:type="dxa"/>
          </w:tcPr>
          <w:p w14:paraId="48B4F1FF" w14:textId="4241FC70" w:rsidR="00E12E1B" w:rsidRPr="002039A7" w:rsidRDefault="00E12E1B" w:rsidP="00D26EE3">
            <w:pPr>
              <w:spacing w:after="100" w:line="240" w:lineRule="exact"/>
              <w:ind w:left="170" w:right="-57" w:hanging="170"/>
              <w:rPr>
                <w:color w:val="auto"/>
                <w:lang w:val="en-GB"/>
                <w14:numSpacing w14:val="tabular"/>
              </w:rPr>
            </w:pPr>
            <w:r w:rsidRPr="002039A7">
              <w:rPr>
                <w:color w:val="auto"/>
                <w:lang w:val="en-GB"/>
                <w14:numSpacing w14:val="tabular"/>
              </w:rPr>
              <w:t>– </w:t>
            </w:r>
            <w:r w:rsidR="00EF0B68" w:rsidRPr="002039A7">
              <w:rPr>
                <w:color w:val="auto"/>
                <w:lang w:val="en-GB"/>
                <w14:numSpacing w14:val="tabular"/>
              </w:rPr>
              <w:t>Statistical Office of European Union</w:t>
            </w:r>
          </w:p>
        </w:tc>
      </w:tr>
      <w:tr w:rsidR="00582114" w:rsidRPr="00FE058C" w14:paraId="4378F6A1" w14:textId="77777777" w:rsidTr="009A7624">
        <w:tc>
          <w:tcPr>
            <w:tcW w:w="1281" w:type="dxa"/>
          </w:tcPr>
          <w:p w14:paraId="675B8784" w14:textId="5E6ABAFC" w:rsidR="00582114" w:rsidRPr="002039A7" w:rsidRDefault="00582114" w:rsidP="00D26EE3">
            <w:pPr>
              <w:spacing w:after="100" w:line="240" w:lineRule="exact"/>
              <w:ind w:left="0" w:right="-57" w:firstLine="0"/>
              <w:rPr>
                <w:lang w:val="en-GB"/>
                <w14:numSpacing w14:val="tabular"/>
              </w:rPr>
            </w:pPr>
            <w:r w:rsidRPr="002039A7">
              <w:rPr>
                <w:lang w:val="en-GB"/>
                <w14:numSpacing w14:val="tabular"/>
              </w:rPr>
              <w:t>IESS FR</w:t>
            </w:r>
          </w:p>
        </w:tc>
        <w:tc>
          <w:tcPr>
            <w:tcW w:w="8345" w:type="dxa"/>
          </w:tcPr>
          <w:p w14:paraId="3D6AC0F3" w14:textId="59474190" w:rsidR="00582114" w:rsidRPr="002039A7" w:rsidRDefault="00582114" w:rsidP="00D26EE3">
            <w:pPr>
              <w:spacing w:after="100" w:line="240" w:lineRule="exact"/>
              <w:ind w:left="170" w:right="-57" w:hanging="170"/>
              <w:rPr>
                <w:lang w:val="en-GB"/>
                <w14:numSpacing w14:val="tabular"/>
              </w:rPr>
            </w:pPr>
            <w:r w:rsidRPr="002039A7">
              <w:rPr>
                <w:lang w:val="en-GB"/>
                <w14:numSpacing w14:val="tabular"/>
              </w:rPr>
              <w:t>–</w:t>
            </w:r>
            <w:r w:rsidR="00E556B4" w:rsidRPr="002039A7">
              <w:rPr>
                <w:lang w:val="en-GB"/>
                <w14:numSpacing w14:val="tabular"/>
              </w:rPr>
              <w:t> </w:t>
            </w:r>
            <w:bookmarkStart w:id="3" w:name="_Hlk226647732"/>
            <w:r w:rsidRPr="002039A7">
              <w:rPr>
                <w:lang w:val="en-GB"/>
                <w14:numSpacing w14:val="tabular"/>
              </w:rPr>
              <w:t>Integrated European Social Statistics Framework</w:t>
            </w:r>
            <w:r w:rsidR="00362D0A" w:rsidRPr="002039A7">
              <w:rPr>
                <w:lang w:val="en-GB"/>
                <w14:numSpacing w14:val="tabular"/>
              </w:rPr>
              <w:t xml:space="preserve"> </w:t>
            </w:r>
            <w:bookmarkEnd w:id="3"/>
          </w:p>
        </w:tc>
      </w:tr>
      <w:tr w:rsidR="00582114" w:rsidRPr="00FE058C" w14:paraId="35E7C19F" w14:textId="77777777" w:rsidTr="009A7624">
        <w:tc>
          <w:tcPr>
            <w:tcW w:w="1281" w:type="dxa"/>
          </w:tcPr>
          <w:p w14:paraId="2DD35BB1" w14:textId="41FD5B1C" w:rsidR="00582114" w:rsidRPr="002039A7" w:rsidRDefault="00582114" w:rsidP="00D26EE3">
            <w:pPr>
              <w:spacing w:after="100" w:line="240" w:lineRule="exact"/>
              <w:ind w:left="0" w:right="-57" w:firstLine="0"/>
              <w:rPr>
                <w:lang w:val="en-GB"/>
                <w14:numSpacing w14:val="tabular"/>
              </w:rPr>
            </w:pPr>
            <w:r w:rsidRPr="002039A7">
              <w:rPr>
                <w:lang w:val="en-GB"/>
                <w14:numSpacing w14:val="tabular"/>
              </w:rPr>
              <w:t>ISCED 2011</w:t>
            </w:r>
          </w:p>
        </w:tc>
        <w:tc>
          <w:tcPr>
            <w:tcW w:w="8345" w:type="dxa"/>
          </w:tcPr>
          <w:p w14:paraId="20714EC6" w14:textId="0293F86E" w:rsidR="00582114" w:rsidRPr="002039A7" w:rsidRDefault="00582114" w:rsidP="00D26EE3">
            <w:pPr>
              <w:spacing w:after="100" w:line="240" w:lineRule="exact"/>
              <w:ind w:left="170" w:right="-57" w:hanging="170"/>
              <w:rPr>
                <w:lang w:val="en-GB"/>
                <w14:numSpacing w14:val="tabular"/>
              </w:rPr>
            </w:pPr>
            <w:r w:rsidRPr="002039A7">
              <w:rPr>
                <w:lang w:val="en-GB"/>
                <w14:numSpacing w14:val="tabular"/>
              </w:rPr>
              <w:t>–</w:t>
            </w:r>
            <w:r w:rsidR="00E556B4" w:rsidRPr="002039A7">
              <w:rPr>
                <w:lang w:val="en-GB"/>
                <w14:numSpacing w14:val="tabular"/>
              </w:rPr>
              <w:t> </w:t>
            </w:r>
            <w:r w:rsidRPr="002039A7">
              <w:rPr>
                <w:lang w:val="en-GB"/>
                <w14:numSpacing w14:val="tabular"/>
              </w:rPr>
              <w:t>International Standard Classification of Education (ISCED) 2011</w:t>
            </w:r>
            <w:r w:rsidR="00362D0A" w:rsidRPr="002039A7">
              <w:rPr>
                <w:lang w:val="en-GB"/>
                <w14:numSpacing w14:val="tabular"/>
              </w:rPr>
              <w:t xml:space="preserve"> </w:t>
            </w:r>
          </w:p>
        </w:tc>
      </w:tr>
      <w:tr w:rsidR="00582114" w:rsidRPr="00FE058C" w14:paraId="3BE3E009" w14:textId="77777777" w:rsidTr="009A7624">
        <w:tc>
          <w:tcPr>
            <w:tcW w:w="1281" w:type="dxa"/>
          </w:tcPr>
          <w:p w14:paraId="67BC17AE" w14:textId="6D75FFF5" w:rsidR="00582114" w:rsidRPr="002039A7" w:rsidRDefault="00582114" w:rsidP="00D26EE3">
            <w:pPr>
              <w:spacing w:after="100" w:line="240" w:lineRule="exact"/>
              <w:ind w:left="0" w:right="-113" w:firstLine="0"/>
              <w:rPr>
                <w:lang w:val="en-GB"/>
                <w14:numSpacing w14:val="tabular"/>
              </w:rPr>
            </w:pPr>
            <w:r w:rsidRPr="002039A7">
              <w:rPr>
                <w:lang w:val="en-GB"/>
                <w14:numSpacing w14:val="tabular"/>
              </w:rPr>
              <w:t>ISCED-F</w:t>
            </w:r>
            <w:r w:rsidR="006F4A45" w:rsidRPr="002039A7">
              <w:rPr>
                <w:lang w:val="en-GB"/>
                <w14:numSpacing w14:val="tabular"/>
              </w:rPr>
              <w:t xml:space="preserve"> </w:t>
            </w:r>
            <w:r w:rsidRPr="002039A7">
              <w:rPr>
                <w:lang w:val="en-GB"/>
                <w14:numSpacing w14:val="tabular"/>
              </w:rPr>
              <w:t>2013</w:t>
            </w:r>
          </w:p>
        </w:tc>
        <w:tc>
          <w:tcPr>
            <w:tcW w:w="8345" w:type="dxa"/>
          </w:tcPr>
          <w:p w14:paraId="35E561C0" w14:textId="58C26AC1" w:rsidR="00582114" w:rsidRPr="002039A7" w:rsidRDefault="00582114" w:rsidP="00D26EE3">
            <w:pPr>
              <w:spacing w:after="100" w:line="240" w:lineRule="exact"/>
              <w:ind w:left="170" w:right="-57" w:hanging="170"/>
              <w:rPr>
                <w:lang w:val="en-GB"/>
                <w14:numSpacing w14:val="tabular"/>
              </w:rPr>
            </w:pPr>
            <w:r w:rsidRPr="002039A7">
              <w:rPr>
                <w:lang w:val="en-GB"/>
                <w14:numSpacing w14:val="tabular"/>
              </w:rPr>
              <w:t>–</w:t>
            </w:r>
            <w:r w:rsidR="00E556B4" w:rsidRPr="002039A7">
              <w:rPr>
                <w:lang w:val="en-GB"/>
                <w14:numSpacing w14:val="tabular"/>
              </w:rPr>
              <w:t> </w:t>
            </w:r>
            <w:r w:rsidRPr="002039A7">
              <w:rPr>
                <w:lang w:val="en-GB"/>
                <w14:numSpacing w14:val="tabular"/>
              </w:rPr>
              <w:t>International Standard Classification of Education. Fields of education and trainin</w:t>
            </w:r>
            <w:r w:rsidRPr="002039A7">
              <w:rPr>
                <w:i/>
                <w:lang w:val="en-GB"/>
                <w14:numSpacing w14:val="tabular"/>
              </w:rPr>
              <w:t>g</w:t>
            </w:r>
            <w:r w:rsidR="00362D0A" w:rsidRPr="002039A7">
              <w:rPr>
                <w:lang w:val="en-GB"/>
                <w14:numSpacing w14:val="tabular"/>
              </w:rPr>
              <w:t xml:space="preserve"> </w:t>
            </w:r>
          </w:p>
        </w:tc>
      </w:tr>
      <w:tr w:rsidR="009154F9" w:rsidRPr="002039A7" w14:paraId="01064ABB" w14:textId="77777777" w:rsidTr="009A7624">
        <w:tc>
          <w:tcPr>
            <w:tcW w:w="1281" w:type="dxa"/>
          </w:tcPr>
          <w:p w14:paraId="1797CF8C" w14:textId="696DA539" w:rsidR="009154F9" w:rsidRPr="002039A7" w:rsidRDefault="009154F9" w:rsidP="00D26EE3">
            <w:pPr>
              <w:spacing w:after="100" w:line="240" w:lineRule="exact"/>
              <w:ind w:left="0" w:right="-57" w:firstLine="0"/>
              <w:rPr>
                <w:color w:val="auto"/>
                <w:lang w:val="en-GB"/>
                <w14:numSpacing w14:val="tabular"/>
              </w:rPr>
            </w:pPr>
            <w:r w:rsidRPr="002039A7">
              <w:rPr>
                <w:color w:val="auto"/>
                <w:lang w:val="en-GB"/>
                <w14:numSpacing w14:val="tabular"/>
              </w:rPr>
              <w:t>LFS</w:t>
            </w:r>
          </w:p>
        </w:tc>
        <w:tc>
          <w:tcPr>
            <w:tcW w:w="8345" w:type="dxa"/>
          </w:tcPr>
          <w:p w14:paraId="3601E04A" w14:textId="77A9236A" w:rsidR="009154F9" w:rsidRPr="002039A7" w:rsidRDefault="009154F9" w:rsidP="00D26EE3">
            <w:pPr>
              <w:spacing w:after="100" w:line="240" w:lineRule="exact"/>
              <w:ind w:left="170" w:right="-57" w:hanging="170"/>
              <w:rPr>
                <w:color w:val="auto"/>
                <w:lang w:val="en-GB"/>
                <w14:numSpacing w14:val="tabular"/>
              </w:rPr>
            </w:pPr>
            <w:r w:rsidRPr="002039A7">
              <w:rPr>
                <w:color w:val="auto"/>
                <w:lang w:val="en-GB"/>
                <w14:numSpacing w14:val="tabular"/>
              </w:rPr>
              <w:t>– Labour Force Survey</w:t>
            </w:r>
          </w:p>
        </w:tc>
      </w:tr>
      <w:tr w:rsidR="00007E4D" w:rsidRPr="00FE058C" w14:paraId="49A27A03" w14:textId="77777777" w:rsidTr="009A7624">
        <w:tc>
          <w:tcPr>
            <w:tcW w:w="1281" w:type="dxa"/>
          </w:tcPr>
          <w:p w14:paraId="4BA9D8DE" w14:textId="38FB6275" w:rsidR="00EF0B68" w:rsidRPr="002039A7" w:rsidRDefault="00EF0B68" w:rsidP="00D26EE3">
            <w:pPr>
              <w:tabs>
                <w:tab w:val="left" w:pos="989"/>
              </w:tabs>
              <w:spacing w:after="100" w:line="240" w:lineRule="exact"/>
              <w:ind w:left="0" w:right="-57" w:firstLine="0"/>
              <w:rPr>
                <w:color w:val="auto"/>
                <w:lang w:val="en-GB"/>
                <w14:numSpacing w14:val="tabular"/>
              </w:rPr>
            </w:pPr>
            <w:r w:rsidRPr="002039A7">
              <w:rPr>
                <w:color w:val="auto"/>
                <w:lang w:val="en-GB"/>
                <w14:numSpacing w14:val="tabular"/>
              </w:rPr>
              <w:t>NUTS</w:t>
            </w:r>
            <w:r w:rsidR="00357912" w:rsidRPr="002039A7">
              <w:rPr>
                <w:color w:val="auto"/>
                <w:lang w:val="en-GB"/>
                <w14:numSpacing w14:val="tabular"/>
              </w:rPr>
              <w:tab/>
            </w:r>
          </w:p>
        </w:tc>
        <w:tc>
          <w:tcPr>
            <w:tcW w:w="8345" w:type="dxa"/>
          </w:tcPr>
          <w:p w14:paraId="4DF1A061" w14:textId="0D88AA52" w:rsidR="00EF0B68" w:rsidRPr="002039A7" w:rsidRDefault="00EF0B68" w:rsidP="00D26EE3">
            <w:pPr>
              <w:spacing w:after="100" w:line="240" w:lineRule="exact"/>
              <w:ind w:left="170" w:right="-57" w:hanging="170"/>
              <w:rPr>
                <w:color w:val="auto"/>
                <w:lang w:val="en-GB"/>
                <w14:numSpacing w14:val="tabular"/>
              </w:rPr>
            </w:pPr>
            <w:r w:rsidRPr="002039A7">
              <w:rPr>
                <w:color w:val="auto"/>
                <w:lang w:val="en-GB"/>
                <w14:numSpacing w14:val="tabular"/>
              </w:rPr>
              <w:t>– Classification of Territorial Units for Statistics</w:t>
            </w:r>
            <w:r w:rsidR="00362D0A" w:rsidRPr="002039A7">
              <w:rPr>
                <w:lang w:val="en-GB"/>
                <w14:numSpacing w14:val="tabular"/>
              </w:rPr>
              <w:t xml:space="preserve"> </w:t>
            </w:r>
          </w:p>
        </w:tc>
      </w:tr>
      <w:tr w:rsidR="00007E4D" w:rsidRPr="00FE058C" w14:paraId="1C5D035F" w14:textId="77777777" w:rsidTr="009A7624">
        <w:tc>
          <w:tcPr>
            <w:tcW w:w="1281" w:type="dxa"/>
          </w:tcPr>
          <w:p w14:paraId="4706B12D" w14:textId="384875D2" w:rsidR="00E51F10" w:rsidRPr="002039A7" w:rsidRDefault="00F54D35" w:rsidP="00D26EE3">
            <w:pPr>
              <w:spacing w:after="100" w:line="240" w:lineRule="exact"/>
              <w:ind w:left="0" w:right="-57" w:firstLine="0"/>
              <w:rPr>
                <w:color w:val="auto"/>
                <w:lang w:val="en-GB"/>
                <w14:numSpacing w14:val="tabular"/>
              </w:rPr>
            </w:pPr>
            <w:r w:rsidRPr="002039A7">
              <w:rPr>
                <w:color w:val="auto"/>
                <w:lang w:val="en-GB"/>
                <w14:numSpacing w14:val="tabular"/>
              </w:rPr>
              <w:t>OBS</w:t>
            </w:r>
          </w:p>
        </w:tc>
        <w:tc>
          <w:tcPr>
            <w:tcW w:w="8345" w:type="dxa"/>
          </w:tcPr>
          <w:p w14:paraId="66C7DC58" w14:textId="61B90478" w:rsidR="00E51F10" w:rsidRPr="002039A7" w:rsidRDefault="00F54D35" w:rsidP="00D26EE3">
            <w:pPr>
              <w:spacing w:after="100" w:line="240" w:lineRule="exact"/>
              <w:ind w:left="170" w:right="-57" w:hanging="170"/>
              <w:rPr>
                <w:color w:val="auto"/>
                <w:lang w:val="en-GB"/>
                <w14:numSpacing w14:val="tabular"/>
              </w:rPr>
            </w:pPr>
            <w:r w:rsidRPr="002039A7">
              <w:rPr>
                <w:color w:val="auto"/>
                <w:lang w:val="en-GB"/>
                <w14:numSpacing w14:val="tabular"/>
              </w:rPr>
              <w:t>– </w:t>
            </w:r>
            <w:r w:rsidR="00BD4A8B" w:rsidRPr="002039A7">
              <w:rPr>
                <w:color w:val="auto"/>
                <w:lang w:val="en-GB"/>
                <w14:numSpacing w14:val="tabular"/>
              </w:rPr>
              <w:t>Sampling Frame for Social Surveys</w:t>
            </w:r>
          </w:p>
        </w:tc>
      </w:tr>
      <w:tr w:rsidR="00007E4D" w:rsidRPr="00FE058C" w14:paraId="4127443B" w14:textId="77777777" w:rsidTr="009A7624">
        <w:tc>
          <w:tcPr>
            <w:tcW w:w="1281" w:type="dxa"/>
          </w:tcPr>
          <w:p w14:paraId="5F16D5B1" w14:textId="033A4698" w:rsidR="005C72B5" w:rsidRPr="002039A7" w:rsidRDefault="00A039AC" w:rsidP="00D26EE3">
            <w:pPr>
              <w:spacing w:after="100" w:line="240" w:lineRule="exact"/>
              <w:ind w:left="0" w:right="-57" w:firstLine="0"/>
              <w:rPr>
                <w:color w:val="auto"/>
                <w:lang w:val="en-GB"/>
                <w14:numSpacing w14:val="tabular"/>
              </w:rPr>
            </w:pPr>
            <w:r w:rsidRPr="002039A7">
              <w:rPr>
                <w:color w:val="auto"/>
                <w:lang w:val="en-GB"/>
                <w14:numSpacing w14:val="tabular"/>
              </w:rPr>
              <w:t>OEK</w:t>
            </w:r>
          </w:p>
        </w:tc>
        <w:tc>
          <w:tcPr>
            <w:tcW w:w="8345" w:type="dxa"/>
          </w:tcPr>
          <w:p w14:paraId="0A10CA23" w14:textId="04DEBB25" w:rsidR="005C72B5" w:rsidRPr="002039A7" w:rsidRDefault="00A039AC" w:rsidP="00D26EE3">
            <w:pPr>
              <w:spacing w:after="100" w:line="240" w:lineRule="exact"/>
              <w:ind w:left="170" w:right="-57" w:hanging="170"/>
              <w:rPr>
                <w:color w:val="auto"/>
                <w:lang w:val="en-GB"/>
                <w14:numSpacing w14:val="tabular"/>
              </w:rPr>
            </w:pPr>
            <w:r w:rsidRPr="002039A7">
              <w:rPr>
                <w:color w:val="auto"/>
                <w:lang w:val="en-GB"/>
                <w14:numSpacing w14:val="tabular"/>
              </w:rPr>
              <w:t>– </w:t>
            </w:r>
            <w:r w:rsidR="00BD4A8B" w:rsidRPr="002039A7">
              <w:rPr>
                <w:color w:val="auto"/>
                <w:lang w:val="en-GB"/>
                <w14:numSpacing w14:val="tabular"/>
              </w:rPr>
              <w:t>Centre for Education and Human Capital Statistics at the Statistical Office in Gdańsk</w:t>
            </w:r>
          </w:p>
        </w:tc>
      </w:tr>
      <w:tr w:rsidR="00007E4D" w:rsidRPr="00FE058C" w14:paraId="7130DF39" w14:textId="77777777" w:rsidTr="009A7624">
        <w:tc>
          <w:tcPr>
            <w:tcW w:w="1281" w:type="dxa"/>
          </w:tcPr>
          <w:p w14:paraId="3323A101" w14:textId="38CCC5D1" w:rsidR="00DB0C1F" w:rsidRPr="002039A7" w:rsidRDefault="00DB0C1F" w:rsidP="00D26EE3">
            <w:pPr>
              <w:spacing w:after="100" w:line="240" w:lineRule="exact"/>
              <w:ind w:left="0" w:right="-57" w:firstLine="0"/>
              <w:rPr>
                <w:color w:val="auto"/>
                <w:lang w:val="en-GB"/>
                <w14:numSpacing w14:val="tabular"/>
              </w:rPr>
            </w:pPr>
            <w:r w:rsidRPr="002039A7">
              <w:rPr>
                <w:color w:val="auto"/>
                <w:lang w:val="en-GB"/>
                <w14:numSpacing w14:val="tabular"/>
              </w:rPr>
              <w:t>OECD</w:t>
            </w:r>
          </w:p>
        </w:tc>
        <w:tc>
          <w:tcPr>
            <w:tcW w:w="8345" w:type="dxa"/>
          </w:tcPr>
          <w:p w14:paraId="78E480DF" w14:textId="1E8AB67C" w:rsidR="00DB0C1F" w:rsidRPr="002039A7" w:rsidRDefault="00DE7D72" w:rsidP="00D26EE3">
            <w:pPr>
              <w:spacing w:after="100" w:line="240" w:lineRule="exact"/>
              <w:ind w:left="170" w:right="-57" w:hanging="170"/>
              <w:rPr>
                <w:color w:val="auto"/>
                <w:lang w:val="en-GB"/>
                <w14:numSpacing w14:val="tabular"/>
              </w:rPr>
            </w:pPr>
            <w:r w:rsidRPr="002039A7">
              <w:rPr>
                <w:color w:val="auto"/>
                <w:lang w:val="en-GB"/>
                <w14:numSpacing w14:val="tabular"/>
              </w:rPr>
              <w:t>– </w:t>
            </w:r>
            <w:r w:rsidR="00E77F2B" w:rsidRPr="002039A7">
              <w:rPr>
                <w:iCs/>
                <w:color w:val="auto"/>
                <w:lang w:val="en-GB"/>
                <w14:numSpacing w14:val="tabular"/>
              </w:rPr>
              <w:t>The Organisation for Economic Co-operation and Development</w:t>
            </w:r>
            <w:r w:rsidR="00362D0A" w:rsidRPr="002039A7">
              <w:rPr>
                <w:lang w:val="en-GB"/>
                <w14:numSpacing w14:val="tabular"/>
              </w:rPr>
              <w:t xml:space="preserve"> </w:t>
            </w:r>
          </w:p>
        </w:tc>
      </w:tr>
      <w:tr w:rsidR="00007E4D" w:rsidRPr="00595FB9" w14:paraId="54545ED7" w14:textId="77777777" w:rsidTr="009A7624">
        <w:tc>
          <w:tcPr>
            <w:tcW w:w="1281" w:type="dxa"/>
          </w:tcPr>
          <w:p w14:paraId="272B8275" w14:textId="32EBB90D" w:rsidR="00624ECA" w:rsidRPr="002039A7" w:rsidRDefault="00624ECA" w:rsidP="00D26EE3">
            <w:pPr>
              <w:spacing w:after="100" w:line="240" w:lineRule="exact"/>
              <w:ind w:left="0" w:right="-57" w:firstLine="0"/>
              <w:rPr>
                <w:color w:val="auto"/>
                <w:lang w:val="en-GB"/>
                <w14:numSpacing w14:val="tabular"/>
              </w:rPr>
            </w:pPr>
            <w:r w:rsidRPr="002039A7">
              <w:rPr>
                <w:color w:val="auto"/>
                <w:lang w:val="en-GB"/>
                <w14:numSpacing w14:val="tabular"/>
              </w:rPr>
              <w:t>PAPI</w:t>
            </w:r>
          </w:p>
        </w:tc>
        <w:tc>
          <w:tcPr>
            <w:tcW w:w="8345" w:type="dxa"/>
          </w:tcPr>
          <w:p w14:paraId="4B389261" w14:textId="25B195DE" w:rsidR="00624ECA" w:rsidRPr="002039A7" w:rsidRDefault="00624ECA" w:rsidP="00D26EE3">
            <w:pPr>
              <w:spacing w:after="100" w:line="240" w:lineRule="exact"/>
              <w:ind w:left="170" w:right="-57" w:hanging="170"/>
              <w:rPr>
                <w:color w:val="auto"/>
                <w:lang w:val="en-GB"/>
                <w14:numSpacing w14:val="tabular"/>
              </w:rPr>
            </w:pPr>
            <w:r w:rsidRPr="002039A7">
              <w:rPr>
                <w:color w:val="auto"/>
                <w:lang w:val="en-GB"/>
                <w14:numSpacing w14:val="tabular"/>
              </w:rPr>
              <w:t>– </w:t>
            </w:r>
            <w:r w:rsidRPr="002039A7">
              <w:rPr>
                <w:color w:val="auto"/>
                <w:spacing w:val="-4"/>
                <w:lang w:val="en-GB"/>
                <w14:numSpacing w14:val="tabular"/>
              </w:rPr>
              <w:t>Paper and Pencil Interview</w:t>
            </w:r>
          </w:p>
        </w:tc>
      </w:tr>
      <w:tr w:rsidR="00007E4D" w:rsidRPr="00FE058C" w14:paraId="6B51F84B" w14:textId="77777777" w:rsidTr="009A7624">
        <w:tc>
          <w:tcPr>
            <w:tcW w:w="1281" w:type="dxa"/>
          </w:tcPr>
          <w:p w14:paraId="55E37677" w14:textId="516DBEDA" w:rsidR="00624ECA" w:rsidRPr="002039A7" w:rsidRDefault="00624ECA" w:rsidP="00D26EE3">
            <w:pPr>
              <w:spacing w:after="100" w:line="240" w:lineRule="exact"/>
              <w:ind w:left="0" w:right="-57" w:firstLine="0"/>
              <w:rPr>
                <w:color w:val="auto"/>
                <w:lang w:val="en-GB"/>
                <w14:numSpacing w14:val="tabular"/>
              </w:rPr>
            </w:pPr>
            <w:r w:rsidRPr="002039A7">
              <w:rPr>
                <w:color w:val="auto"/>
                <w:lang w:val="en-GB"/>
                <w14:numSpacing w14:val="tabular"/>
              </w:rPr>
              <w:t xml:space="preserve">PK </w:t>
            </w:r>
          </w:p>
        </w:tc>
        <w:tc>
          <w:tcPr>
            <w:tcW w:w="8345" w:type="dxa"/>
          </w:tcPr>
          <w:p w14:paraId="12448FEB" w14:textId="5A176B64" w:rsidR="00624ECA" w:rsidRPr="002039A7" w:rsidRDefault="00624ECA" w:rsidP="00B1405D">
            <w:pPr>
              <w:spacing w:after="100" w:line="240" w:lineRule="exact"/>
              <w:ind w:left="170" w:right="-57" w:hanging="170"/>
              <w:rPr>
                <w:color w:val="auto"/>
                <w:lang w:val="en-GB"/>
                <w14:numSpacing w14:val="tabular"/>
              </w:rPr>
            </w:pPr>
            <w:r w:rsidRPr="002039A7">
              <w:rPr>
                <w:color w:val="auto"/>
                <w:lang w:val="en-GB"/>
                <w14:numSpacing w14:val="tabular"/>
              </w:rPr>
              <w:t>– </w:t>
            </w:r>
            <w:r w:rsidR="00BD4A8B" w:rsidRPr="002039A7">
              <w:rPr>
                <w:color w:val="auto"/>
                <w:lang w:val="en-GB"/>
                <w14:numSpacing w14:val="tabular"/>
              </w:rPr>
              <w:t>Programming and Survey Coordination Department of Statistics Poland</w:t>
            </w:r>
          </w:p>
        </w:tc>
      </w:tr>
      <w:tr w:rsidR="00080AE5" w:rsidRPr="002039A7" w14:paraId="6FF8413A" w14:textId="77777777" w:rsidTr="009A7624">
        <w:tc>
          <w:tcPr>
            <w:tcW w:w="1281" w:type="dxa"/>
          </w:tcPr>
          <w:p w14:paraId="40E2378A" w14:textId="4336E6E7" w:rsidR="00080AE5" w:rsidRPr="002039A7" w:rsidRDefault="00080AE5" w:rsidP="00D26EE3">
            <w:pPr>
              <w:spacing w:after="100" w:line="240" w:lineRule="exact"/>
              <w:ind w:left="0" w:right="-57" w:firstLine="0"/>
              <w:rPr>
                <w:color w:val="auto"/>
                <w:lang w:val="en-GB"/>
                <w14:numSpacing w14:val="tabular"/>
              </w:rPr>
            </w:pPr>
            <w:r w:rsidRPr="002039A7">
              <w:rPr>
                <w:color w:val="auto"/>
                <w:lang w:val="en-GB"/>
                <w14:numSpacing w14:val="tabular"/>
              </w:rPr>
              <w:t>PSU</w:t>
            </w:r>
          </w:p>
        </w:tc>
        <w:tc>
          <w:tcPr>
            <w:tcW w:w="8345" w:type="dxa"/>
          </w:tcPr>
          <w:p w14:paraId="4179928F" w14:textId="3EF9B72D" w:rsidR="00080AE5" w:rsidRPr="002039A7" w:rsidRDefault="00080AE5" w:rsidP="00D26EE3">
            <w:pPr>
              <w:spacing w:after="100" w:line="240" w:lineRule="exact"/>
              <w:ind w:left="170" w:right="-57" w:hanging="170"/>
              <w:rPr>
                <w:color w:val="auto"/>
                <w:lang w:val="en-GB"/>
                <w14:numSpacing w14:val="tabular"/>
              </w:rPr>
            </w:pPr>
            <w:r w:rsidRPr="002039A7">
              <w:rPr>
                <w:color w:val="auto"/>
                <w:lang w:val="en-GB"/>
                <w14:numSpacing w14:val="tabular"/>
              </w:rPr>
              <w:t>– Primary sampling unit</w:t>
            </w:r>
          </w:p>
        </w:tc>
      </w:tr>
      <w:tr w:rsidR="00080AE5" w:rsidRPr="002039A7" w14:paraId="56517C60" w14:textId="77777777" w:rsidTr="009A7624">
        <w:tc>
          <w:tcPr>
            <w:tcW w:w="1281" w:type="dxa"/>
          </w:tcPr>
          <w:p w14:paraId="298182ED" w14:textId="126A4563" w:rsidR="00080AE5" w:rsidRPr="002039A7" w:rsidRDefault="00080AE5" w:rsidP="00D26EE3">
            <w:pPr>
              <w:spacing w:after="100" w:line="240" w:lineRule="exact"/>
              <w:ind w:left="0" w:right="-57" w:firstLine="0"/>
              <w:rPr>
                <w:color w:val="auto"/>
                <w:lang w:val="en-GB"/>
                <w14:numSpacing w14:val="tabular"/>
              </w:rPr>
            </w:pPr>
            <w:r w:rsidRPr="002039A7">
              <w:rPr>
                <w:color w:val="auto"/>
                <w:lang w:val="en-GB"/>
                <w14:numSpacing w14:val="tabular"/>
              </w:rPr>
              <w:t>PWA</w:t>
            </w:r>
          </w:p>
        </w:tc>
        <w:tc>
          <w:tcPr>
            <w:tcW w:w="8345" w:type="dxa"/>
          </w:tcPr>
          <w:p w14:paraId="68887731" w14:textId="7F964164" w:rsidR="00080AE5" w:rsidRPr="002039A7" w:rsidRDefault="00080AE5" w:rsidP="00D26EE3">
            <w:pPr>
              <w:spacing w:after="100" w:line="240" w:lineRule="exact"/>
              <w:ind w:left="170" w:right="-57" w:hanging="170"/>
              <w:rPr>
                <w:color w:val="auto"/>
                <w:lang w:val="en-GB"/>
                <w14:numSpacing w14:val="tabular"/>
              </w:rPr>
            </w:pPr>
            <w:r w:rsidRPr="002039A7">
              <w:rPr>
                <w:color w:val="auto"/>
                <w:lang w:val="en-GB"/>
                <w14:numSpacing w14:val="tabular"/>
              </w:rPr>
              <w:t>– </w:t>
            </w:r>
            <w:r w:rsidRPr="002039A7">
              <w:rPr>
                <w:iCs/>
                <w:color w:val="auto"/>
                <w:lang w:val="en-GB"/>
                <w14:numSpacing w14:val="tabular"/>
              </w:rPr>
              <w:t>Progressive Web App</w:t>
            </w:r>
            <w:r w:rsidRPr="002039A7">
              <w:rPr>
                <w:lang w:val="en-GB"/>
                <w14:numSpacing w14:val="tabular"/>
              </w:rPr>
              <w:t xml:space="preserve"> </w:t>
            </w:r>
          </w:p>
        </w:tc>
      </w:tr>
      <w:tr w:rsidR="00080AE5" w:rsidRPr="002039A7" w14:paraId="6C1E25D0" w14:textId="77777777" w:rsidTr="009A7624">
        <w:tc>
          <w:tcPr>
            <w:tcW w:w="1281" w:type="dxa"/>
          </w:tcPr>
          <w:p w14:paraId="0532E71A" w14:textId="5B9D999E" w:rsidR="00080AE5" w:rsidRPr="002039A7" w:rsidRDefault="00080AE5" w:rsidP="00D26EE3">
            <w:pPr>
              <w:spacing w:after="100" w:line="240" w:lineRule="exact"/>
              <w:ind w:left="0" w:right="-57" w:firstLine="0"/>
              <w:rPr>
                <w:color w:val="auto"/>
                <w:lang w:val="en-GB"/>
                <w14:numSpacing w14:val="tabular"/>
              </w:rPr>
            </w:pPr>
            <w:r w:rsidRPr="002039A7">
              <w:rPr>
                <w:color w:val="auto"/>
                <w:lang w:val="en-GB"/>
                <w14:numSpacing w14:val="tabular"/>
              </w:rPr>
              <w:t>ROC</w:t>
            </w:r>
          </w:p>
        </w:tc>
        <w:tc>
          <w:tcPr>
            <w:tcW w:w="8345" w:type="dxa"/>
          </w:tcPr>
          <w:p w14:paraId="0CD896CE" w14:textId="1890B236" w:rsidR="00080AE5" w:rsidRPr="002039A7" w:rsidRDefault="00080AE5" w:rsidP="00D26EE3">
            <w:pPr>
              <w:spacing w:after="100" w:line="240" w:lineRule="exact"/>
              <w:ind w:left="170" w:right="-57" w:hanging="170"/>
              <w:rPr>
                <w:color w:val="auto"/>
                <w:lang w:val="en-GB"/>
                <w14:numSpacing w14:val="tabular"/>
              </w:rPr>
            </w:pPr>
            <w:r w:rsidRPr="002039A7">
              <w:rPr>
                <w:color w:val="auto"/>
                <w:lang w:val="en-GB"/>
                <w14:numSpacing w14:val="tabular"/>
              </w:rPr>
              <w:t>– Receiver Operating Characteristics</w:t>
            </w:r>
          </w:p>
        </w:tc>
      </w:tr>
      <w:tr w:rsidR="00080AE5" w:rsidRPr="002039A7" w14:paraId="1680275E" w14:textId="77777777" w:rsidTr="009A7624">
        <w:tc>
          <w:tcPr>
            <w:tcW w:w="1281" w:type="dxa"/>
          </w:tcPr>
          <w:p w14:paraId="6B0ED4F8" w14:textId="4D72F526" w:rsidR="00080AE5" w:rsidRPr="002039A7" w:rsidRDefault="00080AE5" w:rsidP="00D26EE3">
            <w:pPr>
              <w:spacing w:after="100" w:line="240" w:lineRule="exact"/>
              <w:ind w:left="0" w:right="-57" w:firstLine="0"/>
              <w:rPr>
                <w:color w:val="auto"/>
                <w:lang w:val="en-GB"/>
                <w14:numSpacing w14:val="tabular"/>
              </w:rPr>
            </w:pPr>
            <w:r w:rsidRPr="002039A7">
              <w:rPr>
                <w:color w:val="auto"/>
                <w:lang w:val="en-GB"/>
                <w14:numSpacing w14:val="tabular"/>
              </w:rPr>
              <w:t>SDG</w:t>
            </w:r>
          </w:p>
        </w:tc>
        <w:tc>
          <w:tcPr>
            <w:tcW w:w="8345" w:type="dxa"/>
          </w:tcPr>
          <w:p w14:paraId="330D0B88" w14:textId="573E2A01" w:rsidR="00080AE5" w:rsidRPr="002039A7" w:rsidRDefault="00080AE5" w:rsidP="00D26EE3">
            <w:pPr>
              <w:spacing w:after="100" w:line="240" w:lineRule="exact"/>
              <w:ind w:left="170" w:right="-57" w:hanging="170"/>
              <w:rPr>
                <w:color w:val="auto"/>
                <w:lang w:val="en-GB"/>
                <w14:numSpacing w14:val="tabular"/>
              </w:rPr>
            </w:pPr>
            <w:r w:rsidRPr="002039A7">
              <w:rPr>
                <w:color w:val="auto"/>
                <w:lang w:val="en-GB"/>
                <w14:numSpacing w14:val="tabular"/>
              </w:rPr>
              <w:t>– Sustainable Development Goals</w:t>
            </w:r>
            <w:r w:rsidRPr="002039A7">
              <w:rPr>
                <w:lang w:val="en-GB"/>
                <w14:numSpacing w14:val="tabular"/>
              </w:rPr>
              <w:t xml:space="preserve"> </w:t>
            </w:r>
          </w:p>
        </w:tc>
      </w:tr>
      <w:tr w:rsidR="00080AE5" w:rsidRPr="002039A7" w14:paraId="334C9031" w14:textId="77777777" w:rsidTr="009A7624">
        <w:tc>
          <w:tcPr>
            <w:tcW w:w="1281" w:type="dxa"/>
          </w:tcPr>
          <w:p w14:paraId="61F3AE79" w14:textId="4B9A1AF3" w:rsidR="00080AE5" w:rsidRPr="002039A7" w:rsidRDefault="00080AE5" w:rsidP="00D26EE3">
            <w:pPr>
              <w:spacing w:after="100" w:line="240" w:lineRule="exact"/>
              <w:ind w:left="0" w:right="-57" w:firstLine="0"/>
              <w:rPr>
                <w:lang w:val="en-GB"/>
                <w14:numSpacing w14:val="tabular"/>
              </w:rPr>
            </w:pPr>
            <w:r w:rsidRPr="002039A7">
              <w:rPr>
                <w:lang w:val="en-GB"/>
                <w14:numSpacing w14:val="tabular"/>
              </w:rPr>
              <w:t>SE</w:t>
            </w:r>
          </w:p>
        </w:tc>
        <w:tc>
          <w:tcPr>
            <w:tcW w:w="8345" w:type="dxa"/>
          </w:tcPr>
          <w:p w14:paraId="5C7944AD" w14:textId="5623F0E7" w:rsidR="00080AE5" w:rsidRPr="002039A7" w:rsidRDefault="00080AE5" w:rsidP="00D26EE3">
            <w:pPr>
              <w:spacing w:after="100" w:line="240" w:lineRule="exact"/>
              <w:ind w:left="170" w:right="-57" w:hanging="170"/>
              <w:rPr>
                <w:color w:val="auto"/>
                <w:lang w:val="en-GB"/>
                <w14:numSpacing w14:val="tabular"/>
              </w:rPr>
            </w:pPr>
            <w:r w:rsidRPr="002039A7">
              <w:rPr>
                <w:color w:val="auto"/>
                <w:lang w:val="en-GB"/>
                <w14:numSpacing w14:val="tabular"/>
              </w:rPr>
              <w:t>– standard error</w:t>
            </w:r>
            <w:r w:rsidRPr="002039A7">
              <w:rPr>
                <w:lang w:val="en-GB"/>
                <w14:numSpacing w14:val="tabular"/>
              </w:rPr>
              <w:t xml:space="preserve"> </w:t>
            </w:r>
          </w:p>
        </w:tc>
      </w:tr>
      <w:tr w:rsidR="00080AE5" w:rsidRPr="002039A7" w14:paraId="4387CC17" w14:textId="77777777" w:rsidTr="009A7624">
        <w:tc>
          <w:tcPr>
            <w:tcW w:w="1281" w:type="dxa"/>
          </w:tcPr>
          <w:p w14:paraId="28230B3C" w14:textId="4772601B" w:rsidR="00080AE5" w:rsidRPr="002039A7" w:rsidRDefault="00080AE5" w:rsidP="00D26EE3">
            <w:pPr>
              <w:spacing w:after="100" w:line="240" w:lineRule="exact"/>
              <w:ind w:left="0" w:right="-57" w:firstLine="0"/>
              <w:rPr>
                <w:lang w:val="en-GB"/>
                <w14:numSpacing w14:val="tabular"/>
              </w:rPr>
            </w:pPr>
            <w:r w:rsidRPr="002039A7">
              <w:rPr>
                <w:lang w:val="en-GB"/>
                <w14:numSpacing w14:val="tabular"/>
              </w:rPr>
              <w:t>SIMS</w:t>
            </w:r>
          </w:p>
        </w:tc>
        <w:tc>
          <w:tcPr>
            <w:tcW w:w="8345" w:type="dxa"/>
          </w:tcPr>
          <w:p w14:paraId="6372BB49" w14:textId="56A7DE5C" w:rsidR="00080AE5" w:rsidRPr="002039A7" w:rsidRDefault="00080AE5" w:rsidP="00D26EE3">
            <w:pPr>
              <w:spacing w:after="100" w:line="240" w:lineRule="exact"/>
              <w:ind w:left="170" w:right="-57" w:hanging="170"/>
              <w:rPr>
                <w:lang w:val="en-GB"/>
                <w14:numSpacing w14:val="tabular"/>
              </w:rPr>
            </w:pPr>
            <w:r w:rsidRPr="002039A7">
              <w:rPr>
                <w:lang w:val="en-GB"/>
                <w14:numSpacing w14:val="tabular"/>
              </w:rPr>
              <w:t xml:space="preserve">– Single Integrated Metadata Structure </w:t>
            </w:r>
          </w:p>
        </w:tc>
      </w:tr>
      <w:tr w:rsidR="00365E60" w:rsidRPr="002039A7" w14:paraId="0C5AEE14" w14:textId="77777777" w:rsidTr="009A7624">
        <w:tc>
          <w:tcPr>
            <w:tcW w:w="1281" w:type="dxa"/>
          </w:tcPr>
          <w:p w14:paraId="40A12676" w14:textId="0E5333AF" w:rsidR="00365E60" w:rsidRPr="002039A7" w:rsidRDefault="00365E60" w:rsidP="00D26EE3">
            <w:pPr>
              <w:spacing w:after="100" w:line="240" w:lineRule="exact"/>
              <w:ind w:left="0" w:right="-57" w:firstLine="0"/>
              <w:rPr>
                <w:lang w:val="en-GB"/>
                <w14:numSpacing w14:val="tabular"/>
              </w:rPr>
            </w:pPr>
            <w:r w:rsidRPr="002039A7">
              <w:rPr>
                <w:lang w:val="en-GB"/>
                <w14:numSpacing w14:val="tabular"/>
              </w:rPr>
              <w:t>SSU</w:t>
            </w:r>
          </w:p>
        </w:tc>
        <w:tc>
          <w:tcPr>
            <w:tcW w:w="8345" w:type="dxa"/>
          </w:tcPr>
          <w:p w14:paraId="014D44F4" w14:textId="7F0C165C" w:rsidR="00365E60" w:rsidRPr="002039A7" w:rsidRDefault="00365E60" w:rsidP="00D26EE3">
            <w:pPr>
              <w:spacing w:after="100" w:line="240" w:lineRule="exact"/>
              <w:ind w:left="170" w:right="-57" w:hanging="170"/>
              <w:rPr>
                <w:lang w:val="en-GB"/>
                <w14:numSpacing w14:val="tabular"/>
              </w:rPr>
            </w:pPr>
            <w:r w:rsidRPr="002039A7">
              <w:rPr>
                <w:color w:val="auto"/>
                <w:lang w:val="en-GB"/>
                <w14:numSpacing w14:val="tabular"/>
              </w:rPr>
              <w:t>– Secondary sampling unit</w:t>
            </w:r>
          </w:p>
        </w:tc>
      </w:tr>
      <w:tr w:rsidR="00080AE5" w:rsidRPr="00FE058C" w14:paraId="23C85834" w14:textId="77777777" w:rsidTr="009A7624">
        <w:tc>
          <w:tcPr>
            <w:tcW w:w="1281" w:type="dxa"/>
          </w:tcPr>
          <w:p w14:paraId="45C3496A" w14:textId="0D19E0C0" w:rsidR="00080AE5" w:rsidRPr="002039A7" w:rsidRDefault="00080AE5" w:rsidP="00D26EE3">
            <w:pPr>
              <w:spacing w:after="100" w:line="240" w:lineRule="exact"/>
              <w:ind w:left="0" w:right="-57" w:firstLine="0"/>
              <w:rPr>
                <w:color w:val="auto"/>
                <w:lang w:val="en-GB"/>
                <w14:numSpacing w14:val="tabular"/>
              </w:rPr>
            </w:pPr>
            <w:r w:rsidRPr="002039A7">
              <w:rPr>
                <w:color w:val="auto"/>
                <w:lang w:val="en-GB"/>
                <w14:numSpacing w14:val="tabular"/>
              </w:rPr>
              <w:t>TERYT</w:t>
            </w:r>
          </w:p>
        </w:tc>
        <w:tc>
          <w:tcPr>
            <w:tcW w:w="8345" w:type="dxa"/>
          </w:tcPr>
          <w:p w14:paraId="6FE448C3" w14:textId="4CBA4EE8" w:rsidR="00080AE5" w:rsidRPr="002039A7" w:rsidRDefault="00080AE5" w:rsidP="00D26EE3">
            <w:pPr>
              <w:spacing w:after="100" w:line="240" w:lineRule="exact"/>
              <w:ind w:left="170" w:right="-57" w:hanging="170"/>
              <w:rPr>
                <w:color w:val="auto"/>
                <w:lang w:val="en-GB"/>
                <w14:numSpacing w14:val="tabular"/>
              </w:rPr>
            </w:pPr>
            <w:r w:rsidRPr="002039A7">
              <w:rPr>
                <w:color w:val="auto"/>
                <w:lang w:val="en-GB"/>
                <w14:numSpacing w14:val="tabular"/>
              </w:rPr>
              <w:t>– </w:t>
            </w:r>
            <w:r w:rsidR="006E0DB0" w:rsidRPr="002039A7">
              <w:rPr>
                <w:color w:val="auto"/>
                <w:lang w:val="en-GB"/>
                <w14:numSpacing w14:val="tabular"/>
              </w:rPr>
              <w:t>The National Register of Territorial Division of the Country</w:t>
            </w:r>
          </w:p>
        </w:tc>
      </w:tr>
      <w:tr w:rsidR="005E7EED" w:rsidRPr="002039A7" w14:paraId="10EF945C" w14:textId="77777777" w:rsidTr="009A7624">
        <w:tc>
          <w:tcPr>
            <w:tcW w:w="1281" w:type="dxa"/>
          </w:tcPr>
          <w:p w14:paraId="2A53ACDA" w14:textId="625E9B91" w:rsidR="005E7EED" w:rsidRPr="002039A7" w:rsidRDefault="005E7EED" w:rsidP="00D26EE3">
            <w:pPr>
              <w:spacing w:after="100" w:line="240" w:lineRule="exact"/>
              <w:ind w:left="0" w:right="-57" w:firstLine="0"/>
              <w:rPr>
                <w:lang w:val="en-GB"/>
                <w14:numSpacing w14:val="tabular"/>
              </w:rPr>
            </w:pPr>
            <w:r w:rsidRPr="002039A7">
              <w:rPr>
                <w:lang w:val="en-GB"/>
                <w14:numSpacing w14:val="tabular"/>
              </w:rPr>
              <w:t>UN</w:t>
            </w:r>
          </w:p>
        </w:tc>
        <w:tc>
          <w:tcPr>
            <w:tcW w:w="8345" w:type="dxa"/>
          </w:tcPr>
          <w:p w14:paraId="671AF9D7" w14:textId="3B84254A" w:rsidR="005E7EED" w:rsidRPr="00D26EE3" w:rsidRDefault="005E7EED" w:rsidP="00B1405D">
            <w:pPr>
              <w:spacing w:after="100" w:line="240" w:lineRule="exact"/>
              <w:ind w:left="170" w:right="-57" w:hanging="170"/>
              <w:rPr>
                <w14:numSpacing w14:val="tabular"/>
              </w:rPr>
            </w:pPr>
            <w:r w:rsidRPr="00D26EE3">
              <w:rPr>
                <w:color w:val="auto"/>
                <w14:numSpacing w14:val="tabular"/>
              </w:rPr>
              <w:t>– The United Nations</w:t>
            </w:r>
          </w:p>
        </w:tc>
      </w:tr>
    </w:tbl>
    <w:p w14:paraId="68F828AA" w14:textId="4B550F0A" w:rsidR="00AB10D6" w:rsidRPr="004C13D6" w:rsidRDefault="00F113CD" w:rsidP="005868B7">
      <w:pPr>
        <w:pStyle w:val="Nagwek1"/>
        <w:pageBreakBefore/>
        <w:spacing w:after="440" w:line="380" w:lineRule="exact"/>
        <w:ind w:left="0" w:firstLine="0"/>
        <w:rPr>
          <w:rFonts w:ascii="Fira Sans SemiBold" w:hAnsi="Fira Sans SemiBold"/>
          <w:b w:val="0"/>
          <w:color w:val="auto"/>
          <w:szCs w:val="32"/>
          <w:lang w:val="en-GB"/>
          <w14:numSpacing w14:val="tabular"/>
        </w:rPr>
      </w:pPr>
      <w:bookmarkStart w:id="4" w:name="_Toc228873387"/>
      <w:r w:rsidRPr="004C13D6">
        <w:rPr>
          <w:rFonts w:ascii="Fira Sans SemiBold" w:hAnsi="Fira Sans SemiBold"/>
          <w:b w:val="0"/>
          <w:color w:val="auto"/>
          <w:szCs w:val="32"/>
          <w:lang w:val="en-GB"/>
          <w14:numSpacing w14:val="tabular"/>
        </w:rPr>
        <w:lastRenderedPageBreak/>
        <w:t>Introduction</w:t>
      </w:r>
      <w:bookmarkEnd w:id="4"/>
    </w:p>
    <w:p w14:paraId="4EB05D9E" w14:textId="30AA0539" w:rsidR="00C97615" w:rsidRPr="004C13D6" w:rsidRDefault="004E66F2" w:rsidP="005868B7">
      <w:pPr>
        <w:spacing w:after="120" w:line="240" w:lineRule="exact"/>
        <w:ind w:left="0" w:right="0" w:firstLine="0"/>
        <w:rPr>
          <w:color w:val="auto"/>
          <w:lang w:val="en-GB"/>
          <w14:numSpacing w14:val="tabular"/>
        </w:rPr>
      </w:pPr>
      <w:bookmarkStart w:id="5" w:name="_Hlk223429621"/>
      <w:r w:rsidRPr="004C13D6">
        <w:rPr>
          <w:i/>
          <w:color w:val="auto"/>
          <w:lang w:val="en-GB"/>
          <w14:numSpacing w14:val="tabular"/>
        </w:rPr>
        <w:t>Adult Education Survey</w:t>
      </w:r>
      <w:r w:rsidR="00B65739" w:rsidRPr="004C13D6">
        <w:rPr>
          <w:color w:val="auto"/>
          <w:lang w:val="en-GB"/>
          <w14:numSpacing w14:val="tabular"/>
        </w:rPr>
        <w:t xml:space="preserve"> (</w:t>
      </w:r>
      <w:r w:rsidRPr="004C13D6">
        <w:rPr>
          <w:color w:val="auto"/>
          <w:lang w:val="en-GB"/>
          <w14:numSpacing w14:val="tabular"/>
        </w:rPr>
        <w:t xml:space="preserve">AES) is one of the components of the system </w:t>
      </w:r>
      <w:r w:rsidR="00585703" w:rsidRPr="004C13D6">
        <w:rPr>
          <w:color w:val="auto"/>
          <w:lang w:val="en-GB"/>
          <w14:numSpacing w14:val="tabular"/>
        </w:rPr>
        <w:t>of</w:t>
      </w:r>
      <w:r w:rsidRPr="004C13D6">
        <w:rPr>
          <w:color w:val="auto"/>
          <w:lang w:val="en-GB"/>
          <w14:numSpacing w14:val="tabular"/>
        </w:rPr>
        <w:t xml:space="preserve"> </w:t>
      </w:r>
      <w:r w:rsidR="00B07DCB" w:rsidRPr="004C13D6">
        <w:rPr>
          <w:color w:val="auto"/>
          <w:lang w:val="en-GB"/>
          <w14:numSpacing w14:val="tabular"/>
        </w:rPr>
        <w:t xml:space="preserve">European </w:t>
      </w:r>
      <w:r w:rsidRPr="004C13D6">
        <w:rPr>
          <w:color w:val="auto"/>
          <w:lang w:val="en-GB"/>
          <w14:numSpacing w14:val="tabular"/>
        </w:rPr>
        <w:t>statistic</w:t>
      </w:r>
      <w:r w:rsidR="00B07DCB" w:rsidRPr="004C13D6">
        <w:rPr>
          <w:color w:val="auto"/>
          <w:lang w:val="en-GB"/>
          <w14:numSpacing w14:val="tabular"/>
        </w:rPr>
        <w:t>al system</w:t>
      </w:r>
      <w:r w:rsidRPr="004C13D6">
        <w:rPr>
          <w:color w:val="auto"/>
          <w:lang w:val="en-GB"/>
          <w14:numSpacing w14:val="tabular"/>
        </w:rPr>
        <w:t xml:space="preserve"> on adult learning. The other two components are the </w:t>
      </w:r>
      <w:r w:rsidRPr="004C13D6">
        <w:rPr>
          <w:i/>
          <w:color w:val="auto"/>
          <w:lang w:val="en-GB"/>
          <w14:numSpacing w14:val="tabular"/>
        </w:rPr>
        <w:t>Labour Force Survey</w:t>
      </w:r>
      <w:r w:rsidRPr="004C13D6">
        <w:rPr>
          <w:color w:val="auto"/>
          <w:lang w:val="en-GB"/>
          <w14:numSpacing w14:val="tabular"/>
        </w:rPr>
        <w:t xml:space="preserve"> (LFS) and the </w:t>
      </w:r>
      <w:r w:rsidRPr="004C13D6">
        <w:rPr>
          <w:i/>
          <w:color w:val="auto"/>
          <w:lang w:val="en-GB"/>
          <w14:numSpacing w14:val="tabular"/>
        </w:rPr>
        <w:t>Continuing Vocational Training Survey</w:t>
      </w:r>
      <w:r w:rsidRPr="004C13D6">
        <w:rPr>
          <w:color w:val="auto"/>
          <w:lang w:val="en-GB"/>
          <w14:numSpacing w14:val="tabular"/>
        </w:rPr>
        <w:t xml:space="preserve"> (CVTS).</w:t>
      </w:r>
    </w:p>
    <w:bookmarkEnd w:id="5"/>
    <w:p w14:paraId="3C3A9EF8" w14:textId="3878F1FC" w:rsidR="00C97615" w:rsidRPr="004C13D6" w:rsidRDefault="00B65739" w:rsidP="005868B7">
      <w:pPr>
        <w:spacing w:after="120" w:line="240" w:lineRule="exact"/>
        <w:ind w:left="0" w:right="0" w:firstLine="0"/>
        <w:rPr>
          <w:color w:val="auto"/>
          <w:lang w:val="en-GB"/>
          <w14:numSpacing w14:val="tabular"/>
        </w:rPr>
      </w:pPr>
      <w:r w:rsidRPr="004C13D6">
        <w:rPr>
          <w:color w:val="auto"/>
          <w:lang w:val="en-GB"/>
          <w14:numSpacing w14:val="tabular"/>
        </w:rPr>
        <w:t xml:space="preserve">The main objective of the </w:t>
      </w:r>
      <w:r w:rsidRPr="004C13D6">
        <w:rPr>
          <w:i/>
          <w:color w:val="auto"/>
          <w:lang w:val="en-GB"/>
          <w14:numSpacing w14:val="tabular"/>
        </w:rPr>
        <w:t>Labour Force Survey</w:t>
      </w:r>
      <w:r w:rsidRPr="004C13D6">
        <w:rPr>
          <w:color w:val="auto"/>
          <w:lang w:val="en-GB"/>
          <w14:numSpacing w14:val="tabular"/>
        </w:rPr>
        <w:t xml:space="preserve"> (LFS) is to provide data on the labour market; however, it also </w:t>
      </w:r>
      <w:r w:rsidR="00585703" w:rsidRPr="004C13D6">
        <w:rPr>
          <w:color w:val="auto"/>
          <w:lang w:val="en-GB"/>
          <w14:numSpacing w14:val="tabular"/>
        </w:rPr>
        <w:t>provides</w:t>
      </w:r>
      <w:r w:rsidRPr="004C13D6">
        <w:rPr>
          <w:color w:val="auto"/>
          <w:lang w:val="en-GB"/>
          <w14:numSpacing w14:val="tabular"/>
        </w:rPr>
        <w:t xml:space="preserve"> a limited set of indicators concerning adult participation in education and training (formal and non-</w:t>
      </w:r>
      <w:r w:rsidR="008E3521" w:rsidRPr="004C13D6">
        <w:rPr>
          <w:color w:val="auto"/>
          <w:lang w:val="en-GB"/>
          <w14:numSpacing w14:val="tabular"/>
        </w:rPr>
        <w:br/>
        <w:t>-</w:t>
      </w:r>
      <w:r w:rsidRPr="004C13D6">
        <w:rPr>
          <w:color w:val="auto"/>
          <w:lang w:val="en-GB"/>
          <w14:numSpacing w14:val="tabular"/>
        </w:rPr>
        <w:t xml:space="preserve">formal) during the 12 months preceding the interview. These indicators are compiled every two years and currently constitute the primary source of information enabling regular monitoring of </w:t>
      </w:r>
      <w:r w:rsidR="00585703" w:rsidRPr="004C13D6">
        <w:rPr>
          <w:color w:val="auto"/>
          <w:lang w:val="en-GB"/>
          <w14:numSpacing w14:val="tabular"/>
        </w:rPr>
        <w:t xml:space="preserve">participation in </w:t>
      </w:r>
      <w:r w:rsidRPr="004C13D6">
        <w:rPr>
          <w:color w:val="auto"/>
          <w:lang w:val="en-GB"/>
          <w14:numSpacing w14:val="tabular"/>
        </w:rPr>
        <w:t>lifelong learning in European Union</w:t>
      </w:r>
      <w:r w:rsidR="00D80AF7" w:rsidRPr="004C13D6">
        <w:rPr>
          <w:color w:val="auto"/>
          <w:lang w:val="en-GB"/>
          <w14:numSpacing w14:val="tabular"/>
        </w:rPr>
        <w:t xml:space="preserve"> countries</w:t>
      </w:r>
      <w:r w:rsidRPr="004C13D6">
        <w:rPr>
          <w:color w:val="auto"/>
          <w:lang w:val="en-GB"/>
          <w14:numSpacing w14:val="tabular"/>
        </w:rPr>
        <w:t xml:space="preserve">. In the LFS, these data are collected and published quarterly. The </w:t>
      </w:r>
      <w:r w:rsidRPr="004C13D6">
        <w:rPr>
          <w:i/>
          <w:color w:val="auto"/>
          <w:lang w:val="en-GB"/>
          <w14:numSpacing w14:val="tabular"/>
        </w:rPr>
        <w:t>Labour Force Survey</w:t>
      </w:r>
      <w:r w:rsidRPr="004C13D6">
        <w:rPr>
          <w:color w:val="auto"/>
          <w:lang w:val="en-GB"/>
          <w14:numSpacing w14:val="tabular"/>
        </w:rPr>
        <w:t xml:space="preserve"> is also a source of information on participation in education and training during the four weeks preceding the survey.</w:t>
      </w:r>
    </w:p>
    <w:p w14:paraId="3A35C804" w14:textId="5F4D80D2" w:rsidR="0073586C" w:rsidRPr="00E84B63" w:rsidRDefault="00B65739" w:rsidP="005868B7">
      <w:pPr>
        <w:spacing w:after="120" w:line="240" w:lineRule="exact"/>
        <w:ind w:left="0" w:right="0" w:firstLine="0"/>
        <w:rPr>
          <w:color w:val="0000FF"/>
          <w:u w:val="single"/>
          <w:lang w:val="en-GB"/>
          <w14:numSpacing w14:val="tabular"/>
        </w:rPr>
      </w:pPr>
      <w:r w:rsidRPr="004C13D6">
        <w:rPr>
          <w:color w:val="auto"/>
          <w:lang w:val="en-GB"/>
          <w14:numSpacing w14:val="tabular"/>
        </w:rPr>
        <w:t xml:space="preserve">The </w:t>
      </w:r>
      <w:r w:rsidRPr="004C13D6">
        <w:rPr>
          <w:i/>
          <w:color w:val="auto"/>
          <w:lang w:val="en-GB"/>
          <w14:numSpacing w14:val="tabular"/>
        </w:rPr>
        <w:t>Adult Education Survey</w:t>
      </w:r>
      <w:r w:rsidRPr="004C13D6">
        <w:rPr>
          <w:color w:val="auto"/>
          <w:lang w:val="en-GB"/>
          <w14:numSpacing w14:val="tabular"/>
        </w:rPr>
        <w:t xml:space="preserve"> (AES) is conducted every six years and provides more detailed data on various aspects related to adult participation in formal and non-formal education. It is also the only source of information on informal learning among persons aged 18</w:t>
      </w:r>
      <w:r w:rsidR="00D15FE8">
        <w:rPr>
          <w:color w:val="auto"/>
          <w:lang w:val="en-GB"/>
          <w14:numSpacing w14:val="tabular"/>
        </w:rPr>
        <w:t>-</w:t>
      </w:r>
      <w:r w:rsidRPr="004C13D6">
        <w:rPr>
          <w:color w:val="auto"/>
          <w:lang w:val="en-GB"/>
          <w14:numSpacing w14:val="tabular"/>
        </w:rPr>
        <w:t>69. Formal education refers to learning through participation in education and training programmes leading to the acquisition of a qualification that has been formally confirmed by an authorised institution and entered into the Integrated Qualifications Register. Non-</w:t>
      </w:r>
      <w:r w:rsidR="008E3521" w:rsidRPr="004C13D6">
        <w:rPr>
          <w:color w:val="auto"/>
          <w:lang w:val="en-GB"/>
          <w14:numSpacing w14:val="tabular"/>
        </w:rPr>
        <w:br/>
        <w:t>-</w:t>
      </w:r>
      <w:r w:rsidRPr="004C13D6">
        <w:rPr>
          <w:color w:val="auto"/>
          <w:lang w:val="en-GB"/>
          <w14:numSpacing w14:val="tabular"/>
        </w:rPr>
        <w:t>formal education can be defined as institutional</w:t>
      </w:r>
      <w:r w:rsidR="003618AB" w:rsidRPr="004C13D6">
        <w:rPr>
          <w:color w:val="auto"/>
          <w:lang w:val="en-GB"/>
          <w14:numSpacing w14:val="tabular"/>
        </w:rPr>
        <w:t>ised,</w:t>
      </w:r>
      <w:r w:rsidRPr="004C13D6">
        <w:rPr>
          <w:color w:val="auto"/>
          <w:lang w:val="en-GB"/>
          <w14:numSpacing w14:val="tabular"/>
        </w:rPr>
        <w:t xml:space="preserve"> organised learning that takes place outside programmes of education and training leading to qualifications formally confirmed by an authorised institution. Informal learning refers to the acquisition of knowledge, skills and social competences through various activities outside organised forms of learning. Detailed definitions of these concepts are presented in </w:t>
      </w:r>
      <w:hyperlink w:anchor="_4.2._Definitions_of" w:history="1">
        <w:r w:rsidR="0073586C" w:rsidRPr="00E84B63">
          <w:rPr>
            <w:rStyle w:val="Hipercze"/>
            <w:lang w:val="en-GB"/>
            <w14:numSpacing w14:val="tabular"/>
          </w:rPr>
          <w:t>Subchapter</w:t>
        </w:r>
        <w:r w:rsidRPr="00E84B63">
          <w:rPr>
            <w:rStyle w:val="Hipercze"/>
            <w:lang w:val="en-GB"/>
            <w14:numSpacing w14:val="tabular"/>
          </w:rPr>
          <w:t xml:space="preserve"> 4.2</w:t>
        </w:r>
        <w:r w:rsidRPr="004C13D6">
          <w:rPr>
            <w:rStyle w:val="Hipercze"/>
            <w:color w:val="auto"/>
            <w:lang w:val="en-GB"/>
            <w14:numSpacing w14:val="tabular"/>
          </w:rPr>
          <w:t>.</w:t>
        </w:r>
      </w:hyperlink>
    </w:p>
    <w:p w14:paraId="133CDF92" w14:textId="2A2DDDE1" w:rsidR="00FA6D63" w:rsidRPr="004C13D6" w:rsidRDefault="00BE5FD9" w:rsidP="005868B7">
      <w:pPr>
        <w:spacing w:after="120" w:line="240" w:lineRule="exact"/>
        <w:ind w:left="0" w:right="0" w:firstLine="0"/>
        <w:rPr>
          <w:color w:val="auto"/>
          <w:spacing w:val="-4"/>
          <w:lang w:val="en-GB"/>
          <w14:numSpacing w14:val="tabular"/>
        </w:rPr>
      </w:pPr>
      <w:r w:rsidRPr="004C13D6">
        <w:rPr>
          <w:color w:val="auto"/>
          <w:spacing w:val="-4"/>
          <w:lang w:val="en-GB"/>
          <w14:numSpacing w14:val="tabular"/>
        </w:rPr>
        <w:t xml:space="preserve">Unlike the AES, the LFS does not cover informal learning or certain forms of non-formal education. All methodological differences between the two surveys are described in the Eurostat information note available at: </w:t>
      </w:r>
      <w:hyperlink r:id="rId26" w:history="1">
        <w:r w:rsidRPr="00E84B63">
          <w:rPr>
            <w:rStyle w:val="Hipercze"/>
            <w:spacing w:val="-4"/>
            <w:lang w:val="en-GB"/>
            <w14:numSpacing w14:val="tabular"/>
          </w:rPr>
          <w:t>Participation in education and training during the last 12 months – differences between data available from two sources</w:t>
        </w:r>
      </w:hyperlink>
      <w:r w:rsidRPr="00E84B63">
        <w:rPr>
          <w:color w:val="auto"/>
          <w:spacing w:val="-4"/>
          <w:lang w:val="en-GB"/>
          <w14:numSpacing w14:val="tabular"/>
        </w:rPr>
        <w:t xml:space="preserve">. </w:t>
      </w:r>
      <w:r w:rsidRPr="004C13D6">
        <w:rPr>
          <w:color w:val="auto"/>
          <w:spacing w:val="-4"/>
          <w:lang w:val="en-GB"/>
          <w14:numSpacing w14:val="tabular"/>
        </w:rPr>
        <w:t>The AES and LFS are household surveys. The European system of adult learning statistics in Europe is complemented by the Continuing Vocational Training Survey (CVTS), which is an enterprise survey. It provides information on enterprises’ investment in continuing vocational training for their employees and delivers data on enterprise</w:t>
      </w:r>
      <w:r w:rsidR="005C3141" w:rsidRPr="004C13D6">
        <w:rPr>
          <w:color w:val="auto"/>
          <w:spacing w:val="-4"/>
          <w:lang w:val="en-GB"/>
          <w14:numSpacing w14:val="tabular"/>
        </w:rPr>
        <w:t>s’</w:t>
      </w:r>
      <w:r w:rsidRPr="004C13D6">
        <w:rPr>
          <w:color w:val="auto"/>
          <w:spacing w:val="-4"/>
          <w:lang w:val="en-GB"/>
          <w14:numSpacing w14:val="tabular"/>
        </w:rPr>
        <w:t xml:space="preserve"> strategies regarding continuing vocational training and skills development of employees.</w:t>
      </w:r>
    </w:p>
    <w:p w14:paraId="2159A767" w14:textId="5E051304" w:rsidR="008B6B8D" w:rsidRPr="004C13D6" w:rsidRDefault="007A58CA" w:rsidP="005868B7">
      <w:pPr>
        <w:spacing w:after="120" w:line="240" w:lineRule="exact"/>
        <w:ind w:left="0" w:right="0" w:firstLine="0"/>
        <w:rPr>
          <w:color w:val="auto"/>
          <w:lang w:val="en-GB"/>
          <w14:numSpacing w14:val="tabular"/>
        </w:rPr>
      </w:pPr>
      <w:r w:rsidRPr="004C13D6">
        <w:rPr>
          <w:color w:val="auto"/>
          <w:lang w:val="en-GB"/>
          <w14:numSpacing w14:val="tabular"/>
        </w:rPr>
        <w:t xml:space="preserve">The primary objective of the </w:t>
      </w:r>
      <w:r w:rsidRPr="004C13D6">
        <w:rPr>
          <w:i/>
          <w:color w:val="auto"/>
          <w:lang w:val="en-GB"/>
          <w14:numSpacing w14:val="tabular"/>
        </w:rPr>
        <w:t>Adult Education Survey</w:t>
      </w:r>
      <w:r w:rsidRPr="004C13D6">
        <w:rPr>
          <w:color w:val="auto"/>
          <w:lang w:val="en-GB"/>
          <w14:numSpacing w14:val="tabular"/>
        </w:rPr>
        <w:t xml:space="preserve"> is to provide data comparable across European Union countries on learning among persons aged 18</w:t>
      </w:r>
      <w:r w:rsidR="00202C9E">
        <w:rPr>
          <w:color w:val="auto"/>
          <w:lang w:val="en-GB"/>
          <w14:numSpacing w14:val="tabular"/>
        </w:rPr>
        <w:t>-</w:t>
      </w:r>
      <w:r w:rsidRPr="004C13D6">
        <w:rPr>
          <w:color w:val="auto"/>
          <w:lang w:val="en-GB"/>
          <w14:numSpacing w14:val="tabular"/>
        </w:rPr>
        <w:t xml:space="preserve">69, </w:t>
      </w:r>
      <w:r w:rsidR="003618AB" w:rsidRPr="004C13D6">
        <w:rPr>
          <w:color w:val="auto"/>
          <w:lang w:val="en-GB"/>
          <w14:numSpacing w14:val="tabular"/>
        </w:rPr>
        <w:t xml:space="preserve">which serve </w:t>
      </w:r>
      <w:r w:rsidRPr="004C13D6">
        <w:rPr>
          <w:color w:val="auto"/>
          <w:lang w:val="en-GB"/>
          <w14:numSpacing w14:val="tabular"/>
        </w:rPr>
        <w:t xml:space="preserve">as </w:t>
      </w:r>
      <w:r w:rsidR="00BF19C6" w:rsidRPr="004C13D6">
        <w:rPr>
          <w:color w:val="auto"/>
          <w:lang w:val="en-GB"/>
          <w14:numSpacing w14:val="tabular"/>
        </w:rPr>
        <w:t>a</w:t>
      </w:r>
      <w:r w:rsidRPr="004C13D6">
        <w:rPr>
          <w:color w:val="auto"/>
          <w:lang w:val="en-GB"/>
          <w14:numSpacing w14:val="tabular"/>
        </w:rPr>
        <w:t xml:space="preserve"> tool for monitoring adult participation in lifelong learning at both international and national levels. The set of mandatory variables in the survey includes participation of persons in this age group in formal education, non-formal education and informal learning, in relation to socio-demographic characteristics. Additionally, the survey provides information on access to information about learning </w:t>
      </w:r>
      <w:r w:rsidR="00C06C3C" w:rsidRPr="004C13D6">
        <w:rPr>
          <w:color w:val="auto"/>
          <w:lang w:val="en-GB"/>
          <w14:numSpacing w14:val="tabular"/>
        </w:rPr>
        <w:t>possibili</w:t>
      </w:r>
      <w:r w:rsidRPr="004C13D6">
        <w:rPr>
          <w:color w:val="auto"/>
          <w:lang w:val="en-GB"/>
          <w14:numSpacing w14:val="tabular"/>
        </w:rPr>
        <w:t xml:space="preserve">ties, </w:t>
      </w:r>
      <w:bookmarkStart w:id="6" w:name="_Hlk226444037"/>
      <w:r w:rsidR="00014ADF" w:rsidRPr="004C13D6">
        <w:rPr>
          <w:color w:val="auto"/>
          <w:lang w:val="en-GB"/>
          <w14:numSpacing w14:val="tabular"/>
        </w:rPr>
        <w:t>obstacles to</w:t>
      </w:r>
      <w:r w:rsidRPr="004C13D6">
        <w:rPr>
          <w:color w:val="auto"/>
          <w:lang w:val="en-GB"/>
          <w14:numSpacing w14:val="tabular"/>
        </w:rPr>
        <w:t xml:space="preserve"> participation </w:t>
      </w:r>
      <w:bookmarkEnd w:id="6"/>
      <w:r w:rsidRPr="004C13D6">
        <w:rPr>
          <w:color w:val="auto"/>
          <w:lang w:val="en-GB"/>
          <w14:numSpacing w14:val="tabular"/>
        </w:rPr>
        <w:t xml:space="preserve">in education, </w:t>
      </w:r>
      <w:r w:rsidR="003618AB" w:rsidRPr="004C13D6">
        <w:rPr>
          <w:color w:val="auto"/>
          <w:lang w:val="en-GB"/>
          <w14:numSpacing w14:val="tabular"/>
        </w:rPr>
        <w:t xml:space="preserve">learning </w:t>
      </w:r>
      <w:r w:rsidRPr="004C13D6">
        <w:rPr>
          <w:color w:val="auto"/>
          <w:lang w:val="en-GB"/>
          <w14:numSpacing w14:val="tabular"/>
        </w:rPr>
        <w:t xml:space="preserve">methods, </w:t>
      </w:r>
      <w:r w:rsidR="00B07DCB" w:rsidRPr="004C13D6">
        <w:rPr>
          <w:color w:val="auto"/>
          <w:lang w:val="en-GB"/>
          <w14:numSpacing w14:val="tabular"/>
        </w:rPr>
        <w:t>time</w:t>
      </w:r>
      <w:r w:rsidR="003F3A83" w:rsidRPr="004C13D6">
        <w:rPr>
          <w:color w:val="auto"/>
          <w:lang w:val="en-GB"/>
          <w14:numSpacing w14:val="tabular"/>
        </w:rPr>
        <w:t xml:space="preserve"> spent on</w:t>
      </w:r>
      <w:r w:rsidRPr="004C13D6">
        <w:rPr>
          <w:color w:val="auto"/>
          <w:lang w:val="en-GB"/>
          <w14:numSpacing w14:val="tabular"/>
        </w:rPr>
        <w:t xml:space="preserve"> learning, expenditure related to acquiring knowledge and skills, and the level</w:t>
      </w:r>
      <w:r w:rsidR="00BF19C6" w:rsidRPr="004C13D6">
        <w:rPr>
          <w:color w:val="auto"/>
          <w:lang w:val="en-GB"/>
          <w14:numSpacing w14:val="tabular"/>
        </w:rPr>
        <w:t xml:space="preserve"> and </w:t>
      </w:r>
      <w:r w:rsidR="007216AA" w:rsidRPr="004C13D6">
        <w:rPr>
          <w:color w:val="auto"/>
          <w:lang w:val="en-GB"/>
          <w14:numSpacing w14:val="tabular"/>
        </w:rPr>
        <w:t>distribution</w:t>
      </w:r>
      <w:r w:rsidRPr="004C13D6">
        <w:rPr>
          <w:color w:val="auto"/>
          <w:lang w:val="en-GB"/>
          <w14:numSpacing w14:val="tabular"/>
        </w:rPr>
        <w:t xml:space="preserve"> of foreign language </w:t>
      </w:r>
      <w:r w:rsidR="00BF19C6" w:rsidRPr="004C13D6">
        <w:rPr>
          <w:color w:val="auto"/>
          <w:lang w:val="en-GB"/>
          <w14:numSpacing w14:val="tabular"/>
        </w:rPr>
        <w:t>skills</w:t>
      </w:r>
      <w:r w:rsidRPr="004C13D6">
        <w:rPr>
          <w:color w:val="auto"/>
          <w:lang w:val="en-GB"/>
          <w14:numSpacing w14:val="tabular"/>
        </w:rPr>
        <w:t>.</w:t>
      </w:r>
    </w:p>
    <w:p w14:paraId="3B68C2AD" w14:textId="05FB28A0" w:rsidR="00526B2A" w:rsidRPr="004C13D6" w:rsidRDefault="00526B2A" w:rsidP="005868B7">
      <w:pPr>
        <w:spacing w:after="120" w:line="240" w:lineRule="exact"/>
        <w:ind w:left="0" w:right="0" w:firstLine="0"/>
        <w:rPr>
          <w:color w:val="auto"/>
          <w:lang w:val="en-GB"/>
          <w14:numSpacing w14:val="tabular"/>
        </w:rPr>
      </w:pPr>
      <w:r w:rsidRPr="004C13D6">
        <w:rPr>
          <w:color w:val="auto"/>
          <w:lang w:val="en-GB"/>
          <w14:numSpacing w14:val="tabular"/>
        </w:rPr>
        <w:t xml:space="preserve">The pilot </w:t>
      </w:r>
      <w:r w:rsidRPr="004C13D6">
        <w:rPr>
          <w:i/>
          <w:color w:val="auto"/>
          <w:lang w:val="en-GB"/>
          <w14:numSpacing w14:val="tabular"/>
        </w:rPr>
        <w:t xml:space="preserve">Adult Education </w:t>
      </w:r>
      <w:r w:rsidR="0073586C" w:rsidRPr="004C13D6">
        <w:rPr>
          <w:i/>
          <w:color w:val="auto"/>
          <w:lang w:val="en-GB"/>
          <w14:numSpacing w14:val="tabular"/>
        </w:rPr>
        <w:t>Survey</w:t>
      </w:r>
      <w:r w:rsidR="0073586C" w:rsidRPr="004C13D6">
        <w:rPr>
          <w:color w:val="auto"/>
          <w:lang w:val="en-GB"/>
          <w14:numSpacing w14:val="tabular"/>
        </w:rPr>
        <w:t xml:space="preserve"> </w:t>
      </w:r>
      <w:r w:rsidRPr="004C13D6">
        <w:rPr>
          <w:color w:val="auto"/>
          <w:lang w:val="en-GB"/>
          <w14:numSpacing w14:val="tabular"/>
        </w:rPr>
        <w:t>was conducted in Poland for the first time in the fourth quarter of 2006. It was carried out under a gentlemen’s agreement with Eurostat and was partially financed by the European Commission. Subsequent editions of the survey (conducted in 2012, 2017 and 2023) were implemented under EU legal regulations.</w:t>
      </w:r>
    </w:p>
    <w:p w14:paraId="1BD4A856" w14:textId="64A99A49" w:rsidR="00BE47E3" w:rsidRPr="00A52B95" w:rsidRDefault="00257362" w:rsidP="005868B7">
      <w:pPr>
        <w:pageBreakBefore/>
        <w:spacing w:after="120" w:line="240" w:lineRule="exact"/>
        <w:ind w:left="0" w:right="0" w:firstLine="0"/>
        <w:rPr>
          <w:color w:val="auto"/>
          <w:lang w:val="en-GB"/>
          <w14:numSpacing w14:val="tabular"/>
        </w:rPr>
      </w:pPr>
      <w:r w:rsidRPr="00A52B95">
        <w:rPr>
          <w:color w:val="auto"/>
          <w:lang w:val="en-GB"/>
          <w14:numSpacing w14:val="tabular"/>
        </w:rPr>
        <w:lastRenderedPageBreak/>
        <w:t xml:space="preserve">The legal basis for conducting the survey in 2023 in Poland was the Act of 29 June 1995 on Official Statistics (Journal of Laws 1995, No. 88, item 439, as amended), as well as the Regulation of the Council of Ministers on the Programme of Statistical Surveys of Official Statistics for the year 2022 of 19 November 2021 (Journal of Laws 2021, item 2303, as amended). Given that the survey also fulfils obligations arising from Poland’s membership in the European Union, the legal acts governing the conduct of the European Adult Education Survey are also applicable. In 2021, changes were introduced to the legal framework regulating this survey at the EU level – the </w:t>
      </w:r>
      <w:r w:rsidR="005E6C6D" w:rsidRPr="00A52B95">
        <w:rPr>
          <w:color w:val="auto"/>
          <w:lang w:val="en-GB"/>
          <w14:numSpacing w14:val="tabular"/>
        </w:rPr>
        <w:t xml:space="preserve">Integrated European Social Statistics Framework </w:t>
      </w:r>
      <w:r w:rsidRPr="00A52B95">
        <w:rPr>
          <w:color w:val="auto"/>
          <w:lang w:val="en-GB"/>
          <w14:numSpacing w14:val="tabular"/>
        </w:rPr>
        <w:t>(IESS FR), i.e. Regulation (EU) 2019/1700 of the European Parliament and of the Council of 10 October 2019, along with its implementing acts, was put into effect. Compliance with the guidelines set out in EU regulations ensures that the survey is consistent with international methodology.</w:t>
      </w:r>
    </w:p>
    <w:p w14:paraId="484ABC2A" w14:textId="08106D60" w:rsidR="00AB10D6" w:rsidRPr="00A52B95" w:rsidRDefault="008A7A78" w:rsidP="005868B7">
      <w:pPr>
        <w:spacing w:after="120" w:line="240" w:lineRule="exact"/>
        <w:ind w:left="0" w:right="0" w:firstLine="0"/>
        <w:rPr>
          <w:color w:val="auto"/>
          <w:lang w:val="en-GB"/>
          <w14:numSpacing w14:val="tabular"/>
        </w:rPr>
      </w:pPr>
      <w:r w:rsidRPr="00A52B95">
        <w:rPr>
          <w:color w:val="auto"/>
          <w:lang w:val="en-GB"/>
          <w14:numSpacing w14:val="tabular"/>
        </w:rPr>
        <w:t xml:space="preserve">The presented methodological report consists of seven chapters. It outlines the historical background of the survey, the statistical units (the </w:t>
      </w:r>
      <w:r w:rsidR="003B5950" w:rsidRPr="00A52B95">
        <w:rPr>
          <w:color w:val="auto"/>
          <w:lang w:val="en-GB"/>
          <w14:numSpacing w14:val="tabular"/>
        </w:rPr>
        <w:t>target</w:t>
      </w:r>
      <w:r w:rsidRPr="00A52B95">
        <w:rPr>
          <w:color w:val="auto"/>
          <w:lang w:val="en-GB"/>
          <w14:numSpacing w14:val="tabular"/>
        </w:rPr>
        <w:t xml:space="preserve"> population), and the scope of data (the range of information covered by the survey). The subsequent chapters describe: the type of survey and the methods used to conduct it, data collection tools and data sources, the characteristics of the variables included in the survey, the organisation of the survey, the method of presenting the results, and the assessment of survey quality.</w:t>
      </w:r>
    </w:p>
    <w:p w14:paraId="762177B0" w14:textId="209A8011" w:rsidR="00AB10D6" w:rsidRPr="00A52B95" w:rsidRDefault="009C50BE" w:rsidP="005868B7">
      <w:pPr>
        <w:spacing w:after="120" w:line="240" w:lineRule="exact"/>
        <w:ind w:left="0" w:right="0" w:firstLine="0"/>
        <w:rPr>
          <w:color w:val="auto"/>
          <w:lang w:val="en-GB"/>
          <w14:numSpacing w14:val="tabular"/>
        </w:rPr>
      </w:pPr>
      <w:r w:rsidRPr="00A52B95">
        <w:rPr>
          <w:color w:val="auto"/>
          <w:lang w:val="en-GB"/>
          <w14:numSpacing w14:val="tabular"/>
        </w:rPr>
        <w:t xml:space="preserve">The description of the </w:t>
      </w:r>
      <w:r w:rsidRPr="00A52B95">
        <w:rPr>
          <w:i/>
          <w:color w:val="auto"/>
          <w:lang w:val="en-GB"/>
          <w14:numSpacing w14:val="tabular"/>
        </w:rPr>
        <w:t>Adult Education Survey</w:t>
      </w:r>
      <w:r w:rsidRPr="00A52B95">
        <w:rPr>
          <w:color w:val="auto"/>
          <w:lang w:val="en-GB"/>
          <w14:numSpacing w14:val="tabular"/>
        </w:rPr>
        <w:t xml:space="preserve"> presented in this report concerns the 2022 edition of the survey. It refers to the methodology introduced in 2022, while the fieldwork was carried out in 2023. The electronic version of the report is also expected to be updated systematically.</w:t>
      </w:r>
    </w:p>
    <w:p w14:paraId="7CF9925F" w14:textId="6FDAAE6B" w:rsidR="00AB10D6" w:rsidRPr="00A52B95" w:rsidRDefault="008A7A78" w:rsidP="00A46976">
      <w:pPr>
        <w:pStyle w:val="Nagwek1"/>
        <w:pageBreakBefore/>
        <w:spacing w:after="440" w:line="380" w:lineRule="exact"/>
        <w:ind w:left="0" w:firstLine="0"/>
        <w:rPr>
          <w:rFonts w:ascii="Fira Sans SemiBold" w:hAnsi="Fira Sans SemiBold"/>
          <w:b w:val="0"/>
          <w:color w:val="auto"/>
          <w:lang w:val="en-GB"/>
          <w14:numSpacing w14:val="tabular"/>
        </w:rPr>
      </w:pPr>
      <w:bookmarkStart w:id="7" w:name="_Toc228873388"/>
      <w:r w:rsidRPr="00A52B95">
        <w:rPr>
          <w:rFonts w:ascii="Fira Sans SemiBold" w:hAnsi="Fira Sans SemiBold"/>
          <w:b w:val="0"/>
          <w:color w:val="auto"/>
          <w:lang w:val="en-GB"/>
          <w14:numSpacing w14:val="tabular"/>
        </w:rPr>
        <w:lastRenderedPageBreak/>
        <w:t>Historical overview</w:t>
      </w:r>
      <w:bookmarkEnd w:id="7"/>
    </w:p>
    <w:p w14:paraId="55014A6D" w14:textId="2DADAE4C" w:rsidR="00BC26B0" w:rsidRPr="00A52B95" w:rsidRDefault="008A7A78" w:rsidP="00C86128">
      <w:pPr>
        <w:spacing w:after="120" w:line="240" w:lineRule="exact"/>
        <w:ind w:left="0" w:right="0" w:hanging="11"/>
        <w:rPr>
          <w:color w:val="auto"/>
          <w:lang w:val="en-GB"/>
          <w14:numSpacing w14:val="tabular"/>
        </w:rPr>
      </w:pPr>
      <w:r w:rsidRPr="00A52B95">
        <w:rPr>
          <w:color w:val="auto"/>
          <w:lang w:val="en-GB"/>
          <w14:numSpacing w14:val="tabular"/>
        </w:rPr>
        <w:t xml:space="preserve">The first pilot </w:t>
      </w:r>
      <w:r w:rsidR="00903296" w:rsidRPr="00A52B95">
        <w:rPr>
          <w:color w:val="auto"/>
          <w:lang w:val="en-GB"/>
          <w14:numSpacing w14:val="tabular"/>
        </w:rPr>
        <w:t>surveys of AES were</w:t>
      </w:r>
      <w:r w:rsidRPr="00A52B95">
        <w:rPr>
          <w:color w:val="auto"/>
          <w:lang w:val="en-GB"/>
          <w14:numSpacing w14:val="tabular"/>
        </w:rPr>
        <w:t xml:space="preserve"> conducted by EU countries (including Poland), EFTA and candidate countries </w:t>
      </w:r>
      <w:r w:rsidR="00903296" w:rsidRPr="00A52B95">
        <w:rPr>
          <w:color w:val="auto"/>
          <w:lang w:val="en-GB"/>
          <w14:numSpacing w14:val="tabular"/>
        </w:rPr>
        <w:t>between</w:t>
      </w:r>
      <w:r w:rsidR="00C05C52" w:rsidRPr="00A52B95">
        <w:rPr>
          <w:color w:val="auto"/>
          <w:lang w:val="en-GB"/>
          <w14:numSpacing w14:val="tabular"/>
        </w:rPr>
        <w:t xml:space="preserve"> </w:t>
      </w:r>
      <w:r w:rsidRPr="00A52B95">
        <w:rPr>
          <w:color w:val="auto"/>
          <w:lang w:val="en-GB"/>
          <w14:numSpacing w14:val="tabular"/>
        </w:rPr>
        <w:t>2005</w:t>
      </w:r>
      <w:r w:rsidR="00C05C52" w:rsidRPr="00A52B95">
        <w:rPr>
          <w:color w:val="auto"/>
          <w:lang w:val="en-GB"/>
          <w14:numSpacing w14:val="tabular"/>
        </w:rPr>
        <w:t xml:space="preserve"> </w:t>
      </w:r>
      <w:r w:rsidR="00903296" w:rsidRPr="00A52B95">
        <w:rPr>
          <w:color w:val="auto"/>
          <w:lang w:val="en-GB"/>
          <w14:numSpacing w14:val="tabular"/>
        </w:rPr>
        <w:t>and</w:t>
      </w:r>
      <w:r w:rsidR="00963BFC" w:rsidRPr="00A52B95">
        <w:rPr>
          <w:color w:val="auto"/>
          <w:lang w:val="en-GB"/>
          <w14:numSpacing w14:val="tabular"/>
        </w:rPr>
        <w:t xml:space="preserve"> </w:t>
      </w:r>
      <w:r w:rsidRPr="00A52B95">
        <w:rPr>
          <w:color w:val="auto"/>
          <w:lang w:val="en-GB"/>
          <w14:numSpacing w14:val="tabular"/>
        </w:rPr>
        <w:t xml:space="preserve">2008. </w:t>
      </w:r>
      <w:r w:rsidR="00626CA9" w:rsidRPr="00A52B95">
        <w:rPr>
          <w:color w:val="auto"/>
          <w:lang w:val="en-GB"/>
          <w14:numSpacing w14:val="tabular"/>
        </w:rPr>
        <w:t xml:space="preserve">The </w:t>
      </w:r>
      <w:r w:rsidR="00C05C52" w:rsidRPr="00A52B95">
        <w:rPr>
          <w:color w:val="auto"/>
          <w:lang w:val="en-GB"/>
          <w14:numSpacing w14:val="tabular"/>
        </w:rPr>
        <w:t xml:space="preserve">AES </w:t>
      </w:r>
      <w:r w:rsidR="00963BFC" w:rsidRPr="00A52B95">
        <w:rPr>
          <w:color w:val="auto"/>
          <w:lang w:val="en-GB"/>
          <w14:numSpacing w14:val="tabular"/>
        </w:rPr>
        <w:t xml:space="preserve">2007 </w:t>
      </w:r>
      <w:r w:rsidRPr="00A52B95">
        <w:rPr>
          <w:color w:val="auto"/>
          <w:lang w:val="en-GB"/>
          <w14:numSpacing w14:val="tabular"/>
        </w:rPr>
        <w:t>covered the resident population aged 25</w:t>
      </w:r>
      <w:r w:rsidR="00202C9E">
        <w:rPr>
          <w:color w:val="auto"/>
          <w:lang w:val="en-GB"/>
          <w14:numSpacing w14:val="tabular"/>
        </w:rPr>
        <w:t>-</w:t>
      </w:r>
      <w:r w:rsidRPr="00A52B95">
        <w:rPr>
          <w:color w:val="auto"/>
          <w:lang w:val="en-GB"/>
          <w14:numSpacing w14:val="tabular"/>
        </w:rPr>
        <w:t xml:space="preserve">64. Its aim was to collect information on participation </w:t>
      </w:r>
      <w:r w:rsidR="00A13A98" w:rsidRPr="00A52B95">
        <w:rPr>
          <w:color w:val="auto"/>
          <w:lang w:val="en-GB"/>
          <w14:numSpacing w14:val="tabular"/>
        </w:rPr>
        <w:t xml:space="preserve">in education and training, i.e. participation </w:t>
      </w:r>
      <w:r w:rsidRPr="00A52B95">
        <w:rPr>
          <w:color w:val="auto"/>
          <w:lang w:val="en-GB"/>
          <w14:numSpacing w14:val="tabular"/>
        </w:rPr>
        <w:t>in formal, non-formal and informal learning</w:t>
      </w:r>
      <w:r w:rsidR="00BF19C6" w:rsidRPr="00A52B95">
        <w:rPr>
          <w:color w:val="auto"/>
          <w:lang w:val="en-GB"/>
          <w14:numSpacing w14:val="tabular"/>
        </w:rPr>
        <w:t xml:space="preserve"> </w:t>
      </w:r>
      <w:r w:rsidR="00903296" w:rsidRPr="00A52B95">
        <w:rPr>
          <w:color w:val="auto"/>
          <w:lang w:val="en-GB"/>
          <w14:numSpacing w14:val="tabular"/>
        </w:rPr>
        <w:t>during</w:t>
      </w:r>
      <w:r w:rsidRPr="00A52B95">
        <w:rPr>
          <w:color w:val="auto"/>
          <w:lang w:val="en-GB"/>
          <w14:numSpacing w14:val="tabular"/>
        </w:rPr>
        <w:t xml:space="preserve"> the 12 months </w:t>
      </w:r>
      <w:r w:rsidR="00626CA9" w:rsidRPr="00A52B95">
        <w:rPr>
          <w:color w:val="auto"/>
          <w:lang w:val="en-GB"/>
          <w14:numSpacing w14:val="tabular"/>
        </w:rPr>
        <w:t>p</w:t>
      </w:r>
      <w:r w:rsidR="00903296" w:rsidRPr="00A52B95">
        <w:rPr>
          <w:color w:val="auto"/>
          <w:lang w:val="en-GB"/>
          <w14:numSpacing w14:val="tabular"/>
        </w:rPr>
        <w:t>receding</w:t>
      </w:r>
      <w:r w:rsidRPr="00A52B95">
        <w:rPr>
          <w:color w:val="auto"/>
          <w:lang w:val="en-GB"/>
          <w14:numSpacing w14:val="tabular"/>
        </w:rPr>
        <w:t xml:space="preserve"> the interview. </w:t>
      </w:r>
      <w:r w:rsidR="00626CA9" w:rsidRPr="00A52B95">
        <w:rPr>
          <w:color w:val="auto"/>
          <w:lang w:val="en-GB"/>
          <w14:numSpacing w14:val="tabular"/>
        </w:rPr>
        <w:t>The i</w:t>
      </w:r>
      <w:r w:rsidRPr="00A52B95">
        <w:rPr>
          <w:color w:val="auto"/>
          <w:lang w:val="en-GB"/>
          <w14:numSpacing w14:val="tabular"/>
        </w:rPr>
        <w:t>nformation collected focused on the purpose (job-</w:t>
      </w:r>
      <w:r w:rsidR="008E3521" w:rsidRPr="00A52B95">
        <w:rPr>
          <w:color w:val="auto"/>
          <w:lang w:val="en-GB"/>
          <w14:numSpacing w14:val="tabular"/>
        </w:rPr>
        <w:br/>
        <w:t>-</w:t>
      </w:r>
      <w:r w:rsidRPr="00A52B95">
        <w:rPr>
          <w:color w:val="auto"/>
          <w:lang w:val="en-GB"/>
          <w14:numSpacing w14:val="tabular"/>
        </w:rPr>
        <w:t xml:space="preserve">related or not) and other characteristics of </w:t>
      </w:r>
      <w:r w:rsidR="00C05C52" w:rsidRPr="00A52B95">
        <w:rPr>
          <w:color w:val="auto"/>
          <w:lang w:val="en-GB"/>
          <w14:numSpacing w14:val="tabular"/>
        </w:rPr>
        <w:t>the learning</w:t>
      </w:r>
      <w:r w:rsidRPr="00A52B95">
        <w:rPr>
          <w:color w:val="auto"/>
          <w:lang w:val="en-GB"/>
          <w14:numSpacing w14:val="tabular"/>
        </w:rPr>
        <w:t xml:space="preserve"> activities. In addition, AES </w:t>
      </w:r>
      <w:r w:rsidR="00626CA9" w:rsidRPr="00A52B95">
        <w:rPr>
          <w:color w:val="auto"/>
          <w:lang w:val="en-GB"/>
          <w14:numSpacing w14:val="tabular"/>
        </w:rPr>
        <w:t xml:space="preserve">2007 </w:t>
      </w:r>
      <w:r w:rsidRPr="00A52B95">
        <w:rPr>
          <w:color w:val="auto"/>
          <w:lang w:val="en-GB"/>
          <w14:numSpacing w14:val="tabular"/>
        </w:rPr>
        <w:t>covered self-reported language skills,</w:t>
      </w:r>
      <w:r w:rsidR="00C05C52" w:rsidRPr="00A52B95">
        <w:rPr>
          <w:color w:val="auto"/>
          <w:lang w:val="en-GB"/>
        </w:rPr>
        <w:t xml:space="preserve"> </w:t>
      </w:r>
      <w:r w:rsidR="00C05C52" w:rsidRPr="00A52B95">
        <w:rPr>
          <w:color w:val="auto"/>
          <w:lang w:val="en-GB"/>
          <w14:numSpacing w14:val="tabular"/>
        </w:rPr>
        <w:t>social and cultural p</w:t>
      </w:r>
      <w:r w:rsidRPr="00A52B95">
        <w:rPr>
          <w:color w:val="auto"/>
          <w:lang w:val="en-GB"/>
          <w14:numSpacing w14:val="tabular"/>
        </w:rPr>
        <w:t xml:space="preserve">articipation, </w:t>
      </w:r>
      <w:r w:rsidR="00903296" w:rsidRPr="00A52B95">
        <w:rPr>
          <w:color w:val="auto"/>
          <w:lang w:val="en-GB"/>
          <w14:numSpacing w14:val="tabular"/>
        </w:rPr>
        <w:t>computer</w:t>
      </w:r>
      <w:r w:rsidRPr="00A52B95">
        <w:rPr>
          <w:color w:val="auto"/>
          <w:lang w:val="en-GB"/>
          <w14:numSpacing w14:val="tabular"/>
        </w:rPr>
        <w:t xml:space="preserve"> skills and variables relat</w:t>
      </w:r>
      <w:r w:rsidR="00963BFC" w:rsidRPr="00A52B95">
        <w:rPr>
          <w:color w:val="auto"/>
          <w:lang w:val="en-GB"/>
          <w14:numSpacing w14:val="tabular"/>
        </w:rPr>
        <w:t>ed</w:t>
      </w:r>
      <w:r w:rsidRPr="00A52B95">
        <w:rPr>
          <w:color w:val="auto"/>
          <w:lang w:val="en-GB"/>
          <w14:numSpacing w14:val="tabular"/>
        </w:rPr>
        <w:t xml:space="preserve"> to the main socio-</w:t>
      </w:r>
      <w:r w:rsidR="00703DB8">
        <w:rPr>
          <w:color w:val="auto"/>
          <w:lang w:val="en-GB"/>
          <w14:numSpacing w14:val="tabular"/>
        </w:rPr>
        <w:br/>
        <w:t>-</w:t>
      </w:r>
      <w:r w:rsidRPr="00A52B95">
        <w:rPr>
          <w:color w:val="auto"/>
          <w:lang w:val="en-GB"/>
          <w14:numSpacing w14:val="tabular"/>
        </w:rPr>
        <w:t>demographic characteristics of respondents.</w:t>
      </w:r>
    </w:p>
    <w:p w14:paraId="5C5FA57A" w14:textId="021CCB5C" w:rsidR="00BC26B0" w:rsidRPr="00A52B95" w:rsidRDefault="00E3380F" w:rsidP="00C86128">
      <w:pPr>
        <w:spacing w:after="120" w:line="240" w:lineRule="exact"/>
        <w:ind w:left="0" w:right="0" w:hanging="11"/>
        <w:rPr>
          <w:color w:val="auto"/>
          <w:lang w:val="en-GB"/>
          <w14:numSpacing w14:val="tabular"/>
        </w:rPr>
      </w:pPr>
      <w:r w:rsidRPr="00A52B95">
        <w:rPr>
          <w:color w:val="auto"/>
          <w:lang w:val="en-GB"/>
          <w14:numSpacing w14:val="tabular"/>
        </w:rPr>
        <w:t xml:space="preserve">In April 2008, Regulation (EC) No 452/2008 of the European Parliament and of the Council </w:t>
      </w:r>
      <w:r w:rsidR="00626CA9" w:rsidRPr="00A52B95">
        <w:rPr>
          <w:color w:val="auto"/>
          <w:lang w:val="en-GB"/>
          <w14:numSpacing w14:val="tabular"/>
        </w:rPr>
        <w:t>concerning</w:t>
      </w:r>
      <w:r w:rsidRPr="00A52B95">
        <w:rPr>
          <w:color w:val="auto"/>
          <w:lang w:val="en-GB"/>
          <w14:numSpacing w14:val="tabular"/>
        </w:rPr>
        <w:t xml:space="preserve"> the production and development of statistics on education and lifelong learning was adopted. </w:t>
      </w:r>
      <w:r w:rsidR="00626CA9" w:rsidRPr="00A52B95">
        <w:rPr>
          <w:color w:val="auto"/>
          <w:lang w:val="en-GB"/>
          <w14:numSpacing w14:val="tabular"/>
        </w:rPr>
        <w:t>This regulation set the European legal basis for AES data collection</w:t>
      </w:r>
      <w:r w:rsidRPr="00A52B95">
        <w:rPr>
          <w:color w:val="auto"/>
          <w:lang w:val="en-GB"/>
          <w14:numSpacing w14:val="tabular"/>
        </w:rPr>
        <w:t>. The entry into force of the implementing regulation (Commission Regulation (EU) No 823/2010</w:t>
      </w:r>
      <w:r w:rsidR="00903296" w:rsidRPr="00A52B95">
        <w:rPr>
          <w:color w:val="auto"/>
          <w:lang w:val="en-GB"/>
          <w14:numSpacing w14:val="tabular"/>
        </w:rPr>
        <w:t>)</w:t>
      </w:r>
      <w:r w:rsidRPr="00A52B95">
        <w:rPr>
          <w:color w:val="auto"/>
          <w:lang w:val="en-GB"/>
          <w14:numSpacing w14:val="tabular"/>
        </w:rPr>
        <w:t xml:space="preserve"> </w:t>
      </w:r>
      <w:r w:rsidR="004842E5" w:rsidRPr="00A52B95">
        <w:rPr>
          <w:color w:val="auto"/>
          <w:lang w:val="en-GB"/>
          <w14:numSpacing w14:val="tabular"/>
        </w:rPr>
        <w:t>allowed for the</w:t>
      </w:r>
      <w:r w:rsidRPr="00A52B95">
        <w:rPr>
          <w:color w:val="auto"/>
          <w:lang w:val="en-GB"/>
          <w14:numSpacing w14:val="tabular"/>
        </w:rPr>
        <w:t xml:space="preserve"> data collection within a fully harmonised AES survey</w:t>
      </w:r>
      <w:r w:rsidR="004842E5" w:rsidRPr="00A52B95">
        <w:rPr>
          <w:color w:val="auto"/>
          <w:lang w:val="en-GB"/>
          <w14:numSpacing w14:val="tabular"/>
        </w:rPr>
        <w:t>,</w:t>
      </w:r>
      <w:r w:rsidRPr="00A52B95">
        <w:rPr>
          <w:color w:val="auto"/>
          <w:lang w:val="en-GB"/>
          <w14:numSpacing w14:val="tabular"/>
        </w:rPr>
        <w:t xml:space="preserve"> covering the resident population aged 25</w:t>
      </w:r>
      <w:r w:rsidR="00512E5B">
        <w:rPr>
          <w:color w:val="auto"/>
          <w:lang w:val="en-GB"/>
          <w14:numSpacing w14:val="tabular"/>
        </w:rPr>
        <w:t>-</w:t>
      </w:r>
      <w:r w:rsidRPr="00A52B95">
        <w:rPr>
          <w:color w:val="auto"/>
          <w:lang w:val="en-GB"/>
          <w14:numSpacing w14:val="tabular"/>
        </w:rPr>
        <w:t xml:space="preserve">64. According to this regulation, data collection could take place between 1 July 2011 and 30 June 2012. In Poland, the </w:t>
      </w:r>
      <w:r w:rsidRPr="00A52B95">
        <w:rPr>
          <w:i/>
          <w:color w:val="auto"/>
          <w:lang w:val="en-GB"/>
          <w14:numSpacing w14:val="tabular"/>
        </w:rPr>
        <w:t xml:space="preserve">Adult Education </w:t>
      </w:r>
      <w:r w:rsidR="0073586C" w:rsidRPr="00A52B95">
        <w:rPr>
          <w:i/>
          <w:color w:val="auto"/>
          <w:lang w:val="en-GB"/>
          <w14:numSpacing w14:val="tabular"/>
        </w:rPr>
        <w:t>S</w:t>
      </w:r>
      <w:r w:rsidRPr="00A52B95">
        <w:rPr>
          <w:i/>
          <w:color w:val="auto"/>
          <w:lang w:val="en-GB"/>
          <w14:numSpacing w14:val="tabular"/>
        </w:rPr>
        <w:t xml:space="preserve">urvey </w:t>
      </w:r>
      <w:r w:rsidR="0073586C" w:rsidRPr="00A52B95">
        <w:rPr>
          <w:color w:val="auto"/>
          <w:lang w:val="en-GB"/>
          <w14:numSpacing w14:val="tabular"/>
        </w:rPr>
        <w:t xml:space="preserve">2011 </w:t>
      </w:r>
      <w:r w:rsidRPr="00A52B95">
        <w:rPr>
          <w:color w:val="auto"/>
          <w:lang w:val="en-GB"/>
          <w14:numSpacing w14:val="tabular"/>
        </w:rPr>
        <w:t>was conducted from 2 January to 29 February 2012 and covered the population aged 18</w:t>
      </w:r>
      <w:r w:rsidR="00512E5B">
        <w:rPr>
          <w:color w:val="auto"/>
          <w:lang w:val="en-GB"/>
          <w14:numSpacing w14:val="tabular"/>
        </w:rPr>
        <w:t>-</w:t>
      </w:r>
      <w:r w:rsidRPr="00A52B95">
        <w:rPr>
          <w:color w:val="auto"/>
          <w:lang w:val="en-GB"/>
          <w14:numSpacing w14:val="tabular"/>
        </w:rPr>
        <w:t>69.</w:t>
      </w:r>
    </w:p>
    <w:p w14:paraId="3C1A1455" w14:textId="0C6F6961" w:rsidR="008270C4" w:rsidRPr="00A52B95" w:rsidRDefault="00E3380F" w:rsidP="00E3380F">
      <w:pPr>
        <w:spacing w:after="120" w:line="240" w:lineRule="exact"/>
        <w:ind w:left="0" w:right="0" w:hanging="11"/>
        <w:rPr>
          <w:color w:val="auto"/>
          <w:lang w:val="en-GB"/>
          <w14:numSpacing w14:val="tabular"/>
        </w:rPr>
      </w:pPr>
      <w:r w:rsidRPr="00A52B95">
        <w:rPr>
          <w:color w:val="auto"/>
          <w:lang w:val="en-GB"/>
          <w14:numSpacing w14:val="tabular"/>
        </w:rPr>
        <w:t xml:space="preserve">The next survey (AES 2016) was carried out </w:t>
      </w:r>
      <w:r w:rsidR="00F73E53" w:rsidRPr="00A52B95">
        <w:rPr>
          <w:color w:val="auto"/>
          <w:lang w:val="en-GB"/>
          <w14:numSpacing w14:val="tabular"/>
        </w:rPr>
        <w:t xml:space="preserve">based </w:t>
      </w:r>
      <w:r w:rsidRPr="00A52B95">
        <w:rPr>
          <w:color w:val="auto"/>
          <w:lang w:val="en-GB"/>
          <w14:numSpacing w14:val="tabular"/>
        </w:rPr>
        <w:t xml:space="preserve">on Commission </w:t>
      </w:r>
      <w:r w:rsidR="00F73E53" w:rsidRPr="00A52B95">
        <w:rPr>
          <w:color w:val="auto"/>
          <w:lang w:val="en-GB"/>
          <w14:numSpacing w14:val="tabular"/>
        </w:rPr>
        <w:t>I</w:t>
      </w:r>
      <w:r w:rsidRPr="00A52B95">
        <w:rPr>
          <w:color w:val="auto"/>
          <w:lang w:val="en-GB"/>
          <w14:numSpacing w14:val="tabular"/>
        </w:rPr>
        <w:t xml:space="preserve">mplementing </w:t>
      </w:r>
      <w:r w:rsidR="00F73E53" w:rsidRPr="00A52B95">
        <w:rPr>
          <w:color w:val="auto"/>
          <w:lang w:val="en-GB"/>
          <w14:numSpacing w14:val="tabular"/>
        </w:rPr>
        <w:t>R</w:t>
      </w:r>
      <w:r w:rsidRPr="00A52B95">
        <w:rPr>
          <w:color w:val="auto"/>
          <w:lang w:val="en-GB"/>
          <w14:numSpacing w14:val="tabular"/>
        </w:rPr>
        <w:t>egulation (EU) No 1175/2014. Under this regulation, data collection could be conducted between 1 July 2016 and 31 March 2017. The methodological changes introduced (</w:t>
      </w:r>
      <w:r w:rsidR="00F73E53" w:rsidRPr="00A52B95">
        <w:rPr>
          <w:color w:val="auto"/>
          <w:lang w:val="en-GB"/>
          <w14:numSpacing w14:val="tabular"/>
        </w:rPr>
        <w:t>including those concerning the</w:t>
      </w:r>
      <w:r w:rsidRPr="00A52B95">
        <w:rPr>
          <w:color w:val="auto"/>
          <w:lang w:val="en-GB"/>
          <w14:numSpacing w14:val="tabular"/>
        </w:rPr>
        <w:t xml:space="preserve"> </w:t>
      </w:r>
      <w:r w:rsidR="00F73E53" w:rsidRPr="00A52B95">
        <w:rPr>
          <w:color w:val="auto"/>
          <w:lang w:val="en-GB"/>
          <w14:numSpacing w14:val="tabular"/>
        </w:rPr>
        <w:t>target population</w:t>
      </w:r>
      <w:r w:rsidRPr="00A52B95">
        <w:rPr>
          <w:color w:val="auto"/>
          <w:lang w:val="en-GB"/>
          <w14:numSpacing w14:val="tabular"/>
        </w:rPr>
        <w:t xml:space="preserve"> and scope of data in the survey) </w:t>
      </w:r>
      <w:r w:rsidR="00F73E53" w:rsidRPr="00A52B95">
        <w:rPr>
          <w:color w:val="auto"/>
          <w:lang w:val="en-GB"/>
          <w14:numSpacing w14:val="tabular"/>
        </w:rPr>
        <w:t>were based on</w:t>
      </w:r>
      <w:r w:rsidRPr="00A52B95">
        <w:rPr>
          <w:color w:val="auto"/>
          <w:lang w:val="en-GB"/>
          <w14:numSpacing w14:val="tabular"/>
        </w:rPr>
        <w:t xml:space="preserve"> the experience of countries </w:t>
      </w:r>
      <w:r w:rsidR="00F73E53" w:rsidRPr="00A52B95">
        <w:rPr>
          <w:color w:val="auto"/>
          <w:lang w:val="en-GB"/>
          <w14:numSpacing w14:val="tabular"/>
        </w:rPr>
        <w:t>from</w:t>
      </w:r>
      <w:r w:rsidRPr="00A52B95">
        <w:rPr>
          <w:color w:val="auto"/>
          <w:lang w:val="en-GB"/>
          <w14:numSpacing w14:val="tabular"/>
        </w:rPr>
        <w:t xml:space="preserve"> the previous edition of the survey (AES 2011). They also reflected the evolving demand for data from stakeholders involved in European education and training polic</w:t>
      </w:r>
      <w:r w:rsidR="00A13A98" w:rsidRPr="00A52B95">
        <w:rPr>
          <w:color w:val="auto"/>
          <w:lang w:val="en-GB"/>
          <w14:numSpacing w14:val="tabular"/>
        </w:rPr>
        <w:t>ies</w:t>
      </w:r>
      <w:r w:rsidRPr="00A52B95">
        <w:rPr>
          <w:color w:val="auto"/>
          <w:lang w:val="en-GB"/>
          <w14:numSpacing w14:val="tabular"/>
        </w:rPr>
        <w:t xml:space="preserve">, such as DG EAC and CEDEFOP. The requirements for </w:t>
      </w:r>
      <w:r w:rsidR="00F73E53" w:rsidRPr="00A52B95">
        <w:rPr>
          <w:color w:val="auto"/>
          <w:lang w:val="en-GB"/>
          <w14:numSpacing w14:val="tabular"/>
        </w:rPr>
        <w:t xml:space="preserve">the </w:t>
      </w:r>
      <w:r w:rsidRPr="00A52B95">
        <w:rPr>
          <w:color w:val="auto"/>
          <w:lang w:val="en-GB"/>
          <w14:numSpacing w14:val="tabular"/>
        </w:rPr>
        <w:t xml:space="preserve">AES 2016 were defined so as to take into account changes and progress in the field of lifelong learning, while maintaining consistency with </w:t>
      </w:r>
      <w:r w:rsidR="00F73E53" w:rsidRPr="00A52B95">
        <w:rPr>
          <w:color w:val="auto"/>
          <w:lang w:val="en-GB"/>
          <w14:numSpacing w14:val="tabular"/>
        </w:rPr>
        <w:t xml:space="preserve">the </w:t>
      </w:r>
      <w:r w:rsidRPr="00A52B95">
        <w:rPr>
          <w:color w:val="auto"/>
          <w:lang w:val="en-GB"/>
          <w14:numSpacing w14:val="tabular"/>
        </w:rPr>
        <w:t xml:space="preserve">AES 2011 wherever possible. The scope of the survey was reduced by removing modules on participation in social and cultural activities and on computer skills. Significant changes were also made to the core international classifications used in the survey and their national equivalents. In particular, this involved the introduction into the survey of the new International Standard Classification of Education (ISCED 2011) and the International Standard Classification of Fields of Education and Training (ISCED-F 2013). In Poland, the </w:t>
      </w:r>
      <w:r w:rsidRPr="00A52B95">
        <w:rPr>
          <w:i/>
          <w:color w:val="auto"/>
          <w:lang w:val="en-GB"/>
          <w14:numSpacing w14:val="tabular"/>
        </w:rPr>
        <w:t xml:space="preserve">Adult Education </w:t>
      </w:r>
      <w:r w:rsidR="0073586C" w:rsidRPr="00A52B95">
        <w:rPr>
          <w:i/>
          <w:color w:val="auto"/>
          <w:lang w:val="en-GB"/>
          <w14:numSpacing w14:val="tabular"/>
        </w:rPr>
        <w:t>S</w:t>
      </w:r>
      <w:r w:rsidRPr="00A52B95">
        <w:rPr>
          <w:i/>
          <w:color w:val="auto"/>
          <w:lang w:val="en-GB"/>
          <w14:numSpacing w14:val="tabular"/>
        </w:rPr>
        <w:t>urvey</w:t>
      </w:r>
      <w:r w:rsidRPr="00A52B95">
        <w:rPr>
          <w:color w:val="auto"/>
          <w:lang w:val="en-GB"/>
          <w14:numSpacing w14:val="tabular"/>
        </w:rPr>
        <w:t xml:space="preserve"> </w:t>
      </w:r>
      <w:r w:rsidR="0073586C" w:rsidRPr="00A52B95">
        <w:rPr>
          <w:color w:val="auto"/>
          <w:lang w:val="en-GB"/>
          <w14:numSpacing w14:val="tabular"/>
        </w:rPr>
        <w:t xml:space="preserve">2016 </w:t>
      </w:r>
      <w:r w:rsidRPr="00A52B95">
        <w:rPr>
          <w:color w:val="auto"/>
          <w:lang w:val="en-GB"/>
          <w14:numSpacing w14:val="tabular"/>
        </w:rPr>
        <w:t xml:space="preserve">was conducted from 2 January to 28 February 2017 and covered </w:t>
      </w:r>
      <w:r w:rsidR="00F73E53" w:rsidRPr="00A52B95">
        <w:rPr>
          <w:color w:val="auto"/>
          <w:lang w:val="en-GB"/>
          <w14:numSpacing w14:val="tabular"/>
        </w:rPr>
        <w:t>persons</w:t>
      </w:r>
      <w:r w:rsidRPr="00A52B95">
        <w:rPr>
          <w:color w:val="auto"/>
          <w:lang w:val="en-GB"/>
          <w14:numSpacing w14:val="tabular"/>
        </w:rPr>
        <w:t xml:space="preserve"> aged 18</w:t>
      </w:r>
      <w:r w:rsidR="00202C9E">
        <w:rPr>
          <w:color w:val="auto"/>
          <w:lang w:val="en-GB"/>
          <w14:numSpacing w14:val="tabular"/>
        </w:rPr>
        <w:t>-</w:t>
      </w:r>
      <w:r w:rsidRPr="00A52B95">
        <w:rPr>
          <w:color w:val="auto"/>
          <w:lang w:val="en-GB"/>
          <w14:numSpacing w14:val="tabular"/>
        </w:rPr>
        <w:t xml:space="preserve">69. The entry into force of Regulation (EU) 2019/1700 of the European Parliament and of the Council of 10 October 2019 establishing a common framework for European social statistics resulted in two major changes concerning the </w:t>
      </w:r>
      <w:r w:rsidR="00F73E53" w:rsidRPr="00A52B95">
        <w:rPr>
          <w:color w:val="auto"/>
          <w:lang w:val="en-GB"/>
          <w14:numSpacing w14:val="tabular"/>
        </w:rPr>
        <w:t>target</w:t>
      </w:r>
      <w:r w:rsidRPr="00A52B95">
        <w:rPr>
          <w:color w:val="auto"/>
          <w:lang w:val="en-GB"/>
          <w14:numSpacing w14:val="tabular"/>
        </w:rPr>
        <w:t xml:space="preserve"> population and </w:t>
      </w:r>
      <w:r w:rsidR="00F73E53" w:rsidRPr="00A52B95">
        <w:rPr>
          <w:color w:val="auto"/>
          <w:lang w:val="en-GB"/>
          <w14:numSpacing w14:val="tabular"/>
        </w:rPr>
        <w:t xml:space="preserve">the </w:t>
      </w:r>
      <w:r w:rsidRPr="00A52B95">
        <w:rPr>
          <w:color w:val="auto"/>
          <w:lang w:val="en-GB"/>
          <w14:numSpacing w14:val="tabular"/>
        </w:rPr>
        <w:t>organisation of the survey. It made it mandatory to cover persons aged 18</w:t>
      </w:r>
      <w:r w:rsidR="00202C9E">
        <w:rPr>
          <w:color w:val="auto"/>
          <w:lang w:val="en-GB"/>
          <w14:numSpacing w14:val="tabular"/>
        </w:rPr>
        <w:t>-</w:t>
      </w:r>
      <w:r w:rsidRPr="00A52B95">
        <w:rPr>
          <w:color w:val="auto"/>
          <w:lang w:val="en-GB"/>
          <w14:numSpacing w14:val="tabular"/>
        </w:rPr>
        <w:t>69 instead of the previously applicable target population of 25</w:t>
      </w:r>
      <w:r w:rsidR="00202C9E">
        <w:rPr>
          <w:color w:val="auto"/>
          <w:lang w:val="en-GB"/>
          <w14:numSpacing w14:val="tabular"/>
        </w:rPr>
        <w:t>-</w:t>
      </w:r>
      <w:r w:rsidRPr="00A52B95">
        <w:rPr>
          <w:color w:val="auto"/>
          <w:lang w:val="en-GB"/>
          <w14:numSpacing w14:val="tabular"/>
        </w:rPr>
        <w:t>64 across all participating countries. It was also specified that the survey should be conducted every six years, rather than every five years as previously.</w:t>
      </w:r>
    </w:p>
    <w:p w14:paraId="3C365C27" w14:textId="58830C0D" w:rsidR="00592377" w:rsidRPr="00A52B95" w:rsidRDefault="0064289D" w:rsidP="0064289D">
      <w:pPr>
        <w:spacing w:after="120" w:line="240" w:lineRule="exact"/>
        <w:ind w:left="0" w:right="0" w:hanging="11"/>
        <w:rPr>
          <w:color w:val="auto"/>
          <w:lang w:val="en-GB"/>
          <w14:numSpacing w14:val="tabular"/>
        </w:rPr>
      </w:pPr>
      <w:r w:rsidRPr="00A52B95">
        <w:rPr>
          <w:color w:val="auto"/>
          <w:lang w:val="en-GB"/>
          <w14:numSpacing w14:val="tabular"/>
        </w:rPr>
        <w:t xml:space="preserve">The methodological assumptions for the AES 2022 survey did not change significantly, and the overall consistency with the previous edition of the survey was maintained. Only a small number of questions were removed or </w:t>
      </w:r>
      <w:r w:rsidRPr="00595FB9">
        <w:rPr>
          <w:color w:val="auto"/>
          <w:lang w:val="en-GB"/>
          <w14:numSpacing w14:val="tabular"/>
        </w:rPr>
        <w:t>modified</w:t>
      </w:r>
      <w:r w:rsidR="00595FB9" w:rsidRPr="00595FB9">
        <w:rPr>
          <w:color w:val="auto"/>
          <w:lang w:val="en-GB"/>
          <w14:numSpacing w14:val="tabular"/>
        </w:rPr>
        <w:t xml:space="preserve"> – </w:t>
      </w:r>
      <w:r w:rsidRPr="00595FB9">
        <w:rPr>
          <w:color w:val="auto"/>
          <w:lang w:val="en-GB"/>
          <w14:numSpacing w14:val="tabular"/>
        </w:rPr>
        <w:t>those</w:t>
      </w:r>
      <w:r w:rsidRPr="00A52B95">
        <w:rPr>
          <w:color w:val="auto"/>
          <w:lang w:val="en-GB"/>
          <w14:numSpacing w14:val="tabular"/>
        </w:rPr>
        <w:t xml:space="preserve"> that were no longer needed from the perspective of data demand or that raised the greatest substantive doubts.</w:t>
      </w:r>
      <w:r w:rsidR="00AC4709" w:rsidRPr="00A52B95">
        <w:rPr>
          <w:color w:val="auto"/>
          <w:lang w:val="en-GB"/>
          <w14:numSpacing w14:val="tabular"/>
        </w:rPr>
        <w:t xml:space="preserve"> </w:t>
      </w:r>
      <w:r w:rsidRPr="00A52B95">
        <w:rPr>
          <w:color w:val="auto"/>
          <w:lang w:val="en-GB"/>
          <w14:numSpacing w14:val="tabular"/>
        </w:rPr>
        <w:t>Another important reason for modifying or introducing additional variables in the AES survey was the need to capture new phenomena related to adult education and learning.</w:t>
      </w:r>
    </w:p>
    <w:p w14:paraId="302213D3" w14:textId="00740F6A" w:rsidR="00BE12AE" w:rsidRPr="00A52B95" w:rsidRDefault="00707602" w:rsidP="00707602">
      <w:pPr>
        <w:pStyle w:val="Akapitzlist"/>
        <w:spacing w:after="120" w:line="240" w:lineRule="exact"/>
        <w:ind w:left="0" w:right="0" w:firstLine="0"/>
        <w:rPr>
          <w:color w:val="auto"/>
          <w:lang w:val="en-GB"/>
          <w14:numSpacing w14:val="tabular"/>
        </w:rPr>
      </w:pPr>
      <w:r w:rsidRPr="00A52B95">
        <w:rPr>
          <w:color w:val="auto"/>
          <w:lang w:val="en-GB"/>
          <w14:numSpacing w14:val="tabular"/>
        </w:rPr>
        <w:t xml:space="preserve">The most significant changes to the AES 2022 questionnaire involved modifications to questions concerning </w:t>
      </w:r>
      <w:r w:rsidR="008E3521" w:rsidRPr="00A52B95">
        <w:rPr>
          <w:color w:val="auto"/>
          <w:lang w:val="en-GB"/>
          <w14:numSpacing w14:val="tabular"/>
        </w:rPr>
        <w:br/>
      </w:r>
      <w:r w:rsidRPr="00A52B95">
        <w:rPr>
          <w:color w:val="auto"/>
          <w:lang w:val="en-GB"/>
          <w14:numSpacing w14:val="tabular"/>
        </w:rPr>
        <w:t>e-learning and educational guidance</w:t>
      </w:r>
      <w:r w:rsidR="00AC4709" w:rsidRPr="00A52B95">
        <w:rPr>
          <w:color w:val="auto"/>
          <w:lang w:val="en-GB"/>
          <w14:numSpacing w14:val="tabular"/>
        </w:rPr>
        <w:t xml:space="preserve"> and </w:t>
      </w:r>
      <w:r w:rsidRPr="00A52B95">
        <w:rPr>
          <w:color w:val="auto"/>
          <w:lang w:val="en-GB"/>
          <w14:numSpacing w14:val="tabular"/>
        </w:rPr>
        <w:t xml:space="preserve">counselling. </w:t>
      </w:r>
      <w:r w:rsidR="00AC4709" w:rsidRPr="00A52B95">
        <w:rPr>
          <w:color w:val="auto"/>
          <w:lang w:val="en-GB"/>
          <w14:numSpacing w14:val="tabular"/>
        </w:rPr>
        <w:t>F</w:t>
      </w:r>
      <w:r w:rsidRPr="00A52B95">
        <w:rPr>
          <w:color w:val="auto"/>
          <w:lang w:val="en-GB"/>
          <w14:numSpacing w14:val="tabular"/>
        </w:rPr>
        <w:t>or all multiple-choice variables</w:t>
      </w:r>
      <w:r w:rsidR="00AC4709" w:rsidRPr="00A52B95">
        <w:rPr>
          <w:color w:val="auto"/>
          <w:lang w:val="en-GB"/>
          <w14:numSpacing w14:val="tabular"/>
        </w:rPr>
        <w:t>,</w:t>
      </w:r>
      <w:r w:rsidRPr="00A52B95">
        <w:rPr>
          <w:color w:val="auto"/>
          <w:lang w:val="en-GB"/>
          <w14:numSpacing w14:val="tabular"/>
        </w:rPr>
        <w:t xml:space="preserve"> </w:t>
      </w:r>
      <w:bookmarkStart w:id="8" w:name="_Hlk226445057"/>
      <w:r w:rsidRPr="00A52B95">
        <w:rPr>
          <w:color w:val="auto"/>
          <w:lang w:val="en-GB"/>
          <w14:numSpacing w14:val="tabular"/>
        </w:rPr>
        <w:t xml:space="preserve">an </w:t>
      </w:r>
      <w:r w:rsidR="00AC4709" w:rsidRPr="00A52B95">
        <w:rPr>
          <w:color w:val="auto"/>
          <w:lang w:val="en-GB"/>
          <w14:numSpacing w14:val="tabular"/>
        </w:rPr>
        <w:t>additional</w:t>
      </w:r>
      <w:r w:rsidRPr="00A52B95">
        <w:rPr>
          <w:color w:val="auto"/>
          <w:lang w:val="en-GB"/>
          <w14:numSpacing w14:val="tabular"/>
        </w:rPr>
        <w:t xml:space="preserve"> question was introduced to identify the </w:t>
      </w:r>
      <w:r w:rsidR="00504899" w:rsidRPr="00A52B95">
        <w:rPr>
          <w:color w:val="auto"/>
          <w:lang w:val="en-GB"/>
          <w14:numSpacing w14:val="tabular"/>
        </w:rPr>
        <w:t xml:space="preserve">main </w:t>
      </w:r>
      <w:r w:rsidRPr="00A52B95">
        <w:rPr>
          <w:color w:val="auto"/>
          <w:lang w:val="en-GB"/>
          <w14:numSpacing w14:val="tabular"/>
        </w:rPr>
        <w:t xml:space="preserve">response when two or more categories were selected. Variables were also added concerning skills acquired as a result of participation in </w:t>
      </w:r>
      <w:r w:rsidR="00A53FDE" w:rsidRPr="00A52B95">
        <w:rPr>
          <w:color w:val="auto"/>
          <w:lang w:val="en-GB"/>
          <w14:numSpacing w14:val="tabular"/>
        </w:rPr>
        <w:t>non-</w:t>
      </w:r>
      <w:r w:rsidRPr="00A52B95">
        <w:rPr>
          <w:color w:val="auto"/>
          <w:lang w:val="en-GB"/>
          <w14:numSpacing w14:val="tabular"/>
        </w:rPr>
        <w:t xml:space="preserve">formal education and the initiator of </w:t>
      </w:r>
      <w:r w:rsidR="000736F5" w:rsidRPr="00A52B95">
        <w:rPr>
          <w:color w:val="auto"/>
          <w:lang w:val="en-GB"/>
          <w14:numSpacing w14:val="tabular"/>
        </w:rPr>
        <w:t>job</w:t>
      </w:r>
      <w:r w:rsidRPr="00A52B95">
        <w:rPr>
          <w:color w:val="auto"/>
          <w:lang w:val="en-GB"/>
          <w14:numSpacing w14:val="tabular"/>
        </w:rPr>
        <w:t>-</w:t>
      </w:r>
      <w:r w:rsidR="008E3521" w:rsidRPr="00A52B95">
        <w:rPr>
          <w:color w:val="auto"/>
          <w:lang w:val="en-GB"/>
          <w14:numSpacing w14:val="tabular"/>
        </w:rPr>
        <w:br/>
        <w:t>-</w:t>
      </w:r>
      <w:r w:rsidRPr="00A52B95">
        <w:rPr>
          <w:color w:val="auto"/>
          <w:lang w:val="en-GB"/>
          <w14:numSpacing w14:val="tabular"/>
        </w:rPr>
        <w:t xml:space="preserve">related non-formal </w:t>
      </w:r>
      <w:r w:rsidR="00504899" w:rsidRPr="00A52B95">
        <w:rPr>
          <w:color w:val="auto"/>
          <w:lang w:val="en-GB"/>
          <w14:numSpacing w14:val="tabular"/>
        </w:rPr>
        <w:t>education</w:t>
      </w:r>
      <w:r w:rsidRPr="00A52B95">
        <w:rPr>
          <w:color w:val="auto"/>
          <w:lang w:val="en-GB"/>
          <w14:numSpacing w14:val="tabular"/>
        </w:rPr>
        <w:t xml:space="preserve">. A question was also introduced regarding the motivation for </w:t>
      </w:r>
      <w:r w:rsidR="00504899" w:rsidRPr="00A52B95">
        <w:rPr>
          <w:color w:val="auto"/>
          <w:lang w:val="en-GB"/>
          <w14:numSpacing w14:val="tabular"/>
        </w:rPr>
        <w:t>participation</w:t>
      </w:r>
      <w:r w:rsidRPr="00A52B95">
        <w:rPr>
          <w:color w:val="auto"/>
          <w:lang w:val="en-GB"/>
          <w14:numSpacing w14:val="tabular"/>
        </w:rPr>
        <w:t xml:space="preserve"> in informal learning.</w:t>
      </w:r>
    </w:p>
    <w:bookmarkEnd w:id="8"/>
    <w:p w14:paraId="265F4545" w14:textId="67C5E4A2" w:rsidR="00BE12AE" w:rsidRPr="00A52B95" w:rsidRDefault="00707602" w:rsidP="00C86128">
      <w:pPr>
        <w:pStyle w:val="Akapitzlist"/>
        <w:pageBreakBefore/>
        <w:spacing w:after="120" w:line="240" w:lineRule="exact"/>
        <w:ind w:left="0" w:right="0" w:firstLine="0"/>
        <w:contextualSpacing w:val="0"/>
        <w:rPr>
          <w:color w:val="auto"/>
          <w:lang w:val="en-GB"/>
          <w14:numSpacing w14:val="tabular"/>
        </w:rPr>
      </w:pPr>
      <w:r w:rsidRPr="00A52B95">
        <w:rPr>
          <w:color w:val="auto"/>
          <w:lang w:val="en-GB"/>
          <w14:numSpacing w14:val="tabular"/>
        </w:rPr>
        <w:lastRenderedPageBreak/>
        <w:t>In</w:t>
      </w:r>
      <w:r w:rsidR="002B76E1" w:rsidRPr="00A52B95">
        <w:rPr>
          <w:color w:val="auto"/>
          <w:lang w:val="en-GB"/>
          <w14:numSpacing w14:val="tabular"/>
        </w:rPr>
        <w:t xml:space="preserve"> </w:t>
      </w:r>
      <w:r w:rsidRPr="00A52B95">
        <w:rPr>
          <w:color w:val="auto"/>
          <w:lang w:val="en-GB"/>
          <w14:numSpacing w14:val="tabular"/>
        </w:rPr>
        <w:t>Commission Implementing Regulation (EU) 2021/861 (A</w:t>
      </w:r>
      <w:r w:rsidR="00315432">
        <w:rPr>
          <w:color w:val="auto"/>
          <w:lang w:val="en-GB"/>
          <w14:numSpacing w14:val="tabular"/>
        </w:rPr>
        <w:t>ppendi</w:t>
      </w:r>
      <w:r w:rsidRPr="00A52B95">
        <w:rPr>
          <w:color w:val="auto"/>
          <w:lang w:val="en-GB"/>
          <w14:numSpacing w14:val="tabular"/>
        </w:rPr>
        <w:t xml:space="preserve">x </w:t>
      </w:r>
      <w:r w:rsidR="00AA37C2" w:rsidRPr="00A52B95">
        <w:rPr>
          <w:color w:val="auto"/>
          <w:lang w:val="en-GB"/>
          <w14:numSpacing w14:val="tabular"/>
        </w:rPr>
        <w:t>2</w:t>
      </w:r>
      <w:r w:rsidRPr="00A52B95">
        <w:rPr>
          <w:color w:val="auto"/>
          <w:lang w:val="en-GB"/>
          <w14:numSpacing w14:val="tabular"/>
        </w:rPr>
        <w:t>), new or more detailed guidelines were specified regarding data collection periods and methods,</w:t>
      </w:r>
      <w:r w:rsidR="008A2AE2" w:rsidRPr="00A52B95">
        <w:rPr>
          <w:color w:val="auto"/>
          <w:lang w:val="en-GB"/>
          <w14:numSpacing w14:val="tabular"/>
        </w:rPr>
        <w:t xml:space="preserve"> weighting </w:t>
      </w:r>
      <w:r w:rsidRPr="00A52B95">
        <w:rPr>
          <w:color w:val="auto"/>
          <w:lang w:val="en-GB"/>
          <w14:numSpacing w14:val="tabular"/>
        </w:rPr>
        <w:t xml:space="preserve">procedures, and rules for selecting survey respondents and non-formal education activities. The previously allowed nine-month time </w:t>
      </w:r>
      <w:r w:rsidR="00504899" w:rsidRPr="00A52B95">
        <w:rPr>
          <w:color w:val="auto"/>
          <w:lang w:val="en-GB"/>
          <w14:numSpacing w14:val="tabular"/>
        </w:rPr>
        <w:t>period</w:t>
      </w:r>
      <w:r w:rsidRPr="00A52B95">
        <w:rPr>
          <w:color w:val="auto"/>
          <w:lang w:val="en-GB"/>
          <w14:numSpacing w14:val="tabular"/>
        </w:rPr>
        <w:t xml:space="preserve"> (between 1</w:t>
      </w:r>
      <w:r w:rsidR="008E3521" w:rsidRPr="00A52B95">
        <w:rPr>
          <w:color w:val="auto"/>
          <w:lang w:val="en-GB"/>
          <w14:numSpacing w14:val="tabular"/>
        </w:rPr>
        <w:t> </w:t>
      </w:r>
      <w:r w:rsidRPr="00A52B95">
        <w:rPr>
          <w:color w:val="auto"/>
          <w:lang w:val="en-GB"/>
          <w14:numSpacing w14:val="tabular"/>
        </w:rPr>
        <w:t xml:space="preserve">July 2022 and 31 March 2023) during which the survey should be conducted was maintained (as in </w:t>
      </w:r>
      <w:r w:rsidR="009B1D5C" w:rsidRPr="00A52B95">
        <w:rPr>
          <w:color w:val="auto"/>
          <w:lang w:val="en-GB"/>
          <w14:numSpacing w14:val="tabular"/>
        </w:rPr>
        <w:t>AES</w:t>
      </w:r>
      <w:r w:rsidRPr="00A52B95">
        <w:rPr>
          <w:color w:val="auto"/>
          <w:lang w:val="en-GB"/>
          <w14:numSpacing w14:val="tabular"/>
        </w:rPr>
        <w:t xml:space="preserve"> 2016). However, it was </w:t>
      </w:r>
      <w:r w:rsidR="00504899" w:rsidRPr="00A52B95">
        <w:rPr>
          <w:color w:val="auto"/>
          <w:lang w:val="en-GB"/>
          <w14:numSpacing w14:val="tabular"/>
        </w:rPr>
        <w:t>specified</w:t>
      </w:r>
      <w:r w:rsidRPr="00A52B95">
        <w:rPr>
          <w:color w:val="auto"/>
          <w:lang w:val="en-GB"/>
          <w14:numSpacing w14:val="tabular"/>
        </w:rPr>
        <w:t xml:space="preserve"> that data collection could not last longer than six months within this period. It was also required that data be collected using computer-assisted methods. It was explicitly specified that, in the </w:t>
      </w:r>
      <w:r w:rsidR="00504899" w:rsidRPr="00A52B95">
        <w:rPr>
          <w:color w:val="auto"/>
          <w:lang w:val="en-GB"/>
          <w14:numSpacing w14:val="tabular"/>
        </w:rPr>
        <w:t>weighting</w:t>
      </w:r>
      <w:r w:rsidRPr="00A52B95">
        <w:rPr>
          <w:color w:val="auto"/>
          <w:lang w:val="en-GB"/>
          <w14:numSpacing w14:val="tabular"/>
        </w:rPr>
        <w:t xml:space="preserve"> procedure</w:t>
      </w:r>
      <w:r w:rsidR="00A13A98" w:rsidRPr="00A52B95">
        <w:rPr>
          <w:color w:val="auto"/>
          <w:lang w:val="en-GB"/>
          <w14:numSpacing w14:val="tabular"/>
        </w:rPr>
        <w:t>s</w:t>
      </w:r>
      <w:r w:rsidR="006719D1" w:rsidRPr="00A52B95">
        <w:rPr>
          <w:color w:val="auto"/>
          <w:lang w:val="en-GB"/>
          <w14:numSpacing w14:val="tabular"/>
        </w:rPr>
        <w:t xml:space="preserve"> applied</w:t>
      </w:r>
      <w:r w:rsidRPr="00A52B95">
        <w:rPr>
          <w:color w:val="auto"/>
          <w:lang w:val="en-GB"/>
          <w14:numSpacing w14:val="tabular"/>
        </w:rPr>
        <w:t xml:space="preserve"> </w:t>
      </w:r>
      <w:r w:rsidR="008A2AE2" w:rsidRPr="00A52B95">
        <w:rPr>
          <w:color w:val="auto"/>
          <w:lang w:val="en-GB"/>
          <w14:numSpacing w14:val="tabular"/>
        </w:rPr>
        <w:t>to</w:t>
      </w:r>
      <w:r w:rsidRPr="00A52B95">
        <w:rPr>
          <w:color w:val="auto"/>
          <w:lang w:val="en-GB"/>
          <w14:numSpacing w14:val="tabular"/>
        </w:rPr>
        <w:t xml:space="preserve"> </w:t>
      </w:r>
      <w:r w:rsidR="00504899" w:rsidRPr="00A52B95">
        <w:rPr>
          <w:color w:val="auto"/>
          <w:lang w:val="en-GB"/>
          <w14:numSpacing w14:val="tabular"/>
        </w:rPr>
        <w:t>the survey results</w:t>
      </w:r>
      <w:r w:rsidRPr="00A52B95">
        <w:rPr>
          <w:color w:val="auto"/>
          <w:lang w:val="en-GB"/>
          <w14:numSpacing w14:val="tabular"/>
        </w:rPr>
        <w:t>,</w:t>
      </w:r>
      <w:r w:rsidR="00507F7F" w:rsidRPr="00A52B95">
        <w:rPr>
          <w:color w:val="auto"/>
          <w:lang w:val="en-GB"/>
          <w14:numSpacing w14:val="tabular"/>
        </w:rPr>
        <w:t xml:space="preserve"> </w:t>
      </w:r>
      <w:r w:rsidRPr="00A52B95">
        <w:rPr>
          <w:color w:val="auto"/>
          <w:lang w:val="en-GB"/>
          <w14:numSpacing w14:val="tabular"/>
        </w:rPr>
        <w:t xml:space="preserve">reliable external data on the distribution of the </w:t>
      </w:r>
      <w:r w:rsidR="006719D1" w:rsidRPr="00A52B95">
        <w:rPr>
          <w:color w:val="auto"/>
          <w:lang w:val="en-GB"/>
          <w14:numSpacing w14:val="tabular"/>
        </w:rPr>
        <w:t>target</w:t>
      </w:r>
      <w:r w:rsidRPr="00A52B95">
        <w:rPr>
          <w:color w:val="auto"/>
          <w:lang w:val="en-GB"/>
          <w14:numSpacing w14:val="tabular"/>
        </w:rPr>
        <w:t xml:space="preserve"> population (demographic data</w:t>
      </w:r>
      <w:r w:rsidR="00507F7F" w:rsidRPr="00A52B95">
        <w:rPr>
          <w:color w:val="auto"/>
          <w:lang w:val="en-GB"/>
          <w14:numSpacing w14:val="tabular"/>
        </w:rPr>
        <w:t>)</w:t>
      </w:r>
      <w:r w:rsidRPr="00A52B95">
        <w:rPr>
          <w:color w:val="auto"/>
          <w:lang w:val="en-GB"/>
          <w14:numSpacing w14:val="tabular"/>
        </w:rPr>
        <w:t xml:space="preserve"> </w:t>
      </w:r>
      <w:r w:rsidR="008A2AE2" w:rsidRPr="00A52B95">
        <w:rPr>
          <w:color w:val="auto"/>
          <w:lang w:val="en-GB"/>
          <w14:numSpacing w14:val="tabular"/>
        </w:rPr>
        <w:t>by</w:t>
      </w:r>
      <w:r w:rsidRPr="00A52B95">
        <w:rPr>
          <w:color w:val="auto"/>
          <w:lang w:val="en-GB"/>
          <w14:numSpacing w14:val="tabular"/>
        </w:rPr>
        <w:t xml:space="preserve"> sex, age groups</w:t>
      </w:r>
      <w:r w:rsidR="00221FFB" w:rsidRPr="00A52B95">
        <w:rPr>
          <w:color w:val="auto"/>
          <w:lang w:val="en-GB"/>
          <w14:numSpacing w14:val="tabular"/>
        </w:rPr>
        <w:t>,</w:t>
      </w:r>
      <w:r w:rsidRPr="00A52B95">
        <w:rPr>
          <w:color w:val="auto"/>
          <w:lang w:val="en-GB"/>
          <w14:numSpacing w14:val="tabular"/>
        </w:rPr>
        <w:t xml:space="preserve"> and</w:t>
      </w:r>
      <w:r w:rsidR="008A2AE2" w:rsidRPr="00A52B95">
        <w:rPr>
          <w:color w:val="auto"/>
          <w:lang w:val="en-GB"/>
          <w14:numSpacing w14:val="tabular"/>
        </w:rPr>
        <w:t xml:space="preserve"> level of</w:t>
      </w:r>
      <w:r w:rsidRPr="00A52B95">
        <w:rPr>
          <w:color w:val="auto"/>
          <w:lang w:val="en-GB"/>
          <w14:numSpacing w14:val="tabular"/>
        </w:rPr>
        <w:t xml:space="preserve"> education</w:t>
      </w:r>
      <w:r w:rsidR="00507F7F" w:rsidRPr="00A52B95">
        <w:rPr>
          <w:color w:val="auto"/>
          <w:lang w:val="en-GB"/>
          <w14:numSpacing w14:val="tabular"/>
        </w:rPr>
        <w:t>al attainment should be taken into account</w:t>
      </w:r>
      <w:r w:rsidRPr="00A52B95">
        <w:rPr>
          <w:color w:val="auto"/>
          <w:lang w:val="en-GB"/>
          <w14:numSpacing w14:val="tabular"/>
        </w:rPr>
        <w:t xml:space="preserve">. A rule was introduced that no more than two members of the same household may be interviewed. </w:t>
      </w:r>
      <w:bookmarkStart w:id="9" w:name="_Hlk226445466"/>
      <w:r w:rsidRPr="00A52B95">
        <w:rPr>
          <w:color w:val="auto"/>
          <w:lang w:val="en-GB"/>
          <w14:numSpacing w14:val="tabular"/>
        </w:rPr>
        <w:t>A</w:t>
      </w:r>
      <w:r w:rsidR="008E3521" w:rsidRPr="00A52B95">
        <w:rPr>
          <w:color w:val="auto"/>
          <w:lang w:val="en-GB"/>
          <w14:numSpacing w14:val="tabular"/>
        </w:rPr>
        <w:t> </w:t>
      </w:r>
      <w:r w:rsidRPr="00A52B95">
        <w:rPr>
          <w:color w:val="auto"/>
          <w:lang w:val="en-GB"/>
          <w14:numSpacing w14:val="tabular"/>
        </w:rPr>
        <w:t xml:space="preserve">requirement was also established that non-formal education activities selected for further </w:t>
      </w:r>
      <w:r w:rsidR="008A2AE2" w:rsidRPr="00A52B95">
        <w:rPr>
          <w:color w:val="auto"/>
          <w:lang w:val="en-GB"/>
          <w14:numSpacing w14:val="tabular"/>
        </w:rPr>
        <w:t>data collection</w:t>
      </w:r>
      <w:r w:rsidRPr="00A52B95">
        <w:rPr>
          <w:color w:val="auto"/>
          <w:lang w:val="en-GB"/>
          <w14:numSpacing w14:val="tabular"/>
        </w:rPr>
        <w:t xml:space="preserve"> in the questionnaire </w:t>
      </w:r>
      <w:r w:rsidR="00903296" w:rsidRPr="00A52B95">
        <w:rPr>
          <w:color w:val="auto"/>
          <w:lang w:val="en-GB"/>
          <w14:numSpacing w14:val="tabular"/>
        </w:rPr>
        <w:t xml:space="preserve">are to </w:t>
      </w:r>
      <w:r w:rsidRPr="00A52B95">
        <w:rPr>
          <w:color w:val="auto"/>
          <w:lang w:val="en-GB"/>
          <w14:numSpacing w14:val="tabular"/>
        </w:rPr>
        <w:t xml:space="preserve">be </w:t>
      </w:r>
      <w:r w:rsidR="006719D1" w:rsidRPr="00A52B95">
        <w:rPr>
          <w:color w:val="auto"/>
          <w:lang w:val="en-GB"/>
          <w14:numSpacing w14:val="tabular"/>
        </w:rPr>
        <w:t>selected</w:t>
      </w:r>
      <w:r w:rsidR="008A2AE2" w:rsidRPr="00A52B95">
        <w:rPr>
          <w:color w:val="auto"/>
          <w:lang w:val="en-GB"/>
          <w14:numSpacing w14:val="tabular"/>
        </w:rPr>
        <w:t xml:space="preserve"> at random. This requirement results from the assumption that information is collected for a maximum of five non-formal education activities, of which two are covered in more detail.</w:t>
      </w:r>
    </w:p>
    <w:bookmarkEnd w:id="9"/>
    <w:p w14:paraId="26EBA29E" w14:textId="5EA1E75D" w:rsidR="00191100" w:rsidRPr="00A52B95" w:rsidRDefault="00221FFB" w:rsidP="00A52B95">
      <w:pPr>
        <w:spacing w:after="120" w:line="240" w:lineRule="exact"/>
        <w:ind w:left="0" w:right="0" w:hanging="11"/>
        <w:rPr>
          <w:color w:val="auto"/>
          <w:lang w:val="en-GB"/>
          <w14:numSpacing w14:val="tabular"/>
        </w:rPr>
      </w:pPr>
      <w:r w:rsidRPr="00A52B95">
        <w:rPr>
          <w:color w:val="auto"/>
          <w:lang w:val="en-GB"/>
          <w14:numSpacing w14:val="tabular"/>
        </w:rPr>
        <w:t xml:space="preserve">The Polish name of the survey was changed from </w:t>
      </w:r>
      <w:r w:rsidR="003F3ADD" w:rsidRPr="001D4D8A">
        <w:rPr>
          <w:color w:val="auto"/>
          <w:lang w:val="en-GB"/>
          <w14:numSpacing w14:val="tabular"/>
        </w:rPr>
        <w:t>"</w:t>
      </w:r>
      <w:proofErr w:type="spellStart"/>
      <w:r w:rsidRPr="00A52B95">
        <w:rPr>
          <w:color w:val="auto"/>
          <w:lang w:val="en-GB"/>
          <w14:numSpacing w14:val="tabular"/>
        </w:rPr>
        <w:t>Kształcenie</w:t>
      </w:r>
      <w:proofErr w:type="spellEnd"/>
      <w:r w:rsidRPr="00A52B95">
        <w:rPr>
          <w:color w:val="auto"/>
          <w:lang w:val="en-GB"/>
          <w14:numSpacing w14:val="tabular"/>
        </w:rPr>
        <w:t xml:space="preserve"> </w:t>
      </w:r>
      <w:proofErr w:type="spellStart"/>
      <w:r w:rsidRPr="00A52B95">
        <w:rPr>
          <w:color w:val="auto"/>
          <w:lang w:val="en-GB"/>
          <w14:numSpacing w14:val="tabular"/>
        </w:rPr>
        <w:t>dorosłych</w:t>
      </w:r>
      <w:proofErr w:type="spellEnd"/>
      <w:r w:rsidR="003F3ADD" w:rsidRPr="001D4D8A">
        <w:rPr>
          <w:color w:val="auto"/>
          <w:lang w:val="en-GB"/>
          <w14:numSpacing w14:val="tabular"/>
        </w:rPr>
        <w:t>"</w:t>
      </w:r>
      <w:r w:rsidRPr="00A52B95">
        <w:rPr>
          <w:color w:val="auto"/>
          <w:lang w:val="en-GB"/>
          <w14:numSpacing w14:val="tabular"/>
        </w:rPr>
        <w:t xml:space="preserve"> (questionnaire symbol: KD) to </w:t>
      </w:r>
      <w:r w:rsidR="003F3ADD" w:rsidRPr="001D4D8A">
        <w:rPr>
          <w:color w:val="auto"/>
          <w:lang w:val="en-GB"/>
          <w14:numSpacing w14:val="tabular"/>
        </w:rPr>
        <w:t>"</w:t>
      </w:r>
      <w:proofErr w:type="spellStart"/>
      <w:r w:rsidRPr="00A52B95">
        <w:rPr>
          <w:color w:val="auto"/>
          <w:lang w:val="en-GB"/>
          <w14:numSpacing w14:val="tabular"/>
        </w:rPr>
        <w:t>Uczenie</w:t>
      </w:r>
      <w:proofErr w:type="spellEnd"/>
      <w:r w:rsidRPr="00A52B95">
        <w:rPr>
          <w:color w:val="auto"/>
          <w:lang w:val="en-GB"/>
          <w14:numSpacing w14:val="tabular"/>
        </w:rPr>
        <w:t xml:space="preserve"> </w:t>
      </w:r>
      <w:proofErr w:type="spellStart"/>
      <w:r w:rsidRPr="00A52B95">
        <w:rPr>
          <w:color w:val="auto"/>
          <w:lang w:val="en-GB"/>
          <w14:numSpacing w14:val="tabular"/>
        </w:rPr>
        <w:t>się</w:t>
      </w:r>
      <w:proofErr w:type="spellEnd"/>
      <w:r w:rsidRPr="00A52B95">
        <w:rPr>
          <w:color w:val="auto"/>
          <w:lang w:val="en-GB"/>
          <w14:numSpacing w14:val="tabular"/>
        </w:rPr>
        <w:t xml:space="preserve"> </w:t>
      </w:r>
      <w:proofErr w:type="spellStart"/>
      <w:r w:rsidRPr="00A52B95">
        <w:rPr>
          <w:color w:val="auto"/>
          <w:lang w:val="en-GB"/>
          <w14:numSpacing w14:val="tabular"/>
        </w:rPr>
        <w:t>osób</w:t>
      </w:r>
      <w:proofErr w:type="spellEnd"/>
      <w:r w:rsidRPr="00A52B95">
        <w:rPr>
          <w:color w:val="auto"/>
          <w:lang w:val="en-GB"/>
          <w14:numSpacing w14:val="tabular"/>
        </w:rPr>
        <w:t xml:space="preserve"> </w:t>
      </w:r>
      <w:proofErr w:type="spellStart"/>
      <w:r w:rsidRPr="00A52B95">
        <w:rPr>
          <w:color w:val="auto"/>
          <w:lang w:val="en-GB"/>
          <w14:numSpacing w14:val="tabular"/>
        </w:rPr>
        <w:t>dorosłych</w:t>
      </w:r>
      <w:proofErr w:type="spellEnd"/>
      <w:r w:rsidR="003F3ADD" w:rsidRPr="001D4D8A">
        <w:rPr>
          <w:color w:val="auto"/>
          <w:lang w:val="en-GB"/>
          <w14:numSpacing w14:val="tabular"/>
        </w:rPr>
        <w:t>"</w:t>
      </w:r>
      <w:r w:rsidRPr="00A52B95">
        <w:rPr>
          <w:color w:val="auto"/>
          <w:lang w:val="en-GB"/>
          <w14:numSpacing w14:val="tabular"/>
        </w:rPr>
        <w:t xml:space="preserve"> (questionnaire symbol: UD). The change aimed to more precisely reflect the scope of the </w:t>
      </w:r>
      <w:r w:rsidR="00C5233A" w:rsidRPr="00A52B95">
        <w:rPr>
          <w:color w:val="auto"/>
          <w:lang w:val="en-GB"/>
          <w14:numSpacing w14:val="tabular"/>
        </w:rPr>
        <w:t>survey</w:t>
      </w:r>
      <w:r w:rsidRPr="00A52B95">
        <w:rPr>
          <w:color w:val="auto"/>
          <w:lang w:val="en-GB"/>
          <w14:numSpacing w14:val="tabular"/>
        </w:rPr>
        <w:t xml:space="preserve">, which covers all forms of intentional and planned activities undertaken </w:t>
      </w:r>
      <w:r w:rsidR="00C5233A" w:rsidRPr="00A52B95">
        <w:rPr>
          <w:color w:val="auto"/>
          <w:lang w:val="en-GB"/>
          <w14:numSpacing w14:val="tabular"/>
        </w:rPr>
        <w:t>to</w:t>
      </w:r>
      <w:r w:rsidRPr="00A52B95">
        <w:rPr>
          <w:color w:val="auto"/>
          <w:lang w:val="en-GB"/>
          <w14:numSpacing w14:val="tabular"/>
        </w:rPr>
        <w:t xml:space="preserve"> acquir</w:t>
      </w:r>
      <w:r w:rsidR="00C5233A" w:rsidRPr="00A52B95">
        <w:rPr>
          <w:color w:val="auto"/>
          <w:lang w:val="en-GB"/>
          <w14:numSpacing w14:val="tabular"/>
        </w:rPr>
        <w:t>e</w:t>
      </w:r>
      <w:r w:rsidRPr="00A52B95">
        <w:rPr>
          <w:color w:val="auto"/>
          <w:lang w:val="en-GB"/>
          <w14:numSpacing w14:val="tabular"/>
        </w:rPr>
        <w:t xml:space="preserve"> knowledge and skills. In Poland, the </w:t>
      </w:r>
      <w:r w:rsidRPr="00A52B95">
        <w:rPr>
          <w:i/>
          <w:color w:val="auto"/>
          <w:lang w:val="en-GB"/>
          <w14:numSpacing w14:val="tabular"/>
        </w:rPr>
        <w:t xml:space="preserve">Adult </w:t>
      </w:r>
      <w:r w:rsidR="00AC4709" w:rsidRPr="00A52B95">
        <w:rPr>
          <w:i/>
          <w:color w:val="auto"/>
          <w:lang w:val="en-GB"/>
          <w14:numSpacing w14:val="tabular"/>
        </w:rPr>
        <w:t>Education</w:t>
      </w:r>
      <w:r w:rsidRPr="00A52B95">
        <w:rPr>
          <w:i/>
          <w:color w:val="auto"/>
          <w:lang w:val="en-GB"/>
          <w14:numSpacing w14:val="tabular"/>
        </w:rPr>
        <w:t xml:space="preserve"> Survey</w:t>
      </w:r>
      <w:r w:rsidRPr="00A52B95">
        <w:rPr>
          <w:color w:val="auto"/>
          <w:lang w:val="en-GB"/>
          <w14:numSpacing w14:val="tabular"/>
        </w:rPr>
        <w:t xml:space="preserve"> 2022 was conducted from 1 February to 31 March 2023.</w:t>
      </w:r>
    </w:p>
    <w:p w14:paraId="2D66B3A6" w14:textId="2D1CD38F" w:rsidR="00AB10D6" w:rsidRPr="00A52B95" w:rsidRDefault="00F113CD" w:rsidP="00A46976">
      <w:pPr>
        <w:pStyle w:val="Nagwek1"/>
        <w:pageBreakBefore/>
        <w:spacing w:after="440" w:line="380" w:lineRule="exact"/>
        <w:ind w:left="0" w:firstLine="0"/>
        <w:rPr>
          <w:rFonts w:ascii="Fira Sans SemiBold" w:hAnsi="Fira Sans SemiBold"/>
          <w:b w:val="0"/>
          <w:color w:val="auto"/>
          <w:szCs w:val="32"/>
          <w:lang w:val="en-GB"/>
          <w14:numSpacing w14:val="tabular"/>
        </w:rPr>
      </w:pPr>
      <w:bookmarkStart w:id="10" w:name="_Toc228873389"/>
      <w:r w:rsidRPr="00A52B95">
        <w:rPr>
          <w:rFonts w:ascii="Fira Sans SemiBold" w:hAnsi="Fira Sans SemiBold"/>
          <w:b w:val="0"/>
          <w:color w:val="auto"/>
          <w:szCs w:val="32"/>
          <w:lang w:val="en-GB"/>
          <w14:numSpacing w14:val="tabular"/>
        </w:rPr>
        <w:lastRenderedPageBreak/>
        <w:t xml:space="preserve">1. </w:t>
      </w:r>
      <w:bookmarkStart w:id="11" w:name="_Hlk226476263"/>
      <w:r w:rsidRPr="00A52B95">
        <w:rPr>
          <w:rFonts w:ascii="Fira Sans SemiBold" w:hAnsi="Fira Sans SemiBold"/>
          <w:b w:val="0"/>
          <w:color w:val="auto"/>
          <w:szCs w:val="32"/>
          <w:lang w:val="en-GB"/>
          <w14:numSpacing w14:val="tabular"/>
        </w:rPr>
        <w:t>S</w:t>
      </w:r>
      <w:r w:rsidR="00B01DA5" w:rsidRPr="00A52B95">
        <w:rPr>
          <w:rFonts w:ascii="Fira Sans SemiBold" w:hAnsi="Fira Sans SemiBold"/>
          <w:b w:val="0"/>
          <w:color w:val="auto"/>
          <w:szCs w:val="32"/>
          <w:lang w:val="en-GB"/>
          <w14:numSpacing w14:val="tabular"/>
        </w:rPr>
        <w:t>tatistical units</w:t>
      </w:r>
      <w:r w:rsidRPr="00A52B95">
        <w:rPr>
          <w:rFonts w:ascii="Fira Sans SemiBold" w:hAnsi="Fira Sans SemiBold"/>
          <w:b w:val="0"/>
          <w:color w:val="auto"/>
          <w:szCs w:val="32"/>
          <w:lang w:val="en-GB"/>
          <w14:numSpacing w14:val="tabular"/>
        </w:rPr>
        <w:t xml:space="preserve"> and scope of </w:t>
      </w:r>
      <w:r w:rsidR="00B01DA5" w:rsidRPr="00A52B95">
        <w:rPr>
          <w:rFonts w:ascii="Fira Sans SemiBold" w:hAnsi="Fira Sans SemiBold"/>
          <w:b w:val="0"/>
          <w:color w:val="auto"/>
          <w:szCs w:val="32"/>
          <w:lang w:val="en-GB"/>
          <w14:numSpacing w14:val="tabular"/>
        </w:rPr>
        <w:t xml:space="preserve">data in </w:t>
      </w:r>
      <w:r w:rsidRPr="00A52B95">
        <w:rPr>
          <w:rFonts w:ascii="Fira Sans SemiBold" w:hAnsi="Fira Sans SemiBold"/>
          <w:b w:val="0"/>
          <w:color w:val="auto"/>
          <w:szCs w:val="32"/>
          <w:lang w:val="en-GB"/>
          <w14:numSpacing w14:val="tabular"/>
        </w:rPr>
        <w:t>the survey</w:t>
      </w:r>
      <w:bookmarkEnd w:id="10"/>
    </w:p>
    <w:bookmarkEnd w:id="11"/>
    <w:p w14:paraId="5806A928" w14:textId="1E4A8E2D" w:rsidR="00AB10D6" w:rsidRPr="00A52B95" w:rsidRDefault="00AA37C2" w:rsidP="00D856AA">
      <w:pPr>
        <w:spacing w:after="120" w:line="240" w:lineRule="exact"/>
        <w:ind w:left="0" w:right="0" w:firstLine="0"/>
        <w:rPr>
          <w:color w:val="auto"/>
          <w:szCs w:val="19"/>
          <w:lang w:val="en-GB"/>
          <w14:numSpacing w14:val="tabular"/>
        </w:rPr>
      </w:pPr>
      <w:r w:rsidRPr="00A52B95">
        <w:rPr>
          <w:color w:val="auto"/>
          <w:szCs w:val="19"/>
          <w:lang w:val="en-GB"/>
          <w14:numSpacing w14:val="tabular"/>
        </w:rPr>
        <w:t xml:space="preserve">The </w:t>
      </w:r>
      <w:r w:rsidRPr="00A52B95">
        <w:rPr>
          <w:bCs/>
          <w:color w:val="auto"/>
          <w:szCs w:val="19"/>
          <w:lang w:val="en-GB"/>
          <w14:numSpacing w14:val="tabular"/>
        </w:rPr>
        <w:t>unit of observation</w:t>
      </w:r>
      <w:r w:rsidRPr="00A52B95">
        <w:rPr>
          <w:color w:val="auto"/>
          <w:szCs w:val="19"/>
          <w:lang w:val="en-GB"/>
          <w14:numSpacing w14:val="tabular"/>
        </w:rPr>
        <w:t xml:space="preserve"> in the </w:t>
      </w:r>
      <w:r w:rsidRPr="00A52B95">
        <w:rPr>
          <w:i/>
          <w:color w:val="auto"/>
          <w:szCs w:val="19"/>
          <w:lang w:val="en-GB"/>
          <w14:numSpacing w14:val="tabular"/>
        </w:rPr>
        <w:t>Adult Education Survey</w:t>
      </w:r>
      <w:r w:rsidRPr="00A52B95">
        <w:rPr>
          <w:color w:val="auto"/>
          <w:szCs w:val="19"/>
          <w:lang w:val="en-GB"/>
          <w14:numSpacing w14:val="tabular"/>
        </w:rPr>
        <w:t xml:space="preserve"> consists of </w:t>
      </w:r>
      <w:r w:rsidRPr="00A52B95">
        <w:rPr>
          <w:bCs/>
          <w:color w:val="auto"/>
          <w:szCs w:val="19"/>
          <w:lang w:val="en-GB"/>
          <w14:numSpacing w14:val="tabular"/>
        </w:rPr>
        <w:t>persons aged 18</w:t>
      </w:r>
      <w:r w:rsidR="003F3ADD">
        <w:rPr>
          <w:bCs/>
          <w:color w:val="auto"/>
          <w:szCs w:val="19"/>
          <w:lang w:val="en-GB"/>
          <w14:numSpacing w14:val="tabular"/>
        </w:rPr>
        <w:t>-</w:t>
      </w:r>
      <w:r w:rsidRPr="00A52B95">
        <w:rPr>
          <w:bCs/>
          <w:color w:val="auto"/>
          <w:szCs w:val="19"/>
          <w:lang w:val="en-GB"/>
          <w14:numSpacing w14:val="tabular"/>
        </w:rPr>
        <w:t>69</w:t>
      </w:r>
      <w:r w:rsidRPr="00A52B95">
        <w:rPr>
          <w:color w:val="auto"/>
          <w:szCs w:val="19"/>
          <w:lang w:val="en-GB"/>
          <w14:numSpacing w14:val="tabular"/>
        </w:rPr>
        <w:t xml:space="preserve"> who are members of </w:t>
      </w:r>
      <w:r w:rsidRPr="00A52B95">
        <w:rPr>
          <w:bCs/>
          <w:color w:val="auto"/>
          <w:szCs w:val="19"/>
          <w:lang w:val="en-GB"/>
          <w14:numSpacing w14:val="tabular"/>
        </w:rPr>
        <w:t>households residing in randomly selected dwellings</w:t>
      </w:r>
      <w:r w:rsidRPr="00A52B95">
        <w:rPr>
          <w:color w:val="auto"/>
          <w:szCs w:val="19"/>
          <w:lang w:val="en-GB"/>
          <w14:numSpacing w14:val="tabular"/>
        </w:rPr>
        <w:t xml:space="preserve"> and who meet the criteria of the resident population:</w:t>
      </w:r>
    </w:p>
    <w:p w14:paraId="12944787" w14:textId="367240D7" w:rsidR="00AB10D6" w:rsidRPr="00A52B95" w:rsidRDefault="00AA37C2" w:rsidP="004B3C46">
      <w:pPr>
        <w:numPr>
          <w:ilvl w:val="0"/>
          <w:numId w:val="9"/>
        </w:numPr>
        <w:spacing w:after="120" w:line="240" w:lineRule="exact"/>
        <w:ind w:left="227" w:right="0" w:hanging="227"/>
        <w:contextualSpacing/>
        <w:rPr>
          <w:color w:val="auto"/>
          <w:szCs w:val="19"/>
          <w:lang w:val="en-GB"/>
          <w14:numSpacing w14:val="tabular"/>
        </w:rPr>
      </w:pPr>
      <w:r w:rsidRPr="00A52B95">
        <w:rPr>
          <w:bCs/>
          <w:color w:val="auto"/>
          <w:szCs w:val="19"/>
          <w:lang w:val="en-GB"/>
          <w14:numSpacing w14:val="tabular"/>
        </w:rPr>
        <w:t>present in the household for 12 months or more</w:t>
      </w:r>
      <w:r w:rsidR="00F113CD" w:rsidRPr="00A52B95">
        <w:rPr>
          <w:color w:val="auto"/>
          <w:szCs w:val="19"/>
          <w:vertAlign w:val="superscript"/>
          <w:lang w:val="en-GB"/>
          <w14:numSpacing w14:val="tabular"/>
        </w:rPr>
        <w:footnoteReference w:id="1"/>
      </w:r>
      <w:r w:rsidR="00F113CD" w:rsidRPr="00A52B95">
        <w:rPr>
          <w:color w:val="auto"/>
          <w:szCs w:val="19"/>
          <w:lang w:val="en-GB"/>
          <w14:numSpacing w14:val="tabular"/>
        </w:rPr>
        <w:t xml:space="preserve"> </w:t>
      </w:r>
      <w:r w:rsidR="00DD6D4E" w:rsidRPr="00A52B95">
        <w:rPr>
          <w:color w:val="auto"/>
          <w:szCs w:val="19"/>
          <w:lang w:val="en-GB"/>
          <w14:numSpacing w14:val="tabular"/>
        </w:rPr>
        <w:t>–</w:t>
      </w:r>
      <w:r w:rsidR="00191100" w:rsidRPr="00A52B95">
        <w:rPr>
          <w:color w:val="auto"/>
          <w:szCs w:val="19"/>
          <w:lang w:val="en-GB"/>
          <w14:numSpacing w14:val="tabular"/>
        </w:rPr>
        <w:t xml:space="preserve"> registered for permanent or temporary residence, and currently residing there or intending to reside there without registration</w:t>
      </w:r>
      <w:r w:rsidR="00EC3F60" w:rsidRPr="00A52B95">
        <w:rPr>
          <w:color w:val="auto"/>
          <w:szCs w:val="19"/>
          <w:lang w:val="en-GB"/>
          <w14:numSpacing w14:val="tabular"/>
        </w:rPr>
        <w:t>;</w:t>
      </w:r>
    </w:p>
    <w:p w14:paraId="5D88B5B2" w14:textId="1CBBDFB9" w:rsidR="00AB10D6" w:rsidRPr="00A52B95" w:rsidRDefault="00191100" w:rsidP="004B3C46">
      <w:pPr>
        <w:numPr>
          <w:ilvl w:val="0"/>
          <w:numId w:val="9"/>
        </w:numPr>
        <w:spacing w:after="120" w:line="240" w:lineRule="exact"/>
        <w:ind w:left="227" w:right="0" w:hanging="227"/>
        <w:rPr>
          <w:color w:val="auto"/>
          <w:szCs w:val="19"/>
          <w:lang w:val="en-GB"/>
          <w14:numSpacing w14:val="tabular"/>
        </w:rPr>
      </w:pPr>
      <w:r w:rsidRPr="00A52B95">
        <w:rPr>
          <w:bCs/>
          <w:color w:val="auto"/>
          <w:szCs w:val="19"/>
          <w:lang w:val="en-GB"/>
          <w14:numSpacing w14:val="tabular"/>
        </w:rPr>
        <w:t>absent for up to 12 months</w:t>
      </w:r>
      <w:r w:rsidRPr="00A52B95">
        <w:rPr>
          <w:color w:val="auto"/>
          <w:szCs w:val="19"/>
          <w:lang w:val="en-GB"/>
          <w14:numSpacing w14:val="tabular"/>
        </w:rPr>
        <w:t xml:space="preserve"> (the total duration of actual and planned absence is considered), e.g. persons temporarily staying abroad, in collective households, or in another household within the country</w:t>
      </w:r>
      <w:r w:rsidR="00F113CD" w:rsidRPr="00A52B95">
        <w:rPr>
          <w:color w:val="auto"/>
          <w:szCs w:val="19"/>
          <w:lang w:val="en-GB"/>
          <w14:numSpacing w14:val="tabular"/>
        </w:rPr>
        <w:t>.</w:t>
      </w:r>
    </w:p>
    <w:p w14:paraId="60AF5B95" w14:textId="19B83772" w:rsidR="00052CEF" w:rsidRPr="00A52B95" w:rsidRDefault="00191100" w:rsidP="00D856AA">
      <w:pPr>
        <w:spacing w:after="120" w:line="240" w:lineRule="exact"/>
        <w:ind w:left="0" w:right="0" w:firstLine="0"/>
        <w:rPr>
          <w:color w:val="auto"/>
          <w:szCs w:val="19"/>
          <w:lang w:val="en-GB"/>
          <w14:numSpacing w14:val="tabular"/>
        </w:rPr>
      </w:pPr>
      <w:r w:rsidRPr="00A52B95">
        <w:rPr>
          <w:color w:val="auto"/>
          <w:szCs w:val="19"/>
          <w:lang w:val="en-GB"/>
          <w14:numSpacing w14:val="tabular"/>
        </w:rPr>
        <w:t>The survey does not cover children and youth in pre-primary or school education (aged 3</w:t>
      </w:r>
      <w:r w:rsidR="003F3ADD">
        <w:rPr>
          <w:color w:val="auto"/>
          <w:szCs w:val="19"/>
          <w:lang w:val="en-GB"/>
          <w14:numSpacing w14:val="tabular"/>
        </w:rPr>
        <w:t>-</w:t>
      </w:r>
      <w:r w:rsidRPr="00A52B95">
        <w:rPr>
          <w:color w:val="auto"/>
          <w:szCs w:val="19"/>
          <w:lang w:val="en-GB"/>
          <w14:numSpacing w14:val="tabular"/>
        </w:rPr>
        <w:t>17 years). It also excludes homeless persons and members of households residing abroad for 12 months or more</w:t>
      </w:r>
      <w:r w:rsidR="00F113CD" w:rsidRPr="00A52B95">
        <w:rPr>
          <w:color w:val="auto"/>
          <w:szCs w:val="19"/>
          <w:vertAlign w:val="superscript"/>
          <w:lang w:val="en-GB"/>
          <w14:numSpacing w14:val="tabular"/>
        </w:rPr>
        <w:footnoteReference w:id="2"/>
      </w:r>
      <w:r w:rsidRPr="00A52B95">
        <w:rPr>
          <w:color w:val="auto"/>
          <w:szCs w:val="19"/>
          <w:lang w:val="en-GB"/>
          <w14:numSpacing w14:val="tabular"/>
        </w:rPr>
        <w:t xml:space="preserve">, as well as those living in </w:t>
      </w:r>
      <w:r w:rsidRPr="00A52B95">
        <w:rPr>
          <w:bCs/>
          <w:color w:val="auto"/>
          <w:szCs w:val="19"/>
          <w:lang w:val="en-GB"/>
          <w14:numSpacing w14:val="tabular"/>
        </w:rPr>
        <w:t>collective households</w:t>
      </w:r>
      <w:r w:rsidRPr="00A52B95">
        <w:rPr>
          <w:color w:val="auto"/>
          <w:szCs w:val="19"/>
          <w:lang w:val="en-GB"/>
          <w14:numSpacing w14:val="tabular"/>
        </w:rPr>
        <w:t xml:space="preserve"> such as workers’ hostels, student dormitories, boarding schools, nursing homes. </w:t>
      </w:r>
    </w:p>
    <w:p w14:paraId="583F637C" w14:textId="7063C35D" w:rsidR="00B01DA5" w:rsidRPr="00A52B95" w:rsidRDefault="00191100" w:rsidP="00D856AA">
      <w:pPr>
        <w:spacing w:after="120" w:line="240" w:lineRule="exact"/>
        <w:ind w:left="0" w:right="0" w:firstLine="0"/>
        <w:rPr>
          <w:color w:val="auto"/>
          <w:szCs w:val="19"/>
          <w:lang w:val="en-GB"/>
          <w14:numSpacing w14:val="tabular"/>
        </w:rPr>
      </w:pPr>
      <w:r w:rsidRPr="00A52B95">
        <w:rPr>
          <w:color w:val="auto"/>
          <w:szCs w:val="19"/>
          <w:lang w:val="en-GB"/>
          <w14:numSpacing w14:val="tabular"/>
        </w:rPr>
        <w:t xml:space="preserve">The </w:t>
      </w:r>
      <w:r w:rsidRPr="00A52B95">
        <w:rPr>
          <w:bCs/>
          <w:color w:val="auto"/>
          <w:szCs w:val="19"/>
          <w:lang w:val="en-GB"/>
          <w14:numSpacing w14:val="tabular"/>
        </w:rPr>
        <w:t>target population</w:t>
      </w:r>
      <w:r w:rsidRPr="00A52B95">
        <w:rPr>
          <w:color w:val="auto"/>
          <w:szCs w:val="19"/>
          <w:lang w:val="en-GB"/>
          <w14:numSpacing w14:val="tabular"/>
        </w:rPr>
        <w:t xml:space="preserve"> to which the estimation of AES results applies consists of persons </w:t>
      </w:r>
      <w:r w:rsidRPr="00A52B95">
        <w:rPr>
          <w:bCs/>
          <w:color w:val="auto"/>
          <w:szCs w:val="19"/>
          <w:lang w:val="en-GB"/>
          <w14:numSpacing w14:val="tabular"/>
        </w:rPr>
        <w:t xml:space="preserve">residing in private households in Poland. </w:t>
      </w:r>
      <w:r w:rsidRPr="00A52B95">
        <w:rPr>
          <w:color w:val="auto"/>
          <w:szCs w:val="19"/>
          <w:lang w:val="en-GB"/>
          <w14:numSpacing w14:val="tabular"/>
        </w:rPr>
        <w:t xml:space="preserve">Due to this restriction, the population size obtained after weighting is lower than </w:t>
      </w:r>
      <w:r w:rsidR="002B76E1" w:rsidRPr="00A52B95">
        <w:rPr>
          <w:color w:val="auto"/>
          <w:szCs w:val="19"/>
          <w:lang w:val="en-GB"/>
          <w14:numSpacing w14:val="tabular"/>
        </w:rPr>
        <w:t>the figure</w:t>
      </w:r>
      <w:r w:rsidRPr="00A52B95">
        <w:rPr>
          <w:color w:val="auto"/>
          <w:szCs w:val="19"/>
          <w:lang w:val="en-GB"/>
          <w14:numSpacing w14:val="tabular"/>
        </w:rPr>
        <w:t xml:space="preserve"> based on current population estimates</w:t>
      </w:r>
      <w:r w:rsidR="00B07349" w:rsidRPr="00A52B95">
        <w:rPr>
          <w:rStyle w:val="Odwoanieprzypisudolnego"/>
          <w:color w:val="auto"/>
          <w:szCs w:val="19"/>
          <w:lang w:val="en-GB"/>
          <w14:numSpacing w14:val="tabular"/>
        </w:rPr>
        <w:footnoteReference w:id="3"/>
      </w:r>
      <w:r w:rsidR="00C27D23" w:rsidRPr="00A52B95">
        <w:rPr>
          <w:color w:val="auto"/>
          <w:szCs w:val="19"/>
          <w:lang w:val="en-GB"/>
          <w14:numSpacing w14:val="tabular"/>
        </w:rPr>
        <w:t>.</w:t>
      </w:r>
    </w:p>
    <w:p w14:paraId="6A4FCB80" w14:textId="4246EC12" w:rsidR="00DD5566" w:rsidRPr="00A52B95" w:rsidRDefault="00DD5566" w:rsidP="00DD5566">
      <w:pPr>
        <w:spacing w:after="120" w:line="240" w:lineRule="exact"/>
        <w:ind w:left="0" w:right="0" w:firstLine="0"/>
        <w:rPr>
          <w:color w:val="auto"/>
          <w:szCs w:val="19"/>
          <w:lang w:val="en-GB"/>
          <w14:numSpacing w14:val="tabular"/>
        </w:rPr>
      </w:pPr>
      <w:r w:rsidRPr="00A52B95">
        <w:rPr>
          <w:color w:val="auto"/>
          <w:szCs w:val="19"/>
          <w:lang w:val="en-GB"/>
          <w14:numSpacing w14:val="tabular"/>
        </w:rPr>
        <w:t xml:space="preserve">The </w:t>
      </w:r>
      <w:r w:rsidRPr="00A52B95">
        <w:rPr>
          <w:bCs/>
          <w:color w:val="auto"/>
          <w:szCs w:val="19"/>
          <w:lang w:val="en-GB"/>
          <w14:numSpacing w14:val="tabular"/>
        </w:rPr>
        <w:t>subject of the survey</w:t>
      </w:r>
      <w:r w:rsidRPr="00A52B95">
        <w:rPr>
          <w:color w:val="auto"/>
          <w:szCs w:val="19"/>
          <w:lang w:val="en-GB"/>
          <w14:numSpacing w14:val="tabular"/>
        </w:rPr>
        <w:t xml:space="preserve"> is the educational activity of household members, i.e. </w:t>
      </w:r>
      <w:r w:rsidR="003F5D04" w:rsidRPr="00A52B95">
        <w:rPr>
          <w:color w:val="auto"/>
          <w:szCs w:val="19"/>
          <w:lang w:val="en-GB"/>
          <w14:numSpacing w14:val="tabular"/>
        </w:rPr>
        <w:t>participation</w:t>
      </w:r>
      <w:r w:rsidRPr="00A52B95">
        <w:rPr>
          <w:color w:val="auto"/>
          <w:szCs w:val="19"/>
          <w:lang w:val="en-GB"/>
          <w14:numSpacing w14:val="tabular"/>
        </w:rPr>
        <w:t xml:space="preserve"> in educational activities within </w:t>
      </w:r>
      <w:r w:rsidRPr="00A52B95">
        <w:rPr>
          <w:bCs/>
          <w:color w:val="auto"/>
          <w:szCs w:val="19"/>
          <w:lang w:val="en-GB"/>
          <w14:numSpacing w14:val="tabular"/>
        </w:rPr>
        <w:t>formal and non-formal education</w:t>
      </w:r>
      <w:r w:rsidRPr="00A52B95">
        <w:rPr>
          <w:color w:val="auto"/>
          <w:szCs w:val="19"/>
          <w:lang w:val="en-GB"/>
          <w14:numSpacing w14:val="tabular"/>
        </w:rPr>
        <w:t xml:space="preserve"> and </w:t>
      </w:r>
      <w:r w:rsidRPr="00A52B95">
        <w:rPr>
          <w:bCs/>
          <w:color w:val="auto"/>
          <w:szCs w:val="19"/>
          <w:lang w:val="en-GB"/>
          <w14:numSpacing w14:val="tabular"/>
        </w:rPr>
        <w:t>informal learning</w:t>
      </w:r>
      <w:r w:rsidRPr="00A52B95">
        <w:rPr>
          <w:color w:val="auto"/>
          <w:szCs w:val="19"/>
          <w:lang w:val="en-GB"/>
          <w14:numSpacing w14:val="tabular"/>
        </w:rPr>
        <w:t xml:space="preserve"> during the </w:t>
      </w:r>
      <w:r w:rsidRPr="00A52B95">
        <w:rPr>
          <w:bCs/>
          <w:color w:val="auto"/>
          <w:szCs w:val="19"/>
          <w:lang w:val="en-GB"/>
          <w14:numSpacing w14:val="tabular"/>
        </w:rPr>
        <w:t xml:space="preserve">12 months </w:t>
      </w:r>
      <w:r w:rsidR="003F5D04" w:rsidRPr="00A52B95">
        <w:rPr>
          <w:bCs/>
          <w:color w:val="auto"/>
          <w:szCs w:val="19"/>
          <w:lang w:val="en-GB"/>
          <w14:numSpacing w14:val="tabular"/>
        </w:rPr>
        <w:t>preceding</w:t>
      </w:r>
      <w:r w:rsidRPr="00A52B95">
        <w:rPr>
          <w:bCs/>
          <w:color w:val="auto"/>
          <w:szCs w:val="19"/>
          <w:lang w:val="en-GB"/>
          <w14:numSpacing w14:val="tabular"/>
        </w:rPr>
        <w:t xml:space="preserve"> the interview</w:t>
      </w:r>
      <w:r w:rsidRPr="00A52B95">
        <w:rPr>
          <w:color w:val="auto"/>
          <w:szCs w:val="19"/>
          <w:lang w:val="en-GB"/>
          <w14:numSpacing w14:val="tabular"/>
        </w:rPr>
        <w:t>.</w:t>
      </w:r>
    </w:p>
    <w:p w14:paraId="123EE0BE" w14:textId="367038C6" w:rsidR="00DD5566" w:rsidRPr="00A52B95" w:rsidRDefault="00DD5566" w:rsidP="00DD5566">
      <w:pPr>
        <w:spacing w:after="120" w:line="240" w:lineRule="exact"/>
        <w:ind w:left="0" w:right="0" w:firstLine="0"/>
        <w:rPr>
          <w:color w:val="auto"/>
          <w:szCs w:val="19"/>
          <w:lang w:val="en-GB"/>
          <w14:numSpacing w14:val="tabular"/>
        </w:rPr>
      </w:pPr>
      <w:r w:rsidRPr="00A52B95">
        <w:rPr>
          <w:color w:val="auto"/>
          <w:szCs w:val="19"/>
          <w:lang w:val="en-GB"/>
          <w14:numSpacing w14:val="tabular"/>
        </w:rPr>
        <w:t xml:space="preserve">In addition, the </w:t>
      </w:r>
      <w:r w:rsidR="003F5D04" w:rsidRPr="00A52B95">
        <w:rPr>
          <w:color w:val="auto"/>
          <w:szCs w:val="19"/>
          <w:lang w:val="en-GB"/>
          <w14:numSpacing w14:val="tabular"/>
        </w:rPr>
        <w:t>survey provides</w:t>
      </w:r>
      <w:r w:rsidRPr="00A52B95">
        <w:rPr>
          <w:color w:val="auto"/>
          <w:szCs w:val="19"/>
          <w:lang w:val="en-GB"/>
          <w14:numSpacing w14:val="tabular"/>
        </w:rPr>
        <w:t xml:space="preserve"> information </w:t>
      </w:r>
      <w:r w:rsidR="003F5D04" w:rsidRPr="00A52B95">
        <w:rPr>
          <w:color w:val="auto"/>
          <w:szCs w:val="19"/>
          <w:lang w:val="en-GB"/>
          <w14:numSpacing w14:val="tabular"/>
        </w:rPr>
        <w:t>on</w:t>
      </w:r>
      <w:r w:rsidRPr="00A52B95">
        <w:rPr>
          <w:color w:val="auto"/>
          <w:szCs w:val="19"/>
          <w:lang w:val="en-GB"/>
          <w14:numSpacing w14:val="tabular"/>
        </w:rPr>
        <w:t>:</w:t>
      </w:r>
    </w:p>
    <w:p w14:paraId="11409A70" w14:textId="5B39350A" w:rsidR="00DD5566" w:rsidRPr="00A52B95" w:rsidRDefault="003F5D04" w:rsidP="00A52B95">
      <w:pPr>
        <w:numPr>
          <w:ilvl w:val="0"/>
          <w:numId w:val="34"/>
        </w:numPr>
        <w:spacing w:after="0" w:line="240" w:lineRule="exact"/>
        <w:ind w:left="227" w:right="0" w:hanging="227"/>
        <w:rPr>
          <w:color w:val="auto"/>
          <w:szCs w:val="19"/>
          <w:lang w:val="en-GB"/>
          <w14:numSpacing w14:val="tabular"/>
        </w:rPr>
      </w:pPr>
      <w:r w:rsidRPr="00A52B95">
        <w:rPr>
          <w:color w:val="auto"/>
          <w:szCs w:val="19"/>
          <w:lang w:val="en-GB"/>
          <w14:numSpacing w14:val="tabular"/>
        </w:rPr>
        <w:t xml:space="preserve">the </w:t>
      </w:r>
      <w:r w:rsidR="00DD5566" w:rsidRPr="00A52B95">
        <w:rPr>
          <w:color w:val="auto"/>
          <w:szCs w:val="19"/>
          <w:lang w:val="en-GB"/>
          <w14:numSpacing w14:val="tabular"/>
        </w:rPr>
        <w:t xml:space="preserve">characteristics of </w:t>
      </w:r>
      <w:r w:rsidRPr="00A52B95">
        <w:rPr>
          <w:color w:val="auto"/>
          <w:szCs w:val="19"/>
          <w:lang w:val="en-GB"/>
          <w14:numSpacing w14:val="tabular"/>
        </w:rPr>
        <w:t>undertaken educational activities</w:t>
      </w:r>
      <w:r w:rsidR="00DD5566" w:rsidRPr="00A52B95">
        <w:rPr>
          <w:color w:val="auto"/>
          <w:szCs w:val="19"/>
          <w:lang w:val="en-GB"/>
          <w14:numSpacing w14:val="tabular"/>
        </w:rPr>
        <w:t>;</w:t>
      </w:r>
    </w:p>
    <w:p w14:paraId="7671841D" w14:textId="6B873563" w:rsidR="00DD5566" w:rsidRPr="00A52B95" w:rsidRDefault="003F5D04" w:rsidP="00A52B95">
      <w:pPr>
        <w:numPr>
          <w:ilvl w:val="0"/>
          <w:numId w:val="34"/>
        </w:numPr>
        <w:spacing w:after="0" w:line="240" w:lineRule="exact"/>
        <w:ind w:left="227" w:right="0" w:hanging="227"/>
        <w:rPr>
          <w:color w:val="auto"/>
          <w:szCs w:val="19"/>
          <w:lang w:val="en-GB"/>
          <w14:numSpacing w14:val="tabular"/>
        </w:rPr>
      </w:pPr>
      <w:r w:rsidRPr="00A52B95">
        <w:rPr>
          <w:color w:val="auto"/>
          <w:szCs w:val="19"/>
          <w:lang w:val="en-GB"/>
          <w14:numSpacing w14:val="tabular"/>
        </w:rPr>
        <w:t>the number of hours spent on learning</w:t>
      </w:r>
      <w:r w:rsidR="00DD5566" w:rsidRPr="00A52B95">
        <w:rPr>
          <w:color w:val="auto"/>
          <w:szCs w:val="19"/>
          <w:lang w:val="en-GB"/>
          <w14:numSpacing w14:val="tabular"/>
        </w:rPr>
        <w:t>;</w:t>
      </w:r>
    </w:p>
    <w:p w14:paraId="7BE64D09" w14:textId="0CDDE9B6" w:rsidR="00DD5566" w:rsidRPr="00A52B95" w:rsidRDefault="003F5D04" w:rsidP="00A52B95">
      <w:pPr>
        <w:numPr>
          <w:ilvl w:val="0"/>
          <w:numId w:val="34"/>
        </w:numPr>
        <w:spacing w:after="0" w:line="240" w:lineRule="exact"/>
        <w:ind w:left="227" w:right="0" w:hanging="227"/>
        <w:rPr>
          <w:color w:val="auto"/>
          <w:szCs w:val="19"/>
          <w:lang w:val="en-GB"/>
          <w14:numSpacing w14:val="tabular"/>
        </w:rPr>
      </w:pPr>
      <w:r w:rsidRPr="00A52B95">
        <w:rPr>
          <w:color w:val="auto"/>
          <w:szCs w:val="19"/>
          <w:lang w:val="en-GB"/>
          <w14:numSpacing w14:val="tabular"/>
        </w:rPr>
        <w:t>the reasons for and barriers to participation</w:t>
      </w:r>
      <w:r w:rsidR="00DD5566" w:rsidRPr="00A52B95">
        <w:rPr>
          <w:color w:val="auto"/>
          <w:szCs w:val="19"/>
          <w:lang w:val="en-GB"/>
          <w14:numSpacing w14:val="tabular"/>
        </w:rPr>
        <w:t xml:space="preserve"> in formal and non-formal education;</w:t>
      </w:r>
    </w:p>
    <w:p w14:paraId="4D263FE4" w14:textId="55CA3415" w:rsidR="00DD5566" w:rsidRPr="00A52B95" w:rsidRDefault="00DD5566" w:rsidP="00A52B95">
      <w:pPr>
        <w:numPr>
          <w:ilvl w:val="0"/>
          <w:numId w:val="34"/>
        </w:numPr>
        <w:spacing w:after="0" w:line="240" w:lineRule="exact"/>
        <w:ind w:left="227" w:right="0" w:hanging="227"/>
        <w:rPr>
          <w:color w:val="auto"/>
          <w:szCs w:val="19"/>
          <w:lang w:val="en-GB"/>
          <w14:numSpacing w14:val="tabular"/>
        </w:rPr>
      </w:pPr>
      <w:r w:rsidRPr="00A52B95">
        <w:rPr>
          <w:color w:val="auto"/>
          <w:szCs w:val="19"/>
          <w:lang w:val="en-GB"/>
          <w14:numSpacing w14:val="tabular"/>
        </w:rPr>
        <w:t xml:space="preserve">access to information </w:t>
      </w:r>
      <w:r w:rsidR="003F5D04" w:rsidRPr="00A52B95">
        <w:rPr>
          <w:color w:val="auto"/>
          <w:szCs w:val="19"/>
          <w:lang w:val="en-GB"/>
          <w14:numSpacing w14:val="tabular"/>
        </w:rPr>
        <w:t>on</w:t>
      </w:r>
      <w:r w:rsidRPr="00A52B95">
        <w:rPr>
          <w:color w:val="auto"/>
          <w:szCs w:val="19"/>
          <w:lang w:val="en-GB"/>
          <w14:numSpacing w14:val="tabular"/>
        </w:rPr>
        <w:t xml:space="preserve"> learning </w:t>
      </w:r>
      <w:r w:rsidR="0073135D" w:rsidRPr="00A52B95">
        <w:rPr>
          <w:color w:val="auto"/>
          <w:szCs w:val="19"/>
          <w:lang w:val="en-GB"/>
          <w14:numSpacing w14:val="tabular"/>
        </w:rPr>
        <w:t>possibilities</w:t>
      </w:r>
      <w:r w:rsidRPr="00A52B95">
        <w:rPr>
          <w:color w:val="auto"/>
          <w:szCs w:val="19"/>
          <w:lang w:val="en-GB"/>
          <w14:numSpacing w14:val="tabular"/>
        </w:rPr>
        <w:t>;</w:t>
      </w:r>
    </w:p>
    <w:p w14:paraId="4F6DDDC7" w14:textId="0098563D" w:rsidR="00DD5566" w:rsidRPr="00A52B95" w:rsidRDefault="003F5D04" w:rsidP="00A52B95">
      <w:pPr>
        <w:numPr>
          <w:ilvl w:val="0"/>
          <w:numId w:val="34"/>
        </w:numPr>
        <w:spacing w:after="0" w:line="240" w:lineRule="exact"/>
        <w:ind w:left="227" w:right="0" w:hanging="227"/>
        <w:rPr>
          <w:color w:val="auto"/>
          <w:szCs w:val="19"/>
          <w:lang w:val="en-GB"/>
          <w14:numSpacing w14:val="tabular"/>
        </w:rPr>
      </w:pPr>
      <w:r w:rsidRPr="00A52B95">
        <w:rPr>
          <w:color w:val="auto"/>
          <w:szCs w:val="19"/>
          <w:lang w:val="en-GB"/>
          <w14:numSpacing w14:val="tabular"/>
        </w:rPr>
        <w:t>the</w:t>
      </w:r>
      <w:r w:rsidR="00DD5566" w:rsidRPr="00A52B95">
        <w:rPr>
          <w:color w:val="auto"/>
          <w:szCs w:val="19"/>
          <w:lang w:val="en-GB"/>
          <w14:numSpacing w14:val="tabular"/>
        </w:rPr>
        <w:t xml:space="preserve"> financing and the costs of </w:t>
      </w:r>
      <w:r w:rsidR="0073135D" w:rsidRPr="00A52B95">
        <w:rPr>
          <w:color w:val="auto"/>
          <w:szCs w:val="19"/>
          <w:lang w:val="en-GB"/>
          <w14:numSpacing w14:val="tabular"/>
        </w:rPr>
        <w:t>learning</w:t>
      </w:r>
      <w:r w:rsidR="00DD5566" w:rsidRPr="00A52B95">
        <w:rPr>
          <w:color w:val="auto"/>
          <w:szCs w:val="19"/>
          <w:lang w:val="en-GB"/>
          <w14:numSpacing w14:val="tabular"/>
        </w:rPr>
        <w:t>;</w:t>
      </w:r>
    </w:p>
    <w:p w14:paraId="49D7C588" w14:textId="77777777" w:rsidR="00191100" w:rsidRPr="00A52B95" w:rsidRDefault="009F39CF" w:rsidP="00A52B95">
      <w:pPr>
        <w:numPr>
          <w:ilvl w:val="0"/>
          <w:numId w:val="34"/>
        </w:numPr>
        <w:spacing w:after="120" w:line="240" w:lineRule="exact"/>
        <w:ind w:left="227" w:right="0" w:hanging="227"/>
        <w:rPr>
          <w:color w:val="auto"/>
          <w:szCs w:val="19"/>
          <w:lang w:val="en-GB"/>
          <w14:numSpacing w14:val="tabular"/>
        </w:rPr>
      </w:pPr>
      <w:r w:rsidRPr="00A52B95">
        <w:rPr>
          <w:color w:val="auto"/>
          <w:szCs w:val="19"/>
          <w:lang w:val="en-GB"/>
          <w14:numSpacing w14:val="tabular"/>
        </w:rPr>
        <w:t>self-reported</w:t>
      </w:r>
      <w:r w:rsidR="004E1A11" w:rsidRPr="00A52B95">
        <w:rPr>
          <w:color w:val="auto"/>
          <w:szCs w:val="19"/>
          <w:lang w:val="en-GB"/>
          <w14:numSpacing w14:val="tabular"/>
        </w:rPr>
        <w:t xml:space="preserve"> foreign</w:t>
      </w:r>
      <w:r w:rsidR="00DD5566" w:rsidRPr="00A52B95">
        <w:rPr>
          <w:color w:val="auto"/>
          <w:szCs w:val="19"/>
          <w:lang w:val="en-GB"/>
          <w14:numSpacing w14:val="tabular"/>
        </w:rPr>
        <w:t xml:space="preserve"> language</w:t>
      </w:r>
      <w:r w:rsidR="003F5D04" w:rsidRPr="00A52B95">
        <w:rPr>
          <w:color w:val="auto"/>
          <w:szCs w:val="19"/>
          <w:lang w:val="en-GB"/>
          <w14:numSpacing w14:val="tabular"/>
        </w:rPr>
        <w:t xml:space="preserve"> skills</w:t>
      </w:r>
      <w:r w:rsidR="00DD5566" w:rsidRPr="00A52B95">
        <w:rPr>
          <w:color w:val="auto"/>
          <w:szCs w:val="19"/>
          <w:lang w:val="en-GB"/>
          <w14:numSpacing w14:val="tabular"/>
        </w:rPr>
        <w:t>.</w:t>
      </w:r>
    </w:p>
    <w:p w14:paraId="096515E5" w14:textId="5425A43D" w:rsidR="00AB10D6" w:rsidRPr="00E84B63" w:rsidRDefault="00F07A88" w:rsidP="00A52B95">
      <w:pPr>
        <w:spacing w:after="120" w:line="240" w:lineRule="exact"/>
        <w:ind w:left="0" w:right="0" w:firstLine="0"/>
        <w:rPr>
          <w:color w:val="595959"/>
          <w:szCs w:val="19"/>
          <w:lang w:val="en-GB"/>
          <w14:numSpacing w14:val="tabular"/>
        </w:rPr>
      </w:pPr>
      <w:r w:rsidRPr="00A52B95">
        <w:rPr>
          <w:color w:val="auto"/>
          <w:szCs w:val="19"/>
          <w:lang w:val="en-GB"/>
          <w14:numSpacing w14:val="tabular"/>
        </w:rPr>
        <w:t xml:space="preserve">Detailed information on the scope of the data collected in the survey is provided </w:t>
      </w:r>
      <w:r w:rsidR="003F5D04" w:rsidRPr="00A52B95">
        <w:rPr>
          <w:color w:val="auto"/>
          <w:szCs w:val="19"/>
          <w:lang w:val="en-GB"/>
          <w14:numSpacing w14:val="tabular"/>
        </w:rPr>
        <w:t>in</w:t>
      </w:r>
      <w:r w:rsidRPr="00A52B95">
        <w:rPr>
          <w:color w:val="auto"/>
          <w:szCs w:val="19"/>
          <w:lang w:val="en-GB"/>
          <w14:numSpacing w14:val="tabular"/>
        </w:rPr>
        <w:t xml:space="preserve"> the description of variables in the survey, </w:t>
      </w:r>
      <w:r w:rsidR="003F5D04" w:rsidRPr="00A52B95">
        <w:rPr>
          <w:color w:val="auto"/>
          <w:szCs w:val="19"/>
          <w:lang w:val="en-GB"/>
          <w14:numSpacing w14:val="tabular"/>
        </w:rPr>
        <w:t xml:space="preserve">presented in </w:t>
      </w:r>
      <w:hyperlink w:anchor="_4.1._Description_of" w:history="1">
        <w:r w:rsidR="003F5D04" w:rsidRPr="00E84B63">
          <w:rPr>
            <w:rStyle w:val="Hipercze"/>
            <w:szCs w:val="19"/>
            <w:lang w:val="en-GB"/>
            <w14:numSpacing w14:val="tabular"/>
          </w:rPr>
          <w:t>Subchapter 4.1</w:t>
        </w:r>
      </w:hyperlink>
      <w:r w:rsidR="003F5D04" w:rsidRPr="00A52B95">
        <w:rPr>
          <w:color w:val="auto"/>
          <w:szCs w:val="19"/>
          <w:lang w:val="en-GB"/>
          <w14:numSpacing w14:val="tabular"/>
        </w:rPr>
        <w:t>.</w:t>
      </w:r>
    </w:p>
    <w:p w14:paraId="2412C761" w14:textId="3708132D" w:rsidR="00AB10D6" w:rsidRPr="00A52B95" w:rsidRDefault="00F113CD" w:rsidP="00EB6333">
      <w:pPr>
        <w:pStyle w:val="Nagwek1"/>
        <w:pageBreakBefore/>
        <w:spacing w:after="440" w:line="380" w:lineRule="exact"/>
        <w:ind w:left="0" w:firstLine="0"/>
        <w:rPr>
          <w:rFonts w:ascii="Fira Sans SemiBold" w:hAnsi="Fira Sans SemiBold"/>
          <w:b w:val="0"/>
          <w:color w:val="auto"/>
          <w:szCs w:val="32"/>
          <w:lang w:val="en-GB"/>
          <w14:numSpacing w14:val="tabular"/>
        </w:rPr>
      </w:pPr>
      <w:bookmarkStart w:id="12" w:name="_Toc228873390"/>
      <w:r w:rsidRPr="00A52B95">
        <w:rPr>
          <w:rFonts w:ascii="Fira Sans SemiBold" w:hAnsi="Fira Sans SemiBold"/>
          <w:b w:val="0"/>
          <w:color w:val="auto"/>
          <w:szCs w:val="32"/>
          <w:lang w:val="en-GB"/>
          <w14:numSpacing w14:val="tabular"/>
        </w:rPr>
        <w:lastRenderedPageBreak/>
        <w:t xml:space="preserve">2. </w:t>
      </w:r>
      <w:r w:rsidR="00A1677F" w:rsidRPr="00A52B95">
        <w:rPr>
          <w:rFonts w:ascii="Fira Sans SemiBold" w:hAnsi="Fira Sans SemiBold"/>
          <w:b w:val="0"/>
          <w:color w:val="auto"/>
          <w:szCs w:val="32"/>
          <w:lang w:val="en-GB"/>
          <w14:numSpacing w14:val="tabular"/>
        </w:rPr>
        <w:t>Type and method of the survey</w:t>
      </w:r>
      <w:bookmarkEnd w:id="12"/>
    </w:p>
    <w:p w14:paraId="28DA7AEE" w14:textId="2EA317E7" w:rsidR="00AB10D6" w:rsidRPr="00A52B95" w:rsidRDefault="00F113CD" w:rsidP="00AB1926">
      <w:pPr>
        <w:pStyle w:val="Nagwek2"/>
        <w:spacing w:after="240" w:line="320" w:lineRule="exact"/>
        <w:ind w:left="0" w:firstLine="0"/>
        <w:rPr>
          <w:rFonts w:ascii="Fira Sans SemiBold" w:hAnsi="Fira Sans SemiBold"/>
          <w:color w:val="auto"/>
          <w:sz w:val="28"/>
          <w:szCs w:val="32"/>
          <w:lang w:val="en-GB"/>
          <w14:numSpacing w14:val="tabular"/>
        </w:rPr>
      </w:pPr>
      <w:bookmarkStart w:id="13" w:name="_2.1._Metoda_badania"/>
      <w:bookmarkStart w:id="14" w:name="_2.1._Survey_methodology"/>
      <w:bookmarkStart w:id="15" w:name="_Toc228873391"/>
      <w:bookmarkEnd w:id="13"/>
      <w:bookmarkEnd w:id="14"/>
      <w:r w:rsidRPr="00A52B95">
        <w:rPr>
          <w:rFonts w:ascii="Fira Sans SemiBold" w:hAnsi="Fira Sans SemiBold"/>
          <w:color w:val="auto"/>
          <w:sz w:val="28"/>
          <w:szCs w:val="32"/>
          <w:lang w:val="en-GB"/>
          <w14:numSpacing w14:val="tabular"/>
        </w:rPr>
        <w:t xml:space="preserve">2.1. </w:t>
      </w:r>
      <w:r w:rsidR="009D7374" w:rsidRPr="00A52B95">
        <w:rPr>
          <w:rFonts w:ascii="Fira Sans SemiBold" w:hAnsi="Fira Sans SemiBold"/>
          <w:color w:val="auto"/>
          <w:sz w:val="28"/>
          <w:szCs w:val="32"/>
          <w:lang w:val="en-GB"/>
          <w14:numSpacing w14:val="tabular"/>
        </w:rPr>
        <w:t>Survey method</w:t>
      </w:r>
      <w:r w:rsidR="00615076" w:rsidRPr="00A52B95">
        <w:rPr>
          <w:rFonts w:ascii="Fira Sans SemiBold" w:hAnsi="Fira Sans SemiBold"/>
          <w:color w:val="auto"/>
          <w:sz w:val="28"/>
          <w:szCs w:val="32"/>
          <w:lang w:val="en-GB"/>
          <w14:numSpacing w14:val="tabular"/>
        </w:rPr>
        <w:t xml:space="preserve"> </w:t>
      </w:r>
      <w:r w:rsidRPr="00A52B95">
        <w:rPr>
          <w:rFonts w:ascii="Fira Sans SemiBold" w:hAnsi="Fira Sans SemiBold"/>
          <w:color w:val="auto"/>
          <w:sz w:val="28"/>
          <w:szCs w:val="32"/>
          <w:lang w:val="en-GB"/>
          <w14:numSpacing w14:val="tabular"/>
        </w:rPr>
        <w:t>and reference period</w:t>
      </w:r>
      <w:bookmarkEnd w:id="15"/>
    </w:p>
    <w:p w14:paraId="0E11F398" w14:textId="2EA18CE7" w:rsidR="001522D1" w:rsidRPr="00AB1926" w:rsidRDefault="00615076" w:rsidP="00585A82">
      <w:pPr>
        <w:spacing w:after="100" w:line="240" w:lineRule="exact"/>
        <w:ind w:left="0" w:right="0" w:firstLine="0"/>
        <w:rPr>
          <w:color w:val="auto"/>
          <w:lang w:val="en-GB"/>
          <w14:numSpacing w14:val="tabular"/>
        </w:rPr>
      </w:pPr>
      <w:r w:rsidRPr="00AB1926">
        <w:rPr>
          <w:color w:val="auto"/>
          <w:lang w:val="en-GB"/>
          <w14:numSpacing w14:val="tabular"/>
        </w:rPr>
        <w:t xml:space="preserve">The </w:t>
      </w:r>
      <w:r w:rsidRPr="00AB1926">
        <w:rPr>
          <w:i/>
          <w:color w:val="auto"/>
          <w:lang w:val="en-GB"/>
          <w14:numSpacing w14:val="tabular"/>
        </w:rPr>
        <w:t xml:space="preserve">Adult </w:t>
      </w:r>
      <w:r w:rsidR="0062553B" w:rsidRPr="00AB1926">
        <w:rPr>
          <w:i/>
          <w:color w:val="auto"/>
          <w:lang w:val="en-GB"/>
          <w14:numSpacing w14:val="tabular"/>
        </w:rPr>
        <w:t>Education</w:t>
      </w:r>
      <w:r w:rsidRPr="00AB1926">
        <w:rPr>
          <w:i/>
          <w:color w:val="auto"/>
          <w:lang w:val="en-GB"/>
          <w14:numSpacing w14:val="tabular"/>
        </w:rPr>
        <w:t xml:space="preserve"> </w:t>
      </w:r>
      <w:r w:rsidR="0073135D" w:rsidRPr="00AB1926">
        <w:rPr>
          <w:i/>
          <w:color w:val="auto"/>
          <w:lang w:val="en-GB"/>
          <w14:numSpacing w14:val="tabular"/>
        </w:rPr>
        <w:t>S</w:t>
      </w:r>
      <w:r w:rsidRPr="00AB1926">
        <w:rPr>
          <w:i/>
          <w:color w:val="auto"/>
          <w:lang w:val="en-GB"/>
          <w14:numSpacing w14:val="tabular"/>
        </w:rPr>
        <w:t>urvey</w:t>
      </w:r>
      <w:r w:rsidRPr="00AB1926">
        <w:rPr>
          <w:color w:val="auto"/>
          <w:lang w:val="en-GB"/>
          <w14:numSpacing w14:val="tabular"/>
        </w:rPr>
        <w:t xml:space="preserve"> is </w:t>
      </w:r>
      <w:r w:rsidR="00A13A98" w:rsidRPr="00AB1926">
        <w:rPr>
          <w:color w:val="auto"/>
          <w:lang w:val="en-GB"/>
          <w14:numSpacing w14:val="tabular"/>
        </w:rPr>
        <w:t xml:space="preserve">a </w:t>
      </w:r>
      <w:r w:rsidRPr="00AB1926">
        <w:rPr>
          <w:color w:val="auto"/>
          <w:lang w:val="en-GB"/>
          <w14:numSpacing w14:val="tabular"/>
        </w:rPr>
        <w:t>voluntary sampl</w:t>
      </w:r>
      <w:r w:rsidR="009D7374" w:rsidRPr="00AB1926">
        <w:rPr>
          <w:color w:val="auto"/>
          <w:lang w:val="en-GB"/>
          <w14:numSpacing w14:val="tabular"/>
        </w:rPr>
        <w:t>e survey</w:t>
      </w:r>
      <w:r w:rsidRPr="00AB1926">
        <w:rPr>
          <w:color w:val="auto"/>
          <w:lang w:val="en-GB"/>
          <w14:numSpacing w14:val="tabular"/>
        </w:rPr>
        <w:t xml:space="preserve">, which involves observing a random sample </w:t>
      </w:r>
      <w:r w:rsidR="00A13A98" w:rsidRPr="00AB1926">
        <w:rPr>
          <w:color w:val="auto"/>
          <w:lang w:val="en-GB"/>
          <w14:numSpacing w14:val="tabular"/>
        </w:rPr>
        <w:t xml:space="preserve">of units of the target population </w:t>
      </w:r>
      <w:r w:rsidRPr="00AB1926">
        <w:rPr>
          <w:color w:val="auto"/>
          <w:lang w:val="en-GB"/>
          <w14:numSpacing w14:val="tabular"/>
        </w:rPr>
        <w:t>and using statistical inference to generali</w:t>
      </w:r>
      <w:r w:rsidR="0062553B" w:rsidRPr="00AB1926">
        <w:rPr>
          <w:color w:val="auto"/>
          <w:lang w:val="en-GB"/>
          <w14:numSpacing w14:val="tabular"/>
        </w:rPr>
        <w:t>s</w:t>
      </w:r>
      <w:r w:rsidRPr="00AB1926">
        <w:rPr>
          <w:color w:val="auto"/>
          <w:lang w:val="en-GB"/>
          <w14:numSpacing w14:val="tabular"/>
        </w:rPr>
        <w:t xml:space="preserve">e the results to the entire population. All households in the selected dwellings are included in the survey. </w:t>
      </w:r>
      <w:r w:rsidR="008770A3" w:rsidRPr="00AB1926">
        <w:rPr>
          <w:color w:val="auto"/>
          <w:lang w:val="en-GB"/>
          <w14:numSpacing w14:val="tabular"/>
        </w:rPr>
        <w:t>Dwellings</w:t>
      </w:r>
      <w:r w:rsidRPr="00AB1926">
        <w:rPr>
          <w:color w:val="auto"/>
          <w:lang w:val="en-GB"/>
          <w14:numSpacing w14:val="tabular"/>
        </w:rPr>
        <w:t xml:space="preserve"> in </w:t>
      </w:r>
      <w:r w:rsidR="005D695C" w:rsidRPr="00AB1926">
        <w:rPr>
          <w:color w:val="auto"/>
          <w:lang w:val="en-GB"/>
          <w14:numSpacing w14:val="tabular"/>
        </w:rPr>
        <w:t>mobile units</w:t>
      </w:r>
      <w:r w:rsidRPr="00AB1926">
        <w:rPr>
          <w:color w:val="auto"/>
          <w:lang w:val="en-GB"/>
          <w14:numSpacing w14:val="tabular"/>
        </w:rPr>
        <w:t xml:space="preserve">, collective </w:t>
      </w:r>
      <w:r w:rsidR="006D24D6" w:rsidRPr="00AB1926">
        <w:rPr>
          <w:color w:val="auto"/>
          <w:lang w:val="en-GB"/>
          <w14:numSpacing w14:val="tabular"/>
        </w:rPr>
        <w:t>accommodation establishments</w:t>
      </w:r>
      <w:r w:rsidRPr="00AB1926">
        <w:rPr>
          <w:color w:val="auto"/>
          <w:lang w:val="en-GB"/>
          <w14:numSpacing w14:val="tabular"/>
        </w:rPr>
        <w:t xml:space="preserve">, and </w:t>
      </w:r>
      <w:r w:rsidR="005D695C" w:rsidRPr="00AB1926">
        <w:rPr>
          <w:color w:val="auto"/>
          <w:lang w:val="en-GB"/>
          <w14:numSpacing w14:val="tabular"/>
        </w:rPr>
        <w:t>temporary</w:t>
      </w:r>
      <w:r w:rsidR="008770A3" w:rsidRPr="00AB1926">
        <w:rPr>
          <w:color w:val="auto"/>
          <w:lang w:val="en-GB"/>
          <w14:numSpacing w14:val="tabular"/>
        </w:rPr>
        <w:t xml:space="preserve"> dwellings</w:t>
      </w:r>
      <w:r w:rsidR="00600AFF" w:rsidRPr="00AB1926">
        <w:rPr>
          <w:color w:val="auto"/>
          <w:lang w:val="en-GB"/>
          <w14:numSpacing w14:val="tabular"/>
        </w:rPr>
        <w:t xml:space="preserve"> </w:t>
      </w:r>
      <w:r w:rsidR="008770A3" w:rsidRPr="00AB1926">
        <w:rPr>
          <w:color w:val="auto"/>
          <w:lang w:val="en-GB"/>
          <w14:numSpacing w14:val="tabular"/>
        </w:rPr>
        <w:t>are excluded from the sampling frame</w:t>
      </w:r>
      <w:r w:rsidR="00600AFF" w:rsidRPr="00AB1926">
        <w:rPr>
          <w:color w:val="auto"/>
          <w:lang w:val="en-GB"/>
          <w14:numSpacing w14:val="tabular"/>
        </w:rPr>
        <w:t>.</w:t>
      </w:r>
    </w:p>
    <w:p w14:paraId="2398C251" w14:textId="2055A0CE" w:rsidR="007904A6" w:rsidRPr="00AB1926" w:rsidRDefault="0062553B" w:rsidP="00585A82">
      <w:pPr>
        <w:spacing w:after="100" w:line="240" w:lineRule="exact"/>
        <w:ind w:left="0" w:right="0" w:firstLine="0"/>
        <w:rPr>
          <w:color w:val="auto"/>
          <w:lang w:val="en-GB"/>
          <w14:numSpacing w14:val="tabular"/>
        </w:rPr>
      </w:pPr>
      <w:r w:rsidRPr="00AB1926">
        <w:rPr>
          <w:color w:val="auto"/>
          <w:lang w:val="en-GB"/>
          <w14:numSpacing w14:val="tabular"/>
        </w:rPr>
        <w:t>In the selected dwellings, interviews are conducted with persons aged 18</w:t>
      </w:r>
      <w:r w:rsidR="00202C9E">
        <w:rPr>
          <w:color w:val="auto"/>
          <w:lang w:val="en-GB"/>
          <w14:numSpacing w14:val="tabular"/>
        </w:rPr>
        <w:t>-</w:t>
      </w:r>
      <w:r w:rsidRPr="00AB1926">
        <w:rPr>
          <w:color w:val="auto"/>
          <w:lang w:val="en-GB"/>
          <w14:numSpacing w14:val="tabular"/>
        </w:rPr>
        <w:t xml:space="preserve">69. In </w:t>
      </w:r>
      <w:r w:rsidR="008770A3" w:rsidRPr="00AB1926">
        <w:rPr>
          <w:color w:val="auto"/>
          <w:lang w:val="en-GB"/>
          <w14:numSpacing w14:val="tabular"/>
        </w:rPr>
        <w:t>AES</w:t>
      </w:r>
      <w:r w:rsidRPr="00AB1926">
        <w:rPr>
          <w:color w:val="auto"/>
          <w:lang w:val="en-GB"/>
          <w14:numSpacing w14:val="tabular"/>
        </w:rPr>
        <w:t xml:space="preserve"> 2022, one of the requirements specified in the implementing regulations (</w:t>
      </w:r>
      <w:r w:rsidR="00315432" w:rsidRPr="00A52B95">
        <w:rPr>
          <w:color w:val="auto"/>
          <w:lang w:val="en-GB"/>
          <w14:numSpacing w14:val="tabular"/>
        </w:rPr>
        <w:t>A</w:t>
      </w:r>
      <w:r w:rsidR="00315432">
        <w:rPr>
          <w:color w:val="auto"/>
          <w:lang w:val="en-GB"/>
          <w14:numSpacing w14:val="tabular"/>
        </w:rPr>
        <w:t>ppendi</w:t>
      </w:r>
      <w:r w:rsidR="00315432" w:rsidRPr="00A52B95">
        <w:rPr>
          <w:color w:val="auto"/>
          <w:lang w:val="en-GB"/>
          <w14:numSpacing w14:val="tabular"/>
        </w:rPr>
        <w:t xml:space="preserve">x </w:t>
      </w:r>
      <w:r w:rsidRPr="00AB1926">
        <w:rPr>
          <w:color w:val="auto"/>
          <w:lang w:val="en-GB"/>
          <w14:numSpacing w14:val="tabular"/>
        </w:rPr>
        <w:t xml:space="preserve">2) is that interviews should not be conducted with more than two members of the same household. If a household consists of three or more </w:t>
      </w:r>
      <w:r w:rsidR="0073135D" w:rsidRPr="00AB1926">
        <w:rPr>
          <w:color w:val="auto"/>
          <w:lang w:val="en-GB"/>
          <w14:numSpacing w14:val="tabular"/>
        </w:rPr>
        <w:t>persons</w:t>
      </w:r>
      <w:r w:rsidRPr="00AB1926">
        <w:rPr>
          <w:color w:val="auto"/>
          <w:lang w:val="en-GB"/>
          <w14:numSpacing w14:val="tabular"/>
        </w:rPr>
        <w:t xml:space="preserve"> aged </w:t>
      </w:r>
      <w:r w:rsidR="00B06F5B" w:rsidRPr="00AB1926">
        <w:rPr>
          <w:color w:val="auto"/>
          <w:lang w:val="en-GB"/>
          <w14:numSpacing w14:val="tabular"/>
        </w:rPr>
        <w:br/>
      </w:r>
      <w:r w:rsidRPr="00AB1926">
        <w:rPr>
          <w:color w:val="auto"/>
          <w:lang w:val="en-GB"/>
          <w14:numSpacing w14:val="tabular"/>
        </w:rPr>
        <w:t>18</w:t>
      </w:r>
      <w:r w:rsidR="003F3ADD">
        <w:rPr>
          <w:color w:val="auto"/>
          <w:lang w:val="en-GB"/>
          <w14:numSpacing w14:val="tabular"/>
        </w:rPr>
        <w:t>-</w:t>
      </w:r>
      <w:r w:rsidRPr="00AB1926">
        <w:rPr>
          <w:color w:val="auto"/>
          <w:lang w:val="en-GB"/>
          <w14:numSpacing w14:val="tabular"/>
        </w:rPr>
        <w:t xml:space="preserve">69, the interviewer must randomly select two persons for </w:t>
      </w:r>
      <w:r w:rsidR="008770A3" w:rsidRPr="00AB1926">
        <w:rPr>
          <w:color w:val="auto"/>
          <w:lang w:val="en-GB"/>
          <w14:numSpacing w14:val="tabular"/>
        </w:rPr>
        <w:t>participation in the survey</w:t>
      </w:r>
      <w:r w:rsidRPr="00AB1926">
        <w:rPr>
          <w:color w:val="auto"/>
          <w:lang w:val="en-GB"/>
          <w14:numSpacing w14:val="tabular"/>
        </w:rPr>
        <w:t>. To avoid arbitrary decisions by the interviewer, the selection procedure within the sampled household should use a random mechanism (e.g. the Kish method).</w:t>
      </w:r>
      <w:r w:rsidR="0073135D" w:rsidRPr="00AB1926">
        <w:rPr>
          <w:color w:val="auto"/>
          <w:lang w:val="en-GB"/>
          <w14:numSpacing w14:val="tabular"/>
        </w:rPr>
        <w:t xml:space="preserve"> </w:t>
      </w:r>
      <w:r w:rsidR="005D695C" w:rsidRPr="00AB1926">
        <w:rPr>
          <w:color w:val="auto"/>
          <w:lang w:val="en-GB"/>
          <w14:numSpacing w14:val="tabular"/>
        </w:rPr>
        <w:t>Interviews are conducted first with persons aged 18</w:t>
      </w:r>
      <w:r w:rsidR="00202C9E">
        <w:rPr>
          <w:color w:val="auto"/>
          <w:lang w:val="en-GB"/>
          <w14:numSpacing w14:val="tabular"/>
        </w:rPr>
        <w:t>-</w:t>
      </w:r>
      <w:r w:rsidR="005D695C" w:rsidRPr="00AB1926">
        <w:rPr>
          <w:color w:val="auto"/>
          <w:lang w:val="en-GB"/>
          <w14:numSpacing w14:val="tabular"/>
        </w:rPr>
        <w:t>24</w:t>
      </w:r>
      <w:r w:rsidRPr="00AB1926">
        <w:rPr>
          <w:color w:val="auto"/>
          <w:lang w:val="en-GB"/>
          <w14:numSpacing w14:val="tabular"/>
        </w:rPr>
        <w:t xml:space="preserve">. These assumptions aim to </w:t>
      </w:r>
      <w:r w:rsidR="005D695C" w:rsidRPr="00AB1926">
        <w:rPr>
          <w:color w:val="auto"/>
          <w:lang w:val="en-GB"/>
          <w14:numSpacing w14:val="tabular"/>
        </w:rPr>
        <w:t>ensure</w:t>
      </w:r>
      <w:r w:rsidRPr="00AB1926">
        <w:rPr>
          <w:color w:val="auto"/>
          <w:lang w:val="en-GB"/>
          <w14:numSpacing w14:val="tabular"/>
        </w:rPr>
        <w:t xml:space="preserve"> objective results </w:t>
      </w:r>
      <w:r w:rsidR="005D695C" w:rsidRPr="00AB1926">
        <w:rPr>
          <w:color w:val="auto"/>
          <w:lang w:val="en-GB"/>
          <w14:numSpacing w14:val="tabular"/>
        </w:rPr>
        <w:t>and to provide</w:t>
      </w:r>
      <w:r w:rsidRPr="00AB1926">
        <w:rPr>
          <w:color w:val="auto"/>
          <w:lang w:val="en-GB"/>
          <w14:numSpacing w14:val="tabular"/>
        </w:rPr>
        <w:t xml:space="preserve"> </w:t>
      </w:r>
      <w:r w:rsidR="00954EE0" w:rsidRPr="00AB1926">
        <w:rPr>
          <w:color w:val="auto"/>
          <w:lang w:val="en-GB"/>
          <w14:numSpacing w14:val="tabular"/>
        </w:rPr>
        <w:t>adequate</w:t>
      </w:r>
      <w:r w:rsidRPr="00AB1926">
        <w:rPr>
          <w:color w:val="auto"/>
          <w:lang w:val="en-GB"/>
          <w14:numSpacing w14:val="tabular"/>
        </w:rPr>
        <w:t xml:space="preserve"> representation of young people in the survey. The rules limiting the number of respondents from a single household are intended to mitigate the homogen</w:t>
      </w:r>
      <w:r w:rsidR="00D81261" w:rsidRPr="00AB1926">
        <w:rPr>
          <w:color w:val="auto"/>
          <w:lang w:val="en-GB"/>
          <w14:numSpacing w14:val="tabular"/>
        </w:rPr>
        <w:t>eity</w:t>
      </w:r>
      <w:r w:rsidRPr="00AB1926">
        <w:rPr>
          <w:color w:val="auto"/>
          <w:lang w:val="en-GB"/>
          <w14:numSpacing w14:val="tabular"/>
        </w:rPr>
        <w:t xml:space="preserve"> effect, i.e. the occurrence of similarities in surveyed characteristics among </w:t>
      </w:r>
      <w:r w:rsidR="0073135D" w:rsidRPr="00AB1926">
        <w:rPr>
          <w:color w:val="auto"/>
          <w:lang w:val="en-GB"/>
          <w14:numSpacing w14:val="tabular"/>
        </w:rPr>
        <w:t>persons</w:t>
      </w:r>
      <w:r w:rsidRPr="00AB1926">
        <w:rPr>
          <w:color w:val="auto"/>
          <w:lang w:val="en-GB"/>
          <w14:numSpacing w14:val="tabular"/>
        </w:rPr>
        <w:t xml:space="preserve"> living in the same household. Ensuring adequate representation of young participants is intended to meet the precision requirement for the </w:t>
      </w:r>
      <w:r w:rsidR="00202C9E" w:rsidRPr="001D4D8A">
        <w:rPr>
          <w:color w:val="auto"/>
          <w:lang w:val="en-GB"/>
          <w14:numSpacing w14:val="tabular"/>
        </w:rPr>
        <w:t>"</w:t>
      </w:r>
      <w:r w:rsidRPr="00AB1926">
        <w:rPr>
          <w:color w:val="auto"/>
          <w:lang w:val="en-GB"/>
          <w14:numSpacing w14:val="tabular"/>
        </w:rPr>
        <w:t>participation in formal education and training (age 18</w:t>
      </w:r>
      <w:r w:rsidR="00202C9E">
        <w:rPr>
          <w:color w:val="auto"/>
          <w:lang w:val="en-GB"/>
          <w14:numSpacing w14:val="tabular"/>
        </w:rPr>
        <w:t>-</w:t>
      </w:r>
      <w:r w:rsidRPr="00AB1926">
        <w:rPr>
          <w:color w:val="auto"/>
          <w:lang w:val="en-GB"/>
          <w14:numSpacing w14:val="tabular"/>
        </w:rPr>
        <w:t>24)</w:t>
      </w:r>
      <w:r w:rsidR="00202C9E" w:rsidRPr="001D4D8A">
        <w:rPr>
          <w:color w:val="auto"/>
          <w:lang w:val="en-GB"/>
          <w14:numSpacing w14:val="tabular"/>
        </w:rPr>
        <w:t>"</w:t>
      </w:r>
      <w:r w:rsidRPr="00AB1926">
        <w:rPr>
          <w:color w:val="auto"/>
          <w:lang w:val="en-GB"/>
          <w14:numSpacing w14:val="tabular"/>
        </w:rPr>
        <w:t xml:space="preserve"> indicator specified in </w:t>
      </w:r>
      <w:r w:rsidR="00D81261" w:rsidRPr="00AB1926">
        <w:rPr>
          <w:color w:val="auto"/>
          <w:lang w:val="en-GB"/>
          <w14:numSpacing w14:val="tabular"/>
        </w:rPr>
        <w:t xml:space="preserve">the </w:t>
      </w:r>
      <w:r w:rsidR="005E6C6D" w:rsidRPr="00AB1926">
        <w:rPr>
          <w:color w:val="auto"/>
          <w:lang w:val="en-GB"/>
          <w14:numSpacing w14:val="tabular"/>
        </w:rPr>
        <w:t>Integrated European Social Statistics Framework</w:t>
      </w:r>
      <w:r w:rsidR="00D81261" w:rsidRPr="00AB1926">
        <w:rPr>
          <w:color w:val="auto"/>
          <w:lang w:val="en-GB"/>
          <w14:numSpacing w14:val="tabular"/>
        </w:rPr>
        <w:t xml:space="preserve"> </w:t>
      </w:r>
      <w:r w:rsidRPr="00AB1926">
        <w:rPr>
          <w:color w:val="auto"/>
          <w:lang w:val="en-GB"/>
          <w14:numSpacing w14:val="tabular"/>
        </w:rPr>
        <w:t>(IESS FR).</w:t>
      </w:r>
    </w:p>
    <w:p w14:paraId="60AAB687" w14:textId="250FF8AA" w:rsidR="00275A26" w:rsidRPr="00AB1926" w:rsidRDefault="009B73E9" w:rsidP="00585A82">
      <w:pPr>
        <w:spacing w:after="100" w:line="240" w:lineRule="exact"/>
        <w:ind w:left="0" w:right="0" w:firstLine="0"/>
        <w:rPr>
          <w:color w:val="auto"/>
          <w:lang w:val="en-GB"/>
          <w14:numSpacing w14:val="tabular"/>
        </w:rPr>
      </w:pPr>
      <w:r w:rsidRPr="00AB1926">
        <w:rPr>
          <w:color w:val="auto"/>
          <w:lang w:val="en-GB"/>
          <w14:numSpacing w14:val="tabular"/>
        </w:rPr>
        <w:t xml:space="preserve">In exceptional cases, the implementing regulations allow for the possibility of conducting interviews with more than two persons in a single household. Therefore, in the Polish version of the survey, the interviewers’ manual includes appropriate guidelines specifying the situations in which this is justified. This applies primarily to persons who spend long periods away from their permanent place of residence (household). It is assumed that factors such as limited personal contact or other causes weakening emotional ties between household members may reduce their mutual influence on individual life decisions, including choices related to education and attitudes toward learning. In </w:t>
      </w:r>
      <w:r w:rsidR="00230771" w:rsidRPr="00AB1926">
        <w:rPr>
          <w:color w:val="auto"/>
          <w:lang w:val="en-GB"/>
          <w14:numSpacing w14:val="tabular"/>
        </w:rPr>
        <w:t>AES</w:t>
      </w:r>
      <w:r w:rsidRPr="00AB1926">
        <w:rPr>
          <w:color w:val="auto"/>
          <w:lang w:val="en-GB"/>
          <w14:numSpacing w14:val="tabular"/>
        </w:rPr>
        <w:t xml:space="preserve"> 2022, a total of 34 households nationwide were </w:t>
      </w:r>
      <w:r w:rsidR="005D695C" w:rsidRPr="00AB1926">
        <w:rPr>
          <w:color w:val="auto"/>
          <w:lang w:val="en-GB"/>
          <w14:numSpacing w14:val="tabular"/>
        </w:rPr>
        <w:t>identified</w:t>
      </w:r>
      <w:r w:rsidRPr="00AB1926">
        <w:rPr>
          <w:color w:val="auto"/>
          <w:lang w:val="en-GB"/>
          <w14:numSpacing w14:val="tabular"/>
        </w:rPr>
        <w:t xml:space="preserve"> </w:t>
      </w:r>
      <w:r w:rsidR="00D81261" w:rsidRPr="00AB1926">
        <w:rPr>
          <w:color w:val="auto"/>
          <w:lang w:val="en-GB"/>
          <w14:numSpacing w14:val="tabular"/>
        </w:rPr>
        <w:t xml:space="preserve">in which more than two persons </w:t>
      </w:r>
      <w:r w:rsidR="00954EE0" w:rsidRPr="00AB1926">
        <w:rPr>
          <w:color w:val="auto"/>
          <w:lang w:val="en-GB"/>
          <w14:numSpacing w14:val="tabular"/>
        </w:rPr>
        <w:t>were interviewed</w:t>
      </w:r>
      <w:r w:rsidRPr="00AB1926">
        <w:rPr>
          <w:color w:val="auto"/>
          <w:lang w:val="en-GB"/>
          <w14:numSpacing w14:val="tabular"/>
        </w:rPr>
        <w:t xml:space="preserve"> (which accounted for 0.3% of all households </w:t>
      </w:r>
      <w:r w:rsidR="005D695C" w:rsidRPr="00AB1926">
        <w:rPr>
          <w:color w:val="auto"/>
          <w:lang w:val="en-GB"/>
          <w14:numSpacing w14:val="tabular"/>
        </w:rPr>
        <w:t>included</w:t>
      </w:r>
      <w:r w:rsidRPr="00AB1926">
        <w:rPr>
          <w:color w:val="auto"/>
          <w:lang w:val="en-GB"/>
          <w14:numSpacing w14:val="tabular"/>
        </w:rPr>
        <w:t xml:space="preserve"> in the survey).</w:t>
      </w:r>
    </w:p>
    <w:p w14:paraId="1029507B" w14:textId="61AEF6A9" w:rsidR="00DD7BD9" w:rsidRPr="00AB1926" w:rsidRDefault="00C42509" w:rsidP="00585A82">
      <w:pPr>
        <w:spacing w:after="100" w:line="240" w:lineRule="exact"/>
        <w:ind w:left="0" w:right="0" w:firstLine="0"/>
        <w:rPr>
          <w:color w:val="auto"/>
          <w:lang w:val="en-GB"/>
          <w14:numSpacing w14:val="tabular"/>
        </w:rPr>
      </w:pPr>
      <w:r w:rsidRPr="00AB1926">
        <w:rPr>
          <w:color w:val="auto"/>
          <w:lang w:val="en-GB"/>
          <w14:numSpacing w14:val="tabular"/>
        </w:rPr>
        <w:t xml:space="preserve">The reference period adopted in the survey is the 12 months preceding the date of the interview. It applies to all variables relating to participation in lifelong learning (in formal and non-formal education as well as informal learning), a detailed description of educational activities, access to information on possibilities to participate in education and the use of guidance and counselling, as well as obstacles to participation in education. For the remaining variables, the required information refers to the situation at the time of the interview. For questions concerning financing and the costs incurred for educational activities within formal and non-formal education (variables: </w:t>
      </w:r>
      <w:r w:rsidR="002D0AB3" w:rsidRPr="00AB1926">
        <w:rPr>
          <w:color w:val="auto"/>
          <w:lang w:val="en-GB"/>
          <w14:numSpacing w14:val="tabular"/>
        </w:rPr>
        <w:t>FEDPAID</w:t>
      </w:r>
      <w:r w:rsidR="00ED7416" w:rsidRPr="00AB1926">
        <w:rPr>
          <w:color w:val="auto"/>
          <w:lang w:val="en-GB"/>
          <w14:numSpacing w14:val="tabular"/>
        </w:rPr>
        <w:t xml:space="preserve"> FEDPAIDBY, </w:t>
      </w:r>
      <w:r w:rsidR="002D0AB3" w:rsidRPr="00AB1926">
        <w:rPr>
          <w:color w:val="auto"/>
          <w:lang w:val="en-GB"/>
          <w14:numSpacing w14:val="tabular"/>
        </w:rPr>
        <w:t>NFEPAID</w:t>
      </w:r>
      <w:r w:rsidRPr="00AB1926">
        <w:rPr>
          <w:color w:val="auto"/>
          <w:lang w:val="en-GB"/>
          <w14:numSpacing w14:val="tabular"/>
        </w:rPr>
        <w:t>,</w:t>
      </w:r>
      <w:r w:rsidR="002D0AB3" w:rsidRPr="00AB1926">
        <w:rPr>
          <w:color w:val="auto"/>
          <w:lang w:val="en-GB"/>
          <w14:numSpacing w14:val="tabular"/>
        </w:rPr>
        <w:t xml:space="preserve"> </w:t>
      </w:r>
      <w:r w:rsidR="00ED7416" w:rsidRPr="00AB1926">
        <w:rPr>
          <w:color w:val="auto"/>
          <w:lang w:val="en-GB"/>
          <w14:numSpacing w14:val="tabular"/>
        </w:rPr>
        <w:t>NFEPAIDBY, NFEPAIDVAL)</w:t>
      </w:r>
      <w:r w:rsidR="00C6006F" w:rsidRPr="00AB1926">
        <w:rPr>
          <w:rStyle w:val="Odwoanieprzypisudolnego"/>
          <w:color w:val="auto"/>
          <w:lang w:val="en-GB"/>
          <w14:numSpacing w14:val="tabular"/>
        </w:rPr>
        <w:footnoteReference w:id="4"/>
      </w:r>
      <w:r w:rsidRPr="00AB1926">
        <w:rPr>
          <w:color w:val="auto"/>
          <w:lang w:val="en-GB"/>
          <w14:numSpacing w14:val="tabular"/>
        </w:rPr>
        <w:t xml:space="preserve">, </w:t>
      </w:r>
      <w:r w:rsidR="00230771" w:rsidRPr="00AB1926">
        <w:rPr>
          <w:color w:val="auto"/>
          <w:lang w:val="en-GB"/>
          <w14:numSpacing w14:val="tabular"/>
        </w:rPr>
        <w:t xml:space="preserve">no specific reference period </w:t>
      </w:r>
      <w:r w:rsidR="005D695C" w:rsidRPr="00AB1926">
        <w:rPr>
          <w:color w:val="auto"/>
          <w:lang w:val="en-GB"/>
          <w14:numSpacing w14:val="tabular"/>
        </w:rPr>
        <w:t>is</w:t>
      </w:r>
      <w:r w:rsidR="00230771" w:rsidRPr="00AB1926">
        <w:rPr>
          <w:color w:val="auto"/>
          <w:lang w:val="en-GB"/>
          <w14:numSpacing w14:val="tabular"/>
        </w:rPr>
        <w:t xml:space="preserve"> defined. These refer to all direct expenditures related to education or training, including those incurred earlier than the </w:t>
      </w:r>
      <w:r w:rsidR="00CC45D8">
        <w:rPr>
          <w:color w:val="auto"/>
          <w:lang w:val="en-GB"/>
          <w14:numSpacing w14:val="tabular"/>
        </w:rPr>
        <w:br/>
      </w:r>
      <w:r w:rsidR="00230771" w:rsidRPr="00AB1926">
        <w:rPr>
          <w:color w:val="auto"/>
          <w:lang w:val="en-GB"/>
          <w14:numSpacing w14:val="tabular"/>
        </w:rPr>
        <w:t>12-month reference period.</w:t>
      </w:r>
    </w:p>
    <w:p w14:paraId="7801BD21" w14:textId="5BCB4007" w:rsidR="00AB10D6" w:rsidRPr="00AB1926" w:rsidRDefault="00F113CD" w:rsidP="00AB1926">
      <w:pPr>
        <w:pStyle w:val="Nagwek2"/>
        <w:spacing w:before="440" w:after="240" w:line="320" w:lineRule="exact"/>
        <w:ind w:left="11" w:hanging="11"/>
        <w:rPr>
          <w:rFonts w:ascii="Fira Sans SemiBold" w:hAnsi="Fira Sans SemiBold"/>
          <w:color w:val="auto"/>
          <w:sz w:val="28"/>
          <w:szCs w:val="28"/>
          <w:lang w:val="en-GB"/>
          <w14:numSpacing w14:val="tabular"/>
        </w:rPr>
      </w:pPr>
      <w:bookmarkStart w:id="16" w:name="_Toc228873392"/>
      <w:r w:rsidRPr="00AB1926">
        <w:rPr>
          <w:rFonts w:ascii="Fira Sans SemiBold" w:hAnsi="Fira Sans SemiBold"/>
          <w:color w:val="auto"/>
          <w:sz w:val="28"/>
          <w:szCs w:val="28"/>
          <w:lang w:val="en-GB"/>
          <w14:numSpacing w14:val="tabular"/>
        </w:rPr>
        <w:t xml:space="preserve">2.2. </w:t>
      </w:r>
      <w:r w:rsidR="007A6671" w:rsidRPr="00AB1926">
        <w:rPr>
          <w:rFonts w:ascii="Fira Sans SemiBold" w:hAnsi="Fira Sans SemiBold"/>
          <w:color w:val="auto"/>
          <w:sz w:val="28"/>
          <w:szCs w:val="28"/>
          <w:lang w:val="en-GB"/>
          <w14:numSpacing w14:val="tabular"/>
        </w:rPr>
        <w:t>Sample design</w:t>
      </w:r>
      <w:bookmarkEnd w:id="16"/>
    </w:p>
    <w:p w14:paraId="75C18A1B" w14:textId="0035D78C" w:rsidR="00105908" w:rsidRPr="00AB1926" w:rsidRDefault="0076512C" w:rsidP="00585A82">
      <w:pPr>
        <w:spacing w:after="100" w:line="240" w:lineRule="exact"/>
        <w:ind w:left="0" w:right="0" w:firstLine="0"/>
        <w:rPr>
          <w:color w:val="auto"/>
          <w:lang w:val="en-GB"/>
          <w14:numSpacing w14:val="tabular"/>
        </w:rPr>
      </w:pPr>
      <w:r w:rsidRPr="00AB1926">
        <w:rPr>
          <w:color w:val="auto"/>
          <w:lang w:val="en-GB"/>
          <w14:numSpacing w14:val="tabular"/>
        </w:rPr>
        <w:t>The sample size and sampl</w:t>
      </w:r>
      <w:r w:rsidR="008B2704" w:rsidRPr="00AB1926">
        <w:rPr>
          <w:color w:val="auto"/>
          <w:lang w:val="en-GB"/>
          <w14:numSpacing w14:val="tabular"/>
        </w:rPr>
        <w:t>e</w:t>
      </w:r>
      <w:r w:rsidRPr="00AB1926">
        <w:rPr>
          <w:color w:val="auto"/>
          <w:lang w:val="en-GB"/>
          <w14:numSpacing w14:val="tabular"/>
        </w:rPr>
        <w:t xml:space="preserve"> design were determined based on experience from the previous edition of the survey (carried out in 2017) and other social surveys conducted by Statistics Poland. </w:t>
      </w:r>
      <w:r w:rsidR="00F07A88" w:rsidRPr="00AB1926">
        <w:rPr>
          <w:color w:val="auto"/>
          <w:lang w:val="en-GB"/>
          <w14:numSpacing w14:val="tabular"/>
        </w:rPr>
        <w:t xml:space="preserve">The sample </w:t>
      </w:r>
      <w:r w:rsidR="007A6671" w:rsidRPr="00AB1926">
        <w:rPr>
          <w:color w:val="auto"/>
          <w:lang w:val="en-GB"/>
          <w14:numSpacing w14:val="tabular"/>
        </w:rPr>
        <w:t>was drawn</w:t>
      </w:r>
      <w:r w:rsidR="00F07A88" w:rsidRPr="00AB1926">
        <w:rPr>
          <w:color w:val="auto"/>
          <w:lang w:val="en-GB"/>
          <w14:numSpacing w14:val="tabular"/>
        </w:rPr>
        <w:t xml:space="preserve"> </w:t>
      </w:r>
      <w:r w:rsidR="001713D6" w:rsidRPr="00AB1926">
        <w:rPr>
          <w:color w:val="auto"/>
          <w:lang w:val="en-GB"/>
          <w14:numSpacing w14:val="tabular"/>
        </w:rPr>
        <w:t>using</w:t>
      </w:r>
      <w:r w:rsidR="00F07A88" w:rsidRPr="00AB1926">
        <w:rPr>
          <w:color w:val="auto"/>
          <w:lang w:val="en-GB"/>
          <w14:numSpacing w14:val="tabular"/>
        </w:rPr>
        <w:t xml:space="preserve"> the Sampling Frame for Social Surveys (OBS), i.e. a database </w:t>
      </w:r>
      <w:r w:rsidR="008B2704" w:rsidRPr="00AB1926">
        <w:rPr>
          <w:color w:val="auto"/>
          <w:lang w:val="en-GB"/>
          <w14:numSpacing w14:val="tabular"/>
        </w:rPr>
        <w:t>primarily based on</w:t>
      </w:r>
      <w:r w:rsidR="00F07A88" w:rsidRPr="00AB1926">
        <w:rPr>
          <w:color w:val="auto"/>
          <w:lang w:val="en-GB"/>
          <w14:numSpacing w14:val="tabular"/>
        </w:rPr>
        <w:t xml:space="preserve"> TERYT – the National Register of Territorial Division of the Country, </w:t>
      </w:r>
      <w:r w:rsidR="00954EE0" w:rsidRPr="00AB1926">
        <w:rPr>
          <w:color w:val="auto"/>
          <w:lang w:val="en-GB"/>
          <w14:numSpacing w14:val="tabular"/>
        </w:rPr>
        <w:t>including</w:t>
      </w:r>
      <w:r w:rsidR="00F07A88" w:rsidRPr="00AB1926">
        <w:rPr>
          <w:color w:val="auto"/>
          <w:lang w:val="en-GB"/>
          <w14:numSpacing w14:val="tabular"/>
        </w:rPr>
        <w:t xml:space="preserve"> a list of territorial statistical units and an address </w:t>
      </w:r>
      <w:r w:rsidRPr="00AB1926">
        <w:rPr>
          <w:color w:val="auto"/>
          <w:lang w:val="en-GB"/>
          <w14:numSpacing w14:val="tabular"/>
        </w:rPr>
        <w:t>list</w:t>
      </w:r>
      <w:r w:rsidR="00F07A88" w:rsidRPr="00AB1926">
        <w:rPr>
          <w:color w:val="auto"/>
          <w:lang w:val="en-GB"/>
          <w14:numSpacing w14:val="tabular"/>
        </w:rPr>
        <w:t xml:space="preserve"> of dwellings. The OBS database also includes additional information from </w:t>
      </w:r>
      <w:r w:rsidR="007A6671" w:rsidRPr="00AB1926">
        <w:rPr>
          <w:color w:val="auto"/>
          <w:lang w:val="en-GB"/>
          <w14:numSpacing w14:val="tabular"/>
        </w:rPr>
        <w:t>key</w:t>
      </w:r>
      <w:r w:rsidR="00F07A88" w:rsidRPr="00AB1926">
        <w:rPr>
          <w:color w:val="auto"/>
          <w:lang w:val="en-GB"/>
          <w14:numSpacing w14:val="tabular"/>
        </w:rPr>
        <w:t xml:space="preserve"> administrative registers.</w:t>
      </w:r>
    </w:p>
    <w:p w14:paraId="1CDC1609" w14:textId="7100FE89" w:rsidR="0045013A" w:rsidRPr="00AB1926" w:rsidRDefault="00F07A88" w:rsidP="00AB1926">
      <w:pPr>
        <w:pageBreakBefore/>
        <w:spacing w:after="120" w:line="240" w:lineRule="exact"/>
        <w:ind w:left="0" w:right="0" w:firstLine="0"/>
        <w:rPr>
          <w:color w:val="auto"/>
          <w:lang w:val="en-GB"/>
          <w14:numSpacing w14:val="tabular"/>
        </w:rPr>
      </w:pPr>
      <w:r w:rsidRPr="00AB1926">
        <w:rPr>
          <w:color w:val="auto"/>
          <w:lang w:val="en-GB"/>
          <w14:numSpacing w14:val="tabular"/>
        </w:rPr>
        <w:lastRenderedPageBreak/>
        <w:t>A two-stage sampl</w:t>
      </w:r>
      <w:r w:rsidR="008B2704" w:rsidRPr="00AB1926">
        <w:rPr>
          <w:color w:val="auto"/>
          <w:lang w:val="en-GB"/>
          <w14:numSpacing w14:val="tabular"/>
        </w:rPr>
        <w:t>e</w:t>
      </w:r>
      <w:r w:rsidRPr="00AB1926">
        <w:rPr>
          <w:color w:val="auto"/>
          <w:lang w:val="en-GB"/>
          <w14:numSpacing w14:val="tabular"/>
        </w:rPr>
        <w:t xml:space="preserve"> </w:t>
      </w:r>
      <w:r w:rsidR="0076512C" w:rsidRPr="00AB1926">
        <w:rPr>
          <w:color w:val="auto"/>
          <w:lang w:val="en-GB"/>
          <w14:numSpacing w14:val="tabular"/>
        </w:rPr>
        <w:t>design</w:t>
      </w:r>
      <w:r w:rsidRPr="00AB1926">
        <w:rPr>
          <w:color w:val="auto"/>
          <w:lang w:val="en-GB"/>
          <w14:numSpacing w14:val="tabular"/>
        </w:rPr>
        <w:t xml:space="preserve"> with </w:t>
      </w:r>
      <w:r w:rsidR="0076512C" w:rsidRPr="00AB1926">
        <w:rPr>
          <w:color w:val="auto"/>
          <w:lang w:val="en-GB"/>
          <w14:numSpacing w14:val="tabular"/>
        </w:rPr>
        <w:t>unequal</w:t>
      </w:r>
      <w:r w:rsidRPr="00AB1926">
        <w:rPr>
          <w:color w:val="auto"/>
          <w:lang w:val="en-GB"/>
          <w14:numSpacing w14:val="tabular"/>
        </w:rPr>
        <w:t xml:space="preserve"> </w:t>
      </w:r>
      <w:r w:rsidR="003D5EA4" w:rsidRPr="00AB1926">
        <w:rPr>
          <w:color w:val="auto"/>
          <w:lang w:val="en-GB"/>
          <w14:numSpacing w14:val="tabular"/>
        </w:rPr>
        <w:t xml:space="preserve">selection </w:t>
      </w:r>
      <w:r w:rsidRPr="00AB1926">
        <w:rPr>
          <w:color w:val="auto"/>
          <w:lang w:val="en-GB"/>
          <w14:numSpacing w14:val="tabular"/>
        </w:rPr>
        <w:t xml:space="preserve">probabilities </w:t>
      </w:r>
      <w:r w:rsidR="00F34EB9" w:rsidRPr="00AB1926">
        <w:rPr>
          <w:color w:val="auto"/>
          <w:lang w:val="en-GB"/>
          <w14:numSpacing w14:val="tabular"/>
        </w:rPr>
        <w:t xml:space="preserve">at the first stage </w:t>
      </w:r>
      <w:r w:rsidR="003D5EA4" w:rsidRPr="00AB1926">
        <w:rPr>
          <w:color w:val="auto"/>
          <w:lang w:val="en-GB"/>
          <w14:numSpacing w14:val="tabular"/>
        </w:rPr>
        <w:t>was applied</w:t>
      </w:r>
      <w:r w:rsidRPr="00AB1926">
        <w:rPr>
          <w:color w:val="auto"/>
          <w:lang w:val="en-GB"/>
          <w14:numSpacing w14:val="tabular"/>
        </w:rPr>
        <w:t xml:space="preserve">. </w:t>
      </w:r>
      <w:r w:rsidR="006C7CC5" w:rsidRPr="00AB1926">
        <w:rPr>
          <w:color w:val="auto"/>
          <w:lang w:val="en-GB"/>
          <w14:numSpacing w14:val="tabular"/>
        </w:rPr>
        <w:t xml:space="preserve">Enumeration districts were primary sampling units (PSUs). The sampling frame </w:t>
      </w:r>
      <w:r w:rsidR="001713D6" w:rsidRPr="00AB1926">
        <w:rPr>
          <w:color w:val="auto"/>
          <w:lang w:val="en-GB"/>
          <w14:numSpacing w14:val="tabular"/>
        </w:rPr>
        <w:t>includes</w:t>
      </w:r>
      <w:r w:rsidR="006C7CC5" w:rsidRPr="00AB1926">
        <w:rPr>
          <w:color w:val="auto"/>
          <w:lang w:val="en-GB"/>
          <w14:numSpacing w14:val="tabular"/>
        </w:rPr>
        <w:t xml:space="preserve"> approximately 186,000 districts</w:t>
      </w:r>
      <w:r w:rsidR="001713D6" w:rsidRPr="00AB1926">
        <w:rPr>
          <w:color w:val="auto"/>
          <w:lang w:val="en-GB"/>
          <w14:numSpacing w14:val="tabular"/>
        </w:rPr>
        <w:t xml:space="preserve"> (PSUs)</w:t>
      </w:r>
      <w:r w:rsidR="006A09A7" w:rsidRPr="00AB1926">
        <w:rPr>
          <w:color w:val="auto"/>
          <w:lang w:val="en-GB"/>
          <w14:numSpacing w14:val="tabular"/>
        </w:rPr>
        <w:t xml:space="preserve">, with an average of </w:t>
      </w:r>
      <w:r w:rsidR="006C7CC5" w:rsidRPr="00AB1926">
        <w:rPr>
          <w:color w:val="auto"/>
          <w:lang w:val="en-GB"/>
          <w14:numSpacing w14:val="tabular"/>
        </w:rPr>
        <w:t xml:space="preserve">83 dwellings </w:t>
      </w:r>
      <w:r w:rsidR="006A09A7" w:rsidRPr="00AB1926">
        <w:rPr>
          <w:color w:val="auto"/>
          <w:lang w:val="en-GB"/>
          <w14:numSpacing w14:val="tabular"/>
        </w:rPr>
        <w:t>per district</w:t>
      </w:r>
      <w:r w:rsidR="006C7CC5" w:rsidRPr="00AB1926">
        <w:rPr>
          <w:color w:val="auto"/>
          <w:lang w:val="en-GB"/>
          <w14:numSpacing w14:val="tabular"/>
        </w:rPr>
        <w:t xml:space="preserve">. </w:t>
      </w:r>
      <w:r w:rsidRPr="00AB1926">
        <w:rPr>
          <w:color w:val="auto"/>
          <w:lang w:val="en-GB"/>
          <w14:numSpacing w14:val="tabular"/>
        </w:rPr>
        <w:t xml:space="preserve">The number of dwellings in a PSU varies depending on the size of the locality and averages 94 in urban areas and 66 in rural areas. </w:t>
      </w:r>
      <w:r w:rsidR="00932C5A" w:rsidRPr="00AB1926">
        <w:rPr>
          <w:color w:val="auto"/>
          <w:lang w:val="en-GB"/>
          <w14:numSpacing w14:val="tabular"/>
        </w:rPr>
        <w:t xml:space="preserve">Adjacent </w:t>
      </w:r>
      <w:r w:rsidR="001713D6" w:rsidRPr="00AB1926">
        <w:rPr>
          <w:color w:val="auto"/>
          <w:lang w:val="en-GB"/>
          <w14:numSpacing w14:val="tabular"/>
        </w:rPr>
        <w:t>PSUs</w:t>
      </w:r>
      <w:r w:rsidR="00932C5A" w:rsidRPr="00AB1926">
        <w:rPr>
          <w:color w:val="auto"/>
          <w:lang w:val="en-GB"/>
          <w14:numSpacing w14:val="tabular"/>
        </w:rPr>
        <w:t xml:space="preserve"> were merged if they contain</w:t>
      </w:r>
      <w:r w:rsidR="006A09A7" w:rsidRPr="00AB1926">
        <w:rPr>
          <w:color w:val="auto"/>
          <w:lang w:val="en-GB"/>
          <w14:numSpacing w14:val="tabular"/>
        </w:rPr>
        <w:t>ed</w:t>
      </w:r>
      <w:r w:rsidR="00932C5A" w:rsidRPr="00AB1926">
        <w:rPr>
          <w:color w:val="auto"/>
          <w:lang w:val="en-GB"/>
          <w14:numSpacing w14:val="tabular"/>
        </w:rPr>
        <w:t xml:space="preserve"> </w:t>
      </w:r>
      <w:r w:rsidR="006A09A7" w:rsidRPr="00AB1926">
        <w:rPr>
          <w:color w:val="auto"/>
          <w:lang w:val="en-GB"/>
          <w14:numSpacing w14:val="tabular"/>
        </w:rPr>
        <w:t>too few</w:t>
      </w:r>
      <w:r w:rsidR="00932C5A" w:rsidRPr="00AB1926">
        <w:rPr>
          <w:color w:val="auto"/>
          <w:lang w:val="en-GB"/>
        </w:rPr>
        <w:t xml:space="preserve"> </w:t>
      </w:r>
      <w:r w:rsidR="00932C5A" w:rsidRPr="00AB1926">
        <w:rPr>
          <w:color w:val="auto"/>
          <w:lang w:val="en-GB"/>
          <w14:numSpacing w14:val="tabular"/>
        </w:rPr>
        <w:t xml:space="preserve">dwellings; information </w:t>
      </w:r>
      <w:r w:rsidR="00A20645" w:rsidRPr="00AB1926">
        <w:rPr>
          <w:color w:val="auto"/>
          <w:lang w:val="en-GB"/>
          <w14:numSpacing w14:val="tabular"/>
        </w:rPr>
        <w:t>on the</w:t>
      </w:r>
      <w:r w:rsidR="00932C5A" w:rsidRPr="00AB1926">
        <w:rPr>
          <w:color w:val="auto"/>
          <w:lang w:val="en-GB"/>
          <w14:numSpacing w14:val="tabular"/>
        </w:rPr>
        <w:t xml:space="preserve"> </w:t>
      </w:r>
      <w:r w:rsidR="00A20645" w:rsidRPr="00AB1926">
        <w:rPr>
          <w:color w:val="auto"/>
          <w:lang w:val="en-GB"/>
          <w14:numSpacing w14:val="tabular"/>
        </w:rPr>
        <w:t>(</w:t>
      </w:r>
      <w:r w:rsidR="00932C5A" w:rsidRPr="00AB1926">
        <w:rPr>
          <w:color w:val="auto"/>
          <w:lang w:val="en-GB"/>
          <w14:numSpacing w14:val="tabular"/>
        </w:rPr>
        <w:t>x</w:t>
      </w:r>
      <w:r w:rsidR="00A20645" w:rsidRPr="00AB1926">
        <w:rPr>
          <w:color w:val="auto"/>
          <w:lang w:val="en-GB"/>
          <w14:numSpacing w14:val="tabular"/>
        </w:rPr>
        <w:t>,</w:t>
      </w:r>
      <w:r w:rsidR="00932C5A" w:rsidRPr="00AB1926">
        <w:rPr>
          <w:color w:val="auto"/>
          <w:lang w:val="en-GB"/>
          <w14:numSpacing w14:val="tabular"/>
        </w:rPr>
        <w:t xml:space="preserve"> y</w:t>
      </w:r>
      <w:r w:rsidR="00A20645" w:rsidRPr="00AB1926">
        <w:rPr>
          <w:color w:val="auto"/>
          <w:lang w:val="en-GB"/>
          <w14:numSpacing w14:val="tabular"/>
        </w:rPr>
        <w:t>)</w:t>
      </w:r>
      <w:r w:rsidR="00932C5A" w:rsidRPr="00AB1926">
        <w:rPr>
          <w:color w:val="auto"/>
          <w:lang w:val="en-GB"/>
          <w14:numSpacing w14:val="tabular"/>
        </w:rPr>
        <w:t xml:space="preserve"> coordinates assigned to dwelling addresses in the </w:t>
      </w:r>
      <w:r w:rsidR="006A09A7" w:rsidRPr="00AB1926">
        <w:rPr>
          <w:color w:val="auto"/>
          <w:lang w:val="en-GB"/>
          <w14:numSpacing w14:val="tabular"/>
        </w:rPr>
        <w:t xml:space="preserve">sampling </w:t>
      </w:r>
      <w:r w:rsidR="00932C5A" w:rsidRPr="00AB1926">
        <w:rPr>
          <w:color w:val="auto"/>
          <w:lang w:val="en-GB"/>
          <w14:numSpacing w14:val="tabular"/>
        </w:rPr>
        <w:t xml:space="preserve">frame was used in the </w:t>
      </w:r>
      <w:r w:rsidR="00A20645" w:rsidRPr="00AB1926">
        <w:rPr>
          <w:color w:val="auto"/>
          <w:lang w:val="en-GB"/>
          <w14:numSpacing w14:val="tabular"/>
        </w:rPr>
        <w:t>merging</w:t>
      </w:r>
      <w:r w:rsidR="00932C5A" w:rsidRPr="00AB1926">
        <w:rPr>
          <w:color w:val="auto"/>
          <w:lang w:val="en-GB"/>
          <w14:numSpacing w14:val="tabular"/>
        </w:rPr>
        <w:t xml:space="preserve"> algorithm</w:t>
      </w:r>
      <w:r w:rsidRPr="00AB1926">
        <w:rPr>
          <w:color w:val="auto"/>
          <w:lang w:val="en-GB"/>
          <w14:numSpacing w14:val="tabular"/>
        </w:rPr>
        <w:t>. At the second stage, dwellings were selected by simple random sampling without replacement. In the selected dwellings, all households and persons aged 18</w:t>
      </w:r>
      <w:r w:rsidR="003F3ADD">
        <w:rPr>
          <w:color w:val="auto"/>
          <w:lang w:val="en-GB"/>
          <w14:numSpacing w14:val="tabular"/>
        </w:rPr>
        <w:t>-</w:t>
      </w:r>
      <w:r w:rsidRPr="00AB1926">
        <w:rPr>
          <w:color w:val="auto"/>
          <w:lang w:val="en-GB"/>
          <w14:numSpacing w14:val="tabular"/>
        </w:rPr>
        <w:t>69</w:t>
      </w:r>
      <w:r w:rsidR="008B2704" w:rsidRPr="00AB1926">
        <w:rPr>
          <w:color w:val="auto"/>
          <w:lang w:val="en-GB"/>
          <w14:numSpacing w14:val="tabular"/>
        </w:rPr>
        <w:t xml:space="preserve"> in the selected dwellings</w:t>
      </w:r>
      <w:r w:rsidRPr="00AB1926">
        <w:rPr>
          <w:color w:val="auto"/>
          <w:lang w:val="en-GB"/>
          <w14:numSpacing w14:val="tabular"/>
        </w:rPr>
        <w:t xml:space="preserve"> were </w:t>
      </w:r>
      <w:r w:rsidR="006A09A7" w:rsidRPr="00AB1926">
        <w:rPr>
          <w:color w:val="auto"/>
          <w:lang w:val="en-GB"/>
          <w14:numSpacing w14:val="tabular"/>
        </w:rPr>
        <w:t xml:space="preserve">covered by the </w:t>
      </w:r>
      <w:r w:rsidRPr="00AB1926">
        <w:rPr>
          <w:color w:val="auto"/>
          <w:lang w:val="en-GB"/>
          <w14:numSpacing w14:val="tabular"/>
        </w:rPr>
        <w:t xml:space="preserve">survey, </w:t>
      </w:r>
      <w:r w:rsidR="008B2704" w:rsidRPr="00AB1926">
        <w:rPr>
          <w:color w:val="auto"/>
          <w:lang w:val="en-GB"/>
          <w14:numSpacing w14:val="tabular"/>
        </w:rPr>
        <w:t>with</w:t>
      </w:r>
      <w:r w:rsidRPr="00AB1926">
        <w:rPr>
          <w:color w:val="auto"/>
          <w:lang w:val="en-GB"/>
          <w14:numSpacing w14:val="tabular"/>
        </w:rPr>
        <w:t xml:space="preserve"> no more than two</w:t>
      </w:r>
      <w:r w:rsidR="00A20645" w:rsidRPr="00AB1926">
        <w:rPr>
          <w:color w:val="auto"/>
          <w:lang w:val="en-GB"/>
          <w14:numSpacing w14:val="tabular"/>
        </w:rPr>
        <w:t xml:space="preserve"> persons</w:t>
      </w:r>
      <w:r w:rsidRPr="00AB1926">
        <w:rPr>
          <w:color w:val="auto"/>
          <w:lang w:val="en-GB"/>
          <w14:numSpacing w14:val="tabular"/>
        </w:rPr>
        <w:t xml:space="preserve"> per household (permi</w:t>
      </w:r>
      <w:r w:rsidR="00954EE0" w:rsidRPr="00AB1926">
        <w:rPr>
          <w:color w:val="auto"/>
          <w:lang w:val="en-GB"/>
          <w14:numSpacing w14:val="tabular"/>
        </w:rPr>
        <w:t>tted</w:t>
      </w:r>
      <w:r w:rsidRPr="00AB1926">
        <w:rPr>
          <w:color w:val="auto"/>
          <w:lang w:val="en-GB"/>
          <w14:numSpacing w14:val="tabular"/>
        </w:rPr>
        <w:t xml:space="preserve"> exceptions to this rule are described in </w:t>
      </w:r>
      <w:hyperlink w:anchor="_2.1._Metoda_badania" w:history="1">
        <w:r w:rsidR="00523B43" w:rsidRPr="00D4153B">
          <w:rPr>
            <w:rStyle w:val="Hipercze"/>
            <w:lang w:val="en-GB"/>
            <w14:numSpacing w14:val="tabular"/>
          </w:rPr>
          <w:t>S</w:t>
        </w:r>
        <w:r w:rsidRPr="00D4153B">
          <w:rPr>
            <w:rStyle w:val="Hipercze"/>
            <w:lang w:val="en-GB"/>
            <w14:numSpacing w14:val="tabular"/>
          </w:rPr>
          <w:t>ub</w:t>
        </w:r>
        <w:r w:rsidR="006A09A7" w:rsidRPr="00D4153B">
          <w:rPr>
            <w:rStyle w:val="Hipercze"/>
            <w:lang w:val="en-GB"/>
            <w14:numSpacing w14:val="tabular"/>
          </w:rPr>
          <w:t>chapter</w:t>
        </w:r>
        <w:r w:rsidRPr="00D4153B">
          <w:rPr>
            <w:rStyle w:val="Hipercze"/>
            <w:lang w:val="en-GB"/>
            <w14:numSpacing w14:val="tabular"/>
          </w:rPr>
          <w:t xml:space="preserve"> 2.1</w:t>
        </w:r>
      </w:hyperlink>
      <w:r w:rsidRPr="00AB1926">
        <w:rPr>
          <w:color w:val="auto"/>
          <w:lang w:val="en-GB"/>
          <w14:numSpacing w14:val="tabular"/>
        </w:rPr>
        <w:t>).</w:t>
      </w:r>
    </w:p>
    <w:p w14:paraId="42462439" w14:textId="0CEE361B" w:rsidR="0045013A" w:rsidRPr="00AB1926" w:rsidRDefault="00C42509" w:rsidP="00AB1926">
      <w:pPr>
        <w:spacing w:after="120" w:line="240" w:lineRule="exact"/>
        <w:ind w:left="0" w:right="0" w:firstLine="0"/>
        <w:rPr>
          <w:color w:val="auto"/>
          <w:lang w:val="en-GB"/>
          <w14:numSpacing w14:val="tabular"/>
        </w:rPr>
      </w:pPr>
      <w:r w:rsidRPr="00AB1926">
        <w:rPr>
          <w:color w:val="auto"/>
          <w:lang w:val="en-GB"/>
          <w14:numSpacing w14:val="tabular"/>
        </w:rPr>
        <w:t xml:space="preserve">Primary sampling units were selected independently within each stratum with selection probabilities proportional to the number of dwellings in a given PSU (using the Hartley–Rao method). Prior to sampling, PSUs </w:t>
      </w:r>
      <w:r w:rsidR="008B2704" w:rsidRPr="00AB1926">
        <w:rPr>
          <w:color w:val="auto"/>
          <w:lang w:val="en-GB"/>
          <w14:numSpacing w14:val="tabular"/>
        </w:rPr>
        <w:t>were stratified by region</w:t>
      </w:r>
      <w:r w:rsidRPr="00AB1926">
        <w:rPr>
          <w:color w:val="auto"/>
          <w:lang w:val="en-GB"/>
          <w14:numSpacing w14:val="tabular"/>
        </w:rPr>
        <w:t xml:space="preserve"> (according to the NUTS 2 classification</w:t>
      </w:r>
      <w:r w:rsidR="00E3710B" w:rsidRPr="00AB1926">
        <w:rPr>
          <w:color w:val="auto"/>
          <w:sz w:val="17"/>
          <w:vertAlign w:val="superscript"/>
          <w:lang w:val="en-GB"/>
          <w14:numSpacing w14:val="tabular"/>
        </w:rPr>
        <w:footnoteReference w:id="5"/>
      </w:r>
      <w:r w:rsidR="00E3710B" w:rsidRPr="00AB1926">
        <w:rPr>
          <w:color w:val="auto"/>
          <w:lang w:val="en-GB"/>
          <w14:numSpacing w14:val="tabular"/>
        </w:rPr>
        <w:t>)</w:t>
      </w:r>
      <w:r w:rsidR="00F07A88" w:rsidRPr="00AB1926">
        <w:rPr>
          <w:color w:val="auto"/>
          <w:lang w:val="en-GB"/>
          <w14:numSpacing w14:val="tabular"/>
        </w:rPr>
        <w:t>.</w:t>
      </w:r>
    </w:p>
    <w:p w14:paraId="3C4D9CBB" w14:textId="11F37647" w:rsidR="003F0F43" w:rsidRPr="00AB1926" w:rsidRDefault="00F07A88" w:rsidP="00AB1926">
      <w:pPr>
        <w:spacing w:after="120" w:line="240" w:lineRule="exact"/>
        <w:ind w:left="0" w:right="0" w:firstLine="0"/>
        <w:rPr>
          <w:color w:val="auto"/>
          <w:lang w:val="en-GB"/>
          <w14:numSpacing w14:val="tabular"/>
        </w:rPr>
      </w:pPr>
      <w:r w:rsidRPr="00AB1926">
        <w:rPr>
          <w:color w:val="auto"/>
          <w:lang w:val="en-GB"/>
          <w14:numSpacing w14:val="tabular"/>
        </w:rPr>
        <w:t>In constructing the strata, particular attention was paid to dwellings with persons aged 18</w:t>
      </w:r>
      <w:r w:rsidR="003F3ADD">
        <w:rPr>
          <w:color w:val="auto"/>
          <w:lang w:val="en-GB"/>
          <w14:numSpacing w14:val="tabular"/>
        </w:rPr>
        <w:t>-</w:t>
      </w:r>
      <w:r w:rsidRPr="00AB1926">
        <w:rPr>
          <w:color w:val="auto"/>
          <w:lang w:val="en-GB"/>
          <w14:numSpacing w14:val="tabular"/>
        </w:rPr>
        <w:t xml:space="preserve">24. This was due to Eurostat requirements specifying a </w:t>
      </w:r>
      <w:r w:rsidR="00A20645" w:rsidRPr="00AB1926">
        <w:rPr>
          <w:color w:val="auto"/>
          <w:lang w:val="en-GB"/>
          <w14:numSpacing w14:val="tabular"/>
        </w:rPr>
        <w:t>precision constraint for</w:t>
      </w:r>
      <w:r w:rsidRPr="00AB1926">
        <w:rPr>
          <w:color w:val="auto"/>
          <w:lang w:val="en-GB"/>
          <w14:numSpacing w14:val="tabular"/>
        </w:rPr>
        <w:t xml:space="preserve"> the key indicator </w:t>
      </w:r>
      <w:r w:rsidR="003F3ADD" w:rsidRPr="001D4D8A">
        <w:rPr>
          <w:color w:val="auto"/>
          <w:lang w:val="en-GB"/>
          <w14:numSpacing w14:val="tabular"/>
        </w:rPr>
        <w:t>"</w:t>
      </w:r>
      <w:r w:rsidRPr="00AB1926">
        <w:rPr>
          <w:color w:val="auto"/>
          <w:lang w:val="en-GB"/>
          <w14:numSpacing w14:val="tabular"/>
        </w:rPr>
        <w:t xml:space="preserve">participation in formal education and training for persons </w:t>
      </w:r>
      <w:r w:rsidR="006A09A7" w:rsidRPr="00AB1926">
        <w:rPr>
          <w:color w:val="auto"/>
          <w:lang w:val="en-GB"/>
          <w14:numSpacing w14:val="tabular"/>
        </w:rPr>
        <w:t>(</w:t>
      </w:r>
      <w:r w:rsidRPr="00AB1926">
        <w:rPr>
          <w:color w:val="auto"/>
          <w:lang w:val="en-GB"/>
          <w14:numSpacing w14:val="tabular"/>
        </w:rPr>
        <w:t>age 18</w:t>
      </w:r>
      <w:r w:rsidR="003F3ADD">
        <w:rPr>
          <w:color w:val="auto"/>
          <w:lang w:val="en-GB"/>
          <w14:numSpacing w14:val="tabular"/>
        </w:rPr>
        <w:t>-</w:t>
      </w:r>
      <w:r w:rsidRPr="00AB1926">
        <w:rPr>
          <w:color w:val="auto"/>
          <w:lang w:val="en-GB"/>
          <w14:numSpacing w14:val="tabular"/>
        </w:rPr>
        <w:t>24</w:t>
      </w:r>
      <w:r w:rsidR="006A09A7" w:rsidRPr="00AB1926">
        <w:rPr>
          <w:color w:val="auto"/>
          <w:lang w:val="en-GB"/>
          <w14:numSpacing w14:val="tabular"/>
        </w:rPr>
        <w:t>)</w:t>
      </w:r>
      <w:r w:rsidR="003F3ADD" w:rsidRPr="001D4D8A">
        <w:rPr>
          <w:color w:val="auto"/>
          <w:lang w:val="en-GB"/>
          <w14:numSpacing w14:val="tabular"/>
        </w:rPr>
        <w:t>"</w:t>
      </w:r>
      <w:r w:rsidR="006A09A7" w:rsidRPr="00AB1926">
        <w:rPr>
          <w:color w:val="auto"/>
          <w:lang w:val="en-GB"/>
          <w14:numSpacing w14:val="tabular"/>
        </w:rPr>
        <w:t>.</w:t>
      </w:r>
    </w:p>
    <w:p w14:paraId="17E86717" w14:textId="203D1D2D" w:rsidR="0045013A" w:rsidRPr="00AB1926" w:rsidRDefault="006A09A7" w:rsidP="00AB1926">
      <w:pPr>
        <w:spacing w:after="120" w:line="240" w:lineRule="exact"/>
        <w:ind w:left="0" w:right="0" w:firstLine="0"/>
        <w:rPr>
          <w:color w:val="auto"/>
          <w:lang w:val="en-GB"/>
          <w14:numSpacing w14:val="tabular"/>
        </w:rPr>
      </w:pPr>
      <w:r w:rsidRPr="00AB1926">
        <w:rPr>
          <w:color w:val="auto"/>
          <w:lang w:val="en-GB"/>
          <w14:numSpacing w14:val="tabular"/>
        </w:rPr>
        <w:t xml:space="preserve">The strata were defined as cross-classifications of NUTS 2 region, </w:t>
      </w:r>
      <w:r w:rsidR="0062632E" w:rsidRPr="00AB1926">
        <w:rPr>
          <w:color w:val="auto"/>
          <w:lang w:val="en-GB"/>
          <w14:numSpacing w14:val="tabular"/>
        </w:rPr>
        <w:t xml:space="preserve">locality </w:t>
      </w:r>
      <w:r w:rsidRPr="00AB1926">
        <w:rPr>
          <w:color w:val="auto"/>
          <w:lang w:val="en-GB"/>
          <w14:numSpacing w14:val="tabular"/>
        </w:rPr>
        <w:t>size class (6 classes, detailed parameters are presented in Table 2 in sub</w:t>
      </w:r>
      <w:r w:rsidR="006D0876" w:rsidRPr="00AB1926">
        <w:rPr>
          <w:color w:val="auto"/>
          <w:lang w:val="en-GB"/>
          <w14:numSpacing w14:val="tabular"/>
        </w:rPr>
        <w:t>chapter</w:t>
      </w:r>
      <w:r w:rsidRPr="00AB1926">
        <w:rPr>
          <w:color w:val="auto"/>
          <w:lang w:val="en-GB"/>
          <w14:numSpacing w14:val="tabular"/>
        </w:rPr>
        <w:t xml:space="preserve"> 2.3)</w:t>
      </w:r>
      <w:r w:rsidR="006D0876" w:rsidRPr="00AB1926">
        <w:rPr>
          <w:color w:val="auto"/>
          <w:lang w:val="en-GB"/>
          <w14:numSpacing w14:val="tabular"/>
        </w:rPr>
        <w:t>,</w:t>
      </w:r>
      <w:r w:rsidRPr="00AB1926">
        <w:rPr>
          <w:color w:val="auto"/>
          <w:lang w:val="en-GB"/>
          <w14:numSpacing w14:val="tabular"/>
        </w:rPr>
        <w:t xml:space="preserve"> and </w:t>
      </w:r>
      <w:r w:rsidR="006D0876" w:rsidRPr="00AB1926">
        <w:rPr>
          <w:color w:val="auto"/>
          <w:lang w:val="en-GB"/>
          <w14:numSpacing w14:val="tabular"/>
        </w:rPr>
        <w:t>three</w:t>
      </w:r>
      <w:r w:rsidRPr="00AB1926">
        <w:rPr>
          <w:color w:val="auto"/>
          <w:lang w:val="en-GB"/>
          <w14:numSpacing w14:val="tabular"/>
        </w:rPr>
        <w:t xml:space="preserve"> groups de</w:t>
      </w:r>
      <w:r w:rsidR="006D0876" w:rsidRPr="00AB1926">
        <w:rPr>
          <w:color w:val="auto"/>
          <w:lang w:val="en-GB"/>
          <w14:numSpacing w14:val="tabular"/>
        </w:rPr>
        <w:t>fined</w:t>
      </w:r>
      <w:r w:rsidRPr="00AB1926">
        <w:rPr>
          <w:color w:val="auto"/>
          <w:lang w:val="en-GB"/>
          <w14:numSpacing w14:val="tabular"/>
        </w:rPr>
        <w:t xml:space="preserve"> on the basis of the share of dwellings with </w:t>
      </w:r>
      <w:r w:rsidR="006D0876" w:rsidRPr="00AB1926">
        <w:rPr>
          <w:color w:val="auto"/>
          <w:lang w:val="en-GB"/>
          <w14:numSpacing w14:val="tabular"/>
        </w:rPr>
        <w:t>persons</w:t>
      </w:r>
      <w:r w:rsidRPr="00AB1926">
        <w:rPr>
          <w:color w:val="auto"/>
          <w:lang w:val="en-GB"/>
          <w14:numSpacing w14:val="tabular"/>
        </w:rPr>
        <w:t xml:space="preserve"> aged 18-24 in a PSU. The method used to determine the </w:t>
      </w:r>
      <w:r w:rsidR="006D0876" w:rsidRPr="00AB1926">
        <w:rPr>
          <w:color w:val="auto"/>
          <w:lang w:val="en-GB"/>
          <w14:numSpacing w14:val="tabular"/>
        </w:rPr>
        <w:t>three</w:t>
      </w:r>
      <w:r w:rsidRPr="00AB1926">
        <w:rPr>
          <w:color w:val="auto"/>
          <w:lang w:val="en-GB"/>
          <w14:numSpacing w14:val="tabular"/>
        </w:rPr>
        <w:t xml:space="preserve"> PSU groups, based on </w:t>
      </w:r>
      <w:r w:rsidR="006D0876" w:rsidRPr="00AB1926">
        <w:rPr>
          <w:color w:val="auto"/>
          <w:lang w:val="en-GB"/>
          <w14:numSpacing w14:val="tabular"/>
        </w:rPr>
        <w:t>data</w:t>
      </w:r>
      <w:r w:rsidRPr="00AB1926">
        <w:rPr>
          <w:color w:val="auto"/>
          <w:lang w:val="en-GB"/>
          <w14:numSpacing w14:val="tabular"/>
        </w:rPr>
        <w:t xml:space="preserve"> available in the sampling frame</w:t>
      </w:r>
      <w:r w:rsidR="006D0876" w:rsidRPr="00AB1926">
        <w:rPr>
          <w:color w:val="auto"/>
          <w:lang w:val="en-GB"/>
          <w14:numSpacing w14:val="tabular"/>
        </w:rPr>
        <w:t>,</w:t>
      </w:r>
      <w:r w:rsidRPr="00AB1926">
        <w:rPr>
          <w:color w:val="auto"/>
          <w:lang w:val="en-GB"/>
          <w14:numSpacing w14:val="tabular"/>
        </w:rPr>
        <w:t xml:space="preserve"> was as follows:</w:t>
      </w:r>
    </w:p>
    <w:p w14:paraId="49C7A2AA" w14:textId="49376FF2" w:rsidR="003C1EE1" w:rsidRPr="00AB1926" w:rsidRDefault="00C42509" w:rsidP="00AB1926">
      <w:pPr>
        <w:pStyle w:val="Akapitzlist"/>
        <w:numPr>
          <w:ilvl w:val="1"/>
          <w:numId w:val="12"/>
        </w:numPr>
        <w:spacing w:after="120" w:line="240" w:lineRule="exact"/>
        <w:ind w:left="227" w:right="0" w:hanging="227"/>
        <w:rPr>
          <w:color w:val="auto"/>
          <w:lang w:val="en-GB"/>
          <w14:numSpacing w14:val="tabular"/>
        </w:rPr>
      </w:pPr>
      <w:r w:rsidRPr="00AB1926">
        <w:rPr>
          <w:color w:val="auto"/>
          <w:lang w:val="en-GB"/>
          <w14:numSpacing w14:val="tabular"/>
        </w:rPr>
        <w:t>for each PSU, the share of dwellings with persons aged 18</w:t>
      </w:r>
      <w:r w:rsidR="003F3ADD">
        <w:rPr>
          <w:color w:val="auto"/>
          <w:lang w:val="en-GB"/>
          <w14:numSpacing w14:val="tabular"/>
        </w:rPr>
        <w:t>-</w:t>
      </w:r>
      <w:r w:rsidRPr="00AB1926">
        <w:rPr>
          <w:color w:val="auto"/>
          <w:lang w:val="en-GB"/>
          <w14:numSpacing w14:val="tabular"/>
        </w:rPr>
        <w:t>24 relative to the total number of dwellings in that PSU was calculated, and the set of PSUs was then sorted according to this characteristic</w:t>
      </w:r>
      <w:r w:rsidR="0045013A" w:rsidRPr="00AB1926">
        <w:rPr>
          <w:color w:val="auto"/>
          <w:lang w:val="en-GB"/>
          <w14:numSpacing w14:val="tabular"/>
        </w:rPr>
        <w:t>;</w:t>
      </w:r>
    </w:p>
    <w:p w14:paraId="0AB82E46" w14:textId="019D2438" w:rsidR="003C1EE1" w:rsidRPr="00AB1926" w:rsidRDefault="00C42509" w:rsidP="00AB1926">
      <w:pPr>
        <w:pStyle w:val="Akapitzlist"/>
        <w:numPr>
          <w:ilvl w:val="1"/>
          <w:numId w:val="12"/>
        </w:numPr>
        <w:spacing w:after="120" w:line="240" w:lineRule="exact"/>
        <w:ind w:left="227" w:right="0" w:hanging="227"/>
        <w:rPr>
          <w:color w:val="auto"/>
          <w:lang w:val="en-GB"/>
          <w14:numSpacing w14:val="tabular"/>
        </w:rPr>
      </w:pPr>
      <w:r w:rsidRPr="00AB1926">
        <w:rPr>
          <w:color w:val="auto"/>
          <w:lang w:val="en-GB"/>
          <w14:numSpacing w14:val="tabular"/>
        </w:rPr>
        <w:t>the sorted set of PSUs was divided into three parts using the 1/3 and 2/3 quantiles. In this way, three groups differing with respect to the selected characteristic were obtained. One of these groups contains substantially more addresses with persons aged 18</w:t>
      </w:r>
      <w:r w:rsidR="003F3ADD">
        <w:rPr>
          <w:color w:val="auto"/>
          <w:lang w:val="en-GB"/>
          <w14:numSpacing w14:val="tabular"/>
        </w:rPr>
        <w:t>-</w:t>
      </w:r>
      <w:r w:rsidRPr="00AB1926">
        <w:rPr>
          <w:color w:val="auto"/>
          <w:lang w:val="en-GB"/>
          <w14:numSpacing w14:val="tabular"/>
        </w:rPr>
        <w:t>24 (i.e. the group with share values above the 2/3 quantile)</w:t>
      </w:r>
      <w:r w:rsidR="00CA068C" w:rsidRPr="00AB1926">
        <w:rPr>
          <w:color w:val="auto"/>
          <w:lang w:val="en-GB"/>
          <w14:numSpacing w14:val="tabular"/>
        </w:rPr>
        <w:t>.</w:t>
      </w:r>
    </w:p>
    <w:p w14:paraId="53314A5B" w14:textId="5B8F2EC9" w:rsidR="00C42509" w:rsidRPr="00AB1926" w:rsidRDefault="00273D51" w:rsidP="00AB1926">
      <w:pPr>
        <w:spacing w:after="120" w:line="240" w:lineRule="exact"/>
        <w:ind w:left="0" w:right="0" w:firstLine="0"/>
        <w:rPr>
          <w:color w:val="auto"/>
          <w:lang w:val="en-GB"/>
          <w14:numSpacing w14:val="tabular"/>
        </w:rPr>
      </w:pPr>
      <w:r w:rsidRPr="00AB1926">
        <w:rPr>
          <w:color w:val="auto"/>
          <w:lang w:val="en-GB"/>
          <w14:numSpacing w14:val="tabular"/>
        </w:rPr>
        <w:t xml:space="preserve">The final set of strata was obtained by dividing PSUs in each stratum into two parts of similar size. This division was </w:t>
      </w:r>
      <w:r w:rsidR="006D0876" w:rsidRPr="00AB1926">
        <w:rPr>
          <w:color w:val="auto"/>
          <w:lang w:val="en-GB"/>
          <w14:numSpacing w14:val="tabular"/>
        </w:rPr>
        <w:t>carried out</w:t>
      </w:r>
      <w:r w:rsidRPr="00AB1926">
        <w:rPr>
          <w:color w:val="auto"/>
          <w:lang w:val="en-GB"/>
          <w14:numSpacing w14:val="tabular"/>
        </w:rPr>
        <w:t xml:space="preserve"> </w:t>
      </w:r>
      <w:r w:rsidR="001713D6" w:rsidRPr="00AB1926">
        <w:rPr>
          <w:color w:val="auto"/>
          <w:lang w:val="en-GB"/>
          <w14:numSpacing w14:val="tabular"/>
        </w:rPr>
        <w:t xml:space="preserve">based on the </w:t>
      </w:r>
      <w:r w:rsidRPr="00AB1926">
        <w:rPr>
          <w:color w:val="auto"/>
          <w:lang w:val="en-GB"/>
          <w14:numSpacing w14:val="tabular"/>
        </w:rPr>
        <w:t>median number of employed persons</w:t>
      </w:r>
      <w:r w:rsidR="001713D6" w:rsidRPr="00AB1926">
        <w:rPr>
          <w:color w:val="auto"/>
          <w:lang w:val="en-GB"/>
        </w:rPr>
        <w:t xml:space="preserve"> </w:t>
      </w:r>
      <w:r w:rsidR="001713D6" w:rsidRPr="00AB1926">
        <w:rPr>
          <w:color w:val="auto"/>
          <w:lang w:val="en-GB"/>
          <w14:numSpacing w14:val="tabular"/>
        </w:rPr>
        <w:t>in dwellings within each PSU</w:t>
      </w:r>
      <w:r w:rsidRPr="00AB1926">
        <w:rPr>
          <w:color w:val="auto"/>
          <w:lang w:val="en-GB"/>
          <w14:numSpacing w14:val="tabular"/>
        </w:rPr>
        <w:t xml:space="preserve">. Subsequently, two new strata were created: one </w:t>
      </w:r>
      <w:r w:rsidR="006D0876" w:rsidRPr="00AB1926">
        <w:rPr>
          <w:color w:val="auto"/>
          <w:lang w:val="en-GB"/>
          <w14:numSpacing w14:val="tabular"/>
        </w:rPr>
        <w:t>including</w:t>
      </w:r>
      <w:r w:rsidRPr="00AB1926">
        <w:rPr>
          <w:color w:val="auto"/>
          <w:lang w:val="en-GB"/>
          <w14:numSpacing w14:val="tabular"/>
        </w:rPr>
        <w:t xml:space="preserve"> PSU </w:t>
      </w:r>
      <w:r w:rsidR="001713D6" w:rsidRPr="00AB1926">
        <w:rPr>
          <w:color w:val="auto"/>
          <w:lang w:val="en-GB"/>
          <w14:numSpacing w14:val="tabular"/>
        </w:rPr>
        <w:t>segments</w:t>
      </w:r>
      <w:r w:rsidRPr="00AB1926">
        <w:rPr>
          <w:color w:val="auto"/>
          <w:lang w:val="en-GB"/>
          <w14:numSpacing w14:val="tabular"/>
        </w:rPr>
        <w:t xml:space="preserve"> with dwellings where the number of employed persons was above the median, and the other containing PSU </w:t>
      </w:r>
      <w:r w:rsidR="001713D6" w:rsidRPr="00AB1926">
        <w:rPr>
          <w:color w:val="auto"/>
          <w:lang w:val="en-GB"/>
          <w14:numSpacing w14:val="tabular"/>
        </w:rPr>
        <w:t>segments</w:t>
      </w:r>
      <w:r w:rsidRPr="00AB1926">
        <w:rPr>
          <w:color w:val="auto"/>
          <w:lang w:val="en-GB"/>
          <w14:numSpacing w14:val="tabular"/>
        </w:rPr>
        <w:t xml:space="preserve"> with dwellings where the number of employed persons was below the median. Th</w:t>
      </w:r>
      <w:r w:rsidR="006D0876" w:rsidRPr="00AB1926">
        <w:rPr>
          <w:color w:val="auto"/>
          <w:lang w:val="en-GB"/>
          <w14:numSpacing w14:val="tabular"/>
        </w:rPr>
        <w:t>is</w:t>
      </w:r>
      <w:r w:rsidRPr="00AB1926">
        <w:rPr>
          <w:color w:val="auto"/>
          <w:lang w:val="en-GB"/>
          <w14:numSpacing w14:val="tabular"/>
        </w:rPr>
        <w:t xml:space="preserve"> division was applied only in cases where the resulting strata contained more than 10,000 addresses. </w:t>
      </w:r>
      <w:r w:rsidR="006D0876" w:rsidRPr="00AB1926">
        <w:rPr>
          <w:color w:val="auto"/>
          <w:lang w:val="en-GB"/>
          <w14:numSpacing w14:val="tabular"/>
        </w:rPr>
        <w:t>As a result,</w:t>
      </w:r>
      <w:r w:rsidRPr="00AB1926">
        <w:rPr>
          <w:color w:val="auto"/>
          <w:lang w:val="en-GB"/>
          <w14:numSpacing w14:val="tabular"/>
        </w:rPr>
        <w:t xml:space="preserve"> 385 strata</w:t>
      </w:r>
      <w:r w:rsidR="006D0876" w:rsidRPr="00AB1926">
        <w:rPr>
          <w:color w:val="auto"/>
          <w:lang w:val="en-GB"/>
          <w14:numSpacing w14:val="tabular"/>
        </w:rPr>
        <w:t xml:space="preserve"> were formed</w:t>
      </w:r>
      <w:r w:rsidRPr="00AB1926">
        <w:rPr>
          <w:color w:val="auto"/>
          <w:lang w:val="en-GB"/>
          <w14:numSpacing w14:val="tabular"/>
        </w:rPr>
        <w:t>. The additional stratification using the number of employed persons was intended to increase the efficiency of the sampl</w:t>
      </w:r>
      <w:r w:rsidR="003E347E" w:rsidRPr="00AB1926">
        <w:rPr>
          <w:color w:val="auto"/>
          <w:lang w:val="en-GB"/>
          <w14:numSpacing w14:val="tabular"/>
        </w:rPr>
        <w:t>e</w:t>
      </w:r>
      <w:r w:rsidRPr="00AB1926">
        <w:rPr>
          <w:color w:val="auto"/>
          <w:lang w:val="en-GB"/>
          <w14:numSpacing w14:val="tabular"/>
        </w:rPr>
        <w:t xml:space="preserve"> design and was justified by the results of the analysis of data from the previous wave of the survey. This analysis confirmed significant correlations between the number of employed persons and most of the estimated parameters.</w:t>
      </w:r>
    </w:p>
    <w:p w14:paraId="1CBB0805" w14:textId="42DE8AA6" w:rsidR="003C1EE1" w:rsidRPr="00AB1926" w:rsidRDefault="002363EE" w:rsidP="00AB1926">
      <w:pPr>
        <w:spacing w:after="120" w:line="240" w:lineRule="exact"/>
        <w:ind w:left="0" w:right="0" w:firstLine="0"/>
        <w:rPr>
          <w:color w:val="auto"/>
          <w:lang w:val="en-GB"/>
          <w14:numSpacing w14:val="tabular"/>
        </w:rPr>
      </w:pPr>
      <w:r w:rsidRPr="00AB1926">
        <w:rPr>
          <w:color w:val="auto"/>
          <w:lang w:val="en-GB"/>
          <w14:numSpacing w14:val="tabular"/>
        </w:rPr>
        <w:t>The sample allocation was determined in accordance with the algorithm described by Wesołowski and Wieczorkowski (2017). The algorithm uses the eigenvalues of a specially constructed matrix to determine the optimal allocation of the sample in a two-stage design across subpopulations and strata. The optimisation criterion was the minimisation of the relative standard error (coefficient of variation) of the estimator of a given variable (i.e. the number of employed persons available in the sampling frame) at the level of defined subpopulations (i.e. NUTS 2 regions), subject to sample size constraints at each stage of sampling. It was assumed that</w:t>
      </w:r>
      <w:r w:rsidR="00683442" w:rsidRPr="00AB1926">
        <w:rPr>
          <w:color w:val="auto"/>
          <w:lang w:val="en-GB"/>
          <w14:numSpacing w14:val="tabular"/>
        </w:rPr>
        <w:t>, on</w:t>
      </w:r>
      <w:r w:rsidRPr="00AB1926">
        <w:rPr>
          <w:color w:val="auto"/>
          <w:lang w:val="en-GB"/>
          <w14:numSpacing w14:val="tabular"/>
        </w:rPr>
        <w:t xml:space="preserve"> average</w:t>
      </w:r>
      <w:r w:rsidR="00683442" w:rsidRPr="00AB1926">
        <w:rPr>
          <w:color w:val="auto"/>
          <w:lang w:val="en-GB"/>
          <w14:numSpacing w14:val="tabular"/>
        </w:rPr>
        <w:t>,</w:t>
      </w:r>
      <w:r w:rsidRPr="00AB1926">
        <w:rPr>
          <w:color w:val="auto"/>
          <w:lang w:val="en-GB"/>
          <w14:numSpacing w14:val="tabular"/>
        </w:rPr>
        <w:t xml:space="preserve"> four dwellings would be selected from each PSU. </w:t>
      </w:r>
      <w:r w:rsidR="00683442" w:rsidRPr="00AB1926">
        <w:rPr>
          <w:color w:val="auto"/>
          <w:lang w:val="en-GB"/>
          <w14:numSpacing w14:val="tabular"/>
        </w:rPr>
        <w:t>T</w:t>
      </w:r>
      <w:r w:rsidRPr="00AB1926">
        <w:rPr>
          <w:color w:val="auto"/>
          <w:lang w:val="en-GB"/>
          <w14:numSpacing w14:val="tabular"/>
        </w:rPr>
        <w:t>he allocation algorithm</w:t>
      </w:r>
      <w:r w:rsidR="00683442" w:rsidRPr="00AB1926">
        <w:rPr>
          <w:color w:val="auto"/>
          <w:lang w:val="en-GB"/>
          <w14:numSpacing w14:val="tabular"/>
        </w:rPr>
        <w:t xml:space="preserve"> also</w:t>
      </w:r>
      <w:r w:rsidRPr="00AB1926">
        <w:rPr>
          <w:color w:val="auto"/>
          <w:lang w:val="en-GB"/>
          <w14:numSpacing w14:val="tabular"/>
        </w:rPr>
        <w:t xml:space="preserve"> took into account factors related to expected non-response at the second stage of sampling. </w:t>
      </w:r>
      <w:r w:rsidR="00683442" w:rsidRPr="00AB1926">
        <w:rPr>
          <w:color w:val="auto"/>
          <w:lang w:val="en-GB"/>
          <w14:numSpacing w14:val="tabular"/>
        </w:rPr>
        <w:t>In addition, to improve the efficiency of the sampl</w:t>
      </w:r>
      <w:r w:rsidR="003E347E" w:rsidRPr="00AB1926">
        <w:rPr>
          <w:color w:val="auto"/>
          <w:lang w:val="en-GB"/>
          <w14:numSpacing w14:val="tabular"/>
        </w:rPr>
        <w:t>e</w:t>
      </w:r>
      <w:r w:rsidR="00683442" w:rsidRPr="00AB1926">
        <w:rPr>
          <w:color w:val="auto"/>
          <w:lang w:val="en-GB"/>
          <w14:numSpacing w14:val="tabular"/>
        </w:rPr>
        <w:t xml:space="preserve"> design with respect to achieving an adequate number of dwellings with persons aged 18</w:t>
      </w:r>
      <w:r w:rsidR="00512E5B">
        <w:rPr>
          <w:color w:val="auto"/>
          <w:lang w:val="en-GB"/>
          <w14:numSpacing w14:val="tabular"/>
        </w:rPr>
        <w:t>-</w:t>
      </w:r>
      <w:r w:rsidR="00683442" w:rsidRPr="00AB1926">
        <w:rPr>
          <w:color w:val="auto"/>
          <w:lang w:val="en-GB"/>
          <w14:numSpacing w14:val="tabular"/>
        </w:rPr>
        <w:t>24, oversampling of 10% was applied in strata with a significantly higher share of such dwellings.</w:t>
      </w:r>
    </w:p>
    <w:p w14:paraId="23A21B8A" w14:textId="17561E87" w:rsidR="00683442" w:rsidRPr="00AB1926" w:rsidRDefault="006F0EC4" w:rsidP="00AB1926">
      <w:pPr>
        <w:spacing w:after="120" w:line="240" w:lineRule="exact"/>
        <w:ind w:left="0" w:right="0" w:firstLine="0"/>
        <w:rPr>
          <w:color w:val="auto"/>
          <w:lang w:val="en-GB"/>
          <w14:numSpacing w14:val="tabular"/>
        </w:rPr>
      </w:pPr>
      <w:r w:rsidRPr="00AB1926">
        <w:rPr>
          <w:color w:val="auto"/>
          <w:lang w:val="en-GB"/>
          <w14:numSpacing w14:val="tabular"/>
        </w:rPr>
        <w:lastRenderedPageBreak/>
        <w:t>Secondary sampling units (SSUs) were dwellings. From each selected PSU, addresses were drawn by simple random sampling without replacement, in accordance with the pre-determined allocation. As a result, the final sample for the survey consisted of 6,646 PSUs and 26,148 dwellings.</w:t>
      </w:r>
    </w:p>
    <w:p w14:paraId="4ABD9A8B" w14:textId="07704E3B" w:rsidR="0098447D" w:rsidRPr="00AB1926" w:rsidRDefault="0098447D" w:rsidP="00AB1926">
      <w:pPr>
        <w:spacing w:after="120" w:line="240" w:lineRule="exact"/>
        <w:ind w:left="0" w:right="0" w:firstLine="0"/>
        <w:rPr>
          <w:color w:val="auto"/>
          <w:lang w:val="en-GB"/>
          <w14:numSpacing w14:val="tabular"/>
        </w:rPr>
      </w:pPr>
      <w:r w:rsidRPr="00AB1926">
        <w:rPr>
          <w:color w:val="auto"/>
          <w:lang w:val="en-GB"/>
          <w14:numSpacing w14:val="tabular"/>
        </w:rPr>
        <w:t xml:space="preserve">The distribution of PSUs and dwellings across regions, </w:t>
      </w:r>
      <w:r w:rsidR="00683442" w:rsidRPr="00AB1926">
        <w:rPr>
          <w:color w:val="auto"/>
          <w:lang w:val="en-GB"/>
          <w14:numSpacing w14:val="tabular"/>
        </w:rPr>
        <w:t>as well as</w:t>
      </w:r>
      <w:r w:rsidRPr="00AB1926">
        <w:rPr>
          <w:color w:val="auto"/>
          <w:lang w:val="en-GB"/>
          <w14:numSpacing w14:val="tabular"/>
        </w:rPr>
        <w:t xml:space="preserve"> the </w:t>
      </w:r>
      <w:r w:rsidR="001713D6" w:rsidRPr="00AB1926">
        <w:rPr>
          <w:color w:val="auto"/>
          <w:lang w:val="en-GB"/>
          <w14:numSpacing w14:val="tabular"/>
        </w:rPr>
        <w:t xml:space="preserve">total </w:t>
      </w:r>
      <w:r w:rsidRPr="00AB1926">
        <w:rPr>
          <w:color w:val="auto"/>
          <w:lang w:val="en-GB"/>
          <w14:numSpacing w14:val="tabular"/>
        </w:rPr>
        <w:t>number of dwellings</w:t>
      </w:r>
      <w:r w:rsidR="001713D6" w:rsidRPr="00AB1926">
        <w:rPr>
          <w:color w:val="auto"/>
          <w:lang w:val="en-GB"/>
          <w14:numSpacing w14:val="tabular"/>
        </w:rPr>
        <w:t xml:space="preserve"> in the population</w:t>
      </w:r>
      <w:r w:rsidRPr="00AB1926">
        <w:rPr>
          <w:color w:val="auto"/>
          <w:lang w:val="en-GB"/>
          <w14:numSpacing w14:val="tabular"/>
        </w:rPr>
        <w:t xml:space="preserve"> and the number of strata created, is presented in Table 1.</w:t>
      </w:r>
    </w:p>
    <w:p w14:paraId="141D1880" w14:textId="46F0DE37" w:rsidR="007465A6" w:rsidRPr="00AB1926" w:rsidRDefault="007465A6" w:rsidP="00585A82">
      <w:pPr>
        <w:spacing w:before="240" w:after="120"/>
        <w:ind w:left="11" w:right="0" w:hanging="11"/>
        <w:rPr>
          <w:b/>
          <w:color w:val="auto"/>
          <w:lang w:val="en-GB"/>
        </w:rPr>
      </w:pPr>
      <w:r w:rsidRPr="00AB1926">
        <w:rPr>
          <w:b/>
          <w:color w:val="auto"/>
          <w:lang w:val="en-GB"/>
        </w:rPr>
        <w:t>Tabl</w:t>
      </w:r>
      <w:r w:rsidR="00C42509" w:rsidRPr="00AB1926">
        <w:rPr>
          <w:b/>
          <w:color w:val="auto"/>
          <w:lang w:val="en-GB"/>
        </w:rPr>
        <w:t>e</w:t>
      </w:r>
      <w:r w:rsidRPr="00AB1926">
        <w:rPr>
          <w:b/>
          <w:color w:val="auto"/>
          <w:lang w:val="en-GB"/>
        </w:rPr>
        <w:t xml:space="preserve"> 1. </w:t>
      </w:r>
      <w:r w:rsidR="00693889" w:rsidRPr="00AB1926">
        <w:rPr>
          <w:b/>
          <w:color w:val="auto"/>
          <w:lang w:val="en-GB"/>
        </w:rPr>
        <w:t>Distribution of the sample</w:t>
      </w:r>
      <w:r w:rsidR="00FE5FD4" w:rsidRPr="00AB1926">
        <w:rPr>
          <w:b/>
          <w:color w:val="auto"/>
          <w:lang w:val="en-GB"/>
        </w:rPr>
        <w:t xml:space="preserve"> </w:t>
      </w:r>
      <w:r w:rsidR="00693889" w:rsidRPr="00AB1926">
        <w:rPr>
          <w:b/>
          <w:color w:val="auto"/>
          <w:lang w:val="en-GB"/>
        </w:rPr>
        <w:t>and population by region</w:t>
      </w:r>
    </w:p>
    <w:tbl>
      <w:tblPr>
        <w:tblStyle w:val="TableNormal"/>
        <w:tblW w:w="9582" w:type="dxa"/>
        <w:tblBorders>
          <w:top w:val="single" w:sz="4" w:space="0" w:color="53C2CF"/>
          <w:left w:val="single" w:sz="4" w:space="0" w:color="53C2CF"/>
          <w:bottom w:val="single" w:sz="4" w:space="0" w:color="53C2CF"/>
          <w:right w:val="single" w:sz="4" w:space="0" w:color="53C2CF"/>
          <w:insideH w:val="single" w:sz="4" w:space="0" w:color="53C2CF"/>
          <w:insideV w:val="single" w:sz="4" w:space="0" w:color="53C2CF"/>
        </w:tblBorders>
        <w:tblLayout w:type="fixed"/>
        <w:tblCellMar>
          <w:top w:w="28" w:type="dxa"/>
          <w:left w:w="57" w:type="dxa"/>
          <w:bottom w:w="28" w:type="dxa"/>
          <w:right w:w="57" w:type="dxa"/>
        </w:tblCellMar>
        <w:tblLook w:val="01E0" w:firstRow="1" w:lastRow="1" w:firstColumn="1" w:lastColumn="1" w:noHBand="0" w:noVBand="0"/>
        <w:tblCaption w:val="Table 1. Distribution of the sample and population by region"/>
      </w:tblPr>
      <w:tblGrid>
        <w:gridCol w:w="2586"/>
        <w:gridCol w:w="1825"/>
        <w:gridCol w:w="1825"/>
        <w:gridCol w:w="1754"/>
        <w:gridCol w:w="1592"/>
      </w:tblGrid>
      <w:tr w:rsidR="007465A6" w:rsidRPr="00FE058C" w14:paraId="7FF7414C" w14:textId="77777777" w:rsidTr="008C4AA8">
        <w:trPr>
          <w:trHeight w:val="237"/>
        </w:trPr>
        <w:tc>
          <w:tcPr>
            <w:tcW w:w="2586" w:type="dxa"/>
            <w:vMerge w:val="restart"/>
            <w:tcBorders>
              <w:left w:val="nil"/>
            </w:tcBorders>
            <w:shd w:val="clear" w:color="auto" w:fill="C7E8EC"/>
            <w:vAlign w:val="center"/>
          </w:tcPr>
          <w:p w14:paraId="3B41AB23" w14:textId="2189B61B" w:rsidR="007465A6" w:rsidRPr="00E84B63" w:rsidRDefault="00BB5BE0" w:rsidP="00585A82">
            <w:pPr>
              <w:spacing w:before="60" w:after="40" w:line="180" w:lineRule="exact"/>
              <w:ind w:left="0" w:right="0" w:firstLine="0"/>
              <w:jc w:val="center"/>
              <w:rPr>
                <w:rFonts w:eastAsia="Trebuchet MS" w:cs="Trebuchet MS"/>
                <w:strike/>
                <w:color w:val="auto"/>
                <w:sz w:val="16"/>
                <w:szCs w:val="16"/>
                <w:lang w:val="en-GB"/>
                <w14:numSpacing w14:val="tabular"/>
              </w:rPr>
            </w:pPr>
            <w:r w:rsidRPr="00E84B63">
              <w:rPr>
                <w:rFonts w:eastAsia="Trebuchet MS" w:cs="Trebuchet MS"/>
                <w:color w:val="auto"/>
                <w:sz w:val="16"/>
                <w:szCs w:val="16"/>
                <w:lang w:val="en-GB"/>
                <w14:numSpacing w14:val="tabular"/>
              </w:rPr>
              <w:t>Specification</w:t>
            </w:r>
          </w:p>
        </w:tc>
        <w:tc>
          <w:tcPr>
            <w:tcW w:w="1825" w:type="dxa"/>
            <w:vMerge w:val="restart"/>
            <w:shd w:val="clear" w:color="auto" w:fill="C7E8EC"/>
            <w:vAlign w:val="center"/>
          </w:tcPr>
          <w:p w14:paraId="614F1FE0" w14:textId="3B1BE048" w:rsidR="007465A6" w:rsidRPr="00E84B63" w:rsidRDefault="00BB5BE0" w:rsidP="00585A82">
            <w:pPr>
              <w:spacing w:before="60" w:after="40" w:line="180" w:lineRule="exact"/>
              <w:ind w:left="0" w:right="0" w:firstLine="0"/>
              <w:jc w:val="center"/>
              <w:rPr>
                <w:rFonts w:eastAsia="Trebuchet MS" w:cs="Trebuchet MS"/>
                <w:color w:val="auto"/>
                <w:sz w:val="16"/>
                <w:szCs w:val="16"/>
                <w:lang w:val="en-GB"/>
                <w14:numSpacing w14:val="tabular"/>
              </w:rPr>
            </w:pPr>
            <w:r w:rsidRPr="00E84B63">
              <w:rPr>
                <w:rFonts w:eastAsia="Trebuchet MS" w:cs="Trebuchet MS"/>
                <w:color w:val="231F20"/>
                <w:sz w:val="16"/>
                <w:szCs w:val="16"/>
                <w:lang w:val="en-GB"/>
                <w14:numSpacing w14:val="tabular"/>
              </w:rPr>
              <w:t>Number of strata</w:t>
            </w:r>
          </w:p>
        </w:tc>
        <w:tc>
          <w:tcPr>
            <w:tcW w:w="3579" w:type="dxa"/>
            <w:gridSpan w:val="2"/>
            <w:shd w:val="clear" w:color="auto" w:fill="C7E8EC"/>
            <w:vAlign w:val="center"/>
          </w:tcPr>
          <w:p w14:paraId="3386BD20" w14:textId="26A6F0FB" w:rsidR="007465A6" w:rsidRPr="00E84B63" w:rsidRDefault="00BB5BE0" w:rsidP="00585A82">
            <w:pPr>
              <w:spacing w:before="60" w:after="40" w:line="180" w:lineRule="exact"/>
              <w:ind w:left="0" w:right="0" w:firstLine="0"/>
              <w:jc w:val="center"/>
              <w:rPr>
                <w:rFonts w:eastAsia="Trebuchet MS" w:cs="Trebuchet MS"/>
                <w:color w:val="auto"/>
                <w:sz w:val="16"/>
                <w:szCs w:val="16"/>
                <w:lang w:val="en-GB"/>
                <w14:numSpacing w14:val="tabular"/>
              </w:rPr>
            </w:pPr>
            <w:r w:rsidRPr="00E84B63">
              <w:rPr>
                <w:rFonts w:eastAsia="Trebuchet MS" w:cs="Trebuchet MS"/>
                <w:color w:val="231F20"/>
                <w:sz w:val="16"/>
                <w:szCs w:val="16"/>
                <w:lang w:val="en-GB"/>
                <w14:numSpacing w14:val="tabular"/>
              </w:rPr>
              <w:t>Num</w:t>
            </w:r>
            <w:r w:rsidR="001713D6" w:rsidRPr="00E84B63">
              <w:rPr>
                <w:rFonts w:eastAsia="Trebuchet MS" w:cs="Trebuchet MS"/>
                <w:color w:val="231F20"/>
                <w:sz w:val="16"/>
                <w:szCs w:val="16"/>
                <w:lang w:val="en-GB"/>
                <w14:numSpacing w14:val="tabular"/>
              </w:rPr>
              <w:t>b</w:t>
            </w:r>
            <w:r w:rsidRPr="00E84B63">
              <w:rPr>
                <w:rFonts w:eastAsia="Trebuchet MS" w:cs="Trebuchet MS"/>
                <w:color w:val="231F20"/>
                <w:sz w:val="16"/>
                <w:szCs w:val="16"/>
                <w:lang w:val="en-GB"/>
                <w14:numSpacing w14:val="tabular"/>
              </w:rPr>
              <w:t>er of dwellings</w:t>
            </w:r>
          </w:p>
        </w:tc>
        <w:tc>
          <w:tcPr>
            <w:tcW w:w="1592" w:type="dxa"/>
            <w:vMerge w:val="restart"/>
            <w:tcBorders>
              <w:right w:val="nil"/>
            </w:tcBorders>
            <w:shd w:val="clear" w:color="auto" w:fill="C7E8EC"/>
            <w:vAlign w:val="center"/>
          </w:tcPr>
          <w:p w14:paraId="53124BEA" w14:textId="45A45208" w:rsidR="007465A6" w:rsidRPr="00E84B63" w:rsidRDefault="00C06919" w:rsidP="00585A82">
            <w:pPr>
              <w:spacing w:before="60" w:after="40" w:line="180" w:lineRule="exact"/>
              <w:ind w:left="0" w:right="0" w:firstLine="0"/>
              <w:jc w:val="center"/>
              <w:rPr>
                <w:rFonts w:eastAsia="Trebuchet MS" w:cs="Trebuchet MS"/>
                <w:color w:val="auto"/>
                <w:sz w:val="16"/>
                <w:szCs w:val="16"/>
                <w:lang w:val="en-GB"/>
                <w14:numSpacing w14:val="tabular"/>
              </w:rPr>
            </w:pPr>
            <w:r w:rsidRPr="00E84B63">
              <w:rPr>
                <w:rFonts w:eastAsia="Trebuchet MS" w:cs="Trebuchet MS"/>
                <w:color w:val="231F20"/>
                <w:sz w:val="16"/>
                <w:szCs w:val="16"/>
                <w:lang w:val="en-GB"/>
                <w14:numSpacing w14:val="tabular"/>
              </w:rPr>
              <w:t xml:space="preserve">Number </w:t>
            </w:r>
            <w:r w:rsidR="00E443FC" w:rsidRPr="00E84B63">
              <w:rPr>
                <w:rFonts w:eastAsia="Trebuchet MS" w:cs="Trebuchet MS"/>
                <w:color w:val="231F20"/>
                <w:sz w:val="16"/>
                <w:szCs w:val="16"/>
                <w:lang w:val="en-GB"/>
                <w14:numSpacing w14:val="tabular"/>
              </w:rPr>
              <w:t>of primary sampling units PSUs</w:t>
            </w:r>
          </w:p>
        </w:tc>
      </w:tr>
      <w:tr w:rsidR="007465A6" w:rsidRPr="00E84B63" w14:paraId="29B33627" w14:textId="77777777" w:rsidTr="008C4AA8">
        <w:trPr>
          <w:trHeight w:val="237"/>
        </w:trPr>
        <w:tc>
          <w:tcPr>
            <w:tcW w:w="2586" w:type="dxa"/>
            <w:vMerge/>
            <w:tcBorders>
              <w:top w:val="nil"/>
              <w:left w:val="nil"/>
            </w:tcBorders>
            <w:shd w:val="clear" w:color="auto" w:fill="C7E8EC"/>
            <w:vAlign w:val="center"/>
          </w:tcPr>
          <w:p w14:paraId="4B90F306" w14:textId="77777777" w:rsidR="007465A6" w:rsidRPr="00E84B63" w:rsidRDefault="007465A6" w:rsidP="00585A82">
            <w:pPr>
              <w:spacing w:before="60" w:after="40" w:line="180" w:lineRule="exact"/>
              <w:ind w:left="0" w:right="0" w:firstLine="0"/>
              <w:jc w:val="center"/>
              <w:rPr>
                <w:rFonts w:eastAsia="Trebuchet MS" w:cs="Trebuchet MS"/>
                <w:color w:val="auto"/>
                <w:sz w:val="16"/>
                <w:szCs w:val="16"/>
                <w:lang w:val="en-GB"/>
                <w14:numSpacing w14:val="tabular"/>
              </w:rPr>
            </w:pPr>
          </w:p>
        </w:tc>
        <w:tc>
          <w:tcPr>
            <w:tcW w:w="1825" w:type="dxa"/>
            <w:vMerge/>
            <w:tcBorders>
              <w:top w:val="nil"/>
            </w:tcBorders>
            <w:shd w:val="clear" w:color="auto" w:fill="C7E8EC"/>
            <w:vAlign w:val="center"/>
          </w:tcPr>
          <w:p w14:paraId="12C8151C" w14:textId="77777777" w:rsidR="007465A6" w:rsidRPr="00E84B63" w:rsidRDefault="007465A6" w:rsidP="00585A82">
            <w:pPr>
              <w:spacing w:before="60" w:after="40" w:line="180" w:lineRule="exact"/>
              <w:ind w:left="0" w:right="0" w:firstLine="0"/>
              <w:jc w:val="center"/>
              <w:rPr>
                <w:rFonts w:eastAsia="Trebuchet MS" w:cs="Trebuchet MS"/>
                <w:color w:val="auto"/>
                <w:sz w:val="16"/>
                <w:szCs w:val="16"/>
                <w:lang w:val="en-GB"/>
                <w14:numSpacing w14:val="tabular"/>
              </w:rPr>
            </w:pPr>
          </w:p>
        </w:tc>
        <w:tc>
          <w:tcPr>
            <w:tcW w:w="1825" w:type="dxa"/>
            <w:shd w:val="clear" w:color="auto" w:fill="C7E8EC"/>
            <w:vAlign w:val="center"/>
          </w:tcPr>
          <w:p w14:paraId="20DE842D" w14:textId="6D778959" w:rsidR="007465A6" w:rsidRPr="00E84B63" w:rsidRDefault="00BB5BE0" w:rsidP="00585A82">
            <w:pPr>
              <w:spacing w:before="60" w:after="40" w:line="180" w:lineRule="exact"/>
              <w:ind w:left="0" w:right="0" w:firstLine="0"/>
              <w:jc w:val="center"/>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in the population</w:t>
            </w:r>
          </w:p>
        </w:tc>
        <w:tc>
          <w:tcPr>
            <w:tcW w:w="1754" w:type="dxa"/>
            <w:shd w:val="clear" w:color="auto" w:fill="C7E8EC"/>
            <w:vAlign w:val="center"/>
          </w:tcPr>
          <w:p w14:paraId="1381843F" w14:textId="1DDD1611" w:rsidR="007465A6" w:rsidRPr="00E84B63" w:rsidRDefault="00BB5BE0" w:rsidP="00585A82">
            <w:pPr>
              <w:spacing w:before="60" w:after="40" w:line="180" w:lineRule="exact"/>
              <w:ind w:left="0" w:right="0" w:firstLine="0"/>
              <w:jc w:val="center"/>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in the selected sample</w:t>
            </w:r>
          </w:p>
        </w:tc>
        <w:tc>
          <w:tcPr>
            <w:tcW w:w="1592" w:type="dxa"/>
            <w:vMerge/>
            <w:tcBorders>
              <w:top w:val="nil"/>
              <w:right w:val="nil"/>
            </w:tcBorders>
            <w:shd w:val="clear" w:color="auto" w:fill="C7E8EC"/>
            <w:vAlign w:val="center"/>
          </w:tcPr>
          <w:p w14:paraId="6ABB2CD1" w14:textId="77777777" w:rsidR="007465A6" w:rsidRPr="00E84B63" w:rsidRDefault="007465A6" w:rsidP="00585A82">
            <w:pPr>
              <w:spacing w:before="60" w:after="40" w:line="180" w:lineRule="exact"/>
              <w:ind w:left="0" w:right="0" w:firstLine="0"/>
              <w:jc w:val="center"/>
              <w:rPr>
                <w:rFonts w:eastAsia="Trebuchet MS" w:cs="Trebuchet MS"/>
                <w:color w:val="auto"/>
                <w:sz w:val="16"/>
                <w:szCs w:val="16"/>
                <w:lang w:val="en-GB"/>
                <w14:numSpacing w14:val="tabular"/>
              </w:rPr>
            </w:pPr>
          </w:p>
        </w:tc>
      </w:tr>
      <w:tr w:rsidR="007465A6" w:rsidRPr="00E84B63" w14:paraId="77054830" w14:textId="77777777" w:rsidTr="00DB1926">
        <w:tc>
          <w:tcPr>
            <w:tcW w:w="2586" w:type="dxa"/>
            <w:tcBorders>
              <w:left w:val="nil"/>
              <w:bottom w:val="single" w:sz="4" w:space="0" w:color="BAE3E8"/>
              <w:right w:val="single" w:sz="4" w:space="0" w:color="BAE3E8"/>
            </w:tcBorders>
          </w:tcPr>
          <w:p w14:paraId="5B31430B" w14:textId="4CC3E791" w:rsidR="007465A6" w:rsidRPr="00E84B63" w:rsidRDefault="007465A6" w:rsidP="00585A82">
            <w:pPr>
              <w:spacing w:before="60" w:after="40" w:line="180" w:lineRule="exact"/>
              <w:ind w:left="0" w:right="0" w:firstLine="0"/>
              <w:jc w:val="left"/>
              <w:rPr>
                <w:rFonts w:eastAsia="Trebuchet MS" w:cs="Trebuchet MS"/>
                <w:b/>
                <w:color w:val="auto"/>
                <w:sz w:val="16"/>
                <w:szCs w:val="16"/>
                <w:lang w:val="en-GB"/>
                <w14:numSpacing w14:val="tabular"/>
              </w:rPr>
            </w:pPr>
            <w:r w:rsidRPr="00E84B63">
              <w:rPr>
                <w:rFonts w:eastAsia="Trebuchet MS" w:cs="Trebuchet MS"/>
                <w:b/>
                <w:color w:val="231F20"/>
                <w:sz w:val="16"/>
                <w:szCs w:val="16"/>
                <w:lang w:val="en-GB"/>
                <w14:numSpacing w14:val="tabular"/>
              </w:rPr>
              <w:t>Pol</w:t>
            </w:r>
            <w:r w:rsidR="00F870BC" w:rsidRPr="00E84B63">
              <w:rPr>
                <w:rFonts w:eastAsia="Trebuchet MS" w:cs="Trebuchet MS"/>
                <w:b/>
                <w:color w:val="231F20"/>
                <w:sz w:val="16"/>
                <w:szCs w:val="16"/>
                <w:lang w:val="en-GB"/>
                <w14:numSpacing w14:val="tabular"/>
              </w:rPr>
              <w:t>and</w:t>
            </w:r>
          </w:p>
        </w:tc>
        <w:tc>
          <w:tcPr>
            <w:tcW w:w="1825" w:type="dxa"/>
            <w:tcBorders>
              <w:left w:val="single" w:sz="4" w:space="0" w:color="BAE3E8"/>
              <w:bottom w:val="single" w:sz="4" w:space="0" w:color="BAE3E8"/>
              <w:right w:val="single" w:sz="4" w:space="0" w:color="BAE3E8"/>
            </w:tcBorders>
          </w:tcPr>
          <w:p w14:paraId="0BE5E4C6" w14:textId="77777777" w:rsidR="007465A6" w:rsidRPr="00E84B63" w:rsidRDefault="007465A6" w:rsidP="00585A82">
            <w:pPr>
              <w:spacing w:before="60" w:after="40" w:line="180" w:lineRule="exact"/>
              <w:ind w:left="0" w:right="0" w:firstLine="0"/>
              <w:jc w:val="right"/>
              <w:rPr>
                <w:rFonts w:eastAsia="Trebuchet MS" w:cs="Trebuchet MS"/>
                <w:b/>
                <w:color w:val="auto"/>
                <w:sz w:val="16"/>
                <w:szCs w:val="16"/>
                <w:lang w:val="en-GB"/>
                <w14:numSpacing w14:val="tabular"/>
              </w:rPr>
            </w:pPr>
            <w:r w:rsidRPr="00E84B63">
              <w:rPr>
                <w:rFonts w:eastAsia="Trebuchet MS" w:cs="Trebuchet MS"/>
                <w:b/>
                <w:color w:val="231F20"/>
                <w:sz w:val="16"/>
                <w:szCs w:val="16"/>
                <w:lang w:val="en-GB"/>
                <w14:numSpacing w14:val="tabular"/>
              </w:rPr>
              <w:t>385</w:t>
            </w:r>
          </w:p>
        </w:tc>
        <w:tc>
          <w:tcPr>
            <w:tcW w:w="1825" w:type="dxa"/>
            <w:tcBorders>
              <w:left w:val="single" w:sz="4" w:space="0" w:color="BAE3E8"/>
              <w:bottom w:val="single" w:sz="4" w:space="0" w:color="BAE3E8"/>
              <w:right w:val="single" w:sz="4" w:space="0" w:color="BAE3E8"/>
            </w:tcBorders>
          </w:tcPr>
          <w:p w14:paraId="0D86495D" w14:textId="77777777" w:rsidR="007465A6" w:rsidRPr="00E84B63" w:rsidRDefault="007465A6" w:rsidP="00585A82">
            <w:pPr>
              <w:spacing w:before="60" w:after="40" w:line="180" w:lineRule="exact"/>
              <w:ind w:left="0" w:right="0" w:firstLine="0"/>
              <w:jc w:val="right"/>
              <w:rPr>
                <w:rFonts w:eastAsia="Trebuchet MS" w:cs="Trebuchet MS"/>
                <w:b/>
                <w:color w:val="auto"/>
                <w:sz w:val="16"/>
                <w:szCs w:val="16"/>
                <w:lang w:val="en-GB"/>
                <w14:numSpacing w14:val="tabular"/>
              </w:rPr>
            </w:pPr>
            <w:r w:rsidRPr="00E84B63">
              <w:rPr>
                <w:rFonts w:eastAsia="Trebuchet MS" w:cs="Trebuchet MS"/>
                <w:b/>
                <w:color w:val="auto"/>
                <w:sz w:val="16"/>
                <w:szCs w:val="16"/>
                <w:lang w:val="en-GB"/>
                <w14:numSpacing w14:val="tabular"/>
              </w:rPr>
              <w:t>15310345</w:t>
            </w:r>
          </w:p>
        </w:tc>
        <w:tc>
          <w:tcPr>
            <w:tcW w:w="1754" w:type="dxa"/>
            <w:tcBorders>
              <w:left w:val="single" w:sz="4" w:space="0" w:color="BAE3E8"/>
              <w:bottom w:val="single" w:sz="4" w:space="0" w:color="BAE3E8"/>
              <w:right w:val="single" w:sz="4" w:space="0" w:color="BAE3E8"/>
            </w:tcBorders>
          </w:tcPr>
          <w:p w14:paraId="73B9288F" w14:textId="77777777" w:rsidR="007465A6" w:rsidRPr="00E84B63" w:rsidRDefault="007465A6" w:rsidP="00585A82">
            <w:pPr>
              <w:spacing w:before="60" w:after="40" w:line="180" w:lineRule="exact"/>
              <w:ind w:left="0" w:right="0" w:firstLine="0"/>
              <w:jc w:val="right"/>
              <w:rPr>
                <w:rFonts w:eastAsia="Trebuchet MS" w:cs="Trebuchet MS"/>
                <w:b/>
                <w:color w:val="auto"/>
                <w:sz w:val="16"/>
                <w:szCs w:val="16"/>
                <w:lang w:val="en-GB"/>
                <w14:numSpacing w14:val="tabular"/>
              </w:rPr>
            </w:pPr>
            <w:r w:rsidRPr="00E84B63">
              <w:rPr>
                <w:rFonts w:eastAsia="Trebuchet MS" w:cs="Trebuchet MS"/>
                <w:b/>
                <w:color w:val="231F20"/>
                <w:sz w:val="16"/>
                <w:szCs w:val="16"/>
                <w:lang w:val="en-GB"/>
                <w14:numSpacing w14:val="tabular"/>
              </w:rPr>
              <w:t>26148</w:t>
            </w:r>
          </w:p>
        </w:tc>
        <w:tc>
          <w:tcPr>
            <w:tcW w:w="1592" w:type="dxa"/>
            <w:tcBorders>
              <w:left w:val="single" w:sz="4" w:space="0" w:color="BAE3E8"/>
              <w:bottom w:val="single" w:sz="4" w:space="0" w:color="BAE3E8"/>
              <w:right w:val="nil"/>
            </w:tcBorders>
          </w:tcPr>
          <w:p w14:paraId="2155E37F" w14:textId="77777777" w:rsidR="007465A6" w:rsidRPr="00E84B63" w:rsidRDefault="007465A6" w:rsidP="00585A82">
            <w:pPr>
              <w:spacing w:before="60" w:after="40" w:line="180" w:lineRule="exact"/>
              <w:ind w:left="0" w:right="0" w:firstLine="0"/>
              <w:jc w:val="right"/>
              <w:rPr>
                <w:rFonts w:eastAsia="Trebuchet MS" w:cs="Trebuchet MS"/>
                <w:b/>
                <w:color w:val="auto"/>
                <w:sz w:val="16"/>
                <w:szCs w:val="16"/>
                <w:lang w:val="en-GB"/>
                <w14:numSpacing w14:val="tabular"/>
              </w:rPr>
            </w:pPr>
            <w:r w:rsidRPr="00E84B63">
              <w:rPr>
                <w:rFonts w:eastAsia="Trebuchet MS" w:cs="Trebuchet MS"/>
                <w:b/>
                <w:color w:val="231F20"/>
                <w:sz w:val="16"/>
                <w:szCs w:val="16"/>
                <w:lang w:val="en-GB"/>
                <w14:numSpacing w14:val="tabular"/>
              </w:rPr>
              <w:t>6646</w:t>
            </w:r>
          </w:p>
        </w:tc>
      </w:tr>
      <w:tr w:rsidR="007465A6" w:rsidRPr="00E84B63" w14:paraId="7411AF1B" w14:textId="77777777" w:rsidTr="00DB1926">
        <w:tc>
          <w:tcPr>
            <w:tcW w:w="2586" w:type="dxa"/>
            <w:tcBorders>
              <w:top w:val="single" w:sz="4" w:space="0" w:color="BAE3E8"/>
              <w:left w:val="nil"/>
              <w:bottom w:val="single" w:sz="4" w:space="0" w:color="BAE3E8"/>
              <w:right w:val="single" w:sz="4" w:space="0" w:color="BAE3E8"/>
            </w:tcBorders>
          </w:tcPr>
          <w:p w14:paraId="20AF5D77" w14:textId="77777777" w:rsidR="007465A6" w:rsidRPr="00AB1926" w:rsidRDefault="007465A6" w:rsidP="00585A82">
            <w:pPr>
              <w:spacing w:before="60" w:after="40" w:line="180" w:lineRule="exact"/>
              <w:ind w:left="0" w:right="0" w:firstLine="0"/>
              <w:jc w:val="left"/>
              <w:rPr>
                <w:rFonts w:eastAsia="Trebuchet MS" w:cs="Trebuchet MS"/>
                <w:color w:val="auto"/>
                <w:sz w:val="16"/>
                <w:szCs w:val="16"/>
                <w:lang w:val="pl-PL"/>
                <w14:numSpacing w14:val="tabular"/>
              </w:rPr>
            </w:pPr>
            <w:r w:rsidRPr="00AB1926">
              <w:rPr>
                <w:rFonts w:eastAsia="Trebuchet MS" w:cs="Trebuchet MS"/>
                <w:color w:val="231F20"/>
                <w:sz w:val="16"/>
                <w:szCs w:val="16"/>
                <w:lang w:val="pl-PL"/>
                <w14:numSpacing w14:val="tabular"/>
              </w:rPr>
              <w:t>Dolnośląskie</w:t>
            </w:r>
          </w:p>
        </w:tc>
        <w:tc>
          <w:tcPr>
            <w:tcW w:w="1825" w:type="dxa"/>
            <w:tcBorders>
              <w:top w:val="single" w:sz="4" w:space="0" w:color="BAE3E8"/>
              <w:left w:val="single" w:sz="4" w:space="0" w:color="BAE3E8"/>
              <w:bottom w:val="single" w:sz="4" w:space="0" w:color="BAE3E8"/>
              <w:right w:val="single" w:sz="4" w:space="0" w:color="BAE3E8"/>
            </w:tcBorders>
          </w:tcPr>
          <w:p w14:paraId="02A153CF" w14:textId="77777777" w:rsidR="007465A6" w:rsidRPr="00E84B63" w:rsidRDefault="007465A6"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231F20"/>
                <w:sz w:val="16"/>
                <w:szCs w:val="16"/>
                <w:lang w:val="en-GB"/>
                <w14:numSpacing w14:val="tabular"/>
              </w:rPr>
              <w:t>28</w:t>
            </w:r>
          </w:p>
        </w:tc>
        <w:tc>
          <w:tcPr>
            <w:tcW w:w="1825" w:type="dxa"/>
            <w:tcBorders>
              <w:top w:val="single" w:sz="4" w:space="0" w:color="BAE3E8"/>
              <w:left w:val="single" w:sz="4" w:space="0" w:color="BAE3E8"/>
              <w:bottom w:val="single" w:sz="4" w:space="0" w:color="BAE3E8"/>
              <w:right w:val="single" w:sz="4" w:space="0" w:color="BAE3E8"/>
            </w:tcBorders>
          </w:tcPr>
          <w:p w14:paraId="0218DACF" w14:textId="77777777" w:rsidR="007465A6" w:rsidRPr="00E84B63" w:rsidRDefault="007465A6"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1275612</w:t>
            </w:r>
          </w:p>
        </w:tc>
        <w:tc>
          <w:tcPr>
            <w:tcW w:w="1754" w:type="dxa"/>
            <w:tcBorders>
              <w:top w:val="single" w:sz="4" w:space="0" w:color="BAE3E8"/>
              <w:left w:val="single" w:sz="4" w:space="0" w:color="BAE3E8"/>
              <w:bottom w:val="single" w:sz="4" w:space="0" w:color="BAE3E8"/>
              <w:right w:val="single" w:sz="4" w:space="0" w:color="BAE3E8"/>
            </w:tcBorders>
          </w:tcPr>
          <w:p w14:paraId="0E8EE9EE" w14:textId="77777777" w:rsidR="007465A6" w:rsidRPr="00E84B63" w:rsidRDefault="007465A6"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1957</w:t>
            </w:r>
          </w:p>
        </w:tc>
        <w:tc>
          <w:tcPr>
            <w:tcW w:w="1592" w:type="dxa"/>
            <w:tcBorders>
              <w:top w:val="single" w:sz="4" w:space="0" w:color="BAE3E8"/>
              <w:left w:val="single" w:sz="4" w:space="0" w:color="BAE3E8"/>
              <w:bottom w:val="single" w:sz="4" w:space="0" w:color="BAE3E8"/>
              <w:right w:val="nil"/>
            </w:tcBorders>
          </w:tcPr>
          <w:p w14:paraId="1BB118D0" w14:textId="77777777" w:rsidR="007465A6" w:rsidRPr="00E84B63" w:rsidRDefault="007465A6"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231F20"/>
                <w:sz w:val="16"/>
                <w:szCs w:val="16"/>
                <w:lang w:val="en-GB"/>
                <w14:numSpacing w14:val="tabular"/>
              </w:rPr>
              <w:t>550</w:t>
            </w:r>
          </w:p>
        </w:tc>
      </w:tr>
      <w:tr w:rsidR="007465A6" w:rsidRPr="00E84B63" w14:paraId="6B6A07B9" w14:textId="77777777" w:rsidTr="00DB1926">
        <w:tc>
          <w:tcPr>
            <w:tcW w:w="2586" w:type="dxa"/>
            <w:tcBorders>
              <w:top w:val="single" w:sz="4" w:space="0" w:color="BAE3E8"/>
              <w:left w:val="nil"/>
              <w:bottom w:val="single" w:sz="4" w:space="0" w:color="BAE3E8"/>
              <w:right w:val="single" w:sz="4" w:space="0" w:color="BAE3E8"/>
            </w:tcBorders>
          </w:tcPr>
          <w:p w14:paraId="65779ABD" w14:textId="0355AD4B" w:rsidR="007465A6" w:rsidRPr="00AB1926" w:rsidRDefault="007465A6" w:rsidP="00585A82">
            <w:pPr>
              <w:spacing w:before="60" w:after="40" w:line="180" w:lineRule="exact"/>
              <w:ind w:left="0" w:right="0" w:firstLine="0"/>
              <w:jc w:val="left"/>
              <w:rPr>
                <w:rFonts w:eastAsia="Trebuchet MS" w:cs="Trebuchet MS"/>
                <w:color w:val="auto"/>
                <w:sz w:val="16"/>
                <w:szCs w:val="16"/>
                <w:lang w:val="pl-PL"/>
                <w14:numSpacing w14:val="tabular"/>
              </w:rPr>
            </w:pPr>
            <w:r w:rsidRPr="00AB1926">
              <w:rPr>
                <w:rFonts w:eastAsia="Trebuchet MS" w:cs="Trebuchet MS"/>
                <w:color w:val="231F20"/>
                <w:sz w:val="16"/>
                <w:szCs w:val="16"/>
                <w:lang w:val="pl-PL"/>
                <w14:numSpacing w14:val="tabular"/>
              </w:rPr>
              <w:t>Kujawsko-</w:t>
            </w:r>
            <w:r w:rsidR="00595FB9">
              <w:rPr>
                <w:rFonts w:eastAsia="Trebuchet MS" w:cs="Trebuchet MS"/>
                <w:color w:val="231F20"/>
                <w:sz w:val="16"/>
                <w:szCs w:val="16"/>
                <w:lang w:val="pl-PL"/>
                <w14:numSpacing w14:val="tabular"/>
              </w:rPr>
              <w:t>P</w:t>
            </w:r>
            <w:r w:rsidRPr="00AB1926">
              <w:rPr>
                <w:rFonts w:eastAsia="Trebuchet MS" w:cs="Trebuchet MS"/>
                <w:color w:val="231F20"/>
                <w:sz w:val="16"/>
                <w:szCs w:val="16"/>
                <w:lang w:val="pl-PL"/>
                <w14:numSpacing w14:val="tabular"/>
              </w:rPr>
              <w:t>omorskie</w:t>
            </w:r>
          </w:p>
        </w:tc>
        <w:tc>
          <w:tcPr>
            <w:tcW w:w="1825" w:type="dxa"/>
            <w:tcBorders>
              <w:top w:val="single" w:sz="4" w:space="0" w:color="BAE3E8"/>
              <w:left w:val="single" w:sz="4" w:space="0" w:color="BAE3E8"/>
              <w:bottom w:val="single" w:sz="4" w:space="0" w:color="BAE3E8"/>
              <w:right w:val="single" w:sz="4" w:space="0" w:color="BAE3E8"/>
            </w:tcBorders>
          </w:tcPr>
          <w:p w14:paraId="38782F49" w14:textId="77777777" w:rsidR="007465A6" w:rsidRPr="00E84B63" w:rsidRDefault="007465A6"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231F20"/>
                <w:sz w:val="16"/>
                <w:szCs w:val="16"/>
                <w:lang w:val="en-GB"/>
                <w14:numSpacing w14:val="tabular"/>
              </w:rPr>
              <w:t>22</w:t>
            </w:r>
          </w:p>
        </w:tc>
        <w:tc>
          <w:tcPr>
            <w:tcW w:w="1825" w:type="dxa"/>
            <w:tcBorders>
              <w:top w:val="single" w:sz="4" w:space="0" w:color="BAE3E8"/>
              <w:left w:val="single" w:sz="4" w:space="0" w:color="BAE3E8"/>
              <w:bottom w:val="single" w:sz="4" w:space="0" w:color="BAE3E8"/>
              <w:right w:val="single" w:sz="4" w:space="0" w:color="BAE3E8"/>
            </w:tcBorders>
          </w:tcPr>
          <w:p w14:paraId="75BAC933" w14:textId="77777777" w:rsidR="007465A6" w:rsidRPr="00E84B63" w:rsidRDefault="007465A6"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781378</w:t>
            </w:r>
          </w:p>
        </w:tc>
        <w:tc>
          <w:tcPr>
            <w:tcW w:w="1754" w:type="dxa"/>
            <w:tcBorders>
              <w:top w:val="single" w:sz="4" w:space="0" w:color="BAE3E8"/>
              <w:left w:val="single" w:sz="4" w:space="0" w:color="BAE3E8"/>
              <w:bottom w:val="single" w:sz="4" w:space="0" w:color="BAE3E8"/>
              <w:right w:val="single" w:sz="4" w:space="0" w:color="BAE3E8"/>
            </w:tcBorders>
          </w:tcPr>
          <w:p w14:paraId="19C5A6E3" w14:textId="77777777" w:rsidR="007465A6" w:rsidRPr="00E84B63" w:rsidRDefault="007465A6"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1358</w:t>
            </w:r>
          </w:p>
        </w:tc>
        <w:tc>
          <w:tcPr>
            <w:tcW w:w="1592" w:type="dxa"/>
            <w:tcBorders>
              <w:top w:val="single" w:sz="4" w:space="0" w:color="BAE3E8"/>
              <w:left w:val="single" w:sz="4" w:space="0" w:color="BAE3E8"/>
              <w:bottom w:val="single" w:sz="4" w:space="0" w:color="BAE3E8"/>
              <w:right w:val="nil"/>
            </w:tcBorders>
          </w:tcPr>
          <w:p w14:paraId="4EA00198" w14:textId="77777777" w:rsidR="007465A6" w:rsidRPr="00E84B63" w:rsidRDefault="007465A6"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231F20"/>
                <w:sz w:val="16"/>
                <w:szCs w:val="16"/>
                <w:lang w:val="en-GB"/>
                <w14:numSpacing w14:val="tabular"/>
              </w:rPr>
              <w:t>324</w:t>
            </w:r>
          </w:p>
        </w:tc>
      </w:tr>
      <w:tr w:rsidR="007465A6" w:rsidRPr="00E84B63" w14:paraId="4579BE8B" w14:textId="77777777" w:rsidTr="00DB1926">
        <w:tc>
          <w:tcPr>
            <w:tcW w:w="2586" w:type="dxa"/>
            <w:tcBorders>
              <w:top w:val="single" w:sz="4" w:space="0" w:color="BAE3E8"/>
              <w:left w:val="nil"/>
              <w:bottom w:val="single" w:sz="4" w:space="0" w:color="BAE3E8"/>
              <w:right w:val="single" w:sz="4" w:space="0" w:color="BAE3E8"/>
            </w:tcBorders>
          </w:tcPr>
          <w:p w14:paraId="5DB72670" w14:textId="77777777" w:rsidR="007465A6" w:rsidRPr="00AB1926" w:rsidRDefault="007465A6" w:rsidP="00585A82">
            <w:pPr>
              <w:spacing w:before="60" w:after="40" w:line="180" w:lineRule="exact"/>
              <w:ind w:left="0" w:right="0" w:firstLine="0"/>
              <w:jc w:val="left"/>
              <w:rPr>
                <w:rFonts w:eastAsia="Trebuchet MS" w:cs="Trebuchet MS"/>
                <w:color w:val="auto"/>
                <w:sz w:val="16"/>
                <w:szCs w:val="16"/>
                <w:lang w:val="pl-PL"/>
                <w14:numSpacing w14:val="tabular"/>
              </w:rPr>
            </w:pPr>
            <w:r w:rsidRPr="00AB1926">
              <w:rPr>
                <w:rFonts w:eastAsia="Trebuchet MS" w:cs="Trebuchet MS"/>
                <w:color w:val="231F20"/>
                <w:sz w:val="16"/>
                <w:szCs w:val="16"/>
                <w:lang w:val="pl-PL"/>
                <w14:numSpacing w14:val="tabular"/>
              </w:rPr>
              <w:t>Lubelskie</w:t>
            </w:r>
          </w:p>
        </w:tc>
        <w:tc>
          <w:tcPr>
            <w:tcW w:w="1825" w:type="dxa"/>
            <w:tcBorders>
              <w:top w:val="single" w:sz="4" w:space="0" w:color="BAE3E8"/>
              <w:left w:val="single" w:sz="4" w:space="0" w:color="BAE3E8"/>
              <w:bottom w:val="single" w:sz="4" w:space="0" w:color="BAE3E8"/>
              <w:right w:val="single" w:sz="4" w:space="0" w:color="BAE3E8"/>
            </w:tcBorders>
          </w:tcPr>
          <w:p w14:paraId="564A759F" w14:textId="77777777" w:rsidR="007465A6" w:rsidRPr="00E84B63" w:rsidRDefault="007465A6"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231F20"/>
                <w:sz w:val="16"/>
                <w:szCs w:val="16"/>
                <w:lang w:val="en-GB"/>
                <w14:numSpacing w14:val="tabular"/>
              </w:rPr>
              <w:t>23</w:t>
            </w:r>
          </w:p>
        </w:tc>
        <w:tc>
          <w:tcPr>
            <w:tcW w:w="1825" w:type="dxa"/>
            <w:tcBorders>
              <w:top w:val="single" w:sz="4" w:space="0" w:color="BAE3E8"/>
              <w:left w:val="single" w:sz="4" w:space="0" w:color="BAE3E8"/>
              <w:bottom w:val="single" w:sz="4" w:space="0" w:color="BAE3E8"/>
              <w:right w:val="single" w:sz="4" w:space="0" w:color="BAE3E8"/>
            </w:tcBorders>
          </w:tcPr>
          <w:p w14:paraId="018F33ED" w14:textId="77777777" w:rsidR="007465A6" w:rsidRPr="00E84B63" w:rsidRDefault="007465A6"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788508</w:t>
            </w:r>
          </w:p>
        </w:tc>
        <w:tc>
          <w:tcPr>
            <w:tcW w:w="1754" w:type="dxa"/>
            <w:tcBorders>
              <w:top w:val="single" w:sz="4" w:space="0" w:color="BAE3E8"/>
              <w:left w:val="single" w:sz="4" w:space="0" w:color="BAE3E8"/>
              <w:bottom w:val="single" w:sz="4" w:space="0" w:color="BAE3E8"/>
              <w:right w:val="single" w:sz="4" w:space="0" w:color="BAE3E8"/>
            </w:tcBorders>
          </w:tcPr>
          <w:p w14:paraId="6DC7B26F" w14:textId="77777777" w:rsidR="007465A6" w:rsidRPr="00E84B63" w:rsidRDefault="007465A6"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1256</w:t>
            </w:r>
          </w:p>
        </w:tc>
        <w:tc>
          <w:tcPr>
            <w:tcW w:w="1592" w:type="dxa"/>
            <w:tcBorders>
              <w:top w:val="single" w:sz="4" w:space="0" w:color="BAE3E8"/>
              <w:left w:val="single" w:sz="4" w:space="0" w:color="BAE3E8"/>
              <w:bottom w:val="single" w:sz="4" w:space="0" w:color="BAE3E8"/>
              <w:right w:val="nil"/>
            </w:tcBorders>
          </w:tcPr>
          <w:p w14:paraId="21153407" w14:textId="77777777" w:rsidR="007465A6" w:rsidRPr="00E84B63" w:rsidRDefault="007465A6"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321</w:t>
            </w:r>
          </w:p>
        </w:tc>
      </w:tr>
      <w:tr w:rsidR="007465A6" w:rsidRPr="00E84B63" w14:paraId="2F42D36A" w14:textId="77777777" w:rsidTr="00DB1926">
        <w:tc>
          <w:tcPr>
            <w:tcW w:w="2586" w:type="dxa"/>
            <w:tcBorders>
              <w:top w:val="single" w:sz="4" w:space="0" w:color="BAE3E8"/>
              <w:left w:val="nil"/>
              <w:bottom w:val="single" w:sz="4" w:space="0" w:color="BAE3E8"/>
              <w:right w:val="single" w:sz="4" w:space="0" w:color="BAE3E8"/>
            </w:tcBorders>
          </w:tcPr>
          <w:p w14:paraId="6A8FB7B4" w14:textId="77777777" w:rsidR="007465A6" w:rsidRPr="00AB1926" w:rsidRDefault="007465A6" w:rsidP="00585A82">
            <w:pPr>
              <w:spacing w:before="60" w:after="40" w:line="180" w:lineRule="exact"/>
              <w:ind w:left="0" w:right="0" w:firstLine="0"/>
              <w:jc w:val="left"/>
              <w:rPr>
                <w:rFonts w:eastAsia="Trebuchet MS" w:cs="Trebuchet MS"/>
                <w:color w:val="auto"/>
                <w:sz w:val="16"/>
                <w:szCs w:val="16"/>
                <w:lang w:val="pl-PL"/>
                <w14:numSpacing w14:val="tabular"/>
              </w:rPr>
            </w:pPr>
            <w:r w:rsidRPr="00AB1926">
              <w:rPr>
                <w:rFonts w:eastAsia="Trebuchet MS" w:cs="Trebuchet MS"/>
                <w:color w:val="231F20"/>
                <w:sz w:val="16"/>
                <w:szCs w:val="16"/>
                <w:lang w:val="pl-PL"/>
                <w14:numSpacing w14:val="tabular"/>
              </w:rPr>
              <w:t>Lubuskie</w:t>
            </w:r>
          </w:p>
        </w:tc>
        <w:tc>
          <w:tcPr>
            <w:tcW w:w="1825" w:type="dxa"/>
            <w:tcBorders>
              <w:top w:val="single" w:sz="4" w:space="0" w:color="BAE3E8"/>
              <w:left w:val="single" w:sz="4" w:space="0" w:color="BAE3E8"/>
              <w:bottom w:val="single" w:sz="4" w:space="0" w:color="BAE3E8"/>
              <w:right w:val="single" w:sz="4" w:space="0" w:color="BAE3E8"/>
            </w:tcBorders>
          </w:tcPr>
          <w:p w14:paraId="26877319" w14:textId="77777777" w:rsidR="007465A6" w:rsidRPr="00E84B63" w:rsidRDefault="007465A6"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231F20"/>
                <w:sz w:val="16"/>
                <w:szCs w:val="16"/>
                <w:lang w:val="en-GB"/>
                <w14:numSpacing w14:val="tabular"/>
              </w:rPr>
              <w:t>20</w:t>
            </w:r>
          </w:p>
        </w:tc>
        <w:tc>
          <w:tcPr>
            <w:tcW w:w="1825" w:type="dxa"/>
            <w:tcBorders>
              <w:top w:val="single" w:sz="4" w:space="0" w:color="BAE3E8"/>
              <w:left w:val="single" w:sz="4" w:space="0" w:color="BAE3E8"/>
              <w:bottom w:val="single" w:sz="4" w:space="0" w:color="BAE3E8"/>
              <w:right w:val="single" w:sz="4" w:space="0" w:color="BAE3E8"/>
            </w:tcBorders>
          </w:tcPr>
          <w:p w14:paraId="35573F7A" w14:textId="77777777" w:rsidR="007465A6" w:rsidRPr="00E84B63" w:rsidRDefault="007465A6"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394808</w:t>
            </w:r>
          </w:p>
        </w:tc>
        <w:tc>
          <w:tcPr>
            <w:tcW w:w="1754" w:type="dxa"/>
            <w:tcBorders>
              <w:top w:val="single" w:sz="4" w:space="0" w:color="BAE3E8"/>
              <w:left w:val="single" w:sz="4" w:space="0" w:color="BAE3E8"/>
              <w:bottom w:val="single" w:sz="4" w:space="0" w:color="BAE3E8"/>
              <w:right w:val="single" w:sz="4" w:space="0" w:color="BAE3E8"/>
            </w:tcBorders>
          </w:tcPr>
          <w:p w14:paraId="6F2B0A67" w14:textId="77777777" w:rsidR="007465A6" w:rsidRPr="00E84B63" w:rsidRDefault="007465A6"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899</w:t>
            </w:r>
          </w:p>
        </w:tc>
        <w:tc>
          <w:tcPr>
            <w:tcW w:w="1592" w:type="dxa"/>
            <w:tcBorders>
              <w:top w:val="single" w:sz="4" w:space="0" w:color="BAE3E8"/>
              <w:left w:val="single" w:sz="4" w:space="0" w:color="BAE3E8"/>
              <w:bottom w:val="single" w:sz="4" w:space="0" w:color="BAE3E8"/>
              <w:right w:val="nil"/>
            </w:tcBorders>
          </w:tcPr>
          <w:p w14:paraId="613AFE83" w14:textId="77777777" w:rsidR="007465A6" w:rsidRPr="00E84B63" w:rsidRDefault="007465A6"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293</w:t>
            </w:r>
          </w:p>
        </w:tc>
      </w:tr>
      <w:tr w:rsidR="007465A6" w:rsidRPr="00E84B63" w14:paraId="101B7136" w14:textId="77777777" w:rsidTr="00DB1926">
        <w:tc>
          <w:tcPr>
            <w:tcW w:w="2586" w:type="dxa"/>
            <w:tcBorders>
              <w:top w:val="single" w:sz="4" w:space="0" w:color="BAE3E8"/>
              <w:left w:val="nil"/>
              <w:bottom w:val="single" w:sz="4" w:space="0" w:color="BAE3E8"/>
              <w:right w:val="single" w:sz="4" w:space="0" w:color="BAE3E8"/>
            </w:tcBorders>
          </w:tcPr>
          <w:p w14:paraId="31B54B99" w14:textId="77777777" w:rsidR="007465A6" w:rsidRPr="00AB1926" w:rsidRDefault="007465A6" w:rsidP="00585A82">
            <w:pPr>
              <w:spacing w:before="60" w:after="40" w:line="180" w:lineRule="exact"/>
              <w:ind w:left="0" w:right="0" w:firstLine="0"/>
              <w:jc w:val="left"/>
              <w:rPr>
                <w:rFonts w:eastAsia="Trebuchet MS" w:cs="Trebuchet MS"/>
                <w:color w:val="auto"/>
                <w:sz w:val="16"/>
                <w:szCs w:val="16"/>
                <w:lang w:val="pl-PL"/>
                <w14:numSpacing w14:val="tabular"/>
              </w:rPr>
            </w:pPr>
            <w:r w:rsidRPr="00AB1926">
              <w:rPr>
                <w:rFonts w:eastAsia="Trebuchet MS" w:cs="Trebuchet MS"/>
                <w:color w:val="231F20"/>
                <w:sz w:val="16"/>
                <w:szCs w:val="16"/>
                <w:lang w:val="pl-PL"/>
                <w14:numSpacing w14:val="tabular"/>
              </w:rPr>
              <w:t>Łódzkie</w:t>
            </w:r>
          </w:p>
        </w:tc>
        <w:tc>
          <w:tcPr>
            <w:tcW w:w="1825" w:type="dxa"/>
            <w:tcBorders>
              <w:top w:val="single" w:sz="4" w:space="0" w:color="BAE3E8"/>
              <w:left w:val="single" w:sz="4" w:space="0" w:color="BAE3E8"/>
              <w:bottom w:val="single" w:sz="4" w:space="0" w:color="BAE3E8"/>
              <w:right w:val="single" w:sz="4" w:space="0" w:color="BAE3E8"/>
            </w:tcBorders>
          </w:tcPr>
          <w:p w14:paraId="1321E801" w14:textId="77777777" w:rsidR="007465A6" w:rsidRPr="00E84B63" w:rsidRDefault="007465A6"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231F20"/>
                <w:sz w:val="16"/>
                <w:szCs w:val="16"/>
                <w:lang w:val="en-GB"/>
                <w14:numSpacing w14:val="tabular"/>
              </w:rPr>
              <w:t>23</w:t>
            </w:r>
          </w:p>
        </w:tc>
        <w:tc>
          <w:tcPr>
            <w:tcW w:w="1825" w:type="dxa"/>
            <w:tcBorders>
              <w:top w:val="single" w:sz="4" w:space="0" w:color="BAE3E8"/>
              <w:left w:val="single" w:sz="4" w:space="0" w:color="BAE3E8"/>
              <w:bottom w:val="single" w:sz="4" w:space="0" w:color="BAE3E8"/>
              <w:right w:val="single" w:sz="4" w:space="0" w:color="BAE3E8"/>
            </w:tcBorders>
          </w:tcPr>
          <w:p w14:paraId="16CE236A" w14:textId="77777777" w:rsidR="007465A6" w:rsidRPr="00E84B63" w:rsidRDefault="007465A6"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1040008</w:t>
            </w:r>
          </w:p>
        </w:tc>
        <w:tc>
          <w:tcPr>
            <w:tcW w:w="1754" w:type="dxa"/>
            <w:tcBorders>
              <w:top w:val="single" w:sz="4" w:space="0" w:color="BAE3E8"/>
              <w:left w:val="single" w:sz="4" w:space="0" w:color="BAE3E8"/>
              <w:bottom w:val="single" w:sz="4" w:space="0" w:color="BAE3E8"/>
              <w:right w:val="single" w:sz="4" w:space="0" w:color="BAE3E8"/>
            </w:tcBorders>
          </w:tcPr>
          <w:p w14:paraId="7D31640F" w14:textId="77777777" w:rsidR="007465A6" w:rsidRPr="00E84B63" w:rsidRDefault="007465A6"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1617</w:t>
            </w:r>
          </w:p>
        </w:tc>
        <w:tc>
          <w:tcPr>
            <w:tcW w:w="1592" w:type="dxa"/>
            <w:tcBorders>
              <w:top w:val="single" w:sz="4" w:space="0" w:color="BAE3E8"/>
              <w:left w:val="single" w:sz="4" w:space="0" w:color="BAE3E8"/>
              <w:bottom w:val="single" w:sz="4" w:space="0" w:color="BAE3E8"/>
              <w:right w:val="nil"/>
            </w:tcBorders>
          </w:tcPr>
          <w:p w14:paraId="6AD88962" w14:textId="77777777" w:rsidR="007465A6" w:rsidRPr="00E84B63" w:rsidRDefault="007465A6"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392</w:t>
            </w:r>
          </w:p>
        </w:tc>
      </w:tr>
      <w:tr w:rsidR="007465A6" w:rsidRPr="00E84B63" w14:paraId="18F10BDC" w14:textId="77777777" w:rsidTr="00DB1926">
        <w:tc>
          <w:tcPr>
            <w:tcW w:w="2586" w:type="dxa"/>
            <w:tcBorders>
              <w:top w:val="single" w:sz="4" w:space="0" w:color="BAE3E8"/>
              <w:left w:val="nil"/>
              <w:bottom w:val="single" w:sz="4" w:space="0" w:color="BAE3E8"/>
              <w:right w:val="single" w:sz="4" w:space="0" w:color="BAE3E8"/>
            </w:tcBorders>
          </w:tcPr>
          <w:p w14:paraId="07D2DACB" w14:textId="77777777" w:rsidR="007465A6" w:rsidRPr="00AB1926" w:rsidRDefault="007465A6" w:rsidP="00585A82">
            <w:pPr>
              <w:spacing w:before="60" w:after="40" w:line="180" w:lineRule="exact"/>
              <w:ind w:left="0" w:right="0" w:firstLine="0"/>
              <w:jc w:val="left"/>
              <w:rPr>
                <w:rFonts w:eastAsia="Trebuchet MS" w:cs="Trebuchet MS"/>
                <w:color w:val="auto"/>
                <w:sz w:val="16"/>
                <w:szCs w:val="16"/>
                <w:lang w:val="pl-PL"/>
                <w14:numSpacing w14:val="tabular"/>
              </w:rPr>
            </w:pPr>
            <w:r w:rsidRPr="00AB1926">
              <w:rPr>
                <w:rFonts w:eastAsia="Trebuchet MS" w:cs="Trebuchet MS"/>
                <w:color w:val="231F20"/>
                <w:sz w:val="16"/>
                <w:szCs w:val="16"/>
                <w:lang w:val="pl-PL"/>
                <w14:numSpacing w14:val="tabular"/>
              </w:rPr>
              <w:t>Małopolskie</w:t>
            </w:r>
          </w:p>
        </w:tc>
        <w:tc>
          <w:tcPr>
            <w:tcW w:w="1825" w:type="dxa"/>
            <w:tcBorders>
              <w:top w:val="single" w:sz="4" w:space="0" w:color="BAE3E8"/>
              <w:left w:val="single" w:sz="4" w:space="0" w:color="BAE3E8"/>
              <w:bottom w:val="single" w:sz="4" w:space="0" w:color="BAE3E8"/>
              <w:right w:val="single" w:sz="4" w:space="0" w:color="BAE3E8"/>
            </w:tcBorders>
          </w:tcPr>
          <w:p w14:paraId="3F205DBC" w14:textId="77777777" w:rsidR="007465A6" w:rsidRPr="00E84B63" w:rsidRDefault="007465A6"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231F20"/>
                <w:sz w:val="16"/>
                <w:szCs w:val="16"/>
                <w:lang w:val="en-GB"/>
                <w14:numSpacing w14:val="tabular"/>
              </w:rPr>
              <w:t>26</w:t>
            </w:r>
          </w:p>
        </w:tc>
        <w:tc>
          <w:tcPr>
            <w:tcW w:w="1825" w:type="dxa"/>
            <w:tcBorders>
              <w:top w:val="single" w:sz="4" w:space="0" w:color="BAE3E8"/>
              <w:left w:val="single" w:sz="4" w:space="0" w:color="BAE3E8"/>
              <w:bottom w:val="single" w:sz="4" w:space="0" w:color="BAE3E8"/>
              <w:right w:val="single" w:sz="4" w:space="0" w:color="BAE3E8"/>
            </w:tcBorders>
          </w:tcPr>
          <w:p w14:paraId="57B8D3C8" w14:textId="77777777" w:rsidR="007465A6" w:rsidRPr="00E84B63" w:rsidRDefault="007465A6"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1295569</w:t>
            </w:r>
          </w:p>
        </w:tc>
        <w:tc>
          <w:tcPr>
            <w:tcW w:w="1754" w:type="dxa"/>
            <w:tcBorders>
              <w:top w:val="single" w:sz="4" w:space="0" w:color="BAE3E8"/>
              <w:left w:val="single" w:sz="4" w:space="0" w:color="BAE3E8"/>
              <w:bottom w:val="single" w:sz="4" w:space="0" w:color="BAE3E8"/>
              <w:right w:val="single" w:sz="4" w:space="0" w:color="BAE3E8"/>
            </w:tcBorders>
          </w:tcPr>
          <w:p w14:paraId="68A17B5E" w14:textId="77777777" w:rsidR="007465A6" w:rsidRPr="00E84B63" w:rsidRDefault="007465A6"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1671</w:t>
            </w:r>
          </w:p>
        </w:tc>
        <w:tc>
          <w:tcPr>
            <w:tcW w:w="1592" w:type="dxa"/>
            <w:tcBorders>
              <w:top w:val="single" w:sz="4" w:space="0" w:color="BAE3E8"/>
              <w:left w:val="single" w:sz="4" w:space="0" w:color="BAE3E8"/>
              <w:bottom w:val="single" w:sz="4" w:space="0" w:color="BAE3E8"/>
              <w:right w:val="nil"/>
            </w:tcBorders>
          </w:tcPr>
          <w:p w14:paraId="1606AB94" w14:textId="77777777" w:rsidR="007465A6" w:rsidRPr="00E84B63" w:rsidRDefault="007465A6"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436</w:t>
            </w:r>
          </w:p>
        </w:tc>
      </w:tr>
      <w:tr w:rsidR="008C4AA8" w:rsidRPr="00E84B63" w14:paraId="1AE8BC3B" w14:textId="77777777" w:rsidTr="00DB1926">
        <w:tc>
          <w:tcPr>
            <w:tcW w:w="2586" w:type="dxa"/>
            <w:tcBorders>
              <w:top w:val="single" w:sz="4" w:space="0" w:color="BAE3E8"/>
              <w:left w:val="nil"/>
              <w:bottom w:val="single" w:sz="4" w:space="0" w:color="BAE3E8"/>
              <w:right w:val="single" w:sz="4" w:space="0" w:color="BAE3E8"/>
            </w:tcBorders>
          </w:tcPr>
          <w:p w14:paraId="01C3CE28" w14:textId="74139D62" w:rsidR="008C4AA8" w:rsidRPr="00AB1926" w:rsidRDefault="008C4AA8" w:rsidP="00585A82">
            <w:pPr>
              <w:spacing w:before="60" w:after="40" w:line="180" w:lineRule="exact"/>
              <w:ind w:left="0" w:right="0" w:firstLine="0"/>
              <w:jc w:val="left"/>
              <w:rPr>
                <w:rFonts w:eastAsia="Trebuchet MS" w:cs="Trebuchet MS"/>
                <w:color w:val="auto"/>
                <w:sz w:val="16"/>
                <w:szCs w:val="16"/>
                <w:lang w:val="pl-PL"/>
                <w14:numSpacing w14:val="tabular"/>
              </w:rPr>
            </w:pPr>
            <w:r w:rsidRPr="00AB1926">
              <w:rPr>
                <w:rFonts w:eastAsia="Trebuchet MS" w:cs="Trebuchet MS"/>
                <w:color w:val="231F20"/>
                <w:sz w:val="16"/>
                <w:szCs w:val="16"/>
                <w:lang w:val="pl-PL"/>
                <w14:numSpacing w14:val="tabular"/>
              </w:rPr>
              <w:t xml:space="preserve">Warszawski </w:t>
            </w:r>
            <w:r w:rsidR="00595FB9" w:rsidRPr="00851AE0">
              <w:rPr>
                <w:rFonts w:eastAsia="Trebuchet MS" w:cs="Trebuchet MS"/>
                <w:color w:val="231F20"/>
                <w:sz w:val="16"/>
                <w:szCs w:val="16"/>
                <w:lang w:val="pl-PL"/>
                <w14:numSpacing w14:val="tabular"/>
              </w:rPr>
              <w:t>S</w:t>
            </w:r>
            <w:r w:rsidRPr="00851AE0">
              <w:rPr>
                <w:rFonts w:eastAsia="Trebuchet MS" w:cs="Trebuchet MS"/>
                <w:color w:val="231F20"/>
                <w:sz w:val="16"/>
                <w:szCs w:val="16"/>
                <w:lang w:val="pl-PL"/>
                <w14:numSpacing w14:val="tabular"/>
              </w:rPr>
              <w:t>tołeczny</w:t>
            </w:r>
          </w:p>
        </w:tc>
        <w:tc>
          <w:tcPr>
            <w:tcW w:w="1825" w:type="dxa"/>
            <w:tcBorders>
              <w:top w:val="single" w:sz="4" w:space="0" w:color="BAE3E8"/>
              <w:left w:val="single" w:sz="4" w:space="0" w:color="BAE3E8"/>
              <w:bottom w:val="single" w:sz="4" w:space="0" w:color="BAE3E8"/>
              <w:right w:val="single" w:sz="4" w:space="0" w:color="BAE3E8"/>
            </w:tcBorders>
          </w:tcPr>
          <w:p w14:paraId="4FC872F4" w14:textId="77777777" w:rsidR="008C4AA8" w:rsidRPr="00E84B63" w:rsidRDefault="008C4AA8"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231F20"/>
                <w:sz w:val="16"/>
                <w:szCs w:val="16"/>
                <w:lang w:val="en-GB"/>
                <w14:numSpacing w14:val="tabular"/>
              </w:rPr>
              <w:t>24</w:t>
            </w:r>
          </w:p>
        </w:tc>
        <w:tc>
          <w:tcPr>
            <w:tcW w:w="1825" w:type="dxa"/>
            <w:tcBorders>
              <w:top w:val="single" w:sz="4" w:space="0" w:color="BAE3E8"/>
              <w:left w:val="single" w:sz="4" w:space="0" w:color="BAE3E8"/>
              <w:bottom w:val="single" w:sz="4" w:space="0" w:color="BAE3E8"/>
              <w:right w:val="single" w:sz="4" w:space="0" w:color="BAE3E8"/>
            </w:tcBorders>
          </w:tcPr>
          <w:p w14:paraId="57EECABD" w14:textId="77777777" w:rsidR="008C4AA8" w:rsidRPr="00E84B63" w:rsidRDefault="008C4AA8"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1595460</w:t>
            </w:r>
          </w:p>
        </w:tc>
        <w:tc>
          <w:tcPr>
            <w:tcW w:w="1754" w:type="dxa"/>
            <w:tcBorders>
              <w:top w:val="single" w:sz="4" w:space="0" w:color="BAE3E8"/>
              <w:left w:val="single" w:sz="4" w:space="0" w:color="BAE3E8"/>
              <w:bottom w:val="single" w:sz="4" w:space="0" w:color="BAE3E8"/>
              <w:right w:val="single" w:sz="4" w:space="0" w:color="BAE3E8"/>
            </w:tcBorders>
          </w:tcPr>
          <w:p w14:paraId="7EE4AC2B" w14:textId="77777777" w:rsidR="008C4AA8" w:rsidRPr="00E84B63" w:rsidRDefault="008C4AA8"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2417</w:t>
            </w:r>
          </w:p>
        </w:tc>
        <w:tc>
          <w:tcPr>
            <w:tcW w:w="1592" w:type="dxa"/>
            <w:tcBorders>
              <w:top w:val="single" w:sz="4" w:space="0" w:color="BAE3E8"/>
              <w:left w:val="single" w:sz="4" w:space="0" w:color="BAE3E8"/>
              <w:bottom w:val="single" w:sz="4" w:space="0" w:color="BAE3E8"/>
              <w:right w:val="nil"/>
            </w:tcBorders>
          </w:tcPr>
          <w:p w14:paraId="25ADE2F6" w14:textId="77777777" w:rsidR="008C4AA8" w:rsidRPr="00E84B63" w:rsidRDefault="008C4AA8"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612</w:t>
            </w:r>
          </w:p>
        </w:tc>
      </w:tr>
      <w:tr w:rsidR="007465A6" w:rsidRPr="00E84B63" w14:paraId="0EEE6378" w14:textId="77777777" w:rsidTr="00DB1926">
        <w:tc>
          <w:tcPr>
            <w:tcW w:w="2586" w:type="dxa"/>
            <w:tcBorders>
              <w:top w:val="single" w:sz="4" w:space="0" w:color="BAE3E8"/>
              <w:left w:val="nil"/>
              <w:bottom w:val="single" w:sz="4" w:space="0" w:color="BAE3E8"/>
              <w:right w:val="single" w:sz="4" w:space="0" w:color="BAE3E8"/>
            </w:tcBorders>
          </w:tcPr>
          <w:p w14:paraId="4D125207" w14:textId="4F5E8135" w:rsidR="007465A6" w:rsidRPr="00AB1926" w:rsidRDefault="007465A6" w:rsidP="00585A82">
            <w:pPr>
              <w:spacing w:before="60" w:after="40" w:line="180" w:lineRule="exact"/>
              <w:ind w:left="0" w:right="0" w:firstLine="0"/>
              <w:jc w:val="left"/>
              <w:rPr>
                <w:rFonts w:eastAsia="Trebuchet MS" w:cs="Trebuchet MS"/>
                <w:color w:val="231F20"/>
                <w:sz w:val="16"/>
                <w:szCs w:val="16"/>
                <w:lang w:val="pl-PL"/>
                <w14:numSpacing w14:val="tabular"/>
              </w:rPr>
            </w:pPr>
            <w:r w:rsidRPr="00AB1926">
              <w:rPr>
                <w:rFonts w:eastAsia="Trebuchet MS" w:cs="Trebuchet MS"/>
                <w:color w:val="231F20"/>
                <w:sz w:val="16"/>
                <w:szCs w:val="16"/>
                <w:lang w:val="pl-PL"/>
                <w14:numSpacing w14:val="tabular"/>
              </w:rPr>
              <w:t xml:space="preserve">Mazowiecki </w:t>
            </w:r>
            <w:r w:rsidR="00595FB9" w:rsidRPr="00851AE0">
              <w:rPr>
                <w:rFonts w:eastAsia="Trebuchet MS" w:cs="Trebuchet MS"/>
                <w:color w:val="231F20"/>
                <w:sz w:val="16"/>
                <w:szCs w:val="16"/>
                <w:lang w:val="pl-PL"/>
                <w14:numSpacing w14:val="tabular"/>
              </w:rPr>
              <w:t>R</w:t>
            </w:r>
            <w:r w:rsidRPr="00851AE0">
              <w:rPr>
                <w:rFonts w:eastAsia="Trebuchet MS" w:cs="Trebuchet MS"/>
                <w:color w:val="231F20"/>
                <w:sz w:val="16"/>
                <w:szCs w:val="16"/>
                <w:lang w:val="pl-PL"/>
                <w14:numSpacing w14:val="tabular"/>
              </w:rPr>
              <w:t>egionalny</w:t>
            </w:r>
          </w:p>
        </w:tc>
        <w:tc>
          <w:tcPr>
            <w:tcW w:w="1825" w:type="dxa"/>
            <w:tcBorders>
              <w:top w:val="single" w:sz="4" w:space="0" w:color="BAE3E8"/>
              <w:left w:val="single" w:sz="4" w:space="0" w:color="BAE3E8"/>
              <w:bottom w:val="single" w:sz="4" w:space="0" w:color="BAE3E8"/>
              <w:right w:val="single" w:sz="4" w:space="0" w:color="BAE3E8"/>
            </w:tcBorders>
          </w:tcPr>
          <w:p w14:paraId="52E1B361" w14:textId="77777777" w:rsidR="007465A6" w:rsidRPr="00E84B63" w:rsidRDefault="007465A6" w:rsidP="00585A82">
            <w:pPr>
              <w:spacing w:before="60" w:after="40" w:line="180" w:lineRule="exact"/>
              <w:ind w:left="0" w:right="0" w:firstLine="0"/>
              <w:jc w:val="right"/>
              <w:rPr>
                <w:rFonts w:eastAsia="Trebuchet MS" w:cs="Trebuchet MS"/>
                <w:color w:val="231F20"/>
                <w:sz w:val="16"/>
                <w:szCs w:val="16"/>
                <w:lang w:val="en-GB"/>
                <w14:numSpacing w14:val="tabular"/>
              </w:rPr>
            </w:pPr>
            <w:r w:rsidRPr="00E84B63">
              <w:rPr>
                <w:rFonts w:eastAsia="Trebuchet MS" w:cs="Trebuchet MS"/>
                <w:color w:val="231F20"/>
                <w:sz w:val="16"/>
                <w:szCs w:val="16"/>
                <w:lang w:val="en-GB"/>
                <w14:numSpacing w14:val="tabular"/>
              </w:rPr>
              <w:t>22</w:t>
            </w:r>
          </w:p>
        </w:tc>
        <w:tc>
          <w:tcPr>
            <w:tcW w:w="1825" w:type="dxa"/>
            <w:tcBorders>
              <w:top w:val="single" w:sz="4" w:space="0" w:color="BAE3E8"/>
              <w:left w:val="single" w:sz="4" w:space="0" w:color="BAE3E8"/>
              <w:bottom w:val="single" w:sz="4" w:space="0" w:color="BAE3E8"/>
              <w:right w:val="single" w:sz="4" w:space="0" w:color="BAE3E8"/>
            </w:tcBorders>
          </w:tcPr>
          <w:p w14:paraId="37AB6C1A" w14:textId="77777777" w:rsidR="007465A6" w:rsidRPr="00E84B63" w:rsidRDefault="007465A6" w:rsidP="00585A82">
            <w:pPr>
              <w:spacing w:before="60" w:after="40" w:line="180" w:lineRule="exact"/>
              <w:ind w:left="0" w:right="0" w:firstLine="0"/>
              <w:jc w:val="right"/>
              <w:rPr>
                <w:rFonts w:eastAsia="Trebuchet MS" w:cs="Trebuchet MS"/>
                <w:color w:val="231F20"/>
                <w:sz w:val="16"/>
                <w:szCs w:val="16"/>
                <w:lang w:val="en-GB"/>
                <w14:numSpacing w14:val="tabular"/>
              </w:rPr>
            </w:pPr>
            <w:r w:rsidRPr="00E84B63">
              <w:rPr>
                <w:rFonts w:eastAsia="Trebuchet MS" w:cs="Trebuchet MS"/>
                <w:color w:val="231F20"/>
                <w:sz w:val="16"/>
                <w:szCs w:val="16"/>
                <w:lang w:val="en-GB"/>
                <w14:numSpacing w14:val="tabular"/>
              </w:rPr>
              <w:t>837144</w:t>
            </w:r>
          </w:p>
        </w:tc>
        <w:tc>
          <w:tcPr>
            <w:tcW w:w="1754" w:type="dxa"/>
            <w:tcBorders>
              <w:top w:val="single" w:sz="4" w:space="0" w:color="BAE3E8"/>
              <w:left w:val="single" w:sz="4" w:space="0" w:color="BAE3E8"/>
              <w:bottom w:val="single" w:sz="4" w:space="0" w:color="BAE3E8"/>
              <w:right w:val="single" w:sz="4" w:space="0" w:color="BAE3E8"/>
            </w:tcBorders>
          </w:tcPr>
          <w:p w14:paraId="465EEF72" w14:textId="77777777" w:rsidR="007465A6" w:rsidRPr="00E84B63" w:rsidRDefault="007465A6" w:rsidP="00585A82">
            <w:pPr>
              <w:spacing w:before="60" w:after="40" w:line="180" w:lineRule="exact"/>
              <w:ind w:left="0" w:right="0" w:firstLine="0"/>
              <w:jc w:val="right"/>
              <w:rPr>
                <w:rFonts w:eastAsia="Trebuchet MS" w:cs="Trebuchet MS"/>
                <w:color w:val="231F20"/>
                <w:sz w:val="16"/>
                <w:szCs w:val="16"/>
                <w:lang w:val="en-GB"/>
                <w14:numSpacing w14:val="tabular"/>
              </w:rPr>
            </w:pPr>
            <w:r w:rsidRPr="00E84B63">
              <w:rPr>
                <w:rFonts w:eastAsia="Trebuchet MS" w:cs="Trebuchet MS"/>
                <w:color w:val="231F20"/>
                <w:sz w:val="16"/>
                <w:szCs w:val="16"/>
                <w:lang w:val="en-GB"/>
                <w14:numSpacing w14:val="tabular"/>
              </w:rPr>
              <w:t>1371</w:t>
            </w:r>
          </w:p>
        </w:tc>
        <w:tc>
          <w:tcPr>
            <w:tcW w:w="1592" w:type="dxa"/>
            <w:tcBorders>
              <w:top w:val="single" w:sz="4" w:space="0" w:color="BAE3E8"/>
              <w:left w:val="single" w:sz="4" w:space="0" w:color="BAE3E8"/>
              <w:bottom w:val="single" w:sz="4" w:space="0" w:color="BAE3E8"/>
              <w:right w:val="nil"/>
            </w:tcBorders>
          </w:tcPr>
          <w:p w14:paraId="4314C5A0" w14:textId="77777777" w:rsidR="007465A6" w:rsidRPr="00E84B63" w:rsidRDefault="007465A6" w:rsidP="00585A82">
            <w:pPr>
              <w:spacing w:before="60" w:after="40" w:line="180" w:lineRule="exact"/>
              <w:ind w:left="0" w:right="0" w:firstLine="0"/>
              <w:jc w:val="right"/>
              <w:rPr>
                <w:rFonts w:eastAsia="Trebuchet MS" w:cs="Trebuchet MS"/>
                <w:color w:val="231F20"/>
                <w:sz w:val="16"/>
                <w:szCs w:val="16"/>
                <w:lang w:val="en-GB"/>
                <w14:numSpacing w14:val="tabular"/>
              </w:rPr>
            </w:pPr>
            <w:r w:rsidRPr="00E84B63">
              <w:rPr>
                <w:rFonts w:eastAsia="Trebuchet MS" w:cs="Trebuchet MS"/>
                <w:color w:val="231F20"/>
                <w:sz w:val="16"/>
                <w:szCs w:val="16"/>
                <w:lang w:val="en-GB"/>
                <w14:numSpacing w14:val="tabular"/>
              </w:rPr>
              <w:t>317</w:t>
            </w:r>
          </w:p>
        </w:tc>
      </w:tr>
      <w:tr w:rsidR="00A15A87" w:rsidRPr="00E84B63" w14:paraId="56EC9194" w14:textId="77777777" w:rsidTr="007A4EEB">
        <w:tc>
          <w:tcPr>
            <w:tcW w:w="2586" w:type="dxa"/>
            <w:tcBorders>
              <w:top w:val="single" w:sz="4" w:space="0" w:color="BAE3E8"/>
              <w:left w:val="nil"/>
              <w:bottom w:val="single" w:sz="4" w:space="0" w:color="BAE3E8"/>
              <w:right w:val="single" w:sz="4" w:space="0" w:color="BAE3E8"/>
            </w:tcBorders>
          </w:tcPr>
          <w:p w14:paraId="2F2248D7" w14:textId="77777777" w:rsidR="00A15A87" w:rsidRPr="00AB1926" w:rsidRDefault="00A15A87" w:rsidP="00585A82">
            <w:pPr>
              <w:spacing w:before="60" w:after="40" w:line="180" w:lineRule="exact"/>
              <w:ind w:left="0" w:right="0" w:firstLine="0"/>
              <w:jc w:val="left"/>
              <w:rPr>
                <w:rFonts w:eastAsia="Trebuchet MS" w:cs="Trebuchet MS"/>
                <w:color w:val="auto"/>
                <w:sz w:val="16"/>
                <w:szCs w:val="16"/>
                <w:lang w:val="pl-PL"/>
                <w14:numSpacing w14:val="tabular"/>
              </w:rPr>
            </w:pPr>
            <w:r w:rsidRPr="00AB1926">
              <w:rPr>
                <w:rFonts w:eastAsia="Trebuchet MS" w:cs="Trebuchet MS"/>
                <w:color w:val="231F20"/>
                <w:sz w:val="16"/>
                <w:szCs w:val="16"/>
                <w:lang w:val="pl-PL"/>
                <w14:numSpacing w14:val="tabular"/>
              </w:rPr>
              <w:t>Opolskie</w:t>
            </w:r>
          </w:p>
        </w:tc>
        <w:tc>
          <w:tcPr>
            <w:tcW w:w="1825" w:type="dxa"/>
            <w:tcBorders>
              <w:top w:val="single" w:sz="4" w:space="0" w:color="BAE3E8"/>
              <w:left w:val="single" w:sz="4" w:space="0" w:color="BAE3E8"/>
              <w:bottom w:val="single" w:sz="4" w:space="0" w:color="BAE3E8"/>
              <w:right w:val="single" w:sz="4" w:space="0" w:color="BAE3E8"/>
            </w:tcBorders>
          </w:tcPr>
          <w:p w14:paraId="51513932"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231F20"/>
                <w:sz w:val="16"/>
                <w:szCs w:val="16"/>
                <w:lang w:val="en-GB"/>
                <w14:numSpacing w14:val="tabular"/>
              </w:rPr>
              <w:t>20</w:t>
            </w:r>
          </w:p>
        </w:tc>
        <w:tc>
          <w:tcPr>
            <w:tcW w:w="1825" w:type="dxa"/>
            <w:tcBorders>
              <w:top w:val="single" w:sz="4" w:space="0" w:color="BAE3E8"/>
              <w:left w:val="single" w:sz="4" w:space="0" w:color="BAE3E8"/>
              <w:bottom w:val="single" w:sz="4" w:space="0" w:color="BAE3E8"/>
              <w:right w:val="single" w:sz="4" w:space="0" w:color="BAE3E8"/>
            </w:tcBorders>
          </w:tcPr>
          <w:p w14:paraId="340C0BE1"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360929</w:t>
            </w:r>
          </w:p>
        </w:tc>
        <w:tc>
          <w:tcPr>
            <w:tcW w:w="1754" w:type="dxa"/>
            <w:tcBorders>
              <w:top w:val="single" w:sz="4" w:space="0" w:color="BAE3E8"/>
              <w:left w:val="single" w:sz="4" w:space="0" w:color="BAE3E8"/>
              <w:bottom w:val="single" w:sz="4" w:space="0" w:color="BAE3E8"/>
              <w:right w:val="single" w:sz="4" w:space="0" w:color="BAE3E8"/>
            </w:tcBorders>
          </w:tcPr>
          <w:p w14:paraId="4D3092F9"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934</w:t>
            </w:r>
          </w:p>
        </w:tc>
        <w:tc>
          <w:tcPr>
            <w:tcW w:w="1592" w:type="dxa"/>
            <w:tcBorders>
              <w:top w:val="single" w:sz="4" w:space="0" w:color="BAE3E8"/>
              <w:left w:val="single" w:sz="4" w:space="0" w:color="BAE3E8"/>
              <w:bottom w:val="single" w:sz="4" w:space="0" w:color="BAE3E8"/>
              <w:right w:val="nil"/>
            </w:tcBorders>
          </w:tcPr>
          <w:p w14:paraId="5B834B4C"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290</w:t>
            </w:r>
          </w:p>
        </w:tc>
      </w:tr>
      <w:tr w:rsidR="00A15A87" w:rsidRPr="00E84B63" w14:paraId="2EA34B09" w14:textId="77777777" w:rsidTr="007A4EEB">
        <w:tc>
          <w:tcPr>
            <w:tcW w:w="2586" w:type="dxa"/>
            <w:tcBorders>
              <w:top w:val="single" w:sz="4" w:space="0" w:color="BAE3E8"/>
              <w:left w:val="nil"/>
              <w:bottom w:val="single" w:sz="4" w:space="0" w:color="BAE3E8"/>
              <w:right w:val="single" w:sz="4" w:space="0" w:color="BAE3E8"/>
            </w:tcBorders>
          </w:tcPr>
          <w:p w14:paraId="4C99B4FB" w14:textId="77777777" w:rsidR="00A15A87" w:rsidRPr="00AB1926" w:rsidRDefault="00A15A87" w:rsidP="00585A82">
            <w:pPr>
              <w:spacing w:before="60" w:after="40" w:line="180" w:lineRule="exact"/>
              <w:ind w:left="0" w:right="0" w:firstLine="0"/>
              <w:jc w:val="left"/>
              <w:rPr>
                <w:rFonts w:eastAsia="Trebuchet MS" w:cs="Trebuchet MS"/>
                <w:color w:val="auto"/>
                <w:sz w:val="16"/>
                <w:szCs w:val="16"/>
                <w:lang w:val="pl-PL"/>
                <w14:numSpacing w14:val="tabular"/>
              </w:rPr>
            </w:pPr>
            <w:r w:rsidRPr="00AB1926">
              <w:rPr>
                <w:rFonts w:eastAsia="Trebuchet MS" w:cs="Trebuchet MS"/>
                <w:color w:val="231F20"/>
                <w:sz w:val="16"/>
                <w:szCs w:val="16"/>
                <w:lang w:val="pl-PL"/>
                <w14:numSpacing w14:val="tabular"/>
              </w:rPr>
              <w:t>Podkarpackie</w:t>
            </w:r>
          </w:p>
        </w:tc>
        <w:tc>
          <w:tcPr>
            <w:tcW w:w="1825" w:type="dxa"/>
            <w:tcBorders>
              <w:top w:val="single" w:sz="4" w:space="0" w:color="BAE3E8"/>
              <w:left w:val="single" w:sz="4" w:space="0" w:color="BAE3E8"/>
              <w:bottom w:val="single" w:sz="4" w:space="0" w:color="BAE3E8"/>
              <w:right w:val="single" w:sz="4" w:space="0" w:color="BAE3E8"/>
            </w:tcBorders>
          </w:tcPr>
          <w:p w14:paraId="3FC0CF56"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231F20"/>
                <w:sz w:val="16"/>
                <w:szCs w:val="16"/>
                <w:lang w:val="en-GB"/>
                <w14:numSpacing w14:val="tabular"/>
              </w:rPr>
              <w:t>21</w:t>
            </w:r>
          </w:p>
        </w:tc>
        <w:tc>
          <w:tcPr>
            <w:tcW w:w="1825" w:type="dxa"/>
            <w:tcBorders>
              <w:top w:val="single" w:sz="4" w:space="0" w:color="BAE3E8"/>
              <w:left w:val="single" w:sz="4" w:space="0" w:color="BAE3E8"/>
              <w:bottom w:val="single" w:sz="4" w:space="0" w:color="BAE3E8"/>
              <w:right w:val="single" w:sz="4" w:space="0" w:color="BAE3E8"/>
            </w:tcBorders>
          </w:tcPr>
          <w:p w14:paraId="62DEDB06"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702149</w:t>
            </w:r>
          </w:p>
        </w:tc>
        <w:tc>
          <w:tcPr>
            <w:tcW w:w="1754" w:type="dxa"/>
            <w:tcBorders>
              <w:top w:val="single" w:sz="4" w:space="0" w:color="BAE3E8"/>
              <w:left w:val="single" w:sz="4" w:space="0" w:color="BAE3E8"/>
              <w:bottom w:val="single" w:sz="4" w:space="0" w:color="BAE3E8"/>
              <w:right w:val="single" w:sz="4" w:space="0" w:color="BAE3E8"/>
            </w:tcBorders>
          </w:tcPr>
          <w:p w14:paraId="1A856BA5"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1040</w:t>
            </w:r>
          </w:p>
        </w:tc>
        <w:tc>
          <w:tcPr>
            <w:tcW w:w="1592" w:type="dxa"/>
            <w:tcBorders>
              <w:top w:val="single" w:sz="4" w:space="0" w:color="BAE3E8"/>
              <w:left w:val="single" w:sz="4" w:space="0" w:color="BAE3E8"/>
              <w:bottom w:val="single" w:sz="4" w:space="0" w:color="BAE3E8"/>
              <w:right w:val="nil"/>
            </w:tcBorders>
          </w:tcPr>
          <w:p w14:paraId="0B7F5317"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253</w:t>
            </w:r>
          </w:p>
        </w:tc>
      </w:tr>
      <w:tr w:rsidR="00A15A87" w:rsidRPr="00E84B63" w14:paraId="04E99558" w14:textId="77777777" w:rsidTr="007A4EEB">
        <w:tc>
          <w:tcPr>
            <w:tcW w:w="2586" w:type="dxa"/>
            <w:tcBorders>
              <w:top w:val="single" w:sz="4" w:space="0" w:color="BAE3E8"/>
              <w:left w:val="nil"/>
              <w:bottom w:val="single" w:sz="4" w:space="0" w:color="B6DDE8"/>
              <w:right w:val="single" w:sz="4" w:space="0" w:color="BAE3E8"/>
            </w:tcBorders>
          </w:tcPr>
          <w:p w14:paraId="49825C28" w14:textId="77777777" w:rsidR="00A15A87" w:rsidRPr="00AB1926" w:rsidRDefault="00A15A87" w:rsidP="00585A82">
            <w:pPr>
              <w:spacing w:before="60" w:after="40" w:line="180" w:lineRule="exact"/>
              <w:ind w:left="0" w:right="0" w:firstLine="0"/>
              <w:jc w:val="left"/>
              <w:rPr>
                <w:rFonts w:eastAsia="Trebuchet MS" w:cs="Trebuchet MS"/>
                <w:color w:val="auto"/>
                <w:sz w:val="16"/>
                <w:szCs w:val="16"/>
                <w:lang w:val="pl-PL"/>
                <w14:numSpacing w14:val="tabular"/>
              </w:rPr>
            </w:pPr>
            <w:r w:rsidRPr="00AB1926">
              <w:rPr>
                <w:rFonts w:eastAsia="Trebuchet MS" w:cs="Trebuchet MS"/>
                <w:color w:val="231F20"/>
                <w:sz w:val="16"/>
                <w:szCs w:val="16"/>
                <w:lang w:val="pl-PL"/>
                <w14:numSpacing w14:val="tabular"/>
              </w:rPr>
              <w:t>Podlaskie</w:t>
            </w:r>
          </w:p>
        </w:tc>
        <w:tc>
          <w:tcPr>
            <w:tcW w:w="1825" w:type="dxa"/>
            <w:tcBorders>
              <w:top w:val="single" w:sz="4" w:space="0" w:color="BAE3E8"/>
              <w:left w:val="single" w:sz="4" w:space="0" w:color="BAE3E8"/>
              <w:bottom w:val="single" w:sz="4" w:space="0" w:color="B6DDE8"/>
              <w:right w:val="single" w:sz="4" w:space="0" w:color="BAE3E8"/>
            </w:tcBorders>
          </w:tcPr>
          <w:p w14:paraId="291633BD"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231F20"/>
                <w:sz w:val="16"/>
                <w:szCs w:val="16"/>
                <w:lang w:val="en-GB"/>
                <w14:numSpacing w14:val="tabular"/>
              </w:rPr>
              <w:t>22</w:t>
            </w:r>
          </w:p>
        </w:tc>
        <w:tc>
          <w:tcPr>
            <w:tcW w:w="1825" w:type="dxa"/>
            <w:tcBorders>
              <w:top w:val="single" w:sz="4" w:space="0" w:color="BAE3E8"/>
              <w:left w:val="single" w:sz="4" w:space="0" w:color="BAE3E8"/>
              <w:bottom w:val="single" w:sz="4" w:space="0" w:color="B6DDE8"/>
              <w:right w:val="single" w:sz="4" w:space="0" w:color="BAE3E8"/>
            </w:tcBorders>
          </w:tcPr>
          <w:p w14:paraId="53CB9EE5"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460724</w:t>
            </w:r>
          </w:p>
        </w:tc>
        <w:tc>
          <w:tcPr>
            <w:tcW w:w="1754" w:type="dxa"/>
            <w:tcBorders>
              <w:top w:val="single" w:sz="4" w:space="0" w:color="BAE3E8"/>
              <w:left w:val="single" w:sz="4" w:space="0" w:color="BAE3E8"/>
              <w:bottom w:val="single" w:sz="4" w:space="0" w:color="B6DDE8"/>
              <w:right w:val="single" w:sz="4" w:space="0" w:color="BAE3E8"/>
            </w:tcBorders>
          </w:tcPr>
          <w:p w14:paraId="459B8ABD"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1002</w:t>
            </w:r>
          </w:p>
        </w:tc>
        <w:tc>
          <w:tcPr>
            <w:tcW w:w="1592" w:type="dxa"/>
            <w:tcBorders>
              <w:top w:val="single" w:sz="4" w:space="0" w:color="BAE3E8"/>
              <w:left w:val="single" w:sz="4" w:space="0" w:color="BAE3E8"/>
              <w:bottom w:val="single" w:sz="4" w:space="0" w:color="B6DDE8"/>
              <w:right w:val="nil"/>
            </w:tcBorders>
          </w:tcPr>
          <w:p w14:paraId="7B263C70"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296</w:t>
            </w:r>
          </w:p>
        </w:tc>
      </w:tr>
      <w:tr w:rsidR="00A15A87" w:rsidRPr="00E84B63" w14:paraId="24F29659" w14:textId="77777777" w:rsidTr="007A4EEB">
        <w:tc>
          <w:tcPr>
            <w:tcW w:w="2586" w:type="dxa"/>
            <w:tcBorders>
              <w:top w:val="single" w:sz="4" w:space="0" w:color="B6DDE8"/>
              <w:left w:val="nil"/>
              <w:bottom w:val="single" w:sz="4" w:space="0" w:color="BAE3E8"/>
              <w:right w:val="single" w:sz="4" w:space="0" w:color="BAE3E8"/>
            </w:tcBorders>
          </w:tcPr>
          <w:p w14:paraId="1012FFCD" w14:textId="77777777" w:rsidR="00A15A87" w:rsidRPr="00AB1926" w:rsidRDefault="00A15A87" w:rsidP="00585A82">
            <w:pPr>
              <w:spacing w:before="60" w:after="40" w:line="180" w:lineRule="exact"/>
              <w:ind w:left="0" w:right="0" w:firstLine="0"/>
              <w:jc w:val="left"/>
              <w:rPr>
                <w:rFonts w:eastAsia="Trebuchet MS" w:cs="Trebuchet MS"/>
                <w:color w:val="auto"/>
                <w:sz w:val="16"/>
                <w:szCs w:val="16"/>
                <w:lang w:val="pl-PL"/>
                <w14:numSpacing w14:val="tabular"/>
              </w:rPr>
            </w:pPr>
            <w:r w:rsidRPr="00AB1926">
              <w:rPr>
                <w:rFonts w:eastAsia="Trebuchet MS" w:cs="Trebuchet MS"/>
                <w:color w:val="231F20"/>
                <w:sz w:val="16"/>
                <w:szCs w:val="16"/>
                <w:lang w:val="pl-PL"/>
                <w14:numSpacing w14:val="tabular"/>
              </w:rPr>
              <w:t>Pomorskie</w:t>
            </w:r>
          </w:p>
        </w:tc>
        <w:tc>
          <w:tcPr>
            <w:tcW w:w="1825" w:type="dxa"/>
            <w:tcBorders>
              <w:top w:val="single" w:sz="4" w:space="0" w:color="B6DDE8"/>
              <w:left w:val="single" w:sz="4" w:space="0" w:color="BAE3E8"/>
              <w:bottom w:val="single" w:sz="4" w:space="0" w:color="BAE3E8"/>
              <w:right w:val="single" w:sz="4" w:space="0" w:color="BAE3E8"/>
            </w:tcBorders>
          </w:tcPr>
          <w:p w14:paraId="43EC231B"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231F20"/>
                <w:sz w:val="16"/>
                <w:szCs w:val="16"/>
                <w:lang w:val="en-GB"/>
                <w14:numSpacing w14:val="tabular"/>
              </w:rPr>
              <w:t>23</w:t>
            </w:r>
          </w:p>
        </w:tc>
        <w:tc>
          <w:tcPr>
            <w:tcW w:w="1825" w:type="dxa"/>
            <w:tcBorders>
              <w:top w:val="single" w:sz="4" w:space="0" w:color="B6DDE8"/>
              <w:left w:val="single" w:sz="4" w:space="0" w:color="BAE3E8"/>
              <w:bottom w:val="single" w:sz="4" w:space="0" w:color="BAE3E8"/>
              <w:right w:val="single" w:sz="4" w:space="0" w:color="BAE3E8"/>
            </w:tcBorders>
          </w:tcPr>
          <w:p w14:paraId="550B8F29"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951638</w:t>
            </w:r>
          </w:p>
        </w:tc>
        <w:tc>
          <w:tcPr>
            <w:tcW w:w="1754" w:type="dxa"/>
            <w:tcBorders>
              <w:top w:val="single" w:sz="4" w:space="0" w:color="B6DDE8"/>
              <w:left w:val="single" w:sz="4" w:space="0" w:color="BAE3E8"/>
              <w:bottom w:val="single" w:sz="4" w:space="0" w:color="BAE3E8"/>
              <w:right w:val="single" w:sz="4" w:space="0" w:color="BAE3E8"/>
            </w:tcBorders>
          </w:tcPr>
          <w:p w14:paraId="377FF542"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1747</w:t>
            </w:r>
          </w:p>
        </w:tc>
        <w:tc>
          <w:tcPr>
            <w:tcW w:w="1592" w:type="dxa"/>
            <w:tcBorders>
              <w:top w:val="single" w:sz="4" w:space="0" w:color="B6DDE8"/>
              <w:left w:val="single" w:sz="4" w:space="0" w:color="BAE3E8"/>
              <w:bottom w:val="single" w:sz="4" w:space="0" w:color="BAE3E8"/>
              <w:right w:val="nil"/>
            </w:tcBorders>
          </w:tcPr>
          <w:p w14:paraId="42F0A4E4"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424</w:t>
            </w:r>
          </w:p>
        </w:tc>
      </w:tr>
      <w:tr w:rsidR="00A15A87" w:rsidRPr="00E84B63" w14:paraId="10E29C29" w14:textId="77777777" w:rsidTr="007A4EEB">
        <w:tc>
          <w:tcPr>
            <w:tcW w:w="2586" w:type="dxa"/>
            <w:tcBorders>
              <w:top w:val="single" w:sz="4" w:space="0" w:color="BAE3E8"/>
              <w:left w:val="nil"/>
              <w:bottom w:val="single" w:sz="4" w:space="0" w:color="BAE3E8"/>
              <w:right w:val="single" w:sz="4" w:space="0" w:color="BAE3E8"/>
            </w:tcBorders>
          </w:tcPr>
          <w:p w14:paraId="097E8DCE" w14:textId="77777777" w:rsidR="00A15A87" w:rsidRPr="00AB1926" w:rsidRDefault="00A15A87" w:rsidP="00585A82">
            <w:pPr>
              <w:spacing w:before="60" w:after="40" w:line="180" w:lineRule="exact"/>
              <w:ind w:left="0" w:right="0" w:firstLine="0"/>
              <w:jc w:val="left"/>
              <w:rPr>
                <w:rFonts w:eastAsia="Trebuchet MS" w:cs="Trebuchet MS"/>
                <w:color w:val="auto"/>
                <w:sz w:val="16"/>
                <w:szCs w:val="16"/>
                <w:lang w:val="pl-PL"/>
                <w14:numSpacing w14:val="tabular"/>
              </w:rPr>
            </w:pPr>
            <w:r w:rsidRPr="00AB1926">
              <w:rPr>
                <w:rFonts w:eastAsia="Trebuchet MS" w:cs="Trebuchet MS"/>
                <w:color w:val="231F20"/>
                <w:sz w:val="16"/>
                <w:szCs w:val="16"/>
                <w:lang w:val="pl-PL"/>
                <w14:numSpacing w14:val="tabular"/>
              </w:rPr>
              <w:t>Śląskie</w:t>
            </w:r>
          </w:p>
        </w:tc>
        <w:tc>
          <w:tcPr>
            <w:tcW w:w="1825" w:type="dxa"/>
            <w:tcBorders>
              <w:top w:val="single" w:sz="4" w:space="0" w:color="BAE3E8"/>
              <w:left w:val="single" w:sz="4" w:space="0" w:color="BAE3E8"/>
              <w:bottom w:val="single" w:sz="4" w:space="0" w:color="BAE3E8"/>
              <w:right w:val="single" w:sz="4" w:space="0" w:color="BAE3E8"/>
            </w:tcBorders>
          </w:tcPr>
          <w:p w14:paraId="5712D786"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231F20"/>
                <w:sz w:val="16"/>
                <w:szCs w:val="16"/>
                <w:lang w:val="en-GB"/>
                <w14:numSpacing w14:val="tabular"/>
              </w:rPr>
              <w:t>24</w:t>
            </w:r>
          </w:p>
        </w:tc>
        <w:tc>
          <w:tcPr>
            <w:tcW w:w="1825" w:type="dxa"/>
            <w:tcBorders>
              <w:top w:val="single" w:sz="4" w:space="0" w:color="BAE3E8"/>
              <w:left w:val="single" w:sz="4" w:space="0" w:color="BAE3E8"/>
              <w:bottom w:val="single" w:sz="4" w:space="0" w:color="BAE3E8"/>
              <w:right w:val="single" w:sz="4" w:space="0" w:color="BAE3E8"/>
            </w:tcBorders>
          </w:tcPr>
          <w:p w14:paraId="08E318A8"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1813957</w:t>
            </w:r>
          </w:p>
        </w:tc>
        <w:tc>
          <w:tcPr>
            <w:tcW w:w="1754" w:type="dxa"/>
            <w:tcBorders>
              <w:top w:val="single" w:sz="4" w:space="0" w:color="BAE3E8"/>
              <w:left w:val="single" w:sz="4" w:space="0" w:color="BAE3E8"/>
              <w:bottom w:val="single" w:sz="4" w:space="0" w:color="BAE3E8"/>
              <w:right w:val="single" w:sz="4" w:space="0" w:color="BAE3E8"/>
            </w:tcBorders>
          </w:tcPr>
          <w:p w14:paraId="0B35AADE"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3415</w:t>
            </w:r>
          </w:p>
        </w:tc>
        <w:tc>
          <w:tcPr>
            <w:tcW w:w="1592" w:type="dxa"/>
            <w:tcBorders>
              <w:top w:val="single" w:sz="4" w:space="0" w:color="BAE3E8"/>
              <w:left w:val="single" w:sz="4" w:space="0" w:color="BAE3E8"/>
              <w:bottom w:val="single" w:sz="4" w:space="0" w:color="BAE3E8"/>
              <w:right w:val="nil"/>
            </w:tcBorders>
          </w:tcPr>
          <w:p w14:paraId="24E8C537"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732</w:t>
            </w:r>
          </w:p>
        </w:tc>
      </w:tr>
      <w:tr w:rsidR="00A15A87" w:rsidRPr="00E84B63" w14:paraId="47874ABA" w14:textId="77777777" w:rsidTr="007A4EEB">
        <w:tc>
          <w:tcPr>
            <w:tcW w:w="2586" w:type="dxa"/>
            <w:tcBorders>
              <w:top w:val="single" w:sz="4" w:space="0" w:color="BAE3E8"/>
              <w:left w:val="nil"/>
              <w:bottom w:val="single" w:sz="4" w:space="0" w:color="BAE3E8"/>
              <w:right w:val="single" w:sz="4" w:space="0" w:color="BAE3E8"/>
            </w:tcBorders>
          </w:tcPr>
          <w:p w14:paraId="608D87D1" w14:textId="77777777" w:rsidR="00A15A87" w:rsidRPr="00AB1926" w:rsidRDefault="00A15A87" w:rsidP="00585A82">
            <w:pPr>
              <w:spacing w:before="60" w:after="40" w:line="180" w:lineRule="exact"/>
              <w:ind w:left="0" w:right="0" w:firstLine="0"/>
              <w:jc w:val="left"/>
              <w:rPr>
                <w:rFonts w:eastAsia="Trebuchet MS" w:cs="Trebuchet MS"/>
                <w:color w:val="auto"/>
                <w:sz w:val="16"/>
                <w:szCs w:val="16"/>
                <w:lang w:val="pl-PL"/>
                <w14:numSpacing w14:val="tabular"/>
              </w:rPr>
            </w:pPr>
            <w:r w:rsidRPr="00AB1926">
              <w:rPr>
                <w:rFonts w:eastAsia="Trebuchet MS" w:cs="Trebuchet MS"/>
                <w:color w:val="231F20"/>
                <w:sz w:val="16"/>
                <w:szCs w:val="16"/>
                <w:lang w:val="pl-PL"/>
                <w14:numSpacing w14:val="tabular"/>
              </w:rPr>
              <w:t>Świętokrzyskie</w:t>
            </w:r>
          </w:p>
        </w:tc>
        <w:tc>
          <w:tcPr>
            <w:tcW w:w="1825" w:type="dxa"/>
            <w:tcBorders>
              <w:top w:val="single" w:sz="4" w:space="0" w:color="BAE3E8"/>
              <w:left w:val="single" w:sz="4" w:space="0" w:color="BAE3E8"/>
              <w:bottom w:val="single" w:sz="4" w:space="0" w:color="BAE3E8"/>
              <w:right w:val="single" w:sz="4" w:space="0" w:color="BAE3E8"/>
            </w:tcBorders>
          </w:tcPr>
          <w:p w14:paraId="30A03C3C"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231F20"/>
                <w:sz w:val="16"/>
                <w:szCs w:val="16"/>
                <w:lang w:val="en-GB"/>
                <w14:numSpacing w14:val="tabular"/>
              </w:rPr>
              <w:t>19</w:t>
            </w:r>
          </w:p>
        </w:tc>
        <w:tc>
          <w:tcPr>
            <w:tcW w:w="1825" w:type="dxa"/>
            <w:tcBorders>
              <w:top w:val="single" w:sz="4" w:space="0" w:color="BAE3E8"/>
              <w:left w:val="single" w:sz="4" w:space="0" w:color="BAE3E8"/>
              <w:bottom w:val="single" w:sz="4" w:space="0" w:color="BAE3E8"/>
              <w:right w:val="single" w:sz="4" w:space="0" w:color="BAE3E8"/>
            </w:tcBorders>
          </w:tcPr>
          <w:p w14:paraId="0E33A570"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455007</w:t>
            </w:r>
          </w:p>
        </w:tc>
        <w:tc>
          <w:tcPr>
            <w:tcW w:w="1754" w:type="dxa"/>
            <w:tcBorders>
              <w:top w:val="single" w:sz="4" w:space="0" w:color="BAE3E8"/>
              <w:left w:val="single" w:sz="4" w:space="0" w:color="BAE3E8"/>
              <w:bottom w:val="single" w:sz="4" w:space="0" w:color="BAE3E8"/>
              <w:right w:val="single" w:sz="4" w:space="0" w:color="BAE3E8"/>
            </w:tcBorders>
          </w:tcPr>
          <w:p w14:paraId="6E5E72C8"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1097</w:t>
            </w:r>
          </w:p>
        </w:tc>
        <w:tc>
          <w:tcPr>
            <w:tcW w:w="1592" w:type="dxa"/>
            <w:tcBorders>
              <w:top w:val="single" w:sz="4" w:space="0" w:color="BAE3E8"/>
              <w:left w:val="single" w:sz="4" w:space="0" w:color="BAE3E8"/>
              <w:bottom w:val="single" w:sz="4" w:space="0" w:color="BAE3E8"/>
              <w:right w:val="nil"/>
            </w:tcBorders>
          </w:tcPr>
          <w:p w14:paraId="38664C3B"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322</w:t>
            </w:r>
          </w:p>
        </w:tc>
      </w:tr>
      <w:tr w:rsidR="00A15A87" w:rsidRPr="00E84B63" w14:paraId="2B71CEC7" w14:textId="77777777" w:rsidTr="007A4EEB">
        <w:tc>
          <w:tcPr>
            <w:tcW w:w="2586" w:type="dxa"/>
            <w:tcBorders>
              <w:top w:val="single" w:sz="4" w:space="0" w:color="BAE3E8"/>
              <w:left w:val="nil"/>
              <w:bottom w:val="single" w:sz="4" w:space="0" w:color="BAE3E8"/>
              <w:right w:val="single" w:sz="4" w:space="0" w:color="BAE3E8"/>
            </w:tcBorders>
          </w:tcPr>
          <w:p w14:paraId="2C4A8C80" w14:textId="694E4874" w:rsidR="00A15A87" w:rsidRPr="00AB1926" w:rsidRDefault="00A15A87" w:rsidP="00585A82">
            <w:pPr>
              <w:spacing w:before="60" w:after="40" w:line="180" w:lineRule="exact"/>
              <w:ind w:left="0" w:right="0" w:firstLine="0"/>
              <w:jc w:val="left"/>
              <w:rPr>
                <w:rFonts w:eastAsia="Trebuchet MS" w:cs="Trebuchet MS"/>
                <w:color w:val="auto"/>
                <w:sz w:val="16"/>
                <w:szCs w:val="16"/>
                <w:lang w:val="pl-PL"/>
                <w14:numSpacing w14:val="tabular"/>
              </w:rPr>
            </w:pPr>
            <w:r w:rsidRPr="00AB1926">
              <w:rPr>
                <w:rFonts w:eastAsia="Trebuchet MS" w:cs="Trebuchet MS"/>
                <w:color w:val="231F20"/>
                <w:sz w:val="16"/>
                <w:szCs w:val="16"/>
                <w:lang w:val="pl-PL"/>
                <w14:numSpacing w14:val="tabular"/>
              </w:rPr>
              <w:t>Warmińsko-</w:t>
            </w:r>
            <w:r w:rsidR="00595FB9" w:rsidRPr="00851AE0">
              <w:rPr>
                <w:rFonts w:eastAsia="Trebuchet MS" w:cs="Trebuchet MS"/>
                <w:color w:val="231F20"/>
                <w:sz w:val="16"/>
                <w:szCs w:val="16"/>
                <w:lang w:val="pl-PL"/>
                <w14:numSpacing w14:val="tabular"/>
              </w:rPr>
              <w:t>M</w:t>
            </w:r>
            <w:r w:rsidRPr="00851AE0">
              <w:rPr>
                <w:rFonts w:eastAsia="Trebuchet MS" w:cs="Trebuchet MS"/>
                <w:color w:val="231F20"/>
                <w:sz w:val="16"/>
                <w:szCs w:val="16"/>
                <w:lang w:val="pl-PL"/>
                <w14:numSpacing w14:val="tabular"/>
              </w:rPr>
              <w:t>azurskie</w:t>
            </w:r>
          </w:p>
        </w:tc>
        <w:tc>
          <w:tcPr>
            <w:tcW w:w="1825" w:type="dxa"/>
            <w:tcBorders>
              <w:top w:val="single" w:sz="4" w:space="0" w:color="BAE3E8"/>
              <w:left w:val="single" w:sz="4" w:space="0" w:color="BAE3E8"/>
              <w:bottom w:val="single" w:sz="4" w:space="0" w:color="BAE3E8"/>
              <w:right w:val="single" w:sz="4" w:space="0" w:color="BAE3E8"/>
            </w:tcBorders>
          </w:tcPr>
          <w:p w14:paraId="42FCD68D"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231F20"/>
                <w:sz w:val="16"/>
                <w:szCs w:val="16"/>
                <w:lang w:val="en-GB"/>
                <w14:numSpacing w14:val="tabular"/>
              </w:rPr>
              <w:t>22</w:t>
            </w:r>
          </w:p>
        </w:tc>
        <w:tc>
          <w:tcPr>
            <w:tcW w:w="1825" w:type="dxa"/>
            <w:tcBorders>
              <w:top w:val="single" w:sz="4" w:space="0" w:color="BAE3E8"/>
              <w:left w:val="single" w:sz="4" w:space="0" w:color="BAE3E8"/>
              <w:bottom w:val="single" w:sz="4" w:space="0" w:color="BAE3E8"/>
              <w:right w:val="single" w:sz="4" w:space="0" w:color="BAE3E8"/>
            </w:tcBorders>
          </w:tcPr>
          <w:p w14:paraId="78BFC712"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534482</w:t>
            </w:r>
          </w:p>
        </w:tc>
        <w:tc>
          <w:tcPr>
            <w:tcW w:w="1754" w:type="dxa"/>
            <w:tcBorders>
              <w:top w:val="single" w:sz="4" w:space="0" w:color="BAE3E8"/>
              <w:left w:val="single" w:sz="4" w:space="0" w:color="BAE3E8"/>
              <w:bottom w:val="single" w:sz="4" w:space="0" w:color="BAE3E8"/>
              <w:right w:val="single" w:sz="4" w:space="0" w:color="BAE3E8"/>
            </w:tcBorders>
          </w:tcPr>
          <w:p w14:paraId="7044F44C"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1074</w:t>
            </w:r>
          </w:p>
        </w:tc>
        <w:tc>
          <w:tcPr>
            <w:tcW w:w="1592" w:type="dxa"/>
            <w:tcBorders>
              <w:top w:val="single" w:sz="4" w:space="0" w:color="BAE3E8"/>
              <w:left w:val="single" w:sz="4" w:space="0" w:color="BAE3E8"/>
              <w:bottom w:val="single" w:sz="4" w:space="0" w:color="BAE3E8"/>
              <w:right w:val="nil"/>
            </w:tcBorders>
          </w:tcPr>
          <w:p w14:paraId="205D0411"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289</w:t>
            </w:r>
          </w:p>
        </w:tc>
      </w:tr>
      <w:tr w:rsidR="00A15A87" w:rsidRPr="00E84B63" w14:paraId="40FFFB78" w14:textId="77777777" w:rsidTr="007A4EEB">
        <w:tc>
          <w:tcPr>
            <w:tcW w:w="2586" w:type="dxa"/>
            <w:tcBorders>
              <w:top w:val="single" w:sz="4" w:space="0" w:color="BAE3E8"/>
              <w:left w:val="nil"/>
              <w:bottom w:val="single" w:sz="4" w:space="0" w:color="BAE3E8"/>
              <w:right w:val="single" w:sz="4" w:space="0" w:color="BAE3E8"/>
            </w:tcBorders>
          </w:tcPr>
          <w:p w14:paraId="48167086" w14:textId="77777777" w:rsidR="00A15A87" w:rsidRPr="00AB1926" w:rsidRDefault="00A15A87" w:rsidP="00585A82">
            <w:pPr>
              <w:spacing w:before="60" w:after="40" w:line="180" w:lineRule="exact"/>
              <w:ind w:left="0" w:right="0" w:firstLine="0"/>
              <w:jc w:val="left"/>
              <w:rPr>
                <w:rFonts w:eastAsia="Trebuchet MS" w:cs="Trebuchet MS"/>
                <w:color w:val="auto"/>
                <w:sz w:val="16"/>
                <w:szCs w:val="16"/>
                <w:lang w:val="pl-PL"/>
                <w14:numSpacing w14:val="tabular"/>
              </w:rPr>
            </w:pPr>
            <w:r w:rsidRPr="00AB1926">
              <w:rPr>
                <w:rFonts w:eastAsia="Trebuchet MS" w:cs="Trebuchet MS"/>
                <w:color w:val="231F20"/>
                <w:sz w:val="16"/>
                <w:szCs w:val="16"/>
                <w:lang w:val="pl-PL"/>
                <w14:numSpacing w14:val="tabular"/>
              </w:rPr>
              <w:t>Wielkopolskie</w:t>
            </w:r>
          </w:p>
        </w:tc>
        <w:tc>
          <w:tcPr>
            <w:tcW w:w="1825" w:type="dxa"/>
            <w:tcBorders>
              <w:top w:val="single" w:sz="4" w:space="0" w:color="BAE3E8"/>
              <w:left w:val="single" w:sz="4" w:space="0" w:color="BAE3E8"/>
              <w:bottom w:val="single" w:sz="4" w:space="0" w:color="BAE3E8"/>
              <w:right w:val="single" w:sz="4" w:space="0" w:color="BAE3E8"/>
            </w:tcBorders>
          </w:tcPr>
          <w:p w14:paraId="1FE7A26B"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231F20"/>
                <w:sz w:val="16"/>
                <w:szCs w:val="16"/>
                <w:lang w:val="en-GB"/>
                <w14:numSpacing w14:val="tabular"/>
              </w:rPr>
              <w:t>23</w:t>
            </w:r>
          </w:p>
        </w:tc>
        <w:tc>
          <w:tcPr>
            <w:tcW w:w="1825" w:type="dxa"/>
            <w:tcBorders>
              <w:top w:val="single" w:sz="4" w:space="0" w:color="BAE3E8"/>
              <w:left w:val="single" w:sz="4" w:space="0" w:color="BAE3E8"/>
              <w:bottom w:val="single" w:sz="4" w:space="0" w:color="BAE3E8"/>
              <w:right w:val="single" w:sz="4" w:space="0" w:color="BAE3E8"/>
            </w:tcBorders>
          </w:tcPr>
          <w:p w14:paraId="144E9F44"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1326999</w:t>
            </w:r>
          </w:p>
        </w:tc>
        <w:tc>
          <w:tcPr>
            <w:tcW w:w="1754" w:type="dxa"/>
            <w:tcBorders>
              <w:top w:val="single" w:sz="4" w:space="0" w:color="BAE3E8"/>
              <w:left w:val="single" w:sz="4" w:space="0" w:color="BAE3E8"/>
              <w:bottom w:val="single" w:sz="4" w:space="0" w:color="BAE3E8"/>
              <w:right w:val="single" w:sz="4" w:space="0" w:color="BAE3E8"/>
            </w:tcBorders>
          </w:tcPr>
          <w:p w14:paraId="2740B69E"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1889</w:t>
            </w:r>
          </w:p>
        </w:tc>
        <w:tc>
          <w:tcPr>
            <w:tcW w:w="1592" w:type="dxa"/>
            <w:tcBorders>
              <w:top w:val="single" w:sz="4" w:space="0" w:color="BAE3E8"/>
              <w:left w:val="single" w:sz="4" w:space="0" w:color="BAE3E8"/>
              <w:bottom w:val="single" w:sz="4" w:space="0" w:color="BAE3E8"/>
              <w:right w:val="nil"/>
            </w:tcBorders>
          </w:tcPr>
          <w:p w14:paraId="78AA86BD"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435</w:t>
            </w:r>
          </w:p>
        </w:tc>
      </w:tr>
      <w:tr w:rsidR="00A15A87" w:rsidRPr="00E84B63" w14:paraId="3EE7E59D" w14:textId="77777777" w:rsidTr="007A4EEB">
        <w:tc>
          <w:tcPr>
            <w:tcW w:w="2586" w:type="dxa"/>
            <w:tcBorders>
              <w:top w:val="single" w:sz="4" w:space="0" w:color="BAE3E8"/>
              <w:left w:val="nil"/>
              <w:bottom w:val="single" w:sz="4" w:space="0" w:color="BAE3E8"/>
              <w:right w:val="single" w:sz="4" w:space="0" w:color="BAE3E8"/>
            </w:tcBorders>
          </w:tcPr>
          <w:p w14:paraId="375EF958" w14:textId="77777777" w:rsidR="00A15A87" w:rsidRPr="00AB1926" w:rsidRDefault="00A15A87" w:rsidP="00585A82">
            <w:pPr>
              <w:spacing w:before="60" w:after="40" w:line="180" w:lineRule="exact"/>
              <w:ind w:left="0" w:right="0" w:firstLine="0"/>
              <w:jc w:val="left"/>
              <w:rPr>
                <w:rFonts w:eastAsia="Trebuchet MS" w:cs="Trebuchet MS"/>
                <w:color w:val="auto"/>
                <w:sz w:val="16"/>
                <w:szCs w:val="16"/>
                <w:lang w:val="pl-PL"/>
                <w14:numSpacing w14:val="tabular"/>
              </w:rPr>
            </w:pPr>
            <w:r w:rsidRPr="00AB1926">
              <w:rPr>
                <w:rFonts w:eastAsia="Trebuchet MS" w:cs="Trebuchet MS"/>
                <w:color w:val="231F20"/>
                <w:sz w:val="16"/>
                <w:szCs w:val="16"/>
                <w:lang w:val="pl-PL"/>
                <w14:numSpacing w14:val="tabular"/>
              </w:rPr>
              <w:t>Zachodniopomorskie</w:t>
            </w:r>
          </w:p>
        </w:tc>
        <w:tc>
          <w:tcPr>
            <w:tcW w:w="1825" w:type="dxa"/>
            <w:tcBorders>
              <w:top w:val="single" w:sz="4" w:space="0" w:color="BAE3E8"/>
              <w:left w:val="single" w:sz="4" w:space="0" w:color="BAE3E8"/>
              <w:bottom w:val="single" w:sz="4" w:space="0" w:color="BAE3E8"/>
              <w:right w:val="single" w:sz="4" w:space="0" w:color="BAE3E8"/>
            </w:tcBorders>
          </w:tcPr>
          <w:p w14:paraId="51907B23"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231F20"/>
                <w:sz w:val="16"/>
                <w:szCs w:val="16"/>
                <w:lang w:val="en-GB"/>
                <w14:numSpacing w14:val="tabular"/>
              </w:rPr>
              <w:t>23</w:t>
            </w:r>
          </w:p>
        </w:tc>
        <w:tc>
          <w:tcPr>
            <w:tcW w:w="1825" w:type="dxa"/>
            <w:tcBorders>
              <w:top w:val="single" w:sz="4" w:space="0" w:color="BAE3E8"/>
              <w:left w:val="single" w:sz="4" w:space="0" w:color="BAE3E8"/>
              <w:bottom w:val="single" w:sz="4" w:space="0" w:color="BAE3E8"/>
              <w:right w:val="single" w:sz="4" w:space="0" w:color="BAE3E8"/>
            </w:tcBorders>
          </w:tcPr>
          <w:p w14:paraId="2ED0C336"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695973</w:t>
            </w:r>
          </w:p>
        </w:tc>
        <w:tc>
          <w:tcPr>
            <w:tcW w:w="1754" w:type="dxa"/>
            <w:tcBorders>
              <w:top w:val="single" w:sz="4" w:space="0" w:color="BAE3E8"/>
              <w:left w:val="single" w:sz="4" w:space="0" w:color="BAE3E8"/>
              <w:bottom w:val="single" w:sz="4" w:space="0" w:color="BAE3E8"/>
              <w:right w:val="single" w:sz="4" w:space="0" w:color="BAE3E8"/>
            </w:tcBorders>
          </w:tcPr>
          <w:p w14:paraId="19DDABC3"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1404</w:t>
            </w:r>
          </w:p>
        </w:tc>
        <w:tc>
          <w:tcPr>
            <w:tcW w:w="1592" w:type="dxa"/>
            <w:tcBorders>
              <w:top w:val="single" w:sz="4" w:space="0" w:color="BAE3E8"/>
              <w:left w:val="single" w:sz="4" w:space="0" w:color="BAE3E8"/>
              <w:bottom w:val="single" w:sz="4" w:space="0" w:color="BAE3E8"/>
              <w:right w:val="nil"/>
            </w:tcBorders>
          </w:tcPr>
          <w:p w14:paraId="681313B5" w14:textId="77777777" w:rsidR="00A15A87" w:rsidRPr="00E84B63" w:rsidRDefault="00A15A87" w:rsidP="00585A82">
            <w:pPr>
              <w:spacing w:before="60" w:after="40" w:line="180" w:lineRule="exact"/>
              <w:ind w:left="0" w:right="0" w:firstLine="0"/>
              <w:jc w:val="right"/>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360</w:t>
            </w:r>
          </w:p>
        </w:tc>
      </w:tr>
    </w:tbl>
    <w:p w14:paraId="7FEC3AA6" w14:textId="376E6660" w:rsidR="00250458" w:rsidRPr="00E84B63" w:rsidRDefault="00250458" w:rsidP="00AB1926">
      <w:pPr>
        <w:spacing w:before="240" w:after="120"/>
        <w:ind w:right="0"/>
        <w:rPr>
          <w:lang w:val="en-GB"/>
        </w:rPr>
      </w:pPr>
      <w:bookmarkStart w:id="17" w:name="_2.3._Uogólnianie_wyników"/>
      <w:bookmarkStart w:id="18" w:name="_Toc184275733"/>
      <w:bookmarkEnd w:id="17"/>
      <w:r w:rsidRPr="00AB1926">
        <w:rPr>
          <w:color w:val="auto"/>
          <w:lang w:val="en-GB"/>
        </w:rPr>
        <w:t>All households and persons aged 18</w:t>
      </w:r>
      <w:r w:rsidR="003F3ADD">
        <w:rPr>
          <w:color w:val="auto"/>
          <w:lang w:val="en-GB"/>
        </w:rPr>
        <w:t>-</w:t>
      </w:r>
      <w:r w:rsidRPr="00AB1926">
        <w:rPr>
          <w:color w:val="auto"/>
          <w:lang w:val="en-GB"/>
        </w:rPr>
        <w:t xml:space="preserve">69 living in the dwellings selected for the sample </w:t>
      </w:r>
      <w:r w:rsidR="001713D6" w:rsidRPr="00AB1926">
        <w:rPr>
          <w:color w:val="auto"/>
          <w:lang w:val="en-GB"/>
        </w:rPr>
        <w:t>should</w:t>
      </w:r>
      <w:r w:rsidRPr="00AB1926">
        <w:rPr>
          <w:color w:val="auto"/>
          <w:lang w:val="en-GB"/>
        </w:rPr>
        <w:t xml:space="preserve"> be surveyed (details on the rules for selecting persons within a household are provided in </w:t>
      </w:r>
      <w:hyperlink w:anchor="_2.1._Survey_methodology" w:history="1">
        <w:r w:rsidR="006F0EC4" w:rsidRPr="00E84B63">
          <w:rPr>
            <w:rStyle w:val="Hipercze"/>
            <w:lang w:val="en-GB"/>
          </w:rPr>
          <w:t>S</w:t>
        </w:r>
        <w:r w:rsidRPr="00E84B63">
          <w:rPr>
            <w:rStyle w:val="Hipercze"/>
            <w:lang w:val="en-GB"/>
          </w:rPr>
          <w:t>ub</w:t>
        </w:r>
        <w:r w:rsidR="00683442" w:rsidRPr="00E84B63">
          <w:rPr>
            <w:rStyle w:val="Hipercze"/>
            <w:lang w:val="en-GB"/>
          </w:rPr>
          <w:t>chapter</w:t>
        </w:r>
        <w:r w:rsidRPr="00E84B63">
          <w:rPr>
            <w:rStyle w:val="Hipercze"/>
            <w:lang w:val="en-GB"/>
          </w:rPr>
          <w:t xml:space="preserve"> 2.1)</w:t>
        </w:r>
      </w:hyperlink>
      <w:r w:rsidRPr="00E84B63">
        <w:rPr>
          <w:lang w:val="en-GB"/>
        </w:rPr>
        <w:t>.</w:t>
      </w:r>
    </w:p>
    <w:p w14:paraId="5089D2E4" w14:textId="3BBAD92E" w:rsidR="00AB10D6" w:rsidRPr="00AB1926" w:rsidRDefault="00F113CD" w:rsidP="00AB1926">
      <w:pPr>
        <w:pStyle w:val="Nagwek2"/>
        <w:spacing w:before="440" w:after="240" w:line="320" w:lineRule="exact"/>
        <w:ind w:left="9"/>
        <w:rPr>
          <w:rFonts w:ascii="Fira Sans SemiBold" w:hAnsi="Fira Sans SemiBold"/>
          <w:color w:val="auto"/>
          <w:sz w:val="28"/>
          <w:szCs w:val="28"/>
          <w:lang w:val="en-GB"/>
          <w14:numSpacing w14:val="tabular"/>
        </w:rPr>
      </w:pPr>
      <w:bookmarkStart w:id="19" w:name="_2.3._Generalisation_of"/>
      <w:bookmarkStart w:id="20" w:name="_2.3._Weighting_procedure"/>
      <w:bookmarkStart w:id="21" w:name="_Toc228873393"/>
      <w:bookmarkEnd w:id="18"/>
      <w:bookmarkEnd w:id="19"/>
      <w:bookmarkEnd w:id="20"/>
      <w:r w:rsidRPr="00AB1926">
        <w:rPr>
          <w:rFonts w:ascii="Fira Sans SemiBold" w:hAnsi="Fira Sans SemiBold"/>
          <w:color w:val="auto"/>
          <w:sz w:val="28"/>
          <w:szCs w:val="28"/>
          <w:lang w:val="en-GB"/>
          <w14:numSpacing w14:val="tabular"/>
        </w:rPr>
        <w:t xml:space="preserve">2.3. </w:t>
      </w:r>
      <w:r w:rsidR="00EA52AD" w:rsidRPr="00AB1926">
        <w:rPr>
          <w:rFonts w:ascii="Fira Sans SemiBold" w:hAnsi="Fira Sans SemiBold"/>
          <w:color w:val="auto"/>
          <w:sz w:val="28"/>
          <w:szCs w:val="28"/>
          <w:lang w:val="en-GB"/>
          <w14:numSpacing w14:val="tabular"/>
        </w:rPr>
        <w:t>Weighting procedure</w:t>
      </w:r>
      <w:bookmarkEnd w:id="21"/>
    </w:p>
    <w:p w14:paraId="526C5C27" w14:textId="44F4405F" w:rsidR="00F65FE8" w:rsidRPr="00AB1926" w:rsidRDefault="007614E1" w:rsidP="00AD7036">
      <w:pPr>
        <w:spacing w:after="120" w:line="240" w:lineRule="exact"/>
        <w:ind w:left="0" w:right="0" w:firstLine="0"/>
        <w:rPr>
          <w:color w:val="auto"/>
          <w:lang w:val="en-GB"/>
          <w14:numSpacing w14:val="tabular"/>
        </w:rPr>
      </w:pPr>
      <w:r w:rsidRPr="00AB1926">
        <w:rPr>
          <w:color w:val="auto"/>
          <w:lang w:val="en-GB"/>
          <w14:numSpacing w14:val="tabular"/>
        </w:rPr>
        <w:t>In</w:t>
      </w:r>
      <w:r w:rsidR="003E347E" w:rsidRPr="00AB1926">
        <w:rPr>
          <w:color w:val="auto"/>
          <w:lang w:val="en-GB"/>
          <w14:numSpacing w14:val="tabular"/>
        </w:rPr>
        <w:t xml:space="preserve"> </w:t>
      </w:r>
      <w:r w:rsidRPr="00AB1926">
        <w:rPr>
          <w:color w:val="auto"/>
          <w:lang w:val="en-GB"/>
          <w14:numSpacing w14:val="tabular"/>
        </w:rPr>
        <w:t xml:space="preserve">sample surveys, only a small part of the population is </w:t>
      </w:r>
      <w:r w:rsidR="00C260F0" w:rsidRPr="00AB1926">
        <w:rPr>
          <w:color w:val="auto"/>
          <w:lang w:val="en-GB"/>
          <w14:numSpacing w14:val="tabular"/>
        </w:rPr>
        <w:t>observed</w:t>
      </w:r>
      <w:r w:rsidRPr="00AB1926">
        <w:rPr>
          <w:color w:val="auto"/>
          <w:lang w:val="en-GB"/>
          <w14:numSpacing w14:val="tabular"/>
        </w:rPr>
        <w:t>, and the information</w:t>
      </w:r>
      <w:r w:rsidR="00194343" w:rsidRPr="00AB1926">
        <w:rPr>
          <w:color w:val="auto"/>
          <w:lang w:val="en-GB"/>
          <w14:numSpacing w14:val="tabular"/>
        </w:rPr>
        <w:t xml:space="preserve"> </w:t>
      </w:r>
      <w:r w:rsidRPr="00AB1926">
        <w:rPr>
          <w:color w:val="auto"/>
          <w:lang w:val="en-GB"/>
          <w14:numSpacing w14:val="tabular"/>
        </w:rPr>
        <w:t>obtained from households and individuals is generali</w:t>
      </w:r>
      <w:r w:rsidR="00192D08" w:rsidRPr="00AB1926">
        <w:rPr>
          <w:color w:val="auto"/>
          <w:lang w:val="en-GB"/>
          <w14:numSpacing w14:val="tabular"/>
        </w:rPr>
        <w:t>s</w:t>
      </w:r>
      <w:r w:rsidRPr="00AB1926">
        <w:rPr>
          <w:color w:val="auto"/>
          <w:lang w:val="en-GB"/>
          <w14:numSpacing w14:val="tabular"/>
        </w:rPr>
        <w:t>ed to the entire population. Appropriate weight</w:t>
      </w:r>
      <w:r w:rsidR="00192D08" w:rsidRPr="00AB1926">
        <w:rPr>
          <w:color w:val="auto"/>
          <w:lang w:val="en-GB"/>
          <w14:numSpacing w14:val="tabular"/>
        </w:rPr>
        <w:t xml:space="preserve">s </w:t>
      </w:r>
      <w:r w:rsidRPr="00AB1926">
        <w:rPr>
          <w:color w:val="auto"/>
          <w:lang w:val="en-GB"/>
          <w14:numSpacing w14:val="tabular"/>
        </w:rPr>
        <w:t>are used to generali</w:t>
      </w:r>
      <w:r w:rsidR="00192D08" w:rsidRPr="00AB1926">
        <w:rPr>
          <w:color w:val="auto"/>
          <w:lang w:val="en-GB"/>
          <w14:numSpacing w14:val="tabular"/>
        </w:rPr>
        <w:t>s</w:t>
      </w:r>
      <w:r w:rsidRPr="00AB1926">
        <w:rPr>
          <w:color w:val="auto"/>
          <w:lang w:val="en-GB"/>
          <w14:numSpacing w14:val="tabular"/>
        </w:rPr>
        <w:t xml:space="preserve">e the results, allowing estimates </w:t>
      </w:r>
      <w:r w:rsidR="00C260F0" w:rsidRPr="00AB1926">
        <w:rPr>
          <w:color w:val="auto"/>
          <w:lang w:val="en-GB"/>
          <w14:numSpacing w14:val="tabular"/>
        </w:rPr>
        <w:t>for</w:t>
      </w:r>
      <w:r w:rsidRPr="00AB1926">
        <w:rPr>
          <w:color w:val="auto"/>
          <w:lang w:val="en-GB"/>
          <w14:numSpacing w14:val="tabular"/>
        </w:rPr>
        <w:t xml:space="preserve"> the </w:t>
      </w:r>
      <w:r w:rsidR="00C260F0" w:rsidRPr="00AB1926">
        <w:rPr>
          <w:color w:val="auto"/>
          <w:lang w:val="en-GB"/>
          <w14:numSpacing w14:val="tabular"/>
        </w:rPr>
        <w:t>entire</w:t>
      </w:r>
      <w:r w:rsidRPr="00AB1926">
        <w:rPr>
          <w:color w:val="auto"/>
          <w:lang w:val="en-GB"/>
          <w14:numSpacing w14:val="tabular"/>
        </w:rPr>
        <w:t xml:space="preserve"> population to be produced</w:t>
      </w:r>
      <w:r w:rsidR="00AB09C9" w:rsidRPr="00AB1926">
        <w:rPr>
          <w:color w:val="auto"/>
          <w:lang w:val="en-GB"/>
          <w14:numSpacing w14:val="tabular"/>
        </w:rPr>
        <w:t>. The design weight (base weight) is defined for each selected dwelling as the inverse of the probability of selection</w:t>
      </w:r>
      <w:r w:rsidR="00683442" w:rsidRPr="00AB1926">
        <w:rPr>
          <w:color w:val="auto"/>
          <w:lang w:val="en-GB"/>
          <w14:numSpacing w14:val="tabular"/>
        </w:rPr>
        <w:t xml:space="preserve">. It </w:t>
      </w:r>
      <w:r w:rsidR="00AB09C9" w:rsidRPr="00AB1926">
        <w:rPr>
          <w:color w:val="auto"/>
          <w:lang w:val="en-GB"/>
          <w14:numSpacing w14:val="tabular"/>
        </w:rPr>
        <w:t xml:space="preserve">is equal to the ratio of the number of dwellings in a given stratum in the sampling frame to the product of the number of PSUs </w:t>
      </w:r>
      <w:r w:rsidR="009410A0" w:rsidRPr="00AB1926">
        <w:rPr>
          <w:color w:val="auto"/>
          <w:lang w:val="en-GB"/>
          <w14:numSpacing w14:val="tabular"/>
        </w:rPr>
        <w:t>selected</w:t>
      </w:r>
      <w:r w:rsidR="00AB09C9" w:rsidRPr="00AB1926">
        <w:rPr>
          <w:color w:val="auto"/>
          <w:lang w:val="en-GB"/>
          <w14:numSpacing w14:val="tabular"/>
        </w:rPr>
        <w:t xml:space="preserve"> from that stratum and the number of dwellings selected </w:t>
      </w:r>
      <w:r w:rsidR="009410A0" w:rsidRPr="00AB1926">
        <w:rPr>
          <w:color w:val="auto"/>
          <w:lang w:val="en-GB"/>
          <w14:numSpacing w14:val="tabular"/>
        </w:rPr>
        <w:t>per</w:t>
      </w:r>
      <w:r w:rsidR="00AB09C9" w:rsidRPr="00AB1926">
        <w:rPr>
          <w:color w:val="auto"/>
          <w:lang w:val="en-GB"/>
          <w14:numSpacing w14:val="tabular"/>
        </w:rPr>
        <w:t xml:space="preserve"> PSU.</w:t>
      </w:r>
    </w:p>
    <w:p w14:paraId="22183084" w14:textId="0A90B54A" w:rsidR="00514CF8" w:rsidRPr="00AB1926" w:rsidRDefault="00F870BC" w:rsidP="00585A82">
      <w:pPr>
        <w:spacing w:after="120" w:line="240" w:lineRule="exact"/>
        <w:ind w:left="0" w:right="0" w:firstLine="0"/>
        <w:rPr>
          <w:color w:val="auto"/>
          <w:lang w:val="en-GB"/>
          <w14:numSpacing w14:val="tabular"/>
        </w:rPr>
      </w:pPr>
      <w:r w:rsidRPr="00AB1926">
        <w:rPr>
          <w:color w:val="auto"/>
          <w:lang w:val="en-GB"/>
          <w14:numSpacing w14:val="tabular"/>
        </w:rPr>
        <w:lastRenderedPageBreak/>
        <w:t>The weighting procedure took into account the following factors:</w:t>
      </w:r>
    </w:p>
    <w:p w14:paraId="150A0475" w14:textId="411CD7D4" w:rsidR="00514CF8" w:rsidRPr="00AB1926" w:rsidRDefault="00514CF8" w:rsidP="00585A82">
      <w:pPr>
        <w:spacing w:after="0" w:line="240" w:lineRule="exact"/>
        <w:ind w:left="0" w:right="0" w:firstLine="0"/>
        <w:rPr>
          <w:color w:val="auto"/>
          <w:lang w:val="en-GB"/>
          <w14:numSpacing w14:val="tabular"/>
        </w:rPr>
      </w:pPr>
      <w:r w:rsidRPr="00AB1926">
        <w:rPr>
          <w:color w:val="auto"/>
          <w:lang w:val="en-GB"/>
          <w14:numSpacing w14:val="tabular"/>
        </w:rPr>
        <w:t>1</w:t>
      </w:r>
      <w:r w:rsidR="009D7E03" w:rsidRPr="00AB1926">
        <w:rPr>
          <w:color w:val="auto"/>
          <w:lang w:val="en-GB"/>
          <w14:numSpacing w14:val="tabular"/>
        </w:rPr>
        <w:t>)</w:t>
      </w:r>
      <w:r w:rsidRPr="00AB1926">
        <w:rPr>
          <w:color w:val="auto"/>
          <w:lang w:val="en-GB"/>
          <w14:numSpacing w14:val="tabular"/>
        </w:rPr>
        <w:t xml:space="preserve"> </w:t>
      </w:r>
      <w:r w:rsidR="00F870BC" w:rsidRPr="00AB1926">
        <w:rPr>
          <w:color w:val="auto"/>
          <w:lang w:val="en-GB"/>
          <w14:numSpacing w14:val="tabular"/>
        </w:rPr>
        <w:t>probability of selection of dwellings</w:t>
      </w:r>
      <w:r w:rsidR="00E8522D" w:rsidRPr="00AB1926">
        <w:rPr>
          <w:color w:val="auto"/>
          <w:lang w:val="en-GB"/>
          <w14:numSpacing w14:val="tabular"/>
        </w:rPr>
        <w:t>;</w:t>
      </w:r>
    </w:p>
    <w:p w14:paraId="3C59C170" w14:textId="7100BF2E" w:rsidR="00514CF8" w:rsidRPr="00AB1926" w:rsidRDefault="00514CF8" w:rsidP="00585A82">
      <w:pPr>
        <w:spacing w:after="0" w:line="240" w:lineRule="exact"/>
        <w:ind w:left="0" w:right="0" w:firstLine="0"/>
        <w:rPr>
          <w:color w:val="auto"/>
          <w:lang w:val="en-GB"/>
          <w14:numSpacing w14:val="tabular"/>
        </w:rPr>
      </w:pPr>
      <w:r w:rsidRPr="00AB1926">
        <w:rPr>
          <w:color w:val="auto"/>
          <w:lang w:val="en-GB"/>
          <w14:numSpacing w14:val="tabular"/>
        </w:rPr>
        <w:t>2</w:t>
      </w:r>
      <w:r w:rsidR="009D7E03" w:rsidRPr="00AB1926">
        <w:rPr>
          <w:color w:val="auto"/>
          <w:lang w:val="en-GB"/>
          <w14:numSpacing w14:val="tabular"/>
        </w:rPr>
        <w:t>)</w:t>
      </w:r>
      <w:r w:rsidRPr="00AB1926">
        <w:rPr>
          <w:color w:val="auto"/>
          <w:lang w:val="en-GB"/>
          <w14:numSpacing w14:val="tabular"/>
        </w:rPr>
        <w:t xml:space="preserve"> </w:t>
      </w:r>
      <w:r w:rsidR="00F870BC" w:rsidRPr="00AB1926">
        <w:rPr>
          <w:color w:val="auto"/>
          <w:lang w:val="en-GB"/>
          <w14:numSpacing w14:val="tabular"/>
        </w:rPr>
        <w:t>household response rate</w:t>
      </w:r>
      <w:r w:rsidR="00E8522D" w:rsidRPr="00AB1926">
        <w:rPr>
          <w:color w:val="auto"/>
          <w:lang w:val="en-GB"/>
          <w14:numSpacing w14:val="tabular"/>
        </w:rPr>
        <w:t>;</w:t>
      </w:r>
    </w:p>
    <w:p w14:paraId="5A5EC3B9" w14:textId="1CD47310" w:rsidR="00794FED" w:rsidRPr="00AB1926" w:rsidRDefault="00514CF8" w:rsidP="00585A82">
      <w:pPr>
        <w:spacing w:after="120" w:line="240" w:lineRule="exact"/>
        <w:ind w:left="0" w:right="0" w:firstLine="0"/>
        <w:rPr>
          <w:color w:val="auto"/>
          <w:lang w:val="en-GB"/>
          <w14:numSpacing w14:val="tabular"/>
        </w:rPr>
      </w:pPr>
      <w:r w:rsidRPr="00AB1926">
        <w:rPr>
          <w:color w:val="auto"/>
          <w:lang w:val="en-GB"/>
          <w14:numSpacing w14:val="tabular"/>
        </w:rPr>
        <w:t>3</w:t>
      </w:r>
      <w:r w:rsidR="009D7E03" w:rsidRPr="00AB1926">
        <w:rPr>
          <w:color w:val="auto"/>
          <w:lang w:val="en-GB"/>
          <w14:numSpacing w14:val="tabular"/>
        </w:rPr>
        <w:t>)</w:t>
      </w:r>
      <w:r w:rsidRPr="00AB1926">
        <w:rPr>
          <w:color w:val="auto"/>
          <w:lang w:val="en-GB"/>
          <w14:numSpacing w14:val="tabular"/>
        </w:rPr>
        <w:t xml:space="preserve"> </w:t>
      </w:r>
      <w:r w:rsidR="00F870BC" w:rsidRPr="00AB1926">
        <w:rPr>
          <w:color w:val="auto"/>
          <w:lang w:val="en-GB"/>
          <w14:numSpacing w14:val="tabular"/>
        </w:rPr>
        <w:t>individual response rate</w:t>
      </w:r>
      <w:r w:rsidRPr="00AB1926">
        <w:rPr>
          <w:color w:val="auto"/>
          <w:lang w:val="en-GB"/>
          <w14:numSpacing w14:val="tabular"/>
        </w:rPr>
        <w:t>.</w:t>
      </w:r>
    </w:p>
    <w:p w14:paraId="3EDD2E58" w14:textId="6DDB1941" w:rsidR="00AB09C9" w:rsidRPr="00AB1926" w:rsidRDefault="00AB09C9" w:rsidP="00585A82">
      <w:pPr>
        <w:spacing w:after="120" w:line="240" w:lineRule="exact"/>
        <w:ind w:left="0" w:right="0" w:firstLine="0"/>
        <w:rPr>
          <w:color w:val="auto"/>
          <w:lang w:val="en-GB"/>
          <w14:numSpacing w14:val="tabular"/>
        </w:rPr>
      </w:pPr>
      <w:bookmarkStart w:id="22" w:name="_TOC_250001"/>
      <w:r w:rsidRPr="00AB1926">
        <w:rPr>
          <w:color w:val="auto"/>
          <w:lang w:val="en-GB"/>
          <w14:numSpacing w14:val="tabular"/>
        </w:rPr>
        <w:t xml:space="preserve">These factors were </w:t>
      </w:r>
      <w:r w:rsidR="00C260F0" w:rsidRPr="00AB1926">
        <w:rPr>
          <w:color w:val="auto"/>
          <w:lang w:val="en-GB"/>
          <w14:numSpacing w14:val="tabular"/>
        </w:rPr>
        <w:t>applied in</w:t>
      </w:r>
      <w:r w:rsidRPr="00AB1926">
        <w:rPr>
          <w:color w:val="auto"/>
          <w:lang w:val="en-GB"/>
          <w14:numSpacing w14:val="tabular"/>
        </w:rPr>
        <w:t xml:space="preserve"> the initial adjustment of the </w:t>
      </w:r>
      <w:r w:rsidR="006824D5" w:rsidRPr="00AB1926">
        <w:rPr>
          <w:color w:val="auto"/>
          <w:lang w:val="en-GB"/>
          <w14:numSpacing w14:val="tabular"/>
        </w:rPr>
        <w:t>design</w:t>
      </w:r>
      <w:r w:rsidRPr="00AB1926">
        <w:rPr>
          <w:color w:val="auto"/>
          <w:lang w:val="en-GB"/>
          <w14:numSpacing w14:val="tabular"/>
        </w:rPr>
        <w:t xml:space="preserve"> weights.</w:t>
      </w:r>
    </w:p>
    <w:p w14:paraId="65BFC2BF" w14:textId="23E96E44" w:rsidR="00F65FE8" w:rsidRPr="00AB1926" w:rsidRDefault="00AB09C9" w:rsidP="00585A82">
      <w:pPr>
        <w:spacing w:after="120" w:line="240" w:lineRule="exact"/>
        <w:ind w:left="0" w:right="0" w:firstLine="0"/>
        <w:rPr>
          <w:color w:val="auto"/>
          <w:lang w:val="en-GB"/>
          <w14:numSpacing w14:val="tabular"/>
        </w:rPr>
      </w:pPr>
      <w:r w:rsidRPr="00AB1926">
        <w:rPr>
          <w:color w:val="auto"/>
          <w:lang w:val="en-GB"/>
          <w14:numSpacing w14:val="tabular"/>
        </w:rPr>
        <w:t xml:space="preserve">The </w:t>
      </w:r>
      <w:r w:rsidR="006C0CE4" w:rsidRPr="00AB1926">
        <w:rPr>
          <w:color w:val="auto"/>
          <w:lang w:val="en-GB"/>
          <w14:numSpacing w14:val="tabular"/>
        </w:rPr>
        <w:t>design</w:t>
      </w:r>
      <w:r w:rsidR="000A514A" w:rsidRPr="00AB1926">
        <w:rPr>
          <w:color w:val="auto"/>
          <w:lang w:val="en-GB"/>
          <w14:numSpacing w14:val="tabular"/>
        </w:rPr>
        <w:t xml:space="preserve"> </w:t>
      </w:r>
      <w:r w:rsidRPr="00AB1926">
        <w:rPr>
          <w:color w:val="auto"/>
          <w:lang w:val="en-GB"/>
          <w14:numSpacing w14:val="tabular"/>
        </w:rPr>
        <w:t xml:space="preserve">weights for dwellings (and households) were first adjusted </w:t>
      </w:r>
      <w:r w:rsidR="00192D08" w:rsidRPr="00AB1926">
        <w:rPr>
          <w:color w:val="auto"/>
          <w:lang w:val="en-GB"/>
          <w14:numSpacing w14:val="tabular"/>
        </w:rPr>
        <w:t>to account for</w:t>
      </w:r>
      <w:r w:rsidRPr="00AB1926">
        <w:rPr>
          <w:color w:val="auto"/>
          <w:lang w:val="en-GB"/>
          <w14:numSpacing w14:val="tabular"/>
        </w:rPr>
        <w:t xml:space="preserve"> non-response due to refusals, temporary absence of household members, inability to contact the s</w:t>
      </w:r>
      <w:r w:rsidR="00192D08" w:rsidRPr="00AB1926">
        <w:rPr>
          <w:color w:val="auto"/>
          <w:lang w:val="en-GB"/>
          <w14:numSpacing w14:val="tabular"/>
        </w:rPr>
        <w:t>elected</w:t>
      </w:r>
      <w:r w:rsidRPr="00AB1926">
        <w:rPr>
          <w:color w:val="auto"/>
          <w:lang w:val="en-GB"/>
          <w14:numSpacing w14:val="tabular"/>
        </w:rPr>
        <w:t xml:space="preserve"> dwelling, etc.</w:t>
      </w:r>
    </w:p>
    <w:p w14:paraId="2B6C5AD2" w14:textId="4A91591B" w:rsidR="00764D1E" w:rsidRPr="00AB1926" w:rsidRDefault="00F24860" w:rsidP="00585A82">
      <w:pPr>
        <w:spacing w:after="120" w:line="240" w:lineRule="exact"/>
        <w:ind w:left="0" w:right="0" w:firstLine="0"/>
        <w:rPr>
          <w:color w:val="auto"/>
          <w:lang w:val="en-GB"/>
          <w14:numSpacing w14:val="tabular"/>
        </w:rPr>
      </w:pPr>
      <w:r w:rsidRPr="00AB1926">
        <w:rPr>
          <w:color w:val="auto"/>
          <w:lang w:val="en-GB"/>
          <w14:numSpacing w14:val="tabular"/>
        </w:rPr>
        <w:t>In the Sampling Frame for Social Surveys, additional information from administrative registers is available for the sampled dwellings. This information was used to refine the algorithm previously applied at this stage of the weighting process. In the classical approach, the adjustment for non</w:t>
      </w:r>
      <w:r w:rsidRPr="00AB1926">
        <w:rPr>
          <w:rFonts w:ascii="Cambria Math" w:hAnsi="Cambria Math" w:cs="Cambria Math"/>
          <w:color w:val="auto"/>
          <w:lang w:val="en-GB"/>
          <w14:numSpacing w14:val="tabular"/>
        </w:rPr>
        <w:t>‑</w:t>
      </w:r>
      <w:r w:rsidRPr="00AB1926">
        <w:rPr>
          <w:color w:val="auto"/>
          <w:lang w:val="en-GB"/>
          <w14:numSpacing w14:val="tabular"/>
        </w:rPr>
        <w:t xml:space="preserve">response would be carried out using household and individual </w:t>
      </w:r>
      <w:r w:rsidR="00FC5E9D" w:rsidRPr="00AB1926">
        <w:rPr>
          <w:color w:val="auto"/>
          <w:lang w:val="en-GB"/>
          <w14:numSpacing w14:val="tabular"/>
        </w:rPr>
        <w:t>response rates</w:t>
      </w:r>
      <w:r w:rsidRPr="00AB1926">
        <w:rPr>
          <w:color w:val="auto"/>
          <w:lang w:val="en-GB"/>
          <w14:numSpacing w14:val="tabular"/>
        </w:rPr>
        <w:t xml:space="preserve">, computed separately for locality size </w:t>
      </w:r>
      <w:r w:rsidR="006824D5" w:rsidRPr="00AB1926">
        <w:rPr>
          <w:color w:val="auto"/>
          <w:lang w:val="en-GB"/>
          <w14:numSpacing w14:val="tabular"/>
        </w:rPr>
        <w:t xml:space="preserve">classes </w:t>
      </w:r>
      <w:r w:rsidRPr="00AB1926">
        <w:rPr>
          <w:color w:val="auto"/>
          <w:lang w:val="en-GB"/>
          <w14:numSpacing w14:val="tabular"/>
        </w:rPr>
        <w:t xml:space="preserve">within voivodships or regions. </w:t>
      </w:r>
      <w:r w:rsidR="00F129A6" w:rsidRPr="00AB1926">
        <w:rPr>
          <w:color w:val="auto"/>
          <w:lang w:val="en-GB"/>
          <w14:numSpacing w14:val="tabular"/>
        </w:rPr>
        <w:t>An extension</w:t>
      </w:r>
      <w:r w:rsidRPr="00AB1926">
        <w:rPr>
          <w:color w:val="auto"/>
          <w:lang w:val="en-GB"/>
          <w14:numSpacing w14:val="tabular"/>
        </w:rPr>
        <w:t xml:space="preserve"> of this classical approach involved the use of machine learning algorithms to construct a</w:t>
      </w:r>
      <w:r w:rsidR="00333763">
        <w:rPr>
          <w:color w:val="auto"/>
          <w:lang w:val="en-GB"/>
          <w14:numSpacing w14:val="tabular"/>
        </w:rPr>
        <w:t> </w:t>
      </w:r>
      <w:r w:rsidRPr="00AB1926">
        <w:rPr>
          <w:color w:val="auto"/>
          <w:lang w:val="en-GB"/>
          <w14:numSpacing w14:val="tabular"/>
        </w:rPr>
        <w:t xml:space="preserve">mathematical model of the relationship between a predefined set of auxiliary variables and the </w:t>
      </w:r>
      <w:r w:rsidR="009410A0" w:rsidRPr="00AB1926">
        <w:rPr>
          <w:color w:val="auto"/>
          <w:lang w:val="en-GB"/>
          <w14:numSpacing w14:val="tabular"/>
        </w:rPr>
        <w:t>probability</w:t>
      </w:r>
      <w:r w:rsidRPr="00AB1926">
        <w:rPr>
          <w:color w:val="auto"/>
          <w:lang w:val="en-GB"/>
          <w14:numSpacing w14:val="tabular"/>
        </w:rPr>
        <w:t xml:space="preserve"> of participation</w:t>
      </w:r>
      <w:r w:rsidR="00F129A6" w:rsidRPr="00AB1926">
        <w:rPr>
          <w:color w:val="auto"/>
          <w:lang w:val="en-GB"/>
          <w14:numSpacing w14:val="tabular"/>
        </w:rPr>
        <w:t xml:space="preserve"> in the survey</w:t>
      </w:r>
      <w:r w:rsidRPr="00AB1926">
        <w:rPr>
          <w:color w:val="auto"/>
          <w:lang w:val="en-GB"/>
          <w14:numSpacing w14:val="tabular"/>
        </w:rPr>
        <w:t xml:space="preserve">, </w:t>
      </w:r>
      <w:r w:rsidR="00F129A6" w:rsidRPr="00AB1926">
        <w:rPr>
          <w:color w:val="auto"/>
          <w:lang w:val="en-GB"/>
          <w14:numSpacing w14:val="tabular"/>
        </w:rPr>
        <w:t>refer</w:t>
      </w:r>
      <w:r w:rsidR="009410A0" w:rsidRPr="00AB1926">
        <w:rPr>
          <w:color w:val="auto"/>
          <w:lang w:val="en-GB"/>
          <w14:numSpacing w14:val="tabular"/>
        </w:rPr>
        <w:t>r</w:t>
      </w:r>
      <w:r w:rsidR="00F129A6" w:rsidRPr="00AB1926">
        <w:rPr>
          <w:color w:val="auto"/>
          <w:lang w:val="en-GB"/>
          <w14:numSpacing w14:val="tabular"/>
        </w:rPr>
        <w:t>ed to</w:t>
      </w:r>
      <w:r w:rsidRPr="00AB1926">
        <w:rPr>
          <w:color w:val="auto"/>
          <w:lang w:val="en-GB"/>
          <w14:numSpacing w14:val="tabular"/>
        </w:rPr>
        <w:t xml:space="preserve"> as the propensity score</w:t>
      </w:r>
      <w:r w:rsidR="00F129A6" w:rsidRPr="00AB1926">
        <w:rPr>
          <w:color w:val="auto"/>
          <w:lang w:val="en-GB"/>
          <w14:numSpacing w14:val="tabular"/>
        </w:rPr>
        <w:t xml:space="preserve">. </w:t>
      </w:r>
      <w:r w:rsidRPr="00AB1926">
        <w:rPr>
          <w:color w:val="auto"/>
          <w:lang w:val="en-GB"/>
          <w14:numSpacing w14:val="tabular"/>
        </w:rPr>
        <w:t xml:space="preserve">The predicted participation probabilities generated by the model for the surveyed dwellings were then used to adjust the design weights. The simplest form of adjustment consists of multiplying the design weights by the inverse of the predicted participation probabilities. A commonly used practical solution is to apply the adjustment within groups defined on the basis of the distribution of </w:t>
      </w:r>
      <w:r w:rsidR="00F129A6" w:rsidRPr="00AB1926">
        <w:rPr>
          <w:color w:val="auto"/>
          <w:lang w:val="en-GB"/>
          <w14:numSpacing w14:val="tabular"/>
        </w:rPr>
        <w:t>the</w:t>
      </w:r>
      <w:r w:rsidRPr="00AB1926">
        <w:rPr>
          <w:color w:val="auto"/>
          <w:lang w:val="en-GB"/>
          <w14:numSpacing w14:val="tabular"/>
        </w:rPr>
        <w:t xml:space="preserve"> predicted probabilities. Such stratification </w:t>
      </w:r>
      <w:r w:rsidR="009410A0" w:rsidRPr="00AB1926">
        <w:rPr>
          <w:color w:val="auto"/>
          <w:lang w:val="en-GB"/>
          <w14:numSpacing w14:val="tabular"/>
        </w:rPr>
        <w:t>reduces</w:t>
      </w:r>
      <w:r w:rsidRPr="00AB1926">
        <w:rPr>
          <w:color w:val="auto"/>
          <w:lang w:val="en-GB"/>
          <w14:numSpacing w14:val="tabular"/>
        </w:rPr>
        <w:t xml:space="preserve"> excessive </w:t>
      </w:r>
      <w:r w:rsidR="009410A0" w:rsidRPr="00AB1926">
        <w:rPr>
          <w:color w:val="auto"/>
          <w:lang w:val="en-GB"/>
          <w14:numSpacing w14:val="tabular"/>
        </w:rPr>
        <w:t>variability</w:t>
      </w:r>
      <w:r w:rsidRPr="00AB1926">
        <w:rPr>
          <w:color w:val="auto"/>
          <w:lang w:val="en-GB"/>
          <w14:numSpacing w14:val="tabular"/>
        </w:rPr>
        <w:t xml:space="preserve"> of weights after adjustment. In the case of the </w:t>
      </w:r>
      <w:r w:rsidR="00F870BC" w:rsidRPr="00AB1926">
        <w:rPr>
          <w:color w:val="auto"/>
          <w:lang w:val="en-GB"/>
          <w14:numSpacing w14:val="tabular"/>
        </w:rPr>
        <w:t>AES</w:t>
      </w:r>
      <w:r w:rsidRPr="00AB1926">
        <w:rPr>
          <w:color w:val="auto"/>
          <w:lang w:val="en-GB"/>
          <w14:numSpacing w14:val="tabular"/>
        </w:rPr>
        <w:t xml:space="preserve">, once </w:t>
      </w:r>
      <w:r w:rsidR="009410A0" w:rsidRPr="00AB1926">
        <w:rPr>
          <w:color w:val="auto"/>
          <w:lang w:val="en-GB"/>
          <w14:numSpacing w14:val="tabular"/>
        </w:rPr>
        <w:t>the</w:t>
      </w:r>
      <w:r w:rsidRPr="00AB1926">
        <w:rPr>
          <w:color w:val="auto"/>
          <w:lang w:val="en-GB"/>
          <w14:numSpacing w14:val="tabular"/>
        </w:rPr>
        <w:t xml:space="preserve"> model was </w:t>
      </w:r>
      <w:r w:rsidR="009410A0" w:rsidRPr="00AB1926">
        <w:rPr>
          <w:color w:val="auto"/>
          <w:lang w:val="en-GB"/>
          <w14:numSpacing w14:val="tabular"/>
        </w:rPr>
        <w:t>estimated</w:t>
      </w:r>
      <w:r w:rsidRPr="00AB1926">
        <w:rPr>
          <w:color w:val="auto"/>
          <w:lang w:val="en-GB"/>
          <w14:numSpacing w14:val="tabular"/>
        </w:rPr>
        <w:t>, the dwellings w</w:t>
      </w:r>
      <w:r w:rsidR="00632B9E" w:rsidRPr="00AB1926">
        <w:rPr>
          <w:color w:val="auto"/>
          <w:lang w:val="en-GB"/>
          <w14:numSpacing w14:val="tabular"/>
        </w:rPr>
        <w:t>ere</w:t>
      </w:r>
      <w:r w:rsidRPr="00AB1926">
        <w:rPr>
          <w:color w:val="auto"/>
          <w:lang w:val="en-GB"/>
          <w14:numSpacing w14:val="tabular"/>
        </w:rPr>
        <w:t xml:space="preserve"> divided into five groups </w:t>
      </w:r>
      <w:r w:rsidR="009410A0" w:rsidRPr="00AB1926">
        <w:rPr>
          <w:color w:val="auto"/>
          <w:lang w:val="en-GB"/>
          <w14:numSpacing w14:val="tabular"/>
        </w:rPr>
        <w:t>defined by propensity score quintiles</w:t>
      </w:r>
      <w:r w:rsidR="00632B9E" w:rsidRPr="00AB1926">
        <w:rPr>
          <w:color w:val="auto"/>
          <w:lang w:val="en-GB"/>
          <w14:numSpacing w14:val="tabular"/>
        </w:rPr>
        <w:t>.</w:t>
      </w:r>
    </w:p>
    <w:p w14:paraId="1025E9B6" w14:textId="514804EE" w:rsidR="00453F08" w:rsidRPr="00AB1926" w:rsidRDefault="00DA6CE1" w:rsidP="00585A82">
      <w:pPr>
        <w:spacing w:after="120" w:line="240" w:lineRule="exact"/>
        <w:ind w:left="0" w:right="0" w:firstLine="0"/>
        <w:rPr>
          <w:color w:val="auto"/>
          <w:lang w:val="en-GB"/>
          <w14:numSpacing w14:val="tabular"/>
        </w:rPr>
      </w:pPr>
      <w:r w:rsidRPr="00AB1926">
        <w:rPr>
          <w:color w:val="auto"/>
          <w:lang w:val="en-GB"/>
          <w14:numSpacing w14:val="tabular"/>
        </w:rPr>
        <w:t xml:space="preserve">Using adjustment factors, the design weights were </w:t>
      </w:r>
      <w:r w:rsidR="00B027CB" w:rsidRPr="00AB1926">
        <w:rPr>
          <w:color w:val="auto"/>
          <w:lang w:val="en-GB"/>
          <w14:numSpacing w14:val="tabular"/>
        </w:rPr>
        <w:t>adjusted</w:t>
      </w:r>
      <w:r w:rsidRPr="00AB1926">
        <w:rPr>
          <w:color w:val="auto"/>
          <w:lang w:val="en-GB"/>
          <w14:numSpacing w14:val="tabular"/>
        </w:rPr>
        <w:t xml:space="preserve"> for each NUTS 2 region, separately </w:t>
      </w:r>
      <w:r w:rsidR="00F129A6" w:rsidRPr="00AB1926">
        <w:rPr>
          <w:color w:val="auto"/>
          <w:lang w:val="en-GB"/>
          <w14:numSpacing w14:val="tabular"/>
        </w:rPr>
        <w:t>with</w:t>
      </w:r>
      <w:r w:rsidRPr="00AB1926">
        <w:rPr>
          <w:color w:val="auto"/>
          <w:lang w:val="en-GB"/>
          <w14:numSpacing w14:val="tabular"/>
        </w:rPr>
        <w:t xml:space="preserve">in each of the five propensity score groups. The adjustment factors were calculated as the ratio of the sum of design weights for eligible dwellings to the sum of design weights for dwellings </w:t>
      </w:r>
      <w:r w:rsidR="00B027CB" w:rsidRPr="00AB1926">
        <w:rPr>
          <w:color w:val="auto"/>
          <w:lang w:val="en-GB"/>
          <w14:numSpacing w14:val="tabular"/>
        </w:rPr>
        <w:t>in which</w:t>
      </w:r>
      <w:r w:rsidRPr="00AB1926">
        <w:rPr>
          <w:color w:val="auto"/>
          <w:lang w:val="en-GB"/>
          <w14:numSpacing w14:val="tabular"/>
        </w:rPr>
        <w:t xml:space="preserve"> an interview was completed.</w:t>
      </w:r>
      <w:r w:rsidR="00FD3F6D" w:rsidRPr="00AB1926">
        <w:rPr>
          <w:color w:val="auto"/>
          <w:lang w:val="en-GB"/>
          <w14:numSpacing w14:val="tabular"/>
        </w:rPr>
        <w:t xml:space="preserve"> The propensity </w:t>
      </w:r>
      <w:r w:rsidR="005D485E" w:rsidRPr="00AB1926">
        <w:rPr>
          <w:color w:val="auto"/>
          <w:lang w:val="en-GB"/>
          <w14:numSpacing w14:val="tabular"/>
        </w:rPr>
        <w:t>scores</w:t>
      </w:r>
      <w:r w:rsidR="00FD3F6D" w:rsidRPr="00AB1926">
        <w:rPr>
          <w:color w:val="auto"/>
          <w:lang w:val="en-GB"/>
          <w14:numSpacing w14:val="tabular"/>
        </w:rPr>
        <w:t xml:space="preserve"> used to c</w:t>
      </w:r>
      <w:r w:rsidR="00EF0856" w:rsidRPr="00AB1926">
        <w:rPr>
          <w:color w:val="auto"/>
          <w:lang w:val="en-GB"/>
          <w14:numSpacing w14:val="tabular"/>
        </w:rPr>
        <w:t>reate</w:t>
      </w:r>
      <w:r w:rsidR="00FD3F6D" w:rsidRPr="00AB1926">
        <w:rPr>
          <w:color w:val="auto"/>
          <w:lang w:val="en-GB"/>
          <w14:numSpacing w14:val="tabular"/>
        </w:rPr>
        <w:t xml:space="preserve"> the five groups were obtained from a machine</w:t>
      </w:r>
      <w:r w:rsidR="005D485E" w:rsidRPr="00AB1926">
        <w:rPr>
          <w:color w:val="auto"/>
          <w:lang w:val="en-GB"/>
          <w14:numSpacing w14:val="tabular"/>
        </w:rPr>
        <w:t xml:space="preserve"> </w:t>
      </w:r>
      <w:r w:rsidR="00FD3F6D" w:rsidRPr="00AB1926">
        <w:rPr>
          <w:color w:val="auto"/>
          <w:lang w:val="en-GB"/>
          <w14:numSpacing w14:val="tabular"/>
        </w:rPr>
        <w:t xml:space="preserve">learning model (using the h2o_automl function from the </w:t>
      </w:r>
      <w:proofErr w:type="spellStart"/>
      <w:r w:rsidR="00FD3F6D" w:rsidRPr="00AB1926">
        <w:rPr>
          <w:color w:val="auto"/>
          <w:lang w:val="en-GB"/>
          <w14:numSpacing w14:val="tabular"/>
        </w:rPr>
        <w:t>lares</w:t>
      </w:r>
      <w:proofErr w:type="spellEnd"/>
      <w:r w:rsidR="00FD3F6D" w:rsidRPr="00AB1926">
        <w:rPr>
          <w:color w:val="auto"/>
          <w:lang w:val="en-GB"/>
          <w14:numSpacing w14:val="tabular"/>
        </w:rPr>
        <w:t xml:space="preserve"> package in R). In this model, the following characteristics available in the sampling frame were used as predictor variables</w:t>
      </w:r>
      <w:r w:rsidR="00F129A6" w:rsidRPr="00AB1926">
        <w:rPr>
          <w:color w:val="auto"/>
          <w:lang w:val="en-GB"/>
          <w14:numSpacing w14:val="tabular"/>
        </w:rPr>
        <w:t>:</w:t>
      </w:r>
      <w:r w:rsidR="00FD3F6D" w:rsidRPr="00AB1926">
        <w:rPr>
          <w:color w:val="auto"/>
          <w:lang w:val="en-GB"/>
          <w14:numSpacing w14:val="tabular"/>
        </w:rPr>
        <w:t xml:space="preserve"> the NUTS 2 region, </w:t>
      </w:r>
      <w:r w:rsidR="0062632E" w:rsidRPr="00AB1926">
        <w:rPr>
          <w:color w:val="auto"/>
          <w:lang w:val="en-GB"/>
          <w14:numSpacing w14:val="tabular"/>
        </w:rPr>
        <w:t xml:space="preserve">locality </w:t>
      </w:r>
      <w:r w:rsidR="00EF0856" w:rsidRPr="00AB1926">
        <w:rPr>
          <w:color w:val="auto"/>
          <w:lang w:val="en-GB"/>
          <w14:numSpacing w14:val="tabular"/>
        </w:rPr>
        <w:t xml:space="preserve">size </w:t>
      </w:r>
      <w:r w:rsidR="00FD3F6D" w:rsidRPr="00AB1926">
        <w:rPr>
          <w:color w:val="auto"/>
          <w:lang w:val="en-GB"/>
          <w14:numSpacing w14:val="tabular"/>
        </w:rPr>
        <w:t xml:space="preserve">class, </w:t>
      </w:r>
      <w:r w:rsidR="00B027CB" w:rsidRPr="00AB1926">
        <w:rPr>
          <w:color w:val="auto"/>
          <w:lang w:val="en-GB"/>
          <w14:numSpacing w14:val="tabular"/>
        </w:rPr>
        <w:t xml:space="preserve">whether </w:t>
      </w:r>
      <w:r w:rsidR="00F129A6" w:rsidRPr="00AB1926">
        <w:rPr>
          <w:color w:val="auto"/>
          <w:lang w:val="en-GB"/>
          <w14:numSpacing w14:val="tabular"/>
        </w:rPr>
        <w:t>persons aged 18-69 (including 18</w:t>
      </w:r>
      <w:r w:rsidR="00585A82">
        <w:rPr>
          <w:color w:val="auto"/>
          <w:lang w:val="en-GB"/>
          <w14:numSpacing w14:val="tabular"/>
        </w:rPr>
        <w:t>-</w:t>
      </w:r>
      <w:r w:rsidR="00F129A6" w:rsidRPr="00AB1926">
        <w:rPr>
          <w:color w:val="auto"/>
          <w:lang w:val="en-GB"/>
          <w14:numSpacing w14:val="tabular"/>
        </w:rPr>
        <w:t>24) were present in the dwelling</w:t>
      </w:r>
      <w:r w:rsidR="00FD3F6D" w:rsidRPr="00AB1926">
        <w:rPr>
          <w:color w:val="auto"/>
          <w:lang w:val="en-GB"/>
          <w14:numSpacing w14:val="tabular"/>
        </w:rPr>
        <w:t xml:space="preserve">, the number of employed persons, </w:t>
      </w:r>
      <w:r w:rsidR="00A13B46" w:rsidRPr="00AB1926">
        <w:rPr>
          <w:color w:val="auto"/>
          <w:lang w:val="en-GB"/>
          <w14:numSpacing w14:val="tabular"/>
        </w:rPr>
        <w:t>the</w:t>
      </w:r>
      <w:r w:rsidR="00FD3F6D" w:rsidRPr="00AB1926">
        <w:rPr>
          <w:color w:val="auto"/>
          <w:lang w:val="en-GB"/>
          <w14:numSpacing w14:val="tabular"/>
        </w:rPr>
        <w:t xml:space="preserve"> income decile group (based on tax re</w:t>
      </w:r>
      <w:r w:rsidR="00B027CB" w:rsidRPr="00AB1926">
        <w:rPr>
          <w:color w:val="auto"/>
          <w:lang w:val="en-GB"/>
          <w14:numSpacing w14:val="tabular"/>
        </w:rPr>
        <w:t>cords</w:t>
      </w:r>
      <w:r w:rsidR="00FD3F6D" w:rsidRPr="00AB1926">
        <w:rPr>
          <w:color w:val="auto"/>
          <w:lang w:val="en-GB"/>
          <w14:numSpacing w14:val="tabular"/>
        </w:rPr>
        <w:t>)</w:t>
      </w:r>
      <w:r w:rsidR="003D25AF" w:rsidRPr="00AB1926">
        <w:rPr>
          <w:color w:val="auto"/>
          <w:lang w:val="en-GB"/>
          <w14:numSpacing w14:val="tabular"/>
        </w:rPr>
        <w:t>, etc</w:t>
      </w:r>
      <w:r w:rsidR="00FD3F6D" w:rsidRPr="00AB1926">
        <w:rPr>
          <w:color w:val="auto"/>
          <w:lang w:val="en-GB"/>
          <w14:numSpacing w14:val="tabular"/>
        </w:rPr>
        <w:t>.</w:t>
      </w:r>
      <w:r w:rsidR="00572D7B" w:rsidRPr="00AB1926">
        <w:rPr>
          <w:color w:val="auto"/>
          <w:lang w:val="en-GB"/>
          <w14:numSpacing w14:val="tabular"/>
        </w:rPr>
        <w:t xml:space="preserve"> The final model resulted from an automated procedure </w:t>
      </w:r>
      <w:r w:rsidR="009410A0" w:rsidRPr="00AB1926">
        <w:rPr>
          <w:color w:val="auto"/>
          <w:lang w:val="en-GB"/>
          <w14:numSpacing w14:val="tabular"/>
        </w:rPr>
        <w:t xml:space="preserve">for </w:t>
      </w:r>
      <w:r w:rsidR="00572D7B" w:rsidRPr="00AB1926">
        <w:rPr>
          <w:color w:val="auto"/>
          <w:lang w:val="en-GB"/>
          <w14:numSpacing w14:val="tabular"/>
        </w:rPr>
        <w:t>testing multiple candidate models with optimal parameter selection. The c</w:t>
      </w:r>
      <w:r w:rsidR="003D25AF" w:rsidRPr="00AB1926">
        <w:rPr>
          <w:color w:val="auto"/>
          <w:lang w:val="en-GB"/>
          <w14:numSpacing w14:val="tabular"/>
        </w:rPr>
        <w:t>andidate</w:t>
      </w:r>
      <w:r w:rsidR="00572D7B" w:rsidRPr="00AB1926">
        <w:rPr>
          <w:color w:val="auto"/>
          <w:lang w:val="en-GB"/>
          <w14:numSpacing w14:val="tabular"/>
        </w:rPr>
        <w:t xml:space="preserve"> models </w:t>
      </w:r>
      <w:r w:rsidR="003D25AF" w:rsidRPr="00AB1926">
        <w:rPr>
          <w:color w:val="auto"/>
          <w:lang w:val="en-GB"/>
          <w14:numSpacing w14:val="tabular"/>
        </w:rPr>
        <w:t>included</w:t>
      </w:r>
      <w:r w:rsidR="00572D7B" w:rsidRPr="00AB1926">
        <w:rPr>
          <w:color w:val="auto"/>
          <w:lang w:val="en-GB"/>
          <w14:numSpacing w14:val="tabular"/>
        </w:rPr>
        <w:t xml:space="preserve"> well-established machine-</w:t>
      </w:r>
      <w:r w:rsidR="00333763">
        <w:rPr>
          <w:color w:val="auto"/>
          <w:lang w:val="en-GB"/>
          <w14:numSpacing w14:val="tabular"/>
        </w:rPr>
        <w:br/>
        <w:t>-</w:t>
      </w:r>
      <w:r w:rsidR="00572D7B" w:rsidRPr="00AB1926">
        <w:rPr>
          <w:color w:val="auto"/>
          <w:lang w:val="en-GB"/>
          <w14:numSpacing w14:val="tabular"/>
        </w:rPr>
        <w:t>learning classification algorithms</w:t>
      </w:r>
      <w:r w:rsidR="003D25AF" w:rsidRPr="00AB1926">
        <w:rPr>
          <w:color w:val="auto"/>
          <w:lang w:val="en-GB"/>
          <w14:numSpacing w14:val="tabular"/>
        </w:rPr>
        <w:t>, such as</w:t>
      </w:r>
      <w:r w:rsidR="00572D7B" w:rsidRPr="00AB1926">
        <w:rPr>
          <w:color w:val="auto"/>
          <w:lang w:val="en-GB"/>
          <w14:numSpacing w14:val="tabular"/>
        </w:rPr>
        <w:t xml:space="preserve"> ensemble decision-tree models (including Gradient Boosting Machines as well as Random Forests and Extremely Randomi</w:t>
      </w:r>
      <w:r w:rsidR="003D25AF" w:rsidRPr="00AB1926">
        <w:rPr>
          <w:color w:val="auto"/>
          <w:lang w:val="en-GB"/>
          <w14:numSpacing w14:val="tabular"/>
        </w:rPr>
        <w:t>s</w:t>
      </w:r>
      <w:r w:rsidR="00572D7B" w:rsidRPr="00AB1926">
        <w:rPr>
          <w:color w:val="auto"/>
          <w:lang w:val="en-GB"/>
          <w14:numSpacing w14:val="tabular"/>
        </w:rPr>
        <w:t>ed Forests) and Generali</w:t>
      </w:r>
      <w:r w:rsidR="003D25AF" w:rsidRPr="00AB1926">
        <w:rPr>
          <w:color w:val="auto"/>
          <w:lang w:val="en-GB"/>
          <w14:numSpacing w14:val="tabular"/>
        </w:rPr>
        <w:t>s</w:t>
      </w:r>
      <w:r w:rsidR="00572D7B" w:rsidRPr="00AB1926">
        <w:rPr>
          <w:color w:val="auto"/>
          <w:lang w:val="en-GB"/>
          <w14:numSpacing w14:val="tabular"/>
        </w:rPr>
        <w:t xml:space="preserve">ed Linear Models. The final model </w:t>
      </w:r>
      <w:r w:rsidR="003D25AF" w:rsidRPr="00AB1926">
        <w:rPr>
          <w:color w:val="auto"/>
          <w:lang w:val="en-GB"/>
          <w14:numSpacing w14:val="tabular"/>
        </w:rPr>
        <w:t>was a</w:t>
      </w:r>
      <w:r w:rsidR="00572D7B" w:rsidRPr="00AB1926">
        <w:rPr>
          <w:color w:val="auto"/>
          <w:lang w:val="en-GB"/>
          <w14:numSpacing w14:val="tabular"/>
        </w:rPr>
        <w:t xml:space="preserve"> Gradient Boosting Machine and was selected due to the highest value of the AUC, used </w:t>
      </w:r>
      <w:r w:rsidR="003D25AF" w:rsidRPr="00AB1926">
        <w:rPr>
          <w:color w:val="auto"/>
          <w:lang w:val="en-GB"/>
          <w14:numSpacing w14:val="tabular"/>
        </w:rPr>
        <w:t>as a</w:t>
      </w:r>
      <w:r w:rsidR="00333763">
        <w:rPr>
          <w:color w:val="auto"/>
          <w:lang w:val="en-GB"/>
          <w14:numSpacing w14:val="tabular"/>
        </w:rPr>
        <w:t> </w:t>
      </w:r>
      <w:r w:rsidR="00572D7B" w:rsidRPr="00AB1926">
        <w:rPr>
          <w:color w:val="auto"/>
          <w:lang w:val="en-GB"/>
          <w14:numSpacing w14:val="tabular"/>
        </w:rPr>
        <w:t xml:space="preserve">measure </w:t>
      </w:r>
      <w:r w:rsidR="003D25AF" w:rsidRPr="00AB1926">
        <w:rPr>
          <w:color w:val="auto"/>
          <w:lang w:val="en-GB"/>
          <w14:numSpacing w14:val="tabular"/>
        </w:rPr>
        <w:t xml:space="preserve">of </w:t>
      </w:r>
      <w:r w:rsidR="00572D7B" w:rsidRPr="00AB1926">
        <w:rPr>
          <w:color w:val="auto"/>
          <w:lang w:val="en-GB"/>
          <w14:numSpacing w14:val="tabular"/>
        </w:rPr>
        <w:t xml:space="preserve">classification </w:t>
      </w:r>
      <w:r w:rsidR="005D485E" w:rsidRPr="00AB1926">
        <w:rPr>
          <w:color w:val="auto"/>
          <w:lang w:val="en-GB"/>
          <w14:numSpacing w14:val="tabular"/>
        </w:rPr>
        <w:t>performance</w:t>
      </w:r>
      <w:r w:rsidR="00572D7B" w:rsidRPr="00AB1926">
        <w:rPr>
          <w:color w:val="auto"/>
          <w:lang w:val="en-GB"/>
          <w14:numSpacing w14:val="tabular"/>
        </w:rPr>
        <w:t xml:space="preserve">. The AUC </w:t>
      </w:r>
      <w:r w:rsidR="003D25AF" w:rsidRPr="00AB1926">
        <w:rPr>
          <w:color w:val="auto"/>
          <w:lang w:val="en-GB"/>
          <w14:numSpacing w14:val="tabular"/>
        </w:rPr>
        <w:t>is defined</w:t>
      </w:r>
      <w:r w:rsidR="00572D7B" w:rsidRPr="00AB1926">
        <w:rPr>
          <w:color w:val="auto"/>
          <w:lang w:val="en-GB"/>
          <w14:numSpacing w14:val="tabular"/>
        </w:rPr>
        <w:t xml:space="preserve"> as the area under the ROC curve, which </w:t>
      </w:r>
      <w:r w:rsidR="003D25AF" w:rsidRPr="00AB1926">
        <w:rPr>
          <w:color w:val="auto"/>
          <w:lang w:val="en-GB"/>
          <w14:numSpacing w14:val="tabular"/>
        </w:rPr>
        <w:t>illustrates</w:t>
      </w:r>
      <w:r w:rsidR="00572D7B" w:rsidRPr="00AB1926">
        <w:rPr>
          <w:color w:val="auto"/>
          <w:lang w:val="en-GB"/>
          <w14:numSpacing w14:val="tabular"/>
        </w:rPr>
        <w:t xml:space="preserve"> the relationship between the true positive r</w:t>
      </w:r>
      <w:r w:rsidR="00A13B46" w:rsidRPr="00AB1926">
        <w:rPr>
          <w:color w:val="auto"/>
          <w:lang w:val="en-GB"/>
          <w14:numSpacing w14:val="tabular"/>
        </w:rPr>
        <w:t>ate</w:t>
      </w:r>
      <w:r w:rsidR="00572D7B" w:rsidRPr="00AB1926">
        <w:rPr>
          <w:color w:val="auto"/>
          <w:lang w:val="en-GB"/>
          <w14:numSpacing w14:val="tabular"/>
        </w:rPr>
        <w:t xml:space="preserve"> and the false positive r</w:t>
      </w:r>
      <w:r w:rsidR="00A13B46" w:rsidRPr="00AB1926">
        <w:rPr>
          <w:color w:val="auto"/>
          <w:lang w:val="en-GB"/>
          <w14:numSpacing w14:val="tabular"/>
        </w:rPr>
        <w:t>ate</w:t>
      </w:r>
      <w:r w:rsidR="00572D7B" w:rsidRPr="00AB1926">
        <w:rPr>
          <w:color w:val="auto"/>
          <w:lang w:val="en-GB"/>
          <w14:numSpacing w14:val="tabular"/>
        </w:rPr>
        <w:t>. In these calculations, all possible propensity</w:t>
      </w:r>
      <w:r w:rsidR="003D25AF" w:rsidRPr="00AB1926">
        <w:rPr>
          <w:color w:val="auto"/>
          <w:lang w:val="en-GB"/>
          <w14:numSpacing w14:val="tabular"/>
        </w:rPr>
        <w:t xml:space="preserve"> score</w:t>
      </w:r>
      <w:r w:rsidR="00572D7B" w:rsidRPr="00AB1926">
        <w:rPr>
          <w:color w:val="auto"/>
          <w:lang w:val="en-GB"/>
          <w14:numSpacing w14:val="tabular"/>
        </w:rPr>
        <w:t xml:space="preserve"> </w:t>
      </w:r>
      <w:r w:rsidR="003D25AF" w:rsidRPr="00AB1926">
        <w:rPr>
          <w:color w:val="auto"/>
          <w:lang w:val="en-GB"/>
          <w14:numSpacing w14:val="tabular"/>
        </w:rPr>
        <w:t>thresholds</w:t>
      </w:r>
      <w:r w:rsidR="00572D7B" w:rsidRPr="00AB1926">
        <w:rPr>
          <w:color w:val="auto"/>
          <w:lang w:val="en-GB"/>
          <w14:numSpacing w14:val="tabular"/>
        </w:rPr>
        <w:t xml:space="preserve"> (ranging from 0 to 1) are taken into account.</w:t>
      </w:r>
    </w:p>
    <w:p w14:paraId="0F5DE360" w14:textId="03546EFB" w:rsidR="006069E7" w:rsidRPr="00333763" w:rsidRDefault="00A13B46" w:rsidP="00585A82">
      <w:pPr>
        <w:spacing w:after="120" w:line="240" w:lineRule="exact"/>
        <w:ind w:left="0" w:right="0" w:firstLine="0"/>
        <w:rPr>
          <w:color w:val="auto"/>
          <w:lang w:val="en-GB"/>
          <w14:numSpacing w14:val="tabular"/>
        </w:rPr>
      </w:pPr>
      <w:r w:rsidRPr="00333763">
        <w:rPr>
          <w:color w:val="auto"/>
          <w:lang w:val="en-GB"/>
          <w14:numSpacing w14:val="tabular"/>
        </w:rPr>
        <w:t xml:space="preserve">The values presented in Table 2 show substantial variation in participation propensity scores across locality size classes, which </w:t>
      </w:r>
      <w:r w:rsidR="00194343" w:rsidRPr="00333763">
        <w:rPr>
          <w:color w:val="auto"/>
          <w:lang w:val="en-GB"/>
          <w14:numSpacing w14:val="tabular"/>
        </w:rPr>
        <w:t>justifies the use of</w:t>
      </w:r>
      <w:r w:rsidRPr="00333763">
        <w:rPr>
          <w:color w:val="auto"/>
          <w:lang w:val="en-GB"/>
          <w14:numSpacing w14:val="tabular"/>
        </w:rPr>
        <w:t xml:space="preserve"> this classification in the construction of strata. Similar variation within locality size classes is observed for </w:t>
      </w:r>
      <w:r w:rsidR="003D25AF" w:rsidRPr="00333763">
        <w:rPr>
          <w:color w:val="auto"/>
          <w:lang w:val="en-GB"/>
          <w14:numSpacing w14:val="tabular"/>
        </w:rPr>
        <w:t>response rate</w:t>
      </w:r>
      <w:r w:rsidR="00194343" w:rsidRPr="00333763">
        <w:rPr>
          <w:color w:val="auto"/>
          <w:lang w:val="en-GB"/>
          <w14:numSpacing w14:val="tabular"/>
        </w:rPr>
        <w:t>s</w:t>
      </w:r>
      <w:r w:rsidRPr="00333763">
        <w:rPr>
          <w:color w:val="auto"/>
          <w:lang w:val="en-GB"/>
          <w14:numSpacing w14:val="tabular"/>
        </w:rPr>
        <w:t xml:space="preserve">; therefore, in the classical adjustment algorithm, </w:t>
      </w:r>
      <w:r w:rsidR="003D25AF" w:rsidRPr="00333763">
        <w:rPr>
          <w:color w:val="auto"/>
          <w:lang w:val="en-GB"/>
          <w14:numSpacing w14:val="tabular"/>
        </w:rPr>
        <w:t>response rates</w:t>
      </w:r>
      <w:r w:rsidRPr="00333763">
        <w:rPr>
          <w:color w:val="auto"/>
          <w:lang w:val="en-GB"/>
          <w14:numSpacing w14:val="tabular"/>
        </w:rPr>
        <w:t xml:space="preserve"> are used to adjust the design weights separately for each locality size class (with possible additional stratification by voivodship or region). This </w:t>
      </w:r>
      <w:r w:rsidR="00194343" w:rsidRPr="00333763">
        <w:rPr>
          <w:color w:val="auto"/>
          <w:lang w:val="en-GB"/>
          <w14:numSpacing w14:val="tabular"/>
        </w:rPr>
        <w:t>approach</w:t>
      </w:r>
      <w:r w:rsidRPr="00333763">
        <w:rPr>
          <w:color w:val="auto"/>
          <w:lang w:val="en-GB"/>
          <w14:numSpacing w14:val="tabular"/>
        </w:rPr>
        <w:t xml:space="preserve"> was applied in the previous edition of the survey (</w:t>
      </w:r>
      <w:r w:rsidR="00672513" w:rsidRPr="00333763">
        <w:rPr>
          <w:color w:val="auto"/>
          <w:lang w:val="en-GB"/>
          <w14:numSpacing w14:val="tabular"/>
        </w:rPr>
        <w:t>AES</w:t>
      </w:r>
      <w:r w:rsidRPr="00333763">
        <w:rPr>
          <w:color w:val="auto"/>
          <w:lang w:val="en-GB"/>
          <w14:numSpacing w14:val="tabular"/>
        </w:rPr>
        <w:t xml:space="preserve"> 2016).</w:t>
      </w:r>
    </w:p>
    <w:p w14:paraId="6892D7F5" w14:textId="61DE0C2B" w:rsidR="004612B9" w:rsidRPr="00E84B63" w:rsidRDefault="004612B9" w:rsidP="00585A82">
      <w:pPr>
        <w:pageBreakBefore/>
        <w:spacing w:before="240" w:after="120" w:line="240" w:lineRule="exact"/>
        <w:ind w:left="0" w:right="0" w:firstLine="0"/>
        <w:rPr>
          <w:color w:val="auto"/>
          <w:szCs w:val="19"/>
          <w:lang w:val="en-GB"/>
          <w14:numSpacing w14:val="tabular"/>
        </w:rPr>
      </w:pPr>
      <w:r w:rsidRPr="00E84B63">
        <w:rPr>
          <w:b/>
          <w:color w:val="auto"/>
          <w:szCs w:val="19"/>
          <w:lang w:val="en-GB"/>
          <w14:numSpacing w14:val="tabular"/>
        </w:rPr>
        <w:lastRenderedPageBreak/>
        <w:t>Tabl</w:t>
      </w:r>
      <w:r w:rsidR="00F870BC" w:rsidRPr="00E84B63">
        <w:rPr>
          <w:b/>
          <w:color w:val="auto"/>
          <w:szCs w:val="19"/>
          <w:lang w:val="en-GB"/>
          <w14:numSpacing w14:val="tabular"/>
        </w:rPr>
        <w:t>e</w:t>
      </w:r>
      <w:r w:rsidR="006A775A" w:rsidRPr="00E84B63">
        <w:rPr>
          <w:b/>
          <w:color w:val="auto"/>
          <w:szCs w:val="19"/>
          <w:lang w:val="en-GB"/>
          <w14:numSpacing w14:val="tabular"/>
        </w:rPr>
        <w:t xml:space="preserve"> </w:t>
      </w:r>
      <w:r w:rsidRPr="00E84B63">
        <w:rPr>
          <w:b/>
          <w:color w:val="auto"/>
          <w:szCs w:val="19"/>
          <w:lang w:val="en-GB"/>
          <w14:numSpacing w14:val="tabular"/>
        </w:rPr>
        <w:t>2</w:t>
      </w:r>
      <w:r w:rsidR="007A4EEB" w:rsidRPr="00E84B63">
        <w:rPr>
          <w:b/>
          <w:color w:val="auto"/>
          <w:szCs w:val="19"/>
          <w:lang w:val="en-GB"/>
          <w14:numSpacing w14:val="tabular"/>
        </w:rPr>
        <w:t>.</w:t>
      </w:r>
      <w:r w:rsidRPr="00E84B63">
        <w:rPr>
          <w:b/>
          <w:color w:val="auto"/>
          <w:szCs w:val="19"/>
          <w:lang w:val="en-GB"/>
          <w14:numSpacing w14:val="tabular"/>
        </w:rPr>
        <w:t xml:space="preserve"> </w:t>
      </w:r>
      <w:r w:rsidR="00672513" w:rsidRPr="00E84B63">
        <w:rPr>
          <w:b/>
          <w:color w:val="auto"/>
          <w:szCs w:val="19"/>
          <w:lang w:val="en-GB"/>
          <w14:numSpacing w14:val="tabular"/>
        </w:rPr>
        <w:t>Household participation propensity scores by locality size class</w:t>
      </w:r>
    </w:p>
    <w:tbl>
      <w:tblPr>
        <w:tblStyle w:val="TableNormal1"/>
        <w:tblW w:w="9582" w:type="dxa"/>
        <w:tblBorders>
          <w:top w:val="single" w:sz="4" w:space="0" w:color="53C2CF"/>
          <w:left w:val="single" w:sz="4" w:space="0" w:color="53C2CF"/>
          <w:bottom w:val="single" w:sz="4" w:space="0" w:color="53C2CF"/>
          <w:right w:val="single" w:sz="4" w:space="0" w:color="53C2CF"/>
          <w:insideH w:val="single" w:sz="4" w:space="0" w:color="53C2CF"/>
          <w:insideV w:val="single" w:sz="4" w:space="0" w:color="53C2CF"/>
        </w:tblBorders>
        <w:tblLayout w:type="fixed"/>
        <w:tblCellMar>
          <w:top w:w="28" w:type="dxa"/>
          <w:left w:w="57" w:type="dxa"/>
          <w:bottom w:w="28" w:type="dxa"/>
          <w:right w:w="57" w:type="dxa"/>
        </w:tblCellMar>
        <w:tblLook w:val="01E0" w:firstRow="1" w:lastRow="1" w:firstColumn="1" w:lastColumn="1" w:noHBand="0" w:noVBand="0"/>
        <w:tblCaption w:val="Table 2. Household participation propensity scores by locality size class"/>
      </w:tblPr>
      <w:tblGrid>
        <w:gridCol w:w="3828"/>
        <w:gridCol w:w="1918"/>
        <w:gridCol w:w="1918"/>
        <w:gridCol w:w="1918"/>
      </w:tblGrid>
      <w:tr w:rsidR="009D7E03" w:rsidRPr="00FE058C" w14:paraId="1C59B8E8" w14:textId="77777777" w:rsidTr="009D7E03">
        <w:tc>
          <w:tcPr>
            <w:tcW w:w="3828" w:type="dxa"/>
            <w:vMerge w:val="restart"/>
            <w:tcBorders>
              <w:left w:val="nil"/>
            </w:tcBorders>
            <w:shd w:val="clear" w:color="auto" w:fill="C7E8EC"/>
            <w:vAlign w:val="center"/>
          </w:tcPr>
          <w:bookmarkEnd w:id="22"/>
          <w:p w14:paraId="6473BE59" w14:textId="1E85B061" w:rsidR="009D7E03" w:rsidRPr="00585A82" w:rsidRDefault="00672513" w:rsidP="005416D4">
            <w:pPr>
              <w:spacing w:before="40" w:after="40" w:line="160" w:lineRule="exact"/>
              <w:ind w:left="0" w:right="0" w:firstLine="0"/>
              <w:jc w:val="center"/>
              <w:rPr>
                <w:rFonts w:eastAsia="Trebuchet MS" w:cs="Trebuchet MS"/>
                <w:color w:val="auto"/>
                <w:sz w:val="16"/>
                <w:szCs w:val="16"/>
                <w:lang w:val="en-GB"/>
                <w14:numSpacing w14:val="tabular"/>
              </w:rPr>
            </w:pPr>
            <w:r w:rsidRPr="00585A82">
              <w:rPr>
                <w:rFonts w:eastAsia="Trebuchet MS" w:cs="Trebuchet MS"/>
                <w:color w:val="auto"/>
                <w:sz w:val="16"/>
                <w:szCs w:val="16"/>
                <w:lang w:val="en-GB"/>
                <w14:numSpacing w14:val="tabular"/>
              </w:rPr>
              <w:t>Locality size class</w:t>
            </w:r>
          </w:p>
        </w:tc>
        <w:tc>
          <w:tcPr>
            <w:tcW w:w="1918" w:type="dxa"/>
            <w:vMerge w:val="restart"/>
            <w:shd w:val="clear" w:color="auto" w:fill="C7E8EC"/>
            <w:vAlign w:val="center"/>
          </w:tcPr>
          <w:p w14:paraId="475A4F32" w14:textId="6C2CDEE9" w:rsidR="009D7E03" w:rsidRPr="00585A82" w:rsidRDefault="009D7E03" w:rsidP="005416D4">
            <w:pPr>
              <w:spacing w:before="40" w:after="40" w:line="160" w:lineRule="exact"/>
              <w:ind w:left="0" w:right="0" w:firstLine="0"/>
              <w:jc w:val="center"/>
              <w:rPr>
                <w:rFonts w:eastAsia="Trebuchet MS" w:cs="Trebuchet MS"/>
                <w:color w:val="auto"/>
                <w:sz w:val="16"/>
                <w:szCs w:val="16"/>
                <w:lang w:val="en-GB"/>
                <w14:numSpacing w14:val="tabular"/>
              </w:rPr>
            </w:pPr>
            <w:r w:rsidRPr="00585A82">
              <w:rPr>
                <w:rFonts w:eastAsia="Trebuchet MS" w:cs="Trebuchet MS"/>
                <w:color w:val="auto"/>
                <w:sz w:val="16"/>
                <w:szCs w:val="16"/>
                <w:lang w:val="en-GB"/>
                <w14:numSpacing w14:val="tabular"/>
              </w:rPr>
              <w:t>Pol</w:t>
            </w:r>
            <w:r w:rsidR="00F870BC" w:rsidRPr="00585A82">
              <w:rPr>
                <w:rFonts w:eastAsia="Trebuchet MS" w:cs="Trebuchet MS"/>
                <w:color w:val="auto"/>
                <w:sz w:val="16"/>
                <w:szCs w:val="16"/>
                <w:lang w:val="en-GB"/>
                <w14:numSpacing w14:val="tabular"/>
              </w:rPr>
              <w:t>and</w:t>
            </w:r>
          </w:p>
        </w:tc>
        <w:tc>
          <w:tcPr>
            <w:tcW w:w="3836" w:type="dxa"/>
            <w:gridSpan w:val="2"/>
            <w:tcBorders>
              <w:right w:val="nil"/>
            </w:tcBorders>
            <w:shd w:val="clear" w:color="auto" w:fill="C7E8EC"/>
            <w:vAlign w:val="center"/>
          </w:tcPr>
          <w:p w14:paraId="6E9D1C75" w14:textId="44869F39" w:rsidR="009D7E03" w:rsidRPr="00585A82" w:rsidRDefault="00672513" w:rsidP="005416D4">
            <w:pPr>
              <w:spacing w:before="40" w:after="40" w:line="160" w:lineRule="exact"/>
              <w:ind w:left="0" w:right="0" w:firstLine="0"/>
              <w:jc w:val="center"/>
              <w:rPr>
                <w:rFonts w:eastAsia="Trebuchet MS" w:cs="Trebuchet MS"/>
                <w:color w:val="auto"/>
                <w:sz w:val="16"/>
                <w:szCs w:val="16"/>
                <w:lang w:val="en-GB"/>
                <w14:numSpacing w14:val="tabular"/>
              </w:rPr>
            </w:pPr>
            <w:r w:rsidRPr="00585A82">
              <w:rPr>
                <w:rFonts w:eastAsia="Trebuchet MS" w:cs="Trebuchet MS"/>
                <w:color w:val="auto"/>
                <w:sz w:val="16"/>
                <w:szCs w:val="16"/>
                <w:lang w:val="en-GB"/>
                <w14:numSpacing w14:val="tabular"/>
              </w:rPr>
              <w:t xml:space="preserve">Participation propensity at the regional level </w:t>
            </w:r>
          </w:p>
        </w:tc>
      </w:tr>
      <w:tr w:rsidR="009D7E03" w:rsidRPr="00585A82" w14:paraId="2222A6B4" w14:textId="77777777" w:rsidTr="009D7E03">
        <w:tc>
          <w:tcPr>
            <w:tcW w:w="3828" w:type="dxa"/>
            <w:vMerge/>
            <w:tcBorders>
              <w:top w:val="nil"/>
              <w:left w:val="nil"/>
            </w:tcBorders>
            <w:shd w:val="clear" w:color="auto" w:fill="C7E8EC"/>
            <w:vAlign w:val="center"/>
          </w:tcPr>
          <w:p w14:paraId="39174E42" w14:textId="77777777" w:rsidR="009D7E03" w:rsidRPr="00585A82" w:rsidRDefault="009D7E03" w:rsidP="005416D4">
            <w:pPr>
              <w:spacing w:before="40" w:after="40" w:line="160" w:lineRule="exact"/>
              <w:ind w:left="0" w:right="0" w:firstLine="0"/>
              <w:jc w:val="center"/>
              <w:rPr>
                <w:rFonts w:eastAsia="Trebuchet MS" w:cs="Trebuchet MS"/>
                <w:color w:val="auto"/>
                <w:sz w:val="16"/>
                <w:szCs w:val="16"/>
                <w:lang w:val="en-GB"/>
                <w14:numSpacing w14:val="tabular"/>
              </w:rPr>
            </w:pPr>
          </w:p>
        </w:tc>
        <w:tc>
          <w:tcPr>
            <w:tcW w:w="1918" w:type="dxa"/>
            <w:vMerge/>
            <w:shd w:val="clear" w:color="auto" w:fill="C7E8EC"/>
            <w:vAlign w:val="center"/>
          </w:tcPr>
          <w:p w14:paraId="4E2219BC" w14:textId="77777777" w:rsidR="009D7E03" w:rsidRPr="00585A82" w:rsidRDefault="009D7E03" w:rsidP="005416D4">
            <w:pPr>
              <w:spacing w:before="40" w:after="40" w:line="160" w:lineRule="exact"/>
              <w:ind w:left="0" w:right="0" w:firstLine="0"/>
              <w:jc w:val="center"/>
              <w:rPr>
                <w:rFonts w:eastAsia="Trebuchet MS" w:cs="Trebuchet MS"/>
                <w:color w:val="auto"/>
                <w:sz w:val="16"/>
                <w:szCs w:val="16"/>
                <w:lang w:val="en-GB"/>
                <w14:numSpacing w14:val="tabular"/>
              </w:rPr>
            </w:pPr>
          </w:p>
        </w:tc>
        <w:tc>
          <w:tcPr>
            <w:tcW w:w="1918" w:type="dxa"/>
            <w:shd w:val="clear" w:color="auto" w:fill="C7E8EC"/>
            <w:vAlign w:val="center"/>
          </w:tcPr>
          <w:p w14:paraId="0D422062" w14:textId="77777777" w:rsidR="009D7E03" w:rsidRPr="00585A82" w:rsidRDefault="009D7E03" w:rsidP="005416D4">
            <w:pPr>
              <w:spacing w:before="40" w:after="40" w:line="160" w:lineRule="exact"/>
              <w:ind w:left="0" w:right="0" w:firstLine="0"/>
              <w:jc w:val="center"/>
              <w:rPr>
                <w:rFonts w:eastAsia="Trebuchet MS" w:cs="Trebuchet MS"/>
                <w:color w:val="auto"/>
                <w:sz w:val="16"/>
                <w:szCs w:val="16"/>
                <w:lang w:val="en-GB"/>
                <w14:numSpacing w14:val="tabular"/>
              </w:rPr>
            </w:pPr>
            <w:r w:rsidRPr="00585A82">
              <w:rPr>
                <w:rFonts w:eastAsia="Trebuchet MS" w:cs="Trebuchet MS"/>
                <w:color w:val="auto"/>
                <w:sz w:val="16"/>
                <w:szCs w:val="16"/>
                <w:lang w:val="en-GB"/>
                <w14:numSpacing w14:val="tabular"/>
              </w:rPr>
              <w:t>minimum</w:t>
            </w:r>
          </w:p>
        </w:tc>
        <w:tc>
          <w:tcPr>
            <w:tcW w:w="1918" w:type="dxa"/>
            <w:tcBorders>
              <w:right w:val="nil"/>
            </w:tcBorders>
            <w:shd w:val="clear" w:color="auto" w:fill="C7E8EC"/>
            <w:vAlign w:val="center"/>
          </w:tcPr>
          <w:p w14:paraId="3CE11656" w14:textId="623DB384" w:rsidR="009D7E03" w:rsidRPr="00585A82" w:rsidRDefault="009D7E03" w:rsidP="005416D4">
            <w:pPr>
              <w:spacing w:before="40" w:after="40" w:line="160" w:lineRule="exact"/>
              <w:ind w:left="0" w:right="0" w:firstLine="0"/>
              <w:jc w:val="center"/>
              <w:rPr>
                <w:rFonts w:eastAsia="Trebuchet MS" w:cs="Trebuchet MS"/>
                <w:color w:val="auto"/>
                <w:sz w:val="16"/>
                <w:szCs w:val="16"/>
                <w:lang w:val="en-GB"/>
                <w14:numSpacing w14:val="tabular"/>
              </w:rPr>
            </w:pPr>
            <w:r w:rsidRPr="00585A82">
              <w:rPr>
                <w:rFonts w:eastAsia="Trebuchet MS" w:cs="Trebuchet MS"/>
                <w:color w:val="auto"/>
                <w:sz w:val="16"/>
                <w:szCs w:val="16"/>
                <w:lang w:val="en-GB"/>
                <w14:numSpacing w14:val="tabular"/>
              </w:rPr>
              <w:t>ma</w:t>
            </w:r>
            <w:r w:rsidR="00F870BC" w:rsidRPr="00585A82">
              <w:rPr>
                <w:rFonts w:eastAsia="Trebuchet MS" w:cs="Trebuchet MS"/>
                <w:color w:val="auto"/>
                <w:sz w:val="16"/>
                <w:szCs w:val="16"/>
                <w:lang w:val="en-GB"/>
                <w14:numSpacing w14:val="tabular"/>
              </w:rPr>
              <w:t>x</w:t>
            </w:r>
            <w:r w:rsidRPr="00585A82">
              <w:rPr>
                <w:rFonts w:eastAsia="Trebuchet MS" w:cs="Trebuchet MS"/>
                <w:color w:val="auto"/>
                <w:sz w:val="16"/>
                <w:szCs w:val="16"/>
                <w:lang w:val="en-GB"/>
                <w14:numSpacing w14:val="tabular"/>
              </w:rPr>
              <w:t>imum</w:t>
            </w:r>
          </w:p>
        </w:tc>
      </w:tr>
      <w:tr w:rsidR="00AA357D" w:rsidRPr="00585A82" w14:paraId="09857CE6" w14:textId="77777777" w:rsidTr="006069E7">
        <w:trPr>
          <w:trHeight w:val="227"/>
        </w:trPr>
        <w:tc>
          <w:tcPr>
            <w:tcW w:w="3828" w:type="dxa"/>
            <w:tcBorders>
              <w:left w:val="nil"/>
              <w:bottom w:val="single" w:sz="4" w:space="0" w:color="BAE3E8"/>
              <w:right w:val="single" w:sz="4" w:space="0" w:color="BAE3E8"/>
            </w:tcBorders>
          </w:tcPr>
          <w:p w14:paraId="2662097B" w14:textId="741CA831" w:rsidR="00AA357D" w:rsidRPr="00585A82" w:rsidRDefault="00672513" w:rsidP="00B446C1">
            <w:pPr>
              <w:spacing w:before="40" w:after="40" w:line="180" w:lineRule="exact"/>
              <w:ind w:left="0" w:right="0" w:firstLine="0"/>
              <w:jc w:val="left"/>
              <w:rPr>
                <w:rFonts w:eastAsia="Trebuchet MS" w:cs="Trebuchet MS"/>
                <w:b/>
                <w:color w:val="auto"/>
                <w:sz w:val="16"/>
                <w:szCs w:val="16"/>
                <w:lang w:val="en-GB"/>
                <w14:numSpacing w14:val="tabular"/>
              </w:rPr>
            </w:pPr>
            <w:r w:rsidRPr="00585A82">
              <w:rPr>
                <w:rFonts w:eastAsia="Trebuchet MS" w:cs="Trebuchet MS"/>
                <w:b/>
                <w:color w:val="auto"/>
                <w:sz w:val="16"/>
                <w:szCs w:val="16"/>
                <w:lang w:val="en-GB"/>
                <w14:numSpacing w14:val="tabular"/>
              </w:rPr>
              <w:t>Total</w:t>
            </w:r>
          </w:p>
        </w:tc>
        <w:tc>
          <w:tcPr>
            <w:tcW w:w="1918" w:type="dxa"/>
            <w:tcBorders>
              <w:left w:val="single" w:sz="4" w:space="0" w:color="BAE3E8"/>
              <w:bottom w:val="single" w:sz="4" w:space="0" w:color="BAE3E8"/>
              <w:right w:val="single" w:sz="4" w:space="0" w:color="BAE3E8"/>
            </w:tcBorders>
          </w:tcPr>
          <w:p w14:paraId="1A126F1B" w14:textId="09B7E3BE" w:rsidR="00AA357D" w:rsidRPr="00585A82" w:rsidRDefault="00AA357D" w:rsidP="00B446C1">
            <w:pPr>
              <w:spacing w:before="40" w:after="40" w:line="180" w:lineRule="exact"/>
              <w:ind w:left="0" w:right="0" w:firstLine="0"/>
              <w:jc w:val="right"/>
              <w:rPr>
                <w:b/>
                <w:color w:val="auto"/>
                <w:sz w:val="16"/>
                <w:szCs w:val="16"/>
                <w:lang w:val="en-GB"/>
                <w14:numSpacing w14:val="tabular"/>
              </w:rPr>
            </w:pPr>
            <w:r w:rsidRPr="00585A82">
              <w:rPr>
                <w:b/>
                <w:color w:val="auto"/>
                <w:sz w:val="16"/>
                <w:szCs w:val="16"/>
                <w:lang w:val="en-GB"/>
                <w14:numSpacing w14:val="tabular"/>
              </w:rPr>
              <w:t>0</w:t>
            </w:r>
            <w:r w:rsidR="00E6787F" w:rsidRPr="00585A82">
              <w:rPr>
                <w:b/>
                <w:color w:val="auto"/>
                <w:sz w:val="16"/>
                <w:szCs w:val="16"/>
                <w:lang w:val="en-GB"/>
                <w14:numSpacing w14:val="tabular"/>
              </w:rPr>
              <w:t>.</w:t>
            </w:r>
            <w:r w:rsidRPr="00585A82">
              <w:rPr>
                <w:b/>
                <w:color w:val="auto"/>
                <w:sz w:val="16"/>
                <w:szCs w:val="16"/>
                <w:lang w:val="en-GB"/>
                <w14:numSpacing w14:val="tabular"/>
              </w:rPr>
              <w:t>434</w:t>
            </w:r>
          </w:p>
        </w:tc>
        <w:tc>
          <w:tcPr>
            <w:tcW w:w="1918" w:type="dxa"/>
            <w:tcBorders>
              <w:left w:val="single" w:sz="4" w:space="0" w:color="BAE3E8"/>
              <w:bottom w:val="single" w:sz="4" w:space="0" w:color="BAE3E8"/>
              <w:right w:val="single" w:sz="4" w:space="0" w:color="BAE3E8"/>
            </w:tcBorders>
          </w:tcPr>
          <w:p w14:paraId="503D13DB" w14:textId="02DDFB6D" w:rsidR="00AA357D" w:rsidRPr="00585A82" w:rsidRDefault="00AA357D" w:rsidP="00B446C1">
            <w:pPr>
              <w:spacing w:before="40" w:after="40" w:line="180" w:lineRule="exact"/>
              <w:ind w:left="0" w:right="0" w:firstLine="0"/>
              <w:jc w:val="right"/>
              <w:rPr>
                <w:b/>
                <w:color w:val="auto"/>
                <w:sz w:val="16"/>
                <w:szCs w:val="16"/>
                <w:lang w:val="en-GB"/>
                <w14:numSpacing w14:val="tabular"/>
              </w:rPr>
            </w:pPr>
            <w:r w:rsidRPr="00585A82">
              <w:rPr>
                <w:b/>
                <w:color w:val="auto"/>
                <w:sz w:val="16"/>
                <w:szCs w:val="16"/>
                <w:lang w:val="en-GB"/>
                <w14:numSpacing w14:val="tabular"/>
              </w:rPr>
              <w:t>0</w:t>
            </w:r>
            <w:r w:rsidR="00E6787F" w:rsidRPr="00585A82">
              <w:rPr>
                <w:b/>
                <w:color w:val="auto"/>
                <w:sz w:val="16"/>
                <w:szCs w:val="16"/>
                <w:lang w:val="en-GB"/>
                <w14:numSpacing w14:val="tabular"/>
              </w:rPr>
              <w:t>.</w:t>
            </w:r>
            <w:r w:rsidRPr="00585A82">
              <w:rPr>
                <w:b/>
                <w:color w:val="auto"/>
                <w:sz w:val="16"/>
                <w:szCs w:val="16"/>
                <w:lang w:val="en-GB"/>
                <w14:numSpacing w14:val="tabular"/>
              </w:rPr>
              <w:t>354</w:t>
            </w:r>
          </w:p>
        </w:tc>
        <w:tc>
          <w:tcPr>
            <w:tcW w:w="1918" w:type="dxa"/>
            <w:tcBorders>
              <w:left w:val="single" w:sz="4" w:space="0" w:color="BAE3E8"/>
              <w:bottom w:val="single" w:sz="4" w:space="0" w:color="BAE3E8"/>
              <w:right w:val="nil"/>
            </w:tcBorders>
          </w:tcPr>
          <w:p w14:paraId="522FA97A" w14:textId="2A0F93A6" w:rsidR="00AA357D" w:rsidRPr="00585A82" w:rsidRDefault="00AA357D" w:rsidP="00B446C1">
            <w:pPr>
              <w:spacing w:before="40" w:after="40" w:line="180" w:lineRule="exact"/>
              <w:ind w:left="0" w:right="0" w:firstLine="0"/>
              <w:jc w:val="right"/>
              <w:rPr>
                <w:b/>
                <w:color w:val="auto"/>
                <w:sz w:val="16"/>
                <w:szCs w:val="16"/>
                <w:lang w:val="en-GB"/>
                <w14:numSpacing w14:val="tabular"/>
              </w:rPr>
            </w:pPr>
            <w:r w:rsidRPr="00585A82">
              <w:rPr>
                <w:b/>
                <w:color w:val="auto"/>
                <w:sz w:val="16"/>
                <w:szCs w:val="16"/>
                <w:lang w:val="en-GB"/>
                <w14:numSpacing w14:val="tabular"/>
              </w:rPr>
              <w:t>0</w:t>
            </w:r>
            <w:r w:rsidR="00E6787F" w:rsidRPr="00585A82">
              <w:rPr>
                <w:b/>
                <w:color w:val="auto"/>
                <w:sz w:val="16"/>
                <w:szCs w:val="16"/>
                <w:lang w:val="en-GB"/>
                <w14:numSpacing w14:val="tabular"/>
              </w:rPr>
              <w:t>.</w:t>
            </w:r>
            <w:r w:rsidRPr="00585A82">
              <w:rPr>
                <w:b/>
                <w:color w:val="auto"/>
                <w:sz w:val="16"/>
                <w:szCs w:val="16"/>
                <w:lang w:val="en-GB"/>
                <w14:numSpacing w14:val="tabular"/>
              </w:rPr>
              <w:t>504</w:t>
            </w:r>
          </w:p>
        </w:tc>
      </w:tr>
      <w:tr w:rsidR="00AA357D" w:rsidRPr="00585A82" w14:paraId="456063C7" w14:textId="77777777" w:rsidTr="006069E7">
        <w:trPr>
          <w:trHeight w:val="227"/>
        </w:trPr>
        <w:tc>
          <w:tcPr>
            <w:tcW w:w="3828" w:type="dxa"/>
            <w:tcBorders>
              <w:top w:val="single" w:sz="4" w:space="0" w:color="BAE3E8"/>
              <w:left w:val="nil"/>
              <w:bottom w:val="single" w:sz="4" w:space="0" w:color="BAE3E8"/>
              <w:right w:val="single" w:sz="4" w:space="0" w:color="BAE3E8"/>
            </w:tcBorders>
          </w:tcPr>
          <w:p w14:paraId="61153348" w14:textId="592FC98F" w:rsidR="00AA357D" w:rsidRPr="00585A82" w:rsidRDefault="00AA357D" w:rsidP="00B446C1">
            <w:pPr>
              <w:spacing w:before="40" w:after="40" w:line="180" w:lineRule="exact"/>
              <w:ind w:left="0" w:right="0" w:firstLine="0"/>
              <w:jc w:val="left"/>
              <w:rPr>
                <w:rFonts w:eastAsia="Trebuchet MS" w:cs="Trebuchet MS"/>
                <w:color w:val="auto"/>
                <w:sz w:val="16"/>
                <w:szCs w:val="16"/>
                <w:lang w:val="en-GB"/>
                <w14:numSpacing w14:val="tabular"/>
              </w:rPr>
            </w:pPr>
            <w:r w:rsidRPr="00585A82">
              <w:rPr>
                <w:rFonts w:eastAsia="Trebuchet MS" w:cs="Trebuchet MS"/>
                <w:color w:val="auto"/>
                <w:sz w:val="16"/>
                <w:szCs w:val="16"/>
                <w:lang w:val="en-GB"/>
                <w14:numSpacing w14:val="tabular"/>
              </w:rPr>
              <w:t>Wars</w:t>
            </w:r>
            <w:r w:rsidR="00F870BC" w:rsidRPr="00585A82">
              <w:rPr>
                <w:rFonts w:eastAsia="Trebuchet MS" w:cs="Trebuchet MS"/>
                <w:color w:val="auto"/>
                <w:sz w:val="16"/>
                <w:szCs w:val="16"/>
                <w:lang w:val="en-GB"/>
                <w14:numSpacing w14:val="tabular"/>
              </w:rPr>
              <w:t>aw</w:t>
            </w:r>
          </w:p>
        </w:tc>
        <w:tc>
          <w:tcPr>
            <w:tcW w:w="1918" w:type="dxa"/>
            <w:tcBorders>
              <w:top w:val="single" w:sz="4" w:space="0" w:color="BAE3E8"/>
              <w:left w:val="single" w:sz="4" w:space="0" w:color="BAE3E8"/>
              <w:bottom w:val="single" w:sz="4" w:space="0" w:color="BAE3E8"/>
              <w:right w:val="single" w:sz="4" w:space="0" w:color="BAE3E8"/>
            </w:tcBorders>
          </w:tcPr>
          <w:p w14:paraId="055D460C" w14:textId="552267DB" w:rsidR="00AA357D" w:rsidRPr="00585A82" w:rsidRDefault="00AA357D" w:rsidP="00B446C1">
            <w:pPr>
              <w:spacing w:before="40" w:after="40" w:line="180" w:lineRule="exact"/>
              <w:ind w:left="0" w:right="0" w:firstLine="0"/>
              <w:jc w:val="right"/>
              <w:rPr>
                <w:color w:val="auto"/>
                <w:sz w:val="16"/>
                <w:szCs w:val="16"/>
                <w:lang w:val="en-GB"/>
                <w14:numSpacing w14:val="tabular"/>
              </w:rPr>
            </w:pPr>
            <w:r w:rsidRPr="00585A82">
              <w:rPr>
                <w:color w:val="auto"/>
                <w:sz w:val="16"/>
                <w:szCs w:val="16"/>
                <w:lang w:val="en-GB"/>
                <w14:numSpacing w14:val="tabular"/>
              </w:rPr>
              <w:t>0</w:t>
            </w:r>
            <w:r w:rsidR="00E6787F" w:rsidRPr="00585A82">
              <w:rPr>
                <w:color w:val="auto"/>
                <w:sz w:val="16"/>
                <w:szCs w:val="16"/>
                <w:lang w:val="en-GB"/>
                <w14:numSpacing w14:val="tabular"/>
              </w:rPr>
              <w:t>.</w:t>
            </w:r>
            <w:r w:rsidRPr="00585A82">
              <w:rPr>
                <w:color w:val="auto"/>
                <w:sz w:val="16"/>
                <w:szCs w:val="16"/>
                <w:lang w:val="en-GB"/>
                <w14:numSpacing w14:val="tabular"/>
              </w:rPr>
              <w:t>349</w:t>
            </w:r>
          </w:p>
        </w:tc>
        <w:tc>
          <w:tcPr>
            <w:tcW w:w="1918" w:type="dxa"/>
            <w:tcBorders>
              <w:top w:val="single" w:sz="4" w:space="0" w:color="BAE3E8"/>
              <w:left w:val="single" w:sz="4" w:space="0" w:color="BAE3E8"/>
              <w:bottom w:val="single" w:sz="4" w:space="0" w:color="BAE3E8"/>
              <w:right w:val="single" w:sz="4" w:space="0" w:color="BAE3E8"/>
            </w:tcBorders>
          </w:tcPr>
          <w:p w14:paraId="6654FB9F" w14:textId="4C753145" w:rsidR="00AA357D" w:rsidRPr="00851AE0" w:rsidRDefault="00B41FF8" w:rsidP="00B446C1">
            <w:pPr>
              <w:spacing w:before="40" w:after="40" w:line="180" w:lineRule="exact"/>
              <w:ind w:left="0" w:right="0" w:firstLine="0"/>
              <w:jc w:val="right"/>
              <w:rPr>
                <w:color w:val="auto"/>
                <w:sz w:val="12"/>
                <w:szCs w:val="12"/>
                <w:lang w:val="en-GB"/>
                <w14:numSpacing w14:val="tabular"/>
              </w:rPr>
            </w:pPr>
            <w:r w:rsidRPr="00851AE0">
              <w:rPr>
                <w:rFonts w:ascii="Arial" w:hAnsi="Arial" w:cs="Arial"/>
                <w:color w:val="auto"/>
                <w:sz w:val="12"/>
                <w:szCs w:val="12"/>
                <w:lang w:val="en-GB"/>
                <w14:numSpacing w14:val="tabular"/>
              </w:rPr>
              <w:t>●</w:t>
            </w:r>
          </w:p>
        </w:tc>
        <w:tc>
          <w:tcPr>
            <w:tcW w:w="1918" w:type="dxa"/>
            <w:tcBorders>
              <w:top w:val="single" w:sz="4" w:space="0" w:color="BAE3E8"/>
              <w:left w:val="single" w:sz="4" w:space="0" w:color="BAE3E8"/>
              <w:bottom w:val="single" w:sz="4" w:space="0" w:color="BAE3E8"/>
              <w:right w:val="nil"/>
            </w:tcBorders>
          </w:tcPr>
          <w:p w14:paraId="6545E49E" w14:textId="114EEA38" w:rsidR="00AA357D" w:rsidRPr="00851AE0" w:rsidRDefault="00B41FF8" w:rsidP="00B446C1">
            <w:pPr>
              <w:spacing w:before="40" w:after="40" w:line="180" w:lineRule="exact"/>
              <w:ind w:left="0" w:right="0" w:firstLine="0"/>
              <w:jc w:val="right"/>
              <w:rPr>
                <w:color w:val="auto"/>
                <w:sz w:val="12"/>
                <w:szCs w:val="12"/>
                <w:lang w:val="en-GB"/>
                <w14:numSpacing w14:val="tabular"/>
              </w:rPr>
            </w:pPr>
            <w:r w:rsidRPr="00851AE0">
              <w:rPr>
                <w:rFonts w:ascii="Arial" w:hAnsi="Arial" w:cs="Arial"/>
                <w:color w:val="auto"/>
                <w:sz w:val="12"/>
                <w:szCs w:val="12"/>
                <w:lang w:val="en-GB"/>
                <w14:numSpacing w14:val="tabular"/>
              </w:rPr>
              <w:t>●</w:t>
            </w:r>
          </w:p>
        </w:tc>
      </w:tr>
      <w:tr w:rsidR="00AA357D" w:rsidRPr="00585A82" w14:paraId="189103E4" w14:textId="77777777" w:rsidTr="006069E7">
        <w:trPr>
          <w:trHeight w:val="227"/>
        </w:trPr>
        <w:tc>
          <w:tcPr>
            <w:tcW w:w="3828" w:type="dxa"/>
            <w:tcBorders>
              <w:top w:val="single" w:sz="4" w:space="0" w:color="BAE3E8"/>
              <w:left w:val="nil"/>
              <w:bottom w:val="single" w:sz="4" w:space="0" w:color="BAE3E8"/>
              <w:right w:val="single" w:sz="4" w:space="0" w:color="BAE3E8"/>
            </w:tcBorders>
          </w:tcPr>
          <w:p w14:paraId="1DE0B617" w14:textId="604B5728" w:rsidR="00AA357D" w:rsidRPr="00585A82" w:rsidRDefault="00DD0E7B" w:rsidP="00B446C1">
            <w:pPr>
              <w:spacing w:before="40" w:after="40" w:line="180" w:lineRule="exact"/>
              <w:ind w:left="0" w:right="0" w:firstLine="0"/>
              <w:jc w:val="left"/>
              <w:rPr>
                <w:rFonts w:eastAsia="Trebuchet MS" w:cs="Trebuchet MS"/>
                <w:color w:val="auto"/>
                <w:sz w:val="16"/>
                <w:szCs w:val="16"/>
                <w:lang w:val="en-GB"/>
                <w14:numSpacing w14:val="tabular"/>
              </w:rPr>
            </w:pPr>
            <w:r w:rsidRPr="00585A82">
              <w:rPr>
                <w:rFonts w:eastAsia="Trebuchet MS" w:cs="Trebuchet MS"/>
                <w:color w:val="auto"/>
                <w:sz w:val="16"/>
                <w:szCs w:val="16"/>
                <w:lang w:val="en-GB"/>
                <w14:numSpacing w14:val="tabular"/>
              </w:rPr>
              <w:t xml:space="preserve">Cities above 500 thousand inhabitants </w:t>
            </w:r>
            <w:r w:rsidR="00AA357D" w:rsidRPr="00585A82">
              <w:rPr>
                <w:rFonts w:eastAsia="Trebuchet MS" w:cs="Trebuchet MS"/>
                <w:color w:val="auto"/>
                <w:sz w:val="16"/>
                <w:szCs w:val="16"/>
                <w:vertAlign w:val="superscript"/>
                <w:lang w:val="en-GB"/>
                <w14:numSpacing w14:val="tabular"/>
              </w:rPr>
              <w:t>a</w:t>
            </w:r>
          </w:p>
        </w:tc>
        <w:tc>
          <w:tcPr>
            <w:tcW w:w="1918" w:type="dxa"/>
            <w:tcBorders>
              <w:top w:val="single" w:sz="4" w:space="0" w:color="BAE3E8"/>
              <w:left w:val="single" w:sz="4" w:space="0" w:color="BAE3E8"/>
              <w:bottom w:val="single" w:sz="4" w:space="0" w:color="BAE3E8"/>
              <w:right w:val="single" w:sz="4" w:space="0" w:color="BAE3E8"/>
            </w:tcBorders>
          </w:tcPr>
          <w:p w14:paraId="50B6604E" w14:textId="5842E2D0" w:rsidR="00AA357D" w:rsidRPr="00585A82" w:rsidRDefault="00AA357D" w:rsidP="00B446C1">
            <w:pPr>
              <w:spacing w:before="40" w:after="40" w:line="180" w:lineRule="exact"/>
              <w:ind w:left="0" w:right="0" w:firstLine="0"/>
              <w:jc w:val="right"/>
              <w:rPr>
                <w:color w:val="auto"/>
                <w:sz w:val="16"/>
                <w:szCs w:val="16"/>
                <w:lang w:val="en-GB"/>
                <w14:numSpacing w14:val="tabular"/>
              </w:rPr>
            </w:pPr>
            <w:r w:rsidRPr="00585A82">
              <w:rPr>
                <w:color w:val="auto"/>
                <w:sz w:val="16"/>
                <w:szCs w:val="16"/>
                <w:lang w:val="en-GB"/>
                <w14:numSpacing w14:val="tabular"/>
              </w:rPr>
              <w:t>0</w:t>
            </w:r>
            <w:r w:rsidR="00E6787F" w:rsidRPr="00585A82">
              <w:rPr>
                <w:color w:val="auto"/>
                <w:sz w:val="16"/>
                <w:szCs w:val="16"/>
                <w:lang w:val="en-GB"/>
                <w14:numSpacing w14:val="tabular"/>
              </w:rPr>
              <w:t>.</w:t>
            </w:r>
            <w:r w:rsidRPr="00585A82">
              <w:rPr>
                <w:color w:val="auto"/>
                <w:sz w:val="16"/>
                <w:szCs w:val="16"/>
                <w:lang w:val="en-GB"/>
                <w14:numSpacing w14:val="tabular"/>
              </w:rPr>
              <w:t>392</w:t>
            </w:r>
          </w:p>
        </w:tc>
        <w:tc>
          <w:tcPr>
            <w:tcW w:w="1918" w:type="dxa"/>
            <w:tcBorders>
              <w:top w:val="single" w:sz="4" w:space="0" w:color="BAE3E8"/>
              <w:left w:val="single" w:sz="4" w:space="0" w:color="BAE3E8"/>
              <w:bottom w:val="single" w:sz="4" w:space="0" w:color="BAE3E8"/>
              <w:right w:val="single" w:sz="4" w:space="0" w:color="BAE3E8"/>
            </w:tcBorders>
          </w:tcPr>
          <w:p w14:paraId="7F9962E7" w14:textId="72388131" w:rsidR="00AA357D" w:rsidRPr="00585A82" w:rsidRDefault="00AA357D" w:rsidP="00B446C1">
            <w:pPr>
              <w:spacing w:before="40" w:after="40" w:line="180" w:lineRule="exact"/>
              <w:ind w:left="0" w:right="0" w:firstLine="0"/>
              <w:jc w:val="right"/>
              <w:rPr>
                <w:color w:val="auto"/>
                <w:sz w:val="16"/>
                <w:szCs w:val="16"/>
                <w:lang w:val="en-GB"/>
                <w14:numSpacing w14:val="tabular"/>
              </w:rPr>
            </w:pPr>
            <w:r w:rsidRPr="00585A82">
              <w:rPr>
                <w:color w:val="auto"/>
                <w:sz w:val="16"/>
                <w:szCs w:val="16"/>
                <w:lang w:val="en-GB"/>
                <w14:numSpacing w14:val="tabular"/>
              </w:rPr>
              <w:t>0</w:t>
            </w:r>
            <w:r w:rsidR="00E6787F" w:rsidRPr="00585A82">
              <w:rPr>
                <w:color w:val="auto"/>
                <w:sz w:val="16"/>
                <w:szCs w:val="16"/>
                <w:lang w:val="en-GB"/>
                <w14:numSpacing w14:val="tabular"/>
              </w:rPr>
              <w:t>.</w:t>
            </w:r>
            <w:r w:rsidRPr="00585A82">
              <w:rPr>
                <w:color w:val="auto"/>
                <w:sz w:val="16"/>
                <w:szCs w:val="16"/>
                <w:lang w:val="en-GB"/>
                <w14:numSpacing w14:val="tabular"/>
              </w:rPr>
              <w:t>365</w:t>
            </w:r>
          </w:p>
        </w:tc>
        <w:tc>
          <w:tcPr>
            <w:tcW w:w="1918" w:type="dxa"/>
            <w:tcBorders>
              <w:top w:val="single" w:sz="4" w:space="0" w:color="BAE3E8"/>
              <w:left w:val="single" w:sz="4" w:space="0" w:color="BAE3E8"/>
              <w:bottom w:val="single" w:sz="4" w:space="0" w:color="BAE3E8"/>
              <w:right w:val="nil"/>
            </w:tcBorders>
          </w:tcPr>
          <w:p w14:paraId="3A743E91" w14:textId="52BBB4CF" w:rsidR="00AA357D" w:rsidRPr="00585A82" w:rsidRDefault="00AA357D" w:rsidP="00B446C1">
            <w:pPr>
              <w:spacing w:before="40" w:after="40" w:line="180" w:lineRule="exact"/>
              <w:ind w:left="0" w:right="0" w:firstLine="0"/>
              <w:jc w:val="right"/>
              <w:rPr>
                <w:color w:val="auto"/>
                <w:sz w:val="16"/>
                <w:szCs w:val="16"/>
                <w:lang w:val="en-GB"/>
                <w14:numSpacing w14:val="tabular"/>
              </w:rPr>
            </w:pPr>
            <w:r w:rsidRPr="00585A82">
              <w:rPr>
                <w:color w:val="auto"/>
                <w:sz w:val="16"/>
                <w:szCs w:val="16"/>
                <w:lang w:val="en-GB"/>
                <w14:numSpacing w14:val="tabular"/>
              </w:rPr>
              <w:t>0</w:t>
            </w:r>
            <w:r w:rsidR="00E6787F" w:rsidRPr="00585A82">
              <w:rPr>
                <w:color w:val="auto"/>
                <w:sz w:val="16"/>
                <w:szCs w:val="16"/>
                <w:lang w:val="en-GB"/>
                <w14:numSpacing w14:val="tabular"/>
              </w:rPr>
              <w:t>.</w:t>
            </w:r>
            <w:r w:rsidRPr="00585A82">
              <w:rPr>
                <w:color w:val="auto"/>
                <w:sz w:val="16"/>
                <w:szCs w:val="16"/>
                <w:lang w:val="en-GB"/>
                <w14:numSpacing w14:val="tabular"/>
              </w:rPr>
              <w:t>423</w:t>
            </w:r>
          </w:p>
        </w:tc>
      </w:tr>
      <w:tr w:rsidR="00AA357D" w:rsidRPr="00585A82" w14:paraId="4C3F8376" w14:textId="77777777" w:rsidTr="006069E7">
        <w:trPr>
          <w:trHeight w:val="227"/>
        </w:trPr>
        <w:tc>
          <w:tcPr>
            <w:tcW w:w="3828" w:type="dxa"/>
            <w:tcBorders>
              <w:top w:val="single" w:sz="4" w:space="0" w:color="BAE3E8"/>
              <w:left w:val="nil"/>
              <w:bottom w:val="single" w:sz="4" w:space="0" w:color="BAE3E8"/>
              <w:right w:val="single" w:sz="4" w:space="0" w:color="BAE3E8"/>
            </w:tcBorders>
          </w:tcPr>
          <w:p w14:paraId="0E4EF2AF" w14:textId="6A5EDA27" w:rsidR="00AA357D" w:rsidRPr="00585A82" w:rsidRDefault="00523B43" w:rsidP="00B446C1">
            <w:pPr>
              <w:spacing w:before="40" w:after="40" w:line="180" w:lineRule="exact"/>
              <w:ind w:left="0" w:right="0" w:firstLine="0"/>
              <w:jc w:val="left"/>
              <w:rPr>
                <w:rFonts w:eastAsia="Trebuchet MS" w:cs="Trebuchet MS"/>
                <w:color w:val="auto"/>
                <w:sz w:val="16"/>
                <w:szCs w:val="16"/>
                <w:lang w:val="en-GB"/>
                <w14:numSpacing w14:val="tabular"/>
              </w:rPr>
            </w:pPr>
            <w:r w:rsidRPr="00585A82">
              <w:rPr>
                <w:rFonts w:eastAsia="Trebuchet MS" w:cs="Trebuchet MS"/>
                <w:color w:val="auto"/>
                <w:sz w:val="16"/>
                <w:szCs w:val="16"/>
                <w:lang w:val="en-GB"/>
                <w14:numSpacing w14:val="tabular"/>
              </w:rPr>
              <w:t>Cities from 100 thousand to 500 thousand inhabitants</w:t>
            </w:r>
          </w:p>
        </w:tc>
        <w:tc>
          <w:tcPr>
            <w:tcW w:w="1918" w:type="dxa"/>
            <w:tcBorders>
              <w:top w:val="single" w:sz="4" w:space="0" w:color="BAE3E8"/>
              <w:left w:val="single" w:sz="4" w:space="0" w:color="BAE3E8"/>
              <w:bottom w:val="single" w:sz="4" w:space="0" w:color="BAE3E8"/>
              <w:right w:val="single" w:sz="4" w:space="0" w:color="BAE3E8"/>
            </w:tcBorders>
          </w:tcPr>
          <w:p w14:paraId="05C0E78A" w14:textId="5051EBC7" w:rsidR="00AA357D" w:rsidRPr="00585A82" w:rsidRDefault="00AA357D" w:rsidP="00B446C1">
            <w:pPr>
              <w:spacing w:before="40" w:after="40" w:line="180" w:lineRule="exact"/>
              <w:ind w:left="0" w:right="0" w:firstLine="0"/>
              <w:jc w:val="right"/>
              <w:rPr>
                <w:color w:val="auto"/>
                <w:sz w:val="16"/>
                <w:szCs w:val="16"/>
                <w:lang w:val="en-GB"/>
                <w14:numSpacing w14:val="tabular"/>
              </w:rPr>
            </w:pPr>
            <w:r w:rsidRPr="00585A82">
              <w:rPr>
                <w:color w:val="auto"/>
                <w:sz w:val="16"/>
                <w:szCs w:val="16"/>
                <w:lang w:val="en-GB"/>
                <w14:numSpacing w14:val="tabular"/>
              </w:rPr>
              <w:t>0</w:t>
            </w:r>
            <w:r w:rsidR="00E6787F" w:rsidRPr="00585A82">
              <w:rPr>
                <w:color w:val="auto"/>
                <w:sz w:val="16"/>
                <w:szCs w:val="16"/>
                <w:lang w:val="en-GB"/>
                <w14:numSpacing w14:val="tabular"/>
              </w:rPr>
              <w:t>.</w:t>
            </w:r>
            <w:r w:rsidRPr="00585A82">
              <w:rPr>
                <w:color w:val="auto"/>
                <w:sz w:val="16"/>
                <w:szCs w:val="16"/>
                <w:lang w:val="en-GB"/>
                <w14:numSpacing w14:val="tabular"/>
              </w:rPr>
              <w:t>389</w:t>
            </w:r>
          </w:p>
        </w:tc>
        <w:tc>
          <w:tcPr>
            <w:tcW w:w="1918" w:type="dxa"/>
            <w:tcBorders>
              <w:top w:val="single" w:sz="4" w:space="0" w:color="BAE3E8"/>
              <w:left w:val="single" w:sz="4" w:space="0" w:color="BAE3E8"/>
              <w:bottom w:val="single" w:sz="4" w:space="0" w:color="BAE3E8"/>
              <w:right w:val="single" w:sz="4" w:space="0" w:color="BAE3E8"/>
            </w:tcBorders>
          </w:tcPr>
          <w:p w14:paraId="547F42F1" w14:textId="18919657" w:rsidR="00AA357D" w:rsidRPr="00585A82" w:rsidRDefault="00AA357D" w:rsidP="00B446C1">
            <w:pPr>
              <w:spacing w:before="40" w:after="40" w:line="180" w:lineRule="exact"/>
              <w:ind w:left="0" w:right="0" w:firstLine="0"/>
              <w:jc w:val="right"/>
              <w:rPr>
                <w:color w:val="auto"/>
                <w:sz w:val="16"/>
                <w:szCs w:val="16"/>
                <w:lang w:val="en-GB"/>
                <w14:numSpacing w14:val="tabular"/>
              </w:rPr>
            </w:pPr>
            <w:r w:rsidRPr="00585A82">
              <w:rPr>
                <w:color w:val="auto"/>
                <w:sz w:val="16"/>
                <w:szCs w:val="16"/>
                <w:lang w:val="en-GB"/>
                <w14:numSpacing w14:val="tabular"/>
              </w:rPr>
              <w:t>0</w:t>
            </w:r>
            <w:r w:rsidR="00E6787F" w:rsidRPr="00585A82">
              <w:rPr>
                <w:color w:val="auto"/>
                <w:sz w:val="16"/>
                <w:szCs w:val="16"/>
                <w:lang w:val="en-GB"/>
                <w14:numSpacing w14:val="tabular"/>
              </w:rPr>
              <w:t>.</w:t>
            </w:r>
            <w:r w:rsidRPr="00585A82">
              <w:rPr>
                <w:color w:val="auto"/>
                <w:sz w:val="16"/>
                <w:szCs w:val="16"/>
                <w:lang w:val="en-GB"/>
                <w14:numSpacing w14:val="tabular"/>
              </w:rPr>
              <w:t>286</w:t>
            </w:r>
          </w:p>
        </w:tc>
        <w:tc>
          <w:tcPr>
            <w:tcW w:w="1918" w:type="dxa"/>
            <w:tcBorders>
              <w:top w:val="single" w:sz="4" w:space="0" w:color="BAE3E8"/>
              <w:left w:val="single" w:sz="4" w:space="0" w:color="BAE3E8"/>
              <w:bottom w:val="single" w:sz="4" w:space="0" w:color="BAE3E8"/>
              <w:right w:val="nil"/>
            </w:tcBorders>
          </w:tcPr>
          <w:p w14:paraId="3137FF07" w14:textId="56421B6D" w:rsidR="00AA357D" w:rsidRPr="00585A82" w:rsidRDefault="00AA357D" w:rsidP="00B446C1">
            <w:pPr>
              <w:spacing w:before="40" w:after="40" w:line="180" w:lineRule="exact"/>
              <w:ind w:left="0" w:right="0" w:firstLine="0"/>
              <w:jc w:val="right"/>
              <w:rPr>
                <w:color w:val="auto"/>
                <w:sz w:val="16"/>
                <w:szCs w:val="16"/>
                <w:lang w:val="en-GB"/>
                <w14:numSpacing w14:val="tabular"/>
              </w:rPr>
            </w:pPr>
            <w:r w:rsidRPr="00585A82">
              <w:rPr>
                <w:color w:val="auto"/>
                <w:sz w:val="16"/>
                <w:szCs w:val="16"/>
                <w:lang w:val="en-GB"/>
                <w14:numSpacing w14:val="tabular"/>
              </w:rPr>
              <w:t>0</w:t>
            </w:r>
            <w:r w:rsidR="00E6787F" w:rsidRPr="00585A82">
              <w:rPr>
                <w:color w:val="auto"/>
                <w:sz w:val="16"/>
                <w:szCs w:val="16"/>
                <w:lang w:val="en-GB"/>
                <w14:numSpacing w14:val="tabular"/>
              </w:rPr>
              <w:t>.</w:t>
            </w:r>
            <w:r w:rsidRPr="00585A82">
              <w:rPr>
                <w:color w:val="auto"/>
                <w:sz w:val="16"/>
                <w:szCs w:val="16"/>
                <w:lang w:val="en-GB"/>
                <w14:numSpacing w14:val="tabular"/>
              </w:rPr>
              <w:t>411</w:t>
            </w:r>
          </w:p>
        </w:tc>
      </w:tr>
      <w:tr w:rsidR="00AA357D" w:rsidRPr="00585A82" w14:paraId="082256FF" w14:textId="77777777" w:rsidTr="006069E7">
        <w:trPr>
          <w:trHeight w:val="227"/>
        </w:trPr>
        <w:tc>
          <w:tcPr>
            <w:tcW w:w="3828" w:type="dxa"/>
            <w:tcBorders>
              <w:top w:val="single" w:sz="4" w:space="0" w:color="BAE3E8"/>
              <w:left w:val="nil"/>
              <w:bottom w:val="single" w:sz="4" w:space="0" w:color="BAE3E8"/>
              <w:right w:val="single" w:sz="4" w:space="0" w:color="BAE3E8"/>
            </w:tcBorders>
          </w:tcPr>
          <w:p w14:paraId="3BA3307E" w14:textId="7C440811" w:rsidR="00AA357D" w:rsidRPr="00585A82" w:rsidRDefault="00523B43" w:rsidP="00B446C1">
            <w:pPr>
              <w:spacing w:before="40" w:after="40" w:line="180" w:lineRule="exact"/>
              <w:ind w:left="0" w:right="0" w:firstLine="0"/>
              <w:jc w:val="left"/>
              <w:rPr>
                <w:rFonts w:eastAsia="Trebuchet MS" w:cs="Trebuchet MS"/>
                <w:color w:val="auto"/>
                <w:sz w:val="16"/>
                <w:szCs w:val="16"/>
                <w:lang w:val="en-GB"/>
                <w14:numSpacing w14:val="tabular"/>
              </w:rPr>
            </w:pPr>
            <w:r w:rsidRPr="00585A82">
              <w:rPr>
                <w:rFonts w:eastAsia="Trebuchet MS" w:cs="Trebuchet MS"/>
                <w:color w:val="auto"/>
                <w:sz w:val="16"/>
                <w:szCs w:val="16"/>
                <w:lang w:val="en-GB"/>
                <w14:numSpacing w14:val="tabular"/>
              </w:rPr>
              <w:t>Cities from 20 thousand to 100 thousand inhabitants</w:t>
            </w:r>
          </w:p>
        </w:tc>
        <w:tc>
          <w:tcPr>
            <w:tcW w:w="1918" w:type="dxa"/>
            <w:tcBorders>
              <w:top w:val="single" w:sz="4" w:space="0" w:color="BAE3E8"/>
              <w:left w:val="single" w:sz="4" w:space="0" w:color="BAE3E8"/>
              <w:bottom w:val="single" w:sz="4" w:space="0" w:color="BAE3E8"/>
              <w:right w:val="single" w:sz="4" w:space="0" w:color="BAE3E8"/>
            </w:tcBorders>
          </w:tcPr>
          <w:p w14:paraId="7E881774" w14:textId="2DBA36BC" w:rsidR="00AA357D" w:rsidRPr="00585A82" w:rsidRDefault="00AA357D" w:rsidP="00B446C1">
            <w:pPr>
              <w:spacing w:before="40" w:after="40" w:line="180" w:lineRule="exact"/>
              <w:ind w:left="0" w:right="0" w:firstLine="0"/>
              <w:jc w:val="right"/>
              <w:rPr>
                <w:color w:val="auto"/>
                <w:sz w:val="16"/>
                <w:szCs w:val="16"/>
                <w:lang w:val="en-GB"/>
                <w14:numSpacing w14:val="tabular"/>
              </w:rPr>
            </w:pPr>
            <w:r w:rsidRPr="00585A82">
              <w:rPr>
                <w:color w:val="auto"/>
                <w:sz w:val="16"/>
                <w:szCs w:val="16"/>
                <w:lang w:val="en-GB"/>
                <w14:numSpacing w14:val="tabular"/>
              </w:rPr>
              <w:t>0</w:t>
            </w:r>
            <w:r w:rsidR="00E6787F" w:rsidRPr="00585A82">
              <w:rPr>
                <w:color w:val="auto"/>
                <w:sz w:val="16"/>
                <w:szCs w:val="16"/>
                <w:lang w:val="en-GB"/>
                <w14:numSpacing w14:val="tabular"/>
              </w:rPr>
              <w:t>.</w:t>
            </w:r>
            <w:r w:rsidRPr="00585A82">
              <w:rPr>
                <w:color w:val="auto"/>
                <w:sz w:val="16"/>
                <w:szCs w:val="16"/>
                <w:lang w:val="en-GB"/>
                <w14:numSpacing w14:val="tabular"/>
              </w:rPr>
              <w:t>418</w:t>
            </w:r>
          </w:p>
        </w:tc>
        <w:tc>
          <w:tcPr>
            <w:tcW w:w="1918" w:type="dxa"/>
            <w:tcBorders>
              <w:top w:val="single" w:sz="4" w:space="0" w:color="BAE3E8"/>
              <w:left w:val="single" w:sz="4" w:space="0" w:color="BAE3E8"/>
              <w:bottom w:val="single" w:sz="4" w:space="0" w:color="BAE3E8"/>
              <w:right w:val="single" w:sz="4" w:space="0" w:color="BAE3E8"/>
            </w:tcBorders>
          </w:tcPr>
          <w:p w14:paraId="45F8BA7F" w14:textId="7819888D" w:rsidR="00AA357D" w:rsidRPr="00585A82" w:rsidRDefault="00AA357D" w:rsidP="00B446C1">
            <w:pPr>
              <w:spacing w:before="40" w:after="40" w:line="180" w:lineRule="exact"/>
              <w:ind w:left="0" w:right="0" w:firstLine="0"/>
              <w:jc w:val="right"/>
              <w:rPr>
                <w:color w:val="auto"/>
                <w:sz w:val="16"/>
                <w:szCs w:val="16"/>
                <w:lang w:val="en-GB"/>
                <w14:numSpacing w14:val="tabular"/>
              </w:rPr>
            </w:pPr>
            <w:r w:rsidRPr="00585A82">
              <w:rPr>
                <w:color w:val="auto"/>
                <w:sz w:val="16"/>
                <w:szCs w:val="16"/>
                <w:lang w:val="en-GB"/>
                <w14:numSpacing w14:val="tabular"/>
              </w:rPr>
              <w:t>0</w:t>
            </w:r>
            <w:r w:rsidR="00E6787F" w:rsidRPr="00585A82">
              <w:rPr>
                <w:color w:val="auto"/>
                <w:sz w:val="16"/>
                <w:szCs w:val="16"/>
                <w:lang w:val="en-GB"/>
                <w14:numSpacing w14:val="tabular"/>
              </w:rPr>
              <w:t>.</w:t>
            </w:r>
            <w:r w:rsidRPr="00585A82">
              <w:rPr>
                <w:color w:val="auto"/>
                <w:sz w:val="16"/>
                <w:szCs w:val="16"/>
                <w:lang w:val="en-GB"/>
                <w14:numSpacing w14:val="tabular"/>
              </w:rPr>
              <w:t>339</w:t>
            </w:r>
          </w:p>
        </w:tc>
        <w:tc>
          <w:tcPr>
            <w:tcW w:w="1918" w:type="dxa"/>
            <w:tcBorders>
              <w:top w:val="single" w:sz="4" w:space="0" w:color="BAE3E8"/>
              <w:left w:val="single" w:sz="4" w:space="0" w:color="BAE3E8"/>
              <w:bottom w:val="single" w:sz="4" w:space="0" w:color="BAE3E8"/>
              <w:right w:val="nil"/>
            </w:tcBorders>
          </w:tcPr>
          <w:p w14:paraId="72176FA1" w14:textId="7AA11127" w:rsidR="00AA357D" w:rsidRPr="00585A82" w:rsidRDefault="00AA357D" w:rsidP="00B446C1">
            <w:pPr>
              <w:spacing w:before="40" w:after="40" w:line="180" w:lineRule="exact"/>
              <w:ind w:left="0" w:right="0" w:firstLine="0"/>
              <w:jc w:val="right"/>
              <w:rPr>
                <w:color w:val="auto"/>
                <w:sz w:val="16"/>
                <w:szCs w:val="16"/>
                <w:lang w:val="en-GB"/>
                <w14:numSpacing w14:val="tabular"/>
              </w:rPr>
            </w:pPr>
            <w:r w:rsidRPr="00585A82">
              <w:rPr>
                <w:color w:val="auto"/>
                <w:sz w:val="16"/>
                <w:szCs w:val="16"/>
                <w:lang w:val="en-GB"/>
                <w14:numSpacing w14:val="tabular"/>
              </w:rPr>
              <w:t>0</w:t>
            </w:r>
            <w:r w:rsidR="00E6787F" w:rsidRPr="00585A82">
              <w:rPr>
                <w:color w:val="auto"/>
                <w:sz w:val="16"/>
                <w:szCs w:val="16"/>
                <w:lang w:val="en-GB"/>
                <w14:numSpacing w14:val="tabular"/>
              </w:rPr>
              <w:t>.</w:t>
            </w:r>
            <w:r w:rsidRPr="00585A82">
              <w:rPr>
                <w:color w:val="auto"/>
                <w:sz w:val="16"/>
                <w:szCs w:val="16"/>
                <w:lang w:val="en-GB"/>
                <w14:numSpacing w14:val="tabular"/>
              </w:rPr>
              <w:t>465</w:t>
            </w:r>
          </w:p>
        </w:tc>
      </w:tr>
      <w:tr w:rsidR="00AA357D" w:rsidRPr="00585A82" w14:paraId="7489D292" w14:textId="77777777" w:rsidTr="006069E7">
        <w:trPr>
          <w:trHeight w:val="227"/>
        </w:trPr>
        <w:tc>
          <w:tcPr>
            <w:tcW w:w="3828" w:type="dxa"/>
            <w:tcBorders>
              <w:top w:val="single" w:sz="4" w:space="0" w:color="BAE3E8"/>
              <w:left w:val="nil"/>
              <w:bottom w:val="single" w:sz="4" w:space="0" w:color="BAE3E8"/>
              <w:right w:val="single" w:sz="4" w:space="0" w:color="BAE3E8"/>
            </w:tcBorders>
          </w:tcPr>
          <w:p w14:paraId="28703082" w14:textId="1AC46A1A" w:rsidR="00AA357D" w:rsidRPr="00585A82" w:rsidRDefault="00523B43" w:rsidP="00B446C1">
            <w:pPr>
              <w:spacing w:before="40" w:after="40" w:line="180" w:lineRule="exact"/>
              <w:ind w:left="0" w:right="0" w:firstLine="0"/>
              <w:jc w:val="left"/>
              <w:rPr>
                <w:rFonts w:eastAsia="Trebuchet MS" w:cs="Trebuchet MS"/>
                <w:color w:val="auto"/>
                <w:sz w:val="16"/>
                <w:szCs w:val="16"/>
                <w:lang w:val="en-GB"/>
                <w14:numSpacing w14:val="tabular"/>
              </w:rPr>
            </w:pPr>
            <w:r w:rsidRPr="00585A82">
              <w:rPr>
                <w:rFonts w:eastAsia="Trebuchet MS" w:cs="Trebuchet MS"/>
                <w:color w:val="auto"/>
                <w:sz w:val="16"/>
                <w:szCs w:val="16"/>
                <w:lang w:val="en-GB"/>
                <w14:numSpacing w14:val="tabular"/>
              </w:rPr>
              <w:t>Cities up to 20 thousand inhabitants</w:t>
            </w:r>
          </w:p>
        </w:tc>
        <w:tc>
          <w:tcPr>
            <w:tcW w:w="1918" w:type="dxa"/>
            <w:tcBorders>
              <w:top w:val="single" w:sz="4" w:space="0" w:color="BAE3E8"/>
              <w:left w:val="single" w:sz="4" w:space="0" w:color="BAE3E8"/>
              <w:bottom w:val="single" w:sz="4" w:space="0" w:color="BAE3E8"/>
              <w:right w:val="single" w:sz="4" w:space="0" w:color="BAE3E8"/>
            </w:tcBorders>
          </w:tcPr>
          <w:p w14:paraId="7301A3B8" w14:textId="3757CDC6" w:rsidR="00AA357D" w:rsidRPr="00585A82" w:rsidRDefault="00AA357D" w:rsidP="00B446C1">
            <w:pPr>
              <w:spacing w:before="40" w:after="40" w:line="180" w:lineRule="exact"/>
              <w:ind w:left="0" w:right="0" w:firstLine="0"/>
              <w:jc w:val="right"/>
              <w:rPr>
                <w:color w:val="auto"/>
                <w:sz w:val="16"/>
                <w:szCs w:val="16"/>
                <w:lang w:val="en-GB"/>
                <w14:numSpacing w14:val="tabular"/>
              </w:rPr>
            </w:pPr>
            <w:r w:rsidRPr="00585A82">
              <w:rPr>
                <w:color w:val="auto"/>
                <w:sz w:val="16"/>
                <w:szCs w:val="16"/>
                <w:lang w:val="en-GB"/>
                <w14:numSpacing w14:val="tabular"/>
              </w:rPr>
              <w:t>0</w:t>
            </w:r>
            <w:r w:rsidR="00E6787F" w:rsidRPr="00585A82">
              <w:rPr>
                <w:color w:val="auto"/>
                <w:sz w:val="16"/>
                <w:szCs w:val="16"/>
                <w:lang w:val="en-GB"/>
                <w14:numSpacing w14:val="tabular"/>
              </w:rPr>
              <w:t>.</w:t>
            </w:r>
            <w:r w:rsidRPr="00585A82">
              <w:rPr>
                <w:color w:val="auto"/>
                <w:sz w:val="16"/>
                <w:szCs w:val="16"/>
                <w:lang w:val="en-GB"/>
                <w14:numSpacing w14:val="tabular"/>
              </w:rPr>
              <w:t>436</w:t>
            </w:r>
          </w:p>
        </w:tc>
        <w:tc>
          <w:tcPr>
            <w:tcW w:w="1918" w:type="dxa"/>
            <w:tcBorders>
              <w:top w:val="single" w:sz="4" w:space="0" w:color="BAE3E8"/>
              <w:left w:val="single" w:sz="4" w:space="0" w:color="BAE3E8"/>
              <w:bottom w:val="single" w:sz="4" w:space="0" w:color="BAE3E8"/>
              <w:right w:val="single" w:sz="4" w:space="0" w:color="BAE3E8"/>
            </w:tcBorders>
          </w:tcPr>
          <w:p w14:paraId="20F2C866" w14:textId="267AD9B9" w:rsidR="00AA357D" w:rsidRPr="00585A82" w:rsidRDefault="00AA357D" w:rsidP="00B446C1">
            <w:pPr>
              <w:spacing w:before="40" w:after="40" w:line="180" w:lineRule="exact"/>
              <w:ind w:left="0" w:right="0" w:firstLine="0"/>
              <w:jc w:val="right"/>
              <w:rPr>
                <w:color w:val="auto"/>
                <w:sz w:val="16"/>
                <w:szCs w:val="16"/>
                <w:lang w:val="en-GB"/>
                <w14:numSpacing w14:val="tabular"/>
              </w:rPr>
            </w:pPr>
            <w:r w:rsidRPr="00585A82">
              <w:rPr>
                <w:color w:val="auto"/>
                <w:sz w:val="16"/>
                <w:szCs w:val="16"/>
                <w:lang w:val="en-GB"/>
                <w14:numSpacing w14:val="tabular"/>
              </w:rPr>
              <w:t>0</w:t>
            </w:r>
            <w:r w:rsidR="00E6787F" w:rsidRPr="00585A82">
              <w:rPr>
                <w:color w:val="auto"/>
                <w:sz w:val="16"/>
                <w:szCs w:val="16"/>
                <w:lang w:val="en-GB"/>
                <w14:numSpacing w14:val="tabular"/>
              </w:rPr>
              <w:t>.</w:t>
            </w:r>
            <w:r w:rsidRPr="00585A82">
              <w:rPr>
                <w:color w:val="auto"/>
                <w:sz w:val="16"/>
                <w:szCs w:val="16"/>
                <w:lang w:val="en-GB"/>
                <w14:numSpacing w14:val="tabular"/>
              </w:rPr>
              <w:t>340</w:t>
            </w:r>
          </w:p>
        </w:tc>
        <w:tc>
          <w:tcPr>
            <w:tcW w:w="1918" w:type="dxa"/>
            <w:tcBorders>
              <w:top w:val="single" w:sz="4" w:space="0" w:color="BAE3E8"/>
              <w:left w:val="single" w:sz="4" w:space="0" w:color="BAE3E8"/>
              <w:bottom w:val="single" w:sz="4" w:space="0" w:color="BAE3E8"/>
              <w:right w:val="nil"/>
            </w:tcBorders>
          </w:tcPr>
          <w:p w14:paraId="1CFEC2F4" w14:textId="1CC20DF3" w:rsidR="00AA357D" w:rsidRPr="00585A82" w:rsidRDefault="00AA357D" w:rsidP="00B446C1">
            <w:pPr>
              <w:spacing w:before="40" w:after="40" w:line="180" w:lineRule="exact"/>
              <w:ind w:left="0" w:right="0" w:firstLine="0"/>
              <w:jc w:val="right"/>
              <w:rPr>
                <w:color w:val="auto"/>
                <w:sz w:val="16"/>
                <w:szCs w:val="16"/>
                <w:lang w:val="en-GB"/>
                <w14:numSpacing w14:val="tabular"/>
              </w:rPr>
            </w:pPr>
            <w:r w:rsidRPr="00585A82">
              <w:rPr>
                <w:color w:val="auto"/>
                <w:sz w:val="16"/>
                <w:szCs w:val="16"/>
                <w:lang w:val="en-GB"/>
                <w14:numSpacing w14:val="tabular"/>
              </w:rPr>
              <w:t>0</w:t>
            </w:r>
            <w:r w:rsidR="00E6787F" w:rsidRPr="00585A82">
              <w:rPr>
                <w:color w:val="auto"/>
                <w:sz w:val="16"/>
                <w:szCs w:val="16"/>
                <w:lang w:val="en-GB"/>
                <w14:numSpacing w14:val="tabular"/>
              </w:rPr>
              <w:t>.</w:t>
            </w:r>
            <w:r w:rsidRPr="00585A82">
              <w:rPr>
                <w:color w:val="auto"/>
                <w:sz w:val="16"/>
                <w:szCs w:val="16"/>
                <w:lang w:val="en-GB"/>
                <w14:numSpacing w14:val="tabular"/>
              </w:rPr>
              <w:t>523</w:t>
            </w:r>
          </w:p>
        </w:tc>
      </w:tr>
      <w:tr w:rsidR="00AA357D" w:rsidRPr="00585A82" w14:paraId="773CA870" w14:textId="77777777" w:rsidTr="006069E7">
        <w:trPr>
          <w:trHeight w:val="227"/>
        </w:trPr>
        <w:tc>
          <w:tcPr>
            <w:tcW w:w="3828" w:type="dxa"/>
            <w:tcBorders>
              <w:top w:val="single" w:sz="4" w:space="0" w:color="BAE3E8"/>
              <w:left w:val="nil"/>
              <w:bottom w:val="single" w:sz="4" w:space="0" w:color="BAE3E8"/>
              <w:right w:val="single" w:sz="4" w:space="0" w:color="BAE3E8"/>
            </w:tcBorders>
          </w:tcPr>
          <w:p w14:paraId="66601343" w14:textId="7F2649A8" w:rsidR="00AA357D" w:rsidRPr="00585A82" w:rsidRDefault="00523B43" w:rsidP="00B446C1">
            <w:pPr>
              <w:spacing w:before="40" w:after="40" w:line="180" w:lineRule="exact"/>
              <w:ind w:left="0" w:right="0" w:firstLine="0"/>
              <w:jc w:val="left"/>
              <w:rPr>
                <w:rFonts w:eastAsia="Trebuchet MS" w:cs="Trebuchet MS"/>
                <w:color w:val="auto"/>
                <w:sz w:val="16"/>
                <w:szCs w:val="16"/>
                <w:lang w:val="en-GB"/>
                <w14:numSpacing w14:val="tabular"/>
              </w:rPr>
            </w:pPr>
            <w:r w:rsidRPr="00585A82">
              <w:rPr>
                <w:rFonts w:eastAsia="Trebuchet MS" w:cs="Trebuchet MS"/>
                <w:color w:val="auto"/>
                <w:sz w:val="16"/>
                <w:szCs w:val="16"/>
                <w:lang w:val="en-GB"/>
                <w14:numSpacing w14:val="tabular"/>
              </w:rPr>
              <w:t>Rural areas</w:t>
            </w:r>
          </w:p>
        </w:tc>
        <w:tc>
          <w:tcPr>
            <w:tcW w:w="1918" w:type="dxa"/>
            <w:tcBorders>
              <w:top w:val="single" w:sz="4" w:space="0" w:color="BAE3E8"/>
              <w:left w:val="single" w:sz="4" w:space="0" w:color="BAE3E8"/>
              <w:bottom w:val="single" w:sz="4" w:space="0" w:color="BAE3E8"/>
              <w:right w:val="single" w:sz="4" w:space="0" w:color="BAE3E8"/>
            </w:tcBorders>
          </w:tcPr>
          <w:p w14:paraId="0ECFE4A8" w14:textId="7EFA8765" w:rsidR="00AA357D" w:rsidRPr="00585A82" w:rsidRDefault="00AA357D" w:rsidP="00B446C1">
            <w:pPr>
              <w:spacing w:before="40" w:after="40" w:line="180" w:lineRule="exact"/>
              <w:ind w:left="0" w:right="0" w:firstLine="0"/>
              <w:jc w:val="right"/>
              <w:rPr>
                <w:color w:val="auto"/>
                <w:sz w:val="16"/>
                <w:szCs w:val="16"/>
                <w:lang w:val="en-GB"/>
                <w14:numSpacing w14:val="tabular"/>
              </w:rPr>
            </w:pPr>
            <w:r w:rsidRPr="00585A82">
              <w:rPr>
                <w:color w:val="auto"/>
                <w:sz w:val="16"/>
                <w:szCs w:val="16"/>
                <w:lang w:val="en-GB"/>
                <w14:numSpacing w14:val="tabular"/>
              </w:rPr>
              <w:t>0</w:t>
            </w:r>
            <w:r w:rsidR="00E6787F" w:rsidRPr="00585A82">
              <w:rPr>
                <w:color w:val="auto"/>
                <w:sz w:val="16"/>
                <w:szCs w:val="16"/>
                <w:lang w:val="en-GB"/>
                <w14:numSpacing w14:val="tabular"/>
              </w:rPr>
              <w:t>.</w:t>
            </w:r>
            <w:r w:rsidRPr="00585A82">
              <w:rPr>
                <w:color w:val="auto"/>
                <w:sz w:val="16"/>
                <w:szCs w:val="16"/>
                <w:lang w:val="en-GB"/>
                <w14:numSpacing w14:val="tabular"/>
              </w:rPr>
              <w:t>494</w:t>
            </w:r>
          </w:p>
        </w:tc>
        <w:tc>
          <w:tcPr>
            <w:tcW w:w="1918" w:type="dxa"/>
            <w:tcBorders>
              <w:top w:val="single" w:sz="4" w:space="0" w:color="BAE3E8"/>
              <w:left w:val="single" w:sz="4" w:space="0" w:color="BAE3E8"/>
              <w:bottom w:val="single" w:sz="4" w:space="0" w:color="BAE3E8"/>
              <w:right w:val="single" w:sz="4" w:space="0" w:color="BAE3E8"/>
            </w:tcBorders>
          </w:tcPr>
          <w:p w14:paraId="5883C969" w14:textId="4C8F99D1" w:rsidR="00AA357D" w:rsidRPr="00585A82" w:rsidRDefault="00AA357D" w:rsidP="00B446C1">
            <w:pPr>
              <w:spacing w:before="40" w:after="40" w:line="180" w:lineRule="exact"/>
              <w:ind w:left="0" w:right="0" w:firstLine="0"/>
              <w:jc w:val="right"/>
              <w:rPr>
                <w:color w:val="auto"/>
                <w:sz w:val="16"/>
                <w:szCs w:val="16"/>
                <w:lang w:val="en-GB"/>
                <w14:numSpacing w14:val="tabular"/>
              </w:rPr>
            </w:pPr>
            <w:r w:rsidRPr="00585A82">
              <w:rPr>
                <w:color w:val="auto"/>
                <w:sz w:val="16"/>
                <w:szCs w:val="16"/>
                <w:lang w:val="en-GB"/>
                <w14:numSpacing w14:val="tabular"/>
              </w:rPr>
              <w:t>0</w:t>
            </w:r>
            <w:r w:rsidR="00E6787F" w:rsidRPr="00585A82">
              <w:rPr>
                <w:color w:val="auto"/>
                <w:sz w:val="16"/>
                <w:szCs w:val="16"/>
                <w:lang w:val="en-GB"/>
                <w14:numSpacing w14:val="tabular"/>
              </w:rPr>
              <w:t>.</w:t>
            </w:r>
            <w:r w:rsidRPr="00585A82">
              <w:rPr>
                <w:color w:val="auto"/>
                <w:sz w:val="16"/>
                <w:szCs w:val="16"/>
                <w:lang w:val="en-GB"/>
                <w14:numSpacing w14:val="tabular"/>
              </w:rPr>
              <w:t>380</w:t>
            </w:r>
          </w:p>
        </w:tc>
        <w:tc>
          <w:tcPr>
            <w:tcW w:w="1918" w:type="dxa"/>
            <w:tcBorders>
              <w:top w:val="single" w:sz="4" w:space="0" w:color="BAE3E8"/>
              <w:left w:val="single" w:sz="4" w:space="0" w:color="BAE3E8"/>
              <w:bottom w:val="single" w:sz="4" w:space="0" w:color="BAE3E8"/>
              <w:right w:val="nil"/>
            </w:tcBorders>
          </w:tcPr>
          <w:p w14:paraId="52D2ACD1" w14:textId="5415FB53" w:rsidR="00AA357D" w:rsidRPr="00585A82" w:rsidRDefault="00AA357D" w:rsidP="00B446C1">
            <w:pPr>
              <w:spacing w:before="40" w:after="40" w:line="180" w:lineRule="exact"/>
              <w:ind w:left="0" w:right="0" w:firstLine="0"/>
              <w:jc w:val="right"/>
              <w:rPr>
                <w:color w:val="auto"/>
                <w:sz w:val="16"/>
                <w:szCs w:val="16"/>
                <w:lang w:val="en-GB"/>
                <w14:numSpacing w14:val="tabular"/>
              </w:rPr>
            </w:pPr>
            <w:r w:rsidRPr="00585A82">
              <w:rPr>
                <w:color w:val="auto"/>
                <w:sz w:val="16"/>
                <w:szCs w:val="16"/>
                <w:lang w:val="en-GB"/>
                <w14:numSpacing w14:val="tabular"/>
              </w:rPr>
              <w:t>0</w:t>
            </w:r>
            <w:r w:rsidR="00E6787F" w:rsidRPr="00585A82">
              <w:rPr>
                <w:color w:val="auto"/>
                <w:sz w:val="16"/>
                <w:szCs w:val="16"/>
                <w:lang w:val="en-GB"/>
                <w14:numSpacing w14:val="tabular"/>
              </w:rPr>
              <w:t>.</w:t>
            </w:r>
            <w:r w:rsidRPr="00585A82">
              <w:rPr>
                <w:color w:val="auto"/>
                <w:sz w:val="16"/>
                <w:szCs w:val="16"/>
                <w:lang w:val="en-GB"/>
                <w14:numSpacing w14:val="tabular"/>
              </w:rPr>
              <w:t>553</w:t>
            </w:r>
          </w:p>
        </w:tc>
      </w:tr>
    </w:tbl>
    <w:p w14:paraId="6D16BAB5" w14:textId="0A6D4675" w:rsidR="00533715" w:rsidRDefault="00533715" w:rsidP="006069E7">
      <w:pPr>
        <w:widowControl w:val="0"/>
        <w:autoSpaceDE w:val="0"/>
        <w:autoSpaceDN w:val="0"/>
        <w:spacing w:before="60" w:after="0" w:line="240" w:lineRule="auto"/>
        <w:ind w:left="0" w:right="0" w:firstLine="0"/>
        <w:rPr>
          <w:rFonts w:eastAsia="Trebuchet MS" w:cs="Trebuchet MS"/>
          <w:color w:val="auto"/>
          <w:sz w:val="16"/>
          <w:szCs w:val="16"/>
          <w:lang w:val="en-GB" w:eastAsia="en-US"/>
          <w14:numSpacing w14:val="tabular"/>
        </w:rPr>
      </w:pPr>
      <w:proofErr w:type="spellStart"/>
      <w:r w:rsidRPr="00333763">
        <w:rPr>
          <w:rFonts w:eastAsia="Trebuchet MS" w:cs="Trebuchet MS"/>
          <w:color w:val="auto"/>
          <w:sz w:val="16"/>
          <w:szCs w:val="16"/>
          <w:lang w:val="en-GB" w:eastAsia="en-US"/>
          <w14:numSpacing w14:val="tabular"/>
        </w:rPr>
        <w:t>a</w:t>
      </w:r>
      <w:proofErr w:type="spellEnd"/>
      <w:r w:rsidRPr="00333763">
        <w:rPr>
          <w:rFonts w:eastAsia="Trebuchet MS" w:cs="Trebuchet MS"/>
          <w:color w:val="auto"/>
          <w:sz w:val="16"/>
          <w:szCs w:val="16"/>
          <w:lang w:val="en-GB" w:eastAsia="en-US"/>
          <w14:numSpacing w14:val="tabular"/>
        </w:rPr>
        <w:t xml:space="preserve"> </w:t>
      </w:r>
      <w:r w:rsidR="00A15F8F" w:rsidRPr="00333763">
        <w:rPr>
          <w:color w:val="auto"/>
          <w:lang w:val="en-GB"/>
        </w:rPr>
        <w:t xml:space="preserve">The </w:t>
      </w:r>
      <w:r w:rsidR="00523B43" w:rsidRPr="00333763">
        <w:rPr>
          <w:rFonts w:eastAsia="Trebuchet MS" w:cs="Trebuchet MS"/>
          <w:color w:val="auto"/>
          <w:sz w:val="16"/>
          <w:szCs w:val="16"/>
          <w:lang w:val="en-GB" w:eastAsia="en-US"/>
          <w14:numSpacing w14:val="tabular"/>
        </w:rPr>
        <w:t xml:space="preserve">Tri-city agglomeration is </w:t>
      </w:r>
      <w:r w:rsidR="00A15F8F" w:rsidRPr="00333763">
        <w:rPr>
          <w:rFonts w:eastAsia="Trebuchet MS" w:cs="Trebuchet MS"/>
          <w:color w:val="auto"/>
          <w:sz w:val="16"/>
          <w:szCs w:val="16"/>
          <w:lang w:val="en-GB" w:eastAsia="en-US"/>
          <w14:numSpacing w14:val="tabular"/>
        </w:rPr>
        <w:t xml:space="preserve">also </w:t>
      </w:r>
      <w:r w:rsidR="00523B43" w:rsidRPr="00333763">
        <w:rPr>
          <w:rFonts w:eastAsia="Trebuchet MS" w:cs="Trebuchet MS"/>
          <w:color w:val="auto"/>
          <w:sz w:val="16"/>
          <w:szCs w:val="16"/>
          <w:lang w:val="en-GB" w:eastAsia="en-US"/>
          <w14:numSpacing w14:val="tabular"/>
        </w:rPr>
        <w:t xml:space="preserve">included </w:t>
      </w:r>
      <w:r w:rsidR="00A15F8F" w:rsidRPr="00333763">
        <w:rPr>
          <w:rFonts w:eastAsia="Trebuchet MS" w:cs="Trebuchet MS"/>
          <w:color w:val="auto"/>
          <w:sz w:val="16"/>
          <w:szCs w:val="16"/>
          <w:lang w:val="en-GB" w:eastAsia="en-US"/>
          <w14:numSpacing w14:val="tabular"/>
        </w:rPr>
        <w:t>in</w:t>
      </w:r>
      <w:r w:rsidR="00523B43" w:rsidRPr="00333763">
        <w:rPr>
          <w:rFonts w:eastAsia="Trebuchet MS" w:cs="Trebuchet MS"/>
          <w:color w:val="auto"/>
          <w:sz w:val="16"/>
          <w:szCs w:val="16"/>
          <w:lang w:val="en-GB" w:eastAsia="en-US"/>
          <w14:numSpacing w14:val="tabular"/>
        </w:rPr>
        <w:t xml:space="preserve"> this class. Data </w:t>
      </w:r>
      <w:r w:rsidR="00A15F8F" w:rsidRPr="00333763">
        <w:rPr>
          <w:rFonts w:eastAsia="Trebuchet MS" w:cs="Trebuchet MS"/>
          <w:color w:val="auto"/>
          <w:sz w:val="16"/>
          <w:szCs w:val="16"/>
          <w:lang w:val="en-GB" w:eastAsia="en-US"/>
          <w14:numSpacing w14:val="tabular"/>
        </w:rPr>
        <w:t>for</w:t>
      </w:r>
      <w:r w:rsidR="00523B43" w:rsidRPr="00333763">
        <w:rPr>
          <w:rFonts w:eastAsia="Trebuchet MS" w:cs="Trebuchet MS"/>
          <w:color w:val="auto"/>
          <w:sz w:val="16"/>
          <w:szCs w:val="16"/>
          <w:lang w:val="en-GB" w:eastAsia="en-US"/>
          <w14:numSpacing w14:val="tabular"/>
        </w:rPr>
        <w:t xml:space="preserve"> this class do not include Warsaw.</w:t>
      </w:r>
    </w:p>
    <w:p w14:paraId="020879C7" w14:textId="20BE78F0" w:rsidR="006069E7" w:rsidRPr="00333763" w:rsidRDefault="00112990" w:rsidP="00A3637B">
      <w:pPr>
        <w:spacing w:before="240" w:after="240" w:line="240" w:lineRule="exact"/>
        <w:ind w:left="0" w:right="0" w:firstLine="0"/>
        <w:rPr>
          <w:color w:val="auto"/>
          <w:lang w:val="en-GB"/>
          <w14:numSpacing w14:val="tabular"/>
        </w:rPr>
      </w:pPr>
      <w:r w:rsidRPr="00333763">
        <w:rPr>
          <w:color w:val="auto"/>
          <w:lang w:val="en-GB"/>
          <w14:numSpacing w14:val="tabular"/>
        </w:rPr>
        <w:t>A</w:t>
      </w:r>
      <w:r w:rsidR="002A640D" w:rsidRPr="00333763">
        <w:rPr>
          <w:color w:val="auto"/>
          <w:lang w:val="en-GB"/>
          <w14:numSpacing w14:val="tabular"/>
        </w:rPr>
        <w:t>ggregate indicator values presented in Table 3 result from the adopted method of dividing the data into five groups according to the quintiles of the distribution</w:t>
      </w:r>
      <w:r w:rsidRPr="00333763">
        <w:rPr>
          <w:color w:val="auto"/>
          <w:lang w:val="en-GB"/>
          <w14:numSpacing w14:val="tabular"/>
        </w:rPr>
        <w:t xml:space="preserve"> of propensity scores</w:t>
      </w:r>
      <w:r w:rsidR="002A640D" w:rsidRPr="00333763">
        <w:rPr>
          <w:color w:val="auto"/>
          <w:lang w:val="en-GB"/>
          <w14:numSpacing w14:val="tabular"/>
        </w:rPr>
        <w:t xml:space="preserve">. The largest interval widths defining the participation </w:t>
      </w:r>
      <w:r w:rsidRPr="00333763">
        <w:rPr>
          <w:color w:val="auto"/>
          <w:lang w:val="en-GB"/>
          <w14:numSpacing w14:val="tabular"/>
        </w:rPr>
        <w:t xml:space="preserve">propensity </w:t>
      </w:r>
      <w:r w:rsidR="002A640D" w:rsidRPr="00333763">
        <w:rPr>
          <w:color w:val="auto"/>
          <w:lang w:val="en-GB"/>
          <w14:numSpacing w14:val="tabular"/>
        </w:rPr>
        <w:t xml:space="preserve">groups occur for the extreme groups </w:t>
      </w:r>
      <w:r w:rsidR="003F3ADD">
        <w:rPr>
          <w:color w:val="auto"/>
          <w:lang w:val="en-GB"/>
          <w14:numSpacing w14:val="tabular"/>
        </w:rPr>
        <w:t>–</w:t>
      </w:r>
      <w:r w:rsidR="002A640D" w:rsidRPr="00333763">
        <w:rPr>
          <w:color w:val="auto"/>
          <w:lang w:val="en-GB"/>
          <w14:numSpacing w14:val="tabular"/>
        </w:rPr>
        <w:t xml:space="preserve"> Group 1 and Group 5.</w:t>
      </w:r>
    </w:p>
    <w:p w14:paraId="1C05B2DC" w14:textId="5A66F198" w:rsidR="00AD455D" w:rsidRPr="00333763" w:rsidRDefault="00AD455D" w:rsidP="00585A82">
      <w:pPr>
        <w:spacing w:before="240" w:after="120"/>
        <w:ind w:left="11" w:right="0" w:hanging="11"/>
        <w:rPr>
          <w:b/>
          <w:color w:val="auto"/>
          <w:lang w:val="en-GB"/>
        </w:rPr>
      </w:pPr>
      <w:r w:rsidRPr="00333763">
        <w:rPr>
          <w:b/>
          <w:color w:val="auto"/>
          <w:lang w:val="en-GB"/>
        </w:rPr>
        <w:t>Tabl</w:t>
      </w:r>
      <w:r w:rsidR="00F870BC" w:rsidRPr="00333763">
        <w:rPr>
          <w:b/>
          <w:color w:val="auto"/>
          <w:lang w:val="en-GB"/>
        </w:rPr>
        <w:t>e</w:t>
      </w:r>
      <w:r w:rsidRPr="00333763">
        <w:rPr>
          <w:b/>
          <w:color w:val="auto"/>
          <w:lang w:val="en-GB"/>
        </w:rPr>
        <w:t xml:space="preserve"> 3. </w:t>
      </w:r>
      <w:r w:rsidR="00112990" w:rsidRPr="00333763">
        <w:rPr>
          <w:b/>
          <w:color w:val="auto"/>
          <w:lang w:val="en-GB"/>
        </w:rPr>
        <w:t>Household participation propensity scores by five propensity groups</w:t>
      </w:r>
    </w:p>
    <w:tbl>
      <w:tblPr>
        <w:tblStyle w:val="TableNormal11"/>
        <w:tblW w:w="9582" w:type="dxa"/>
        <w:tblBorders>
          <w:top w:val="single" w:sz="4" w:space="0" w:color="53C2CF"/>
          <w:left w:val="single" w:sz="4" w:space="0" w:color="53C2CF"/>
          <w:bottom w:val="single" w:sz="4" w:space="0" w:color="53C2CF"/>
          <w:right w:val="single" w:sz="4" w:space="0" w:color="53C2CF"/>
          <w:insideH w:val="single" w:sz="4" w:space="0" w:color="53C2CF"/>
          <w:insideV w:val="single" w:sz="4" w:space="0" w:color="53C2CF"/>
        </w:tblBorders>
        <w:tblLayout w:type="fixed"/>
        <w:tblCellMar>
          <w:top w:w="28" w:type="dxa"/>
          <w:left w:w="57" w:type="dxa"/>
          <w:bottom w:w="28" w:type="dxa"/>
          <w:right w:w="57" w:type="dxa"/>
        </w:tblCellMar>
        <w:tblLook w:val="01E0" w:firstRow="1" w:lastRow="1" w:firstColumn="1" w:lastColumn="1" w:noHBand="0" w:noVBand="0"/>
        <w:tblCaption w:val="Table 3. Household participation propensity scores by five propensity groups"/>
      </w:tblPr>
      <w:tblGrid>
        <w:gridCol w:w="993"/>
        <w:gridCol w:w="2835"/>
        <w:gridCol w:w="1984"/>
        <w:gridCol w:w="1843"/>
        <w:gridCol w:w="1927"/>
      </w:tblGrid>
      <w:tr w:rsidR="00ED54F7" w:rsidRPr="00FE058C" w14:paraId="4F8A9359" w14:textId="77777777" w:rsidTr="004C43FD">
        <w:tc>
          <w:tcPr>
            <w:tcW w:w="993" w:type="dxa"/>
            <w:vMerge w:val="restart"/>
            <w:tcBorders>
              <w:left w:val="nil"/>
            </w:tcBorders>
            <w:shd w:val="clear" w:color="auto" w:fill="C7E8EC"/>
            <w:vAlign w:val="center"/>
          </w:tcPr>
          <w:p w14:paraId="56E9EC32" w14:textId="366F59C1" w:rsidR="00ED54F7" w:rsidRPr="00333763" w:rsidRDefault="00ED54F7" w:rsidP="005416D4">
            <w:pPr>
              <w:spacing w:before="40" w:after="40" w:line="160" w:lineRule="exact"/>
              <w:ind w:left="0" w:right="0" w:firstLine="0"/>
              <w:jc w:val="center"/>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Gr</w:t>
            </w:r>
            <w:r w:rsidR="00F870BC" w:rsidRPr="00333763">
              <w:rPr>
                <w:rFonts w:eastAsia="Trebuchet MS" w:cs="Trebuchet MS"/>
                <w:color w:val="auto"/>
                <w:sz w:val="16"/>
                <w:szCs w:val="16"/>
                <w:lang w:val="en-GB"/>
                <w14:numSpacing w14:val="tabular"/>
              </w:rPr>
              <w:t>oup</w:t>
            </w:r>
          </w:p>
        </w:tc>
        <w:tc>
          <w:tcPr>
            <w:tcW w:w="2835" w:type="dxa"/>
            <w:vMerge w:val="restart"/>
            <w:tcBorders>
              <w:left w:val="nil"/>
            </w:tcBorders>
            <w:shd w:val="clear" w:color="auto" w:fill="C7E8EC"/>
            <w:vAlign w:val="center"/>
          </w:tcPr>
          <w:p w14:paraId="21AB5433" w14:textId="68D30525" w:rsidR="00ED54F7" w:rsidRPr="00333763" w:rsidRDefault="00112990" w:rsidP="005416D4">
            <w:pPr>
              <w:spacing w:before="40" w:after="40" w:line="160" w:lineRule="exact"/>
              <w:ind w:left="0" w:right="0" w:firstLine="0"/>
              <w:jc w:val="center"/>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 xml:space="preserve">Participation propensity </w:t>
            </w:r>
          </w:p>
        </w:tc>
        <w:tc>
          <w:tcPr>
            <w:tcW w:w="1984" w:type="dxa"/>
            <w:vMerge w:val="restart"/>
            <w:shd w:val="clear" w:color="auto" w:fill="C7E8EC"/>
            <w:vAlign w:val="center"/>
          </w:tcPr>
          <w:p w14:paraId="44C9FDCC" w14:textId="7664895B" w:rsidR="00ED54F7" w:rsidRPr="00333763" w:rsidRDefault="00ED54F7" w:rsidP="005416D4">
            <w:pPr>
              <w:spacing w:before="40" w:after="40" w:line="160" w:lineRule="exact"/>
              <w:ind w:left="0" w:right="0" w:firstLine="0"/>
              <w:jc w:val="center"/>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Pol</w:t>
            </w:r>
            <w:r w:rsidR="00112990" w:rsidRPr="00333763">
              <w:rPr>
                <w:rFonts w:eastAsia="Trebuchet MS" w:cs="Trebuchet MS"/>
                <w:color w:val="auto"/>
                <w:sz w:val="16"/>
                <w:szCs w:val="16"/>
                <w:lang w:val="en-GB"/>
                <w14:numSpacing w14:val="tabular"/>
              </w:rPr>
              <w:t>and</w:t>
            </w:r>
          </w:p>
        </w:tc>
        <w:tc>
          <w:tcPr>
            <w:tcW w:w="3770" w:type="dxa"/>
            <w:gridSpan w:val="2"/>
            <w:tcBorders>
              <w:right w:val="nil"/>
            </w:tcBorders>
            <w:shd w:val="clear" w:color="auto" w:fill="C7E8EC"/>
            <w:vAlign w:val="center"/>
          </w:tcPr>
          <w:p w14:paraId="141A49B6" w14:textId="027959F3" w:rsidR="00ED54F7" w:rsidRPr="00333763" w:rsidRDefault="00112990" w:rsidP="005416D4">
            <w:pPr>
              <w:spacing w:before="40" w:after="40" w:line="160" w:lineRule="exact"/>
              <w:ind w:left="0" w:right="0" w:firstLine="0"/>
              <w:jc w:val="center"/>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Participation propensity at the regional level</w:t>
            </w:r>
          </w:p>
        </w:tc>
      </w:tr>
      <w:tr w:rsidR="00ED54F7" w:rsidRPr="00333763" w14:paraId="2F812CCF" w14:textId="77777777" w:rsidTr="004C43FD">
        <w:tc>
          <w:tcPr>
            <w:tcW w:w="993" w:type="dxa"/>
            <w:vMerge/>
            <w:tcBorders>
              <w:top w:val="nil"/>
              <w:left w:val="nil"/>
            </w:tcBorders>
            <w:shd w:val="clear" w:color="auto" w:fill="C7E8EC"/>
            <w:vAlign w:val="center"/>
          </w:tcPr>
          <w:p w14:paraId="7CE9BE03" w14:textId="77777777" w:rsidR="00ED54F7" w:rsidRPr="00333763" w:rsidRDefault="00ED54F7" w:rsidP="005416D4">
            <w:pPr>
              <w:spacing w:before="40" w:after="40" w:line="160" w:lineRule="exact"/>
              <w:ind w:left="0" w:right="0" w:firstLine="0"/>
              <w:jc w:val="center"/>
              <w:rPr>
                <w:rFonts w:eastAsia="Trebuchet MS" w:cs="Trebuchet MS"/>
                <w:color w:val="auto"/>
                <w:sz w:val="16"/>
                <w:szCs w:val="16"/>
                <w:lang w:val="en-GB"/>
                <w14:numSpacing w14:val="tabular"/>
              </w:rPr>
            </w:pPr>
          </w:p>
        </w:tc>
        <w:tc>
          <w:tcPr>
            <w:tcW w:w="2835" w:type="dxa"/>
            <w:vMerge/>
            <w:tcBorders>
              <w:top w:val="nil"/>
              <w:left w:val="nil"/>
            </w:tcBorders>
            <w:shd w:val="clear" w:color="auto" w:fill="C7E8EC"/>
            <w:vAlign w:val="center"/>
          </w:tcPr>
          <w:p w14:paraId="12439B12" w14:textId="3AEEF996" w:rsidR="00ED54F7" w:rsidRPr="00333763" w:rsidRDefault="00ED54F7" w:rsidP="005416D4">
            <w:pPr>
              <w:spacing w:before="40" w:after="40" w:line="160" w:lineRule="exact"/>
              <w:ind w:left="0" w:right="0" w:firstLine="0"/>
              <w:jc w:val="center"/>
              <w:rPr>
                <w:rFonts w:eastAsia="Trebuchet MS" w:cs="Trebuchet MS"/>
                <w:color w:val="auto"/>
                <w:sz w:val="16"/>
                <w:szCs w:val="16"/>
                <w:lang w:val="en-GB"/>
                <w14:numSpacing w14:val="tabular"/>
              </w:rPr>
            </w:pPr>
          </w:p>
        </w:tc>
        <w:tc>
          <w:tcPr>
            <w:tcW w:w="1984" w:type="dxa"/>
            <w:vMerge/>
            <w:tcBorders>
              <w:top w:val="nil"/>
            </w:tcBorders>
            <w:shd w:val="clear" w:color="auto" w:fill="C7E8EC"/>
            <w:vAlign w:val="center"/>
          </w:tcPr>
          <w:p w14:paraId="46A0BDEE" w14:textId="77777777" w:rsidR="00ED54F7" w:rsidRPr="00333763" w:rsidRDefault="00ED54F7" w:rsidP="005416D4">
            <w:pPr>
              <w:spacing w:before="40" w:after="40" w:line="160" w:lineRule="exact"/>
              <w:ind w:left="0" w:right="0" w:firstLine="0"/>
              <w:jc w:val="center"/>
              <w:rPr>
                <w:rFonts w:eastAsia="Trebuchet MS" w:cs="Trebuchet MS"/>
                <w:color w:val="auto"/>
                <w:sz w:val="16"/>
                <w:szCs w:val="16"/>
                <w:lang w:val="en-GB"/>
                <w14:numSpacing w14:val="tabular"/>
              </w:rPr>
            </w:pPr>
          </w:p>
        </w:tc>
        <w:tc>
          <w:tcPr>
            <w:tcW w:w="1843" w:type="dxa"/>
            <w:shd w:val="clear" w:color="auto" w:fill="C7E8EC"/>
            <w:vAlign w:val="center"/>
          </w:tcPr>
          <w:p w14:paraId="1FA33CBD" w14:textId="77777777" w:rsidR="00ED54F7" w:rsidRPr="00333763" w:rsidRDefault="00ED54F7" w:rsidP="005416D4">
            <w:pPr>
              <w:spacing w:before="40" w:after="40" w:line="160" w:lineRule="exact"/>
              <w:ind w:left="0" w:right="0" w:firstLine="0"/>
              <w:jc w:val="center"/>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Minimum</w:t>
            </w:r>
          </w:p>
        </w:tc>
        <w:tc>
          <w:tcPr>
            <w:tcW w:w="1927" w:type="dxa"/>
            <w:tcBorders>
              <w:right w:val="nil"/>
            </w:tcBorders>
            <w:shd w:val="clear" w:color="auto" w:fill="C7E8EC"/>
            <w:vAlign w:val="center"/>
          </w:tcPr>
          <w:p w14:paraId="545DDA01" w14:textId="3821A3CE" w:rsidR="00ED54F7" w:rsidRPr="00333763" w:rsidRDefault="00ED54F7" w:rsidP="005416D4">
            <w:pPr>
              <w:spacing w:before="40" w:after="40" w:line="160" w:lineRule="exact"/>
              <w:ind w:left="0" w:right="0" w:firstLine="0"/>
              <w:jc w:val="center"/>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Ma</w:t>
            </w:r>
            <w:r w:rsidR="00112990" w:rsidRPr="00333763">
              <w:rPr>
                <w:rFonts w:eastAsia="Trebuchet MS" w:cs="Trebuchet MS"/>
                <w:color w:val="auto"/>
                <w:sz w:val="16"/>
                <w:szCs w:val="16"/>
                <w:lang w:val="en-GB"/>
                <w14:numSpacing w14:val="tabular"/>
              </w:rPr>
              <w:t>x</w:t>
            </w:r>
            <w:r w:rsidRPr="00333763">
              <w:rPr>
                <w:rFonts w:eastAsia="Trebuchet MS" w:cs="Trebuchet MS"/>
                <w:color w:val="auto"/>
                <w:sz w:val="16"/>
                <w:szCs w:val="16"/>
                <w:lang w:val="en-GB"/>
                <w14:numSpacing w14:val="tabular"/>
              </w:rPr>
              <w:t>imum</w:t>
            </w:r>
          </w:p>
        </w:tc>
      </w:tr>
      <w:tr w:rsidR="00ED54F7" w:rsidRPr="00333763" w14:paraId="2F6ACDE2" w14:textId="77777777" w:rsidTr="004C43FD">
        <w:tc>
          <w:tcPr>
            <w:tcW w:w="993" w:type="dxa"/>
            <w:tcBorders>
              <w:top w:val="single" w:sz="4" w:space="0" w:color="BAE3E8"/>
              <w:left w:val="nil"/>
              <w:bottom w:val="single" w:sz="4" w:space="0" w:color="BAE3E8"/>
              <w:right w:val="single" w:sz="4" w:space="0" w:color="BAE3E8"/>
            </w:tcBorders>
          </w:tcPr>
          <w:p w14:paraId="24CB2F70" w14:textId="6A84C33D" w:rsidR="00ED54F7" w:rsidRPr="00333763" w:rsidRDefault="00ED54F7" w:rsidP="00B446C1">
            <w:pPr>
              <w:spacing w:before="40" w:after="40" w:line="160" w:lineRule="exact"/>
              <w:ind w:left="0" w:right="0" w:firstLine="0"/>
              <w:jc w:val="center"/>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1</w:t>
            </w:r>
          </w:p>
        </w:tc>
        <w:tc>
          <w:tcPr>
            <w:tcW w:w="2835" w:type="dxa"/>
            <w:tcBorders>
              <w:top w:val="single" w:sz="4" w:space="0" w:color="BAE3E8"/>
              <w:left w:val="nil"/>
              <w:bottom w:val="single" w:sz="4" w:space="0" w:color="BAE3E8"/>
              <w:right w:val="single" w:sz="4" w:space="0" w:color="BAE3E8"/>
            </w:tcBorders>
          </w:tcPr>
          <w:p w14:paraId="09A0CFE1" w14:textId="19E6110C" w:rsidR="00ED54F7" w:rsidRPr="00333763" w:rsidRDefault="00ED54F7" w:rsidP="00B446C1">
            <w:pPr>
              <w:spacing w:before="40" w:after="40" w:line="160" w:lineRule="exact"/>
              <w:ind w:left="0" w:right="0" w:firstLine="0"/>
              <w:jc w:val="center"/>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[0</w:t>
            </w:r>
            <w:r w:rsidR="00DD5D58" w:rsidRPr="00333763">
              <w:rPr>
                <w:rFonts w:eastAsia="Trebuchet MS" w:cs="Trebuchet MS"/>
                <w:color w:val="auto"/>
                <w:sz w:val="16"/>
                <w:szCs w:val="16"/>
                <w:lang w:val="en-GB"/>
                <w14:numSpacing w14:val="tabular"/>
              </w:rPr>
              <w:t>.</w:t>
            </w:r>
            <w:r w:rsidRPr="00333763">
              <w:rPr>
                <w:rFonts w:eastAsia="Trebuchet MS" w:cs="Trebuchet MS"/>
                <w:color w:val="auto"/>
                <w:sz w:val="16"/>
                <w:szCs w:val="16"/>
                <w:lang w:val="en-GB"/>
                <w14:numSpacing w14:val="tabular"/>
              </w:rPr>
              <w:t>045; 0</w:t>
            </w:r>
            <w:r w:rsidR="00DD5D58" w:rsidRPr="00333763">
              <w:rPr>
                <w:rFonts w:eastAsia="Trebuchet MS" w:cs="Trebuchet MS"/>
                <w:color w:val="auto"/>
                <w:sz w:val="16"/>
                <w:szCs w:val="16"/>
                <w:lang w:val="en-GB"/>
                <w14:numSpacing w14:val="tabular"/>
              </w:rPr>
              <w:t>.</w:t>
            </w:r>
            <w:r w:rsidRPr="00333763">
              <w:rPr>
                <w:rFonts w:eastAsia="Trebuchet MS" w:cs="Trebuchet MS"/>
                <w:color w:val="auto"/>
                <w:sz w:val="16"/>
                <w:szCs w:val="16"/>
                <w:lang w:val="en-GB"/>
                <w14:numSpacing w14:val="tabular"/>
              </w:rPr>
              <w:t>358]</w:t>
            </w:r>
          </w:p>
        </w:tc>
        <w:tc>
          <w:tcPr>
            <w:tcW w:w="1984" w:type="dxa"/>
            <w:tcBorders>
              <w:top w:val="single" w:sz="4" w:space="0" w:color="BAE3E8"/>
              <w:left w:val="single" w:sz="4" w:space="0" w:color="BAE3E8"/>
              <w:bottom w:val="single" w:sz="4" w:space="0" w:color="BAE3E8"/>
              <w:right w:val="single" w:sz="4" w:space="0" w:color="BAE3E8"/>
            </w:tcBorders>
          </w:tcPr>
          <w:p w14:paraId="79539392" w14:textId="2FBC5313" w:rsidR="00ED54F7" w:rsidRPr="00333763" w:rsidRDefault="00ED54F7" w:rsidP="00B446C1">
            <w:pPr>
              <w:spacing w:before="40" w:after="40" w:line="160" w:lineRule="exact"/>
              <w:ind w:left="0" w:right="0" w:firstLine="0"/>
              <w:jc w:val="right"/>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0</w:t>
            </w:r>
            <w:r w:rsidR="00E6787F" w:rsidRPr="00333763">
              <w:rPr>
                <w:rFonts w:eastAsia="Trebuchet MS" w:cs="Trebuchet MS"/>
                <w:color w:val="auto"/>
                <w:sz w:val="16"/>
                <w:szCs w:val="16"/>
                <w:lang w:val="en-GB"/>
                <w14:numSpacing w14:val="tabular"/>
              </w:rPr>
              <w:t>.</w:t>
            </w:r>
            <w:r w:rsidRPr="00333763">
              <w:rPr>
                <w:rFonts w:eastAsia="Trebuchet MS" w:cs="Trebuchet MS"/>
                <w:color w:val="auto"/>
                <w:sz w:val="16"/>
                <w:szCs w:val="16"/>
                <w:lang w:val="en-GB"/>
                <w14:numSpacing w14:val="tabular"/>
              </w:rPr>
              <w:t>219</w:t>
            </w:r>
          </w:p>
        </w:tc>
        <w:tc>
          <w:tcPr>
            <w:tcW w:w="1843" w:type="dxa"/>
            <w:tcBorders>
              <w:top w:val="single" w:sz="4" w:space="0" w:color="BAE3E8"/>
              <w:left w:val="single" w:sz="4" w:space="0" w:color="BAE3E8"/>
              <w:bottom w:val="single" w:sz="4" w:space="0" w:color="BAE3E8"/>
              <w:right w:val="single" w:sz="4" w:space="0" w:color="BAE3E8"/>
            </w:tcBorders>
          </w:tcPr>
          <w:p w14:paraId="16514805" w14:textId="59104D11" w:rsidR="00ED54F7" w:rsidRPr="00333763" w:rsidRDefault="00ED54F7" w:rsidP="00B446C1">
            <w:pPr>
              <w:spacing w:before="40" w:after="40" w:line="160" w:lineRule="exact"/>
              <w:ind w:left="0" w:right="0" w:firstLine="0"/>
              <w:jc w:val="right"/>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0</w:t>
            </w:r>
            <w:r w:rsidR="00E6787F" w:rsidRPr="00333763">
              <w:rPr>
                <w:rFonts w:eastAsia="Trebuchet MS" w:cs="Trebuchet MS"/>
                <w:color w:val="auto"/>
                <w:sz w:val="16"/>
                <w:szCs w:val="16"/>
                <w:lang w:val="en-GB"/>
                <w14:numSpacing w14:val="tabular"/>
              </w:rPr>
              <w:t>.</w:t>
            </w:r>
            <w:r w:rsidRPr="00333763">
              <w:rPr>
                <w:rFonts w:eastAsia="Trebuchet MS" w:cs="Trebuchet MS"/>
                <w:color w:val="auto"/>
                <w:sz w:val="16"/>
                <w:szCs w:val="16"/>
                <w:lang w:val="en-GB"/>
                <w14:numSpacing w14:val="tabular"/>
              </w:rPr>
              <w:t>182</w:t>
            </w:r>
          </w:p>
        </w:tc>
        <w:tc>
          <w:tcPr>
            <w:tcW w:w="1927" w:type="dxa"/>
            <w:tcBorders>
              <w:top w:val="single" w:sz="4" w:space="0" w:color="BAE3E8"/>
              <w:left w:val="single" w:sz="4" w:space="0" w:color="BAE3E8"/>
              <w:bottom w:val="single" w:sz="4" w:space="0" w:color="BAE3E8"/>
              <w:right w:val="nil"/>
            </w:tcBorders>
          </w:tcPr>
          <w:p w14:paraId="4744A495" w14:textId="0B4DA2BC" w:rsidR="00ED54F7" w:rsidRPr="00333763" w:rsidRDefault="00ED54F7" w:rsidP="00B446C1">
            <w:pPr>
              <w:spacing w:before="40" w:after="40" w:line="160" w:lineRule="exact"/>
              <w:ind w:left="0" w:right="0" w:firstLine="0"/>
              <w:jc w:val="right"/>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0</w:t>
            </w:r>
            <w:r w:rsidR="00E6787F" w:rsidRPr="00333763">
              <w:rPr>
                <w:rFonts w:eastAsia="Trebuchet MS" w:cs="Trebuchet MS"/>
                <w:color w:val="auto"/>
                <w:sz w:val="16"/>
                <w:szCs w:val="16"/>
                <w:lang w:val="en-GB"/>
                <w14:numSpacing w14:val="tabular"/>
              </w:rPr>
              <w:t>.</w:t>
            </w:r>
            <w:r w:rsidRPr="00333763">
              <w:rPr>
                <w:rFonts w:eastAsia="Trebuchet MS" w:cs="Trebuchet MS"/>
                <w:color w:val="auto"/>
                <w:sz w:val="16"/>
                <w:szCs w:val="16"/>
                <w:lang w:val="en-GB"/>
                <w14:numSpacing w14:val="tabular"/>
              </w:rPr>
              <w:t>258</w:t>
            </w:r>
          </w:p>
        </w:tc>
      </w:tr>
      <w:tr w:rsidR="00ED54F7" w:rsidRPr="00333763" w14:paraId="6FBA1597" w14:textId="77777777" w:rsidTr="004C43FD">
        <w:tc>
          <w:tcPr>
            <w:tcW w:w="993" w:type="dxa"/>
            <w:tcBorders>
              <w:top w:val="single" w:sz="4" w:space="0" w:color="BAE3E8"/>
              <w:left w:val="nil"/>
              <w:bottom w:val="single" w:sz="4" w:space="0" w:color="BAE3E8"/>
              <w:right w:val="single" w:sz="4" w:space="0" w:color="BAE3E8"/>
            </w:tcBorders>
          </w:tcPr>
          <w:p w14:paraId="5BF6E817" w14:textId="3BC9F6F7" w:rsidR="00ED54F7" w:rsidRPr="00333763" w:rsidRDefault="00ED54F7" w:rsidP="00B446C1">
            <w:pPr>
              <w:spacing w:before="40" w:after="40" w:line="160" w:lineRule="exact"/>
              <w:ind w:left="0" w:right="0" w:firstLine="0"/>
              <w:jc w:val="center"/>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2</w:t>
            </w:r>
          </w:p>
        </w:tc>
        <w:tc>
          <w:tcPr>
            <w:tcW w:w="2835" w:type="dxa"/>
            <w:tcBorders>
              <w:top w:val="single" w:sz="4" w:space="0" w:color="BAE3E8"/>
              <w:left w:val="nil"/>
              <w:bottom w:val="single" w:sz="4" w:space="0" w:color="BAE3E8"/>
              <w:right w:val="single" w:sz="4" w:space="0" w:color="BAE3E8"/>
            </w:tcBorders>
          </w:tcPr>
          <w:p w14:paraId="2F692434" w14:textId="11BE752A" w:rsidR="00ED54F7" w:rsidRPr="00333763" w:rsidRDefault="00ED54F7" w:rsidP="00B446C1">
            <w:pPr>
              <w:spacing w:before="40" w:after="40" w:line="160" w:lineRule="exact"/>
              <w:ind w:left="0" w:right="0" w:firstLine="0"/>
              <w:jc w:val="center"/>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(0</w:t>
            </w:r>
            <w:r w:rsidR="00DD5D58" w:rsidRPr="00333763">
              <w:rPr>
                <w:rFonts w:eastAsia="Trebuchet MS" w:cs="Trebuchet MS"/>
                <w:color w:val="auto"/>
                <w:sz w:val="16"/>
                <w:szCs w:val="16"/>
                <w:lang w:val="en-GB"/>
                <w14:numSpacing w14:val="tabular"/>
              </w:rPr>
              <w:t>.</w:t>
            </w:r>
            <w:r w:rsidRPr="00333763">
              <w:rPr>
                <w:rFonts w:eastAsia="Trebuchet MS" w:cs="Trebuchet MS"/>
                <w:color w:val="auto"/>
                <w:sz w:val="16"/>
                <w:szCs w:val="16"/>
                <w:lang w:val="en-GB"/>
                <w14:numSpacing w14:val="tabular"/>
              </w:rPr>
              <w:t>358; 0</w:t>
            </w:r>
            <w:r w:rsidR="00DD5D58" w:rsidRPr="00333763">
              <w:rPr>
                <w:rFonts w:eastAsia="Trebuchet MS" w:cs="Trebuchet MS"/>
                <w:color w:val="auto"/>
                <w:sz w:val="16"/>
                <w:szCs w:val="16"/>
                <w:lang w:val="en-GB"/>
                <w14:numSpacing w14:val="tabular"/>
              </w:rPr>
              <w:t>.</w:t>
            </w:r>
            <w:r w:rsidRPr="00333763">
              <w:rPr>
                <w:rFonts w:eastAsia="Trebuchet MS" w:cs="Trebuchet MS"/>
                <w:color w:val="auto"/>
                <w:sz w:val="16"/>
                <w:szCs w:val="16"/>
                <w:lang w:val="en-GB"/>
                <w14:numSpacing w14:val="tabular"/>
              </w:rPr>
              <w:t>443]</w:t>
            </w:r>
          </w:p>
        </w:tc>
        <w:tc>
          <w:tcPr>
            <w:tcW w:w="1984" w:type="dxa"/>
            <w:tcBorders>
              <w:top w:val="single" w:sz="4" w:space="0" w:color="BAE3E8"/>
              <w:left w:val="single" w:sz="4" w:space="0" w:color="BAE3E8"/>
              <w:bottom w:val="single" w:sz="4" w:space="0" w:color="BAE3E8"/>
              <w:right w:val="single" w:sz="4" w:space="0" w:color="BAE3E8"/>
            </w:tcBorders>
          </w:tcPr>
          <w:p w14:paraId="6F9EB535" w14:textId="35E2FA65" w:rsidR="00ED54F7" w:rsidRPr="00333763" w:rsidRDefault="00ED54F7" w:rsidP="00B446C1">
            <w:pPr>
              <w:spacing w:before="40" w:after="40" w:line="160" w:lineRule="exact"/>
              <w:ind w:left="0" w:right="0" w:firstLine="0"/>
              <w:jc w:val="right"/>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0</w:t>
            </w:r>
            <w:r w:rsidR="00E6787F" w:rsidRPr="00333763">
              <w:rPr>
                <w:rFonts w:eastAsia="Trebuchet MS" w:cs="Trebuchet MS"/>
                <w:color w:val="auto"/>
                <w:sz w:val="16"/>
                <w:szCs w:val="16"/>
                <w:lang w:val="en-GB"/>
                <w14:numSpacing w14:val="tabular"/>
              </w:rPr>
              <w:t>.</w:t>
            </w:r>
            <w:r w:rsidRPr="00333763">
              <w:rPr>
                <w:rFonts w:eastAsia="Trebuchet MS" w:cs="Trebuchet MS"/>
                <w:color w:val="auto"/>
                <w:sz w:val="16"/>
                <w:szCs w:val="16"/>
                <w:lang w:val="en-GB"/>
                <w14:numSpacing w14:val="tabular"/>
              </w:rPr>
              <w:t>409</w:t>
            </w:r>
          </w:p>
        </w:tc>
        <w:tc>
          <w:tcPr>
            <w:tcW w:w="1843" w:type="dxa"/>
            <w:tcBorders>
              <w:top w:val="single" w:sz="4" w:space="0" w:color="BAE3E8"/>
              <w:left w:val="single" w:sz="4" w:space="0" w:color="BAE3E8"/>
              <w:bottom w:val="single" w:sz="4" w:space="0" w:color="BAE3E8"/>
              <w:right w:val="single" w:sz="4" w:space="0" w:color="BAE3E8"/>
            </w:tcBorders>
          </w:tcPr>
          <w:p w14:paraId="369A95AF" w14:textId="216959E5" w:rsidR="00ED54F7" w:rsidRPr="00333763" w:rsidRDefault="00ED54F7" w:rsidP="00B446C1">
            <w:pPr>
              <w:spacing w:before="40" w:after="40" w:line="160" w:lineRule="exact"/>
              <w:ind w:left="0" w:right="0" w:firstLine="0"/>
              <w:jc w:val="right"/>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0</w:t>
            </w:r>
            <w:r w:rsidR="00E6787F" w:rsidRPr="00333763">
              <w:rPr>
                <w:rFonts w:eastAsia="Trebuchet MS" w:cs="Trebuchet MS"/>
                <w:color w:val="auto"/>
                <w:sz w:val="16"/>
                <w:szCs w:val="16"/>
                <w:lang w:val="en-GB"/>
                <w14:numSpacing w14:val="tabular"/>
              </w:rPr>
              <w:t>.</w:t>
            </w:r>
            <w:r w:rsidRPr="00333763">
              <w:rPr>
                <w:rFonts w:eastAsia="Trebuchet MS" w:cs="Trebuchet MS"/>
                <w:color w:val="auto"/>
                <w:sz w:val="16"/>
                <w:szCs w:val="16"/>
                <w:lang w:val="en-GB"/>
                <w14:numSpacing w14:val="tabular"/>
              </w:rPr>
              <w:t>397</w:t>
            </w:r>
          </w:p>
        </w:tc>
        <w:tc>
          <w:tcPr>
            <w:tcW w:w="1927" w:type="dxa"/>
            <w:tcBorders>
              <w:top w:val="single" w:sz="4" w:space="0" w:color="BAE3E8"/>
              <w:left w:val="single" w:sz="4" w:space="0" w:color="BAE3E8"/>
              <w:bottom w:val="single" w:sz="4" w:space="0" w:color="BAE3E8"/>
              <w:right w:val="nil"/>
            </w:tcBorders>
          </w:tcPr>
          <w:p w14:paraId="636D35E9" w14:textId="33CC434A" w:rsidR="00ED54F7" w:rsidRPr="00333763" w:rsidRDefault="00ED54F7" w:rsidP="00B446C1">
            <w:pPr>
              <w:spacing w:before="40" w:after="40" w:line="160" w:lineRule="exact"/>
              <w:ind w:left="0" w:right="0" w:firstLine="0"/>
              <w:jc w:val="right"/>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0</w:t>
            </w:r>
            <w:r w:rsidR="00E6787F" w:rsidRPr="00333763">
              <w:rPr>
                <w:rFonts w:eastAsia="Trebuchet MS" w:cs="Trebuchet MS"/>
                <w:color w:val="auto"/>
                <w:sz w:val="16"/>
                <w:szCs w:val="16"/>
                <w:lang w:val="en-GB"/>
                <w14:numSpacing w14:val="tabular"/>
              </w:rPr>
              <w:t>.</w:t>
            </w:r>
            <w:r w:rsidRPr="00333763">
              <w:rPr>
                <w:rFonts w:eastAsia="Trebuchet MS" w:cs="Trebuchet MS"/>
                <w:color w:val="auto"/>
                <w:sz w:val="16"/>
                <w:szCs w:val="16"/>
                <w:lang w:val="en-GB"/>
                <w14:numSpacing w14:val="tabular"/>
              </w:rPr>
              <w:t>428</w:t>
            </w:r>
          </w:p>
        </w:tc>
      </w:tr>
      <w:tr w:rsidR="00ED54F7" w:rsidRPr="00333763" w14:paraId="701099F6" w14:textId="77777777" w:rsidTr="004C43FD">
        <w:tc>
          <w:tcPr>
            <w:tcW w:w="993" w:type="dxa"/>
            <w:tcBorders>
              <w:top w:val="single" w:sz="4" w:space="0" w:color="BAE3E8"/>
              <w:left w:val="nil"/>
              <w:bottom w:val="single" w:sz="4" w:space="0" w:color="BAE3E8"/>
              <w:right w:val="single" w:sz="4" w:space="0" w:color="BAE3E8"/>
            </w:tcBorders>
          </w:tcPr>
          <w:p w14:paraId="6B78A801" w14:textId="4E1428FD" w:rsidR="00ED54F7" w:rsidRPr="00333763" w:rsidRDefault="00ED54F7" w:rsidP="00B446C1">
            <w:pPr>
              <w:spacing w:before="40" w:after="40" w:line="160" w:lineRule="exact"/>
              <w:ind w:left="0" w:right="0" w:firstLine="0"/>
              <w:jc w:val="center"/>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3</w:t>
            </w:r>
          </w:p>
        </w:tc>
        <w:tc>
          <w:tcPr>
            <w:tcW w:w="2835" w:type="dxa"/>
            <w:tcBorders>
              <w:top w:val="single" w:sz="4" w:space="0" w:color="BAE3E8"/>
              <w:left w:val="nil"/>
              <w:bottom w:val="single" w:sz="4" w:space="0" w:color="BAE3E8"/>
              <w:right w:val="single" w:sz="4" w:space="0" w:color="BAE3E8"/>
            </w:tcBorders>
          </w:tcPr>
          <w:p w14:paraId="50DB3BEA" w14:textId="272A7C5A" w:rsidR="00ED54F7" w:rsidRPr="00333763" w:rsidRDefault="00ED54F7" w:rsidP="00B446C1">
            <w:pPr>
              <w:spacing w:before="40" w:after="40" w:line="160" w:lineRule="exact"/>
              <w:ind w:left="0" w:right="0" w:firstLine="0"/>
              <w:jc w:val="center"/>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(0</w:t>
            </w:r>
            <w:r w:rsidR="00DD5D58" w:rsidRPr="00333763">
              <w:rPr>
                <w:rFonts w:eastAsia="Trebuchet MS" w:cs="Trebuchet MS"/>
                <w:color w:val="auto"/>
                <w:sz w:val="16"/>
                <w:szCs w:val="16"/>
                <w:lang w:val="en-GB"/>
                <w14:numSpacing w14:val="tabular"/>
              </w:rPr>
              <w:t>.</w:t>
            </w:r>
            <w:r w:rsidRPr="00333763">
              <w:rPr>
                <w:rFonts w:eastAsia="Trebuchet MS" w:cs="Trebuchet MS"/>
                <w:color w:val="auto"/>
                <w:sz w:val="16"/>
                <w:szCs w:val="16"/>
                <w:lang w:val="en-GB"/>
                <w14:numSpacing w14:val="tabular"/>
              </w:rPr>
              <w:t>443; 0</w:t>
            </w:r>
            <w:r w:rsidR="00DD5D58" w:rsidRPr="00333763">
              <w:rPr>
                <w:rFonts w:eastAsia="Trebuchet MS" w:cs="Trebuchet MS"/>
                <w:color w:val="auto"/>
                <w:sz w:val="16"/>
                <w:szCs w:val="16"/>
                <w:lang w:val="en-GB"/>
                <w14:numSpacing w14:val="tabular"/>
              </w:rPr>
              <w:t>.</w:t>
            </w:r>
            <w:r w:rsidRPr="00333763">
              <w:rPr>
                <w:rFonts w:eastAsia="Trebuchet MS" w:cs="Trebuchet MS"/>
                <w:color w:val="auto"/>
                <w:sz w:val="16"/>
                <w:szCs w:val="16"/>
                <w:lang w:val="en-GB"/>
                <w14:numSpacing w14:val="tabular"/>
              </w:rPr>
              <w:t>482]</w:t>
            </w:r>
          </w:p>
        </w:tc>
        <w:tc>
          <w:tcPr>
            <w:tcW w:w="1984" w:type="dxa"/>
            <w:tcBorders>
              <w:top w:val="single" w:sz="4" w:space="0" w:color="BAE3E8"/>
              <w:left w:val="single" w:sz="4" w:space="0" w:color="BAE3E8"/>
              <w:bottom w:val="single" w:sz="4" w:space="0" w:color="BAE3E8"/>
              <w:right w:val="single" w:sz="4" w:space="0" w:color="BAE3E8"/>
            </w:tcBorders>
          </w:tcPr>
          <w:p w14:paraId="059655CE" w14:textId="0117C4A1" w:rsidR="00ED54F7" w:rsidRPr="00333763" w:rsidRDefault="00ED54F7" w:rsidP="00B446C1">
            <w:pPr>
              <w:spacing w:before="40" w:after="40" w:line="160" w:lineRule="exact"/>
              <w:ind w:left="0" w:right="0" w:firstLine="0"/>
              <w:jc w:val="right"/>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0</w:t>
            </w:r>
            <w:r w:rsidR="00E6787F" w:rsidRPr="00333763">
              <w:rPr>
                <w:rFonts w:eastAsia="Trebuchet MS" w:cs="Trebuchet MS"/>
                <w:color w:val="auto"/>
                <w:sz w:val="16"/>
                <w:szCs w:val="16"/>
                <w:lang w:val="en-GB"/>
                <w14:numSpacing w14:val="tabular"/>
              </w:rPr>
              <w:t>.</w:t>
            </w:r>
            <w:r w:rsidRPr="00333763">
              <w:rPr>
                <w:rFonts w:eastAsia="Trebuchet MS" w:cs="Trebuchet MS"/>
                <w:color w:val="auto"/>
                <w:sz w:val="16"/>
                <w:szCs w:val="16"/>
                <w:lang w:val="en-GB"/>
                <w14:numSpacing w14:val="tabular"/>
              </w:rPr>
              <w:t>463</w:t>
            </w:r>
          </w:p>
        </w:tc>
        <w:tc>
          <w:tcPr>
            <w:tcW w:w="1843" w:type="dxa"/>
            <w:tcBorders>
              <w:top w:val="single" w:sz="4" w:space="0" w:color="BAE3E8"/>
              <w:left w:val="single" w:sz="4" w:space="0" w:color="BAE3E8"/>
              <w:bottom w:val="single" w:sz="4" w:space="0" w:color="BAE3E8"/>
              <w:right w:val="single" w:sz="4" w:space="0" w:color="BAE3E8"/>
            </w:tcBorders>
          </w:tcPr>
          <w:p w14:paraId="7366727C" w14:textId="63A2B43A" w:rsidR="00ED54F7" w:rsidRPr="00333763" w:rsidRDefault="00ED54F7" w:rsidP="00B446C1">
            <w:pPr>
              <w:spacing w:before="40" w:after="40" w:line="160" w:lineRule="exact"/>
              <w:ind w:left="0" w:right="0" w:firstLine="0"/>
              <w:jc w:val="right"/>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0</w:t>
            </w:r>
            <w:r w:rsidR="00E6787F" w:rsidRPr="00333763">
              <w:rPr>
                <w:rFonts w:eastAsia="Trebuchet MS" w:cs="Trebuchet MS"/>
                <w:color w:val="auto"/>
                <w:sz w:val="16"/>
                <w:szCs w:val="16"/>
                <w:lang w:val="en-GB"/>
                <w14:numSpacing w14:val="tabular"/>
              </w:rPr>
              <w:t>.</w:t>
            </w:r>
            <w:r w:rsidRPr="00333763">
              <w:rPr>
                <w:rFonts w:eastAsia="Trebuchet MS" w:cs="Trebuchet MS"/>
                <w:color w:val="auto"/>
                <w:sz w:val="16"/>
                <w:szCs w:val="16"/>
                <w:lang w:val="en-GB"/>
                <w14:numSpacing w14:val="tabular"/>
              </w:rPr>
              <w:t>458</w:t>
            </w:r>
          </w:p>
        </w:tc>
        <w:tc>
          <w:tcPr>
            <w:tcW w:w="1927" w:type="dxa"/>
            <w:tcBorders>
              <w:top w:val="single" w:sz="4" w:space="0" w:color="BAE3E8"/>
              <w:left w:val="single" w:sz="4" w:space="0" w:color="BAE3E8"/>
              <w:bottom w:val="single" w:sz="4" w:space="0" w:color="BAE3E8"/>
              <w:right w:val="nil"/>
            </w:tcBorders>
          </w:tcPr>
          <w:p w14:paraId="3C42F728" w14:textId="73A91487" w:rsidR="00ED54F7" w:rsidRPr="00333763" w:rsidRDefault="00ED54F7" w:rsidP="00B446C1">
            <w:pPr>
              <w:spacing w:before="40" w:after="40" w:line="160" w:lineRule="exact"/>
              <w:ind w:left="0" w:right="0" w:firstLine="0"/>
              <w:jc w:val="right"/>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0</w:t>
            </w:r>
            <w:r w:rsidR="00E6787F" w:rsidRPr="00333763">
              <w:rPr>
                <w:rFonts w:eastAsia="Trebuchet MS" w:cs="Trebuchet MS"/>
                <w:color w:val="auto"/>
                <w:sz w:val="16"/>
                <w:szCs w:val="16"/>
                <w:lang w:val="en-GB"/>
                <w14:numSpacing w14:val="tabular"/>
              </w:rPr>
              <w:t>.</w:t>
            </w:r>
            <w:r w:rsidRPr="00333763">
              <w:rPr>
                <w:rFonts w:eastAsia="Trebuchet MS" w:cs="Trebuchet MS"/>
                <w:color w:val="auto"/>
                <w:sz w:val="16"/>
                <w:szCs w:val="16"/>
                <w:lang w:val="en-GB"/>
                <w14:numSpacing w14:val="tabular"/>
              </w:rPr>
              <w:t>469</w:t>
            </w:r>
          </w:p>
        </w:tc>
      </w:tr>
      <w:tr w:rsidR="00ED54F7" w:rsidRPr="00333763" w14:paraId="7C3FC81F" w14:textId="77777777" w:rsidTr="004C43FD">
        <w:tc>
          <w:tcPr>
            <w:tcW w:w="993" w:type="dxa"/>
            <w:tcBorders>
              <w:top w:val="single" w:sz="4" w:space="0" w:color="BAE3E8"/>
              <w:left w:val="nil"/>
              <w:bottom w:val="single" w:sz="4" w:space="0" w:color="BAE3E8"/>
              <w:right w:val="single" w:sz="4" w:space="0" w:color="BAE3E8"/>
            </w:tcBorders>
          </w:tcPr>
          <w:p w14:paraId="3815084E" w14:textId="767541C8" w:rsidR="00ED54F7" w:rsidRPr="00333763" w:rsidRDefault="00ED54F7" w:rsidP="00B446C1">
            <w:pPr>
              <w:spacing w:before="40" w:after="40" w:line="160" w:lineRule="exact"/>
              <w:ind w:left="0" w:right="0" w:firstLine="0"/>
              <w:jc w:val="center"/>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4</w:t>
            </w:r>
          </w:p>
        </w:tc>
        <w:tc>
          <w:tcPr>
            <w:tcW w:w="2835" w:type="dxa"/>
            <w:tcBorders>
              <w:top w:val="single" w:sz="4" w:space="0" w:color="BAE3E8"/>
              <w:left w:val="nil"/>
              <w:bottom w:val="single" w:sz="4" w:space="0" w:color="BAE3E8"/>
              <w:right w:val="single" w:sz="4" w:space="0" w:color="BAE3E8"/>
            </w:tcBorders>
          </w:tcPr>
          <w:p w14:paraId="47EF69CE" w14:textId="1C424E3B" w:rsidR="00ED54F7" w:rsidRPr="00333763" w:rsidRDefault="00ED54F7" w:rsidP="00B446C1">
            <w:pPr>
              <w:spacing w:before="40" w:after="40" w:line="160" w:lineRule="exact"/>
              <w:ind w:left="0" w:right="0" w:firstLine="0"/>
              <w:jc w:val="center"/>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(0</w:t>
            </w:r>
            <w:r w:rsidR="00DD5D58" w:rsidRPr="00333763">
              <w:rPr>
                <w:rFonts w:eastAsia="Trebuchet MS" w:cs="Trebuchet MS"/>
                <w:color w:val="auto"/>
                <w:sz w:val="16"/>
                <w:szCs w:val="16"/>
                <w:lang w:val="en-GB"/>
                <w14:numSpacing w14:val="tabular"/>
              </w:rPr>
              <w:t>.</w:t>
            </w:r>
            <w:r w:rsidRPr="00333763">
              <w:rPr>
                <w:rFonts w:eastAsia="Trebuchet MS" w:cs="Trebuchet MS"/>
                <w:color w:val="auto"/>
                <w:sz w:val="16"/>
                <w:szCs w:val="16"/>
                <w:lang w:val="en-GB"/>
                <w14:numSpacing w14:val="tabular"/>
              </w:rPr>
              <w:t>482; 0</w:t>
            </w:r>
            <w:r w:rsidR="00DD5D58" w:rsidRPr="00333763">
              <w:rPr>
                <w:rFonts w:eastAsia="Trebuchet MS" w:cs="Trebuchet MS"/>
                <w:color w:val="auto"/>
                <w:sz w:val="16"/>
                <w:szCs w:val="16"/>
                <w:lang w:val="en-GB"/>
                <w14:numSpacing w14:val="tabular"/>
              </w:rPr>
              <w:t>.</w:t>
            </w:r>
            <w:r w:rsidRPr="00333763">
              <w:rPr>
                <w:rFonts w:eastAsia="Trebuchet MS" w:cs="Trebuchet MS"/>
                <w:color w:val="auto"/>
                <w:sz w:val="16"/>
                <w:szCs w:val="16"/>
                <w:lang w:val="en-GB"/>
                <w14:numSpacing w14:val="tabular"/>
              </w:rPr>
              <w:t>532]</w:t>
            </w:r>
          </w:p>
        </w:tc>
        <w:tc>
          <w:tcPr>
            <w:tcW w:w="1984" w:type="dxa"/>
            <w:tcBorders>
              <w:top w:val="single" w:sz="4" w:space="0" w:color="BAE3E8"/>
              <w:left w:val="single" w:sz="4" w:space="0" w:color="BAE3E8"/>
              <w:bottom w:val="single" w:sz="4" w:space="0" w:color="BAE3E8"/>
              <w:right w:val="single" w:sz="4" w:space="0" w:color="BAE3E8"/>
            </w:tcBorders>
          </w:tcPr>
          <w:p w14:paraId="46BACBFE" w14:textId="1180C912" w:rsidR="00ED54F7" w:rsidRPr="00333763" w:rsidRDefault="00ED54F7" w:rsidP="00B446C1">
            <w:pPr>
              <w:spacing w:before="40" w:after="40" w:line="160" w:lineRule="exact"/>
              <w:ind w:left="0" w:right="0" w:firstLine="0"/>
              <w:jc w:val="right"/>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0</w:t>
            </w:r>
            <w:r w:rsidR="00E6787F" w:rsidRPr="00333763">
              <w:rPr>
                <w:rFonts w:eastAsia="Trebuchet MS" w:cs="Trebuchet MS"/>
                <w:color w:val="auto"/>
                <w:sz w:val="16"/>
                <w:szCs w:val="16"/>
                <w:lang w:val="en-GB"/>
                <w14:numSpacing w14:val="tabular"/>
              </w:rPr>
              <w:t>.</w:t>
            </w:r>
            <w:r w:rsidRPr="00333763">
              <w:rPr>
                <w:rFonts w:eastAsia="Trebuchet MS" w:cs="Trebuchet MS"/>
                <w:color w:val="auto"/>
                <w:sz w:val="16"/>
                <w:szCs w:val="16"/>
                <w:lang w:val="en-GB"/>
                <w14:numSpacing w14:val="tabular"/>
              </w:rPr>
              <w:t>504</w:t>
            </w:r>
          </w:p>
        </w:tc>
        <w:tc>
          <w:tcPr>
            <w:tcW w:w="1843" w:type="dxa"/>
            <w:tcBorders>
              <w:top w:val="single" w:sz="4" w:space="0" w:color="BAE3E8"/>
              <w:left w:val="single" w:sz="4" w:space="0" w:color="BAE3E8"/>
              <w:bottom w:val="single" w:sz="4" w:space="0" w:color="BAE3E8"/>
              <w:right w:val="single" w:sz="4" w:space="0" w:color="BAE3E8"/>
            </w:tcBorders>
          </w:tcPr>
          <w:p w14:paraId="0730A60B" w14:textId="4A0E1339" w:rsidR="00ED54F7" w:rsidRPr="00333763" w:rsidRDefault="00ED54F7" w:rsidP="00B446C1">
            <w:pPr>
              <w:spacing w:before="40" w:after="40" w:line="160" w:lineRule="exact"/>
              <w:ind w:left="0" w:right="0" w:firstLine="0"/>
              <w:jc w:val="right"/>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0</w:t>
            </w:r>
            <w:r w:rsidR="00E6787F" w:rsidRPr="00333763">
              <w:rPr>
                <w:rFonts w:eastAsia="Trebuchet MS" w:cs="Trebuchet MS"/>
                <w:color w:val="auto"/>
                <w:sz w:val="16"/>
                <w:szCs w:val="16"/>
                <w:lang w:val="en-GB"/>
                <w14:numSpacing w14:val="tabular"/>
              </w:rPr>
              <w:t>.</w:t>
            </w:r>
            <w:r w:rsidRPr="00333763">
              <w:rPr>
                <w:rFonts w:eastAsia="Trebuchet MS" w:cs="Trebuchet MS"/>
                <w:color w:val="auto"/>
                <w:sz w:val="16"/>
                <w:szCs w:val="16"/>
                <w:lang w:val="en-GB"/>
                <w14:numSpacing w14:val="tabular"/>
              </w:rPr>
              <w:t>489</w:t>
            </w:r>
          </w:p>
        </w:tc>
        <w:tc>
          <w:tcPr>
            <w:tcW w:w="1927" w:type="dxa"/>
            <w:tcBorders>
              <w:top w:val="single" w:sz="4" w:space="0" w:color="BAE3E8"/>
              <w:left w:val="single" w:sz="4" w:space="0" w:color="BAE3E8"/>
              <w:bottom w:val="single" w:sz="4" w:space="0" w:color="BAE3E8"/>
              <w:right w:val="nil"/>
            </w:tcBorders>
          </w:tcPr>
          <w:p w14:paraId="705EB482" w14:textId="7141EA28" w:rsidR="00ED54F7" w:rsidRPr="00333763" w:rsidRDefault="00ED54F7" w:rsidP="00B446C1">
            <w:pPr>
              <w:spacing w:before="40" w:after="40" w:line="160" w:lineRule="exact"/>
              <w:ind w:left="0" w:right="0" w:firstLine="0"/>
              <w:jc w:val="right"/>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0</w:t>
            </w:r>
            <w:r w:rsidR="00E6787F" w:rsidRPr="00333763">
              <w:rPr>
                <w:rFonts w:eastAsia="Trebuchet MS" w:cs="Trebuchet MS"/>
                <w:color w:val="auto"/>
                <w:sz w:val="16"/>
                <w:szCs w:val="16"/>
                <w:lang w:val="en-GB"/>
                <w14:numSpacing w14:val="tabular"/>
              </w:rPr>
              <w:t>.</w:t>
            </w:r>
            <w:r w:rsidRPr="00333763">
              <w:rPr>
                <w:rFonts w:eastAsia="Trebuchet MS" w:cs="Trebuchet MS"/>
                <w:color w:val="auto"/>
                <w:sz w:val="16"/>
                <w:szCs w:val="16"/>
                <w:lang w:val="en-GB"/>
                <w14:numSpacing w14:val="tabular"/>
              </w:rPr>
              <w:t>510</w:t>
            </w:r>
          </w:p>
        </w:tc>
      </w:tr>
      <w:tr w:rsidR="00ED54F7" w:rsidRPr="00333763" w14:paraId="266D5DF5" w14:textId="77777777" w:rsidTr="004C43FD">
        <w:tc>
          <w:tcPr>
            <w:tcW w:w="993" w:type="dxa"/>
            <w:tcBorders>
              <w:top w:val="single" w:sz="4" w:space="0" w:color="BAE3E8"/>
              <w:left w:val="nil"/>
              <w:bottom w:val="single" w:sz="4" w:space="0" w:color="BAE3E8"/>
              <w:right w:val="single" w:sz="4" w:space="0" w:color="BAE3E8"/>
            </w:tcBorders>
          </w:tcPr>
          <w:p w14:paraId="083F7447" w14:textId="0B6987A0" w:rsidR="00ED54F7" w:rsidRPr="00333763" w:rsidRDefault="00ED54F7" w:rsidP="00B446C1">
            <w:pPr>
              <w:spacing w:before="40" w:after="40" w:line="160" w:lineRule="exact"/>
              <w:ind w:left="0" w:right="0" w:firstLine="0"/>
              <w:jc w:val="center"/>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5</w:t>
            </w:r>
          </w:p>
        </w:tc>
        <w:tc>
          <w:tcPr>
            <w:tcW w:w="2835" w:type="dxa"/>
            <w:tcBorders>
              <w:top w:val="single" w:sz="4" w:space="0" w:color="BAE3E8"/>
              <w:left w:val="nil"/>
              <w:bottom w:val="single" w:sz="4" w:space="0" w:color="BAE3E8"/>
              <w:right w:val="single" w:sz="4" w:space="0" w:color="BAE3E8"/>
            </w:tcBorders>
          </w:tcPr>
          <w:p w14:paraId="35ED58DB" w14:textId="67326B7C" w:rsidR="00ED54F7" w:rsidRPr="00333763" w:rsidRDefault="00ED54F7" w:rsidP="00B446C1">
            <w:pPr>
              <w:spacing w:before="40" w:after="40" w:line="160" w:lineRule="exact"/>
              <w:ind w:left="0" w:right="0" w:firstLine="0"/>
              <w:jc w:val="center"/>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(0</w:t>
            </w:r>
            <w:r w:rsidR="00DD5D58" w:rsidRPr="00333763">
              <w:rPr>
                <w:rFonts w:eastAsia="Trebuchet MS" w:cs="Trebuchet MS"/>
                <w:color w:val="auto"/>
                <w:sz w:val="16"/>
                <w:szCs w:val="16"/>
                <w:lang w:val="en-GB"/>
                <w14:numSpacing w14:val="tabular"/>
              </w:rPr>
              <w:t>.</w:t>
            </w:r>
            <w:r w:rsidRPr="00333763">
              <w:rPr>
                <w:rFonts w:eastAsia="Trebuchet MS" w:cs="Trebuchet MS"/>
                <w:color w:val="auto"/>
                <w:sz w:val="16"/>
                <w:szCs w:val="16"/>
                <w:lang w:val="en-GB"/>
                <w14:numSpacing w14:val="tabular"/>
              </w:rPr>
              <w:t>532; 0</w:t>
            </w:r>
            <w:r w:rsidR="00DD5D58" w:rsidRPr="00333763">
              <w:rPr>
                <w:rFonts w:eastAsia="Trebuchet MS" w:cs="Trebuchet MS"/>
                <w:color w:val="auto"/>
                <w:sz w:val="16"/>
                <w:szCs w:val="16"/>
                <w:lang w:val="en-GB"/>
                <w14:numSpacing w14:val="tabular"/>
              </w:rPr>
              <w:t>.</w:t>
            </w:r>
            <w:r w:rsidRPr="00333763">
              <w:rPr>
                <w:rFonts w:eastAsia="Trebuchet MS" w:cs="Trebuchet MS"/>
                <w:color w:val="auto"/>
                <w:sz w:val="16"/>
                <w:szCs w:val="16"/>
                <w:lang w:val="en-GB"/>
                <w14:numSpacing w14:val="tabular"/>
              </w:rPr>
              <w:t>623]</w:t>
            </w:r>
          </w:p>
        </w:tc>
        <w:tc>
          <w:tcPr>
            <w:tcW w:w="1984" w:type="dxa"/>
            <w:tcBorders>
              <w:top w:val="single" w:sz="4" w:space="0" w:color="BAE3E8"/>
              <w:left w:val="single" w:sz="4" w:space="0" w:color="BAE3E8"/>
              <w:bottom w:val="single" w:sz="4" w:space="0" w:color="BAE3E8"/>
              <w:right w:val="single" w:sz="4" w:space="0" w:color="BAE3E8"/>
            </w:tcBorders>
          </w:tcPr>
          <w:p w14:paraId="6D768C51" w14:textId="051699FE" w:rsidR="00ED54F7" w:rsidRPr="00333763" w:rsidRDefault="00ED54F7" w:rsidP="00B446C1">
            <w:pPr>
              <w:spacing w:before="40" w:after="40" w:line="160" w:lineRule="exact"/>
              <w:ind w:left="0" w:right="0" w:firstLine="0"/>
              <w:jc w:val="right"/>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0</w:t>
            </w:r>
            <w:r w:rsidR="00E6787F" w:rsidRPr="00333763">
              <w:rPr>
                <w:rFonts w:eastAsia="Trebuchet MS" w:cs="Trebuchet MS"/>
                <w:color w:val="auto"/>
                <w:sz w:val="16"/>
                <w:szCs w:val="16"/>
                <w:lang w:val="en-GB"/>
                <w14:numSpacing w14:val="tabular"/>
              </w:rPr>
              <w:t>.</w:t>
            </w:r>
            <w:r w:rsidRPr="00333763">
              <w:rPr>
                <w:rFonts w:eastAsia="Trebuchet MS" w:cs="Trebuchet MS"/>
                <w:color w:val="auto"/>
                <w:sz w:val="16"/>
                <w:szCs w:val="16"/>
                <w:lang w:val="en-GB"/>
                <w14:numSpacing w14:val="tabular"/>
              </w:rPr>
              <w:t>575</w:t>
            </w:r>
          </w:p>
        </w:tc>
        <w:tc>
          <w:tcPr>
            <w:tcW w:w="1843" w:type="dxa"/>
            <w:tcBorders>
              <w:top w:val="single" w:sz="4" w:space="0" w:color="BAE3E8"/>
              <w:left w:val="single" w:sz="4" w:space="0" w:color="BAE3E8"/>
              <w:bottom w:val="single" w:sz="4" w:space="0" w:color="BAE3E8"/>
              <w:right w:val="single" w:sz="4" w:space="0" w:color="BAE3E8"/>
            </w:tcBorders>
          </w:tcPr>
          <w:p w14:paraId="77F1F98E" w14:textId="53579C9A" w:rsidR="00ED54F7" w:rsidRPr="00333763" w:rsidRDefault="00ED54F7" w:rsidP="00B446C1">
            <w:pPr>
              <w:spacing w:before="40" w:after="40" w:line="160" w:lineRule="exact"/>
              <w:ind w:left="0" w:right="0" w:firstLine="0"/>
              <w:jc w:val="right"/>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0</w:t>
            </w:r>
            <w:r w:rsidR="00E6787F" w:rsidRPr="00333763">
              <w:rPr>
                <w:rFonts w:eastAsia="Trebuchet MS" w:cs="Trebuchet MS"/>
                <w:color w:val="auto"/>
                <w:sz w:val="16"/>
                <w:szCs w:val="16"/>
                <w:lang w:val="en-GB"/>
                <w14:numSpacing w14:val="tabular"/>
              </w:rPr>
              <w:t>.</w:t>
            </w:r>
            <w:r w:rsidRPr="00333763">
              <w:rPr>
                <w:rFonts w:eastAsia="Trebuchet MS" w:cs="Trebuchet MS"/>
                <w:color w:val="auto"/>
                <w:sz w:val="16"/>
                <w:szCs w:val="16"/>
                <w:lang w:val="en-GB"/>
                <w14:numSpacing w14:val="tabular"/>
              </w:rPr>
              <w:t>538</w:t>
            </w:r>
          </w:p>
        </w:tc>
        <w:tc>
          <w:tcPr>
            <w:tcW w:w="1927" w:type="dxa"/>
            <w:tcBorders>
              <w:top w:val="single" w:sz="4" w:space="0" w:color="BAE3E8"/>
              <w:left w:val="single" w:sz="4" w:space="0" w:color="BAE3E8"/>
              <w:bottom w:val="single" w:sz="4" w:space="0" w:color="BAE3E8"/>
              <w:right w:val="nil"/>
            </w:tcBorders>
          </w:tcPr>
          <w:p w14:paraId="18FFBFCA" w14:textId="6BC24698" w:rsidR="00ED54F7" w:rsidRPr="00333763" w:rsidRDefault="00ED54F7" w:rsidP="00B446C1">
            <w:pPr>
              <w:spacing w:before="40" w:after="40" w:line="160" w:lineRule="exact"/>
              <w:ind w:left="0" w:right="0" w:firstLine="0"/>
              <w:jc w:val="right"/>
              <w:rPr>
                <w:rFonts w:eastAsia="Trebuchet MS" w:cs="Trebuchet MS"/>
                <w:color w:val="auto"/>
                <w:sz w:val="16"/>
                <w:szCs w:val="16"/>
                <w:lang w:val="en-GB"/>
                <w14:numSpacing w14:val="tabular"/>
              </w:rPr>
            </w:pPr>
            <w:r w:rsidRPr="00333763">
              <w:rPr>
                <w:rFonts w:eastAsia="Trebuchet MS" w:cs="Trebuchet MS"/>
                <w:color w:val="auto"/>
                <w:sz w:val="16"/>
                <w:szCs w:val="16"/>
                <w:lang w:val="en-GB"/>
                <w14:numSpacing w14:val="tabular"/>
              </w:rPr>
              <w:t>0</w:t>
            </w:r>
            <w:r w:rsidR="00E6787F" w:rsidRPr="00333763">
              <w:rPr>
                <w:rFonts w:eastAsia="Trebuchet MS" w:cs="Trebuchet MS"/>
                <w:color w:val="auto"/>
                <w:sz w:val="16"/>
                <w:szCs w:val="16"/>
                <w:lang w:val="en-GB"/>
                <w14:numSpacing w14:val="tabular"/>
              </w:rPr>
              <w:t>.</w:t>
            </w:r>
            <w:r w:rsidRPr="00333763">
              <w:rPr>
                <w:rFonts w:eastAsia="Trebuchet MS" w:cs="Trebuchet MS"/>
                <w:color w:val="auto"/>
                <w:sz w:val="16"/>
                <w:szCs w:val="16"/>
                <w:lang w:val="en-GB"/>
                <w14:numSpacing w14:val="tabular"/>
              </w:rPr>
              <w:t>591</w:t>
            </w:r>
          </w:p>
        </w:tc>
      </w:tr>
    </w:tbl>
    <w:p w14:paraId="4CBA54F9" w14:textId="62262C38" w:rsidR="00AD455D" w:rsidRPr="00333763" w:rsidRDefault="002A640D" w:rsidP="00333763">
      <w:pPr>
        <w:spacing w:before="240" w:after="120" w:line="240" w:lineRule="exact"/>
        <w:ind w:left="0" w:right="0" w:firstLine="0"/>
        <w:rPr>
          <w:color w:val="auto"/>
          <w:lang w:val="en-GB"/>
          <w14:numSpacing w14:val="tabular"/>
        </w:rPr>
      </w:pPr>
      <w:r w:rsidRPr="00333763">
        <w:rPr>
          <w:color w:val="auto"/>
          <w:lang w:val="en-GB"/>
          <w14:numSpacing w14:val="tabular"/>
        </w:rPr>
        <w:t xml:space="preserve">At the next stage of the weighting adjustment process, missing individual </w:t>
      </w:r>
      <w:r w:rsidR="00194343" w:rsidRPr="00333763">
        <w:rPr>
          <w:color w:val="auto"/>
          <w:lang w:val="en-GB"/>
          <w14:numSpacing w14:val="tabular"/>
        </w:rPr>
        <w:t>interviews</w:t>
      </w:r>
      <w:r w:rsidRPr="00333763">
        <w:rPr>
          <w:color w:val="auto"/>
          <w:lang w:val="en-GB"/>
          <w14:numSpacing w14:val="tabular"/>
        </w:rPr>
        <w:t xml:space="preserve"> were taken into account. </w:t>
      </w:r>
      <w:r w:rsidR="006F4502" w:rsidRPr="00333763">
        <w:rPr>
          <w:color w:val="auto"/>
          <w:lang w:val="en-GB"/>
          <w14:numSpacing w14:val="tabular"/>
        </w:rPr>
        <w:t>The</w:t>
      </w:r>
      <w:r w:rsidR="00112990" w:rsidRPr="00333763">
        <w:rPr>
          <w:color w:val="auto"/>
          <w:lang w:val="en-GB"/>
          <w14:numSpacing w14:val="tabular"/>
        </w:rPr>
        <w:t xml:space="preserve"> individual response rate was </w:t>
      </w:r>
      <w:r w:rsidRPr="00333763">
        <w:rPr>
          <w:color w:val="auto"/>
          <w:lang w:val="en-GB"/>
          <w14:numSpacing w14:val="tabular"/>
        </w:rPr>
        <w:t xml:space="preserve">65%, with the lowest </w:t>
      </w:r>
      <w:r w:rsidR="00112990" w:rsidRPr="00333763">
        <w:rPr>
          <w:color w:val="auto"/>
          <w:lang w:val="en-GB"/>
          <w14:numSpacing w14:val="tabular"/>
        </w:rPr>
        <w:t>rate</w:t>
      </w:r>
      <w:r w:rsidR="00D61739" w:rsidRPr="00333763">
        <w:rPr>
          <w:color w:val="auto"/>
          <w:lang w:val="en-GB"/>
          <w14:numSpacing w14:val="tabular"/>
        </w:rPr>
        <w:t xml:space="preserve"> recorded for</w:t>
      </w:r>
      <w:r w:rsidRPr="00333763">
        <w:rPr>
          <w:color w:val="auto"/>
          <w:lang w:val="en-GB"/>
          <w14:numSpacing w14:val="tabular"/>
        </w:rPr>
        <w:t xml:space="preserve"> persons aged 18</w:t>
      </w:r>
      <w:r w:rsidR="009420A9" w:rsidRPr="00333763">
        <w:rPr>
          <w:color w:val="auto"/>
          <w:lang w:val="en-GB"/>
          <w14:numSpacing w14:val="tabular"/>
        </w:rPr>
        <w:t>-</w:t>
      </w:r>
      <w:r w:rsidRPr="00333763">
        <w:rPr>
          <w:color w:val="auto"/>
          <w:lang w:val="en-GB"/>
          <w14:numSpacing w14:val="tabular"/>
        </w:rPr>
        <w:t xml:space="preserve">24 (46%). The adjustment of weights (from the previous stage of adjustment for households) for missing individual </w:t>
      </w:r>
      <w:r w:rsidR="00194343" w:rsidRPr="00333763">
        <w:rPr>
          <w:color w:val="auto"/>
          <w:lang w:val="en-GB"/>
          <w14:numSpacing w14:val="tabular"/>
        </w:rPr>
        <w:t>interviews</w:t>
      </w:r>
      <w:r w:rsidRPr="00333763">
        <w:rPr>
          <w:color w:val="auto"/>
          <w:lang w:val="en-GB"/>
          <w14:numSpacing w14:val="tabular"/>
        </w:rPr>
        <w:t xml:space="preserve"> was carried out </w:t>
      </w:r>
      <w:r w:rsidR="009420A9" w:rsidRPr="00333763">
        <w:rPr>
          <w:color w:val="auto"/>
          <w:lang w:val="en-GB"/>
          <w14:numSpacing w14:val="tabular"/>
        </w:rPr>
        <w:t>in</w:t>
      </w:r>
      <w:r w:rsidRPr="00333763">
        <w:rPr>
          <w:color w:val="auto"/>
          <w:lang w:val="en-GB"/>
          <w14:numSpacing w14:val="tabular"/>
        </w:rPr>
        <w:t xml:space="preserve"> the following cross-classifications: urban/rural * sex * (persons aged 18</w:t>
      </w:r>
      <w:r w:rsidR="005C4E15">
        <w:rPr>
          <w:color w:val="auto"/>
          <w:lang w:val="en-GB"/>
          <w14:numSpacing w14:val="tabular"/>
        </w:rPr>
        <w:t>-</w:t>
      </w:r>
      <w:r w:rsidRPr="00333763">
        <w:rPr>
          <w:color w:val="auto"/>
          <w:lang w:val="en-GB"/>
          <w14:numSpacing w14:val="tabular"/>
        </w:rPr>
        <w:t xml:space="preserve">24 and nine 5-year age groups). </w:t>
      </w:r>
      <w:r w:rsidR="00112990" w:rsidRPr="00333763">
        <w:rPr>
          <w:color w:val="auto"/>
          <w:lang w:val="en-GB"/>
          <w14:numSpacing w14:val="tabular"/>
        </w:rPr>
        <w:t>After</w:t>
      </w:r>
      <w:r w:rsidR="00D61739" w:rsidRPr="00333763">
        <w:rPr>
          <w:color w:val="auto"/>
          <w:lang w:val="en-GB"/>
          <w14:numSpacing w14:val="tabular"/>
        </w:rPr>
        <w:t xml:space="preserve"> </w:t>
      </w:r>
      <w:r w:rsidR="00194343" w:rsidRPr="00333763">
        <w:rPr>
          <w:color w:val="auto"/>
          <w:lang w:val="en-GB"/>
          <w14:numSpacing w14:val="tabular"/>
        </w:rPr>
        <w:t>adjustment for non-response</w:t>
      </w:r>
      <w:r w:rsidRPr="00333763">
        <w:rPr>
          <w:color w:val="auto"/>
          <w:lang w:val="en-GB"/>
          <w14:numSpacing w14:val="tabular"/>
        </w:rPr>
        <w:t>, adjusted weights for individual interviews were obtained.</w:t>
      </w:r>
    </w:p>
    <w:p w14:paraId="235AAD8D" w14:textId="16364BC1" w:rsidR="00C60838" w:rsidRPr="00333763" w:rsidRDefault="00D61739" w:rsidP="00333763">
      <w:pPr>
        <w:spacing w:after="120" w:line="240" w:lineRule="exact"/>
        <w:ind w:left="0" w:right="0" w:firstLine="0"/>
        <w:rPr>
          <w:color w:val="auto"/>
          <w:lang w:val="en-GB"/>
          <w14:numSpacing w14:val="tabular"/>
        </w:rPr>
      </w:pPr>
      <w:r w:rsidRPr="00333763">
        <w:rPr>
          <w:color w:val="auto"/>
          <w:lang w:val="en-GB"/>
          <w14:numSpacing w14:val="tabular"/>
        </w:rPr>
        <w:t>T</w:t>
      </w:r>
      <w:r w:rsidR="002A640D" w:rsidRPr="00333763">
        <w:rPr>
          <w:color w:val="auto"/>
          <w:lang w:val="en-GB"/>
          <w14:numSpacing w14:val="tabular"/>
        </w:rPr>
        <w:t xml:space="preserve">hese weights were </w:t>
      </w:r>
      <w:r w:rsidRPr="00333763">
        <w:rPr>
          <w:color w:val="auto"/>
          <w:lang w:val="en-GB"/>
          <w14:numSpacing w14:val="tabular"/>
        </w:rPr>
        <w:t xml:space="preserve">then </w:t>
      </w:r>
      <w:r w:rsidR="002A640D" w:rsidRPr="00333763">
        <w:rPr>
          <w:color w:val="auto"/>
          <w:lang w:val="en-GB"/>
          <w14:numSpacing w14:val="tabular"/>
        </w:rPr>
        <w:t>calibrated</w:t>
      </w:r>
      <w:r w:rsidR="00891AFF" w:rsidRPr="00333763">
        <w:rPr>
          <w:rStyle w:val="Odwoanieprzypisudolnego"/>
          <w:color w:val="auto"/>
          <w:lang w:val="en-GB"/>
          <w14:numSpacing w14:val="tabular"/>
        </w:rPr>
        <w:footnoteReference w:id="6"/>
      </w:r>
      <w:r w:rsidR="002A640D" w:rsidRPr="00333763">
        <w:rPr>
          <w:color w:val="auto"/>
          <w:lang w:val="en-GB"/>
          <w14:numSpacing w14:val="tabular"/>
        </w:rPr>
        <w:t xml:space="preserve"> using data from </w:t>
      </w:r>
      <w:r w:rsidRPr="00333763">
        <w:rPr>
          <w:color w:val="auto"/>
          <w:lang w:val="en-GB"/>
          <w14:numSpacing w14:val="tabular"/>
        </w:rPr>
        <w:t>current</w:t>
      </w:r>
      <w:r w:rsidR="002A640D" w:rsidRPr="00333763">
        <w:rPr>
          <w:color w:val="auto"/>
          <w:lang w:val="en-GB"/>
          <w14:numSpacing w14:val="tabular"/>
        </w:rPr>
        <w:t xml:space="preserve"> </w:t>
      </w:r>
      <w:r w:rsidR="00273F43" w:rsidRPr="00333763">
        <w:rPr>
          <w:color w:val="auto"/>
          <w:lang w:val="en-GB"/>
          <w14:numSpacing w14:val="tabular"/>
        </w:rPr>
        <w:t>population</w:t>
      </w:r>
      <w:r w:rsidR="002A640D" w:rsidRPr="00333763">
        <w:rPr>
          <w:color w:val="auto"/>
          <w:lang w:val="en-GB"/>
          <w14:numSpacing w14:val="tabular"/>
        </w:rPr>
        <w:t xml:space="preserve"> estimates </w:t>
      </w:r>
      <w:r w:rsidRPr="00333763">
        <w:rPr>
          <w:color w:val="auto"/>
          <w:lang w:val="en-GB"/>
          <w14:numSpacing w14:val="tabular"/>
        </w:rPr>
        <w:t>for</w:t>
      </w:r>
      <w:r w:rsidR="002A640D" w:rsidRPr="00333763">
        <w:rPr>
          <w:color w:val="auto"/>
          <w:lang w:val="en-GB"/>
          <w14:numSpacing w14:val="tabular"/>
        </w:rPr>
        <w:t xml:space="preserve"> sex, age group coded as “1” (the 18</w:t>
      </w:r>
      <w:r w:rsidR="003F3ADD">
        <w:rPr>
          <w:color w:val="auto"/>
          <w:lang w:val="en-GB"/>
          <w14:numSpacing w14:val="tabular"/>
        </w:rPr>
        <w:t>-</w:t>
      </w:r>
      <w:r w:rsidR="002A640D" w:rsidRPr="00333763">
        <w:rPr>
          <w:color w:val="auto"/>
          <w:lang w:val="en-GB"/>
          <w14:numSpacing w14:val="tabular"/>
        </w:rPr>
        <w:t>24 age group and nine 5-year age groups), age group coded as “2” (persons aged 18</w:t>
      </w:r>
      <w:r w:rsidR="005C4E15">
        <w:rPr>
          <w:color w:val="auto"/>
          <w:lang w:val="en-GB"/>
          <w14:numSpacing w14:val="tabular"/>
        </w:rPr>
        <w:t>-</w:t>
      </w:r>
      <w:r w:rsidR="002A640D" w:rsidRPr="00333763">
        <w:rPr>
          <w:color w:val="auto"/>
          <w:lang w:val="en-GB"/>
          <w14:numSpacing w14:val="tabular"/>
        </w:rPr>
        <w:t xml:space="preserve">24 and four </w:t>
      </w:r>
      <w:r w:rsidR="00333763" w:rsidRPr="00333763">
        <w:rPr>
          <w:color w:val="auto"/>
          <w:lang w:val="en-GB"/>
          <w14:numSpacing w14:val="tabular"/>
        </w:rPr>
        <w:br/>
      </w:r>
      <w:r w:rsidR="002A640D" w:rsidRPr="00333763">
        <w:rPr>
          <w:color w:val="auto"/>
          <w:lang w:val="en-GB"/>
          <w14:numSpacing w14:val="tabular"/>
        </w:rPr>
        <w:t xml:space="preserve">10-year age groups), place of residence (urban or rural areas), and region (NUTS 2). The weights were calibrated </w:t>
      </w:r>
      <w:r w:rsidRPr="00333763">
        <w:rPr>
          <w:color w:val="auto"/>
          <w:lang w:val="en-GB"/>
          <w14:numSpacing w14:val="tabular"/>
        </w:rPr>
        <w:t>according to the</w:t>
      </w:r>
      <w:r w:rsidR="002A640D" w:rsidRPr="00333763">
        <w:rPr>
          <w:color w:val="auto"/>
          <w:lang w:val="en-GB"/>
          <w14:numSpacing w14:val="tabular"/>
        </w:rPr>
        <w:t xml:space="preserve"> marginal distributions in the following breakdowns:</w:t>
      </w:r>
    </w:p>
    <w:p w14:paraId="68C0AC93" w14:textId="047C7C46" w:rsidR="00C60838" w:rsidRPr="00333763" w:rsidRDefault="002A640D" w:rsidP="00333763">
      <w:pPr>
        <w:pStyle w:val="Akapitzlist"/>
        <w:numPr>
          <w:ilvl w:val="0"/>
          <w:numId w:val="13"/>
        </w:numPr>
        <w:spacing w:after="0" w:line="240" w:lineRule="exact"/>
        <w:ind w:left="227" w:right="0" w:hanging="227"/>
        <w:rPr>
          <w:color w:val="auto"/>
          <w:lang w:val="en-GB"/>
          <w14:numSpacing w14:val="tabular"/>
        </w:rPr>
      </w:pPr>
      <w:r w:rsidRPr="00333763">
        <w:rPr>
          <w:color w:val="auto"/>
          <w:lang w:val="en-GB"/>
          <w14:numSpacing w14:val="tabular"/>
        </w:rPr>
        <w:t>urban/rural * sex * age groups “1”;</w:t>
      </w:r>
    </w:p>
    <w:p w14:paraId="42A95FA4" w14:textId="36B8375D" w:rsidR="00C60838" w:rsidRPr="00333763" w:rsidRDefault="002A640D" w:rsidP="00333763">
      <w:pPr>
        <w:pStyle w:val="Akapitzlist"/>
        <w:numPr>
          <w:ilvl w:val="0"/>
          <w:numId w:val="13"/>
        </w:numPr>
        <w:spacing w:after="0" w:line="240" w:lineRule="exact"/>
        <w:ind w:left="227" w:right="0" w:hanging="227"/>
        <w:rPr>
          <w:color w:val="auto"/>
          <w:lang w:val="en-GB"/>
          <w14:numSpacing w14:val="tabular"/>
        </w:rPr>
      </w:pPr>
      <w:r w:rsidRPr="00333763">
        <w:rPr>
          <w:color w:val="auto"/>
          <w:lang w:val="en-GB"/>
          <w14:numSpacing w14:val="tabular"/>
        </w:rPr>
        <w:t>NUTS 2 regions * urban/rural * age groups “2”;</w:t>
      </w:r>
    </w:p>
    <w:p w14:paraId="76C6E10E" w14:textId="5430C284" w:rsidR="00C60838" w:rsidRPr="00333763" w:rsidRDefault="002A640D" w:rsidP="00333763">
      <w:pPr>
        <w:pStyle w:val="Akapitzlist"/>
        <w:numPr>
          <w:ilvl w:val="0"/>
          <w:numId w:val="13"/>
        </w:numPr>
        <w:spacing w:after="0" w:line="240" w:lineRule="exact"/>
        <w:ind w:left="227" w:right="0" w:hanging="227"/>
        <w:rPr>
          <w:color w:val="auto"/>
          <w:lang w:val="en-GB"/>
          <w14:numSpacing w14:val="tabular"/>
        </w:rPr>
      </w:pPr>
      <w:r w:rsidRPr="00333763">
        <w:rPr>
          <w:color w:val="auto"/>
          <w:lang w:val="en-GB"/>
          <w14:numSpacing w14:val="tabular"/>
        </w:rPr>
        <w:t>NUTS 2 regions * sex * age groups “2”;</w:t>
      </w:r>
    </w:p>
    <w:p w14:paraId="46B4C50E" w14:textId="6DA32767" w:rsidR="00C60838" w:rsidRPr="00333763" w:rsidRDefault="002A640D" w:rsidP="00333763">
      <w:pPr>
        <w:pStyle w:val="Akapitzlist"/>
        <w:numPr>
          <w:ilvl w:val="0"/>
          <w:numId w:val="13"/>
        </w:numPr>
        <w:spacing w:after="120" w:line="240" w:lineRule="exact"/>
        <w:ind w:left="227" w:right="0" w:hanging="227"/>
        <w:rPr>
          <w:color w:val="auto"/>
          <w:lang w:val="en-GB"/>
          <w14:numSpacing w14:val="tabular"/>
        </w:rPr>
      </w:pPr>
      <w:r w:rsidRPr="00333763">
        <w:rPr>
          <w:color w:val="auto"/>
          <w:lang w:val="en-GB"/>
          <w14:numSpacing w14:val="tabular"/>
        </w:rPr>
        <w:t>NUTS 2 regions * urban/rural * age groups “1”.</w:t>
      </w:r>
    </w:p>
    <w:p w14:paraId="1FF88460" w14:textId="674FA04E" w:rsidR="00046DDD" w:rsidRPr="00333763" w:rsidRDefault="002A640D" w:rsidP="00195A5D">
      <w:pPr>
        <w:spacing w:after="120" w:line="240" w:lineRule="exact"/>
        <w:ind w:left="0" w:right="0" w:firstLine="0"/>
        <w:rPr>
          <w:color w:val="auto"/>
          <w:lang w:val="en-GB"/>
          <w14:numSpacing w14:val="tabular"/>
        </w:rPr>
      </w:pPr>
      <w:r w:rsidRPr="00333763">
        <w:rPr>
          <w:color w:val="auto"/>
          <w:lang w:val="en-GB"/>
          <w14:numSpacing w14:val="tabular"/>
        </w:rPr>
        <w:lastRenderedPageBreak/>
        <w:t xml:space="preserve">The calibrated weights were calculated using a </w:t>
      </w:r>
      <w:r w:rsidR="00194343" w:rsidRPr="00333763">
        <w:rPr>
          <w:color w:val="auto"/>
          <w:lang w:val="en-GB"/>
          <w14:numSpacing w14:val="tabular"/>
        </w:rPr>
        <w:t>dedicated</w:t>
      </w:r>
      <w:r w:rsidRPr="00333763">
        <w:rPr>
          <w:color w:val="auto"/>
          <w:lang w:val="en-GB"/>
          <w14:numSpacing w14:val="tabular"/>
        </w:rPr>
        <w:t xml:space="preserve"> program</w:t>
      </w:r>
      <w:r w:rsidR="009420A9" w:rsidRPr="00333763">
        <w:rPr>
          <w:color w:val="auto"/>
          <w:lang w:val="en-GB"/>
          <w14:numSpacing w14:val="tabular"/>
        </w:rPr>
        <w:t>me</w:t>
      </w:r>
      <w:r w:rsidRPr="00333763">
        <w:rPr>
          <w:color w:val="auto"/>
          <w:lang w:val="en-GB"/>
          <w14:numSpacing w14:val="tabular"/>
        </w:rPr>
        <w:t xml:space="preserve"> in R. One of the calibration algorithms described by Williams and Savitsky (2019) was used. A variant of the calibration algorithm </w:t>
      </w:r>
      <w:r w:rsidR="009420A9" w:rsidRPr="00333763">
        <w:rPr>
          <w:color w:val="auto"/>
          <w:lang w:val="en-GB"/>
          <w14:numSpacing w14:val="tabular"/>
        </w:rPr>
        <w:t xml:space="preserve">providing range limits </w:t>
      </w:r>
      <w:r w:rsidRPr="00333763">
        <w:rPr>
          <w:color w:val="auto"/>
          <w:lang w:val="en-GB"/>
          <w14:numSpacing w14:val="tabular"/>
        </w:rPr>
        <w:t xml:space="preserve">for the weights was </w:t>
      </w:r>
      <w:r w:rsidR="009420A9" w:rsidRPr="00333763">
        <w:rPr>
          <w:color w:val="auto"/>
          <w:lang w:val="en-GB"/>
          <w14:numSpacing w14:val="tabular"/>
        </w:rPr>
        <w:t>used, i.e.</w:t>
      </w:r>
      <w:r w:rsidRPr="00333763">
        <w:rPr>
          <w:color w:val="auto"/>
          <w:lang w:val="en-GB"/>
          <w14:numSpacing w14:val="tabular"/>
        </w:rPr>
        <w:t xml:space="preserve"> the </w:t>
      </w:r>
      <w:r w:rsidR="00273F43" w:rsidRPr="00333763">
        <w:rPr>
          <w:color w:val="auto"/>
          <w:lang w:val="en-GB"/>
          <w14:numSpacing w14:val="tabular"/>
        </w:rPr>
        <w:t>range</w:t>
      </w:r>
      <w:r w:rsidRPr="00333763">
        <w:rPr>
          <w:color w:val="auto"/>
          <w:lang w:val="en-GB"/>
          <w14:numSpacing w14:val="tabular"/>
        </w:rPr>
        <w:t xml:space="preserve"> of the resulting weights </w:t>
      </w:r>
      <w:r w:rsidR="009F1783" w:rsidRPr="00333763">
        <w:rPr>
          <w:color w:val="auto"/>
          <w:lang w:val="en-GB"/>
          <w14:numSpacing w14:val="tabular"/>
        </w:rPr>
        <w:t xml:space="preserve">relative to the pre-calibration weights was maintained within </w:t>
      </w:r>
      <w:r w:rsidRPr="00333763">
        <w:rPr>
          <w:color w:val="auto"/>
          <w:lang w:val="en-GB"/>
          <w14:numSpacing w14:val="tabular"/>
        </w:rPr>
        <w:t>the range from 1/3 to 3.</w:t>
      </w:r>
    </w:p>
    <w:p w14:paraId="1BFB2BFF" w14:textId="429C9204" w:rsidR="00C60838" w:rsidRPr="00333763" w:rsidRDefault="002A640D" w:rsidP="008519E1">
      <w:pPr>
        <w:spacing w:after="120" w:line="240" w:lineRule="exact"/>
        <w:ind w:left="0" w:right="0" w:firstLine="0"/>
        <w:rPr>
          <w:color w:val="auto"/>
          <w:lang w:val="en-GB"/>
          <w14:numSpacing w14:val="tabular"/>
        </w:rPr>
      </w:pPr>
      <w:bookmarkStart w:id="23" w:name="_Toc184275735"/>
      <w:r w:rsidRPr="00333763">
        <w:rPr>
          <w:color w:val="auto"/>
          <w:lang w:val="en-GB"/>
          <w14:numSpacing w14:val="tabular"/>
        </w:rPr>
        <w:t>In addition to the standard weight</w:t>
      </w:r>
      <w:r w:rsidR="00273F43" w:rsidRPr="00333763">
        <w:rPr>
          <w:color w:val="auto"/>
          <w:lang w:val="en-GB"/>
          <w14:numSpacing w14:val="tabular"/>
        </w:rPr>
        <w:t>s</w:t>
      </w:r>
      <w:r w:rsidRPr="00333763">
        <w:rPr>
          <w:color w:val="auto"/>
          <w:lang w:val="en-GB"/>
          <w14:numSpacing w14:val="tabular"/>
        </w:rPr>
        <w:t xml:space="preserve">, two additional types of weights are calculated and used in the estimation of certain indicators related to non-formal education. This results from the methodological </w:t>
      </w:r>
      <w:r w:rsidR="00273F43" w:rsidRPr="00333763">
        <w:rPr>
          <w:color w:val="auto"/>
          <w:lang w:val="en-GB"/>
          <w14:numSpacing w14:val="tabular"/>
        </w:rPr>
        <w:t>framework</w:t>
      </w:r>
      <w:r w:rsidRPr="00333763">
        <w:rPr>
          <w:color w:val="auto"/>
          <w:lang w:val="en-GB"/>
          <w14:numSpacing w14:val="tabular"/>
        </w:rPr>
        <w:t xml:space="preserve"> adopted for this form of learning. The collected information may relate to a maximum of five educational activities within non-formal education, of which two are covered in greater detail. When a respondent </w:t>
      </w:r>
      <w:r w:rsidR="00273F43" w:rsidRPr="00333763">
        <w:rPr>
          <w:color w:val="auto"/>
          <w:lang w:val="en-GB"/>
          <w14:numSpacing w14:val="tabular"/>
        </w:rPr>
        <w:t>reports</w:t>
      </w:r>
      <w:r w:rsidRPr="00333763">
        <w:rPr>
          <w:color w:val="auto"/>
          <w:lang w:val="en-GB"/>
          <w14:numSpacing w14:val="tabular"/>
        </w:rPr>
        <w:t xml:space="preserve"> participation in a</w:t>
      </w:r>
      <w:r w:rsidR="00AF720C">
        <w:rPr>
          <w:color w:val="auto"/>
          <w:lang w:val="en-GB"/>
          <w14:numSpacing w14:val="tabular"/>
        </w:rPr>
        <w:t> </w:t>
      </w:r>
      <w:r w:rsidRPr="00333763">
        <w:rPr>
          <w:color w:val="auto"/>
          <w:lang w:val="en-GB"/>
          <w14:numSpacing w14:val="tabular"/>
        </w:rPr>
        <w:t xml:space="preserve">larger number of educational activities, the survey methodology requires that the activities </w:t>
      </w:r>
      <w:r w:rsidR="00194343" w:rsidRPr="00333763">
        <w:rPr>
          <w:color w:val="auto"/>
          <w:lang w:val="en-GB"/>
          <w14:numSpacing w14:val="tabular"/>
        </w:rPr>
        <w:t>selected</w:t>
      </w:r>
      <w:r w:rsidRPr="00333763">
        <w:rPr>
          <w:color w:val="auto"/>
          <w:lang w:val="en-GB"/>
          <w14:numSpacing w14:val="tabular"/>
        </w:rPr>
        <w:t xml:space="preserve"> </w:t>
      </w:r>
      <w:r w:rsidR="00273F43" w:rsidRPr="00333763">
        <w:rPr>
          <w:color w:val="auto"/>
          <w:lang w:val="en-GB"/>
          <w14:numSpacing w14:val="tabular"/>
        </w:rPr>
        <w:t>for</w:t>
      </w:r>
      <w:r w:rsidRPr="00333763">
        <w:rPr>
          <w:color w:val="auto"/>
          <w:lang w:val="en-GB"/>
          <w14:numSpacing w14:val="tabular"/>
        </w:rPr>
        <w:t xml:space="preserve"> further </w:t>
      </w:r>
      <w:r w:rsidR="00273F43" w:rsidRPr="00333763">
        <w:rPr>
          <w:color w:val="auto"/>
          <w:lang w:val="en-GB"/>
          <w14:numSpacing w14:val="tabular"/>
        </w:rPr>
        <w:t>data collection</w:t>
      </w:r>
      <w:r w:rsidRPr="00333763">
        <w:rPr>
          <w:color w:val="auto"/>
          <w:lang w:val="en-GB"/>
          <w14:numSpacing w14:val="tabular"/>
        </w:rPr>
        <w:t xml:space="preserve"> be selected at random. Therefore, </w:t>
      </w:r>
      <w:r w:rsidR="00273F43" w:rsidRPr="00333763">
        <w:rPr>
          <w:color w:val="auto"/>
          <w:lang w:val="en-GB"/>
          <w14:numSpacing w14:val="tabular"/>
        </w:rPr>
        <w:t>in the analysis of</w:t>
      </w:r>
      <w:r w:rsidRPr="00333763">
        <w:rPr>
          <w:color w:val="auto"/>
          <w:lang w:val="en-GB"/>
          <w14:numSpacing w14:val="tabular"/>
        </w:rPr>
        <w:t xml:space="preserve"> the survey results, </w:t>
      </w:r>
      <w:r w:rsidR="00273F43" w:rsidRPr="00333763">
        <w:rPr>
          <w:color w:val="auto"/>
          <w:lang w:val="en-GB"/>
          <w14:numSpacing w14:val="tabular"/>
        </w:rPr>
        <w:t xml:space="preserve">the </w:t>
      </w:r>
      <w:r w:rsidRPr="00333763">
        <w:rPr>
          <w:color w:val="auto"/>
          <w:lang w:val="en-GB"/>
          <w14:numSpacing w14:val="tabular"/>
        </w:rPr>
        <w:t>overall educational activity of respondents</w:t>
      </w:r>
      <w:r w:rsidR="00273F43" w:rsidRPr="00333763">
        <w:rPr>
          <w:color w:val="auto"/>
          <w:lang w:val="en-GB"/>
          <w14:numSpacing w14:val="tabular"/>
        </w:rPr>
        <w:t xml:space="preserve"> is taken into account, expressed as th</w:t>
      </w:r>
      <w:r w:rsidRPr="00333763">
        <w:rPr>
          <w:color w:val="auto"/>
          <w:lang w:val="en-GB"/>
          <w14:numSpacing w14:val="tabular"/>
        </w:rPr>
        <w:t>e number of educational activities undertaken. The European Commission’s implementing regulation specifies two additional types of weight</w:t>
      </w:r>
      <w:r w:rsidR="00273F43" w:rsidRPr="00333763">
        <w:rPr>
          <w:color w:val="auto"/>
          <w:lang w:val="en-GB"/>
          <w14:numSpacing w14:val="tabular"/>
        </w:rPr>
        <w:t>s</w:t>
      </w:r>
      <w:r w:rsidRPr="00333763">
        <w:rPr>
          <w:color w:val="auto"/>
          <w:lang w:val="en-GB"/>
          <w14:numSpacing w14:val="tabular"/>
        </w:rPr>
        <w:t xml:space="preserve"> used in the calculation of certain indicators related to non-formal education:</w:t>
      </w:r>
    </w:p>
    <w:p w14:paraId="0DD3964E" w14:textId="5149101F" w:rsidR="00C60838" w:rsidRPr="00333763" w:rsidRDefault="00C60838" w:rsidP="008519E1">
      <w:pPr>
        <w:spacing w:after="0" w:line="240" w:lineRule="exact"/>
        <w:ind w:left="227" w:right="0" w:hanging="227"/>
        <w:rPr>
          <w:color w:val="auto"/>
          <w:lang w:val="en-GB"/>
          <w14:numSpacing w14:val="tabular"/>
        </w:rPr>
      </w:pPr>
      <w:r w:rsidRPr="00333763">
        <w:rPr>
          <w:color w:val="auto"/>
          <w:lang w:val="en-GB"/>
          <w14:numSpacing w14:val="tabular"/>
        </w:rPr>
        <w:t>1</w:t>
      </w:r>
      <w:r w:rsidR="008519E1" w:rsidRPr="00333763">
        <w:rPr>
          <w:color w:val="auto"/>
          <w:lang w:val="en-GB"/>
          <w14:numSpacing w14:val="tabular"/>
        </w:rPr>
        <w:t>)</w:t>
      </w:r>
      <w:r w:rsidRPr="00333763">
        <w:rPr>
          <w:color w:val="auto"/>
          <w:lang w:val="en-GB"/>
          <w14:numSpacing w14:val="tabular"/>
        </w:rPr>
        <w:t xml:space="preserve"> NFEACTWEIGHT_5 </w:t>
      </w:r>
      <w:r w:rsidR="00F870BC" w:rsidRPr="00333763">
        <w:rPr>
          <w:color w:val="auto"/>
          <w:lang w:val="en-GB"/>
          <w14:numSpacing w14:val="tabular"/>
        </w:rPr>
        <w:t>is</w:t>
      </w:r>
      <w:r w:rsidR="002A640D" w:rsidRPr="00333763">
        <w:rPr>
          <w:color w:val="auto"/>
          <w:lang w:val="en-GB"/>
          <w14:numSpacing w14:val="tabular"/>
        </w:rPr>
        <w:t xml:space="preserve"> used to calculate indicators based on five randomly selected non-formal education activities;</w:t>
      </w:r>
    </w:p>
    <w:p w14:paraId="0939D873" w14:textId="5B2DB895" w:rsidR="00C60838" w:rsidRPr="00333763" w:rsidRDefault="00C60838" w:rsidP="008519E1">
      <w:pPr>
        <w:spacing w:after="120" w:line="240" w:lineRule="exact"/>
        <w:ind w:left="227" w:right="0" w:hanging="227"/>
        <w:rPr>
          <w:color w:val="auto"/>
          <w:lang w:val="en-GB"/>
          <w14:numSpacing w14:val="tabular"/>
        </w:rPr>
      </w:pPr>
      <w:r w:rsidRPr="00333763">
        <w:rPr>
          <w:color w:val="auto"/>
          <w:lang w:val="en-GB"/>
          <w14:numSpacing w14:val="tabular"/>
        </w:rPr>
        <w:t>2</w:t>
      </w:r>
      <w:r w:rsidR="008519E1" w:rsidRPr="00333763">
        <w:rPr>
          <w:color w:val="auto"/>
          <w:lang w:val="en-GB"/>
          <w14:numSpacing w14:val="tabular"/>
        </w:rPr>
        <w:t>)</w:t>
      </w:r>
      <w:r w:rsidRPr="00333763">
        <w:rPr>
          <w:color w:val="auto"/>
          <w:lang w:val="en-GB"/>
          <w14:numSpacing w14:val="tabular"/>
        </w:rPr>
        <w:t xml:space="preserve"> NFEACTWEIGHT_2 </w:t>
      </w:r>
      <w:r w:rsidR="00F870BC" w:rsidRPr="00333763">
        <w:rPr>
          <w:color w:val="auto"/>
          <w:lang w:val="en-GB"/>
          <w14:numSpacing w14:val="tabular"/>
        </w:rPr>
        <w:t xml:space="preserve">is </w:t>
      </w:r>
      <w:r w:rsidR="002A640D" w:rsidRPr="00333763">
        <w:rPr>
          <w:color w:val="auto"/>
          <w:lang w:val="en-GB"/>
          <w14:numSpacing w14:val="tabular"/>
        </w:rPr>
        <w:t>used to calculate indicators based on two randomly selected non-formal education activities.</w:t>
      </w:r>
    </w:p>
    <w:p w14:paraId="0B316A67" w14:textId="387741DC" w:rsidR="00C60838" w:rsidRPr="00333763" w:rsidRDefault="002A640D" w:rsidP="008519E1">
      <w:pPr>
        <w:spacing w:after="120" w:line="240" w:lineRule="exact"/>
        <w:ind w:left="0" w:right="0" w:firstLine="0"/>
        <w:rPr>
          <w:color w:val="auto"/>
          <w:lang w:val="en-GB"/>
          <w14:numSpacing w14:val="tabular"/>
        </w:rPr>
      </w:pPr>
      <w:r w:rsidRPr="00333763">
        <w:rPr>
          <w:color w:val="auto"/>
          <w:lang w:val="en-GB"/>
          <w14:numSpacing w14:val="tabular"/>
        </w:rPr>
        <w:t>These additional weights are obtained by multiplying the</w:t>
      </w:r>
      <w:r w:rsidR="00194343" w:rsidRPr="00333763">
        <w:rPr>
          <w:color w:val="auto"/>
          <w:lang w:val="en-GB"/>
          <w14:numSpacing w14:val="tabular"/>
        </w:rPr>
        <w:t xml:space="preserve"> individual</w:t>
      </w:r>
      <w:r w:rsidRPr="00333763">
        <w:rPr>
          <w:color w:val="auto"/>
          <w:lang w:val="en-GB"/>
          <w14:numSpacing w14:val="tabular"/>
        </w:rPr>
        <w:t xml:space="preserve"> weights by the total number of non-formal educational activities declared by the respondent and dividing by the number of selected activities relevant to a given indicator (i.e. from 1 to 5 or from 1 to 2).</w:t>
      </w:r>
    </w:p>
    <w:p w14:paraId="7EE5FB50" w14:textId="380971FC" w:rsidR="00AB10D6" w:rsidRPr="00333763" w:rsidRDefault="00F113CD" w:rsidP="00AF720C">
      <w:pPr>
        <w:pStyle w:val="Nagwek1"/>
        <w:pageBreakBefore/>
        <w:spacing w:after="440" w:line="380" w:lineRule="exact"/>
        <w:ind w:left="0" w:firstLine="0"/>
        <w:rPr>
          <w:rFonts w:ascii="Fira Sans SemiBold" w:hAnsi="Fira Sans SemiBold"/>
          <w:b w:val="0"/>
          <w:color w:val="auto"/>
          <w:szCs w:val="32"/>
          <w:lang w:val="en-GB"/>
          <w14:numSpacing w14:val="tabular"/>
        </w:rPr>
      </w:pPr>
      <w:bookmarkStart w:id="24" w:name="_3._Data_collection"/>
      <w:bookmarkStart w:id="25" w:name="_Toc228873394"/>
      <w:bookmarkEnd w:id="23"/>
      <w:bookmarkEnd w:id="24"/>
      <w:r w:rsidRPr="00333763">
        <w:rPr>
          <w:rFonts w:ascii="Fira Sans SemiBold" w:hAnsi="Fira Sans SemiBold"/>
          <w:b w:val="0"/>
          <w:color w:val="auto"/>
          <w:szCs w:val="32"/>
          <w:lang w:val="en-GB"/>
          <w14:numSpacing w14:val="tabular"/>
        </w:rPr>
        <w:lastRenderedPageBreak/>
        <w:t xml:space="preserve">3. Data </w:t>
      </w:r>
      <w:r w:rsidR="00136385" w:rsidRPr="00333763">
        <w:rPr>
          <w:rFonts w:ascii="Fira Sans SemiBold" w:hAnsi="Fira Sans SemiBold"/>
          <w:b w:val="0"/>
          <w:color w:val="auto"/>
          <w:szCs w:val="32"/>
          <w:lang w:val="en-GB"/>
          <w14:numSpacing w14:val="tabular"/>
        </w:rPr>
        <w:t>collection</w:t>
      </w:r>
      <w:r w:rsidRPr="00333763">
        <w:rPr>
          <w:rFonts w:ascii="Fira Sans SemiBold" w:hAnsi="Fira Sans SemiBold"/>
          <w:b w:val="0"/>
          <w:color w:val="auto"/>
          <w:szCs w:val="32"/>
          <w:lang w:val="en-GB"/>
          <w14:numSpacing w14:val="tabular"/>
        </w:rPr>
        <w:t xml:space="preserve"> tools and data sources</w:t>
      </w:r>
      <w:bookmarkEnd w:id="25"/>
    </w:p>
    <w:p w14:paraId="5B382E57" w14:textId="18534647" w:rsidR="00AB10D6" w:rsidRPr="00333763" w:rsidRDefault="00F113CD" w:rsidP="00E12E82">
      <w:pPr>
        <w:pStyle w:val="Nagwek2"/>
        <w:spacing w:after="240" w:line="320" w:lineRule="exact"/>
        <w:ind w:left="11" w:hanging="11"/>
        <w:rPr>
          <w:rFonts w:ascii="Fira Sans SemiBold" w:hAnsi="Fira Sans SemiBold"/>
          <w:color w:val="auto"/>
          <w:sz w:val="28"/>
          <w:szCs w:val="28"/>
          <w:lang w:val="en-GB"/>
          <w14:numSpacing w14:val="tabular"/>
        </w:rPr>
      </w:pPr>
      <w:bookmarkStart w:id="26" w:name="_3.1._Narzędzia_zbierania"/>
      <w:bookmarkStart w:id="27" w:name="_Toc228873395"/>
      <w:bookmarkEnd w:id="26"/>
      <w:r w:rsidRPr="00333763">
        <w:rPr>
          <w:rFonts w:ascii="Fira Sans SemiBold" w:hAnsi="Fira Sans SemiBold"/>
          <w:color w:val="auto"/>
          <w:sz w:val="28"/>
          <w:szCs w:val="28"/>
          <w:lang w:val="en-GB"/>
          <w14:numSpacing w14:val="tabular"/>
        </w:rPr>
        <w:t xml:space="preserve">3.1. Data </w:t>
      </w:r>
      <w:r w:rsidR="00136385" w:rsidRPr="00333763">
        <w:rPr>
          <w:rFonts w:ascii="Fira Sans SemiBold" w:hAnsi="Fira Sans SemiBold"/>
          <w:color w:val="auto"/>
          <w:sz w:val="28"/>
          <w:szCs w:val="28"/>
          <w:lang w:val="en-GB"/>
          <w14:numSpacing w14:val="tabular"/>
        </w:rPr>
        <w:t>collection</w:t>
      </w:r>
      <w:r w:rsidRPr="00333763">
        <w:rPr>
          <w:rFonts w:ascii="Fira Sans SemiBold" w:hAnsi="Fira Sans SemiBold"/>
          <w:color w:val="auto"/>
          <w:sz w:val="28"/>
          <w:szCs w:val="28"/>
          <w:lang w:val="en-GB"/>
          <w14:numSpacing w14:val="tabular"/>
        </w:rPr>
        <w:t xml:space="preserve"> tools</w:t>
      </w:r>
      <w:bookmarkEnd w:id="27"/>
    </w:p>
    <w:p w14:paraId="3EAA56A7" w14:textId="34C8E522" w:rsidR="00625BBD" w:rsidRPr="00333763" w:rsidRDefault="00625BBD" w:rsidP="00796863">
      <w:pPr>
        <w:spacing w:after="120" w:line="240" w:lineRule="exact"/>
        <w:ind w:left="0" w:right="0" w:firstLine="0"/>
        <w:rPr>
          <w:color w:val="auto"/>
          <w:spacing w:val="-2"/>
          <w:lang w:val="en-GB"/>
          <w14:numSpacing w14:val="tabular"/>
        </w:rPr>
      </w:pPr>
      <w:r w:rsidRPr="00333763">
        <w:rPr>
          <w:color w:val="auto"/>
          <w:spacing w:val="-2"/>
          <w:lang w:val="en-GB"/>
          <w14:numSpacing w14:val="tabular"/>
        </w:rPr>
        <w:t xml:space="preserve">The </w:t>
      </w:r>
      <w:r w:rsidRPr="00333763">
        <w:rPr>
          <w:i/>
          <w:color w:val="auto"/>
          <w:spacing w:val="-2"/>
          <w:lang w:val="en-GB"/>
          <w14:numSpacing w14:val="tabular"/>
        </w:rPr>
        <w:t>Adult Education Survey</w:t>
      </w:r>
      <w:r w:rsidRPr="00333763">
        <w:rPr>
          <w:color w:val="auto"/>
          <w:spacing w:val="-2"/>
          <w:lang w:val="en-GB"/>
          <w14:numSpacing w14:val="tabular"/>
        </w:rPr>
        <w:t xml:space="preserve"> (AES) was conducted using two questionnaires:</w:t>
      </w:r>
    </w:p>
    <w:p w14:paraId="366EDA68" w14:textId="02FF324C" w:rsidR="00AB10D6" w:rsidRPr="00333763" w:rsidRDefault="00625BBD" w:rsidP="00796863">
      <w:pPr>
        <w:pStyle w:val="Akapitzlist"/>
        <w:numPr>
          <w:ilvl w:val="0"/>
          <w:numId w:val="14"/>
        </w:numPr>
        <w:spacing w:after="120" w:line="240" w:lineRule="exact"/>
        <w:ind w:left="227" w:right="0" w:hanging="227"/>
        <w:rPr>
          <w:color w:val="auto"/>
          <w:lang w:val="en-GB"/>
          <w14:numSpacing w14:val="tabular"/>
        </w:rPr>
      </w:pPr>
      <w:r w:rsidRPr="00333763">
        <w:rPr>
          <w:color w:val="auto"/>
          <w:spacing w:val="-2"/>
          <w:lang w:val="en-GB"/>
          <w14:numSpacing w14:val="tabular"/>
        </w:rPr>
        <w:t xml:space="preserve">The </w:t>
      </w:r>
      <w:bookmarkStart w:id="28" w:name="_Hlk226540217"/>
      <w:r w:rsidRPr="00333763">
        <w:rPr>
          <w:i/>
          <w:color w:val="auto"/>
          <w:spacing w:val="-2"/>
          <w:lang w:val="en-GB"/>
          <w14:numSpacing w14:val="tabular"/>
        </w:rPr>
        <w:t>household</w:t>
      </w:r>
      <w:bookmarkEnd w:id="28"/>
      <w:r w:rsidRPr="00333763">
        <w:rPr>
          <w:i/>
          <w:color w:val="auto"/>
          <w:spacing w:val="-2"/>
          <w:lang w:val="en-GB"/>
          <w14:numSpacing w14:val="tabular"/>
        </w:rPr>
        <w:t xml:space="preserve"> questionnaire</w:t>
      </w:r>
      <w:r w:rsidRPr="00333763">
        <w:rPr>
          <w:color w:val="auto"/>
          <w:spacing w:val="-2"/>
          <w:lang w:val="en-GB"/>
          <w14:numSpacing w14:val="tabular"/>
        </w:rPr>
        <w:t>, intended for each household in the sampled dwelling</w:t>
      </w:r>
      <w:r w:rsidR="00417C70" w:rsidRPr="00333763">
        <w:rPr>
          <w:color w:val="auto"/>
          <w:lang w:val="en-GB"/>
          <w14:numSpacing w14:val="tabular"/>
        </w:rPr>
        <w:t>;</w:t>
      </w:r>
    </w:p>
    <w:p w14:paraId="55BD91F6" w14:textId="224F135B" w:rsidR="00AB10D6" w:rsidRPr="00333763" w:rsidRDefault="00625BBD" w:rsidP="00796863">
      <w:pPr>
        <w:pStyle w:val="Akapitzlist"/>
        <w:numPr>
          <w:ilvl w:val="0"/>
          <w:numId w:val="14"/>
        </w:numPr>
        <w:spacing w:after="120" w:line="240" w:lineRule="exact"/>
        <w:ind w:left="227" w:right="0" w:hanging="227"/>
        <w:rPr>
          <w:color w:val="auto"/>
          <w:spacing w:val="-2"/>
          <w:lang w:val="en-GB"/>
          <w14:numSpacing w14:val="tabular"/>
        </w:rPr>
      </w:pPr>
      <w:r w:rsidRPr="00333763">
        <w:rPr>
          <w:color w:val="auto"/>
          <w:spacing w:val="-2"/>
          <w:lang w:val="en-GB"/>
          <w14:numSpacing w14:val="tabular"/>
        </w:rPr>
        <w:t xml:space="preserve">The </w:t>
      </w:r>
      <w:r w:rsidRPr="00333763">
        <w:rPr>
          <w:i/>
          <w:color w:val="auto"/>
          <w:spacing w:val="-2"/>
          <w:lang w:val="en-GB"/>
          <w14:numSpacing w14:val="tabular"/>
        </w:rPr>
        <w:t>individual questionnaire</w:t>
      </w:r>
      <w:r w:rsidRPr="00333763">
        <w:rPr>
          <w:color w:val="auto"/>
          <w:spacing w:val="-2"/>
          <w:lang w:val="en-GB"/>
          <w14:numSpacing w14:val="tabular"/>
        </w:rPr>
        <w:t>, completed for the selected respondent (aged 18</w:t>
      </w:r>
      <w:r w:rsidR="003F3ADD">
        <w:rPr>
          <w:color w:val="auto"/>
          <w:spacing w:val="-2"/>
          <w:lang w:val="en-GB"/>
          <w14:numSpacing w14:val="tabular"/>
        </w:rPr>
        <w:t>-</w:t>
      </w:r>
      <w:r w:rsidRPr="00333763">
        <w:rPr>
          <w:color w:val="auto"/>
          <w:spacing w:val="-2"/>
          <w:lang w:val="en-GB"/>
          <w14:numSpacing w14:val="tabular"/>
        </w:rPr>
        <w:t>69</w:t>
      </w:r>
      <w:r w:rsidR="00ED7BE0" w:rsidRPr="00333763">
        <w:rPr>
          <w:color w:val="auto"/>
          <w:spacing w:val="-2"/>
          <w:lang w:val="en-GB"/>
          <w14:numSpacing w14:val="tabular"/>
        </w:rPr>
        <w:t>)</w:t>
      </w:r>
      <w:r w:rsidR="001D75DF" w:rsidRPr="00333763">
        <w:rPr>
          <w:color w:val="auto"/>
          <w:spacing w:val="-2"/>
          <w:lang w:val="en-GB"/>
          <w14:numSpacing w14:val="tabular"/>
        </w:rPr>
        <w:t>.</w:t>
      </w:r>
    </w:p>
    <w:p w14:paraId="64955D76" w14:textId="460F782E" w:rsidR="00AB10D6" w:rsidRPr="00333763" w:rsidRDefault="006302C8" w:rsidP="00796863">
      <w:pPr>
        <w:spacing w:after="120" w:line="240" w:lineRule="exact"/>
        <w:ind w:left="0" w:right="0" w:firstLine="0"/>
        <w:rPr>
          <w:color w:val="auto"/>
          <w:lang w:val="en-GB"/>
          <w14:numSpacing w14:val="tabular"/>
        </w:rPr>
      </w:pPr>
      <w:r w:rsidRPr="00333763">
        <w:rPr>
          <w:color w:val="auto"/>
          <w:lang w:val="en-GB"/>
          <w14:numSpacing w14:val="tabular"/>
        </w:rPr>
        <w:t xml:space="preserve">These questionnaires were available both in paper form, used when conducting interviews using the PAPI method, and in electronic form, as a mobile application designed for data </w:t>
      </w:r>
      <w:r w:rsidR="004F5C5A" w:rsidRPr="00333763">
        <w:rPr>
          <w:color w:val="auto"/>
          <w:lang w:val="en-GB"/>
          <w14:numSpacing w14:val="tabular"/>
        </w:rPr>
        <w:t xml:space="preserve">entry </w:t>
      </w:r>
      <w:r w:rsidRPr="00333763">
        <w:rPr>
          <w:color w:val="auto"/>
          <w:lang w:val="en-GB"/>
          <w14:numSpacing w14:val="tabular"/>
        </w:rPr>
        <w:t>on mobile devices (smartphones, tablets, or laptops) during interviews conducted using the CAPI method, as well as on desktop computers. The application was also used to conduct telephone interviews.</w:t>
      </w:r>
    </w:p>
    <w:p w14:paraId="512F6290" w14:textId="6A04A90D" w:rsidR="00AB10D6" w:rsidRPr="00E84B63" w:rsidRDefault="0015253D" w:rsidP="00796863">
      <w:pPr>
        <w:spacing w:after="120" w:line="240" w:lineRule="exact"/>
        <w:ind w:left="0" w:right="0" w:firstLine="0"/>
        <w:rPr>
          <w:lang w:val="en-GB"/>
          <w14:numSpacing w14:val="tabular"/>
        </w:rPr>
      </w:pPr>
      <w:r w:rsidRPr="00333763">
        <w:rPr>
          <w:color w:val="auto"/>
          <w:lang w:val="en-GB"/>
          <w14:numSpacing w14:val="tabular"/>
        </w:rPr>
        <w:t xml:space="preserve">More information on the scope of the questionnaires can be found in </w:t>
      </w:r>
      <w:hyperlink w:anchor="_4.1._Zmienne_w" w:history="1">
        <w:r w:rsidR="00D45D6F" w:rsidRPr="00E84B63">
          <w:rPr>
            <w:rStyle w:val="Hipercze"/>
            <w:lang w:val="en-GB"/>
            <w14:numSpacing w14:val="tabular"/>
          </w:rPr>
          <w:t>S</w:t>
        </w:r>
        <w:r w:rsidRPr="00E84B63">
          <w:rPr>
            <w:rStyle w:val="Hipercze"/>
            <w:lang w:val="en-GB"/>
            <w14:numSpacing w14:val="tabular"/>
          </w:rPr>
          <w:t>ub</w:t>
        </w:r>
        <w:r w:rsidR="00136385" w:rsidRPr="00E84B63">
          <w:rPr>
            <w:rStyle w:val="Hipercze"/>
            <w:lang w:val="en-GB"/>
            <w14:numSpacing w14:val="tabular"/>
          </w:rPr>
          <w:t>chapter</w:t>
        </w:r>
        <w:r w:rsidRPr="00E84B63">
          <w:rPr>
            <w:rStyle w:val="Hipercze"/>
            <w:lang w:val="en-GB"/>
            <w14:numSpacing w14:val="tabular"/>
          </w:rPr>
          <w:t xml:space="preserve"> 4.1</w:t>
        </w:r>
      </w:hyperlink>
      <w:r w:rsidRPr="00E84B63">
        <w:rPr>
          <w:color w:val="auto"/>
          <w:lang w:val="en-GB"/>
          <w14:numSpacing w14:val="tabular"/>
        </w:rPr>
        <w:t>.</w:t>
      </w:r>
    </w:p>
    <w:p w14:paraId="21E52154" w14:textId="166E9031" w:rsidR="00AB10D6" w:rsidRPr="00315432" w:rsidRDefault="006302C8" w:rsidP="00796863">
      <w:pPr>
        <w:spacing w:after="120" w:line="240" w:lineRule="exact"/>
        <w:ind w:left="0" w:right="0" w:firstLine="0"/>
        <w:rPr>
          <w:color w:val="auto"/>
          <w:spacing w:val="-4"/>
          <w:lang w:val="en-GB"/>
          <w14:numSpacing w14:val="tabular"/>
        </w:rPr>
      </w:pPr>
      <w:r w:rsidRPr="00315432">
        <w:rPr>
          <w:color w:val="auto"/>
          <w:spacing w:val="-4"/>
          <w:lang w:val="en-GB"/>
          <w14:numSpacing w14:val="tabular"/>
        </w:rPr>
        <w:t xml:space="preserve">The </w:t>
      </w:r>
      <w:r w:rsidR="00D45D6F" w:rsidRPr="00315432">
        <w:rPr>
          <w:color w:val="auto"/>
          <w:spacing w:val="-4"/>
          <w:lang w:val="en-GB"/>
          <w14:numSpacing w14:val="tabular"/>
        </w:rPr>
        <w:t>household and individual</w:t>
      </w:r>
      <w:r w:rsidRPr="00315432">
        <w:rPr>
          <w:color w:val="auto"/>
          <w:spacing w:val="-4"/>
          <w:lang w:val="en-GB"/>
          <w14:numSpacing w14:val="tabular"/>
        </w:rPr>
        <w:t xml:space="preserve"> questionnaires used in the 2022 </w:t>
      </w:r>
      <w:r w:rsidR="00136385" w:rsidRPr="00315432">
        <w:rPr>
          <w:color w:val="auto"/>
          <w:spacing w:val="-4"/>
          <w:lang w:val="en-GB"/>
          <w14:numSpacing w14:val="tabular"/>
        </w:rPr>
        <w:t xml:space="preserve">wave of the </w:t>
      </w:r>
      <w:r w:rsidR="00D45D6F" w:rsidRPr="00315432">
        <w:rPr>
          <w:color w:val="auto"/>
          <w:spacing w:val="-4"/>
          <w:lang w:val="en-GB"/>
          <w14:numSpacing w14:val="tabular"/>
        </w:rPr>
        <w:t>AES</w:t>
      </w:r>
      <w:r w:rsidRPr="00315432">
        <w:rPr>
          <w:color w:val="auto"/>
          <w:spacing w:val="-4"/>
          <w:lang w:val="en-GB"/>
          <w14:numSpacing w14:val="tabular"/>
        </w:rPr>
        <w:t xml:space="preserve"> are presented in A</w:t>
      </w:r>
      <w:r w:rsidR="00315432" w:rsidRPr="00315432">
        <w:rPr>
          <w:color w:val="auto"/>
          <w:spacing w:val="-4"/>
          <w:lang w:val="en-GB"/>
          <w14:numSpacing w14:val="tabular"/>
        </w:rPr>
        <w:t>ppendices</w:t>
      </w:r>
      <w:r w:rsidRPr="00315432">
        <w:rPr>
          <w:color w:val="auto"/>
          <w:spacing w:val="-4"/>
          <w:lang w:val="en-GB"/>
          <w14:numSpacing w14:val="tabular"/>
        </w:rPr>
        <w:t xml:space="preserve"> 3 and 4.</w:t>
      </w:r>
    </w:p>
    <w:p w14:paraId="6E3C6662" w14:textId="0A040951" w:rsidR="00134178" w:rsidRPr="00333763" w:rsidRDefault="00EA3229" w:rsidP="00796863">
      <w:pPr>
        <w:spacing w:after="120" w:line="240" w:lineRule="exact"/>
        <w:ind w:left="0" w:right="0" w:firstLine="0"/>
        <w:rPr>
          <w:color w:val="auto"/>
          <w:lang w:val="en-GB"/>
          <w14:numSpacing w14:val="tabular"/>
        </w:rPr>
      </w:pPr>
      <w:r w:rsidRPr="00333763">
        <w:rPr>
          <w:color w:val="auto"/>
          <w:lang w:val="en-GB"/>
          <w14:numSpacing w14:val="tabular"/>
        </w:rPr>
        <w:t>To</w:t>
      </w:r>
      <w:r w:rsidR="006302C8" w:rsidRPr="00333763">
        <w:rPr>
          <w:color w:val="auto"/>
          <w:lang w:val="en-GB"/>
          <w14:numSpacing w14:val="tabular"/>
        </w:rPr>
        <w:t xml:space="preserve"> ensure the correct completion of the questionnaires</w:t>
      </w:r>
      <w:r w:rsidR="003F3ADD">
        <w:rPr>
          <w:color w:val="auto"/>
          <w:lang w:val="en-GB"/>
          <w14:numSpacing w14:val="tabular"/>
        </w:rPr>
        <w:t xml:space="preserve"> – </w:t>
      </w:r>
      <w:r w:rsidR="006302C8" w:rsidRPr="00333763">
        <w:rPr>
          <w:color w:val="auto"/>
          <w:lang w:val="en-GB"/>
          <w14:numSpacing w14:val="tabular"/>
        </w:rPr>
        <w:t xml:space="preserve">from </w:t>
      </w:r>
      <w:r w:rsidR="00136385" w:rsidRPr="00333763">
        <w:rPr>
          <w:color w:val="auto"/>
          <w:lang w:val="en-GB"/>
          <w14:numSpacing w14:val="tabular"/>
        </w:rPr>
        <w:t xml:space="preserve">both </w:t>
      </w:r>
      <w:r w:rsidR="006302C8" w:rsidRPr="00333763">
        <w:rPr>
          <w:color w:val="auto"/>
          <w:lang w:val="en-GB"/>
          <w14:numSpacing w14:val="tabular"/>
        </w:rPr>
        <w:t xml:space="preserve">technical and </w:t>
      </w:r>
      <w:r w:rsidR="004F5C5A" w:rsidRPr="00333763">
        <w:rPr>
          <w:color w:val="auto"/>
          <w:lang w:val="en-GB"/>
          <w14:numSpacing w14:val="tabular"/>
        </w:rPr>
        <w:t>methodological</w:t>
      </w:r>
      <w:r w:rsidR="006302C8" w:rsidRPr="00333763">
        <w:rPr>
          <w:color w:val="auto"/>
          <w:lang w:val="en-GB"/>
          <w14:numSpacing w14:val="tabular"/>
        </w:rPr>
        <w:t xml:space="preserve"> perspective</w:t>
      </w:r>
      <w:r w:rsidR="00136385" w:rsidRPr="00333763">
        <w:rPr>
          <w:color w:val="auto"/>
          <w:lang w:val="en-GB"/>
          <w14:numSpacing w14:val="tabular"/>
        </w:rPr>
        <w:t>s</w:t>
      </w:r>
      <w:r w:rsidR="006302C8" w:rsidRPr="00333763">
        <w:rPr>
          <w:color w:val="auto"/>
          <w:lang w:val="en-GB"/>
          <w14:numSpacing w14:val="tabular"/>
        </w:rPr>
        <w:t xml:space="preserve"> (i.e. proper interpretation of the questions)</w:t>
      </w:r>
      <w:r w:rsidR="003F3ADD">
        <w:rPr>
          <w:color w:val="auto"/>
          <w:lang w:val="en-GB"/>
          <w14:numSpacing w14:val="tabular"/>
        </w:rPr>
        <w:t xml:space="preserve"> – </w:t>
      </w:r>
      <w:r w:rsidR="006302C8" w:rsidRPr="00333763">
        <w:rPr>
          <w:color w:val="auto"/>
          <w:lang w:val="en-GB"/>
          <w14:numSpacing w14:val="tabular"/>
        </w:rPr>
        <w:t xml:space="preserve">guidelines for completing the questionnaires were prepared. These were accompanied by a set of </w:t>
      </w:r>
      <w:r w:rsidR="00315432">
        <w:rPr>
          <w:color w:val="auto"/>
          <w:spacing w:val="-4"/>
          <w:lang w:val="en-GB"/>
          <w14:numSpacing w14:val="tabular"/>
        </w:rPr>
        <w:t>a</w:t>
      </w:r>
      <w:r w:rsidR="00315432" w:rsidRPr="00315432">
        <w:rPr>
          <w:color w:val="auto"/>
          <w:spacing w:val="-4"/>
          <w:lang w:val="en-GB"/>
          <w14:numSpacing w14:val="tabular"/>
        </w:rPr>
        <w:t xml:space="preserve">ppendices </w:t>
      </w:r>
      <w:r w:rsidR="00136385" w:rsidRPr="00333763">
        <w:rPr>
          <w:color w:val="auto"/>
          <w:lang w:val="en-GB"/>
          <w14:numSpacing w14:val="tabular"/>
        </w:rPr>
        <w:t>includ</w:t>
      </w:r>
      <w:r w:rsidR="006302C8" w:rsidRPr="00333763">
        <w:rPr>
          <w:color w:val="auto"/>
          <w:lang w:val="en-GB"/>
          <w14:numSpacing w14:val="tabular"/>
        </w:rPr>
        <w:t xml:space="preserve">ing a list of symbols used in the survey, </w:t>
      </w:r>
      <w:r w:rsidR="00136385" w:rsidRPr="00333763">
        <w:rPr>
          <w:color w:val="auto"/>
          <w:lang w:val="en-GB"/>
          <w14:numSpacing w14:val="tabular"/>
        </w:rPr>
        <w:t>particularly for variables based on classifications and used in questions requiring coded responses</w:t>
      </w:r>
      <w:r w:rsidR="006302C8" w:rsidRPr="00333763">
        <w:rPr>
          <w:color w:val="auto"/>
          <w:lang w:val="en-GB"/>
          <w14:numSpacing w14:val="tabular"/>
        </w:rPr>
        <w:t xml:space="preserve">. </w:t>
      </w:r>
      <w:r w:rsidR="00136385" w:rsidRPr="00333763">
        <w:rPr>
          <w:color w:val="auto"/>
          <w:lang w:val="en-GB"/>
          <w14:numSpacing w14:val="tabular"/>
        </w:rPr>
        <w:t xml:space="preserve">The paper version of the questionnaire also included a dedicated </w:t>
      </w:r>
      <w:r w:rsidR="00315432">
        <w:rPr>
          <w:color w:val="auto"/>
          <w:spacing w:val="-4"/>
          <w:lang w:val="en-GB"/>
          <w14:numSpacing w14:val="tabular"/>
        </w:rPr>
        <w:t>a</w:t>
      </w:r>
      <w:r w:rsidR="00315432" w:rsidRPr="00315432">
        <w:rPr>
          <w:color w:val="auto"/>
          <w:spacing w:val="-4"/>
          <w:lang w:val="en-GB"/>
          <w14:numSpacing w14:val="tabular"/>
        </w:rPr>
        <w:t>ppendi</w:t>
      </w:r>
      <w:r w:rsidR="00315432">
        <w:rPr>
          <w:color w:val="auto"/>
          <w:spacing w:val="-4"/>
          <w:lang w:val="en-GB"/>
          <w14:numSpacing w14:val="tabular"/>
        </w:rPr>
        <w:t>x</w:t>
      </w:r>
      <w:r w:rsidR="00315432" w:rsidRPr="00315432">
        <w:rPr>
          <w:color w:val="auto"/>
          <w:spacing w:val="-4"/>
          <w:lang w:val="en-GB"/>
          <w14:numSpacing w14:val="tabular"/>
        </w:rPr>
        <w:t xml:space="preserve"> </w:t>
      </w:r>
      <w:r w:rsidR="00136385" w:rsidRPr="00333763">
        <w:rPr>
          <w:color w:val="auto"/>
          <w:lang w:val="en-GB"/>
          <w14:numSpacing w14:val="tabular"/>
        </w:rPr>
        <w:t>containing definitions, a list of example educational activities, and explanations of the main forms of learning within non-formal education</w:t>
      </w:r>
      <w:r w:rsidR="006302C8" w:rsidRPr="00333763">
        <w:rPr>
          <w:color w:val="auto"/>
          <w:lang w:val="en-GB"/>
          <w14:numSpacing w14:val="tabular"/>
        </w:rPr>
        <w:t>.</w:t>
      </w:r>
    </w:p>
    <w:p w14:paraId="4E532091" w14:textId="109B1EEB" w:rsidR="00AB10D6" w:rsidRPr="00333763" w:rsidRDefault="00F113CD" w:rsidP="00AF720C">
      <w:pPr>
        <w:pStyle w:val="Nagwek2"/>
        <w:spacing w:before="440" w:after="240" w:line="320" w:lineRule="exact"/>
        <w:ind w:left="9"/>
        <w:rPr>
          <w:rFonts w:ascii="Fira Sans SemiBold" w:hAnsi="Fira Sans SemiBold"/>
          <w:color w:val="auto"/>
          <w:sz w:val="28"/>
          <w:szCs w:val="28"/>
          <w:lang w:val="en-GB"/>
          <w14:numSpacing w14:val="tabular"/>
        </w:rPr>
      </w:pPr>
      <w:bookmarkStart w:id="29" w:name="_3.2._Metody_zbierania"/>
      <w:bookmarkStart w:id="30" w:name="_3.2._Data_collection"/>
      <w:bookmarkStart w:id="31" w:name="_Toc228873396"/>
      <w:bookmarkEnd w:id="29"/>
      <w:bookmarkEnd w:id="30"/>
      <w:r w:rsidRPr="00333763">
        <w:rPr>
          <w:rFonts w:ascii="Fira Sans SemiBold" w:hAnsi="Fira Sans SemiBold"/>
          <w:color w:val="auto"/>
          <w:sz w:val="28"/>
          <w:szCs w:val="28"/>
          <w:lang w:val="en-GB"/>
          <w14:numSpacing w14:val="tabular"/>
        </w:rPr>
        <w:t xml:space="preserve">3.2. Data </w:t>
      </w:r>
      <w:r w:rsidR="00136385" w:rsidRPr="00333763">
        <w:rPr>
          <w:rFonts w:ascii="Fira Sans SemiBold" w:hAnsi="Fira Sans SemiBold"/>
          <w:color w:val="auto"/>
          <w:sz w:val="28"/>
          <w:szCs w:val="28"/>
          <w:lang w:val="en-GB"/>
          <w14:numSpacing w14:val="tabular"/>
        </w:rPr>
        <w:t>collection</w:t>
      </w:r>
      <w:r w:rsidRPr="00333763">
        <w:rPr>
          <w:rFonts w:ascii="Fira Sans SemiBold" w:hAnsi="Fira Sans SemiBold"/>
          <w:color w:val="auto"/>
          <w:sz w:val="28"/>
          <w:szCs w:val="28"/>
          <w:lang w:val="en-GB"/>
          <w14:numSpacing w14:val="tabular"/>
        </w:rPr>
        <w:t xml:space="preserve"> methods</w:t>
      </w:r>
      <w:bookmarkEnd w:id="31"/>
    </w:p>
    <w:p w14:paraId="66153364" w14:textId="6E2F53E3" w:rsidR="002678A6" w:rsidRPr="00E84B63" w:rsidRDefault="00136385" w:rsidP="00A73CCB">
      <w:pPr>
        <w:spacing w:after="120" w:line="240" w:lineRule="exact"/>
        <w:ind w:left="0" w:right="0" w:firstLine="0"/>
        <w:rPr>
          <w:color w:val="auto"/>
          <w:lang w:val="en-GB"/>
          <w14:numSpacing w14:val="tabular"/>
        </w:rPr>
      </w:pPr>
      <w:r w:rsidRPr="00E84B63">
        <w:rPr>
          <w:color w:val="auto"/>
          <w:lang w:val="en-GB"/>
          <w14:numSpacing w14:val="tabular"/>
        </w:rPr>
        <w:t>In accordance with Eurostat methodological guidelines, the preferred approach is face-to-face interviewing, particularly computer-assisted personal interviewing (CAPI), in order to eliminate errors and inconsistencies already at the fieldwork stage. The individual questionnaire of the Adult Education Survey contains complex and detailed questions. Face-to-face interviews help reduce measurement errors</w:t>
      </w:r>
      <w:r w:rsidR="001D4D8A">
        <w:rPr>
          <w:color w:val="auto"/>
          <w:lang w:val="en-GB"/>
          <w14:numSpacing w14:val="tabular"/>
        </w:rPr>
        <w:t xml:space="preserve"> – </w:t>
      </w:r>
      <w:r w:rsidRPr="00E84B63">
        <w:rPr>
          <w:color w:val="auto"/>
          <w:lang w:val="en-GB"/>
          <w14:numSpacing w14:val="tabular"/>
        </w:rPr>
        <w:t>i.e. errors resulting from misunderstanding a question, concept, or definition</w:t>
      </w:r>
      <w:r w:rsidR="001D4D8A">
        <w:rPr>
          <w:color w:val="auto"/>
          <w:lang w:val="en-GB"/>
          <w14:numSpacing w14:val="tabular"/>
        </w:rPr>
        <w:t xml:space="preserve"> – </w:t>
      </w:r>
      <w:r w:rsidRPr="00E84B63">
        <w:rPr>
          <w:color w:val="auto"/>
          <w:lang w:val="en-GB"/>
          <w14:numSpacing w14:val="tabular"/>
        </w:rPr>
        <w:t xml:space="preserve">because the interviewer assists the respondent in completing the questionnaire. In line with guidelines on </w:t>
      </w:r>
      <w:r w:rsidR="001E5909" w:rsidRPr="00E84B63">
        <w:rPr>
          <w:color w:val="auto"/>
          <w:lang w:val="en-GB"/>
          <w14:numSpacing w14:val="tabular"/>
        </w:rPr>
        <w:t>i</w:t>
      </w:r>
      <w:r w:rsidRPr="00E84B63">
        <w:rPr>
          <w:color w:val="auto"/>
          <w:lang w:val="en-GB"/>
          <w14:numSpacing w14:val="tabular"/>
        </w:rPr>
        <w:t>nterviewer work organisation, the survey in Poland was conducted using a mixed-mode approach comprising three data collection methods: computer-assisted telephone interviewing (CATI), computer-assisted personal interviewing (CAPI), and paper-and-pencil personal interviewing (PAPI). Most interviews were carried out using CATI (60.6%) and CAPI (35.6%). The introduction of telephone interviews (CATI) in the AES 2022 survey was a response to unforeseen external factors (including the COVID-19 pandemic caused by the SARS</w:t>
      </w:r>
      <w:r w:rsidRPr="00E84B63">
        <w:rPr>
          <w:rFonts w:ascii="Cambria Math" w:hAnsi="Cambria Math" w:cs="Cambria Math"/>
          <w:color w:val="auto"/>
          <w:lang w:val="en-GB"/>
          <w14:numSpacing w14:val="tabular"/>
        </w:rPr>
        <w:t>‑</w:t>
      </w:r>
      <w:r w:rsidRPr="00E84B63">
        <w:rPr>
          <w:color w:val="auto"/>
          <w:lang w:val="en-GB"/>
          <w14:numSpacing w14:val="tabular"/>
        </w:rPr>
        <w:t>CoV</w:t>
      </w:r>
      <w:r w:rsidRPr="00E84B63">
        <w:rPr>
          <w:rFonts w:ascii="Cambria Math" w:hAnsi="Cambria Math" w:cs="Cambria Math"/>
          <w:color w:val="auto"/>
          <w:lang w:val="en-GB"/>
          <w14:numSpacing w14:val="tabular"/>
        </w:rPr>
        <w:t>‑</w:t>
      </w:r>
      <w:r w:rsidRPr="00E84B63">
        <w:rPr>
          <w:color w:val="auto"/>
          <w:lang w:val="en-GB"/>
          <w14:numSpacing w14:val="tabular"/>
        </w:rPr>
        <w:t>2 virus) and was also intended to facilitate access to specific groups of respondents (young, mobile, and economically active persons). An additional benefit was the reduction of survey costs and interviewer workload. In exceptional cases resulting from circumstances beyond the interviewer’s control (e.g. inability to use the tablet due to technical or weather-related reasons), it was possible to complete a paper questionnaire (PAPI) and subsequently enter the data into the CAPI application (3.8%). Interviewers were equipped with electronic devices designed for conducting surveys using an electronic questionnaire, performing data checks and transmitting validated data to the server while ensuring full compliance with data security requirements. The data collection software was developed using Progressive Web Application (PWA) technology. This made it possible to run the application on any type of device (desktop computer, laptop, tablet, or smartphone) with any operating system (e.g. Android, Windows, Linux, iOS). Data entry was performed via a mobile application. The software allowed operation in CATI and CAPI modes (entering data directly during the interview) or in PAPI mode (entering data from paper questionnaires). All electronic devices used with the mobile application were synchronised with the “Survey Management System (</w:t>
      </w:r>
      <w:proofErr w:type="spellStart"/>
      <w:r w:rsidRPr="00E84B63">
        <w:rPr>
          <w:color w:val="auto"/>
          <w:lang w:val="en-GB"/>
          <w14:numSpacing w14:val="tabular"/>
        </w:rPr>
        <w:t>CORStat</w:t>
      </w:r>
      <w:proofErr w:type="spellEnd"/>
      <w:r w:rsidRPr="00E84B63">
        <w:rPr>
          <w:color w:val="auto"/>
          <w:lang w:val="en-GB"/>
          <w14:numSpacing w14:val="tabular"/>
        </w:rPr>
        <w:t>)”, enabling continuous data transmission to the server.</w:t>
      </w:r>
    </w:p>
    <w:p w14:paraId="709C0827" w14:textId="0CBFDE49" w:rsidR="00AB10D6" w:rsidRPr="007C4028" w:rsidRDefault="00F113CD" w:rsidP="007C4028">
      <w:pPr>
        <w:pStyle w:val="Nagwek2"/>
        <w:pageBreakBefore/>
        <w:spacing w:after="240" w:line="320" w:lineRule="exact"/>
        <w:ind w:left="0" w:firstLine="0"/>
        <w:rPr>
          <w:rFonts w:ascii="Fira Sans SemiBold" w:hAnsi="Fira Sans SemiBold"/>
          <w:color w:val="auto"/>
          <w:sz w:val="28"/>
          <w:szCs w:val="28"/>
          <w:lang w:val="en-GB"/>
          <w14:numSpacing w14:val="tabular"/>
        </w:rPr>
      </w:pPr>
      <w:bookmarkStart w:id="32" w:name="_Toc228873397"/>
      <w:r w:rsidRPr="007C4028">
        <w:rPr>
          <w:rFonts w:ascii="Fira Sans SemiBold" w:hAnsi="Fira Sans SemiBold"/>
          <w:color w:val="auto"/>
          <w:sz w:val="28"/>
          <w:szCs w:val="28"/>
          <w:lang w:val="en-GB"/>
          <w14:numSpacing w14:val="tabular"/>
        </w:rPr>
        <w:lastRenderedPageBreak/>
        <w:t>3.3. Direct and proxy interviews</w:t>
      </w:r>
      <w:bookmarkEnd w:id="32"/>
    </w:p>
    <w:p w14:paraId="2CF1AF23" w14:textId="265515E0" w:rsidR="00AB10D6" w:rsidRPr="007C4028" w:rsidRDefault="00136385" w:rsidP="00462285">
      <w:pPr>
        <w:spacing w:after="120" w:line="240" w:lineRule="exact"/>
        <w:ind w:left="0" w:right="0" w:firstLine="0"/>
        <w:rPr>
          <w:color w:val="auto"/>
          <w:lang w:val="en-GB"/>
          <w14:numSpacing w14:val="tabular"/>
        </w:rPr>
      </w:pPr>
      <w:r w:rsidRPr="007C4028">
        <w:rPr>
          <w:color w:val="auto"/>
          <w:lang w:val="en-GB"/>
          <w14:numSpacing w14:val="tabular"/>
        </w:rPr>
        <w:t xml:space="preserve">In its methodological guidelines, Eurostat strongly recommends that answers be provided directly by the selected person rather than by another member of the household. The </w:t>
      </w:r>
      <w:r w:rsidR="006F0EC4" w:rsidRPr="007C4028">
        <w:rPr>
          <w:color w:val="auto"/>
          <w:lang w:val="en-GB"/>
          <w14:numSpacing w14:val="tabular"/>
        </w:rPr>
        <w:t>AES</w:t>
      </w:r>
      <w:r w:rsidRPr="007C4028">
        <w:rPr>
          <w:color w:val="auto"/>
          <w:lang w:val="en-GB"/>
          <w14:numSpacing w14:val="tabular"/>
        </w:rPr>
        <w:t xml:space="preserve"> focuses on issues related to participation in formal and non-formal education as well as informal learning. These topics are closely related to the respondent’s personal experiences and attitudes toward learning. A relative or another household member may have difficulty providing reliable information about the respondent’s educational activities (particularly in the case of education and training that took place at the respondent’s workplace). Moreover, recalling all educational activities undertaken during the last 12 months may already be challenging for the respondent themselves, and for another member of the household it is virtually impossible. However, in the Polish version of the survey, the use of proxy interviews was allowed under certain conditions, whereby another household member could provide answers on behalf of an absent respondent. The introduction of this solution was intended to reduce non-response. On the other hand, proxy interviews may negatively affect data quality for certain variables. Therefore, the interviewer instructions restricted the use of proxy interviews for the individual questionnaire. Proxy interviews could be conducted only in exceptional cases, for example if household members were able to provide reliable information that the respondent had not participated in any form of learning for objective reasons, such as health-related reasons. The share of proxy interviews in the AES survey amounted to 9.6%</w:t>
      </w:r>
      <w:r w:rsidR="00BD4D57" w:rsidRPr="007C4028">
        <w:rPr>
          <w:color w:val="auto"/>
          <w:lang w:val="en-GB"/>
          <w14:numSpacing w14:val="tabular"/>
        </w:rPr>
        <w:t>.</w:t>
      </w:r>
    </w:p>
    <w:p w14:paraId="694B777B" w14:textId="43DC46E6" w:rsidR="00AB10D6" w:rsidRPr="007C4028" w:rsidRDefault="00F113CD" w:rsidP="007C4028">
      <w:pPr>
        <w:pStyle w:val="Nagwek1"/>
        <w:pageBreakBefore/>
        <w:spacing w:after="440" w:line="380" w:lineRule="exact"/>
        <w:ind w:left="0" w:firstLine="0"/>
        <w:jc w:val="both"/>
        <w:rPr>
          <w:rFonts w:ascii="Fira Sans SemiBold" w:hAnsi="Fira Sans SemiBold"/>
          <w:b w:val="0"/>
          <w:color w:val="auto"/>
          <w:szCs w:val="32"/>
          <w:lang w:val="en-GB"/>
          <w14:numSpacing w14:val="tabular"/>
        </w:rPr>
      </w:pPr>
      <w:bookmarkStart w:id="33" w:name="_Toc228873398"/>
      <w:r w:rsidRPr="007C4028">
        <w:rPr>
          <w:rFonts w:ascii="Fira Sans SemiBold" w:hAnsi="Fira Sans SemiBold"/>
          <w:b w:val="0"/>
          <w:color w:val="auto"/>
          <w:szCs w:val="32"/>
          <w:lang w:val="en-GB"/>
          <w14:numSpacing w14:val="tabular"/>
        </w:rPr>
        <w:lastRenderedPageBreak/>
        <w:t xml:space="preserve">4. Variables </w:t>
      </w:r>
      <w:r w:rsidR="00136385" w:rsidRPr="007C4028">
        <w:rPr>
          <w:rFonts w:ascii="Fira Sans SemiBold" w:hAnsi="Fira Sans SemiBold"/>
          <w:b w:val="0"/>
          <w:color w:val="auto"/>
          <w:szCs w:val="32"/>
          <w:lang w:val="en-GB"/>
          <w14:numSpacing w14:val="tabular"/>
        </w:rPr>
        <w:t>covered</w:t>
      </w:r>
      <w:r w:rsidRPr="007C4028">
        <w:rPr>
          <w:rFonts w:ascii="Fira Sans SemiBold" w:hAnsi="Fira Sans SemiBold"/>
          <w:b w:val="0"/>
          <w:color w:val="auto"/>
          <w:szCs w:val="32"/>
          <w:lang w:val="en-GB"/>
          <w14:numSpacing w14:val="tabular"/>
        </w:rPr>
        <w:t xml:space="preserve"> in the survey</w:t>
      </w:r>
      <w:bookmarkEnd w:id="33"/>
    </w:p>
    <w:p w14:paraId="48436697" w14:textId="7CC2DF3D" w:rsidR="00AB10D6" w:rsidRPr="007C4028" w:rsidRDefault="00F113CD" w:rsidP="00462285">
      <w:pPr>
        <w:pStyle w:val="Nagwek2"/>
        <w:spacing w:after="240" w:line="320" w:lineRule="exact"/>
        <w:ind w:left="0" w:firstLine="0"/>
        <w:rPr>
          <w:rFonts w:ascii="Fira Sans SemiBold" w:hAnsi="Fira Sans SemiBold"/>
          <w:color w:val="auto"/>
          <w:sz w:val="28"/>
          <w:szCs w:val="28"/>
          <w:lang w:val="en-GB"/>
          <w14:numSpacing w14:val="tabular"/>
        </w:rPr>
      </w:pPr>
      <w:bookmarkStart w:id="34" w:name="_4.1._Zmienne_w"/>
      <w:bookmarkStart w:id="35" w:name="_4.1._Description_of"/>
      <w:bookmarkStart w:id="36" w:name="_Toc228873399"/>
      <w:bookmarkEnd w:id="34"/>
      <w:bookmarkEnd w:id="35"/>
      <w:r w:rsidRPr="007C4028">
        <w:rPr>
          <w:rFonts w:ascii="Fira Sans SemiBold" w:hAnsi="Fira Sans SemiBold"/>
          <w:color w:val="auto"/>
          <w:sz w:val="28"/>
          <w:szCs w:val="28"/>
          <w:lang w:val="en-GB"/>
          <w14:numSpacing w14:val="tabular"/>
        </w:rPr>
        <w:t>4.1.</w:t>
      </w:r>
      <w:r w:rsidR="00864971" w:rsidRPr="007C4028">
        <w:rPr>
          <w:rFonts w:ascii="Fira Sans SemiBold" w:hAnsi="Fira Sans SemiBold"/>
          <w:color w:val="auto"/>
          <w:sz w:val="28"/>
          <w:szCs w:val="28"/>
          <w:lang w:val="en-GB"/>
          <w14:numSpacing w14:val="tabular"/>
        </w:rPr>
        <w:t xml:space="preserve"> </w:t>
      </w:r>
      <w:r w:rsidR="005D53D6" w:rsidRPr="007C4028">
        <w:rPr>
          <w:rFonts w:ascii="Fira Sans SemiBold" w:hAnsi="Fira Sans SemiBold"/>
          <w:color w:val="auto"/>
          <w:sz w:val="28"/>
          <w:szCs w:val="28"/>
          <w:lang w:val="en-GB"/>
          <w14:numSpacing w14:val="tabular"/>
        </w:rPr>
        <w:t>Description of the main variables</w:t>
      </w:r>
      <w:bookmarkEnd w:id="36"/>
    </w:p>
    <w:p w14:paraId="5CC38BD7" w14:textId="1D81BB7E" w:rsidR="00C426E5" w:rsidRPr="007C4028" w:rsidRDefault="00B05AFC" w:rsidP="007C4028">
      <w:pPr>
        <w:spacing w:after="120" w:line="240" w:lineRule="exact"/>
        <w:ind w:left="0" w:right="0" w:firstLine="0"/>
        <w:rPr>
          <w:color w:val="auto"/>
          <w:lang w:val="en-GB"/>
          <w14:numSpacing w14:val="tabular"/>
        </w:rPr>
      </w:pPr>
      <w:r w:rsidRPr="007C4028">
        <w:rPr>
          <w:color w:val="auto"/>
          <w:lang w:val="en-GB"/>
          <w14:numSpacing w14:val="tabular"/>
        </w:rPr>
        <w:t xml:space="preserve">The overall scope, content, and structure of the questions included in the </w:t>
      </w:r>
      <w:r w:rsidRPr="007C4028">
        <w:rPr>
          <w:i/>
          <w:color w:val="auto"/>
          <w:lang w:val="en-GB"/>
          <w14:numSpacing w14:val="tabular"/>
        </w:rPr>
        <w:t>Adult Education Survey</w:t>
      </w:r>
      <w:r w:rsidRPr="007C4028">
        <w:rPr>
          <w:color w:val="auto"/>
          <w:lang w:val="en-GB"/>
          <w14:numSpacing w14:val="tabular"/>
        </w:rPr>
        <w:t xml:space="preserve"> questionnaires are based on the set of variables defined in the European </w:t>
      </w:r>
      <w:r w:rsidRPr="007C4028">
        <w:rPr>
          <w:i/>
          <w:color w:val="auto"/>
          <w:lang w:val="en-GB"/>
          <w14:numSpacing w14:val="tabular"/>
        </w:rPr>
        <w:t>Adult Education Survey</w:t>
      </w:r>
      <w:r w:rsidRPr="007C4028">
        <w:rPr>
          <w:color w:val="auto"/>
          <w:lang w:val="en-GB"/>
          <w14:numSpacing w14:val="tabular"/>
        </w:rPr>
        <w:t xml:space="preserve"> (AES). The AES 2022 questionnaires did not include additional variables collected solely for national purposes. The optional set of questions concerning COVID-19 was not included. The Polish questionnaire differed slightly from the model questionnaire proposed by Eurostat in terms of the order of questions in some modules, coding, and certain response categories</w:t>
      </w:r>
      <w:r w:rsidR="001B40FA" w:rsidRPr="007C4028">
        <w:rPr>
          <w:color w:val="auto"/>
          <w:lang w:val="en-GB"/>
          <w14:numSpacing w14:val="tabular"/>
        </w:rPr>
        <w:t>.</w:t>
      </w:r>
    </w:p>
    <w:p w14:paraId="54D8A0E7" w14:textId="1A5255E2" w:rsidR="00A26E8F" w:rsidRPr="007C4028" w:rsidRDefault="00B05AFC" w:rsidP="007C4028">
      <w:pPr>
        <w:spacing w:after="120" w:line="240" w:lineRule="exact"/>
        <w:ind w:left="0" w:right="0" w:firstLine="0"/>
        <w:rPr>
          <w:color w:val="auto"/>
          <w:lang w:val="en-GB"/>
          <w14:numSpacing w14:val="tabular"/>
        </w:rPr>
      </w:pPr>
      <w:r w:rsidRPr="007C4028">
        <w:rPr>
          <w:color w:val="auto"/>
          <w:lang w:val="en-GB"/>
          <w14:numSpacing w14:val="tabular"/>
        </w:rPr>
        <w:t xml:space="preserve">Therefore, at the data processing stage it was necessary to recode certain variables so that the dataset transmitted to Eurostat met the formal requirements concerning response codes and permitted value ranges (assumptions for variable conversion are provided in </w:t>
      </w:r>
      <w:r w:rsidR="00315432" w:rsidRPr="00315432">
        <w:rPr>
          <w:color w:val="auto"/>
          <w:spacing w:val="-4"/>
          <w:lang w:val="en-GB"/>
          <w14:numSpacing w14:val="tabular"/>
        </w:rPr>
        <w:t>Appendi</w:t>
      </w:r>
      <w:r w:rsidR="00315432">
        <w:rPr>
          <w:color w:val="auto"/>
          <w:spacing w:val="-4"/>
          <w:lang w:val="en-GB"/>
          <w14:numSpacing w14:val="tabular"/>
        </w:rPr>
        <w:t>x</w:t>
      </w:r>
      <w:r w:rsidR="00315432" w:rsidRPr="00315432">
        <w:rPr>
          <w:color w:val="auto"/>
          <w:spacing w:val="-4"/>
          <w:lang w:val="en-GB"/>
          <w14:numSpacing w14:val="tabular"/>
        </w:rPr>
        <w:t xml:space="preserve"> </w:t>
      </w:r>
      <w:r w:rsidRPr="007C4028">
        <w:rPr>
          <w:color w:val="auto"/>
          <w:lang w:val="en-GB"/>
          <w14:numSpacing w14:val="tabular"/>
        </w:rPr>
        <w:t>5). The main differences between the Eurostat model questionnaire and the national survey questionnaires include</w:t>
      </w:r>
      <w:r w:rsidR="001B40FA" w:rsidRPr="007C4028">
        <w:rPr>
          <w:color w:val="auto"/>
          <w:lang w:val="en-GB"/>
          <w14:numSpacing w14:val="tabular"/>
        </w:rPr>
        <w:t>:</w:t>
      </w:r>
    </w:p>
    <w:p w14:paraId="15A1AA0B" w14:textId="447AABCC" w:rsidR="000F4472" w:rsidRPr="007C4028" w:rsidRDefault="00625BBD" w:rsidP="007C4028">
      <w:pPr>
        <w:pStyle w:val="Akapitzlist"/>
        <w:numPr>
          <w:ilvl w:val="0"/>
          <w:numId w:val="15"/>
        </w:numPr>
        <w:spacing w:after="120" w:line="240" w:lineRule="exact"/>
        <w:ind w:left="227" w:right="0" w:hanging="227"/>
        <w:rPr>
          <w:color w:val="auto"/>
          <w:lang w:val="en-GB"/>
          <w14:numSpacing w14:val="tabular"/>
        </w:rPr>
      </w:pPr>
      <w:r w:rsidRPr="007C4028">
        <w:rPr>
          <w:color w:val="auto"/>
          <w:lang w:val="en-GB"/>
          <w14:numSpacing w14:val="tabular"/>
        </w:rPr>
        <w:t>i</w:t>
      </w:r>
      <w:r w:rsidR="001B40FA" w:rsidRPr="007C4028">
        <w:rPr>
          <w:color w:val="auto"/>
          <w:lang w:val="en-GB"/>
          <w14:numSpacing w14:val="tabular"/>
        </w:rPr>
        <w:t>n the national survey</w:t>
      </w:r>
      <w:r w:rsidR="00B05AFC" w:rsidRPr="007C4028">
        <w:rPr>
          <w:color w:val="auto"/>
          <w:lang w:val="en-GB"/>
          <w14:numSpacing w14:val="tabular"/>
        </w:rPr>
        <w:t>,</w:t>
      </w:r>
      <w:r w:rsidR="001B40FA" w:rsidRPr="007C4028">
        <w:rPr>
          <w:color w:val="auto"/>
          <w:lang w:val="en-GB"/>
          <w14:numSpacing w14:val="tabular"/>
        </w:rPr>
        <w:t xml:space="preserve"> </w:t>
      </w:r>
      <w:r w:rsidR="00B05AFC" w:rsidRPr="007C4028">
        <w:rPr>
          <w:color w:val="auto"/>
          <w:lang w:val="en-GB"/>
          <w14:numSpacing w14:val="tabular"/>
        </w:rPr>
        <w:t>two separate questionnaires are used: a household questionnaire and an individual questionnaire</w:t>
      </w:r>
      <w:r w:rsidR="001B40FA" w:rsidRPr="007C4028">
        <w:rPr>
          <w:color w:val="auto"/>
          <w:lang w:val="en-GB"/>
          <w14:numSpacing w14:val="tabular"/>
        </w:rPr>
        <w:t xml:space="preserve">. These were designed to adapt the Eurostat model questionnaire to the specific characteristics of surveys based on a sample of dwellings. Information on the number and age structure of household members (HHNBPERS) </w:t>
      </w:r>
      <w:r w:rsidR="00B05AFC" w:rsidRPr="007C4028">
        <w:rPr>
          <w:color w:val="auto"/>
          <w:lang w:val="en-GB"/>
          <w14:numSpacing w14:val="tabular"/>
        </w:rPr>
        <w:t>is derived from</w:t>
      </w:r>
      <w:r w:rsidR="001B40FA" w:rsidRPr="007C4028">
        <w:rPr>
          <w:color w:val="auto"/>
          <w:lang w:val="en-GB"/>
          <w14:numSpacing w14:val="tabular"/>
        </w:rPr>
        <w:t xml:space="preserve"> the household composition </w:t>
      </w:r>
      <w:r w:rsidR="00B05AFC" w:rsidRPr="007C4028">
        <w:rPr>
          <w:color w:val="auto"/>
          <w:lang w:val="en-GB"/>
          <w14:numSpacing w14:val="tabular"/>
        </w:rPr>
        <w:t>reported</w:t>
      </w:r>
      <w:r w:rsidR="001B40FA" w:rsidRPr="007C4028">
        <w:rPr>
          <w:color w:val="auto"/>
          <w:lang w:val="en-GB"/>
          <w14:numSpacing w14:val="tabular"/>
        </w:rPr>
        <w:t xml:space="preserve"> in the </w:t>
      </w:r>
      <w:r w:rsidR="00D45D6F" w:rsidRPr="007C4028">
        <w:rPr>
          <w:color w:val="auto"/>
          <w:lang w:val="en-GB"/>
          <w14:numSpacing w14:val="tabular"/>
        </w:rPr>
        <w:t>household</w:t>
      </w:r>
      <w:r w:rsidR="001B40FA" w:rsidRPr="007C4028">
        <w:rPr>
          <w:color w:val="auto"/>
          <w:lang w:val="en-GB"/>
          <w14:numSpacing w14:val="tabular"/>
        </w:rPr>
        <w:t xml:space="preserve"> questionnaire</w:t>
      </w:r>
      <w:r w:rsidRPr="007C4028">
        <w:rPr>
          <w:color w:val="auto"/>
          <w:lang w:val="en-GB"/>
          <w14:numSpacing w14:val="tabular"/>
        </w:rPr>
        <w:t>;</w:t>
      </w:r>
    </w:p>
    <w:p w14:paraId="76051F97" w14:textId="49C92419" w:rsidR="000F4472" w:rsidRPr="007C4028" w:rsidRDefault="00625BBD" w:rsidP="007C4028">
      <w:pPr>
        <w:pStyle w:val="Akapitzlist"/>
        <w:numPr>
          <w:ilvl w:val="0"/>
          <w:numId w:val="15"/>
        </w:numPr>
        <w:spacing w:after="120" w:line="240" w:lineRule="exact"/>
        <w:ind w:left="227" w:right="0" w:hanging="227"/>
        <w:rPr>
          <w:color w:val="auto"/>
          <w:lang w:val="en-GB"/>
          <w14:numSpacing w14:val="tabular"/>
        </w:rPr>
      </w:pPr>
      <w:r w:rsidRPr="007C4028">
        <w:rPr>
          <w:color w:val="auto"/>
          <w:lang w:val="en-GB"/>
          <w14:numSpacing w14:val="tabular"/>
        </w:rPr>
        <w:t>t</w:t>
      </w:r>
      <w:r w:rsidR="001B40FA" w:rsidRPr="007C4028">
        <w:rPr>
          <w:color w:val="auto"/>
          <w:lang w:val="en-GB"/>
          <w14:numSpacing w14:val="tabular"/>
        </w:rPr>
        <w:t xml:space="preserve">he variable </w:t>
      </w:r>
      <w:r w:rsidR="00B05AFC" w:rsidRPr="007C4028">
        <w:rPr>
          <w:color w:val="auto"/>
          <w:lang w:val="en-GB"/>
          <w14:numSpacing w14:val="tabular"/>
        </w:rPr>
        <w:t>on self-declared</w:t>
      </w:r>
      <w:r w:rsidR="001B40FA" w:rsidRPr="007C4028">
        <w:rPr>
          <w:color w:val="auto"/>
          <w:lang w:val="en-GB"/>
          <w14:numSpacing w14:val="tabular"/>
        </w:rPr>
        <w:t xml:space="preserve"> labour market status (MAINSTAT) was introduced into the questionnaire </w:t>
      </w:r>
      <w:r w:rsidR="00B05AFC" w:rsidRPr="007C4028">
        <w:rPr>
          <w:color w:val="auto"/>
          <w:lang w:val="en-GB"/>
          <w14:numSpacing w14:val="tabular"/>
        </w:rPr>
        <w:t>as</w:t>
      </w:r>
      <w:r w:rsidR="001B40FA" w:rsidRPr="007C4028">
        <w:rPr>
          <w:color w:val="auto"/>
          <w:lang w:val="en-GB"/>
          <w14:numSpacing w14:val="tabular"/>
        </w:rPr>
        <w:t xml:space="preserve"> two separate questions to enable respondents to specify their labour market status more precisely</w:t>
      </w:r>
      <w:r w:rsidRPr="007C4028">
        <w:rPr>
          <w:color w:val="auto"/>
          <w:lang w:val="en-GB"/>
          <w14:numSpacing w14:val="tabular"/>
        </w:rPr>
        <w:t>;</w:t>
      </w:r>
    </w:p>
    <w:p w14:paraId="3D99DB84" w14:textId="10556FE5" w:rsidR="00A50660" w:rsidRPr="007C4028" w:rsidRDefault="00625BBD" w:rsidP="007C4028">
      <w:pPr>
        <w:pStyle w:val="Akapitzlist"/>
        <w:numPr>
          <w:ilvl w:val="0"/>
          <w:numId w:val="15"/>
        </w:numPr>
        <w:spacing w:after="120" w:line="240" w:lineRule="exact"/>
        <w:ind w:left="227" w:right="0" w:hanging="227"/>
        <w:rPr>
          <w:color w:val="auto"/>
          <w:lang w:val="en-GB"/>
          <w14:numSpacing w14:val="tabular"/>
        </w:rPr>
      </w:pPr>
      <w:r w:rsidRPr="007C4028">
        <w:rPr>
          <w:color w:val="auto"/>
          <w:lang w:val="en-GB"/>
          <w14:numSpacing w14:val="tabular"/>
        </w:rPr>
        <w:t>t</w:t>
      </w:r>
      <w:r w:rsidR="001B40FA" w:rsidRPr="007C4028">
        <w:rPr>
          <w:color w:val="auto"/>
          <w:lang w:val="en-GB"/>
          <w14:numSpacing w14:val="tabular"/>
        </w:rPr>
        <w:t xml:space="preserve">he order of questions </w:t>
      </w:r>
      <w:r w:rsidR="00B05AFC" w:rsidRPr="007C4028">
        <w:rPr>
          <w:color w:val="auto"/>
          <w:lang w:val="en-GB"/>
          <w14:numSpacing w14:val="tabular"/>
        </w:rPr>
        <w:t>on</w:t>
      </w:r>
      <w:r w:rsidR="001B40FA" w:rsidRPr="007C4028">
        <w:rPr>
          <w:color w:val="auto"/>
          <w:lang w:val="en-GB"/>
          <w14:numSpacing w14:val="tabular"/>
        </w:rPr>
        <w:t xml:space="preserve"> parents’ education and country of birth was </w:t>
      </w:r>
      <w:r w:rsidR="00B05AFC" w:rsidRPr="007C4028">
        <w:rPr>
          <w:color w:val="auto"/>
          <w:lang w:val="en-GB"/>
          <w14:numSpacing w14:val="tabular"/>
        </w:rPr>
        <w:t>modified</w:t>
      </w:r>
      <w:r w:rsidR="001B40FA" w:rsidRPr="007C4028">
        <w:rPr>
          <w:color w:val="auto"/>
          <w:lang w:val="en-GB"/>
          <w14:numSpacing w14:val="tabular"/>
        </w:rPr>
        <w:t xml:space="preserve"> – these questions were placed before the module </w:t>
      </w:r>
      <w:r w:rsidR="00B05AFC" w:rsidRPr="007C4028">
        <w:rPr>
          <w:color w:val="auto"/>
          <w:lang w:val="en-GB"/>
          <w14:numSpacing w14:val="tabular"/>
        </w:rPr>
        <w:t>on</w:t>
      </w:r>
      <w:r w:rsidR="001B40FA" w:rsidRPr="007C4028">
        <w:rPr>
          <w:color w:val="auto"/>
          <w:lang w:val="en-GB"/>
          <w14:numSpacing w14:val="tabular"/>
        </w:rPr>
        <w:t xml:space="preserve"> the respondent’s labour market status</w:t>
      </w:r>
      <w:r w:rsidRPr="007C4028">
        <w:rPr>
          <w:color w:val="auto"/>
          <w:lang w:val="en-GB"/>
          <w14:numSpacing w14:val="tabular"/>
        </w:rPr>
        <w:t>;</w:t>
      </w:r>
    </w:p>
    <w:p w14:paraId="528733F0" w14:textId="14F4059F" w:rsidR="00A50660" w:rsidRPr="007C4028" w:rsidRDefault="00625BBD" w:rsidP="007C4028">
      <w:pPr>
        <w:pStyle w:val="Akapitzlist"/>
        <w:numPr>
          <w:ilvl w:val="0"/>
          <w:numId w:val="15"/>
        </w:numPr>
        <w:spacing w:after="120" w:line="240" w:lineRule="exact"/>
        <w:ind w:left="227" w:right="0" w:hanging="227"/>
        <w:rPr>
          <w:color w:val="auto"/>
          <w:lang w:val="en-GB"/>
          <w14:numSpacing w14:val="tabular"/>
        </w:rPr>
      </w:pPr>
      <w:r w:rsidRPr="007C4028">
        <w:rPr>
          <w:color w:val="auto"/>
          <w:lang w:val="en-GB"/>
          <w14:numSpacing w14:val="tabular"/>
        </w:rPr>
        <w:t>t</w:t>
      </w:r>
      <w:r w:rsidR="001B40FA" w:rsidRPr="007C4028">
        <w:rPr>
          <w:color w:val="auto"/>
          <w:lang w:val="en-GB"/>
          <w14:numSpacing w14:val="tabular"/>
        </w:rPr>
        <w:t xml:space="preserve">he order of questions in the </w:t>
      </w:r>
      <w:r w:rsidR="003F3ADD" w:rsidRPr="001D4D8A">
        <w:rPr>
          <w:color w:val="auto"/>
          <w:lang w:val="en-GB"/>
          <w14:numSpacing w14:val="tabular"/>
        </w:rPr>
        <w:t>"</w:t>
      </w:r>
      <w:r w:rsidR="001B40FA" w:rsidRPr="007C4028">
        <w:rPr>
          <w:color w:val="auto"/>
          <w:lang w:val="en-GB"/>
          <w14:numSpacing w14:val="tabular"/>
        </w:rPr>
        <w:t>Formal Education</w:t>
      </w:r>
      <w:r w:rsidR="003F3ADD" w:rsidRPr="001D4D8A">
        <w:rPr>
          <w:color w:val="auto"/>
          <w:lang w:val="en-GB"/>
          <w14:numSpacing w14:val="tabular"/>
        </w:rPr>
        <w:t>"</w:t>
      </w:r>
      <w:r w:rsidR="001B40FA" w:rsidRPr="007C4028">
        <w:rPr>
          <w:color w:val="auto"/>
          <w:lang w:val="en-GB"/>
          <w14:numSpacing w14:val="tabular"/>
        </w:rPr>
        <w:t xml:space="preserve"> module was modified. This concerned the variables specifying the month and year of starting education and the labour market status at that time (FEDSTARTYEAR, FEDSTARTMONTH, FEDMAINSTAT), which were placed after the variable </w:t>
      </w:r>
      <w:r w:rsidR="00B05AFC" w:rsidRPr="007C4028">
        <w:rPr>
          <w:color w:val="auto"/>
          <w:lang w:val="en-GB"/>
          <w14:numSpacing w14:val="tabular"/>
        </w:rPr>
        <w:t>on</w:t>
      </w:r>
      <w:r w:rsidR="001B40FA" w:rsidRPr="007C4028">
        <w:rPr>
          <w:color w:val="auto"/>
          <w:lang w:val="en-GB"/>
          <w14:numSpacing w14:val="tabular"/>
        </w:rPr>
        <w:t xml:space="preserve"> education level (FEDLEVEL), while the question </w:t>
      </w:r>
      <w:r w:rsidR="00B05AFC" w:rsidRPr="007C4028">
        <w:rPr>
          <w:color w:val="auto"/>
          <w:lang w:val="en-GB"/>
          <w14:numSpacing w14:val="tabular"/>
        </w:rPr>
        <w:t>on</w:t>
      </w:r>
      <w:r w:rsidR="001B40FA" w:rsidRPr="007C4028">
        <w:rPr>
          <w:color w:val="auto"/>
          <w:lang w:val="en-GB"/>
          <w14:numSpacing w14:val="tabular"/>
        </w:rPr>
        <w:t xml:space="preserve"> completion of education (FEDCOMP) was placed after the variable </w:t>
      </w:r>
      <w:r w:rsidR="00B05AFC" w:rsidRPr="007C4028">
        <w:rPr>
          <w:color w:val="auto"/>
          <w:lang w:val="en-GB"/>
          <w14:numSpacing w14:val="tabular"/>
        </w:rPr>
        <w:t>on</w:t>
      </w:r>
      <w:r w:rsidR="001B40FA" w:rsidRPr="007C4028">
        <w:rPr>
          <w:color w:val="auto"/>
          <w:lang w:val="en-GB"/>
          <w14:numSpacing w14:val="tabular"/>
        </w:rPr>
        <w:t xml:space="preserve"> labour market </w:t>
      </w:r>
      <w:r w:rsidR="00B05AFC" w:rsidRPr="007C4028">
        <w:rPr>
          <w:color w:val="auto"/>
          <w:lang w:val="en-GB"/>
          <w14:numSpacing w14:val="tabular"/>
        </w:rPr>
        <w:t>status</w:t>
      </w:r>
      <w:r w:rsidR="001B40FA" w:rsidRPr="007C4028">
        <w:rPr>
          <w:color w:val="auto"/>
          <w:lang w:val="en-GB"/>
          <w14:numSpacing w14:val="tabular"/>
        </w:rPr>
        <w:t xml:space="preserve"> at the start of education (FEDMAINSTAT).</w:t>
      </w:r>
    </w:p>
    <w:p w14:paraId="27E067FD" w14:textId="05F3E8C8" w:rsidR="003C78B5" w:rsidRPr="007C4028" w:rsidRDefault="001B40FA" w:rsidP="007C4028">
      <w:pPr>
        <w:spacing w:after="120" w:line="240" w:lineRule="exact"/>
        <w:ind w:left="0" w:right="0" w:firstLine="0"/>
        <w:rPr>
          <w:i/>
          <w:color w:val="auto"/>
          <w:lang w:val="en-GB"/>
          <w14:numSpacing w14:val="tabular"/>
        </w:rPr>
      </w:pPr>
      <w:r w:rsidRPr="007C4028">
        <w:rPr>
          <w:i/>
          <w:color w:val="auto"/>
          <w:lang w:val="en-GB"/>
          <w14:numSpacing w14:val="tabular"/>
        </w:rPr>
        <w:t xml:space="preserve">Variables Included in the </w:t>
      </w:r>
      <w:r w:rsidR="00B05AFC" w:rsidRPr="007C4028">
        <w:rPr>
          <w:i/>
          <w:color w:val="auto"/>
          <w:lang w:val="en-GB"/>
          <w14:numSpacing w14:val="tabular"/>
        </w:rPr>
        <w:t>h</w:t>
      </w:r>
      <w:r w:rsidRPr="007C4028">
        <w:rPr>
          <w:i/>
          <w:color w:val="auto"/>
          <w:lang w:val="en-GB"/>
          <w14:numSpacing w14:val="tabular"/>
        </w:rPr>
        <w:t xml:space="preserve">ousehold </w:t>
      </w:r>
      <w:r w:rsidR="00B05AFC" w:rsidRPr="007C4028">
        <w:rPr>
          <w:i/>
          <w:color w:val="auto"/>
          <w:lang w:val="en-GB"/>
          <w14:numSpacing w14:val="tabular"/>
        </w:rPr>
        <w:t>q</w:t>
      </w:r>
      <w:r w:rsidRPr="007C4028">
        <w:rPr>
          <w:i/>
          <w:color w:val="auto"/>
          <w:lang w:val="en-GB"/>
          <w14:numSpacing w14:val="tabular"/>
        </w:rPr>
        <w:t>uestionnaire</w:t>
      </w:r>
    </w:p>
    <w:p w14:paraId="67021AAB" w14:textId="7936048A" w:rsidR="00C6157B" w:rsidRPr="007C4028" w:rsidRDefault="001B40FA" w:rsidP="007C4028">
      <w:pPr>
        <w:spacing w:after="120" w:line="240" w:lineRule="exact"/>
        <w:ind w:left="0" w:right="0" w:firstLine="0"/>
        <w:rPr>
          <w:color w:val="auto"/>
          <w:lang w:val="en-GB"/>
          <w14:numSpacing w14:val="tabular"/>
        </w:rPr>
      </w:pPr>
      <w:r w:rsidRPr="007C4028">
        <w:rPr>
          <w:color w:val="auto"/>
          <w:lang w:val="en-GB"/>
          <w14:numSpacing w14:val="tabular"/>
        </w:rPr>
        <w:t xml:space="preserve">Apart from technical variables and information </w:t>
      </w:r>
      <w:r w:rsidR="00BC11A7" w:rsidRPr="007C4028">
        <w:rPr>
          <w:color w:val="auto"/>
          <w:lang w:val="en-GB"/>
          <w14:numSpacing w14:val="tabular"/>
        </w:rPr>
        <w:t>on</w:t>
      </w:r>
      <w:r w:rsidRPr="007C4028">
        <w:rPr>
          <w:color w:val="auto"/>
          <w:lang w:val="en-GB"/>
          <w14:numSpacing w14:val="tabular"/>
        </w:rPr>
        <w:t xml:space="preserve"> the reason for </w:t>
      </w:r>
      <w:r w:rsidR="00BC11A7" w:rsidRPr="007C4028">
        <w:rPr>
          <w:color w:val="auto"/>
          <w:lang w:val="en-GB"/>
          <w14:numSpacing w14:val="tabular"/>
        </w:rPr>
        <w:t>non-</w:t>
      </w:r>
      <w:r w:rsidR="007D2F2C" w:rsidRPr="007C4028">
        <w:rPr>
          <w:color w:val="auto"/>
          <w:lang w:val="en-GB"/>
          <w14:numSpacing w14:val="tabular"/>
        </w:rPr>
        <w:t>interview</w:t>
      </w:r>
      <w:r w:rsidRPr="007C4028">
        <w:rPr>
          <w:color w:val="auto"/>
          <w:lang w:val="en-GB"/>
          <w14:numSpacing w14:val="tabular"/>
        </w:rPr>
        <w:t xml:space="preserve">, </w:t>
      </w:r>
      <w:r w:rsidR="007D2F2C" w:rsidRPr="007C4028">
        <w:rPr>
          <w:color w:val="auto"/>
          <w:lang w:val="en-GB"/>
          <w14:numSpacing w14:val="tabular"/>
        </w:rPr>
        <w:t>included</w:t>
      </w:r>
      <w:r w:rsidRPr="007C4028">
        <w:rPr>
          <w:color w:val="auto"/>
          <w:lang w:val="en-GB"/>
          <w14:numSpacing w14:val="tabular"/>
        </w:rPr>
        <w:t xml:space="preserve"> at the beginning of the </w:t>
      </w:r>
      <w:r w:rsidR="00BC11A7" w:rsidRPr="007C4028">
        <w:rPr>
          <w:color w:val="auto"/>
          <w:lang w:val="en-GB"/>
          <w14:numSpacing w14:val="tabular"/>
        </w:rPr>
        <w:t>questionnaire</w:t>
      </w:r>
      <w:r w:rsidRPr="007C4028">
        <w:rPr>
          <w:color w:val="auto"/>
          <w:lang w:val="en-GB"/>
          <w14:numSpacing w14:val="tabular"/>
        </w:rPr>
        <w:t xml:space="preserve">, the main part of the </w:t>
      </w:r>
      <w:r w:rsidR="00BC11A7" w:rsidRPr="007C4028">
        <w:rPr>
          <w:color w:val="auto"/>
          <w:lang w:val="en-GB"/>
          <w14:numSpacing w14:val="tabular"/>
        </w:rPr>
        <w:t xml:space="preserve">household </w:t>
      </w:r>
      <w:r w:rsidRPr="007C4028">
        <w:rPr>
          <w:color w:val="auto"/>
          <w:lang w:val="en-GB"/>
          <w14:numSpacing w14:val="tabular"/>
        </w:rPr>
        <w:t>questionnaire is divided into three sections:</w:t>
      </w:r>
    </w:p>
    <w:p w14:paraId="56C5F015" w14:textId="2DB96A6C" w:rsidR="003C78B5" w:rsidRPr="00E84B63" w:rsidRDefault="00625BBD" w:rsidP="007C4028">
      <w:pPr>
        <w:pStyle w:val="Akapitzlist"/>
        <w:numPr>
          <w:ilvl w:val="0"/>
          <w:numId w:val="16"/>
        </w:numPr>
        <w:spacing w:after="0" w:line="240" w:lineRule="exact"/>
        <w:ind w:left="227" w:right="0" w:hanging="227"/>
        <w:rPr>
          <w:color w:val="auto"/>
          <w:lang w:val="en-GB"/>
          <w14:numSpacing w14:val="tabular"/>
        </w:rPr>
      </w:pPr>
      <w:r w:rsidRPr="00E84B63">
        <w:rPr>
          <w:color w:val="auto"/>
          <w:lang w:val="en-GB"/>
          <w14:numSpacing w14:val="tabular"/>
        </w:rPr>
        <w:t>s</w:t>
      </w:r>
      <w:r w:rsidR="001B40FA" w:rsidRPr="00E84B63">
        <w:rPr>
          <w:color w:val="auto"/>
          <w:lang w:val="en-GB"/>
          <w14:numSpacing w14:val="tabular"/>
        </w:rPr>
        <w:t xml:space="preserve">ection 1 – </w:t>
      </w:r>
      <w:r w:rsidR="007D2F2C" w:rsidRPr="00E84B63">
        <w:rPr>
          <w:color w:val="auto"/>
          <w:lang w:val="en-GB"/>
          <w14:numSpacing w14:val="tabular"/>
        </w:rPr>
        <w:t>collects information on household members, both present and absent, whose total period of absence (actual and intended) is less than one year. The variables describe the household composition and include demographic and social characteristics of individual household members (including date of birth, sex, citizenship, and basic migration-related information)</w:t>
      </w:r>
      <w:r w:rsidR="001B40FA" w:rsidRPr="00E84B63">
        <w:rPr>
          <w:color w:val="auto"/>
          <w:lang w:val="en-GB"/>
          <w14:numSpacing w14:val="tabular"/>
        </w:rPr>
        <w:t>, as well as additional information about participation in the survey</w:t>
      </w:r>
      <w:r w:rsidRPr="00E84B63">
        <w:rPr>
          <w:color w:val="auto"/>
          <w:lang w:val="en-GB"/>
          <w14:numSpacing w14:val="tabular"/>
        </w:rPr>
        <w:t>;</w:t>
      </w:r>
    </w:p>
    <w:p w14:paraId="029826EE" w14:textId="62A95BE6" w:rsidR="00AB10D6" w:rsidRPr="00E84B63" w:rsidRDefault="007D2F2C" w:rsidP="007C4028">
      <w:pPr>
        <w:numPr>
          <w:ilvl w:val="0"/>
          <w:numId w:val="16"/>
        </w:numPr>
        <w:spacing w:after="0" w:line="240" w:lineRule="exact"/>
        <w:ind w:left="227" w:right="0" w:hanging="227"/>
        <w:rPr>
          <w:color w:val="auto"/>
          <w:lang w:val="en-GB"/>
          <w14:numSpacing w14:val="tabular"/>
        </w:rPr>
      </w:pPr>
      <w:r w:rsidRPr="00E84B63">
        <w:rPr>
          <w:color w:val="auto"/>
          <w:lang w:val="en-GB"/>
          <w14:numSpacing w14:val="tabular"/>
        </w:rPr>
        <w:t>s</w:t>
      </w:r>
      <w:r w:rsidR="001B40FA" w:rsidRPr="00E84B63">
        <w:rPr>
          <w:color w:val="auto"/>
          <w:lang w:val="en-GB"/>
          <w14:numSpacing w14:val="tabular"/>
        </w:rPr>
        <w:t xml:space="preserve">ection 2 – </w:t>
      </w:r>
      <w:r w:rsidRPr="00E84B63">
        <w:rPr>
          <w:color w:val="auto"/>
          <w:lang w:val="en-GB"/>
          <w14:numSpacing w14:val="tabular"/>
        </w:rPr>
        <w:t xml:space="preserve">information on the type of household, including the variable HHTYPE describing the </w:t>
      </w:r>
      <w:r w:rsidR="001B40FA" w:rsidRPr="00E84B63">
        <w:rPr>
          <w:color w:val="auto"/>
          <w:lang w:val="en-GB"/>
          <w14:numSpacing w14:val="tabular"/>
        </w:rPr>
        <w:t>household composition</w:t>
      </w:r>
      <w:r w:rsidR="00625BBD" w:rsidRPr="00E84B63">
        <w:rPr>
          <w:color w:val="auto"/>
          <w:lang w:val="en-GB"/>
          <w14:numSpacing w14:val="tabular"/>
        </w:rPr>
        <w:t>;</w:t>
      </w:r>
    </w:p>
    <w:p w14:paraId="221A2F03" w14:textId="2EA666B0" w:rsidR="00541DE1" w:rsidRPr="00E84B63" w:rsidRDefault="00625BBD" w:rsidP="007C4028">
      <w:pPr>
        <w:numPr>
          <w:ilvl w:val="0"/>
          <w:numId w:val="16"/>
        </w:numPr>
        <w:spacing w:after="120" w:line="240" w:lineRule="exact"/>
        <w:ind w:left="227" w:right="0" w:hanging="227"/>
        <w:rPr>
          <w:color w:val="auto"/>
          <w:lang w:val="en-GB"/>
          <w14:numSpacing w14:val="tabular"/>
        </w:rPr>
      </w:pPr>
      <w:r w:rsidRPr="00E84B63">
        <w:rPr>
          <w:color w:val="auto"/>
          <w:lang w:val="en-GB"/>
          <w14:numSpacing w14:val="tabular"/>
        </w:rPr>
        <w:t>s</w:t>
      </w:r>
      <w:r w:rsidR="001B40FA" w:rsidRPr="00E84B63">
        <w:rPr>
          <w:color w:val="auto"/>
          <w:lang w:val="en-GB"/>
          <w14:numSpacing w14:val="tabular"/>
        </w:rPr>
        <w:t xml:space="preserve">ection 3 – information </w:t>
      </w:r>
      <w:r w:rsidR="00BC11A7" w:rsidRPr="00E84B63">
        <w:rPr>
          <w:color w:val="auto"/>
          <w:lang w:val="en-GB"/>
          <w14:numSpacing w14:val="tabular"/>
        </w:rPr>
        <w:t>on</w:t>
      </w:r>
      <w:r w:rsidR="001B40FA" w:rsidRPr="00E84B63">
        <w:rPr>
          <w:color w:val="auto"/>
          <w:lang w:val="en-GB"/>
          <w14:numSpacing w14:val="tabular"/>
        </w:rPr>
        <w:t xml:space="preserve"> the monthly net income of the household </w:t>
      </w:r>
      <w:r w:rsidR="00BC11A7" w:rsidRPr="00E84B63">
        <w:rPr>
          <w:color w:val="auto"/>
          <w:lang w:val="en-GB"/>
          <w14:numSpacing w14:val="tabular"/>
        </w:rPr>
        <w:t>received</w:t>
      </w:r>
      <w:r w:rsidR="001B40FA" w:rsidRPr="00E84B63">
        <w:rPr>
          <w:color w:val="auto"/>
          <w:lang w:val="en-GB"/>
          <w14:numSpacing w14:val="tabular"/>
        </w:rPr>
        <w:t xml:space="preserve"> in the month preceding the survey month. The variable HHINCOME </w:t>
      </w:r>
      <w:r w:rsidR="00BC11A7" w:rsidRPr="00E84B63">
        <w:rPr>
          <w:color w:val="auto"/>
          <w:lang w:val="en-GB"/>
          <w14:numSpacing w14:val="tabular"/>
        </w:rPr>
        <w:t>represents</w:t>
      </w:r>
      <w:r w:rsidR="001B40FA" w:rsidRPr="00E84B63">
        <w:rPr>
          <w:color w:val="auto"/>
          <w:lang w:val="en-GB"/>
          <w14:numSpacing w14:val="tabular"/>
        </w:rPr>
        <w:t xml:space="preserve"> the total income of all household members, </w:t>
      </w:r>
      <w:r w:rsidR="00C41D1C" w:rsidRPr="00E84B63">
        <w:rPr>
          <w:color w:val="auto"/>
          <w:lang w:val="en-GB"/>
          <w14:numSpacing w14:val="tabular"/>
        </w:rPr>
        <w:t xml:space="preserve">whether </w:t>
      </w:r>
      <w:r w:rsidR="001B40FA" w:rsidRPr="00E84B63">
        <w:rPr>
          <w:color w:val="auto"/>
          <w:lang w:val="en-GB"/>
          <w14:numSpacing w14:val="tabular"/>
        </w:rPr>
        <w:t xml:space="preserve">received individually or </w:t>
      </w:r>
      <w:r w:rsidR="00C41D1C" w:rsidRPr="00E84B63">
        <w:rPr>
          <w:color w:val="auto"/>
          <w:lang w:val="en-GB"/>
          <w14:numSpacing w14:val="tabular"/>
        </w:rPr>
        <w:t>jointly</w:t>
      </w:r>
      <w:r w:rsidR="001B40FA" w:rsidRPr="00E84B63">
        <w:rPr>
          <w:color w:val="auto"/>
          <w:lang w:val="en-GB"/>
          <w14:numSpacing w14:val="tabular"/>
        </w:rPr>
        <w:t>.</w:t>
      </w:r>
    </w:p>
    <w:p w14:paraId="618A428F" w14:textId="1F08F4DB" w:rsidR="00AB10D6" w:rsidRPr="00E84B63" w:rsidRDefault="001B40FA" w:rsidP="007C4028">
      <w:pPr>
        <w:spacing w:after="120" w:line="240" w:lineRule="exact"/>
        <w:ind w:left="0" w:right="0" w:firstLine="0"/>
        <w:rPr>
          <w:color w:val="auto"/>
          <w:lang w:val="en-GB"/>
          <w14:numSpacing w14:val="tabular"/>
        </w:rPr>
      </w:pPr>
      <w:r w:rsidRPr="00E84B63">
        <w:rPr>
          <w:color w:val="auto"/>
          <w:lang w:val="en-GB"/>
          <w14:numSpacing w14:val="tabular"/>
        </w:rPr>
        <w:t>At the end of the questionnaire</w:t>
      </w:r>
      <w:r w:rsidR="00C41D1C" w:rsidRPr="00E84B63">
        <w:rPr>
          <w:color w:val="auto"/>
          <w:lang w:val="en-GB"/>
          <w14:numSpacing w14:val="tabular"/>
        </w:rPr>
        <w:t>,</w:t>
      </w:r>
      <w:r w:rsidRPr="00E84B63">
        <w:rPr>
          <w:color w:val="auto"/>
          <w:lang w:val="en-GB"/>
          <w14:numSpacing w14:val="tabular"/>
        </w:rPr>
        <w:t xml:space="preserve"> supplementary information</w:t>
      </w:r>
      <w:r w:rsidR="00C41D1C" w:rsidRPr="00E84B63">
        <w:rPr>
          <w:color w:val="auto"/>
          <w:lang w:val="en-GB"/>
          <w14:numSpacing w14:val="tabular"/>
        </w:rPr>
        <w:t xml:space="preserve"> is recorded</w:t>
      </w:r>
      <w:r w:rsidRPr="00E84B63">
        <w:rPr>
          <w:color w:val="auto"/>
          <w:lang w:val="en-GB"/>
          <w14:numSpacing w14:val="tabular"/>
        </w:rPr>
        <w:t>, including the duration of the</w:t>
      </w:r>
      <w:r w:rsidR="00C41D1C" w:rsidRPr="00E84B63">
        <w:rPr>
          <w:color w:val="auto"/>
          <w:lang w:val="en-GB"/>
          <w14:numSpacing w14:val="tabular"/>
        </w:rPr>
        <w:t xml:space="preserve"> household</w:t>
      </w:r>
      <w:r w:rsidRPr="00E84B63">
        <w:rPr>
          <w:color w:val="auto"/>
          <w:lang w:val="en-GB"/>
          <w14:numSpacing w14:val="tabular"/>
        </w:rPr>
        <w:t xml:space="preserve"> interview and contact details for conducting a CAT</w:t>
      </w:r>
      <w:r w:rsidR="007D2F2C" w:rsidRPr="00E84B63">
        <w:rPr>
          <w:color w:val="auto"/>
          <w:lang w:val="en-GB"/>
          <w14:numSpacing w14:val="tabular"/>
        </w:rPr>
        <w:t>I</w:t>
      </w:r>
      <w:r w:rsidRPr="00E84B63">
        <w:rPr>
          <w:color w:val="auto"/>
          <w:lang w:val="en-GB"/>
          <w14:numSpacing w14:val="tabular"/>
        </w:rPr>
        <w:t xml:space="preserve"> interview.</w:t>
      </w:r>
    </w:p>
    <w:p w14:paraId="48CE7871" w14:textId="4FAC5D93" w:rsidR="007D2F2C" w:rsidRPr="00DE585F" w:rsidRDefault="001B40FA" w:rsidP="00585A82">
      <w:pPr>
        <w:pageBreakBefore/>
        <w:spacing w:after="100" w:line="236" w:lineRule="exact"/>
        <w:ind w:left="0" w:right="0" w:firstLine="0"/>
        <w:rPr>
          <w:i/>
          <w:color w:val="auto"/>
          <w:lang w:val="en-GB"/>
          <w14:numSpacing w14:val="tabular"/>
        </w:rPr>
      </w:pPr>
      <w:r w:rsidRPr="00DE585F">
        <w:rPr>
          <w:i/>
          <w:color w:val="auto"/>
          <w:lang w:val="en-GB"/>
          <w14:numSpacing w14:val="tabular"/>
        </w:rPr>
        <w:lastRenderedPageBreak/>
        <w:t xml:space="preserve">Variables Included in the </w:t>
      </w:r>
      <w:r w:rsidR="007D2F2C" w:rsidRPr="00DE585F">
        <w:rPr>
          <w:i/>
          <w:color w:val="auto"/>
          <w:lang w:val="en-GB"/>
          <w14:numSpacing w14:val="tabular"/>
        </w:rPr>
        <w:t>i</w:t>
      </w:r>
      <w:r w:rsidRPr="00DE585F">
        <w:rPr>
          <w:i/>
          <w:color w:val="auto"/>
          <w:lang w:val="en-GB"/>
          <w14:numSpacing w14:val="tabular"/>
        </w:rPr>
        <w:t xml:space="preserve">ndividual </w:t>
      </w:r>
      <w:r w:rsidR="007D2F2C" w:rsidRPr="00DE585F">
        <w:rPr>
          <w:i/>
          <w:color w:val="auto"/>
          <w:lang w:val="en-GB"/>
          <w14:numSpacing w14:val="tabular"/>
        </w:rPr>
        <w:t>q</w:t>
      </w:r>
      <w:r w:rsidRPr="00DE585F">
        <w:rPr>
          <w:i/>
          <w:color w:val="auto"/>
          <w:lang w:val="en-GB"/>
          <w14:numSpacing w14:val="tabular"/>
        </w:rPr>
        <w:t xml:space="preserve">uestionnaire </w:t>
      </w:r>
    </w:p>
    <w:p w14:paraId="747EE7E5" w14:textId="26BF0ED4" w:rsidR="00AB10D6" w:rsidRPr="00DE585F" w:rsidRDefault="001B40FA" w:rsidP="00585A82">
      <w:pPr>
        <w:spacing w:after="100" w:line="236" w:lineRule="exact"/>
        <w:ind w:left="0" w:right="0" w:firstLine="0"/>
        <w:rPr>
          <w:color w:val="auto"/>
          <w:lang w:val="en-GB"/>
          <w14:numSpacing w14:val="tabular"/>
        </w:rPr>
      </w:pPr>
      <w:r w:rsidRPr="00DE585F">
        <w:rPr>
          <w:color w:val="auto"/>
          <w:lang w:val="en-GB"/>
          <w14:numSpacing w14:val="tabular"/>
        </w:rPr>
        <w:t xml:space="preserve">Apart from the technical variables </w:t>
      </w:r>
      <w:r w:rsidR="007D2F2C" w:rsidRPr="00DE585F">
        <w:rPr>
          <w:color w:val="auto"/>
          <w:lang w:val="en-GB"/>
          <w14:numSpacing w14:val="tabular"/>
        </w:rPr>
        <w:t xml:space="preserve">included at the beginning of the questionnaire (general information in Section 1), which are necessary for conducting the survey and linking the </w:t>
      </w:r>
      <w:r w:rsidR="00D45D6F" w:rsidRPr="00DE585F">
        <w:rPr>
          <w:color w:val="auto"/>
          <w:lang w:val="en-GB"/>
          <w14:numSpacing w14:val="tabular"/>
        </w:rPr>
        <w:t>individual</w:t>
      </w:r>
      <w:r w:rsidR="007D2F2C" w:rsidRPr="00DE585F">
        <w:rPr>
          <w:color w:val="auto"/>
          <w:lang w:val="en-GB"/>
          <w14:numSpacing w14:val="tabular"/>
        </w:rPr>
        <w:t xml:space="preserve"> questionnaire with the information collected in the household questionnaire, the main part of the </w:t>
      </w:r>
      <w:r w:rsidR="00D45D6F" w:rsidRPr="00DE585F">
        <w:rPr>
          <w:color w:val="auto"/>
          <w:lang w:val="en-GB"/>
          <w14:numSpacing w14:val="tabular"/>
        </w:rPr>
        <w:t>individual</w:t>
      </w:r>
      <w:r w:rsidR="007D2F2C" w:rsidRPr="00DE585F">
        <w:rPr>
          <w:color w:val="auto"/>
          <w:lang w:val="en-GB"/>
          <w14:numSpacing w14:val="tabular"/>
        </w:rPr>
        <w:t xml:space="preserve"> questionnaire is </w:t>
      </w:r>
      <w:r w:rsidRPr="00DE585F">
        <w:rPr>
          <w:color w:val="auto"/>
          <w:lang w:val="en-GB"/>
          <w14:numSpacing w14:val="tabular"/>
        </w:rPr>
        <w:t>divided into the following sections:</w:t>
      </w:r>
    </w:p>
    <w:p w14:paraId="43933833" w14:textId="5F6C156C" w:rsidR="00C22E40" w:rsidRPr="00DE585F" w:rsidRDefault="00625BBD" w:rsidP="00585A82">
      <w:pPr>
        <w:pStyle w:val="Akapitzlist"/>
        <w:numPr>
          <w:ilvl w:val="0"/>
          <w:numId w:val="17"/>
        </w:numPr>
        <w:spacing w:after="100" w:line="236" w:lineRule="exact"/>
        <w:ind w:left="227" w:right="0" w:hanging="227"/>
        <w:rPr>
          <w:color w:val="auto"/>
          <w:lang w:val="en-GB"/>
          <w14:numSpacing w14:val="tabular"/>
        </w:rPr>
      </w:pPr>
      <w:r w:rsidRPr="00DE585F">
        <w:rPr>
          <w:color w:val="auto"/>
          <w:lang w:val="en-GB"/>
          <w14:numSpacing w14:val="tabular"/>
        </w:rPr>
        <w:t>d</w:t>
      </w:r>
      <w:r w:rsidR="009E7D12" w:rsidRPr="00DE585F">
        <w:rPr>
          <w:color w:val="auto"/>
          <w:lang w:val="en-GB"/>
          <w14:numSpacing w14:val="tabular"/>
        </w:rPr>
        <w:t xml:space="preserve">e facto marital status – the variable MARSTADEFACTO </w:t>
      </w:r>
      <w:r w:rsidR="007D2F2C" w:rsidRPr="00DE585F">
        <w:rPr>
          <w:color w:val="auto"/>
          <w:lang w:val="en-GB"/>
          <w14:numSpacing w14:val="tabular"/>
        </w:rPr>
        <w:t>indicating</w:t>
      </w:r>
      <w:r w:rsidR="009E7D12" w:rsidRPr="00DE585F">
        <w:rPr>
          <w:color w:val="auto"/>
          <w:lang w:val="en-GB"/>
          <w14:numSpacing w14:val="tabular"/>
        </w:rPr>
        <w:t xml:space="preserve"> whether the respondent lives with a partner based on the actual living arrangement resulting from living in the same household</w:t>
      </w:r>
      <w:r w:rsidRPr="00DE585F">
        <w:rPr>
          <w:color w:val="auto"/>
          <w:lang w:val="en-GB"/>
          <w14:numSpacing w14:val="tabular"/>
        </w:rPr>
        <w:t>;</w:t>
      </w:r>
    </w:p>
    <w:p w14:paraId="01DFC7AF" w14:textId="2D28075B" w:rsidR="00C22E40" w:rsidRPr="00DE585F" w:rsidRDefault="00625BBD" w:rsidP="00585A82">
      <w:pPr>
        <w:pStyle w:val="Akapitzlist"/>
        <w:numPr>
          <w:ilvl w:val="0"/>
          <w:numId w:val="17"/>
        </w:numPr>
        <w:spacing w:after="100" w:line="236" w:lineRule="exact"/>
        <w:ind w:left="227" w:right="0" w:hanging="227"/>
        <w:rPr>
          <w:color w:val="auto"/>
          <w:lang w:val="en-GB"/>
          <w14:numSpacing w14:val="tabular"/>
        </w:rPr>
      </w:pPr>
      <w:r w:rsidRPr="00DE585F">
        <w:rPr>
          <w:color w:val="auto"/>
          <w:lang w:val="en-GB"/>
          <w14:numSpacing w14:val="tabular"/>
        </w:rPr>
        <w:t>e</w:t>
      </w:r>
      <w:r w:rsidR="009E7D12" w:rsidRPr="00DE585F">
        <w:rPr>
          <w:color w:val="auto"/>
          <w:lang w:val="en-GB"/>
          <w14:numSpacing w14:val="tabular"/>
        </w:rPr>
        <w:t xml:space="preserve">ducation – information on </w:t>
      </w:r>
      <w:r w:rsidR="007D2F2C" w:rsidRPr="00DE585F">
        <w:rPr>
          <w:color w:val="auto"/>
          <w:lang w:val="en-GB"/>
          <w14:numSpacing w14:val="tabular"/>
        </w:rPr>
        <w:t>level of educational attainment and characteristics of the respondent’s education (including the field of education and the year the qualification was obtained, or information on incomplete education)</w:t>
      </w:r>
      <w:r w:rsidRPr="00DE585F">
        <w:rPr>
          <w:color w:val="auto"/>
          <w:lang w:val="en-GB"/>
          <w14:numSpacing w14:val="tabular"/>
        </w:rPr>
        <w:t>;</w:t>
      </w:r>
    </w:p>
    <w:p w14:paraId="00FC3F2C" w14:textId="291FBFDA" w:rsidR="00C22E40" w:rsidRPr="00DE585F" w:rsidRDefault="00625BBD" w:rsidP="00585A82">
      <w:pPr>
        <w:pStyle w:val="Akapitzlist"/>
        <w:numPr>
          <w:ilvl w:val="0"/>
          <w:numId w:val="17"/>
        </w:numPr>
        <w:spacing w:after="100" w:line="236" w:lineRule="exact"/>
        <w:ind w:left="227" w:right="0" w:hanging="227"/>
        <w:rPr>
          <w:color w:val="auto"/>
          <w:lang w:val="en-GB"/>
          <w14:numSpacing w14:val="tabular"/>
        </w:rPr>
      </w:pPr>
      <w:r w:rsidRPr="00DE585F">
        <w:rPr>
          <w:color w:val="auto"/>
          <w:lang w:val="en-GB"/>
          <w14:numSpacing w14:val="tabular"/>
        </w:rPr>
        <w:t>p</w:t>
      </w:r>
      <w:r w:rsidR="009E7D12" w:rsidRPr="00DE585F">
        <w:rPr>
          <w:color w:val="auto"/>
          <w:lang w:val="en-GB"/>
          <w14:numSpacing w14:val="tabular"/>
        </w:rPr>
        <w:t xml:space="preserve">arents – variables </w:t>
      </w:r>
      <w:r w:rsidR="007D2F2C" w:rsidRPr="00DE585F">
        <w:rPr>
          <w:color w:val="auto"/>
          <w:lang w:val="en-GB"/>
          <w14:numSpacing w14:val="tabular"/>
        </w:rPr>
        <w:t>describing</w:t>
      </w:r>
      <w:r w:rsidR="009E7D12" w:rsidRPr="00DE585F">
        <w:rPr>
          <w:color w:val="auto"/>
          <w:lang w:val="en-GB"/>
          <w14:numSpacing w14:val="tabular"/>
        </w:rPr>
        <w:t xml:space="preserve"> the </w:t>
      </w:r>
      <w:r w:rsidR="003508E3" w:rsidRPr="00DE585F">
        <w:rPr>
          <w:color w:val="auto"/>
          <w:lang w:val="en-GB"/>
          <w14:numSpacing w14:val="tabular"/>
        </w:rPr>
        <w:t xml:space="preserve">educational attainment </w:t>
      </w:r>
      <w:r w:rsidR="009E7D12" w:rsidRPr="00DE585F">
        <w:rPr>
          <w:color w:val="auto"/>
          <w:lang w:val="en-GB"/>
          <w14:numSpacing w14:val="tabular"/>
        </w:rPr>
        <w:t>and the country of birth of the respondent’s mother and father</w:t>
      </w:r>
      <w:r w:rsidRPr="00DE585F">
        <w:rPr>
          <w:color w:val="auto"/>
          <w:lang w:val="en-GB"/>
          <w14:numSpacing w14:val="tabular"/>
        </w:rPr>
        <w:t>;</w:t>
      </w:r>
    </w:p>
    <w:p w14:paraId="6810301C" w14:textId="6D40B9D7" w:rsidR="00904A0E" w:rsidRPr="00585A82" w:rsidRDefault="00625BBD" w:rsidP="00585A82">
      <w:pPr>
        <w:pStyle w:val="Akapitzlist"/>
        <w:numPr>
          <w:ilvl w:val="0"/>
          <w:numId w:val="17"/>
        </w:numPr>
        <w:spacing w:after="100" w:line="236" w:lineRule="exact"/>
        <w:ind w:left="227" w:right="0" w:hanging="227"/>
        <w:rPr>
          <w:color w:val="auto"/>
          <w:spacing w:val="-6"/>
          <w:lang w:val="en-GB"/>
          <w14:numSpacing w14:val="tabular"/>
        </w:rPr>
      </w:pPr>
      <w:r w:rsidRPr="00DE585F">
        <w:rPr>
          <w:color w:val="auto"/>
          <w:lang w:val="en-GB"/>
          <w14:numSpacing w14:val="tabular"/>
        </w:rPr>
        <w:t>l</w:t>
      </w:r>
      <w:r w:rsidR="003508E3" w:rsidRPr="00DE585F">
        <w:rPr>
          <w:color w:val="auto"/>
          <w:lang w:val="en-GB"/>
          <w14:numSpacing w14:val="tabular"/>
        </w:rPr>
        <w:t>abour market</w:t>
      </w:r>
      <w:r w:rsidR="009E7D12" w:rsidRPr="00DE585F">
        <w:rPr>
          <w:color w:val="auto"/>
          <w:lang w:val="en-GB"/>
          <w14:numSpacing w14:val="tabular"/>
        </w:rPr>
        <w:t xml:space="preserve"> situation – </w:t>
      </w:r>
      <w:r w:rsidR="007D2F2C" w:rsidRPr="00DE585F">
        <w:rPr>
          <w:color w:val="auto"/>
          <w:lang w:val="en-GB"/>
          <w14:numSpacing w14:val="tabular"/>
        </w:rPr>
        <w:t xml:space="preserve">self-declared labour market status and characteristics of employment, occupation, </w:t>
      </w:r>
      <w:r w:rsidR="007D2F2C" w:rsidRPr="00585A82">
        <w:rPr>
          <w:color w:val="auto"/>
          <w:spacing w:val="-6"/>
          <w:lang w:val="en-GB"/>
          <w14:numSpacing w14:val="tabular"/>
        </w:rPr>
        <w:t>and the main job for employed persons (including the economic activity and the size of the enterprise or institution)</w:t>
      </w:r>
      <w:r w:rsidRPr="00585A82">
        <w:rPr>
          <w:color w:val="auto"/>
          <w:spacing w:val="-6"/>
          <w:lang w:val="en-GB"/>
          <w14:numSpacing w14:val="tabular"/>
        </w:rPr>
        <w:t>;</w:t>
      </w:r>
    </w:p>
    <w:p w14:paraId="50128AB1" w14:textId="35A628BC" w:rsidR="000D59C1" w:rsidRPr="00DE585F" w:rsidRDefault="00625BBD" w:rsidP="00585A82">
      <w:pPr>
        <w:pStyle w:val="Akapitzlist"/>
        <w:numPr>
          <w:ilvl w:val="0"/>
          <w:numId w:val="17"/>
        </w:numPr>
        <w:spacing w:after="100" w:line="236" w:lineRule="exact"/>
        <w:ind w:left="227" w:right="0" w:hanging="227"/>
        <w:rPr>
          <w:color w:val="auto"/>
          <w:lang w:val="en-GB"/>
          <w14:numSpacing w14:val="tabular"/>
        </w:rPr>
      </w:pPr>
      <w:r w:rsidRPr="00DE585F">
        <w:rPr>
          <w:color w:val="auto"/>
          <w:lang w:val="en-GB"/>
          <w14:numSpacing w14:val="tabular"/>
        </w:rPr>
        <w:t>a</w:t>
      </w:r>
      <w:r w:rsidR="007D2F2C" w:rsidRPr="00DE585F">
        <w:rPr>
          <w:color w:val="auto"/>
          <w:lang w:val="en-GB"/>
          <w14:numSpacing w14:val="tabular"/>
        </w:rPr>
        <w:t>ccess to information on opportunities to participate in formal and non-formal education and the use of educational guidance services – information on the level of interest among adults in learning possibilities in formal and non-formal education, as well as institutional support received in the field of educational guidance. This includes activities related to the provision of information, counselling, skills assessment, support, and training in decision-making and career management. The module also contains questions on the institution providing such support and the way in which it was obtained</w:t>
      </w:r>
      <w:r w:rsidRPr="00DE585F">
        <w:rPr>
          <w:color w:val="auto"/>
          <w:lang w:val="en-GB"/>
          <w14:numSpacing w14:val="tabular"/>
        </w:rPr>
        <w:t>;</w:t>
      </w:r>
    </w:p>
    <w:p w14:paraId="725F7DF1" w14:textId="0C17A2D9" w:rsidR="000D59C1" w:rsidRPr="00DE585F" w:rsidRDefault="00625BBD" w:rsidP="00585A82">
      <w:pPr>
        <w:pStyle w:val="Akapitzlist"/>
        <w:numPr>
          <w:ilvl w:val="0"/>
          <w:numId w:val="17"/>
        </w:numPr>
        <w:spacing w:after="100" w:line="236" w:lineRule="exact"/>
        <w:ind w:left="227" w:right="0" w:hanging="227"/>
        <w:rPr>
          <w:color w:val="auto"/>
          <w:lang w:val="en-GB"/>
          <w14:numSpacing w14:val="tabular"/>
        </w:rPr>
      </w:pPr>
      <w:r w:rsidRPr="00DE585F">
        <w:rPr>
          <w:color w:val="auto"/>
          <w:lang w:val="en-GB"/>
          <w14:numSpacing w14:val="tabular"/>
        </w:rPr>
        <w:t>f</w:t>
      </w:r>
      <w:r w:rsidR="009E7D12" w:rsidRPr="00DE585F">
        <w:rPr>
          <w:color w:val="auto"/>
          <w:lang w:val="en-GB"/>
          <w14:numSpacing w14:val="tabular"/>
        </w:rPr>
        <w:t xml:space="preserve">ormal education – information on the respondent’s participation in formal education during the 12 months preceding the interview, including the level and field of </w:t>
      </w:r>
      <w:r w:rsidR="003508E3" w:rsidRPr="00DE585F">
        <w:rPr>
          <w:color w:val="auto"/>
          <w:lang w:val="en-GB"/>
          <w14:numSpacing w14:val="tabular"/>
        </w:rPr>
        <w:t>education</w:t>
      </w:r>
      <w:r w:rsidR="009E7D12" w:rsidRPr="00DE585F">
        <w:rPr>
          <w:color w:val="auto"/>
          <w:lang w:val="en-GB"/>
          <w14:numSpacing w14:val="tabular"/>
        </w:rPr>
        <w:t xml:space="preserve">, organisation and financing of </w:t>
      </w:r>
      <w:r w:rsidR="008E603C" w:rsidRPr="00DE585F">
        <w:rPr>
          <w:color w:val="auto"/>
          <w:lang w:val="en-GB"/>
          <w14:numSpacing w14:val="tabular"/>
        </w:rPr>
        <w:t xml:space="preserve">the </w:t>
      </w:r>
      <w:r w:rsidR="009E7D12" w:rsidRPr="00DE585F">
        <w:rPr>
          <w:color w:val="auto"/>
          <w:lang w:val="en-GB"/>
          <w14:numSpacing w14:val="tabular"/>
        </w:rPr>
        <w:t xml:space="preserve">education, reasons for </w:t>
      </w:r>
      <w:r w:rsidR="008E603C" w:rsidRPr="00DE585F">
        <w:rPr>
          <w:color w:val="auto"/>
          <w:lang w:val="en-GB"/>
          <w14:numSpacing w14:val="tabular"/>
        </w:rPr>
        <w:t>participation</w:t>
      </w:r>
      <w:r w:rsidR="009E7D12" w:rsidRPr="00DE585F">
        <w:rPr>
          <w:color w:val="auto"/>
          <w:lang w:val="en-GB"/>
          <w14:numSpacing w14:val="tabular"/>
        </w:rPr>
        <w:t xml:space="preserve"> and benefits </w:t>
      </w:r>
      <w:r w:rsidR="008E603C" w:rsidRPr="00DE585F">
        <w:rPr>
          <w:color w:val="auto"/>
          <w:lang w:val="en-GB"/>
          <w14:numSpacing w14:val="tabular"/>
        </w:rPr>
        <w:t>obt</w:t>
      </w:r>
      <w:r w:rsidR="009E7D12" w:rsidRPr="00DE585F">
        <w:rPr>
          <w:color w:val="auto"/>
          <w:lang w:val="en-GB"/>
          <w14:numSpacing w14:val="tabular"/>
        </w:rPr>
        <w:t xml:space="preserve">ained, as well as </w:t>
      </w:r>
      <w:r w:rsidR="003618AB" w:rsidRPr="00DE585F">
        <w:rPr>
          <w:color w:val="auto"/>
          <w:lang w:val="en-GB"/>
          <w14:numSpacing w14:val="tabular"/>
        </w:rPr>
        <w:t>time</w:t>
      </w:r>
      <w:r w:rsidR="009E7D12" w:rsidRPr="00DE585F">
        <w:rPr>
          <w:color w:val="auto"/>
          <w:lang w:val="en-GB"/>
          <w14:numSpacing w14:val="tabular"/>
        </w:rPr>
        <w:t xml:space="preserve"> spent on learning</w:t>
      </w:r>
      <w:r w:rsidRPr="00DE585F">
        <w:rPr>
          <w:color w:val="auto"/>
          <w:lang w:val="en-GB"/>
          <w14:numSpacing w14:val="tabular"/>
        </w:rPr>
        <w:t>;</w:t>
      </w:r>
    </w:p>
    <w:p w14:paraId="546F77FE" w14:textId="569730D4" w:rsidR="000D59C1" w:rsidRPr="00DE585F" w:rsidRDefault="00625BBD" w:rsidP="00585A82">
      <w:pPr>
        <w:pStyle w:val="Akapitzlist"/>
        <w:numPr>
          <w:ilvl w:val="0"/>
          <w:numId w:val="17"/>
        </w:numPr>
        <w:spacing w:after="100" w:line="236" w:lineRule="exact"/>
        <w:ind w:left="227" w:right="0" w:hanging="227"/>
        <w:rPr>
          <w:color w:val="auto"/>
          <w:lang w:val="en-GB"/>
          <w14:numSpacing w14:val="tabular"/>
        </w:rPr>
      </w:pPr>
      <w:r w:rsidRPr="00DE585F">
        <w:rPr>
          <w:color w:val="auto"/>
          <w:lang w:val="en-GB"/>
          <w14:numSpacing w14:val="tabular"/>
        </w:rPr>
        <w:t>n</w:t>
      </w:r>
      <w:r w:rsidR="009E7D12" w:rsidRPr="00DE585F">
        <w:rPr>
          <w:color w:val="auto"/>
          <w:lang w:val="en-GB"/>
          <w14:numSpacing w14:val="tabular"/>
        </w:rPr>
        <w:t>on-formal education</w:t>
      </w:r>
      <w:r w:rsidR="008E603C" w:rsidRPr="00DE585F">
        <w:rPr>
          <w:color w:val="auto"/>
          <w:lang w:val="en-GB"/>
          <w14:numSpacing w14:val="tabular"/>
        </w:rPr>
        <w:t xml:space="preserve"> and training</w:t>
      </w:r>
      <w:r w:rsidR="009E7D12" w:rsidRPr="00DE585F">
        <w:rPr>
          <w:color w:val="auto"/>
          <w:lang w:val="en-GB"/>
          <w14:numSpacing w14:val="tabular"/>
        </w:rPr>
        <w:t xml:space="preserve"> – variables concerning the respondent’s participation in non-formal education </w:t>
      </w:r>
      <w:r w:rsidR="008E603C" w:rsidRPr="00DE585F">
        <w:rPr>
          <w:color w:val="auto"/>
          <w:lang w:val="en-GB"/>
          <w14:numSpacing w14:val="tabular"/>
        </w:rPr>
        <w:t xml:space="preserve">and training </w:t>
      </w:r>
      <w:r w:rsidR="009E7D12" w:rsidRPr="00DE585F">
        <w:rPr>
          <w:color w:val="auto"/>
          <w:lang w:val="en-GB"/>
          <w14:numSpacing w14:val="tabular"/>
        </w:rPr>
        <w:t xml:space="preserve">during the 12 months preceding the interview, including the level and field of </w:t>
      </w:r>
      <w:r w:rsidR="008E603C" w:rsidRPr="00DE585F">
        <w:rPr>
          <w:color w:val="auto"/>
          <w:lang w:val="en-GB"/>
          <w14:numSpacing w14:val="tabular"/>
        </w:rPr>
        <w:t>learning activities</w:t>
      </w:r>
      <w:r w:rsidR="009E7D12" w:rsidRPr="00DE585F">
        <w:rPr>
          <w:color w:val="auto"/>
          <w:lang w:val="en-GB"/>
          <w14:numSpacing w14:val="tabular"/>
        </w:rPr>
        <w:t xml:space="preserve">, reasons for participation, benefits and skills acquired, as well as the organisation, financing </w:t>
      </w:r>
      <w:r w:rsidR="008E603C" w:rsidRPr="00DE585F">
        <w:rPr>
          <w:color w:val="auto"/>
          <w:lang w:val="en-GB"/>
          <w14:numSpacing w14:val="tabular"/>
        </w:rPr>
        <w:t>arrangements</w:t>
      </w:r>
      <w:r w:rsidR="009E7D12" w:rsidRPr="00DE585F">
        <w:rPr>
          <w:color w:val="auto"/>
          <w:lang w:val="en-GB"/>
          <w14:numSpacing w14:val="tabular"/>
        </w:rPr>
        <w:t xml:space="preserve">, costs </w:t>
      </w:r>
      <w:r w:rsidR="008E603C" w:rsidRPr="00DE585F">
        <w:rPr>
          <w:color w:val="auto"/>
          <w:lang w:val="en-GB"/>
          <w14:numSpacing w14:val="tabular"/>
        </w:rPr>
        <w:t>incurred</w:t>
      </w:r>
      <w:r w:rsidR="009E7D12" w:rsidRPr="00DE585F">
        <w:rPr>
          <w:color w:val="auto"/>
          <w:lang w:val="en-GB"/>
          <w14:numSpacing w14:val="tabular"/>
        </w:rPr>
        <w:t xml:space="preserve">, and </w:t>
      </w:r>
      <w:r w:rsidR="003618AB" w:rsidRPr="00DE585F">
        <w:rPr>
          <w:color w:val="auto"/>
          <w:lang w:val="en-GB"/>
          <w14:numSpacing w14:val="tabular"/>
        </w:rPr>
        <w:t>time</w:t>
      </w:r>
      <w:r w:rsidR="009E7D12" w:rsidRPr="00DE585F">
        <w:rPr>
          <w:color w:val="auto"/>
          <w:lang w:val="en-GB"/>
          <w14:numSpacing w14:val="tabular"/>
        </w:rPr>
        <w:t xml:space="preserve"> spent on learning. The </w:t>
      </w:r>
      <w:r w:rsidR="008E603C" w:rsidRPr="00DE585F">
        <w:rPr>
          <w:color w:val="auto"/>
          <w:lang w:val="en-GB"/>
          <w14:numSpacing w14:val="tabular"/>
        </w:rPr>
        <w:t>module</w:t>
      </w:r>
      <w:r w:rsidR="009E7D12" w:rsidRPr="00DE585F">
        <w:rPr>
          <w:color w:val="auto"/>
          <w:lang w:val="en-GB"/>
          <w14:numSpacing w14:val="tabular"/>
        </w:rPr>
        <w:t xml:space="preserve"> also includes questions on the relationship between non-formal education and </w:t>
      </w:r>
      <w:r w:rsidR="008E603C" w:rsidRPr="00DE585F">
        <w:rPr>
          <w:color w:val="auto"/>
          <w:lang w:val="en-GB"/>
          <w14:numSpacing w14:val="tabular"/>
        </w:rPr>
        <w:t>employment</w:t>
      </w:r>
      <w:r w:rsidR="009E7D12" w:rsidRPr="00DE585F">
        <w:rPr>
          <w:color w:val="auto"/>
          <w:lang w:val="en-GB"/>
          <w14:numSpacing w14:val="tabular"/>
        </w:rPr>
        <w:t xml:space="preserve"> or personal interests, who initiated participation</w:t>
      </w:r>
      <w:r w:rsidR="008E603C" w:rsidRPr="00DE585F">
        <w:rPr>
          <w:color w:val="auto"/>
          <w:lang w:val="en-GB"/>
          <w14:numSpacing w14:val="tabular"/>
        </w:rPr>
        <w:t>,</w:t>
      </w:r>
      <w:r w:rsidR="009E7D12" w:rsidRPr="00DE585F">
        <w:rPr>
          <w:color w:val="auto"/>
          <w:lang w:val="en-GB"/>
          <w14:numSpacing w14:val="tabular"/>
        </w:rPr>
        <w:t xml:space="preserve"> who </w:t>
      </w:r>
      <w:r w:rsidR="008E603C" w:rsidRPr="00DE585F">
        <w:rPr>
          <w:color w:val="auto"/>
          <w:lang w:val="en-GB"/>
          <w14:numSpacing w14:val="tabular"/>
        </w:rPr>
        <w:t>provided</w:t>
      </w:r>
      <w:r w:rsidR="009E7D12" w:rsidRPr="00DE585F">
        <w:rPr>
          <w:color w:val="auto"/>
          <w:lang w:val="en-GB"/>
          <w14:numSpacing w14:val="tabular"/>
        </w:rPr>
        <w:t xml:space="preserve"> the training, and how the </w:t>
      </w:r>
      <w:r w:rsidR="008E603C" w:rsidRPr="00DE585F">
        <w:rPr>
          <w:color w:val="auto"/>
          <w:lang w:val="en-GB"/>
          <w14:numSpacing w14:val="tabular"/>
        </w:rPr>
        <w:t>acquired qualifications were certified or recognised</w:t>
      </w:r>
      <w:r w:rsidRPr="00DE585F">
        <w:rPr>
          <w:color w:val="auto"/>
          <w:lang w:val="en-GB"/>
          <w14:numSpacing w14:val="tabular"/>
        </w:rPr>
        <w:t>;</w:t>
      </w:r>
    </w:p>
    <w:p w14:paraId="535B2569" w14:textId="6039D7D7" w:rsidR="000D59C1" w:rsidRPr="00DE585F" w:rsidRDefault="00734D83" w:rsidP="00585A82">
      <w:pPr>
        <w:pStyle w:val="Akapitzlist"/>
        <w:numPr>
          <w:ilvl w:val="0"/>
          <w:numId w:val="17"/>
        </w:numPr>
        <w:spacing w:after="100" w:line="236" w:lineRule="exact"/>
        <w:ind w:left="227" w:right="0" w:hanging="227"/>
        <w:rPr>
          <w:color w:val="auto"/>
          <w:lang w:val="en-GB"/>
          <w14:numSpacing w14:val="tabular"/>
        </w:rPr>
      </w:pPr>
      <w:r w:rsidRPr="00585A82">
        <w:rPr>
          <w:color w:val="auto"/>
          <w:spacing w:val="-4"/>
          <w:lang w:val="en-GB"/>
          <w14:numSpacing w14:val="tabular"/>
        </w:rPr>
        <w:t>o</w:t>
      </w:r>
      <w:r w:rsidR="00921D6E" w:rsidRPr="00585A82">
        <w:rPr>
          <w:color w:val="auto"/>
          <w:spacing w:val="-4"/>
          <w:lang w:val="en-GB"/>
          <w14:numSpacing w14:val="tabular"/>
        </w:rPr>
        <w:t>bstacles</w:t>
      </w:r>
      <w:r w:rsidR="008E603C" w:rsidRPr="00585A82">
        <w:rPr>
          <w:color w:val="auto"/>
          <w:spacing w:val="-4"/>
          <w:lang w:val="en-GB"/>
          <w14:numSpacing w14:val="tabular"/>
        </w:rPr>
        <w:t xml:space="preserve"> to participation in education and training – information on the reasons for non-participation in formal</w:t>
      </w:r>
      <w:r w:rsidR="008E603C" w:rsidRPr="00DE585F">
        <w:rPr>
          <w:color w:val="auto"/>
          <w:lang w:val="en-GB"/>
          <w14:numSpacing w14:val="tabular"/>
        </w:rPr>
        <w:t xml:space="preserve"> or non-formal education and training, as well as the barriers encountered in accessing these forms of learning</w:t>
      </w:r>
      <w:r w:rsidRPr="00DE585F">
        <w:rPr>
          <w:color w:val="auto"/>
          <w:lang w:val="en-GB"/>
          <w14:numSpacing w14:val="tabular"/>
        </w:rPr>
        <w:t>;</w:t>
      </w:r>
    </w:p>
    <w:p w14:paraId="6AB71AB0" w14:textId="75AA9497" w:rsidR="000D59C1" w:rsidRPr="00DE585F" w:rsidRDefault="00734D83" w:rsidP="00585A82">
      <w:pPr>
        <w:pStyle w:val="Akapitzlist"/>
        <w:numPr>
          <w:ilvl w:val="0"/>
          <w:numId w:val="17"/>
        </w:numPr>
        <w:spacing w:after="100" w:line="236" w:lineRule="exact"/>
        <w:ind w:left="227" w:right="0" w:hanging="227"/>
        <w:rPr>
          <w:color w:val="auto"/>
          <w:lang w:val="en-GB"/>
          <w14:numSpacing w14:val="tabular"/>
        </w:rPr>
      </w:pPr>
      <w:r w:rsidRPr="00DE585F">
        <w:rPr>
          <w:color w:val="auto"/>
          <w:lang w:val="en-GB"/>
          <w14:numSpacing w14:val="tabular"/>
        </w:rPr>
        <w:t>i</w:t>
      </w:r>
      <w:r w:rsidR="009E7D12" w:rsidRPr="00DE585F">
        <w:rPr>
          <w:color w:val="auto"/>
          <w:lang w:val="en-GB"/>
          <w14:numSpacing w14:val="tabular"/>
        </w:rPr>
        <w:t>nformal learning – variables concerning the respondent’s participation in informal learning</w:t>
      </w:r>
      <w:r w:rsidR="008E603C" w:rsidRPr="00DE585F">
        <w:rPr>
          <w:color w:val="auto"/>
          <w:lang w:val="en-GB"/>
          <w14:numSpacing w14:val="tabular"/>
        </w:rPr>
        <w:t xml:space="preserve"> activities</w:t>
      </w:r>
      <w:r w:rsidR="009E7D12" w:rsidRPr="00DE585F">
        <w:rPr>
          <w:color w:val="auto"/>
          <w:lang w:val="en-GB"/>
          <w14:numSpacing w14:val="tabular"/>
        </w:rPr>
        <w:t xml:space="preserve">, including the </w:t>
      </w:r>
      <w:r w:rsidR="00BC11A7" w:rsidRPr="00DE585F">
        <w:rPr>
          <w:color w:val="auto"/>
          <w:lang w:val="en-GB"/>
          <w14:numSpacing w14:val="tabular"/>
        </w:rPr>
        <w:t>methods</w:t>
      </w:r>
      <w:r w:rsidR="009E7D12" w:rsidRPr="00DE585F">
        <w:rPr>
          <w:color w:val="auto"/>
          <w:lang w:val="en-GB"/>
          <w14:numSpacing w14:val="tabular"/>
        </w:rPr>
        <w:t xml:space="preserve"> of informal learning and the purpose of undertaking such learning (whether related to </w:t>
      </w:r>
      <w:r w:rsidR="00BC11A7" w:rsidRPr="00DE585F">
        <w:rPr>
          <w:color w:val="auto"/>
          <w:lang w:val="en-GB"/>
          <w14:numSpacing w14:val="tabular"/>
        </w:rPr>
        <w:t>employment</w:t>
      </w:r>
      <w:r w:rsidR="009E7D12" w:rsidRPr="00DE585F">
        <w:rPr>
          <w:color w:val="auto"/>
          <w:lang w:val="en-GB"/>
          <w14:numSpacing w14:val="tabular"/>
        </w:rPr>
        <w:t xml:space="preserve"> or personal interests)</w:t>
      </w:r>
      <w:r w:rsidRPr="00DE585F">
        <w:rPr>
          <w:color w:val="auto"/>
          <w:lang w:val="en-GB"/>
          <w14:numSpacing w14:val="tabular"/>
        </w:rPr>
        <w:t>;</w:t>
      </w:r>
      <w:r w:rsidR="009E7D12" w:rsidRPr="00DE585F">
        <w:rPr>
          <w:color w:val="auto"/>
          <w:lang w:val="en-GB"/>
          <w14:numSpacing w14:val="tabular"/>
        </w:rPr>
        <w:t xml:space="preserve"> </w:t>
      </w:r>
    </w:p>
    <w:p w14:paraId="0D87C136" w14:textId="029F3121" w:rsidR="000D59C1" w:rsidRPr="00DE585F" w:rsidRDefault="00734D83" w:rsidP="00585A82">
      <w:pPr>
        <w:pStyle w:val="Akapitzlist"/>
        <w:numPr>
          <w:ilvl w:val="0"/>
          <w:numId w:val="17"/>
        </w:numPr>
        <w:spacing w:after="100" w:line="236" w:lineRule="exact"/>
        <w:ind w:left="227" w:right="0" w:hanging="227"/>
        <w:rPr>
          <w:color w:val="auto"/>
          <w:lang w:val="en-GB"/>
          <w14:numSpacing w14:val="tabular"/>
        </w:rPr>
      </w:pPr>
      <w:r w:rsidRPr="00DE585F">
        <w:rPr>
          <w:color w:val="auto"/>
          <w:lang w:val="en-GB"/>
          <w14:numSpacing w14:val="tabular"/>
        </w:rPr>
        <w:t>k</w:t>
      </w:r>
      <w:r w:rsidR="009E7D12" w:rsidRPr="00DE585F">
        <w:rPr>
          <w:color w:val="auto"/>
          <w:lang w:val="en-GB"/>
          <w14:numSpacing w14:val="tabular"/>
        </w:rPr>
        <w:t xml:space="preserve">nowledge of foreign languages – information on the respondent’s mother tongue as well as their </w:t>
      </w:r>
      <w:r w:rsidR="00BC11A7" w:rsidRPr="00DE585F">
        <w:rPr>
          <w:color w:val="auto"/>
          <w:lang w:val="en-GB"/>
          <w14:numSpacing w14:val="tabular"/>
        </w:rPr>
        <w:t>proficiency in</w:t>
      </w:r>
      <w:r w:rsidR="009E7D12" w:rsidRPr="00DE585F">
        <w:rPr>
          <w:color w:val="auto"/>
          <w:lang w:val="en-GB"/>
          <w14:numSpacing w14:val="tabular"/>
        </w:rPr>
        <w:t xml:space="preserve"> foreign languages</w:t>
      </w:r>
      <w:r w:rsidRPr="00DE585F">
        <w:rPr>
          <w:color w:val="auto"/>
          <w:lang w:val="en-GB"/>
          <w14:numSpacing w14:val="tabular"/>
        </w:rPr>
        <w:t>;</w:t>
      </w:r>
    </w:p>
    <w:p w14:paraId="2C0BDDFB" w14:textId="38F844B7" w:rsidR="000D59C1" w:rsidRPr="00DE585F" w:rsidRDefault="00734D83" w:rsidP="00585A82">
      <w:pPr>
        <w:pStyle w:val="Akapitzlist"/>
        <w:numPr>
          <w:ilvl w:val="0"/>
          <w:numId w:val="17"/>
        </w:numPr>
        <w:spacing w:after="100" w:line="236" w:lineRule="exact"/>
        <w:ind w:left="227" w:right="0" w:hanging="227"/>
        <w:rPr>
          <w:color w:val="auto"/>
          <w:lang w:val="en-GB"/>
          <w14:numSpacing w14:val="tabular"/>
        </w:rPr>
      </w:pPr>
      <w:r w:rsidRPr="00DE585F">
        <w:rPr>
          <w:color w:val="auto"/>
          <w:lang w:val="en-GB"/>
          <w14:numSpacing w14:val="tabular"/>
        </w:rPr>
        <w:t>g</w:t>
      </w:r>
      <w:r w:rsidR="009E7D12" w:rsidRPr="00DE585F">
        <w:rPr>
          <w:color w:val="auto"/>
          <w:lang w:val="en-GB"/>
          <w14:numSpacing w14:val="tabular"/>
        </w:rPr>
        <w:t>eneral health status – variables concerning the respondent’s self-</w:t>
      </w:r>
      <w:r w:rsidR="00BC11A7" w:rsidRPr="00DE585F">
        <w:rPr>
          <w:color w:val="auto"/>
          <w:lang w:val="en-GB"/>
          <w14:numSpacing w14:val="tabular"/>
        </w:rPr>
        <w:t>perceived</w:t>
      </w:r>
      <w:r w:rsidR="009E7D12" w:rsidRPr="00DE585F">
        <w:rPr>
          <w:color w:val="auto"/>
          <w:lang w:val="en-GB"/>
          <w14:numSpacing w14:val="tabular"/>
        </w:rPr>
        <w:t xml:space="preserve"> health</w:t>
      </w:r>
      <w:r w:rsidR="00BC11A7" w:rsidRPr="00DE585F">
        <w:rPr>
          <w:color w:val="auto"/>
          <w:lang w:val="en-GB"/>
          <w14:numSpacing w14:val="tabular"/>
        </w:rPr>
        <w:t xml:space="preserve"> status</w:t>
      </w:r>
      <w:r w:rsidR="009E7D12" w:rsidRPr="00DE585F">
        <w:rPr>
          <w:color w:val="auto"/>
          <w:lang w:val="en-GB"/>
          <w14:numSpacing w14:val="tabular"/>
        </w:rPr>
        <w:t xml:space="preserve">, as well as variables </w:t>
      </w:r>
      <w:r w:rsidR="00BC11A7" w:rsidRPr="00DE585F">
        <w:rPr>
          <w:color w:val="auto"/>
          <w:lang w:val="en-GB"/>
          <w14:numSpacing w14:val="tabular"/>
        </w:rPr>
        <w:t xml:space="preserve">enabling the assessment </w:t>
      </w:r>
      <w:r w:rsidR="009E7D12" w:rsidRPr="00DE585F">
        <w:rPr>
          <w:color w:val="auto"/>
          <w:lang w:val="en-GB"/>
          <w14:numSpacing w14:val="tabular"/>
        </w:rPr>
        <w:t xml:space="preserve">of whether and to what extent health problems </w:t>
      </w:r>
      <w:r w:rsidR="00BC11A7" w:rsidRPr="00DE585F">
        <w:rPr>
          <w:color w:val="auto"/>
          <w:lang w:val="en-GB"/>
          <w14:numSpacing w14:val="tabular"/>
        </w:rPr>
        <w:t>limit</w:t>
      </w:r>
      <w:r w:rsidR="009E7D12" w:rsidRPr="00DE585F">
        <w:rPr>
          <w:color w:val="auto"/>
          <w:lang w:val="en-GB"/>
          <w14:numSpacing w14:val="tabular"/>
        </w:rPr>
        <w:t xml:space="preserve"> the performance of </w:t>
      </w:r>
      <w:r w:rsidR="00BC11A7" w:rsidRPr="00DE585F">
        <w:rPr>
          <w:color w:val="auto"/>
          <w:lang w:val="en-GB"/>
          <w14:numSpacing w14:val="tabular"/>
        </w:rPr>
        <w:t>usual daily</w:t>
      </w:r>
      <w:r w:rsidR="009E7D12" w:rsidRPr="00DE585F">
        <w:rPr>
          <w:color w:val="auto"/>
          <w:lang w:val="en-GB"/>
          <w14:numSpacing w14:val="tabular"/>
        </w:rPr>
        <w:t xml:space="preserve"> activities.</w:t>
      </w:r>
    </w:p>
    <w:p w14:paraId="304DA87B" w14:textId="277103C3" w:rsidR="00AB10D6" w:rsidRPr="00DE585F" w:rsidRDefault="00F113CD" w:rsidP="00585A82">
      <w:pPr>
        <w:pStyle w:val="Nagwek2"/>
        <w:spacing w:before="400" w:after="200" w:line="320" w:lineRule="exact"/>
        <w:ind w:left="0" w:firstLine="0"/>
        <w:rPr>
          <w:rFonts w:ascii="Fira Sans SemiBold" w:hAnsi="Fira Sans SemiBold"/>
          <w:color w:val="auto"/>
          <w:sz w:val="28"/>
          <w:szCs w:val="28"/>
          <w:lang w:val="en-GB"/>
          <w14:numSpacing w14:val="tabular"/>
        </w:rPr>
      </w:pPr>
      <w:bookmarkStart w:id="37" w:name="_4.2._Definicje_podstawowych"/>
      <w:bookmarkStart w:id="38" w:name="_4.2._Definitions_of"/>
      <w:bookmarkStart w:id="39" w:name="_Toc228873400"/>
      <w:bookmarkEnd w:id="37"/>
      <w:bookmarkEnd w:id="38"/>
      <w:r w:rsidRPr="00DE585F">
        <w:rPr>
          <w:rFonts w:ascii="Fira Sans SemiBold" w:hAnsi="Fira Sans SemiBold"/>
          <w:color w:val="auto"/>
          <w:sz w:val="28"/>
          <w:szCs w:val="28"/>
          <w:lang w:val="en-GB"/>
          <w14:numSpacing w14:val="tabular"/>
        </w:rPr>
        <w:t xml:space="preserve">4.2. Definitions of the basic terms used in the </w:t>
      </w:r>
      <w:r w:rsidR="00865936" w:rsidRPr="00DE585F">
        <w:rPr>
          <w:rFonts w:ascii="Fira Sans SemiBold" w:hAnsi="Fira Sans SemiBold"/>
          <w:color w:val="auto"/>
          <w:sz w:val="28"/>
          <w:szCs w:val="28"/>
          <w:lang w:val="en-GB"/>
          <w14:numSpacing w14:val="tabular"/>
        </w:rPr>
        <w:t>AES</w:t>
      </w:r>
      <w:bookmarkEnd w:id="39"/>
    </w:p>
    <w:p w14:paraId="2E4538B2" w14:textId="5CB6017E" w:rsidR="00AB10D6" w:rsidRPr="00DE585F" w:rsidRDefault="00317D78" w:rsidP="00585A82">
      <w:pPr>
        <w:spacing w:after="100" w:line="236" w:lineRule="exact"/>
        <w:ind w:left="0" w:right="0" w:firstLine="0"/>
        <w:rPr>
          <w:color w:val="auto"/>
          <w:lang w:val="en-GB"/>
          <w14:numSpacing w14:val="tabular"/>
        </w:rPr>
      </w:pPr>
      <w:r w:rsidRPr="00DE585F">
        <w:rPr>
          <w:color w:val="auto"/>
          <w:lang w:val="en-GB"/>
          <w14:numSpacing w14:val="tabular"/>
        </w:rPr>
        <w:t xml:space="preserve">A </w:t>
      </w:r>
      <w:r w:rsidR="00013C8E" w:rsidRPr="00DE585F">
        <w:rPr>
          <w:i/>
          <w:color w:val="auto"/>
          <w:lang w:val="en-GB"/>
          <w14:numSpacing w14:val="tabular"/>
        </w:rPr>
        <w:t>household</w:t>
      </w:r>
      <w:r w:rsidR="00013C8E" w:rsidRPr="00DE585F">
        <w:rPr>
          <w:color w:val="auto"/>
          <w:lang w:val="en-GB"/>
          <w14:numSpacing w14:val="tabular"/>
        </w:rPr>
        <w:t xml:space="preserve"> </w:t>
      </w:r>
      <w:r w:rsidRPr="00DE585F">
        <w:rPr>
          <w:color w:val="auto"/>
          <w:lang w:val="en-GB"/>
          <w14:numSpacing w14:val="tabular"/>
        </w:rPr>
        <w:t>is</w:t>
      </w:r>
      <w:r w:rsidR="00013C8E" w:rsidRPr="00DE585F">
        <w:rPr>
          <w:color w:val="auto"/>
          <w:lang w:val="en-GB"/>
          <w14:numSpacing w14:val="tabular"/>
        </w:rPr>
        <w:t xml:space="preserve"> a group of</w:t>
      </w:r>
      <w:r w:rsidRPr="00DE585F">
        <w:rPr>
          <w:color w:val="auto"/>
          <w:lang w:val="en-GB"/>
          <w14:numSpacing w14:val="tabular"/>
        </w:rPr>
        <w:t xml:space="preserve"> people</w:t>
      </w:r>
      <w:r w:rsidR="00013C8E" w:rsidRPr="00DE585F">
        <w:rPr>
          <w:color w:val="auto"/>
          <w:lang w:val="en-GB"/>
          <w14:numSpacing w14:val="tabular"/>
        </w:rPr>
        <w:t xml:space="preserve"> related</w:t>
      </w:r>
      <w:r w:rsidRPr="00DE585F">
        <w:rPr>
          <w:color w:val="auto"/>
          <w:lang w:val="en-GB"/>
          <w14:numSpacing w14:val="tabular"/>
        </w:rPr>
        <w:t xml:space="preserve"> by blood</w:t>
      </w:r>
      <w:r w:rsidR="00013C8E" w:rsidRPr="00DE585F">
        <w:rPr>
          <w:color w:val="auto"/>
          <w:lang w:val="en-GB"/>
          <w14:numSpacing w14:val="tabular"/>
        </w:rPr>
        <w:t xml:space="preserve"> or </w:t>
      </w:r>
      <w:r w:rsidRPr="00DE585F">
        <w:rPr>
          <w:color w:val="auto"/>
          <w:lang w:val="en-GB"/>
          <w14:numSpacing w14:val="tabular"/>
        </w:rPr>
        <w:t xml:space="preserve">marriage or not </w:t>
      </w:r>
      <w:r w:rsidR="00013C8E" w:rsidRPr="00DE585F">
        <w:rPr>
          <w:color w:val="auto"/>
          <w:lang w:val="en-GB"/>
          <w14:numSpacing w14:val="tabular"/>
        </w:rPr>
        <w:t>related</w:t>
      </w:r>
      <w:r w:rsidRPr="00DE585F">
        <w:rPr>
          <w:color w:val="auto"/>
          <w:lang w:val="en-GB"/>
          <w14:numSpacing w14:val="tabular"/>
        </w:rPr>
        <w:t xml:space="preserve">, </w:t>
      </w:r>
      <w:r w:rsidR="00013C8E" w:rsidRPr="00DE585F">
        <w:rPr>
          <w:color w:val="auto"/>
          <w:lang w:val="en-GB"/>
          <w14:numSpacing w14:val="tabular"/>
        </w:rPr>
        <w:t>liv</w:t>
      </w:r>
      <w:r w:rsidRPr="00DE585F">
        <w:rPr>
          <w:color w:val="auto"/>
          <w:lang w:val="en-GB"/>
          <w14:numSpacing w14:val="tabular"/>
        </w:rPr>
        <w:t>ing</w:t>
      </w:r>
      <w:r w:rsidR="00013C8E" w:rsidRPr="00DE585F">
        <w:rPr>
          <w:color w:val="auto"/>
          <w:lang w:val="en-GB"/>
          <w14:numSpacing w14:val="tabular"/>
        </w:rPr>
        <w:t xml:space="preserve"> together </w:t>
      </w:r>
      <w:r w:rsidRPr="00DE585F">
        <w:rPr>
          <w:color w:val="auto"/>
          <w:lang w:val="en-GB"/>
          <w14:numSpacing w14:val="tabular"/>
        </w:rPr>
        <w:t xml:space="preserve">in the same dwelling </w:t>
      </w:r>
      <w:r w:rsidR="00013C8E" w:rsidRPr="00DE585F">
        <w:rPr>
          <w:color w:val="auto"/>
          <w:lang w:val="en-GB"/>
          <w14:numSpacing w14:val="tabular"/>
        </w:rPr>
        <w:t xml:space="preserve">and </w:t>
      </w:r>
      <w:r w:rsidR="00921D6E" w:rsidRPr="00DE585F">
        <w:rPr>
          <w:color w:val="auto"/>
          <w:lang w:val="en-GB"/>
          <w14:numSpacing w14:val="tabular"/>
        </w:rPr>
        <w:t xml:space="preserve">jointly </w:t>
      </w:r>
      <w:r w:rsidRPr="00DE585F">
        <w:rPr>
          <w:color w:val="auto"/>
          <w:lang w:val="en-GB"/>
          <w14:numSpacing w14:val="tabular"/>
        </w:rPr>
        <w:t xml:space="preserve">maintaining </w:t>
      </w:r>
      <w:r w:rsidR="00921D6E" w:rsidRPr="00DE585F">
        <w:rPr>
          <w:color w:val="auto"/>
          <w:lang w:val="en-GB"/>
          <w14:numSpacing w14:val="tabular"/>
        </w:rPr>
        <w:t>a household</w:t>
      </w:r>
      <w:r w:rsidR="00013C8E" w:rsidRPr="00DE585F">
        <w:rPr>
          <w:color w:val="auto"/>
          <w:lang w:val="en-GB"/>
          <w14:numSpacing w14:val="tabular"/>
        </w:rPr>
        <w:t>. If any of the persons living together maintain</w:t>
      </w:r>
      <w:r w:rsidRPr="00DE585F">
        <w:rPr>
          <w:color w:val="auto"/>
          <w:lang w:val="en-GB"/>
          <w14:numSpacing w14:val="tabular"/>
        </w:rPr>
        <w:t>s</w:t>
      </w:r>
      <w:r w:rsidR="00013C8E" w:rsidRPr="00DE585F">
        <w:rPr>
          <w:color w:val="auto"/>
          <w:lang w:val="en-GB"/>
          <w14:numSpacing w14:val="tabular"/>
        </w:rPr>
        <w:t xml:space="preserve"> </w:t>
      </w:r>
      <w:r w:rsidR="00921D6E" w:rsidRPr="00DE585F">
        <w:rPr>
          <w:color w:val="auto"/>
          <w:lang w:val="en-GB"/>
          <w14:numSpacing w14:val="tabular"/>
        </w:rPr>
        <w:t>a separate budget</w:t>
      </w:r>
      <w:r w:rsidR="00013C8E" w:rsidRPr="00DE585F">
        <w:rPr>
          <w:color w:val="auto"/>
          <w:lang w:val="en-GB"/>
          <w14:numSpacing w14:val="tabular"/>
        </w:rPr>
        <w:t xml:space="preserve">, </w:t>
      </w:r>
      <w:r w:rsidRPr="00DE585F">
        <w:rPr>
          <w:color w:val="auto"/>
          <w:lang w:val="en-GB"/>
          <w14:numSpacing w14:val="tabular"/>
        </w:rPr>
        <w:t>he/she</w:t>
      </w:r>
      <w:r w:rsidR="00013C8E" w:rsidRPr="00DE585F">
        <w:rPr>
          <w:color w:val="auto"/>
          <w:lang w:val="en-GB"/>
          <w14:numSpacing w14:val="tabular"/>
        </w:rPr>
        <w:t xml:space="preserve"> constitute</w:t>
      </w:r>
      <w:r w:rsidRPr="00DE585F">
        <w:rPr>
          <w:color w:val="auto"/>
          <w:lang w:val="en-GB"/>
          <w14:numSpacing w14:val="tabular"/>
        </w:rPr>
        <w:t>s</w:t>
      </w:r>
      <w:r w:rsidR="00013C8E" w:rsidRPr="00DE585F">
        <w:rPr>
          <w:color w:val="auto"/>
          <w:lang w:val="en-GB"/>
          <w14:numSpacing w14:val="tabular"/>
        </w:rPr>
        <w:t xml:space="preserve"> a separate one-person household. The members of a household include persons who are:</w:t>
      </w:r>
    </w:p>
    <w:p w14:paraId="0D362ADB" w14:textId="4D64316A" w:rsidR="00AB10D6" w:rsidRPr="00DE585F" w:rsidRDefault="005956AE" w:rsidP="00585A82">
      <w:pPr>
        <w:pStyle w:val="Akapitzlist"/>
        <w:numPr>
          <w:ilvl w:val="0"/>
          <w:numId w:val="18"/>
        </w:numPr>
        <w:spacing w:after="100" w:line="236" w:lineRule="exact"/>
        <w:ind w:left="227" w:right="0" w:hanging="227"/>
        <w:rPr>
          <w:color w:val="auto"/>
          <w:lang w:val="en-GB"/>
          <w14:numSpacing w14:val="tabular"/>
        </w:rPr>
      </w:pPr>
      <w:r w:rsidRPr="00DE585F">
        <w:rPr>
          <w:color w:val="auto"/>
          <w:lang w:val="en-GB"/>
          <w14:numSpacing w14:val="tabular"/>
        </w:rPr>
        <w:t>present in the household (registered for permanent or temporary residence, staying or intending to stay without registration for a period of 12 months or more);</w:t>
      </w:r>
    </w:p>
    <w:p w14:paraId="7216DDBC" w14:textId="17C885E7" w:rsidR="00AB10D6" w:rsidRPr="00DE585F" w:rsidRDefault="005956AE" w:rsidP="00585A82">
      <w:pPr>
        <w:pStyle w:val="Akapitzlist"/>
        <w:numPr>
          <w:ilvl w:val="0"/>
          <w:numId w:val="18"/>
        </w:numPr>
        <w:spacing w:after="100" w:line="236" w:lineRule="exact"/>
        <w:ind w:left="227" w:right="0" w:hanging="227"/>
        <w:rPr>
          <w:color w:val="auto"/>
          <w:lang w:val="en-GB"/>
          <w14:numSpacing w14:val="tabular"/>
        </w:rPr>
      </w:pPr>
      <w:r w:rsidRPr="00DE585F">
        <w:rPr>
          <w:color w:val="auto"/>
          <w:lang w:val="en-GB"/>
          <w14:numSpacing w14:val="tabular"/>
        </w:rPr>
        <w:t xml:space="preserve">absent (taking into account the total duration of actual and planned absence) for a period of up to 12 months (e.g. persons temporarily staying abroad, in collective </w:t>
      </w:r>
      <w:r w:rsidR="00921D6E" w:rsidRPr="00DE585F">
        <w:rPr>
          <w:color w:val="auto"/>
          <w:lang w:val="en-GB"/>
          <w14:numSpacing w14:val="tabular"/>
        </w:rPr>
        <w:t>accommodation establishments</w:t>
      </w:r>
      <w:r w:rsidRPr="00DE585F">
        <w:rPr>
          <w:color w:val="auto"/>
          <w:lang w:val="en-GB"/>
          <w14:numSpacing w14:val="tabular"/>
        </w:rPr>
        <w:t xml:space="preserve"> or in another household within the country for less than 12 months).</w:t>
      </w:r>
    </w:p>
    <w:p w14:paraId="72456EC1" w14:textId="726E83B3" w:rsidR="00AB10D6" w:rsidRPr="00DE585F" w:rsidRDefault="005956AE" w:rsidP="00DE585F">
      <w:pPr>
        <w:spacing w:after="120" w:line="240" w:lineRule="exact"/>
        <w:ind w:left="0" w:right="0" w:firstLine="0"/>
        <w:rPr>
          <w:color w:val="auto"/>
          <w:lang w:val="en-GB"/>
          <w14:numSpacing w14:val="tabular"/>
        </w:rPr>
      </w:pPr>
      <w:r w:rsidRPr="00DE585F">
        <w:rPr>
          <w:color w:val="auto"/>
          <w:lang w:val="en-GB"/>
          <w14:numSpacing w14:val="tabular"/>
        </w:rPr>
        <w:lastRenderedPageBreak/>
        <w:t>The survey also covers foreign nationals who are members of households in the sampled dwellings, provided that they meet the above criteria.</w:t>
      </w:r>
    </w:p>
    <w:p w14:paraId="6CB6CCE2" w14:textId="14BF68BC" w:rsidR="00AE5D35" w:rsidRPr="00DE585F" w:rsidRDefault="005956AE" w:rsidP="00DE585F">
      <w:pPr>
        <w:spacing w:after="120" w:line="240" w:lineRule="exact"/>
        <w:ind w:left="0" w:right="0" w:firstLine="0"/>
        <w:rPr>
          <w:strike/>
          <w:color w:val="auto"/>
          <w:lang w:val="en-GB"/>
          <w14:numSpacing w14:val="tabular"/>
        </w:rPr>
      </w:pPr>
      <w:r w:rsidRPr="00DE585F">
        <w:rPr>
          <w:color w:val="auto"/>
          <w:lang w:val="en-GB"/>
          <w14:numSpacing w14:val="tabular"/>
        </w:rPr>
        <w:t xml:space="preserve">The </w:t>
      </w:r>
      <w:r w:rsidRPr="00DE585F">
        <w:rPr>
          <w:i/>
          <w:color w:val="auto"/>
          <w:lang w:val="en-GB"/>
          <w14:numSpacing w14:val="tabular"/>
        </w:rPr>
        <w:t>main labour market status</w:t>
      </w:r>
      <w:r w:rsidRPr="00DE585F">
        <w:rPr>
          <w:color w:val="auto"/>
          <w:lang w:val="en-GB"/>
          <w14:numSpacing w14:val="tabular"/>
        </w:rPr>
        <w:t xml:space="preserve"> was determined according to the respondent’s </w:t>
      </w:r>
      <w:r w:rsidR="00921D6E" w:rsidRPr="00DE585F">
        <w:rPr>
          <w:color w:val="auto"/>
          <w:lang w:val="en-GB"/>
          <w14:numSpacing w14:val="tabular"/>
        </w:rPr>
        <w:t>self-</w:t>
      </w:r>
      <w:r w:rsidRPr="00DE585F">
        <w:rPr>
          <w:color w:val="auto"/>
          <w:lang w:val="en-GB"/>
          <w14:numSpacing w14:val="tabular"/>
        </w:rPr>
        <w:t>assessment, identifying the actual rather than the formal employment situation of the surveyed persons. The definitions adopted in this respect were as follows:</w:t>
      </w:r>
    </w:p>
    <w:p w14:paraId="3BDEF429" w14:textId="69668351" w:rsidR="00FA2AD2" w:rsidRPr="00DE585F" w:rsidRDefault="005956AE" w:rsidP="00DE585F">
      <w:pPr>
        <w:spacing w:after="120" w:line="240" w:lineRule="exact"/>
        <w:ind w:left="0" w:right="0" w:firstLine="0"/>
        <w:rPr>
          <w:color w:val="auto"/>
          <w:lang w:val="en-GB"/>
          <w14:numSpacing w14:val="tabular"/>
        </w:rPr>
      </w:pPr>
      <w:r w:rsidRPr="00DE585F">
        <w:rPr>
          <w:i/>
          <w:color w:val="auto"/>
          <w:lang w:val="en-GB"/>
          <w14:numSpacing w14:val="tabular"/>
        </w:rPr>
        <w:t>Employed persons</w:t>
      </w:r>
      <w:r w:rsidRPr="00DE585F">
        <w:rPr>
          <w:color w:val="auto"/>
          <w:lang w:val="en-GB"/>
          <w14:numSpacing w14:val="tabular"/>
        </w:rPr>
        <w:t xml:space="preserve"> are those performing </w:t>
      </w:r>
      <w:r w:rsidR="00455881" w:rsidRPr="00DE585F">
        <w:rPr>
          <w:color w:val="auto"/>
          <w:lang w:val="en-GB"/>
          <w14:numSpacing w14:val="tabular"/>
        </w:rPr>
        <w:t xml:space="preserve">work generating pay or income or </w:t>
      </w:r>
      <w:r w:rsidR="00921D6E" w:rsidRPr="00DE585F">
        <w:rPr>
          <w:color w:val="auto"/>
          <w:lang w:val="en-GB"/>
          <w14:numSpacing w14:val="tabular"/>
        </w:rPr>
        <w:t>contributing family workers</w:t>
      </w:r>
      <w:r w:rsidR="00455881" w:rsidRPr="00DE585F">
        <w:rPr>
          <w:color w:val="auto"/>
          <w:lang w:val="en-GB"/>
          <w14:numSpacing w14:val="tabular"/>
        </w:rPr>
        <w:t>. The category comprise</w:t>
      </w:r>
      <w:r w:rsidR="00CA78C2" w:rsidRPr="00DE585F">
        <w:rPr>
          <w:color w:val="auto"/>
          <w:lang w:val="en-GB"/>
          <w14:numSpacing w14:val="tabular"/>
        </w:rPr>
        <w:t>s</w:t>
      </w:r>
      <w:r w:rsidRPr="00DE585F">
        <w:rPr>
          <w:color w:val="auto"/>
          <w:lang w:val="en-GB"/>
          <w14:numSpacing w14:val="tabular"/>
        </w:rPr>
        <w:t>:</w:t>
      </w:r>
    </w:p>
    <w:p w14:paraId="73499EAF" w14:textId="18D1A56A" w:rsidR="00FA2AD2" w:rsidRPr="00DE585F" w:rsidRDefault="00FA2AD2" w:rsidP="00DE585F">
      <w:pPr>
        <w:spacing w:after="120" w:line="240" w:lineRule="exact"/>
        <w:ind w:left="0" w:right="0" w:firstLine="0"/>
        <w:rPr>
          <w:color w:val="auto"/>
          <w:lang w:val="en-GB"/>
          <w14:numSpacing w14:val="tabular"/>
        </w:rPr>
      </w:pPr>
      <w:r w:rsidRPr="00DE585F">
        <w:rPr>
          <w:color w:val="auto"/>
          <w:lang w:val="en-GB"/>
          <w14:numSpacing w14:val="tabular"/>
        </w:rPr>
        <w:t>1</w:t>
      </w:r>
      <w:r w:rsidRPr="00DE585F">
        <w:rPr>
          <w:b/>
          <w:color w:val="auto"/>
          <w:lang w:val="en-GB"/>
          <w14:numSpacing w14:val="tabular"/>
        </w:rPr>
        <w:t>.</w:t>
      </w:r>
      <w:r w:rsidR="00DE585F">
        <w:rPr>
          <w:color w:val="auto"/>
          <w:lang w:val="en-GB"/>
          <w14:numSpacing w14:val="tabular"/>
        </w:rPr>
        <w:t xml:space="preserve"> </w:t>
      </w:r>
      <w:r w:rsidR="00E34F58" w:rsidRPr="00DE585F">
        <w:rPr>
          <w:i/>
          <w:color w:val="auto"/>
          <w:lang w:val="en-GB"/>
          <w14:numSpacing w14:val="tabular"/>
        </w:rPr>
        <w:t>S</w:t>
      </w:r>
      <w:r w:rsidR="00455881" w:rsidRPr="00DE585F">
        <w:rPr>
          <w:i/>
          <w:color w:val="auto"/>
          <w:lang w:val="en-GB"/>
          <w14:numSpacing w14:val="tabular"/>
        </w:rPr>
        <w:t>elf-employed</w:t>
      </w:r>
      <w:r w:rsidR="00E34F58" w:rsidRPr="00DE585F">
        <w:rPr>
          <w:color w:val="auto"/>
          <w:lang w:val="en-GB"/>
          <w14:numSpacing w14:val="tabular"/>
        </w:rPr>
        <w:t xml:space="preserve"> </w:t>
      </w:r>
      <w:r w:rsidR="00E34F58" w:rsidRPr="00DE585F">
        <w:rPr>
          <w:i/>
          <w:color w:val="auto"/>
          <w:lang w:val="en-GB"/>
          <w14:numSpacing w14:val="tabular"/>
        </w:rPr>
        <w:t>persons</w:t>
      </w:r>
      <w:r w:rsidR="00CA78C2" w:rsidRPr="00DE585F">
        <w:rPr>
          <w:i/>
          <w:color w:val="auto"/>
          <w:lang w:val="en-GB"/>
          <w14:numSpacing w14:val="tabular"/>
        </w:rPr>
        <w:t>,</w:t>
      </w:r>
      <w:r w:rsidR="00E34F58" w:rsidRPr="00DE585F">
        <w:rPr>
          <w:color w:val="auto"/>
          <w:lang w:val="en-GB"/>
          <w14:numSpacing w14:val="tabular"/>
        </w:rPr>
        <w:t xml:space="preserve"> includ</w:t>
      </w:r>
      <w:r w:rsidR="00CA78C2" w:rsidRPr="00DE585F">
        <w:rPr>
          <w:color w:val="auto"/>
          <w:lang w:val="en-GB"/>
          <w14:numSpacing w14:val="tabular"/>
        </w:rPr>
        <w:t>ing</w:t>
      </w:r>
      <w:r w:rsidR="005956AE" w:rsidRPr="00DE585F">
        <w:rPr>
          <w:color w:val="auto"/>
          <w:lang w:val="en-GB"/>
          <w14:numSpacing w14:val="tabular"/>
        </w:rPr>
        <w:t>:</w:t>
      </w:r>
    </w:p>
    <w:p w14:paraId="6A599EF3" w14:textId="3908A376" w:rsidR="00FA2AD2" w:rsidRPr="00DE585F" w:rsidRDefault="005956AE" w:rsidP="00DE585F">
      <w:pPr>
        <w:pStyle w:val="Akapitzlist"/>
        <w:numPr>
          <w:ilvl w:val="0"/>
          <w:numId w:val="19"/>
        </w:numPr>
        <w:spacing w:after="120" w:line="240" w:lineRule="exact"/>
        <w:ind w:left="454" w:right="0" w:hanging="227"/>
        <w:rPr>
          <w:color w:val="auto"/>
          <w:lang w:val="en-GB"/>
          <w14:numSpacing w14:val="tabular"/>
        </w:rPr>
      </w:pPr>
      <w:r w:rsidRPr="00DE585F">
        <w:rPr>
          <w:color w:val="auto"/>
          <w:lang w:val="en-GB"/>
          <w14:numSpacing w14:val="tabular"/>
        </w:rPr>
        <w:t xml:space="preserve">owners, co-owners and leaseholders of </w:t>
      </w:r>
      <w:r w:rsidR="00455881" w:rsidRPr="00DE585F">
        <w:rPr>
          <w:color w:val="auto"/>
          <w:lang w:val="en-GB"/>
          <w14:numSpacing w14:val="tabular"/>
        </w:rPr>
        <w:t>private farms in agriculture</w:t>
      </w:r>
      <w:r w:rsidRPr="00DE585F">
        <w:rPr>
          <w:color w:val="auto"/>
          <w:lang w:val="en-GB"/>
          <w14:numSpacing w14:val="tabular"/>
        </w:rPr>
        <w:t xml:space="preserve"> working on th</w:t>
      </w:r>
      <w:r w:rsidR="00455881" w:rsidRPr="00DE585F">
        <w:rPr>
          <w:color w:val="auto"/>
          <w:lang w:val="en-GB"/>
          <w14:numSpacing w14:val="tabular"/>
        </w:rPr>
        <w:t>e</w:t>
      </w:r>
      <w:r w:rsidRPr="00DE585F">
        <w:rPr>
          <w:color w:val="auto"/>
          <w:lang w:val="en-GB"/>
          <w14:numSpacing w14:val="tabular"/>
        </w:rPr>
        <w:t xml:space="preserve">se </w:t>
      </w:r>
      <w:r w:rsidR="00455881" w:rsidRPr="00DE585F">
        <w:rPr>
          <w:color w:val="auto"/>
          <w:lang w:val="en-GB"/>
          <w14:numSpacing w14:val="tabular"/>
        </w:rPr>
        <w:t>farm</w:t>
      </w:r>
      <w:r w:rsidRPr="00DE585F">
        <w:rPr>
          <w:color w:val="auto"/>
          <w:lang w:val="en-GB"/>
          <w14:numSpacing w14:val="tabular"/>
        </w:rPr>
        <w:t>s. Work performed by the respondent on a</w:t>
      </w:r>
      <w:r w:rsidR="00455881" w:rsidRPr="00DE585F">
        <w:rPr>
          <w:color w:val="auto"/>
          <w:lang w:val="en-GB"/>
          <w14:numSpacing w14:val="tabular"/>
        </w:rPr>
        <w:t xml:space="preserve"> farm</w:t>
      </w:r>
      <w:r w:rsidRPr="00DE585F">
        <w:rPr>
          <w:color w:val="auto"/>
          <w:lang w:val="en-GB"/>
          <w14:numSpacing w14:val="tabular"/>
        </w:rPr>
        <w:t xml:space="preserve"> was </w:t>
      </w:r>
      <w:r w:rsidR="00455881" w:rsidRPr="00DE585F">
        <w:rPr>
          <w:color w:val="auto"/>
          <w:lang w:val="en-GB"/>
          <w14:numSpacing w14:val="tabular"/>
        </w:rPr>
        <w:t>included</w:t>
      </w:r>
      <w:r w:rsidRPr="00DE585F">
        <w:rPr>
          <w:color w:val="auto"/>
          <w:lang w:val="en-GB"/>
          <w14:numSpacing w14:val="tabular"/>
        </w:rPr>
        <w:t xml:space="preserve"> if it generated income that </w:t>
      </w:r>
      <w:r w:rsidR="00455881" w:rsidRPr="00DE585F">
        <w:rPr>
          <w:color w:val="auto"/>
          <w:lang w:val="en-GB"/>
          <w14:numSpacing w14:val="tabular"/>
        </w:rPr>
        <w:t>was the respondent's main or additional source of income</w:t>
      </w:r>
      <w:r w:rsidRPr="00DE585F">
        <w:rPr>
          <w:color w:val="auto"/>
          <w:lang w:val="en-GB"/>
          <w14:numSpacing w14:val="tabular"/>
        </w:rPr>
        <w:t>;</w:t>
      </w:r>
    </w:p>
    <w:p w14:paraId="0B33C864" w14:textId="1B73CAE0" w:rsidR="00FA2AD2" w:rsidRPr="00DE585F" w:rsidRDefault="005956AE" w:rsidP="00DE585F">
      <w:pPr>
        <w:pStyle w:val="Akapitzlist"/>
        <w:numPr>
          <w:ilvl w:val="0"/>
          <w:numId w:val="19"/>
        </w:numPr>
        <w:spacing w:after="120" w:line="240" w:lineRule="exact"/>
        <w:ind w:left="454" w:right="0" w:hanging="227"/>
        <w:rPr>
          <w:color w:val="auto"/>
          <w:lang w:val="en-GB"/>
          <w14:numSpacing w14:val="tabular"/>
        </w:rPr>
      </w:pPr>
      <w:r w:rsidRPr="00DE585F">
        <w:rPr>
          <w:color w:val="auto"/>
          <w:lang w:val="en-GB"/>
          <w14:numSpacing w14:val="tabular"/>
        </w:rPr>
        <w:t>members of agricultural production cooperatives;</w:t>
      </w:r>
    </w:p>
    <w:p w14:paraId="5C9B5E52" w14:textId="443AA128" w:rsidR="00FA2AD2" w:rsidRPr="00DE585F" w:rsidRDefault="005956AE" w:rsidP="00DE585F">
      <w:pPr>
        <w:pStyle w:val="Akapitzlist"/>
        <w:numPr>
          <w:ilvl w:val="0"/>
          <w:numId w:val="19"/>
        </w:numPr>
        <w:spacing w:after="120" w:line="240" w:lineRule="exact"/>
        <w:ind w:left="454" w:right="0" w:hanging="227"/>
        <w:rPr>
          <w:color w:val="auto"/>
          <w:lang w:val="en-GB"/>
          <w14:numSpacing w14:val="tabular"/>
        </w:rPr>
      </w:pPr>
      <w:r w:rsidRPr="00DE585F">
        <w:rPr>
          <w:color w:val="auto"/>
          <w:lang w:val="en-GB"/>
          <w14:numSpacing w14:val="tabular"/>
        </w:rPr>
        <w:t xml:space="preserve">agents </w:t>
      </w:r>
      <w:r w:rsidR="001F280B" w:rsidRPr="00DE585F">
        <w:rPr>
          <w:color w:val="auto"/>
          <w:lang w:val="en-GB"/>
          <w14:numSpacing w14:val="tabular"/>
        </w:rPr>
        <w:t>working</w:t>
      </w:r>
      <w:r w:rsidR="00D709BC" w:rsidRPr="00DE585F">
        <w:rPr>
          <w:color w:val="auto"/>
          <w:lang w:val="en-GB"/>
          <w14:numSpacing w14:val="tabular"/>
        </w:rPr>
        <w:t xml:space="preserve"> under any</w:t>
      </w:r>
      <w:r w:rsidRPr="00DE585F">
        <w:rPr>
          <w:color w:val="auto"/>
          <w:lang w:val="en-GB"/>
          <w14:numSpacing w14:val="tabular"/>
        </w:rPr>
        <w:t xml:space="preserve"> agency system;</w:t>
      </w:r>
    </w:p>
    <w:p w14:paraId="4F7E6041" w14:textId="3C3A707A" w:rsidR="00FA2AD2" w:rsidRPr="00DE585F" w:rsidRDefault="005956AE" w:rsidP="00DE585F">
      <w:pPr>
        <w:pStyle w:val="Akapitzlist"/>
        <w:numPr>
          <w:ilvl w:val="0"/>
          <w:numId w:val="19"/>
        </w:numPr>
        <w:spacing w:after="120" w:line="240" w:lineRule="exact"/>
        <w:ind w:left="454" w:right="0" w:hanging="227"/>
        <w:rPr>
          <w:color w:val="auto"/>
          <w:lang w:val="en-GB"/>
          <w14:numSpacing w14:val="tabular"/>
        </w:rPr>
      </w:pPr>
      <w:r w:rsidRPr="00DE585F">
        <w:rPr>
          <w:color w:val="auto"/>
          <w:lang w:val="en-GB"/>
          <w14:numSpacing w14:val="tabular"/>
        </w:rPr>
        <w:t xml:space="preserve">persons </w:t>
      </w:r>
      <w:r w:rsidR="00455881" w:rsidRPr="00DE585F">
        <w:rPr>
          <w:color w:val="auto"/>
          <w:lang w:val="en-GB"/>
          <w14:numSpacing w14:val="tabular"/>
        </w:rPr>
        <w:t xml:space="preserve">who conducted their own economic activity </w:t>
      </w:r>
      <w:r w:rsidRPr="00DE585F">
        <w:rPr>
          <w:color w:val="auto"/>
          <w:lang w:val="en-GB"/>
          <w14:numSpacing w14:val="tabular"/>
        </w:rPr>
        <w:t>(registered or unregistered)</w:t>
      </w:r>
      <w:r w:rsidR="00455881" w:rsidRPr="00DE585F">
        <w:rPr>
          <w:color w:val="auto"/>
          <w:lang w:val="en-GB"/>
          <w14:numSpacing w14:val="tabular"/>
        </w:rPr>
        <w:t xml:space="preserve"> outside agriculture</w:t>
      </w:r>
      <w:r w:rsidRPr="00DE585F">
        <w:rPr>
          <w:color w:val="auto"/>
          <w:lang w:val="en-GB"/>
          <w14:numSpacing w14:val="tabular"/>
        </w:rPr>
        <w:t xml:space="preserve">, i.e. persons </w:t>
      </w:r>
      <w:r w:rsidR="00875A60" w:rsidRPr="00DE585F">
        <w:rPr>
          <w:color w:val="auto"/>
          <w:lang w:val="en-GB"/>
          <w14:numSpacing w14:val="tabular"/>
        </w:rPr>
        <w:t xml:space="preserve">who ran their own business or production or service </w:t>
      </w:r>
      <w:r w:rsidR="00D709BC" w:rsidRPr="00DE585F">
        <w:rPr>
          <w:color w:val="auto"/>
          <w:lang w:val="en-GB"/>
          <w14:numSpacing w14:val="tabular"/>
        </w:rPr>
        <w:t>establishment</w:t>
      </w:r>
      <w:r w:rsidR="00875A60" w:rsidRPr="00DE585F">
        <w:rPr>
          <w:color w:val="auto"/>
          <w:lang w:val="en-GB"/>
          <w14:numSpacing w14:val="tabular"/>
        </w:rPr>
        <w:t xml:space="preserve">, shop or earned money by </w:t>
      </w:r>
      <w:r w:rsidR="00D709BC" w:rsidRPr="00DE585F">
        <w:rPr>
          <w:color w:val="auto"/>
          <w:lang w:val="en-GB"/>
          <w14:numSpacing w14:val="tabular"/>
        </w:rPr>
        <w:t>operating</w:t>
      </w:r>
      <w:r w:rsidR="00875A60" w:rsidRPr="00DE585F">
        <w:rPr>
          <w:color w:val="auto"/>
          <w:lang w:val="en-GB"/>
          <w14:numSpacing w14:val="tabular"/>
        </w:rPr>
        <w:t xml:space="preserve"> their own taxi, liberal professionals (e.g. lawyers, writers, artists, doctors and nurses with private practice), as well as persons running private schools, nursery schools, persons giving private lessons directly paid by the students or their parents, etc.; married couples or related persons (e.g. fathers and sons, siblings) working together (on equal terms) on their own account were treated as co-owners and all these people were classified as </w:t>
      </w:r>
      <w:r w:rsidR="003F3ADD" w:rsidRPr="001D4D8A">
        <w:rPr>
          <w:color w:val="auto"/>
          <w:lang w:val="en-GB"/>
          <w14:numSpacing w14:val="tabular"/>
        </w:rPr>
        <w:t>"</w:t>
      </w:r>
      <w:r w:rsidR="00875A60" w:rsidRPr="00DE585F">
        <w:rPr>
          <w:color w:val="auto"/>
          <w:lang w:val="en-GB"/>
          <w14:numSpacing w14:val="tabular"/>
        </w:rPr>
        <w:t>self-employed"</w:t>
      </w:r>
      <w:r w:rsidR="004A3DB0" w:rsidRPr="00DE585F">
        <w:rPr>
          <w:color w:val="auto"/>
          <w:lang w:val="en-GB"/>
          <w14:numSpacing w14:val="tabular"/>
        </w:rPr>
        <w:t>;</w:t>
      </w:r>
    </w:p>
    <w:p w14:paraId="3E3F901B" w14:textId="4B9EECB3" w:rsidR="00AA2C91" w:rsidRPr="00DE585F" w:rsidRDefault="00D709BC" w:rsidP="00DE585F">
      <w:pPr>
        <w:pStyle w:val="Akapitzlist"/>
        <w:numPr>
          <w:ilvl w:val="0"/>
          <w:numId w:val="19"/>
        </w:numPr>
        <w:spacing w:after="120" w:line="240" w:lineRule="exact"/>
        <w:ind w:left="454" w:right="0" w:hanging="227"/>
        <w:rPr>
          <w:color w:val="auto"/>
          <w:lang w:val="en-GB"/>
          <w14:numSpacing w14:val="tabular"/>
        </w:rPr>
      </w:pPr>
      <w:r w:rsidRPr="00DE585F">
        <w:rPr>
          <w:color w:val="auto"/>
          <w:lang w:val="en-GB"/>
          <w14:numSpacing w14:val="tabular"/>
        </w:rPr>
        <w:t>persons</w:t>
      </w:r>
      <w:r w:rsidR="00875A60" w:rsidRPr="00DE585F">
        <w:rPr>
          <w:color w:val="auto"/>
          <w:lang w:val="en-GB"/>
          <w14:numSpacing w14:val="tabular"/>
        </w:rPr>
        <w:t xml:space="preserve"> who were persuaded by their employer to register their own business as a sole proprietorship</w:t>
      </w:r>
      <w:r w:rsidR="00DE585F">
        <w:rPr>
          <w:color w:val="auto"/>
          <w:lang w:val="en-GB"/>
          <w14:numSpacing w14:val="tabular"/>
        </w:rPr>
        <w:t>;</w:t>
      </w:r>
    </w:p>
    <w:p w14:paraId="27882444" w14:textId="7320B04A" w:rsidR="00FA2AD2" w:rsidRPr="00DE585F" w:rsidRDefault="00AA2C91" w:rsidP="00DE585F">
      <w:pPr>
        <w:spacing w:after="120" w:line="240" w:lineRule="exact"/>
        <w:ind w:left="284" w:right="0" w:hanging="284"/>
        <w:rPr>
          <w:color w:val="auto"/>
          <w:lang w:val="en-GB"/>
          <w14:numSpacing w14:val="tabular"/>
        </w:rPr>
      </w:pPr>
      <w:r w:rsidRPr="00DE585F">
        <w:rPr>
          <w:color w:val="auto"/>
          <w:lang w:val="en-GB"/>
          <w14:numSpacing w14:val="tabular"/>
        </w:rPr>
        <w:t>1a</w:t>
      </w:r>
      <w:r w:rsidR="003010BA" w:rsidRPr="00DE585F">
        <w:rPr>
          <w:i/>
          <w:color w:val="auto"/>
          <w:lang w:val="en-GB"/>
          <w14:numSpacing w14:val="tabular"/>
        </w:rPr>
        <w:t>.</w:t>
      </w:r>
      <w:r w:rsidR="00E12E82" w:rsidRPr="00DE585F">
        <w:rPr>
          <w:i/>
          <w:color w:val="auto"/>
          <w:lang w:val="en-GB"/>
          <w14:numSpacing w14:val="tabular"/>
        </w:rPr>
        <w:t> </w:t>
      </w:r>
      <w:r w:rsidR="000102C6" w:rsidRPr="00DE585F">
        <w:rPr>
          <w:i/>
          <w:color w:val="auto"/>
          <w:lang w:val="en-GB"/>
          <w14:numSpacing w14:val="tabular"/>
        </w:rPr>
        <w:t>Se</w:t>
      </w:r>
      <w:r w:rsidR="00E34F58" w:rsidRPr="00DE585F">
        <w:rPr>
          <w:i/>
          <w:color w:val="auto"/>
          <w:lang w:val="en-GB"/>
          <w14:numSpacing w14:val="tabular"/>
        </w:rPr>
        <w:t>lf</w:t>
      </w:r>
      <w:r w:rsidR="00875A60" w:rsidRPr="00DE585F">
        <w:rPr>
          <w:i/>
          <w:color w:val="auto"/>
          <w:lang w:val="en-GB"/>
          <w14:numSpacing w14:val="tabular"/>
        </w:rPr>
        <w:t>-employed</w:t>
      </w:r>
      <w:r w:rsidR="00E34F58" w:rsidRPr="00DE585F">
        <w:rPr>
          <w:i/>
          <w:color w:val="auto"/>
          <w:lang w:val="en-GB"/>
          <w14:numSpacing w14:val="tabular"/>
        </w:rPr>
        <w:t xml:space="preserve"> persons</w:t>
      </w:r>
      <w:r w:rsidR="00875A60" w:rsidRPr="00DE585F">
        <w:rPr>
          <w:i/>
          <w:color w:val="auto"/>
          <w:lang w:val="en-GB"/>
          <w14:numSpacing w14:val="tabular"/>
        </w:rPr>
        <w:t xml:space="preserve"> with employees</w:t>
      </w:r>
      <w:r w:rsidR="005956AE" w:rsidRPr="00DE585F">
        <w:rPr>
          <w:i/>
          <w:color w:val="auto"/>
          <w:lang w:val="en-GB"/>
          <w14:numSpacing w14:val="tabular"/>
        </w:rPr>
        <w:t xml:space="preserve"> </w:t>
      </w:r>
      <w:r w:rsidR="005956AE" w:rsidRPr="00DE585F">
        <w:rPr>
          <w:color w:val="auto"/>
          <w:lang w:val="en-GB"/>
          <w14:numSpacing w14:val="tabular"/>
        </w:rPr>
        <w:t xml:space="preserve">are persons working in their own </w:t>
      </w:r>
      <w:r w:rsidR="00875A60" w:rsidRPr="00DE585F">
        <w:rPr>
          <w:color w:val="auto"/>
          <w:lang w:val="en-GB"/>
          <w14:numSpacing w14:val="tabular"/>
        </w:rPr>
        <w:t>business</w:t>
      </w:r>
      <w:r w:rsidR="005956AE" w:rsidRPr="00DE585F">
        <w:rPr>
          <w:color w:val="auto"/>
          <w:lang w:val="en-GB"/>
          <w14:numSpacing w14:val="tabular"/>
        </w:rPr>
        <w:t xml:space="preserve">, professional practice or </w:t>
      </w:r>
      <w:r w:rsidR="00875A60" w:rsidRPr="00DE585F">
        <w:rPr>
          <w:color w:val="auto"/>
          <w:lang w:val="en-GB"/>
          <w14:numSpacing w14:val="tabular"/>
        </w:rPr>
        <w:t>farm</w:t>
      </w:r>
      <w:r w:rsidR="005956AE" w:rsidRPr="00DE585F">
        <w:rPr>
          <w:color w:val="auto"/>
          <w:lang w:val="en-GB"/>
          <w14:numSpacing w14:val="tabular"/>
        </w:rPr>
        <w:t xml:space="preserve"> </w:t>
      </w:r>
      <w:r w:rsidR="00875A60" w:rsidRPr="00DE585F">
        <w:rPr>
          <w:color w:val="auto"/>
          <w:lang w:val="en-GB"/>
          <w14:numSpacing w14:val="tabular"/>
        </w:rPr>
        <w:t>for the purpose of earning a profit, who employ at least one person. If the people employed in that business, practice or farm did not receive a salary, then the worker is referred to as a self-employed person without employees</w:t>
      </w:r>
      <w:r w:rsidR="004A3DB0" w:rsidRPr="00DE585F">
        <w:rPr>
          <w:color w:val="auto"/>
          <w:lang w:val="en-GB"/>
          <w14:numSpacing w14:val="tabular"/>
        </w:rPr>
        <w:t>;</w:t>
      </w:r>
    </w:p>
    <w:p w14:paraId="2CE410FB" w14:textId="247BFA50" w:rsidR="00FA2AD2" w:rsidRPr="00DE585F" w:rsidRDefault="00AA2C91" w:rsidP="00DE585F">
      <w:pPr>
        <w:spacing w:after="120" w:line="240" w:lineRule="exact"/>
        <w:ind w:left="284" w:right="0" w:hanging="284"/>
        <w:rPr>
          <w:color w:val="auto"/>
          <w:lang w:val="en-GB"/>
          <w14:numSpacing w14:val="tabular"/>
        </w:rPr>
      </w:pPr>
      <w:r w:rsidRPr="00DE585F">
        <w:rPr>
          <w:color w:val="auto"/>
          <w:lang w:val="en-GB"/>
          <w14:numSpacing w14:val="tabular"/>
        </w:rPr>
        <w:t>1b</w:t>
      </w:r>
      <w:r w:rsidR="00DE585F">
        <w:rPr>
          <w:color w:val="auto"/>
          <w:lang w:val="en-GB"/>
          <w14:numSpacing w14:val="tabular"/>
        </w:rPr>
        <w:t>.</w:t>
      </w:r>
      <w:r w:rsidR="004A3DB0" w:rsidRPr="00DE585F">
        <w:rPr>
          <w:i/>
          <w:color w:val="auto"/>
          <w:lang w:val="en-GB"/>
          <w14:numSpacing w14:val="tabular"/>
        </w:rPr>
        <w:t xml:space="preserve"> </w:t>
      </w:r>
      <w:r w:rsidR="00E34F58" w:rsidRPr="00DE585F">
        <w:rPr>
          <w:color w:val="auto"/>
          <w:lang w:val="en-GB"/>
          <w14:numSpacing w14:val="tabular"/>
        </w:rPr>
        <w:t>S</w:t>
      </w:r>
      <w:r w:rsidR="00875A60" w:rsidRPr="00DE585F">
        <w:rPr>
          <w:i/>
          <w:color w:val="auto"/>
          <w:lang w:val="en-GB"/>
          <w14:numSpacing w14:val="tabular"/>
        </w:rPr>
        <w:t>elf-employed</w:t>
      </w:r>
      <w:r w:rsidR="00E34F58" w:rsidRPr="00DE585F">
        <w:rPr>
          <w:i/>
          <w:color w:val="auto"/>
          <w:lang w:val="en-GB"/>
          <w14:numSpacing w14:val="tabular"/>
        </w:rPr>
        <w:t xml:space="preserve"> persons</w:t>
      </w:r>
      <w:r w:rsidR="00875A60" w:rsidRPr="00DE585F">
        <w:rPr>
          <w:i/>
          <w:color w:val="auto"/>
          <w:lang w:val="en-GB"/>
          <w14:numSpacing w14:val="tabular"/>
        </w:rPr>
        <w:t xml:space="preserve"> without employees </w:t>
      </w:r>
      <w:r w:rsidR="00875A60" w:rsidRPr="00DE585F">
        <w:rPr>
          <w:color w:val="auto"/>
          <w:lang w:val="en-GB"/>
          <w14:numSpacing w14:val="tabular"/>
        </w:rPr>
        <w:t xml:space="preserve">are persons working in their own business, professional practice or farm for the purpose of earning a profit, who do not employ any other person. These people may </w:t>
      </w:r>
      <w:r w:rsidR="00D709BC" w:rsidRPr="00DE585F">
        <w:rPr>
          <w:color w:val="auto"/>
          <w:lang w:val="en-GB"/>
          <w14:numSpacing w14:val="tabular"/>
        </w:rPr>
        <w:t>involve</w:t>
      </w:r>
      <w:r w:rsidR="00875A60" w:rsidRPr="00DE585F">
        <w:rPr>
          <w:color w:val="auto"/>
          <w:lang w:val="en-GB"/>
          <w14:numSpacing w14:val="tabular"/>
        </w:rPr>
        <w:t xml:space="preserve"> family members or apprentices who do not receive remuneration for their work. This category includes farmers who run their own farms with the help of family members</w:t>
      </w:r>
      <w:r w:rsidR="00DE585F">
        <w:rPr>
          <w:color w:val="auto"/>
          <w:lang w:val="en-GB"/>
          <w14:numSpacing w14:val="tabular"/>
        </w:rPr>
        <w:t>;</w:t>
      </w:r>
    </w:p>
    <w:p w14:paraId="446C4393" w14:textId="53EB6E39" w:rsidR="00FA2AD2" w:rsidRPr="00DE585F" w:rsidRDefault="00AA2C91" w:rsidP="00DE585F">
      <w:pPr>
        <w:spacing w:after="120" w:line="240" w:lineRule="exact"/>
        <w:ind w:left="0" w:right="0" w:firstLine="0"/>
        <w:rPr>
          <w:color w:val="auto"/>
          <w:lang w:val="en-GB"/>
          <w14:numSpacing w14:val="tabular"/>
        </w:rPr>
      </w:pPr>
      <w:r w:rsidRPr="00DE585F">
        <w:rPr>
          <w:color w:val="auto"/>
          <w:lang w:val="en-GB"/>
          <w14:numSpacing w14:val="tabular"/>
        </w:rPr>
        <w:t>2.</w:t>
      </w:r>
      <w:r w:rsidR="00DE585F">
        <w:rPr>
          <w:color w:val="auto"/>
          <w:lang w:val="en-GB"/>
          <w14:numSpacing w14:val="tabular"/>
        </w:rPr>
        <w:t xml:space="preserve"> </w:t>
      </w:r>
      <w:r w:rsidR="00875A60" w:rsidRPr="00DE585F">
        <w:rPr>
          <w:i/>
          <w:color w:val="auto"/>
          <w:lang w:val="en-GB"/>
          <w14:numSpacing w14:val="tabular"/>
        </w:rPr>
        <w:t>Employed persons (employees</w:t>
      </w:r>
      <w:r w:rsidR="00875A60" w:rsidRPr="00DE585F">
        <w:rPr>
          <w:color w:val="auto"/>
          <w:lang w:val="en-GB"/>
          <w14:numSpacing w14:val="tabular"/>
        </w:rPr>
        <w:t>)</w:t>
      </w:r>
      <w:r w:rsidR="00CA78C2" w:rsidRPr="00DE585F">
        <w:rPr>
          <w:color w:val="auto"/>
          <w:lang w:val="en-GB"/>
          <w14:numSpacing w14:val="tabular"/>
        </w:rPr>
        <w:t>,</w:t>
      </w:r>
      <w:r w:rsidR="00875A60" w:rsidRPr="00DE585F">
        <w:rPr>
          <w:color w:val="auto"/>
          <w:lang w:val="en-GB"/>
          <w14:numSpacing w14:val="tabular"/>
        </w:rPr>
        <w:t xml:space="preserve"> includ</w:t>
      </w:r>
      <w:r w:rsidR="00CA78C2" w:rsidRPr="00DE585F">
        <w:rPr>
          <w:color w:val="auto"/>
          <w:lang w:val="en-GB"/>
          <w14:numSpacing w14:val="tabular"/>
        </w:rPr>
        <w:t>ing</w:t>
      </w:r>
      <w:r w:rsidR="00875A60" w:rsidRPr="00DE585F">
        <w:rPr>
          <w:color w:val="auto"/>
          <w:lang w:val="en-GB"/>
          <w14:numSpacing w14:val="tabular"/>
        </w:rPr>
        <w:t>:</w:t>
      </w:r>
      <w:r w:rsidR="005956AE" w:rsidRPr="00DE585F">
        <w:rPr>
          <w:color w:val="auto"/>
          <w:lang w:val="en-GB"/>
          <w14:numSpacing w14:val="tabular"/>
        </w:rPr>
        <w:t xml:space="preserve"> </w:t>
      </w:r>
    </w:p>
    <w:p w14:paraId="086948CE" w14:textId="63952CA0" w:rsidR="00FA2AD2" w:rsidRPr="00DE585F" w:rsidRDefault="005956AE" w:rsidP="00DE585F">
      <w:pPr>
        <w:pStyle w:val="Akapitzlist"/>
        <w:numPr>
          <w:ilvl w:val="0"/>
          <w:numId w:val="20"/>
        </w:numPr>
        <w:spacing w:after="120" w:line="240" w:lineRule="exact"/>
        <w:ind w:left="454" w:right="0" w:hanging="227"/>
        <w:rPr>
          <w:color w:val="auto"/>
          <w:lang w:val="en-GB"/>
          <w14:numSpacing w14:val="tabular"/>
        </w:rPr>
      </w:pPr>
      <w:r w:rsidRPr="00DE585F">
        <w:rPr>
          <w:color w:val="auto"/>
          <w:lang w:val="en-GB"/>
          <w14:numSpacing w14:val="tabular"/>
        </w:rPr>
        <w:t xml:space="preserve">persons employed under an employment relationship </w:t>
      </w:r>
      <w:r w:rsidR="00875A60" w:rsidRPr="00DE585F">
        <w:rPr>
          <w:color w:val="auto"/>
          <w:lang w:val="en-GB"/>
          <w14:numSpacing w14:val="tabular"/>
        </w:rPr>
        <w:t>(employment contract, contract of mandate, specific-</w:t>
      </w:r>
      <w:r w:rsidR="00DE585F">
        <w:rPr>
          <w:color w:val="auto"/>
          <w:lang w:val="en-GB"/>
          <w14:numSpacing w14:val="tabular"/>
        </w:rPr>
        <w:br/>
        <w:t>-</w:t>
      </w:r>
      <w:r w:rsidR="00875A60" w:rsidRPr="00DE585F">
        <w:rPr>
          <w:color w:val="auto"/>
          <w:lang w:val="en-GB"/>
          <w14:numSpacing w14:val="tabular"/>
        </w:rPr>
        <w:t xml:space="preserve">task contract, posting, appointment, election) in </w:t>
      </w:r>
      <w:r w:rsidR="00D709BC" w:rsidRPr="00DE585F">
        <w:rPr>
          <w:color w:val="auto"/>
          <w:lang w:val="en-GB"/>
          <w14:numSpacing w14:val="tabular"/>
        </w:rPr>
        <w:t>public sector</w:t>
      </w:r>
      <w:r w:rsidR="00875A60" w:rsidRPr="00DE585F">
        <w:rPr>
          <w:color w:val="auto"/>
          <w:lang w:val="en-GB"/>
          <w14:numSpacing w14:val="tabular"/>
        </w:rPr>
        <w:t xml:space="preserve"> units, cooperatives, social organisation units, political units and trade unions, in private units, at</w:t>
      </w:r>
      <w:r w:rsidR="001F280B" w:rsidRPr="00DE585F">
        <w:rPr>
          <w:color w:val="auto"/>
          <w:lang w:val="en-GB"/>
          <w14:numSpacing w14:val="tabular"/>
        </w:rPr>
        <w:t xml:space="preserve"> businesses run by</w:t>
      </w:r>
      <w:r w:rsidR="00875A60" w:rsidRPr="00DE585F">
        <w:rPr>
          <w:color w:val="auto"/>
          <w:lang w:val="en-GB"/>
          <w14:numSpacing w14:val="tabular"/>
        </w:rPr>
        <w:t xml:space="preserve"> natural persons and private farms in agriculture</w:t>
      </w:r>
      <w:r w:rsidR="004A3DB0" w:rsidRPr="00DE585F">
        <w:rPr>
          <w:color w:val="auto"/>
          <w:lang w:val="en-GB"/>
          <w14:numSpacing w14:val="tabular"/>
        </w:rPr>
        <w:t>;</w:t>
      </w:r>
    </w:p>
    <w:p w14:paraId="4A1AB79D" w14:textId="04F10FC8" w:rsidR="005C1DF9" w:rsidRPr="00DE585F" w:rsidRDefault="005956AE" w:rsidP="00DE585F">
      <w:pPr>
        <w:pStyle w:val="Akapitzlist"/>
        <w:numPr>
          <w:ilvl w:val="0"/>
          <w:numId w:val="20"/>
        </w:numPr>
        <w:spacing w:after="120" w:line="240" w:lineRule="exact"/>
        <w:ind w:left="454" w:right="0" w:hanging="227"/>
        <w:rPr>
          <w:color w:val="auto"/>
          <w:lang w:val="en-GB"/>
          <w14:numSpacing w14:val="tabular"/>
        </w:rPr>
      </w:pPr>
      <w:r w:rsidRPr="00DE585F">
        <w:rPr>
          <w:color w:val="auto"/>
          <w:lang w:val="en-GB"/>
          <w14:numSpacing w14:val="tabular"/>
        </w:rPr>
        <w:t>outworkers;</w:t>
      </w:r>
    </w:p>
    <w:p w14:paraId="7E02E563" w14:textId="2EF70C2D" w:rsidR="005C1DF9" w:rsidRPr="00DE585F" w:rsidRDefault="005956AE" w:rsidP="00DE585F">
      <w:pPr>
        <w:pStyle w:val="Akapitzlist"/>
        <w:numPr>
          <w:ilvl w:val="0"/>
          <w:numId w:val="20"/>
        </w:numPr>
        <w:spacing w:after="120" w:line="240" w:lineRule="exact"/>
        <w:ind w:left="454" w:right="0" w:hanging="227"/>
        <w:rPr>
          <w:color w:val="auto"/>
          <w:lang w:val="en-GB"/>
          <w14:numSpacing w14:val="tabular"/>
        </w:rPr>
      </w:pPr>
      <w:r w:rsidRPr="00DE585F">
        <w:rPr>
          <w:color w:val="auto"/>
          <w:lang w:val="en-GB"/>
          <w14:numSpacing w14:val="tabular"/>
        </w:rPr>
        <w:t xml:space="preserve">apprentices </w:t>
      </w:r>
      <w:r w:rsidR="00E84CAF" w:rsidRPr="00DE585F">
        <w:rPr>
          <w:color w:val="auto"/>
          <w:lang w:val="en-GB"/>
          <w14:numSpacing w14:val="tabular"/>
        </w:rPr>
        <w:t>and trainees receiving remuneration, who have a contract for apprenticeship or on-the-job training</w:t>
      </w:r>
      <w:r w:rsidRPr="00DE585F">
        <w:rPr>
          <w:color w:val="auto"/>
          <w:lang w:val="en-GB"/>
          <w14:numSpacing w14:val="tabular"/>
        </w:rPr>
        <w:t>;</w:t>
      </w:r>
    </w:p>
    <w:p w14:paraId="5027019F" w14:textId="56FEFBAE" w:rsidR="005C1DF9" w:rsidRPr="00DE585F" w:rsidRDefault="009E03FA" w:rsidP="00DE585F">
      <w:pPr>
        <w:pStyle w:val="Akapitzlist"/>
        <w:numPr>
          <w:ilvl w:val="0"/>
          <w:numId w:val="20"/>
        </w:numPr>
        <w:spacing w:after="120" w:line="240" w:lineRule="exact"/>
        <w:ind w:left="454" w:right="0" w:hanging="227"/>
        <w:rPr>
          <w:color w:val="auto"/>
          <w:lang w:val="en-GB"/>
          <w14:numSpacing w14:val="tabular"/>
        </w:rPr>
      </w:pPr>
      <w:r w:rsidRPr="00DE585F">
        <w:rPr>
          <w:color w:val="auto"/>
          <w:lang w:val="en-GB"/>
          <w14:numSpacing w14:val="tabular"/>
        </w:rPr>
        <w:t xml:space="preserve">persons </w:t>
      </w:r>
      <w:r w:rsidR="00E84CAF" w:rsidRPr="00DE585F">
        <w:rPr>
          <w:color w:val="auto"/>
          <w:lang w:val="en-GB"/>
          <w14:numSpacing w14:val="tabular"/>
        </w:rPr>
        <w:t>employed in a family farm or family business receiving a regular remuneration or income for the work performed (in cash or in kind) - regardless of the connection with the household of the farm user or the owner of the family business</w:t>
      </w:r>
      <w:r w:rsidR="00DE585F">
        <w:rPr>
          <w:color w:val="auto"/>
          <w:lang w:val="en-GB"/>
          <w14:numSpacing w14:val="tabular"/>
        </w:rPr>
        <w:t>;</w:t>
      </w:r>
    </w:p>
    <w:p w14:paraId="037617F1" w14:textId="18823A3C" w:rsidR="00FA2AD2" w:rsidRPr="00DE585F" w:rsidRDefault="005C1DF9" w:rsidP="00DE585F">
      <w:pPr>
        <w:spacing w:after="120" w:line="240" w:lineRule="exact"/>
        <w:ind w:left="198" w:right="0" w:hanging="198"/>
        <w:rPr>
          <w:color w:val="auto"/>
          <w:lang w:val="en-GB"/>
          <w14:numSpacing w14:val="tabular"/>
        </w:rPr>
      </w:pPr>
      <w:r w:rsidRPr="00DE585F">
        <w:rPr>
          <w:color w:val="auto"/>
          <w:lang w:val="en-GB"/>
          <w14:numSpacing w14:val="tabular"/>
        </w:rPr>
        <w:t>3.</w:t>
      </w:r>
      <w:r w:rsidR="009E434F" w:rsidRPr="00DE585F">
        <w:rPr>
          <w:color w:val="auto"/>
          <w:lang w:val="en-GB"/>
          <w14:numSpacing w14:val="tabular"/>
        </w:rPr>
        <w:t> </w:t>
      </w:r>
      <w:r w:rsidR="00CA78C2" w:rsidRPr="00DE585F">
        <w:rPr>
          <w:i/>
          <w:color w:val="auto"/>
          <w:lang w:val="en-GB"/>
          <w14:numSpacing w14:val="tabular"/>
        </w:rPr>
        <w:t>Contributi</w:t>
      </w:r>
      <w:r w:rsidR="00A7318B" w:rsidRPr="00DE585F">
        <w:rPr>
          <w:i/>
          <w:color w:val="auto"/>
          <w:lang w:val="en-GB"/>
          <w14:numSpacing w14:val="tabular"/>
        </w:rPr>
        <w:t>ng</w:t>
      </w:r>
      <w:r w:rsidR="00CA78C2" w:rsidRPr="00DE585F">
        <w:rPr>
          <w:i/>
          <w:color w:val="auto"/>
          <w:lang w:val="en-GB"/>
          <w14:numSpacing w14:val="tabular"/>
        </w:rPr>
        <w:t xml:space="preserve"> </w:t>
      </w:r>
      <w:r w:rsidR="00A7318B" w:rsidRPr="00DE585F">
        <w:rPr>
          <w:color w:val="auto"/>
          <w:lang w:val="en-GB"/>
          <w14:numSpacing w14:val="tabular"/>
        </w:rPr>
        <w:t>f</w:t>
      </w:r>
      <w:r w:rsidR="009E03FA" w:rsidRPr="00DE585F">
        <w:rPr>
          <w:i/>
          <w:color w:val="auto"/>
          <w:lang w:val="en-GB"/>
          <w14:numSpacing w14:val="tabular"/>
        </w:rPr>
        <w:t>amily</w:t>
      </w:r>
      <w:r w:rsidR="009E03FA" w:rsidRPr="00DE585F">
        <w:rPr>
          <w:color w:val="auto"/>
          <w:lang w:val="en-GB"/>
          <w14:numSpacing w14:val="tabular"/>
        </w:rPr>
        <w:t xml:space="preserve"> </w:t>
      </w:r>
      <w:r w:rsidR="009E03FA" w:rsidRPr="00DE585F">
        <w:rPr>
          <w:i/>
          <w:color w:val="auto"/>
          <w:lang w:val="en-GB"/>
          <w14:numSpacing w14:val="tabular"/>
        </w:rPr>
        <w:t xml:space="preserve">workers </w:t>
      </w:r>
      <w:r w:rsidR="00E34F58" w:rsidRPr="00DE585F">
        <w:rPr>
          <w:i/>
          <w:color w:val="auto"/>
          <w:lang w:val="en-GB"/>
          <w14:numSpacing w14:val="tabular"/>
        </w:rPr>
        <w:t xml:space="preserve">(unpaid) </w:t>
      </w:r>
      <w:r w:rsidR="009E03FA" w:rsidRPr="00DE585F">
        <w:rPr>
          <w:color w:val="auto"/>
          <w:lang w:val="en-GB"/>
          <w14:numSpacing w14:val="tabular"/>
        </w:rPr>
        <w:t xml:space="preserve">are persons </w:t>
      </w:r>
      <w:r w:rsidR="00A7318B" w:rsidRPr="00DE585F">
        <w:rPr>
          <w:color w:val="auto"/>
          <w:lang w:val="en-GB"/>
          <w14:numSpacing w14:val="tabular"/>
        </w:rPr>
        <w:t xml:space="preserve">who </w:t>
      </w:r>
      <w:r w:rsidR="00E84CAF" w:rsidRPr="00DE585F">
        <w:rPr>
          <w:color w:val="auto"/>
          <w:lang w:val="en-GB"/>
          <w14:numSpacing w14:val="tabular"/>
        </w:rPr>
        <w:t>help another family member in running a farm or other business</w:t>
      </w:r>
      <w:r w:rsidR="00A7318B" w:rsidRPr="00DE585F">
        <w:rPr>
          <w:color w:val="auto"/>
          <w:lang w:val="en-GB"/>
          <w14:numSpacing w14:val="tabular"/>
        </w:rPr>
        <w:t xml:space="preserve"> without being classified as</w:t>
      </w:r>
      <w:r w:rsidR="00E84CAF" w:rsidRPr="00DE585F">
        <w:rPr>
          <w:color w:val="auto"/>
          <w:lang w:val="en-GB"/>
          <w14:numSpacing w14:val="tabular"/>
        </w:rPr>
        <w:t xml:space="preserve"> employed persons. Persons working in a company or </w:t>
      </w:r>
      <w:r w:rsidR="00A7318B" w:rsidRPr="00DE585F">
        <w:rPr>
          <w:color w:val="auto"/>
          <w:lang w:val="en-GB"/>
          <w14:numSpacing w14:val="tabular"/>
        </w:rPr>
        <w:t xml:space="preserve">on </w:t>
      </w:r>
      <w:r w:rsidR="00E84CAF" w:rsidRPr="00DE585F">
        <w:rPr>
          <w:color w:val="auto"/>
          <w:lang w:val="en-GB"/>
          <w14:numSpacing w14:val="tabular"/>
        </w:rPr>
        <w:t xml:space="preserve">a family farm without </w:t>
      </w:r>
      <w:r w:rsidR="00A7318B" w:rsidRPr="00DE585F">
        <w:rPr>
          <w:color w:val="auto"/>
          <w:lang w:val="en-GB"/>
          <w14:numSpacing w14:val="tabular"/>
        </w:rPr>
        <w:t>remuneration</w:t>
      </w:r>
      <w:r w:rsidR="00E84CAF" w:rsidRPr="00DE585F">
        <w:rPr>
          <w:color w:val="auto"/>
          <w:lang w:val="en-GB"/>
          <w14:numSpacing w14:val="tabular"/>
        </w:rPr>
        <w:t xml:space="preserve"> should share </w:t>
      </w:r>
      <w:r w:rsidR="00062534" w:rsidRPr="00DE585F">
        <w:rPr>
          <w:color w:val="auto"/>
          <w:lang w:val="en-GB"/>
          <w14:numSpacing w14:val="tabular"/>
        </w:rPr>
        <w:t>the same</w:t>
      </w:r>
      <w:r w:rsidR="00E84CAF" w:rsidRPr="00DE585F">
        <w:rPr>
          <w:color w:val="auto"/>
          <w:lang w:val="en-GB"/>
          <w14:numSpacing w14:val="tabular"/>
        </w:rPr>
        <w:t xml:space="preserve"> place of residence with the business or farm owner, or, in a</w:t>
      </w:r>
      <w:r w:rsidR="00DE585F">
        <w:rPr>
          <w:color w:val="auto"/>
          <w:lang w:val="en-GB"/>
          <w14:numSpacing w14:val="tabular"/>
        </w:rPr>
        <w:t> </w:t>
      </w:r>
      <w:r w:rsidR="00E84CAF" w:rsidRPr="00DE585F">
        <w:rPr>
          <w:color w:val="auto"/>
          <w:lang w:val="en-GB"/>
          <w14:numSpacing w14:val="tabular"/>
        </w:rPr>
        <w:t xml:space="preserve">slightly broader sense, should live in a building located on the same plot and be a common household member. These </w:t>
      </w:r>
      <w:r w:rsidR="00A7318B" w:rsidRPr="00DE585F">
        <w:rPr>
          <w:color w:val="auto"/>
          <w:lang w:val="en-GB"/>
          <w14:numSpacing w14:val="tabular"/>
        </w:rPr>
        <w:t>persons</w:t>
      </w:r>
      <w:r w:rsidR="00E84CAF" w:rsidRPr="00DE585F">
        <w:rPr>
          <w:color w:val="auto"/>
          <w:lang w:val="en-GB"/>
          <w14:numSpacing w14:val="tabular"/>
        </w:rPr>
        <w:t xml:space="preserve"> often receive remuneration in the form of additional benefits and payments in kind</w:t>
      </w:r>
      <w:r w:rsidR="00A7318B" w:rsidRPr="00DE585F">
        <w:rPr>
          <w:color w:val="auto"/>
          <w:lang w:val="en-GB"/>
          <w14:numSpacing w14:val="tabular"/>
        </w:rPr>
        <w:t>.</w:t>
      </w:r>
      <w:r w:rsidR="00E84CAF" w:rsidRPr="00DE585F">
        <w:rPr>
          <w:color w:val="auto"/>
          <w:lang w:val="en-GB"/>
          <w14:numSpacing w14:val="tabular"/>
        </w:rPr>
        <w:t xml:space="preserve"> </w:t>
      </w:r>
      <w:r w:rsidR="00A7318B" w:rsidRPr="00DE585F">
        <w:rPr>
          <w:color w:val="auto"/>
          <w:lang w:val="en-GB"/>
          <w14:numSpacing w14:val="tabular"/>
        </w:rPr>
        <w:t>This</w:t>
      </w:r>
      <w:r w:rsidR="00E84CAF" w:rsidRPr="00DE585F">
        <w:rPr>
          <w:color w:val="auto"/>
          <w:lang w:val="en-GB"/>
          <w14:numSpacing w14:val="tabular"/>
        </w:rPr>
        <w:t xml:space="preserve"> applies where the owner</w:t>
      </w:r>
      <w:r w:rsidR="00A7318B" w:rsidRPr="00DE585F">
        <w:rPr>
          <w:color w:val="auto"/>
          <w:lang w:val="en-GB"/>
          <w14:numSpacing w14:val="tabular"/>
        </w:rPr>
        <w:t xml:space="preserve"> or</w:t>
      </w:r>
      <w:r w:rsidR="00E84CAF" w:rsidRPr="00DE585F">
        <w:rPr>
          <w:color w:val="auto"/>
          <w:lang w:val="en-GB"/>
          <w14:numSpacing w14:val="tabular"/>
        </w:rPr>
        <w:t xml:space="preserve"> manager is the person </w:t>
      </w:r>
      <w:r w:rsidR="00062534" w:rsidRPr="00DE585F">
        <w:rPr>
          <w:color w:val="auto"/>
          <w:lang w:val="en-GB"/>
          <w14:numSpacing w14:val="tabular"/>
        </w:rPr>
        <w:t>concerned</w:t>
      </w:r>
      <w:r w:rsidR="00E84CAF" w:rsidRPr="00DE585F">
        <w:rPr>
          <w:color w:val="auto"/>
          <w:lang w:val="en-GB"/>
          <w14:numSpacing w14:val="tabular"/>
        </w:rPr>
        <w:t xml:space="preserve"> or </w:t>
      </w:r>
      <w:r w:rsidR="001F280B" w:rsidRPr="00DE585F">
        <w:rPr>
          <w:color w:val="auto"/>
          <w:lang w:val="en-GB"/>
          <w14:numSpacing w14:val="tabular"/>
        </w:rPr>
        <w:t>a family member</w:t>
      </w:r>
      <w:r w:rsidR="00E84CAF" w:rsidRPr="00DE585F">
        <w:rPr>
          <w:color w:val="auto"/>
          <w:lang w:val="en-GB"/>
          <w14:numSpacing w14:val="tabular"/>
        </w:rPr>
        <w:t>. This</w:t>
      </w:r>
      <w:r w:rsidR="00A7318B" w:rsidRPr="00DE585F">
        <w:rPr>
          <w:color w:val="auto"/>
          <w:lang w:val="en-GB"/>
          <w14:numSpacing w14:val="tabular"/>
        </w:rPr>
        <w:t xml:space="preserve"> category</w:t>
      </w:r>
      <w:r w:rsidR="00E84CAF" w:rsidRPr="00DE585F">
        <w:rPr>
          <w:color w:val="auto"/>
          <w:lang w:val="en-GB"/>
          <w14:numSpacing w14:val="tabular"/>
        </w:rPr>
        <w:t xml:space="preserve"> excludes work performed on a voluntary basis for charitable organisations</w:t>
      </w:r>
      <w:r w:rsidR="009E03FA" w:rsidRPr="00DE585F">
        <w:rPr>
          <w:color w:val="auto"/>
          <w:lang w:val="en-GB"/>
          <w14:numSpacing w14:val="tabular"/>
        </w:rPr>
        <w:t>.</w:t>
      </w:r>
    </w:p>
    <w:p w14:paraId="64813098" w14:textId="7A55F6A6" w:rsidR="00C426E5" w:rsidRPr="00DE585F" w:rsidRDefault="00E84CAF" w:rsidP="00DE585F">
      <w:pPr>
        <w:spacing w:after="120" w:line="240" w:lineRule="exact"/>
        <w:ind w:left="0" w:right="0" w:firstLine="0"/>
        <w:rPr>
          <w:color w:val="auto"/>
          <w:lang w:val="en-GB"/>
          <w14:numSpacing w14:val="tabular"/>
        </w:rPr>
      </w:pPr>
      <w:r w:rsidRPr="00DE585F">
        <w:rPr>
          <w:i/>
          <w:color w:val="auto"/>
          <w:lang w:val="en-GB"/>
          <w14:numSpacing w14:val="tabular"/>
        </w:rPr>
        <w:lastRenderedPageBreak/>
        <w:t>O</w:t>
      </w:r>
      <w:r w:rsidR="009E03FA" w:rsidRPr="00DE585F">
        <w:rPr>
          <w:i/>
          <w:color w:val="auto"/>
          <w:lang w:val="en-GB"/>
          <w14:numSpacing w14:val="tabular"/>
        </w:rPr>
        <w:t>ccupation in</w:t>
      </w:r>
      <w:r w:rsidR="009E03FA" w:rsidRPr="00DE585F">
        <w:rPr>
          <w:color w:val="auto"/>
          <w:lang w:val="en-GB"/>
          <w14:numSpacing w14:val="tabular"/>
        </w:rPr>
        <w:t xml:space="preserve"> </w:t>
      </w:r>
      <w:r w:rsidR="009E03FA" w:rsidRPr="00DE585F">
        <w:rPr>
          <w:i/>
          <w:color w:val="auto"/>
          <w:lang w:val="en-GB"/>
          <w14:numSpacing w14:val="tabular"/>
        </w:rPr>
        <w:t>the main job</w:t>
      </w:r>
      <w:r w:rsidR="009E03FA" w:rsidRPr="00DE585F">
        <w:rPr>
          <w:color w:val="auto"/>
          <w:lang w:val="en-GB"/>
          <w14:numSpacing w14:val="tabular"/>
        </w:rPr>
        <w:t xml:space="preserve"> is de</w:t>
      </w:r>
      <w:r w:rsidRPr="00DE585F">
        <w:rPr>
          <w:color w:val="auto"/>
          <w:lang w:val="en-GB"/>
          <w14:numSpacing w14:val="tabular"/>
        </w:rPr>
        <w:t>fined</w:t>
      </w:r>
      <w:r w:rsidR="009E03FA" w:rsidRPr="00DE585F">
        <w:rPr>
          <w:color w:val="auto"/>
          <w:lang w:val="en-GB"/>
          <w14:numSpacing w14:val="tabular"/>
        </w:rPr>
        <w:t xml:space="preserve"> in accordance with the Classification </w:t>
      </w:r>
      <w:r w:rsidR="00062534" w:rsidRPr="00DE585F">
        <w:rPr>
          <w:color w:val="auto"/>
          <w:lang w:val="en-GB"/>
          <w14:numSpacing w14:val="tabular"/>
        </w:rPr>
        <w:t>of Occupations</w:t>
      </w:r>
      <w:r w:rsidRPr="00DE585F">
        <w:rPr>
          <w:color w:val="auto"/>
          <w:lang w:val="en-GB"/>
          <w14:numSpacing w14:val="tabular"/>
        </w:rPr>
        <w:t xml:space="preserve"> and Special</w:t>
      </w:r>
      <w:r w:rsidR="00062534" w:rsidRPr="00DE585F">
        <w:rPr>
          <w:color w:val="auto"/>
          <w:lang w:val="en-GB"/>
          <w14:numSpacing w14:val="tabular"/>
        </w:rPr>
        <w:t>isations</w:t>
      </w:r>
      <w:r w:rsidRPr="00DE585F">
        <w:rPr>
          <w:color w:val="auto"/>
          <w:lang w:val="en-GB"/>
          <w14:numSpacing w14:val="tabular"/>
        </w:rPr>
        <w:t xml:space="preserve"> </w:t>
      </w:r>
      <w:r w:rsidR="009E03FA" w:rsidRPr="00DE585F">
        <w:rPr>
          <w:color w:val="auto"/>
          <w:lang w:val="en-GB"/>
          <w14:numSpacing w14:val="tabular"/>
        </w:rPr>
        <w:t xml:space="preserve">developed on the basis of the International Standard Classification of Occupations ISCO-08. It </w:t>
      </w:r>
      <w:r w:rsidRPr="00DE585F">
        <w:rPr>
          <w:color w:val="auto"/>
          <w:lang w:val="en-GB"/>
          <w14:numSpacing w14:val="tabular"/>
        </w:rPr>
        <w:t xml:space="preserve">concerns </w:t>
      </w:r>
      <w:r w:rsidR="009E03FA" w:rsidRPr="00DE585F">
        <w:rPr>
          <w:color w:val="auto"/>
          <w:lang w:val="en-GB"/>
          <w14:numSpacing w14:val="tabular"/>
        </w:rPr>
        <w:t xml:space="preserve">the main job currently performed by the employed person. For persons who had several jobs, the main job is the one </w:t>
      </w:r>
      <w:r w:rsidR="00062534" w:rsidRPr="00DE585F">
        <w:rPr>
          <w:color w:val="auto"/>
          <w:lang w:val="en-GB"/>
          <w14:numSpacing w14:val="tabular"/>
        </w:rPr>
        <w:t>that usually occupies the greatest amount of time</w:t>
      </w:r>
      <w:r w:rsidR="009E03FA" w:rsidRPr="00DE585F">
        <w:rPr>
          <w:color w:val="auto"/>
          <w:lang w:val="en-GB"/>
          <w14:numSpacing w14:val="tabular"/>
        </w:rPr>
        <w:t xml:space="preserve">. If the jobs take up the same amount of time, the main job is the one that </w:t>
      </w:r>
      <w:r w:rsidRPr="00DE585F">
        <w:rPr>
          <w:color w:val="auto"/>
          <w:lang w:val="en-GB"/>
          <w14:numSpacing w14:val="tabular"/>
        </w:rPr>
        <w:t>brought</w:t>
      </w:r>
      <w:r w:rsidR="009E03FA" w:rsidRPr="00DE585F">
        <w:rPr>
          <w:color w:val="auto"/>
          <w:lang w:val="en-GB"/>
          <w14:numSpacing w14:val="tabular"/>
        </w:rPr>
        <w:t xml:space="preserve"> the higher income. Self-employed persons </w:t>
      </w:r>
      <w:r w:rsidR="00D13580" w:rsidRPr="00DE585F">
        <w:rPr>
          <w:color w:val="auto"/>
          <w:lang w:val="en-GB"/>
          <w14:numSpacing w14:val="tabular"/>
        </w:rPr>
        <w:t>as owners of small, often single-person service establishments: shops, bakeries, tailors, etc. were classified not as managers but according to their profession, i.e. as salesp</w:t>
      </w:r>
      <w:r w:rsidR="00062534" w:rsidRPr="00DE585F">
        <w:rPr>
          <w:color w:val="auto"/>
          <w:lang w:val="en-GB"/>
          <w14:numSpacing w14:val="tabular"/>
        </w:rPr>
        <w:t>ersons</w:t>
      </w:r>
      <w:r w:rsidR="00D13580" w:rsidRPr="00DE585F">
        <w:rPr>
          <w:color w:val="auto"/>
          <w:lang w:val="en-GB"/>
          <w14:numSpacing w14:val="tabular"/>
        </w:rPr>
        <w:t>, bakers or tailors</w:t>
      </w:r>
      <w:r w:rsidR="009E03FA" w:rsidRPr="00DE585F">
        <w:rPr>
          <w:color w:val="auto"/>
          <w:lang w:val="en-GB"/>
          <w14:numSpacing w14:val="tabular"/>
        </w:rPr>
        <w:t>.</w:t>
      </w:r>
    </w:p>
    <w:p w14:paraId="4B323253" w14:textId="7DE68F19" w:rsidR="005C1DF9" w:rsidRPr="00DE585F" w:rsidRDefault="009E03FA" w:rsidP="00E12E82">
      <w:pPr>
        <w:spacing w:after="120" w:line="240" w:lineRule="exact"/>
        <w:ind w:left="0" w:right="0" w:firstLine="0"/>
        <w:rPr>
          <w:color w:val="auto"/>
          <w:lang w:val="en-GB"/>
          <w14:numSpacing w14:val="tabular"/>
        </w:rPr>
      </w:pPr>
      <w:r w:rsidRPr="00DE585F">
        <w:rPr>
          <w:i/>
          <w:color w:val="auto"/>
          <w:lang w:val="en-GB"/>
          <w14:numSpacing w14:val="tabular"/>
        </w:rPr>
        <w:t xml:space="preserve">Persons not in employment, or those </w:t>
      </w:r>
      <w:r w:rsidR="00E61844" w:rsidRPr="00DE585F">
        <w:rPr>
          <w:i/>
          <w:color w:val="auto"/>
          <w:lang w:val="en-GB"/>
          <w14:numSpacing w14:val="tabular"/>
        </w:rPr>
        <w:t>who do not consider employment to be their main labour market status</w:t>
      </w:r>
      <w:r w:rsidRPr="00DE585F">
        <w:rPr>
          <w:color w:val="auto"/>
          <w:lang w:val="en-GB"/>
          <w14:numSpacing w14:val="tabular"/>
        </w:rPr>
        <w:t>, include the following categories:</w:t>
      </w:r>
    </w:p>
    <w:p w14:paraId="5FC184B3" w14:textId="09A81F79" w:rsidR="002A4681" w:rsidRPr="00DE585F" w:rsidRDefault="009E03FA" w:rsidP="00E12E82">
      <w:pPr>
        <w:pStyle w:val="Akapitzlist"/>
        <w:numPr>
          <w:ilvl w:val="0"/>
          <w:numId w:val="21"/>
        </w:numPr>
        <w:spacing w:after="120" w:line="240" w:lineRule="exact"/>
        <w:ind w:left="227" w:right="0" w:hanging="227"/>
        <w:rPr>
          <w:color w:val="auto"/>
          <w:lang w:val="en-GB"/>
          <w14:numSpacing w14:val="tabular"/>
        </w:rPr>
      </w:pPr>
      <w:r w:rsidRPr="00DE585F">
        <w:rPr>
          <w:i/>
          <w:color w:val="auto"/>
          <w:lang w:val="en-GB"/>
          <w14:numSpacing w14:val="tabular"/>
        </w:rPr>
        <w:t>Unemployed persons</w:t>
      </w:r>
      <w:r w:rsidRPr="00DE585F">
        <w:rPr>
          <w:color w:val="auto"/>
          <w:lang w:val="en-GB"/>
          <w14:numSpacing w14:val="tabular"/>
        </w:rPr>
        <w:t xml:space="preserve">, defined as persons without employment who are seeking work and </w:t>
      </w:r>
      <w:r w:rsidR="00062534" w:rsidRPr="00DE585F">
        <w:rPr>
          <w:color w:val="auto"/>
          <w:lang w:val="en-GB"/>
          <w14:numSpacing w14:val="tabular"/>
        </w:rPr>
        <w:t>available</w:t>
      </w:r>
      <w:r w:rsidR="00174D0B" w:rsidRPr="00DE585F">
        <w:rPr>
          <w:color w:val="auto"/>
          <w:lang w:val="en-GB"/>
          <w14:numSpacing w14:val="tabular"/>
        </w:rPr>
        <w:t xml:space="preserve"> to start </w:t>
      </w:r>
      <w:r w:rsidR="00062534" w:rsidRPr="00DE585F">
        <w:rPr>
          <w:color w:val="auto"/>
          <w:lang w:val="en-GB"/>
          <w14:numSpacing w14:val="tabular"/>
        </w:rPr>
        <w:t>work</w:t>
      </w:r>
      <w:r w:rsidRPr="00DE585F">
        <w:rPr>
          <w:color w:val="auto"/>
          <w:lang w:val="en-GB"/>
          <w14:numSpacing w14:val="tabular"/>
        </w:rPr>
        <w:t xml:space="preserve">. This category could also include persons </w:t>
      </w:r>
      <w:r w:rsidR="00174D0B" w:rsidRPr="00DE585F">
        <w:rPr>
          <w:color w:val="auto"/>
          <w:lang w:val="en-GB"/>
          <w14:numSpacing w14:val="tabular"/>
        </w:rPr>
        <w:t>who retired early</w:t>
      </w:r>
      <w:r w:rsidRPr="00DE585F">
        <w:rPr>
          <w:color w:val="auto"/>
          <w:lang w:val="en-GB"/>
          <w14:numSpacing w14:val="tabular"/>
        </w:rPr>
        <w:t xml:space="preserve"> for economic reasons (according to the respondent’s perception), </w:t>
      </w:r>
      <w:r w:rsidR="00174D0B" w:rsidRPr="00DE585F">
        <w:rPr>
          <w:color w:val="auto"/>
          <w:lang w:val="en-GB"/>
          <w14:numSpacing w14:val="tabular"/>
        </w:rPr>
        <w:t xml:space="preserve">if the early retirement was caused by company closure, downsizing, etc. Respondents </w:t>
      </w:r>
      <w:r w:rsidR="00A7318B" w:rsidRPr="00DE585F">
        <w:rPr>
          <w:color w:val="auto"/>
          <w:lang w:val="en-GB"/>
          <w14:numSpacing w14:val="tabular"/>
        </w:rPr>
        <w:t>may classify</w:t>
      </w:r>
      <w:r w:rsidR="00174D0B" w:rsidRPr="00DE585F">
        <w:rPr>
          <w:color w:val="auto"/>
          <w:lang w:val="en-GB"/>
          <w14:numSpacing w14:val="tabular"/>
        </w:rPr>
        <w:t xml:space="preserve"> themselves a</w:t>
      </w:r>
      <w:r w:rsidR="00A7318B" w:rsidRPr="00DE585F">
        <w:rPr>
          <w:color w:val="auto"/>
          <w:lang w:val="en-GB"/>
          <w14:numSpacing w14:val="tabular"/>
        </w:rPr>
        <w:t>s</w:t>
      </w:r>
      <w:r w:rsidR="00174D0B" w:rsidRPr="00DE585F">
        <w:rPr>
          <w:color w:val="auto"/>
          <w:lang w:val="en-GB"/>
          <w14:numSpacing w14:val="tabular"/>
        </w:rPr>
        <w:t xml:space="preserve"> unemployed irrespective of their official status or registration at the Labour Office. </w:t>
      </w:r>
      <w:r w:rsidR="00A7318B" w:rsidRPr="00DE585F">
        <w:rPr>
          <w:color w:val="auto"/>
          <w:lang w:val="en-GB"/>
          <w14:numSpacing w14:val="tabular"/>
        </w:rPr>
        <w:t>U</w:t>
      </w:r>
      <w:r w:rsidR="00174D0B" w:rsidRPr="00DE585F">
        <w:rPr>
          <w:color w:val="auto"/>
          <w:lang w:val="en-GB"/>
          <w14:numSpacing w14:val="tabular"/>
        </w:rPr>
        <w:t xml:space="preserve">nemployed </w:t>
      </w:r>
      <w:r w:rsidR="00A7318B" w:rsidRPr="00DE585F">
        <w:rPr>
          <w:color w:val="auto"/>
          <w:lang w:val="en-GB"/>
          <w14:numSpacing w14:val="tabular"/>
        </w:rPr>
        <w:t xml:space="preserve">persons </w:t>
      </w:r>
      <w:r w:rsidR="00174D0B" w:rsidRPr="00DE585F">
        <w:rPr>
          <w:color w:val="auto"/>
          <w:lang w:val="en-GB"/>
          <w14:numSpacing w14:val="tabular"/>
        </w:rPr>
        <w:t>could also have minor jobs while looking for a main job</w:t>
      </w:r>
      <w:r w:rsidR="004A3DB0" w:rsidRPr="00DE585F">
        <w:rPr>
          <w:color w:val="auto"/>
          <w:lang w:val="en-GB"/>
          <w14:numSpacing w14:val="tabular"/>
        </w:rPr>
        <w:t>;</w:t>
      </w:r>
    </w:p>
    <w:p w14:paraId="1E0CAC1C" w14:textId="35857EDC" w:rsidR="002A4681" w:rsidRPr="00DE585F" w:rsidRDefault="00174D0B" w:rsidP="00E12E82">
      <w:pPr>
        <w:pStyle w:val="Akapitzlist"/>
        <w:numPr>
          <w:ilvl w:val="0"/>
          <w:numId w:val="21"/>
        </w:numPr>
        <w:spacing w:after="120" w:line="240" w:lineRule="exact"/>
        <w:ind w:left="227" w:right="0" w:hanging="227"/>
        <w:rPr>
          <w:color w:val="auto"/>
          <w:lang w:val="en-GB"/>
          <w14:numSpacing w14:val="tabular"/>
        </w:rPr>
      </w:pPr>
      <w:r w:rsidRPr="00DE585F">
        <w:rPr>
          <w:color w:val="auto"/>
          <w:lang w:val="en-GB"/>
          <w14:numSpacing w14:val="tabular"/>
        </w:rPr>
        <w:t>Economically i</w:t>
      </w:r>
      <w:r w:rsidR="009E03FA" w:rsidRPr="00DE585F">
        <w:rPr>
          <w:i/>
          <w:color w:val="auto"/>
          <w:lang w:val="en-GB"/>
          <w14:numSpacing w14:val="tabular"/>
        </w:rPr>
        <w:t>nactive persons</w:t>
      </w:r>
      <w:r w:rsidR="009E03FA" w:rsidRPr="00DE585F">
        <w:rPr>
          <w:color w:val="auto"/>
          <w:lang w:val="en-GB"/>
          <w14:numSpacing w14:val="tabular"/>
        </w:rPr>
        <w:t xml:space="preserve">, i.e. respondents who </w:t>
      </w:r>
      <w:r w:rsidR="009256D5" w:rsidRPr="00DE585F">
        <w:rPr>
          <w:color w:val="auto"/>
          <w:lang w:val="en-GB"/>
          <w14:numSpacing w14:val="tabular"/>
        </w:rPr>
        <w:t>are</w:t>
      </w:r>
      <w:r w:rsidR="009E03FA" w:rsidRPr="00DE585F">
        <w:rPr>
          <w:color w:val="auto"/>
          <w:lang w:val="en-GB"/>
          <w14:numSpacing w14:val="tabular"/>
        </w:rPr>
        <w:t xml:space="preserve"> neither classified as employed nor as unemployed. The following categories of inactive persons were distinguished:</w:t>
      </w:r>
    </w:p>
    <w:p w14:paraId="673362EB" w14:textId="65436831" w:rsidR="002A4681" w:rsidRPr="00DE585F" w:rsidRDefault="009E03FA" w:rsidP="00E12E82">
      <w:pPr>
        <w:pStyle w:val="Akapitzlist"/>
        <w:numPr>
          <w:ilvl w:val="0"/>
          <w:numId w:val="22"/>
        </w:numPr>
        <w:spacing w:after="120" w:line="240" w:lineRule="exact"/>
        <w:ind w:left="454" w:right="0" w:hanging="227"/>
        <w:rPr>
          <w:color w:val="auto"/>
          <w:lang w:val="en-GB"/>
          <w14:numSpacing w14:val="tabular"/>
        </w:rPr>
      </w:pPr>
      <w:r w:rsidRPr="00DE585F">
        <w:rPr>
          <w:i/>
          <w:color w:val="auto"/>
          <w:lang w:val="en-GB"/>
          <w14:numSpacing w14:val="tabular"/>
        </w:rPr>
        <w:t>Persons in education or training, or participating in unpaid traineeships or internships</w:t>
      </w:r>
      <w:r w:rsidRPr="00DE585F">
        <w:rPr>
          <w:color w:val="auto"/>
          <w:lang w:val="en-GB"/>
          <w14:numSpacing w14:val="tabular"/>
        </w:rPr>
        <w:t xml:space="preserve"> – persons</w:t>
      </w:r>
      <w:r w:rsidR="00174D0B" w:rsidRPr="00DE585F">
        <w:rPr>
          <w:color w:val="auto"/>
          <w:lang w:val="en-GB"/>
          <w14:numSpacing w14:val="tabular"/>
        </w:rPr>
        <w:t xml:space="preserve"> in education</w:t>
      </w:r>
      <w:r w:rsidR="009256D5" w:rsidRPr="00DE585F">
        <w:rPr>
          <w:color w:val="auto"/>
          <w:lang w:val="en-GB"/>
          <w14:numSpacing w14:val="tabular"/>
        </w:rPr>
        <w:t xml:space="preserve"> or training, including </w:t>
      </w:r>
      <w:r w:rsidR="00174D0B" w:rsidRPr="00DE585F">
        <w:rPr>
          <w:color w:val="auto"/>
          <w:lang w:val="en-GB"/>
          <w14:numSpacing w14:val="tabular"/>
        </w:rPr>
        <w:t>students participating in unpaid internships. Respondents who participate in various forms of vocational education</w:t>
      </w:r>
      <w:r w:rsidR="009256D5" w:rsidRPr="00DE585F">
        <w:rPr>
          <w:color w:val="auto"/>
          <w:lang w:val="en-GB"/>
          <w14:numSpacing w14:val="tabular"/>
        </w:rPr>
        <w:t xml:space="preserve"> </w:t>
      </w:r>
      <w:r w:rsidR="00174D0B" w:rsidRPr="00DE585F">
        <w:rPr>
          <w:color w:val="auto"/>
          <w:lang w:val="en-GB"/>
          <w14:numSpacing w14:val="tabular"/>
        </w:rPr>
        <w:t>or training (partly) held at the work</w:t>
      </w:r>
      <w:r w:rsidR="00062534" w:rsidRPr="00DE585F">
        <w:rPr>
          <w:color w:val="auto"/>
          <w:lang w:val="en-GB"/>
          <w14:numSpacing w14:val="tabular"/>
        </w:rPr>
        <w:t>plac</w:t>
      </w:r>
      <w:r w:rsidR="00174D0B" w:rsidRPr="00DE585F">
        <w:rPr>
          <w:color w:val="auto"/>
          <w:lang w:val="en-GB"/>
          <w14:numSpacing w14:val="tabular"/>
        </w:rPr>
        <w:t xml:space="preserve">e </w:t>
      </w:r>
      <w:r w:rsidR="009256D5" w:rsidRPr="00DE585F">
        <w:rPr>
          <w:color w:val="auto"/>
          <w:lang w:val="en-GB"/>
          <w14:numSpacing w14:val="tabular"/>
        </w:rPr>
        <w:t>may classify</w:t>
      </w:r>
      <w:r w:rsidR="00174D0B" w:rsidRPr="00DE585F">
        <w:rPr>
          <w:color w:val="auto"/>
          <w:lang w:val="en-GB"/>
          <w14:numSpacing w14:val="tabular"/>
        </w:rPr>
        <w:t xml:space="preserve"> themselves as </w:t>
      </w:r>
      <w:r w:rsidR="009256D5" w:rsidRPr="00DE585F">
        <w:rPr>
          <w:color w:val="auto"/>
          <w:lang w:val="en-GB"/>
          <w14:numSpacing w14:val="tabular"/>
        </w:rPr>
        <w:t>employed</w:t>
      </w:r>
      <w:r w:rsidR="00174D0B" w:rsidRPr="00DE585F">
        <w:rPr>
          <w:color w:val="auto"/>
          <w:lang w:val="en-GB"/>
          <w14:numSpacing w14:val="tabular"/>
        </w:rPr>
        <w:t xml:space="preserve">. This </w:t>
      </w:r>
      <w:r w:rsidR="009256D5" w:rsidRPr="00DE585F">
        <w:rPr>
          <w:color w:val="auto"/>
          <w:lang w:val="en-GB"/>
          <w14:numSpacing w14:val="tabular"/>
        </w:rPr>
        <w:t>category also includes</w:t>
      </w:r>
      <w:r w:rsidR="00174D0B" w:rsidRPr="00DE585F">
        <w:rPr>
          <w:color w:val="auto"/>
          <w:lang w:val="en-GB"/>
          <w14:numSpacing w14:val="tabular"/>
        </w:rPr>
        <w:t xml:space="preserve"> apprentices and paid trainees</w:t>
      </w:r>
      <w:r w:rsidR="004A3DB0" w:rsidRPr="00DE585F">
        <w:rPr>
          <w:color w:val="auto"/>
          <w:lang w:val="en-GB"/>
          <w14:numSpacing w14:val="tabular"/>
        </w:rPr>
        <w:t>;</w:t>
      </w:r>
    </w:p>
    <w:p w14:paraId="3966CCC7" w14:textId="6B153074" w:rsidR="006734F9" w:rsidRPr="00DE585F" w:rsidRDefault="009E03FA" w:rsidP="00E12E82">
      <w:pPr>
        <w:pStyle w:val="Akapitzlist"/>
        <w:numPr>
          <w:ilvl w:val="0"/>
          <w:numId w:val="22"/>
        </w:numPr>
        <w:spacing w:after="120" w:line="240" w:lineRule="exact"/>
        <w:ind w:left="454" w:right="0" w:hanging="227"/>
        <w:rPr>
          <w:color w:val="auto"/>
          <w:lang w:val="en-GB"/>
          <w14:numSpacing w14:val="tabular"/>
        </w:rPr>
      </w:pPr>
      <w:r w:rsidRPr="00DE585F">
        <w:rPr>
          <w:i/>
          <w:color w:val="auto"/>
          <w:lang w:val="en-GB"/>
          <w14:numSpacing w14:val="tabular"/>
        </w:rPr>
        <w:t>Retired persons or persons in early retirement</w:t>
      </w:r>
      <w:r w:rsidRPr="00DE585F">
        <w:rPr>
          <w:color w:val="auto"/>
          <w:lang w:val="en-GB"/>
          <w14:numSpacing w14:val="tabular"/>
        </w:rPr>
        <w:t xml:space="preserve"> – persons</w:t>
      </w:r>
      <w:r w:rsidR="00174D0B" w:rsidRPr="00DE585F">
        <w:rPr>
          <w:color w:val="auto"/>
          <w:lang w:val="en-GB"/>
          <w14:numSpacing w14:val="tabular"/>
        </w:rPr>
        <w:t xml:space="preserve"> receiv</w:t>
      </w:r>
      <w:r w:rsidR="009256D5" w:rsidRPr="00DE585F">
        <w:rPr>
          <w:color w:val="auto"/>
          <w:lang w:val="en-GB"/>
          <w14:numSpacing w14:val="tabular"/>
        </w:rPr>
        <w:t>ing</w:t>
      </w:r>
      <w:r w:rsidR="00174D0B" w:rsidRPr="00DE585F">
        <w:rPr>
          <w:color w:val="auto"/>
          <w:lang w:val="en-GB"/>
          <w14:numSpacing w14:val="tabular"/>
        </w:rPr>
        <w:t xml:space="preserve"> pensions, early retirement pensions </w:t>
      </w:r>
      <w:r w:rsidR="009256D5" w:rsidRPr="00DE585F">
        <w:rPr>
          <w:color w:val="auto"/>
          <w:lang w:val="en-GB"/>
          <w14:numSpacing w14:val="tabular"/>
        </w:rPr>
        <w:t>or</w:t>
      </w:r>
      <w:r w:rsidR="00174D0B" w:rsidRPr="00DE585F">
        <w:rPr>
          <w:color w:val="auto"/>
          <w:lang w:val="en-GB"/>
          <w14:numSpacing w14:val="tabular"/>
        </w:rPr>
        <w:t xml:space="preserve"> structural pensions. If early retirement was due to economic reasons (company closure, downsizing, etc.), the </w:t>
      </w:r>
      <w:r w:rsidR="009256D5" w:rsidRPr="00DE585F">
        <w:rPr>
          <w:color w:val="auto"/>
          <w:lang w:val="en-GB"/>
          <w14:numSpacing w14:val="tabular"/>
        </w:rPr>
        <w:t>status is</w:t>
      </w:r>
      <w:r w:rsidR="00174D0B" w:rsidRPr="00DE585F">
        <w:rPr>
          <w:color w:val="auto"/>
          <w:lang w:val="en-GB"/>
          <w14:numSpacing w14:val="tabular"/>
        </w:rPr>
        <w:t xml:space="preserve"> classified according to the respondent's self-perception (retired or unemployed)</w:t>
      </w:r>
      <w:r w:rsidR="004A3DB0" w:rsidRPr="00DE585F">
        <w:rPr>
          <w:color w:val="auto"/>
          <w:lang w:val="en-GB"/>
          <w14:numSpacing w14:val="tabular"/>
        </w:rPr>
        <w:t>;</w:t>
      </w:r>
    </w:p>
    <w:p w14:paraId="37CACE5A" w14:textId="58D21571" w:rsidR="006734F9" w:rsidRPr="00DE585F" w:rsidRDefault="009E03FA" w:rsidP="00E12E82">
      <w:pPr>
        <w:pStyle w:val="Akapitzlist"/>
        <w:numPr>
          <w:ilvl w:val="0"/>
          <w:numId w:val="22"/>
        </w:numPr>
        <w:spacing w:after="120" w:line="240" w:lineRule="exact"/>
        <w:ind w:left="454" w:right="0" w:hanging="227"/>
        <w:rPr>
          <w:color w:val="auto"/>
          <w:lang w:val="en-GB"/>
          <w14:numSpacing w14:val="tabular"/>
        </w:rPr>
      </w:pPr>
      <w:r w:rsidRPr="00DE585F">
        <w:rPr>
          <w:i/>
          <w:color w:val="auto"/>
          <w:lang w:val="en-GB"/>
          <w14:numSpacing w14:val="tabular"/>
        </w:rPr>
        <w:t>Persons receiving disability benefits/persons permanently unable to work</w:t>
      </w:r>
      <w:r w:rsidRPr="00DE585F">
        <w:rPr>
          <w:color w:val="auto"/>
          <w:lang w:val="en-GB"/>
          <w14:numSpacing w14:val="tabular"/>
        </w:rPr>
        <w:t xml:space="preserve"> – persons who have not reached retirement age but are unable to work </w:t>
      </w:r>
      <w:r w:rsidR="009639ED" w:rsidRPr="00DE585F">
        <w:rPr>
          <w:color w:val="auto"/>
          <w:lang w:val="en-GB"/>
          <w14:numSpacing w14:val="tabular"/>
        </w:rPr>
        <w:t xml:space="preserve">due to health reasons or disabilities for a long or </w:t>
      </w:r>
      <w:r w:rsidR="009256D5" w:rsidRPr="00DE585F">
        <w:rPr>
          <w:color w:val="auto"/>
          <w:lang w:val="en-GB"/>
          <w14:numSpacing w14:val="tabular"/>
        </w:rPr>
        <w:t>indefinite period.</w:t>
      </w:r>
      <w:r w:rsidR="009639ED" w:rsidRPr="00DE585F">
        <w:rPr>
          <w:color w:val="auto"/>
          <w:lang w:val="en-GB"/>
          <w14:numSpacing w14:val="tabular"/>
        </w:rPr>
        <w:t xml:space="preserve"> </w:t>
      </w:r>
      <w:r w:rsidR="009256D5" w:rsidRPr="00DE585F">
        <w:rPr>
          <w:color w:val="auto"/>
          <w:lang w:val="en-GB"/>
          <w14:numSpacing w14:val="tabular"/>
        </w:rPr>
        <w:t>R</w:t>
      </w:r>
      <w:r w:rsidR="009639ED" w:rsidRPr="00DE585F">
        <w:rPr>
          <w:color w:val="auto"/>
          <w:lang w:val="en-GB"/>
          <w14:numSpacing w14:val="tabular"/>
        </w:rPr>
        <w:t>espondent</w:t>
      </w:r>
      <w:r w:rsidR="009256D5" w:rsidRPr="00DE585F">
        <w:rPr>
          <w:color w:val="auto"/>
          <w:lang w:val="en-GB"/>
          <w14:numSpacing w14:val="tabular"/>
        </w:rPr>
        <w:t>s</w:t>
      </w:r>
      <w:r w:rsidR="009639ED" w:rsidRPr="00DE585F">
        <w:rPr>
          <w:color w:val="auto"/>
          <w:lang w:val="en-GB"/>
          <w14:numSpacing w14:val="tabular"/>
        </w:rPr>
        <w:t xml:space="preserve"> </w:t>
      </w:r>
      <w:r w:rsidR="009256D5" w:rsidRPr="00DE585F">
        <w:rPr>
          <w:color w:val="auto"/>
          <w:lang w:val="en-GB"/>
          <w14:numSpacing w14:val="tabular"/>
        </w:rPr>
        <w:t>may</w:t>
      </w:r>
      <w:r w:rsidR="009639ED" w:rsidRPr="00DE585F">
        <w:rPr>
          <w:color w:val="auto"/>
          <w:lang w:val="en-GB"/>
          <w14:numSpacing w14:val="tabular"/>
        </w:rPr>
        <w:t xml:space="preserve"> </w:t>
      </w:r>
      <w:r w:rsidR="009256D5" w:rsidRPr="00DE585F">
        <w:rPr>
          <w:color w:val="auto"/>
          <w:lang w:val="en-GB"/>
          <w14:numSpacing w14:val="tabular"/>
        </w:rPr>
        <w:t>select</w:t>
      </w:r>
      <w:r w:rsidR="009639ED" w:rsidRPr="00DE585F">
        <w:rPr>
          <w:color w:val="auto"/>
          <w:lang w:val="en-GB"/>
          <w14:numSpacing w14:val="tabular"/>
        </w:rPr>
        <w:t xml:space="preserve"> this category even if </w:t>
      </w:r>
      <w:r w:rsidR="009256D5" w:rsidRPr="00DE585F">
        <w:rPr>
          <w:color w:val="auto"/>
          <w:lang w:val="en-GB"/>
          <w14:numSpacing w14:val="tabular"/>
        </w:rPr>
        <w:t>they</w:t>
      </w:r>
      <w:r w:rsidR="009639ED" w:rsidRPr="00DE585F">
        <w:rPr>
          <w:color w:val="auto"/>
          <w:lang w:val="en-GB"/>
          <w14:numSpacing w14:val="tabular"/>
        </w:rPr>
        <w:t xml:space="preserve"> did not receive any benefits (including pension). Pe</w:t>
      </w:r>
      <w:r w:rsidR="009256D5" w:rsidRPr="00DE585F">
        <w:rPr>
          <w:color w:val="auto"/>
          <w:lang w:val="en-GB"/>
          <w14:numSpacing w14:val="tabular"/>
        </w:rPr>
        <w:t>rsons</w:t>
      </w:r>
      <w:r w:rsidR="009639ED" w:rsidRPr="00DE585F">
        <w:rPr>
          <w:color w:val="auto"/>
          <w:lang w:val="en-GB"/>
          <w14:numSpacing w14:val="tabular"/>
        </w:rPr>
        <w:t xml:space="preserve"> receiving social</w:t>
      </w:r>
      <w:r w:rsidR="009256D5" w:rsidRPr="00DE585F">
        <w:rPr>
          <w:color w:val="auto"/>
          <w:lang w:val="en-GB"/>
          <w14:numSpacing w14:val="tabular"/>
        </w:rPr>
        <w:t xml:space="preserve"> pensions,</w:t>
      </w:r>
      <w:r w:rsidR="009639ED" w:rsidRPr="00DE585F">
        <w:rPr>
          <w:color w:val="auto"/>
          <w:lang w:val="en-GB"/>
          <w14:numSpacing w14:val="tabular"/>
        </w:rPr>
        <w:t xml:space="preserve"> training </w:t>
      </w:r>
      <w:r w:rsidR="009256D5" w:rsidRPr="00DE585F">
        <w:rPr>
          <w:color w:val="auto"/>
          <w:lang w:val="en-GB"/>
          <w14:numSpacing w14:val="tabular"/>
        </w:rPr>
        <w:t xml:space="preserve">benefits or </w:t>
      </w:r>
      <w:r w:rsidR="009639ED" w:rsidRPr="00DE585F">
        <w:rPr>
          <w:color w:val="auto"/>
          <w:lang w:val="en-GB"/>
          <w14:numSpacing w14:val="tabular"/>
        </w:rPr>
        <w:t xml:space="preserve">rehabilitation benefits </w:t>
      </w:r>
      <w:r w:rsidR="009256D5" w:rsidRPr="00DE585F">
        <w:rPr>
          <w:color w:val="auto"/>
          <w:lang w:val="en-GB"/>
          <w14:numSpacing w14:val="tabular"/>
        </w:rPr>
        <w:t>are</w:t>
      </w:r>
      <w:r w:rsidR="009639ED" w:rsidRPr="00DE585F">
        <w:rPr>
          <w:color w:val="auto"/>
          <w:lang w:val="en-GB"/>
          <w14:numSpacing w14:val="tabular"/>
        </w:rPr>
        <w:t xml:space="preserve"> included in the category of </w:t>
      </w:r>
      <w:r w:rsidR="003F3ADD" w:rsidRPr="001D4D8A">
        <w:rPr>
          <w:color w:val="auto"/>
          <w:lang w:val="en-GB"/>
          <w14:numSpacing w14:val="tabular"/>
        </w:rPr>
        <w:t>"</w:t>
      </w:r>
      <w:r w:rsidR="009639ED" w:rsidRPr="00DE585F">
        <w:rPr>
          <w:color w:val="auto"/>
          <w:lang w:val="en-GB"/>
          <w14:numSpacing w14:val="tabular"/>
        </w:rPr>
        <w:t>economically inactive for other reasons</w:t>
      </w:r>
      <w:r w:rsidR="003F3ADD" w:rsidRPr="001D4D8A">
        <w:rPr>
          <w:color w:val="auto"/>
          <w:lang w:val="en-GB"/>
          <w14:numSpacing w14:val="tabular"/>
        </w:rPr>
        <w:t>"</w:t>
      </w:r>
      <w:r w:rsidR="004A3DB0" w:rsidRPr="00DE585F">
        <w:rPr>
          <w:color w:val="auto"/>
          <w:lang w:val="en-GB"/>
          <w14:numSpacing w14:val="tabular"/>
        </w:rPr>
        <w:t>;</w:t>
      </w:r>
    </w:p>
    <w:p w14:paraId="7A5B2749" w14:textId="55AB5A85" w:rsidR="002568F0" w:rsidRPr="00DE585F" w:rsidRDefault="009639ED" w:rsidP="00E12E82">
      <w:pPr>
        <w:pStyle w:val="Akapitzlist"/>
        <w:numPr>
          <w:ilvl w:val="0"/>
          <w:numId w:val="22"/>
        </w:numPr>
        <w:spacing w:after="120" w:line="240" w:lineRule="exact"/>
        <w:ind w:left="454" w:right="0" w:hanging="227"/>
        <w:rPr>
          <w:color w:val="auto"/>
          <w:lang w:val="en-GB"/>
          <w14:numSpacing w14:val="tabular"/>
        </w:rPr>
      </w:pPr>
      <w:r w:rsidRPr="00DE585F">
        <w:rPr>
          <w:i/>
          <w:color w:val="auto"/>
          <w:lang w:val="en-GB"/>
        </w:rPr>
        <w:t xml:space="preserve">Economically </w:t>
      </w:r>
      <w:r w:rsidRPr="00DE585F">
        <w:rPr>
          <w:color w:val="auto"/>
          <w:lang w:val="en-GB"/>
        </w:rPr>
        <w:t>i</w:t>
      </w:r>
      <w:r w:rsidR="009E03FA" w:rsidRPr="00DE585F">
        <w:rPr>
          <w:i/>
          <w:color w:val="auto"/>
          <w:lang w:val="en-GB"/>
          <w14:numSpacing w14:val="tabular"/>
        </w:rPr>
        <w:t xml:space="preserve">nactive </w:t>
      </w:r>
      <w:r w:rsidRPr="00DE585F">
        <w:rPr>
          <w:i/>
          <w:color w:val="auto"/>
          <w:lang w:val="en-GB"/>
          <w14:numSpacing w14:val="tabular"/>
        </w:rPr>
        <w:t>person</w:t>
      </w:r>
      <w:r w:rsidR="009256D5" w:rsidRPr="00DE585F">
        <w:rPr>
          <w:i/>
          <w:color w:val="auto"/>
          <w:lang w:val="en-GB"/>
          <w14:numSpacing w14:val="tabular"/>
        </w:rPr>
        <w:t>s</w:t>
      </w:r>
      <w:r w:rsidRPr="00DE585F">
        <w:rPr>
          <w:i/>
          <w:color w:val="auto"/>
          <w:lang w:val="en-GB"/>
          <w14:numSpacing w14:val="tabular"/>
        </w:rPr>
        <w:t xml:space="preserve"> </w:t>
      </w:r>
      <w:r w:rsidR="009E03FA" w:rsidRPr="00DE585F">
        <w:rPr>
          <w:i/>
          <w:color w:val="auto"/>
          <w:lang w:val="en-GB"/>
          <w14:numSpacing w14:val="tabular"/>
        </w:rPr>
        <w:t>due to family responsibilities</w:t>
      </w:r>
      <w:r w:rsidR="009E03FA" w:rsidRPr="00DE585F">
        <w:rPr>
          <w:color w:val="auto"/>
          <w:lang w:val="en-GB"/>
          <w14:numSpacing w14:val="tabular"/>
        </w:rPr>
        <w:t xml:space="preserve"> – </w:t>
      </w:r>
      <w:r w:rsidRPr="00DE585F">
        <w:rPr>
          <w:color w:val="auto"/>
          <w:lang w:val="en-GB"/>
          <w14:numSpacing w14:val="tabular"/>
        </w:rPr>
        <w:t xml:space="preserve">persons </w:t>
      </w:r>
      <w:r w:rsidR="009256D5" w:rsidRPr="00DE585F">
        <w:rPr>
          <w:color w:val="auto"/>
          <w:lang w:val="en-GB"/>
          <w14:numSpacing w14:val="tabular"/>
        </w:rPr>
        <w:t>engaged in</w:t>
      </w:r>
      <w:r w:rsidRPr="00DE585F">
        <w:rPr>
          <w:color w:val="auto"/>
          <w:lang w:val="en-GB"/>
          <w14:numSpacing w14:val="tabular"/>
        </w:rPr>
        <w:t xml:space="preserve"> domestic tasks, persons on parental leave, providing unpaid care for family members. </w:t>
      </w:r>
      <w:r w:rsidR="009256D5" w:rsidRPr="00DE585F">
        <w:rPr>
          <w:color w:val="auto"/>
          <w:lang w:val="en-GB"/>
          <w14:numSpacing w14:val="tabular"/>
        </w:rPr>
        <w:t>R</w:t>
      </w:r>
      <w:r w:rsidRPr="00DE585F">
        <w:rPr>
          <w:color w:val="auto"/>
          <w:lang w:val="en-GB"/>
          <w14:numSpacing w14:val="tabular"/>
        </w:rPr>
        <w:t xml:space="preserve">espondent </w:t>
      </w:r>
      <w:r w:rsidR="009256D5" w:rsidRPr="00DE585F">
        <w:rPr>
          <w:color w:val="auto"/>
          <w:lang w:val="en-GB"/>
          <w14:numSpacing w14:val="tabular"/>
        </w:rPr>
        <w:t>may select</w:t>
      </w:r>
      <w:r w:rsidRPr="00DE585F">
        <w:rPr>
          <w:color w:val="auto"/>
          <w:lang w:val="en-GB"/>
          <w14:numSpacing w14:val="tabular"/>
        </w:rPr>
        <w:t xml:space="preserve"> this category even if </w:t>
      </w:r>
      <w:r w:rsidR="009256D5" w:rsidRPr="00DE585F">
        <w:rPr>
          <w:color w:val="auto"/>
          <w:lang w:val="en-GB"/>
          <w14:numSpacing w14:val="tabular"/>
        </w:rPr>
        <w:t>they have</w:t>
      </w:r>
      <w:r w:rsidRPr="00DE585F">
        <w:rPr>
          <w:color w:val="auto"/>
          <w:lang w:val="en-GB"/>
          <w14:numSpacing w14:val="tabular"/>
        </w:rPr>
        <w:t xml:space="preserve"> a job, receiv</w:t>
      </w:r>
      <w:r w:rsidR="0059445F" w:rsidRPr="00DE585F">
        <w:rPr>
          <w:color w:val="auto"/>
          <w:lang w:val="en-GB"/>
          <w14:numSpacing w14:val="tabular"/>
        </w:rPr>
        <w:t>e</w:t>
      </w:r>
      <w:r w:rsidRPr="00DE585F">
        <w:rPr>
          <w:color w:val="auto"/>
          <w:lang w:val="en-GB"/>
          <w14:numSpacing w14:val="tabular"/>
        </w:rPr>
        <w:t xml:space="preserve"> a pensio</w:t>
      </w:r>
      <w:r w:rsidR="0059445F" w:rsidRPr="00DE585F">
        <w:rPr>
          <w:color w:val="auto"/>
          <w:lang w:val="en-GB"/>
          <w14:numSpacing w14:val="tabular"/>
        </w:rPr>
        <w:t>n, are</w:t>
      </w:r>
      <w:r w:rsidRPr="00DE585F">
        <w:rPr>
          <w:color w:val="auto"/>
          <w:lang w:val="en-GB"/>
          <w14:numSpacing w14:val="tabular"/>
        </w:rPr>
        <w:t xml:space="preserve"> retired or </w:t>
      </w:r>
      <w:r w:rsidR="0059445F" w:rsidRPr="00DE585F">
        <w:rPr>
          <w:color w:val="auto"/>
          <w:lang w:val="en-GB"/>
          <w14:numSpacing w14:val="tabular"/>
        </w:rPr>
        <w:t>are engaged</w:t>
      </w:r>
      <w:r w:rsidRPr="00DE585F">
        <w:rPr>
          <w:color w:val="auto"/>
          <w:lang w:val="en-GB"/>
          <w14:numSpacing w14:val="tabular"/>
        </w:rPr>
        <w:t xml:space="preserve"> in volunt</w:t>
      </w:r>
      <w:r w:rsidR="0059445F" w:rsidRPr="00DE585F">
        <w:rPr>
          <w:color w:val="auto"/>
          <w:lang w:val="en-GB"/>
          <w14:numSpacing w14:val="tabular"/>
        </w:rPr>
        <w:t>ary work</w:t>
      </w:r>
      <w:r w:rsidR="004A3DB0" w:rsidRPr="00DE585F">
        <w:rPr>
          <w:color w:val="auto"/>
          <w:lang w:val="en-GB"/>
          <w14:numSpacing w14:val="tabular"/>
        </w:rPr>
        <w:t>;</w:t>
      </w:r>
    </w:p>
    <w:p w14:paraId="15FF1E7F" w14:textId="54191962" w:rsidR="002568F0" w:rsidRPr="00DE585F" w:rsidRDefault="009639ED" w:rsidP="00E12E82">
      <w:pPr>
        <w:pStyle w:val="Akapitzlist"/>
        <w:numPr>
          <w:ilvl w:val="0"/>
          <w:numId w:val="22"/>
        </w:numPr>
        <w:spacing w:after="120" w:line="240" w:lineRule="exact"/>
        <w:ind w:left="454" w:right="0" w:hanging="227"/>
        <w:rPr>
          <w:color w:val="auto"/>
          <w:lang w:val="en-GB"/>
          <w14:numSpacing w14:val="tabular"/>
        </w:rPr>
      </w:pPr>
      <w:r w:rsidRPr="00DE585F">
        <w:rPr>
          <w:i/>
          <w:color w:val="auto"/>
          <w:lang w:val="en-GB"/>
        </w:rPr>
        <w:t>Economically i</w:t>
      </w:r>
      <w:r w:rsidR="00455881" w:rsidRPr="00DE585F">
        <w:rPr>
          <w:i/>
          <w:color w:val="auto"/>
          <w:lang w:val="en-GB"/>
          <w14:numSpacing w14:val="tabular"/>
        </w:rPr>
        <w:t>nactive for other reasons</w:t>
      </w:r>
      <w:r w:rsidR="00455881" w:rsidRPr="00DE585F">
        <w:rPr>
          <w:color w:val="auto"/>
          <w:lang w:val="en-GB"/>
          <w14:numSpacing w14:val="tabular"/>
        </w:rPr>
        <w:t xml:space="preserve"> – a category referring to persons not working for reasons other than those listed above. </w:t>
      </w:r>
      <w:r w:rsidRPr="00DE585F">
        <w:rPr>
          <w:color w:val="auto"/>
          <w:lang w:val="en-GB"/>
          <w14:numSpacing w14:val="tabular"/>
        </w:rPr>
        <w:t>Th</w:t>
      </w:r>
      <w:r w:rsidR="0059445F" w:rsidRPr="00DE585F">
        <w:rPr>
          <w:color w:val="auto"/>
          <w:lang w:val="en-GB"/>
          <w14:numSpacing w14:val="tabular"/>
        </w:rPr>
        <w:t>is</w:t>
      </w:r>
      <w:r w:rsidRPr="00DE585F">
        <w:rPr>
          <w:color w:val="auto"/>
          <w:lang w:val="en-GB"/>
          <w14:numSpacing w14:val="tabular"/>
        </w:rPr>
        <w:t xml:space="preserve"> category</w:t>
      </w:r>
      <w:r w:rsidR="00455881" w:rsidRPr="00DE585F">
        <w:rPr>
          <w:color w:val="auto"/>
          <w:lang w:val="en-GB"/>
          <w14:numSpacing w14:val="tabular"/>
        </w:rPr>
        <w:t xml:space="preserve"> includes</w:t>
      </w:r>
      <w:r w:rsidRPr="00DE585F">
        <w:rPr>
          <w:color w:val="auto"/>
          <w:lang w:val="en-GB"/>
          <w14:numSpacing w14:val="tabular"/>
        </w:rPr>
        <w:t xml:space="preserve"> </w:t>
      </w:r>
      <w:r w:rsidR="00455881" w:rsidRPr="00DE585F">
        <w:rPr>
          <w:color w:val="auto"/>
          <w:lang w:val="en-GB"/>
          <w14:numSpacing w14:val="tabular"/>
        </w:rPr>
        <w:t xml:space="preserve">persons receiving survivors’ pension, social </w:t>
      </w:r>
      <w:r w:rsidR="0059445F" w:rsidRPr="00DE585F">
        <w:rPr>
          <w:color w:val="auto"/>
          <w:lang w:val="en-GB"/>
          <w14:numSpacing w14:val="tabular"/>
        </w:rPr>
        <w:t>pensions</w:t>
      </w:r>
      <w:r w:rsidR="00455881" w:rsidRPr="00DE585F">
        <w:rPr>
          <w:color w:val="auto"/>
          <w:lang w:val="en-GB"/>
          <w14:numSpacing w14:val="tabular"/>
        </w:rPr>
        <w:t xml:space="preserve">, training </w:t>
      </w:r>
      <w:r w:rsidR="00062534" w:rsidRPr="00DE585F">
        <w:rPr>
          <w:color w:val="auto"/>
          <w:lang w:val="en-GB"/>
          <w14:numSpacing w14:val="tabular"/>
        </w:rPr>
        <w:t>benefits</w:t>
      </w:r>
      <w:r w:rsidR="00455881" w:rsidRPr="00DE585F">
        <w:rPr>
          <w:color w:val="auto"/>
          <w:lang w:val="en-GB"/>
          <w14:numSpacing w14:val="tabular"/>
        </w:rPr>
        <w:t xml:space="preserve"> or rehabilitation benefits, as well as </w:t>
      </w:r>
      <w:r w:rsidR="0059445F" w:rsidRPr="00DE585F">
        <w:rPr>
          <w:color w:val="auto"/>
          <w:lang w:val="en-GB"/>
          <w14:numSpacing w14:val="tabular"/>
        </w:rPr>
        <w:t>persons engaged in voluntary work</w:t>
      </w:r>
      <w:r w:rsidR="00455881" w:rsidRPr="00DE585F">
        <w:rPr>
          <w:color w:val="auto"/>
          <w:lang w:val="en-GB"/>
          <w14:numSpacing w14:val="tabular"/>
        </w:rPr>
        <w:t>.</w:t>
      </w:r>
    </w:p>
    <w:p w14:paraId="7741B517" w14:textId="58F6F918" w:rsidR="002568F0" w:rsidRPr="00DE585F" w:rsidRDefault="00C7131C" w:rsidP="00E12E82">
      <w:pPr>
        <w:spacing w:after="120" w:line="240" w:lineRule="exact"/>
        <w:ind w:left="0" w:right="0" w:firstLine="0"/>
        <w:rPr>
          <w:color w:val="auto"/>
          <w:lang w:val="en-GB"/>
          <w14:numSpacing w14:val="tabular"/>
        </w:rPr>
      </w:pPr>
      <w:r w:rsidRPr="00DE585F">
        <w:rPr>
          <w:i/>
          <w:color w:val="auto"/>
          <w:lang w:val="en-GB"/>
          <w14:numSpacing w14:val="tabular"/>
        </w:rPr>
        <w:t>Formal education</w:t>
      </w:r>
      <w:r w:rsidRPr="00DE585F">
        <w:rPr>
          <w:color w:val="auto"/>
          <w:lang w:val="en-GB"/>
          <w14:numSpacing w14:val="tabular"/>
        </w:rPr>
        <w:t>, a</w:t>
      </w:r>
      <w:r w:rsidR="00062534" w:rsidRPr="00DE585F">
        <w:rPr>
          <w:color w:val="auto"/>
          <w:lang w:val="en-GB"/>
          <w14:numSpacing w14:val="tabular"/>
        </w:rPr>
        <w:t xml:space="preserve">ccording to the definition presented in the Act of 22 December 2015 on the Integrated Qualifications System, is the education provided by public and non-public schools and other entities of the education system, higher education institutions and other higher education and </w:t>
      </w:r>
      <w:r w:rsidRPr="00DE585F">
        <w:rPr>
          <w:color w:val="auto"/>
          <w:lang w:val="en-GB"/>
          <w14:numSpacing w14:val="tabular"/>
        </w:rPr>
        <w:t>research</w:t>
      </w:r>
      <w:r w:rsidR="00062534" w:rsidRPr="00DE585F">
        <w:rPr>
          <w:color w:val="auto"/>
          <w:lang w:val="en-GB"/>
          <w14:numSpacing w14:val="tabular"/>
        </w:rPr>
        <w:t xml:space="preserve"> institutions, within the framework of programmes which lead to obtaining full qualifications awarded on completion of specific stages of education, qualifications awarded on completion of postgraduate studies, or qualifications in a profession, confirmed by a certificate of professional competence or a professional diploma. In the </w:t>
      </w:r>
      <w:r w:rsidR="00DD4C75" w:rsidRPr="00DE585F">
        <w:rPr>
          <w:i/>
          <w:color w:val="auto"/>
          <w:lang w:val="en-GB"/>
          <w14:numSpacing w14:val="tabular"/>
        </w:rPr>
        <w:t>Adult Education Survey</w:t>
      </w:r>
      <w:r w:rsidR="00062534" w:rsidRPr="00DE585F">
        <w:rPr>
          <w:color w:val="auto"/>
          <w:lang w:val="en-GB"/>
          <w14:numSpacing w14:val="tabular"/>
        </w:rPr>
        <w:t>, it covers learning in the school system (at primary, secondary and post-secondary levels), as well as education at tertiary, postgraduate and doctoral levels and in the form of Vocational Qualification Courses. A Vocational Qualification Course should be understood as a course based on a programme which includes the core curriculum of vocational education in the scope of one qualification, the completion of which leads to vocational examination in the scope of this qualification. Formal education is conducted in accordance with approved curricula. The teaching is based on the standards adopted in the education system and higher education</w:t>
      </w:r>
      <w:r w:rsidR="00DD4C75" w:rsidRPr="00DE585F">
        <w:rPr>
          <w:color w:val="auto"/>
          <w:lang w:val="en-GB"/>
          <w14:numSpacing w14:val="tabular"/>
        </w:rPr>
        <w:t xml:space="preserve">, in </w:t>
      </w:r>
      <w:r w:rsidR="00062534" w:rsidRPr="00DE585F">
        <w:rPr>
          <w:color w:val="auto"/>
          <w:lang w:val="en-GB"/>
          <w14:numSpacing w14:val="tabular"/>
        </w:rPr>
        <w:t>compl</w:t>
      </w:r>
      <w:r w:rsidR="00DD4C75" w:rsidRPr="00DE585F">
        <w:rPr>
          <w:color w:val="auto"/>
          <w:lang w:val="en-GB"/>
          <w14:numSpacing w14:val="tabular"/>
        </w:rPr>
        <w:t>iance</w:t>
      </w:r>
      <w:r w:rsidR="00062534" w:rsidRPr="00DE585F">
        <w:rPr>
          <w:color w:val="auto"/>
          <w:lang w:val="en-GB"/>
          <w14:numSpacing w14:val="tabular"/>
        </w:rPr>
        <w:t xml:space="preserve"> with applicable legislation. Formal education leads to obtaining the qualifications listed in the Integrated Qualifications Register and validated by a certificate or diploma from an authorised institution. Formal education is characterised by the presence of a person conducting classes (teacher/lecturer/trainer).</w:t>
      </w:r>
    </w:p>
    <w:p w14:paraId="2ECD3415" w14:textId="05D937C1" w:rsidR="002568F0" w:rsidRPr="001D4D8A" w:rsidRDefault="0035285F" w:rsidP="00585A82">
      <w:pPr>
        <w:spacing w:after="120" w:line="240" w:lineRule="exact"/>
        <w:ind w:left="0" w:right="0" w:firstLine="0"/>
        <w:rPr>
          <w:color w:val="auto"/>
          <w:lang w:val="en-GB"/>
          <w14:numSpacing w14:val="tabular"/>
        </w:rPr>
      </w:pPr>
      <w:r w:rsidRPr="001D4D8A">
        <w:rPr>
          <w:i/>
          <w:color w:val="auto"/>
          <w:lang w:val="en-GB"/>
          <w14:numSpacing w14:val="tabular"/>
        </w:rPr>
        <w:lastRenderedPageBreak/>
        <w:t>Non-formal education,</w:t>
      </w:r>
      <w:r w:rsidRPr="001D4D8A">
        <w:rPr>
          <w:color w:val="auto"/>
          <w:lang w:val="en-GB"/>
          <w14:numSpacing w14:val="tabular"/>
        </w:rPr>
        <w:t xml:space="preserve"> p</w:t>
      </w:r>
      <w:r w:rsidR="00062534" w:rsidRPr="001D4D8A">
        <w:rPr>
          <w:color w:val="auto"/>
          <w:lang w:val="en-GB"/>
          <w14:numSpacing w14:val="tabular"/>
        </w:rPr>
        <w:t xml:space="preserve">ursuant to the Act of 22 December 2015 on the Integrated Qualifications System, can be defined as education and training carried out as part of programmes that do not lead to obtaining full qualifications, qualifications awarded on completing postgraduate studies, or qualifications in a profession, validated by a </w:t>
      </w:r>
      <w:r w:rsidRPr="001D4D8A">
        <w:rPr>
          <w:color w:val="auto"/>
          <w:lang w:val="en-GB"/>
          <w14:numSpacing w14:val="tabular"/>
        </w:rPr>
        <w:t>vocational qualification</w:t>
      </w:r>
      <w:r w:rsidR="00062534" w:rsidRPr="001D4D8A">
        <w:rPr>
          <w:color w:val="auto"/>
          <w:lang w:val="en-GB"/>
          <w14:numSpacing w14:val="tabular"/>
        </w:rPr>
        <w:t xml:space="preserve"> certificate or a diploma. In the </w:t>
      </w:r>
      <w:r w:rsidR="00DD4C75" w:rsidRPr="001D4D8A">
        <w:rPr>
          <w:i/>
          <w:color w:val="auto"/>
          <w:lang w:val="en-GB"/>
          <w14:numSpacing w14:val="tabular"/>
        </w:rPr>
        <w:t>Adult Education Survey</w:t>
      </w:r>
      <w:r w:rsidR="00062534" w:rsidRPr="001D4D8A">
        <w:rPr>
          <w:color w:val="auto"/>
          <w:lang w:val="en-GB"/>
          <w14:numSpacing w14:val="tabular"/>
        </w:rPr>
        <w:t>,</w:t>
      </w:r>
      <w:r w:rsidR="00DD4C75" w:rsidRPr="001D4D8A">
        <w:rPr>
          <w:color w:val="auto"/>
          <w:lang w:val="en-GB"/>
          <w14:numSpacing w14:val="tabular"/>
        </w:rPr>
        <w:t xml:space="preserve"> non-</w:t>
      </w:r>
      <w:r w:rsidR="00062534" w:rsidRPr="001D4D8A">
        <w:rPr>
          <w:color w:val="auto"/>
          <w:lang w:val="en-GB"/>
          <w14:numSpacing w14:val="tabular"/>
        </w:rPr>
        <w:t>formal educational programmes lasting less than one semester or half a year of full-time teaching, such as "vocational skills course</w:t>
      </w:r>
      <w:r w:rsidR="001D4D8A" w:rsidRPr="001D4D8A">
        <w:rPr>
          <w:color w:val="auto"/>
          <w:lang w:val="en-GB"/>
          <w14:numSpacing w14:val="tabular"/>
        </w:rPr>
        <w:t>"</w:t>
      </w:r>
      <w:r w:rsidR="00062534" w:rsidRPr="001D4D8A">
        <w:rPr>
          <w:color w:val="auto"/>
          <w:lang w:val="en-GB"/>
          <w14:numSpacing w14:val="tabular"/>
        </w:rPr>
        <w:t xml:space="preserve">, </w:t>
      </w:r>
      <w:r w:rsidR="001D4D8A" w:rsidRPr="001D4D8A">
        <w:rPr>
          <w:color w:val="auto"/>
          <w:lang w:val="en-GB"/>
          <w14:numSpacing w14:val="tabular"/>
        </w:rPr>
        <w:t>"</w:t>
      </w:r>
      <w:r w:rsidR="00062534" w:rsidRPr="001D4D8A">
        <w:rPr>
          <w:color w:val="auto"/>
          <w:lang w:val="en-GB"/>
          <w14:numSpacing w14:val="tabular"/>
        </w:rPr>
        <w:t>general competences course</w:t>
      </w:r>
      <w:r w:rsidR="001D4D8A" w:rsidRPr="001D4D8A">
        <w:rPr>
          <w:color w:val="auto"/>
          <w:lang w:val="en-GB"/>
          <w14:numSpacing w14:val="tabular"/>
        </w:rPr>
        <w:t>"</w:t>
      </w:r>
      <w:r w:rsidR="00062534" w:rsidRPr="001D4D8A">
        <w:rPr>
          <w:color w:val="auto"/>
          <w:lang w:val="en-GB"/>
          <w14:numSpacing w14:val="tabular"/>
        </w:rPr>
        <w:t xml:space="preserve"> or </w:t>
      </w:r>
      <w:r w:rsidR="001D4D8A" w:rsidRPr="001D4D8A">
        <w:rPr>
          <w:color w:val="auto"/>
          <w:lang w:val="en-GB"/>
          <w14:numSpacing w14:val="tabular"/>
        </w:rPr>
        <w:t>"</w:t>
      </w:r>
      <w:r w:rsidR="00062534" w:rsidRPr="001D4D8A">
        <w:rPr>
          <w:color w:val="auto"/>
          <w:lang w:val="en-GB"/>
          <w14:numSpacing w14:val="tabular"/>
        </w:rPr>
        <w:t>theoretical training course for young employees</w:t>
      </w:r>
      <w:r w:rsidR="001D4D8A" w:rsidRPr="001D4D8A">
        <w:rPr>
          <w:color w:val="auto"/>
          <w:lang w:val="en-GB"/>
          <w14:numSpacing w14:val="tabular"/>
        </w:rPr>
        <w:t>"</w:t>
      </w:r>
      <w:r w:rsidR="00062534" w:rsidRPr="001D4D8A">
        <w:rPr>
          <w:color w:val="auto"/>
          <w:lang w:val="en-GB"/>
          <w14:numSpacing w14:val="tabular"/>
        </w:rPr>
        <w:t>, were also included in non-formal education. Non-formal education comprises all organised/institutionalised educational activities that do not correspond to the definition of formal education. Such activities are usually conducted in the form of courses or instruction (at the work</w:t>
      </w:r>
      <w:r w:rsidRPr="001D4D8A">
        <w:rPr>
          <w:color w:val="auto"/>
          <w:lang w:val="en-GB"/>
          <w14:numSpacing w14:val="tabular"/>
        </w:rPr>
        <w:t>place</w:t>
      </w:r>
      <w:r w:rsidR="00062534" w:rsidRPr="001D4D8A">
        <w:rPr>
          <w:color w:val="auto"/>
          <w:lang w:val="en-GB"/>
          <w14:numSpacing w14:val="tabular"/>
        </w:rPr>
        <w:t xml:space="preserve"> or externally), seminars or lectures to which the respondent registered and in which he/she participated.</w:t>
      </w:r>
      <w:r w:rsidR="0059445F" w:rsidRPr="001D4D8A">
        <w:rPr>
          <w:color w:val="auto"/>
          <w:lang w:val="en-GB"/>
          <w14:numSpacing w14:val="tabular"/>
        </w:rPr>
        <w:t xml:space="preserve"> </w:t>
      </w:r>
      <w:r w:rsidR="00062534" w:rsidRPr="001D4D8A">
        <w:rPr>
          <w:color w:val="auto"/>
          <w:lang w:val="en-GB"/>
          <w14:numSpacing w14:val="tabular"/>
        </w:rPr>
        <w:t xml:space="preserve">This type of education also includes private lessons (e.g. foreign languages) as well as </w:t>
      </w:r>
      <w:r w:rsidR="001D4D8A" w:rsidRPr="001D4D8A">
        <w:rPr>
          <w:color w:val="auto"/>
          <w:lang w:val="en-GB"/>
          <w14:numSpacing w14:val="tabular"/>
        </w:rPr>
        <w:t>"</w:t>
      </w:r>
      <w:r w:rsidR="00062534" w:rsidRPr="001D4D8A">
        <w:rPr>
          <w:color w:val="auto"/>
          <w:lang w:val="en-GB"/>
          <w14:numSpacing w14:val="tabular"/>
        </w:rPr>
        <w:t>distance</w:t>
      </w:r>
      <w:r w:rsidR="001D4D8A" w:rsidRPr="001D4D8A">
        <w:rPr>
          <w:color w:val="auto"/>
          <w:lang w:val="en-GB"/>
          <w14:numSpacing w14:val="tabular"/>
        </w:rPr>
        <w:t>"</w:t>
      </w:r>
      <w:r w:rsidR="00062534" w:rsidRPr="001D4D8A">
        <w:rPr>
          <w:color w:val="auto"/>
          <w:lang w:val="en-GB"/>
          <w14:numSpacing w14:val="tabular"/>
        </w:rPr>
        <w:t xml:space="preserve"> </w:t>
      </w:r>
      <w:r w:rsidRPr="001D4D8A">
        <w:rPr>
          <w:color w:val="auto"/>
          <w:lang w:val="en-GB"/>
          <w14:numSpacing w14:val="tabular"/>
        </w:rPr>
        <w:t>learning</w:t>
      </w:r>
      <w:r w:rsidR="00062534" w:rsidRPr="001D4D8A">
        <w:rPr>
          <w:color w:val="auto"/>
          <w:lang w:val="en-GB"/>
          <w14:numSpacing w14:val="tabular"/>
        </w:rPr>
        <w:t xml:space="preserve"> which takes place via postal correspondence or electronic me</w:t>
      </w:r>
      <w:r w:rsidR="00DD4C75" w:rsidRPr="001D4D8A">
        <w:rPr>
          <w:color w:val="auto"/>
          <w:lang w:val="en-GB"/>
          <w14:numSpacing w14:val="tabular"/>
        </w:rPr>
        <w:t>ans</w:t>
      </w:r>
      <w:r w:rsidR="00062534" w:rsidRPr="001D4D8A">
        <w:rPr>
          <w:color w:val="auto"/>
          <w:lang w:val="en-GB"/>
          <w14:numSpacing w14:val="tabular"/>
        </w:rPr>
        <w:t xml:space="preserve"> (e.g. computer, video, DVD). Non-formal education does not change the level of educational attainment, but usually leads to the development, expansion and acquisition of skills in various areas of professional, social and cultural life. Unlike informal learning, non-formal education should involve the participation of a lecturer, instructor, teacher or tutor. Classes may take the form of courses or training to improve professional qualifications, they may lead to obtaining skills needed in social life (e.g. self-defen</w:t>
      </w:r>
      <w:r w:rsidR="002F31BB" w:rsidRPr="001D4D8A">
        <w:rPr>
          <w:color w:val="auto"/>
          <w:lang w:val="en-GB"/>
          <w14:numSpacing w14:val="tabular"/>
        </w:rPr>
        <w:t>c</w:t>
      </w:r>
      <w:r w:rsidR="00062534" w:rsidRPr="001D4D8A">
        <w:rPr>
          <w:color w:val="auto"/>
          <w:lang w:val="en-GB"/>
          <w14:numSpacing w14:val="tabular"/>
        </w:rPr>
        <w:t>e course) or for personal benefits, one's own intellectual development or hobby (e.g. cooking course, art history lectures, modelling course). Participation in such an educational activity may or may not result in obtaining a certificate.</w:t>
      </w:r>
    </w:p>
    <w:p w14:paraId="1153E5DE" w14:textId="7B513651" w:rsidR="00532AE0" w:rsidRPr="00DE585F" w:rsidRDefault="00DF0E78" w:rsidP="00E12E82">
      <w:pPr>
        <w:spacing w:after="120" w:line="240" w:lineRule="exact"/>
        <w:ind w:left="0" w:right="0" w:firstLine="0"/>
        <w:rPr>
          <w:strike/>
          <w:color w:val="auto"/>
          <w:lang w:val="en-GB"/>
          <w14:numSpacing w14:val="tabular"/>
        </w:rPr>
      </w:pPr>
      <w:r w:rsidRPr="00DE585F">
        <w:rPr>
          <w:i/>
          <w:color w:val="auto"/>
          <w:lang w:val="en-GB"/>
          <w14:numSpacing w14:val="tabular"/>
        </w:rPr>
        <w:t>Courses</w:t>
      </w:r>
      <w:r w:rsidRPr="00DE585F">
        <w:rPr>
          <w:b/>
          <w:color w:val="auto"/>
          <w:lang w:val="en-GB"/>
          <w14:numSpacing w14:val="tabular"/>
        </w:rPr>
        <w:t xml:space="preserve"> </w:t>
      </w:r>
      <w:r w:rsidRPr="00DE585F">
        <w:rPr>
          <w:color w:val="auto"/>
          <w:lang w:val="en-GB"/>
          <w14:numSpacing w14:val="tabular"/>
        </w:rPr>
        <w:t xml:space="preserve">at the workplace or during free time - a planned series of educational activities in a </w:t>
      </w:r>
      <w:r w:rsidR="0059445F" w:rsidRPr="00DE585F">
        <w:rPr>
          <w:color w:val="auto"/>
          <w:lang w:val="en-GB"/>
          <w14:numSpacing w14:val="tabular"/>
        </w:rPr>
        <w:t>specific</w:t>
      </w:r>
      <w:r w:rsidRPr="00DE585F">
        <w:rPr>
          <w:color w:val="auto"/>
          <w:lang w:val="en-GB"/>
          <w14:numSpacing w14:val="tabular"/>
        </w:rPr>
        <w:t xml:space="preserve"> field, offered by an educational provider. They are typically subject-oriented and taught by one or more </w:t>
      </w:r>
      <w:r w:rsidR="0059445F" w:rsidRPr="00DE585F">
        <w:rPr>
          <w:color w:val="auto"/>
          <w:lang w:val="en-GB"/>
          <w14:numSpacing w14:val="tabular"/>
        </w:rPr>
        <w:t>instructors</w:t>
      </w:r>
      <w:r w:rsidRPr="00DE585F">
        <w:rPr>
          <w:color w:val="auto"/>
          <w:lang w:val="en-GB"/>
          <w14:numSpacing w14:val="tabular"/>
        </w:rPr>
        <w:t xml:space="preserve"> who specialise in a given field. Courses can be conducted in a classroom (on-site) or using distance learning techniques (online). Online courses, like on-site courses, may include such elements as curriculum, enrolment, teaching and tests, but are conducted by correspondence or via electronic media connecting instructors, teachers or trainers with learners who are not </w:t>
      </w:r>
      <w:r w:rsidR="0059445F" w:rsidRPr="00DE585F">
        <w:rPr>
          <w:color w:val="auto"/>
          <w:lang w:val="en-GB"/>
          <w14:numSpacing w14:val="tabular"/>
        </w:rPr>
        <w:t xml:space="preserve">physically present </w:t>
      </w:r>
      <w:r w:rsidRPr="00DE585F">
        <w:rPr>
          <w:color w:val="auto"/>
          <w:lang w:val="en-GB"/>
          <w14:numSpacing w14:val="tabular"/>
        </w:rPr>
        <w:t xml:space="preserve">in </w:t>
      </w:r>
      <w:r w:rsidR="0059445F" w:rsidRPr="00DE585F">
        <w:rPr>
          <w:color w:val="auto"/>
          <w:lang w:val="en-GB"/>
          <w14:numSpacing w14:val="tabular"/>
        </w:rPr>
        <w:t>the same</w:t>
      </w:r>
      <w:r w:rsidRPr="00DE585F">
        <w:rPr>
          <w:color w:val="auto"/>
          <w:lang w:val="en-GB"/>
          <w14:numSpacing w14:val="tabular"/>
        </w:rPr>
        <w:t xml:space="preserve"> classroom (e-learning).</w:t>
      </w:r>
    </w:p>
    <w:p w14:paraId="5AA64020" w14:textId="6326D5DC" w:rsidR="00E31AD3" w:rsidRPr="00DE585F" w:rsidRDefault="00DF0E78" w:rsidP="00DF0E78">
      <w:pPr>
        <w:spacing w:after="120" w:line="240" w:lineRule="exact"/>
        <w:ind w:left="0" w:right="0" w:firstLine="0"/>
        <w:rPr>
          <w:color w:val="auto"/>
          <w:lang w:val="en-GB"/>
          <w14:numSpacing w14:val="tabular"/>
        </w:rPr>
      </w:pPr>
      <w:r w:rsidRPr="00DE585F">
        <w:rPr>
          <w:i/>
          <w:color w:val="auto"/>
          <w:lang w:val="en-GB"/>
          <w14:numSpacing w14:val="tabular"/>
        </w:rPr>
        <w:t>Workshops and seminars</w:t>
      </w:r>
      <w:r w:rsidRPr="00DE585F">
        <w:rPr>
          <w:color w:val="auto"/>
          <w:lang w:val="en-GB"/>
          <w14:numSpacing w14:val="tabular"/>
        </w:rPr>
        <w:t xml:space="preserve"> at the workplace or during free time </w:t>
      </w:r>
      <w:r w:rsidR="003F3ADD">
        <w:rPr>
          <w:color w:val="auto"/>
          <w:lang w:val="en-GB"/>
          <w14:numSpacing w14:val="tabular"/>
        </w:rPr>
        <w:t>–</w:t>
      </w:r>
      <w:r w:rsidRPr="00DE585F">
        <w:rPr>
          <w:color w:val="auto"/>
          <w:lang w:val="en-GB"/>
          <w14:numSpacing w14:val="tabular"/>
        </w:rPr>
        <w:t xml:space="preserve"> a type of training combining elements of </w:t>
      </w:r>
      <w:r w:rsidR="00FF2205" w:rsidRPr="00DE585F">
        <w:rPr>
          <w:color w:val="auto"/>
          <w:lang w:val="en-GB"/>
          <w14:numSpacing w14:val="tabular"/>
        </w:rPr>
        <w:t xml:space="preserve">practice and instruction </w:t>
      </w:r>
      <w:r w:rsidRPr="00DE585F">
        <w:rPr>
          <w:color w:val="auto"/>
          <w:lang w:val="en-GB"/>
          <w14:numSpacing w14:val="tabular"/>
        </w:rPr>
        <w:t xml:space="preserve">with theory. These may have the </w:t>
      </w:r>
      <w:r w:rsidR="00FF2205" w:rsidRPr="00DE585F">
        <w:rPr>
          <w:color w:val="auto"/>
          <w:lang w:val="en-GB"/>
          <w14:numSpacing w14:val="tabular"/>
        </w:rPr>
        <w:t>form</w:t>
      </w:r>
      <w:r w:rsidRPr="00DE585F">
        <w:rPr>
          <w:color w:val="auto"/>
          <w:lang w:val="en-GB"/>
          <w14:numSpacing w14:val="tabular"/>
        </w:rPr>
        <w:t xml:space="preserve"> of a course combining theoretical instruction (classroom instruction) with practice in real or simulated situations. </w:t>
      </w:r>
      <w:r w:rsidR="0035285F" w:rsidRPr="00DE585F">
        <w:rPr>
          <w:i/>
          <w:color w:val="auto"/>
          <w:lang w:val="en-GB"/>
          <w14:numSpacing w14:val="tabular"/>
        </w:rPr>
        <w:t>A w</w:t>
      </w:r>
      <w:r w:rsidRPr="00DE585F">
        <w:rPr>
          <w:i/>
          <w:color w:val="auto"/>
          <w:lang w:val="en-GB"/>
          <w14:numSpacing w14:val="tabular"/>
        </w:rPr>
        <w:t>orkshop</w:t>
      </w:r>
      <w:r w:rsidRPr="00DE585F">
        <w:rPr>
          <w:color w:val="auto"/>
          <w:lang w:val="en-GB"/>
          <w14:numSpacing w14:val="tabular"/>
        </w:rPr>
        <w:t xml:space="preserve"> is a form of classes during which participants actively take part in a meeting. This type of training is based on the exchange of experience and confronting </w:t>
      </w:r>
      <w:r w:rsidR="00FF2205" w:rsidRPr="00DE585F">
        <w:rPr>
          <w:color w:val="auto"/>
          <w:lang w:val="en-GB"/>
          <w14:numSpacing w14:val="tabular"/>
        </w:rPr>
        <w:t>it</w:t>
      </w:r>
      <w:r w:rsidRPr="00DE585F">
        <w:rPr>
          <w:color w:val="auto"/>
          <w:lang w:val="en-GB"/>
          <w14:numSpacing w14:val="tabular"/>
        </w:rPr>
        <w:t xml:space="preserve"> with the trainer's </w:t>
      </w:r>
      <w:r w:rsidR="00FF2205" w:rsidRPr="00DE585F">
        <w:rPr>
          <w:color w:val="auto"/>
          <w:lang w:val="en-GB"/>
          <w14:numSpacing w14:val="tabular"/>
        </w:rPr>
        <w:t>expertise</w:t>
      </w:r>
      <w:r w:rsidRPr="00DE585F">
        <w:rPr>
          <w:color w:val="auto"/>
          <w:lang w:val="en-GB"/>
          <w14:numSpacing w14:val="tabular"/>
        </w:rPr>
        <w:t xml:space="preserve">. Workshops are intended to teach a specific skill at a specific time. The training is scenario-based, taking into account the tasks and goals to be achieved. </w:t>
      </w:r>
      <w:r w:rsidR="0035285F" w:rsidRPr="00DE585F">
        <w:rPr>
          <w:i/>
          <w:color w:val="auto"/>
          <w:lang w:val="en-GB"/>
          <w14:numSpacing w14:val="tabular"/>
        </w:rPr>
        <w:t>A s</w:t>
      </w:r>
      <w:r w:rsidRPr="00DE585F">
        <w:rPr>
          <w:i/>
          <w:color w:val="auto"/>
          <w:lang w:val="en-GB"/>
          <w14:numSpacing w14:val="tabular"/>
        </w:rPr>
        <w:t>eminar</w:t>
      </w:r>
      <w:r w:rsidRPr="00DE585F">
        <w:rPr>
          <w:color w:val="auto"/>
          <w:lang w:val="en-GB"/>
          <w14:numSpacing w14:val="tabular"/>
        </w:rPr>
        <w:t xml:space="preserve"> </w:t>
      </w:r>
      <w:r w:rsidR="0035285F" w:rsidRPr="00DE585F">
        <w:rPr>
          <w:color w:val="auto"/>
          <w:lang w:val="en-GB"/>
          <w14:numSpacing w14:val="tabular"/>
        </w:rPr>
        <w:t>involves</w:t>
      </w:r>
      <w:r w:rsidRPr="00DE585F">
        <w:rPr>
          <w:color w:val="auto"/>
          <w:lang w:val="en-GB"/>
          <w14:numSpacing w14:val="tabular"/>
        </w:rPr>
        <w:t xml:space="preserve"> active participation of trainees who independently develop some of the issues discussed at the seminar and then present their work in the form of a presentation, lecture or in another way, as well as contribute to discussions on a given issue, demonstrating their knowledge.</w:t>
      </w:r>
    </w:p>
    <w:p w14:paraId="3BF8736F" w14:textId="396A9F4E" w:rsidR="007F78D0" w:rsidRPr="00DE585F" w:rsidRDefault="00DF0E78" w:rsidP="00E12E82">
      <w:pPr>
        <w:spacing w:after="120" w:line="240" w:lineRule="exact"/>
        <w:ind w:left="0" w:right="0" w:firstLine="0"/>
        <w:rPr>
          <w:color w:val="auto"/>
          <w:lang w:val="en-GB"/>
          <w14:numSpacing w14:val="tabular"/>
        </w:rPr>
      </w:pPr>
      <w:r w:rsidRPr="00DE585F">
        <w:rPr>
          <w:i/>
          <w:color w:val="auto"/>
          <w:lang w:val="en-GB"/>
          <w14:numSpacing w14:val="tabular"/>
        </w:rPr>
        <w:t>Guided on-the-job training</w:t>
      </w:r>
      <w:r w:rsidRPr="00DE585F">
        <w:rPr>
          <w:color w:val="auto"/>
          <w:lang w:val="en-GB"/>
          <w14:numSpacing w14:val="tabular"/>
        </w:rPr>
        <w:t xml:space="preserve"> </w:t>
      </w:r>
      <w:r w:rsidR="003F3ADD">
        <w:rPr>
          <w:color w:val="auto"/>
          <w:lang w:val="en-GB"/>
          <w14:numSpacing w14:val="tabular"/>
        </w:rPr>
        <w:t>–</w:t>
      </w:r>
      <w:r w:rsidRPr="00DE585F">
        <w:rPr>
          <w:color w:val="auto"/>
          <w:lang w:val="en-GB"/>
          <w14:numSpacing w14:val="tabular"/>
        </w:rPr>
        <w:t xml:space="preserve"> a form of training with the presence of a tutor, organised by the employer for one person or a small group. This form of non-formal education is characterised by planned periods of training, instruction or practical experience using typical tools of work, directly in the workplace or in a work-related situation, with the presence of a tutor. The training takes place with the participation and supervision of a person with appropriate qualifications (employer, manager, instructor). The </w:t>
      </w:r>
      <w:r w:rsidR="00FF2205" w:rsidRPr="00DE585F">
        <w:rPr>
          <w:color w:val="auto"/>
          <w:lang w:val="en-GB"/>
          <w14:numSpacing w14:val="tabular"/>
        </w:rPr>
        <w:t>training is</w:t>
      </w:r>
      <w:r w:rsidRPr="00DE585F">
        <w:rPr>
          <w:color w:val="auto"/>
          <w:lang w:val="en-GB"/>
          <w14:numSpacing w14:val="tabular"/>
        </w:rPr>
        <w:t xml:space="preserve"> individual and practical. </w:t>
      </w:r>
      <w:r w:rsidR="00FF2205" w:rsidRPr="00DE585F">
        <w:rPr>
          <w:color w:val="auto"/>
          <w:lang w:val="en-GB"/>
          <w14:numSpacing w14:val="tabular"/>
        </w:rPr>
        <w:t>It is</w:t>
      </w:r>
      <w:r w:rsidRPr="00DE585F">
        <w:rPr>
          <w:color w:val="auto"/>
          <w:lang w:val="en-GB"/>
          <w14:numSpacing w14:val="tabular"/>
        </w:rPr>
        <w:t xml:space="preserve"> usually organised by the employer to support the adaptation of (new) employees, including transferred, re-</w:t>
      </w:r>
      <w:r w:rsidR="00DE585F">
        <w:rPr>
          <w:color w:val="auto"/>
          <w:lang w:val="en-GB"/>
          <w14:numSpacing w14:val="tabular"/>
        </w:rPr>
        <w:br/>
        <w:t>-</w:t>
      </w:r>
      <w:r w:rsidRPr="00DE585F">
        <w:rPr>
          <w:color w:val="auto"/>
          <w:lang w:val="en-GB"/>
          <w14:numSpacing w14:val="tabular"/>
        </w:rPr>
        <w:t>employed and seasonal</w:t>
      </w:r>
      <w:r w:rsidR="00FF2205" w:rsidRPr="00DE585F">
        <w:rPr>
          <w:color w:val="auto"/>
          <w:lang w:val="en-GB"/>
          <w14:numSpacing w14:val="tabular"/>
        </w:rPr>
        <w:t xml:space="preserve"> or </w:t>
      </w:r>
      <w:r w:rsidRPr="00DE585F">
        <w:rPr>
          <w:color w:val="auto"/>
          <w:lang w:val="en-GB"/>
          <w14:numSpacing w14:val="tabular"/>
        </w:rPr>
        <w:t xml:space="preserve">temporary workers, to new or existing jobs. </w:t>
      </w:r>
      <w:r w:rsidR="00FF2205" w:rsidRPr="00DE585F">
        <w:rPr>
          <w:color w:val="auto"/>
          <w:lang w:val="en-GB"/>
          <w14:numSpacing w14:val="tabular"/>
        </w:rPr>
        <w:t>It</w:t>
      </w:r>
      <w:r w:rsidRPr="00DE585F">
        <w:rPr>
          <w:color w:val="auto"/>
          <w:lang w:val="en-GB"/>
          <w14:numSpacing w14:val="tabular"/>
        </w:rPr>
        <w:t xml:space="preserve"> may include general training about the company (organisation, operating procedures, etc.) and specific job-related instructions (safety and health risks, work practices).</w:t>
      </w:r>
    </w:p>
    <w:p w14:paraId="5A090479" w14:textId="60E292C1" w:rsidR="00444ECD" w:rsidRPr="00DE585F" w:rsidRDefault="00DF0E78" w:rsidP="00E12E82">
      <w:pPr>
        <w:spacing w:after="120" w:line="240" w:lineRule="exact"/>
        <w:ind w:left="0" w:right="0" w:firstLine="0"/>
        <w:rPr>
          <w:color w:val="auto"/>
          <w:lang w:val="en-GB"/>
          <w14:numSpacing w14:val="tabular"/>
        </w:rPr>
      </w:pPr>
      <w:r w:rsidRPr="00DE585F">
        <w:rPr>
          <w:i/>
          <w:color w:val="auto"/>
          <w:lang w:val="en-GB"/>
          <w14:numSpacing w14:val="tabular"/>
        </w:rPr>
        <w:t>Private lessons</w:t>
      </w:r>
      <w:r w:rsidRPr="00DE585F">
        <w:rPr>
          <w:color w:val="auto"/>
          <w:lang w:val="en-GB"/>
          <w14:numSpacing w14:val="tabular"/>
        </w:rPr>
        <w:t xml:space="preserve"> taught by a teacher or tutor. The survey did not include lessons given by colleagues, friends or family members, except when they were paid lessons.</w:t>
      </w:r>
    </w:p>
    <w:p w14:paraId="236A081B" w14:textId="0DA5F8CF" w:rsidR="004249BB" w:rsidRPr="00106CF1" w:rsidRDefault="004A3DB0" w:rsidP="00585A82">
      <w:pPr>
        <w:pageBreakBefore/>
        <w:spacing w:after="100" w:line="236" w:lineRule="exact"/>
        <w:ind w:left="0" w:right="0" w:firstLine="0"/>
        <w:rPr>
          <w:color w:val="auto"/>
          <w:lang w:val="en-GB"/>
          <w14:numSpacing w14:val="tabular"/>
        </w:rPr>
      </w:pPr>
      <w:r w:rsidRPr="00106CF1">
        <w:rPr>
          <w:i/>
          <w:color w:val="auto"/>
          <w:lang w:val="en-GB"/>
          <w14:numSpacing w14:val="tabular"/>
        </w:rPr>
        <w:lastRenderedPageBreak/>
        <w:t>Informal learning</w:t>
      </w:r>
      <w:r w:rsidRPr="00106CF1">
        <w:rPr>
          <w:color w:val="auto"/>
          <w:lang w:val="en-GB"/>
          <w14:numSpacing w14:val="tabular"/>
        </w:rPr>
        <w:t>, a</w:t>
      </w:r>
      <w:r w:rsidR="00C7131C" w:rsidRPr="00106CF1">
        <w:rPr>
          <w:color w:val="auto"/>
          <w:lang w:val="en-GB"/>
          <w14:numSpacing w14:val="tabular"/>
        </w:rPr>
        <w:t xml:space="preserve">ccording to the definition contained in the Act of 22 December 2015 on the Integrated Qualifications System, is the acquisition of knowledge, skills and social competences through various types of activities outside formal and non-formal education. It includes activities undertaken to learn something independently and the learning process that accompanies other activities (work, participation in various events or recreational activities). Unlike formal and non-formal education, informal learning should take place without the participation of a tutor or instructor. It is not institutionalised, i.e. it does not involve courses, workshops, seminars, private lessons, etc. Lessons taught free of charge by family members, household members, neighbours or friends are considered a type of informal learning. The scope of the survey covered only educational activities undertaken with the intention of acquiring or expanding knowledge and skills. Learning could not be </w:t>
      </w:r>
      <w:r w:rsidR="0035285F" w:rsidRPr="00106CF1">
        <w:rPr>
          <w:color w:val="auto"/>
          <w:lang w:val="en-GB"/>
          <w14:numSpacing w14:val="tabular"/>
        </w:rPr>
        <w:t>incidental</w:t>
      </w:r>
      <w:r w:rsidR="00C7131C" w:rsidRPr="00106CF1">
        <w:rPr>
          <w:color w:val="auto"/>
          <w:lang w:val="en-GB"/>
          <w14:numSpacing w14:val="tabular"/>
        </w:rPr>
        <w:t xml:space="preserve"> (</w:t>
      </w:r>
      <w:r w:rsidR="001D4D8A" w:rsidRPr="001D4D8A">
        <w:rPr>
          <w:color w:val="auto"/>
          <w:lang w:val="en-GB"/>
          <w14:numSpacing w14:val="tabular"/>
        </w:rPr>
        <w:t>"</w:t>
      </w:r>
      <w:r w:rsidR="00C7131C" w:rsidRPr="00106CF1">
        <w:rPr>
          <w:color w:val="auto"/>
          <w:lang w:val="en-GB"/>
          <w14:numSpacing w14:val="tabular"/>
        </w:rPr>
        <w:t>by the way</w:t>
      </w:r>
      <w:r w:rsidR="001D4D8A" w:rsidRPr="001D4D8A">
        <w:rPr>
          <w:color w:val="auto"/>
          <w:lang w:val="en-GB"/>
          <w14:numSpacing w14:val="tabular"/>
        </w:rPr>
        <w:t>"</w:t>
      </w:r>
      <w:r w:rsidR="00C7131C" w:rsidRPr="00106CF1">
        <w:rPr>
          <w:color w:val="auto"/>
          <w:lang w:val="en-GB"/>
          <w14:numSpacing w14:val="tabular"/>
        </w:rPr>
        <w:t>). They had to be planned in advance, the objectives set, as well as expected effects of the undertaken educational activities. Questions about informal learning did not concern additional activities that usually accompany formal or non-formal education, such as self-study or doing homework.</w:t>
      </w:r>
    </w:p>
    <w:p w14:paraId="35C5C3E8" w14:textId="0308D7F0" w:rsidR="0098459F" w:rsidRPr="00106CF1" w:rsidRDefault="00C7131C" w:rsidP="00585A82">
      <w:pPr>
        <w:spacing w:after="100" w:line="236" w:lineRule="exact"/>
        <w:ind w:left="0" w:right="0" w:firstLine="0"/>
        <w:rPr>
          <w:color w:val="auto"/>
          <w:lang w:val="en-GB"/>
          <w14:numSpacing w14:val="tabular"/>
        </w:rPr>
      </w:pPr>
      <w:r w:rsidRPr="00106CF1">
        <w:rPr>
          <w:i/>
          <w:color w:val="auto"/>
          <w:lang w:val="en-GB"/>
          <w14:numSpacing w14:val="tabular"/>
        </w:rPr>
        <w:t>Educational activity</w:t>
      </w:r>
      <w:r w:rsidRPr="00106CF1">
        <w:rPr>
          <w:color w:val="auto"/>
          <w:lang w:val="en-GB"/>
          <w14:numSpacing w14:val="tabular"/>
        </w:rPr>
        <w:t xml:space="preserve"> is an act</w:t>
      </w:r>
      <w:r w:rsidR="0035285F" w:rsidRPr="00106CF1">
        <w:rPr>
          <w:color w:val="auto"/>
          <w:lang w:val="en-GB"/>
          <w14:numSpacing w14:val="tabular"/>
        </w:rPr>
        <w:t>ivity</w:t>
      </w:r>
      <w:r w:rsidRPr="00106CF1">
        <w:rPr>
          <w:color w:val="auto"/>
          <w:lang w:val="en-GB"/>
          <w14:numSpacing w14:val="tabular"/>
        </w:rPr>
        <w:t xml:space="preserve"> </w:t>
      </w:r>
      <w:r w:rsidR="0035285F" w:rsidRPr="00106CF1">
        <w:rPr>
          <w:color w:val="auto"/>
          <w:lang w:val="en-GB"/>
          <w14:numSpacing w14:val="tabular"/>
        </w:rPr>
        <w:t>under</w:t>
      </w:r>
      <w:r w:rsidRPr="00106CF1">
        <w:rPr>
          <w:color w:val="auto"/>
          <w:lang w:val="en-GB"/>
          <w14:numSpacing w14:val="tabular"/>
        </w:rPr>
        <w:t xml:space="preserve">taken </w:t>
      </w:r>
      <w:r w:rsidR="0035285F" w:rsidRPr="00106CF1">
        <w:rPr>
          <w:color w:val="auto"/>
          <w:lang w:val="en-GB"/>
          <w14:numSpacing w14:val="tabular"/>
        </w:rPr>
        <w:t>with the aim of improving</w:t>
      </w:r>
      <w:r w:rsidR="004E7262" w:rsidRPr="00106CF1">
        <w:rPr>
          <w:color w:val="auto"/>
          <w:lang w:val="en-GB"/>
          <w14:numSpacing w14:val="tabular"/>
        </w:rPr>
        <w:t xml:space="preserve"> or acquiring knowledge</w:t>
      </w:r>
      <w:r w:rsidRPr="00106CF1">
        <w:rPr>
          <w:color w:val="auto"/>
          <w:lang w:val="en-GB"/>
          <w14:numSpacing w14:val="tabular"/>
        </w:rPr>
        <w:t>, skills or competence</w:t>
      </w:r>
      <w:r w:rsidR="004E7262" w:rsidRPr="00106CF1">
        <w:rPr>
          <w:color w:val="auto"/>
          <w:lang w:val="en-GB"/>
          <w14:numSpacing w14:val="tabular"/>
        </w:rPr>
        <w:t>s</w:t>
      </w:r>
      <w:r w:rsidRPr="00106CF1">
        <w:rPr>
          <w:color w:val="auto"/>
          <w:lang w:val="en-GB"/>
          <w14:numSpacing w14:val="tabular"/>
        </w:rPr>
        <w:t xml:space="preserve">. A single learning activity is characterised by a combination of a specific method and one field of </w:t>
      </w:r>
      <w:r w:rsidR="004E7262" w:rsidRPr="00106CF1">
        <w:rPr>
          <w:color w:val="auto"/>
          <w:lang w:val="en-GB"/>
          <w14:numSpacing w14:val="tabular"/>
        </w:rPr>
        <w:t>education</w:t>
      </w:r>
      <w:r w:rsidRPr="00106CF1">
        <w:rPr>
          <w:color w:val="auto"/>
          <w:lang w:val="en-GB"/>
          <w14:numSpacing w14:val="tabular"/>
        </w:rPr>
        <w:t xml:space="preserve">. </w:t>
      </w:r>
      <w:r w:rsidRPr="00106CF1">
        <w:rPr>
          <w:i/>
          <w:color w:val="auto"/>
          <w:lang w:val="en-GB"/>
          <w14:numSpacing w14:val="tabular"/>
        </w:rPr>
        <w:t xml:space="preserve">Method </w:t>
      </w:r>
      <w:r w:rsidRPr="00106CF1">
        <w:rPr>
          <w:color w:val="auto"/>
          <w:lang w:val="en-GB"/>
          <w14:numSpacing w14:val="tabular"/>
        </w:rPr>
        <w:t xml:space="preserve">is understood as </w:t>
      </w:r>
      <w:r w:rsidR="004E7262" w:rsidRPr="00106CF1">
        <w:rPr>
          <w:color w:val="auto"/>
          <w:lang w:val="en-GB"/>
          <w14:numSpacing w14:val="tabular"/>
        </w:rPr>
        <w:t>the</w:t>
      </w:r>
      <w:r w:rsidRPr="00106CF1">
        <w:rPr>
          <w:color w:val="auto"/>
          <w:lang w:val="en-GB"/>
          <w14:numSpacing w14:val="tabular"/>
        </w:rPr>
        <w:t xml:space="preserve"> organisational framework used for learning or teaching (i.e. acquiring or trans</w:t>
      </w:r>
      <w:r w:rsidR="004E7262" w:rsidRPr="00106CF1">
        <w:rPr>
          <w:color w:val="auto"/>
          <w:lang w:val="en-GB"/>
          <w14:numSpacing w14:val="tabular"/>
        </w:rPr>
        <w:t>mitting</w:t>
      </w:r>
      <w:r w:rsidRPr="00106CF1">
        <w:rPr>
          <w:color w:val="auto"/>
          <w:lang w:val="en-GB"/>
          <w14:numSpacing w14:val="tabular"/>
        </w:rPr>
        <w:t xml:space="preserve"> ideas, information, knowledge, skills and competences). It may </w:t>
      </w:r>
      <w:r w:rsidR="004E7262" w:rsidRPr="00106CF1">
        <w:rPr>
          <w:color w:val="auto"/>
          <w:lang w:val="en-GB"/>
          <w14:numSpacing w14:val="tabular"/>
        </w:rPr>
        <w:t>take the form of</w:t>
      </w:r>
      <w:r w:rsidRPr="00106CF1">
        <w:rPr>
          <w:color w:val="auto"/>
          <w:lang w:val="en-GB"/>
          <w14:numSpacing w14:val="tabular"/>
        </w:rPr>
        <w:t xml:space="preserve"> an educational programme (school, field of study), a course or another more or less organised undertaking. </w:t>
      </w:r>
      <w:r w:rsidR="004E7262" w:rsidRPr="00106CF1">
        <w:rPr>
          <w:i/>
          <w:color w:val="auto"/>
          <w:lang w:val="en-GB"/>
          <w14:numSpacing w14:val="tabular"/>
        </w:rPr>
        <w:t>A f</w:t>
      </w:r>
      <w:r w:rsidRPr="00106CF1">
        <w:rPr>
          <w:i/>
          <w:color w:val="auto"/>
          <w:lang w:val="en-GB"/>
          <w14:numSpacing w14:val="tabular"/>
        </w:rPr>
        <w:t xml:space="preserve">ield </w:t>
      </w:r>
      <w:r w:rsidR="0035285F" w:rsidRPr="00106CF1">
        <w:rPr>
          <w:i/>
          <w:color w:val="auto"/>
          <w:lang w:val="en-GB"/>
          <w14:numSpacing w14:val="tabular"/>
        </w:rPr>
        <w:t xml:space="preserve">of </w:t>
      </w:r>
      <w:r w:rsidR="004E7262" w:rsidRPr="00106CF1">
        <w:rPr>
          <w:i/>
          <w:color w:val="auto"/>
          <w:lang w:val="en-GB"/>
          <w14:numSpacing w14:val="tabular"/>
        </w:rPr>
        <w:t>education</w:t>
      </w:r>
      <w:r w:rsidR="0035285F" w:rsidRPr="00106CF1">
        <w:rPr>
          <w:color w:val="auto"/>
          <w:lang w:val="en-GB"/>
          <w14:numSpacing w14:val="tabular"/>
        </w:rPr>
        <w:t xml:space="preserve"> </w:t>
      </w:r>
      <w:r w:rsidRPr="00106CF1">
        <w:rPr>
          <w:color w:val="auto"/>
          <w:lang w:val="en-GB"/>
          <w14:numSpacing w14:val="tabular"/>
        </w:rPr>
        <w:t xml:space="preserve">is a </w:t>
      </w:r>
      <w:r w:rsidR="004E7262" w:rsidRPr="00106CF1">
        <w:rPr>
          <w:color w:val="auto"/>
          <w:lang w:val="en-GB"/>
          <w14:numSpacing w14:val="tabular"/>
        </w:rPr>
        <w:t>subject area</w:t>
      </w:r>
      <w:r w:rsidRPr="00106CF1">
        <w:rPr>
          <w:color w:val="auto"/>
          <w:lang w:val="en-GB"/>
          <w14:numSpacing w14:val="tabular"/>
        </w:rPr>
        <w:t xml:space="preserve"> </w:t>
      </w:r>
      <w:r w:rsidR="004E7262" w:rsidRPr="00106CF1">
        <w:rPr>
          <w:color w:val="auto"/>
          <w:lang w:val="en-GB"/>
          <w14:numSpacing w14:val="tabular"/>
        </w:rPr>
        <w:t>to which the learning activity relates</w:t>
      </w:r>
      <w:r w:rsidRPr="00106CF1">
        <w:rPr>
          <w:color w:val="auto"/>
          <w:lang w:val="en-GB"/>
          <w14:numSpacing w14:val="tabular"/>
        </w:rPr>
        <w:t>, defined on the basis of the classification of fields of education.</w:t>
      </w:r>
      <w:r w:rsidR="004E7262" w:rsidRPr="00106CF1">
        <w:rPr>
          <w:color w:val="auto"/>
          <w:lang w:val="en-GB"/>
          <w14:numSpacing w14:val="tabular"/>
        </w:rPr>
        <w:t xml:space="preserve"> The classification of fields of education used in the survey was developed on the basis of ISCED-F 2013 (International Standard Classification of Fields of Education and Training), primarily using the broad field groupings defined in this classification.</w:t>
      </w:r>
    </w:p>
    <w:p w14:paraId="7EF97BC9" w14:textId="2ECCB49F" w:rsidR="003D0D75" w:rsidRPr="00106CF1" w:rsidRDefault="00816037" w:rsidP="00585A82">
      <w:pPr>
        <w:spacing w:after="100" w:line="236" w:lineRule="exact"/>
        <w:ind w:left="0" w:right="0" w:firstLine="0"/>
        <w:rPr>
          <w:color w:val="auto"/>
          <w:lang w:val="en-GB"/>
          <w14:numSpacing w14:val="tabular"/>
        </w:rPr>
      </w:pPr>
      <w:r w:rsidRPr="00106CF1">
        <w:rPr>
          <w:i/>
          <w:color w:val="auto"/>
          <w:lang w:val="en-GB"/>
          <w14:numSpacing w14:val="tabular"/>
        </w:rPr>
        <w:t>Language proficiency levels</w:t>
      </w:r>
      <w:r w:rsidRPr="00106CF1">
        <w:rPr>
          <w:color w:val="auto"/>
          <w:lang w:val="en-GB"/>
          <w14:numSpacing w14:val="tabular"/>
        </w:rPr>
        <w:t xml:space="preserve"> were defined </w:t>
      </w:r>
      <w:r w:rsidR="001F280B" w:rsidRPr="00106CF1">
        <w:rPr>
          <w:color w:val="auto"/>
          <w:lang w:val="en-GB"/>
          <w14:numSpacing w14:val="tabular"/>
        </w:rPr>
        <w:t>in accordance with</w:t>
      </w:r>
      <w:r w:rsidRPr="00106CF1">
        <w:rPr>
          <w:color w:val="auto"/>
          <w:lang w:val="en-GB"/>
          <w14:numSpacing w14:val="tabular"/>
        </w:rPr>
        <w:t xml:space="preserve"> the Common European Framework of Reference for Languages</w:t>
      </w:r>
      <w:r w:rsidR="008D3C48" w:rsidRPr="00106CF1">
        <w:rPr>
          <w:color w:val="auto"/>
          <w:lang w:val="en-GB"/>
          <w14:numSpacing w14:val="tabular"/>
        </w:rPr>
        <w:t xml:space="preserve"> (CEFR)</w:t>
      </w:r>
      <w:r w:rsidRPr="00106CF1">
        <w:rPr>
          <w:color w:val="auto"/>
          <w:lang w:val="en-GB"/>
          <w14:numSpacing w14:val="tabular"/>
        </w:rPr>
        <w:t>. These descript</w:t>
      </w:r>
      <w:r w:rsidR="001F280B" w:rsidRPr="00106CF1">
        <w:rPr>
          <w:color w:val="auto"/>
          <w:lang w:val="en-GB"/>
          <w14:numSpacing w14:val="tabular"/>
        </w:rPr>
        <w:t>ors</w:t>
      </w:r>
      <w:r w:rsidRPr="00106CF1">
        <w:rPr>
          <w:color w:val="auto"/>
          <w:lang w:val="en-GB"/>
          <w14:numSpacing w14:val="tabular"/>
        </w:rPr>
        <w:t xml:space="preserve"> enable respondents to self-assess their ability to communicate in a given language. The lowest level of language competence – </w:t>
      </w:r>
      <w:r w:rsidR="001D4D8A" w:rsidRPr="001D4D8A">
        <w:rPr>
          <w:color w:val="auto"/>
          <w:lang w:val="en-GB"/>
          <w14:numSpacing w14:val="tabular"/>
        </w:rPr>
        <w:t>"</w:t>
      </w:r>
      <w:r w:rsidRPr="00106CF1">
        <w:rPr>
          <w:color w:val="auto"/>
          <w:lang w:val="en-GB"/>
          <w14:numSpacing w14:val="tabular"/>
        </w:rPr>
        <w:t>almost no ability to use the language</w:t>
      </w:r>
      <w:r w:rsidR="001D4D8A" w:rsidRPr="001D4D8A">
        <w:rPr>
          <w:color w:val="auto"/>
          <w:lang w:val="en-GB"/>
          <w14:numSpacing w14:val="tabular"/>
        </w:rPr>
        <w:t>"</w:t>
      </w:r>
      <w:r w:rsidRPr="00106CF1">
        <w:rPr>
          <w:color w:val="auto"/>
          <w:lang w:val="en-GB"/>
          <w14:numSpacing w14:val="tabular"/>
        </w:rPr>
        <w:t xml:space="preserve"> – </w:t>
      </w:r>
      <w:r w:rsidR="008D3C48" w:rsidRPr="00106CF1">
        <w:rPr>
          <w:color w:val="auto"/>
          <w:lang w:val="en-GB"/>
          <w14:numSpacing w14:val="tabular"/>
        </w:rPr>
        <w:t>is not covered by</w:t>
      </w:r>
      <w:r w:rsidRPr="00106CF1">
        <w:rPr>
          <w:color w:val="auto"/>
          <w:lang w:val="en-GB"/>
          <w14:numSpacing w14:val="tabular"/>
        </w:rPr>
        <w:t xml:space="preserve"> the CEFR classification. It was introduced in the survey in order to distinguish a category of persons with </w:t>
      </w:r>
      <w:r w:rsidR="008D3C48" w:rsidRPr="00106CF1">
        <w:rPr>
          <w:color w:val="auto"/>
          <w:lang w:val="en-GB"/>
          <w14:numSpacing w14:val="tabular"/>
        </w:rPr>
        <w:t>very</w:t>
      </w:r>
      <w:r w:rsidRPr="00106CF1">
        <w:rPr>
          <w:color w:val="auto"/>
          <w:lang w:val="en-GB"/>
          <w14:numSpacing w14:val="tabular"/>
        </w:rPr>
        <w:t xml:space="preserve"> limited language skills. The following language proficiency levels were distinguished:</w:t>
      </w:r>
    </w:p>
    <w:p w14:paraId="440ECC6C" w14:textId="1ABD6F26" w:rsidR="003171AF" w:rsidRPr="00106CF1" w:rsidRDefault="008D3C48" w:rsidP="00585A82">
      <w:pPr>
        <w:pStyle w:val="Akapitzlist"/>
        <w:numPr>
          <w:ilvl w:val="0"/>
          <w:numId w:val="3"/>
        </w:numPr>
        <w:spacing w:after="100" w:line="236" w:lineRule="exact"/>
        <w:ind w:left="227" w:right="0" w:hanging="227"/>
        <w:rPr>
          <w:color w:val="auto"/>
          <w:lang w:val="en-GB"/>
          <w14:numSpacing w14:val="tabular"/>
        </w:rPr>
      </w:pPr>
      <w:r w:rsidRPr="00106CF1">
        <w:rPr>
          <w:color w:val="auto"/>
          <w:lang w:val="en-GB"/>
          <w14:numSpacing w14:val="tabular"/>
        </w:rPr>
        <w:t>Below A1 -a</w:t>
      </w:r>
      <w:r w:rsidR="00816037" w:rsidRPr="00106CF1">
        <w:rPr>
          <w:color w:val="auto"/>
          <w:lang w:val="en-GB"/>
          <w14:numSpacing w14:val="tabular"/>
        </w:rPr>
        <w:t>lmost no ability to use the languag</w:t>
      </w:r>
      <w:r w:rsidR="002040B9" w:rsidRPr="00106CF1">
        <w:rPr>
          <w:color w:val="auto"/>
          <w:lang w:val="en-GB"/>
          <w14:numSpacing w14:val="tabular"/>
        </w:rPr>
        <w:t>e</w:t>
      </w:r>
      <w:r w:rsidR="00816037" w:rsidRPr="00106CF1">
        <w:rPr>
          <w:color w:val="auto"/>
          <w:lang w:val="en-GB"/>
          <w14:numSpacing w14:val="tabular"/>
        </w:rPr>
        <w:t xml:space="preserve"> – the respondent understood and was able to use only a few isolated words and expressions</w:t>
      </w:r>
      <w:r w:rsidR="004A3DB0" w:rsidRPr="00106CF1">
        <w:rPr>
          <w:color w:val="auto"/>
          <w:lang w:val="en-GB"/>
          <w14:numSpacing w14:val="tabular"/>
        </w:rPr>
        <w:t>;</w:t>
      </w:r>
    </w:p>
    <w:p w14:paraId="06C53590" w14:textId="004F1BB0" w:rsidR="003171AF" w:rsidRPr="00106CF1" w:rsidRDefault="00816037" w:rsidP="00585A82">
      <w:pPr>
        <w:pStyle w:val="Akapitzlist"/>
        <w:numPr>
          <w:ilvl w:val="0"/>
          <w:numId w:val="3"/>
        </w:numPr>
        <w:spacing w:after="100" w:line="236" w:lineRule="exact"/>
        <w:ind w:left="227" w:right="0" w:hanging="227"/>
        <w:rPr>
          <w:color w:val="auto"/>
          <w:lang w:val="en-GB"/>
          <w14:numSpacing w14:val="tabular"/>
        </w:rPr>
      </w:pPr>
      <w:r w:rsidRPr="00106CF1">
        <w:rPr>
          <w:color w:val="auto"/>
          <w:lang w:val="en-GB"/>
          <w14:numSpacing w14:val="tabular"/>
        </w:rPr>
        <w:t xml:space="preserve">Basic </w:t>
      </w:r>
      <w:r w:rsidR="004A3DB0" w:rsidRPr="00106CF1">
        <w:rPr>
          <w:color w:val="auto"/>
          <w:lang w:val="en-GB"/>
          <w14:numSpacing w14:val="tabular"/>
        </w:rPr>
        <w:t>U</w:t>
      </w:r>
      <w:r w:rsidRPr="00106CF1">
        <w:rPr>
          <w:color w:val="auto"/>
          <w:lang w:val="en-GB"/>
          <w14:numSpacing w14:val="tabular"/>
        </w:rPr>
        <w:t xml:space="preserve">ser (A1–A2) – the respondent could communicate in a simple way provided that the interlocutor was willing to repeat </w:t>
      </w:r>
      <w:r w:rsidR="008D3C48" w:rsidRPr="00106CF1">
        <w:rPr>
          <w:color w:val="auto"/>
          <w:lang w:val="en-GB"/>
          <w14:numSpacing w14:val="tabular"/>
        </w:rPr>
        <w:t>what is said</w:t>
      </w:r>
      <w:r w:rsidRPr="00106CF1">
        <w:rPr>
          <w:color w:val="auto"/>
          <w:lang w:val="en-GB"/>
          <w14:numSpacing w14:val="tabular"/>
        </w:rPr>
        <w:t xml:space="preserve"> slowly, simplify them or provide assistance. The respondent was able to ask and answer simple questions on familiar topics or matters of immediate need</w:t>
      </w:r>
      <w:r w:rsidR="004A3DB0" w:rsidRPr="00106CF1">
        <w:rPr>
          <w:color w:val="auto"/>
          <w:lang w:val="en-GB"/>
          <w14:numSpacing w14:val="tabular"/>
        </w:rPr>
        <w:t>;</w:t>
      </w:r>
    </w:p>
    <w:p w14:paraId="56A47F1F" w14:textId="2E261A65" w:rsidR="003171AF" w:rsidRPr="00106CF1" w:rsidRDefault="00816037" w:rsidP="00585A82">
      <w:pPr>
        <w:pStyle w:val="Akapitzlist"/>
        <w:numPr>
          <w:ilvl w:val="0"/>
          <w:numId w:val="3"/>
        </w:numPr>
        <w:spacing w:after="100" w:line="236" w:lineRule="exact"/>
        <w:ind w:left="227" w:right="0" w:hanging="227"/>
        <w:rPr>
          <w:color w:val="auto"/>
          <w:lang w:val="en-GB"/>
          <w14:numSpacing w14:val="tabular"/>
        </w:rPr>
      </w:pPr>
      <w:r w:rsidRPr="00106CF1">
        <w:rPr>
          <w:color w:val="auto"/>
          <w:lang w:val="en-GB"/>
          <w14:numSpacing w14:val="tabular"/>
        </w:rPr>
        <w:t xml:space="preserve">Independent </w:t>
      </w:r>
      <w:r w:rsidR="008D3C48" w:rsidRPr="00106CF1">
        <w:rPr>
          <w:color w:val="auto"/>
          <w:lang w:val="en-GB"/>
          <w14:numSpacing w14:val="tabular"/>
        </w:rPr>
        <w:t>U</w:t>
      </w:r>
      <w:r w:rsidRPr="00106CF1">
        <w:rPr>
          <w:color w:val="auto"/>
          <w:lang w:val="en-GB"/>
          <w14:numSpacing w14:val="tabular"/>
        </w:rPr>
        <w:t>ser (B1–B2) – the respondent was able to deal with most situations likely to arise while travelling in an area where the language is spoken. The respondent could take part without preparation in conversations on topics related to personal interests or everyday life, such as family, leisure, work, travel and current events</w:t>
      </w:r>
      <w:r w:rsidR="004A3DB0" w:rsidRPr="00106CF1">
        <w:rPr>
          <w:color w:val="auto"/>
          <w:lang w:val="en-GB"/>
          <w14:numSpacing w14:val="tabular"/>
        </w:rPr>
        <w:t>;</w:t>
      </w:r>
    </w:p>
    <w:p w14:paraId="7FADAFBC" w14:textId="06CF6192" w:rsidR="005E263F" w:rsidRPr="00106CF1" w:rsidRDefault="008D3C48" w:rsidP="00585A82">
      <w:pPr>
        <w:pStyle w:val="Akapitzlist"/>
        <w:numPr>
          <w:ilvl w:val="0"/>
          <w:numId w:val="3"/>
        </w:numPr>
        <w:spacing w:after="100" w:line="236" w:lineRule="exact"/>
        <w:ind w:left="227" w:right="0" w:hanging="227"/>
        <w:rPr>
          <w:color w:val="auto"/>
          <w:lang w:val="en-GB"/>
          <w14:numSpacing w14:val="tabular"/>
        </w:rPr>
      </w:pPr>
      <w:r w:rsidRPr="00106CF1">
        <w:rPr>
          <w:color w:val="auto"/>
          <w:lang w:val="en-GB"/>
          <w14:numSpacing w14:val="tabular"/>
        </w:rPr>
        <w:t>P</w:t>
      </w:r>
      <w:r w:rsidR="00816037" w:rsidRPr="00106CF1">
        <w:rPr>
          <w:color w:val="auto"/>
          <w:lang w:val="en-GB"/>
          <w14:numSpacing w14:val="tabular"/>
        </w:rPr>
        <w:t xml:space="preserve">roficient </w:t>
      </w:r>
      <w:r w:rsidRPr="00106CF1">
        <w:rPr>
          <w:color w:val="auto"/>
          <w:lang w:val="en-GB"/>
          <w14:numSpacing w14:val="tabular"/>
        </w:rPr>
        <w:t>U</w:t>
      </w:r>
      <w:r w:rsidR="00816037" w:rsidRPr="00106CF1">
        <w:rPr>
          <w:color w:val="auto"/>
          <w:lang w:val="en-GB"/>
          <w14:numSpacing w14:val="tabular"/>
        </w:rPr>
        <w:t>ser (C1–C2) – the respondent was able to communicate fluently and spontaneously without much obvious searching for expressions. The respondent could use the language effectively and flexibly for social and professional purposes and express ideas and opinions clearly, relating them to those of other speakers.</w:t>
      </w:r>
    </w:p>
    <w:p w14:paraId="1F4B4D64" w14:textId="053CBE18" w:rsidR="00AB10D6" w:rsidRPr="00106CF1" w:rsidRDefault="00F113CD" w:rsidP="00585A82">
      <w:pPr>
        <w:pStyle w:val="Nagwek2"/>
        <w:spacing w:before="400" w:after="200" w:line="236" w:lineRule="exact"/>
        <w:ind w:left="567" w:hanging="567"/>
        <w:rPr>
          <w:rFonts w:ascii="Fira Sans SemiBold" w:hAnsi="Fira Sans SemiBold"/>
          <w:color w:val="auto"/>
          <w:sz w:val="28"/>
          <w:szCs w:val="28"/>
          <w:lang w:val="en-GB"/>
          <w14:numSpacing w14:val="tabular"/>
        </w:rPr>
      </w:pPr>
      <w:bookmarkStart w:id="40" w:name="_Toc228873401"/>
      <w:r w:rsidRPr="00106CF1">
        <w:rPr>
          <w:rFonts w:ascii="Fira Sans SemiBold" w:hAnsi="Fira Sans SemiBold"/>
          <w:color w:val="auto"/>
          <w:sz w:val="28"/>
          <w:szCs w:val="28"/>
          <w:lang w:val="en-GB"/>
          <w14:numSpacing w14:val="tabular"/>
        </w:rPr>
        <w:t xml:space="preserve">4.3. </w:t>
      </w:r>
      <w:r w:rsidR="00E638E7" w:rsidRPr="00106CF1">
        <w:rPr>
          <w:rFonts w:ascii="Fira Sans SemiBold" w:hAnsi="Fira Sans SemiBold"/>
          <w:color w:val="auto"/>
          <w:sz w:val="28"/>
          <w:szCs w:val="28"/>
          <w:lang w:val="en-GB"/>
          <w14:numSpacing w14:val="tabular"/>
        </w:rPr>
        <w:t>Main</w:t>
      </w:r>
      <w:r w:rsidRPr="00106CF1">
        <w:rPr>
          <w:rFonts w:ascii="Fira Sans SemiBold" w:hAnsi="Fira Sans SemiBold"/>
          <w:color w:val="auto"/>
          <w:sz w:val="28"/>
          <w:szCs w:val="28"/>
          <w:lang w:val="en-GB"/>
          <w14:numSpacing w14:val="tabular"/>
        </w:rPr>
        <w:t xml:space="preserve"> indicators calculated </w:t>
      </w:r>
      <w:r w:rsidR="009C6DDA" w:rsidRPr="00106CF1">
        <w:rPr>
          <w:rFonts w:ascii="Fira Sans SemiBold" w:hAnsi="Fira Sans SemiBold"/>
          <w:color w:val="auto"/>
          <w:sz w:val="28"/>
          <w:szCs w:val="28"/>
          <w:lang w:val="en-GB"/>
          <w14:numSpacing w14:val="tabular"/>
        </w:rPr>
        <w:t>based on</w:t>
      </w:r>
      <w:r w:rsidRPr="00106CF1">
        <w:rPr>
          <w:rFonts w:ascii="Fira Sans SemiBold" w:hAnsi="Fira Sans SemiBold"/>
          <w:color w:val="auto"/>
          <w:sz w:val="28"/>
          <w:szCs w:val="28"/>
          <w:lang w:val="en-GB"/>
          <w14:numSpacing w14:val="tabular"/>
        </w:rPr>
        <w:t xml:space="preserve"> </w:t>
      </w:r>
      <w:r w:rsidR="005E263F" w:rsidRPr="00106CF1">
        <w:rPr>
          <w:rFonts w:ascii="Fira Sans SemiBold" w:hAnsi="Fira Sans SemiBold"/>
          <w:color w:val="auto"/>
          <w:sz w:val="28"/>
          <w:szCs w:val="28"/>
          <w:lang w:val="en-GB"/>
          <w14:numSpacing w14:val="tabular"/>
        </w:rPr>
        <w:t>AES</w:t>
      </w:r>
      <w:r w:rsidRPr="00106CF1">
        <w:rPr>
          <w:rFonts w:ascii="Fira Sans SemiBold" w:hAnsi="Fira Sans SemiBold"/>
          <w:color w:val="auto"/>
          <w:sz w:val="28"/>
          <w:szCs w:val="28"/>
          <w:lang w:val="en-GB"/>
          <w14:numSpacing w14:val="tabular"/>
        </w:rPr>
        <w:t xml:space="preserve"> results and their definitions</w:t>
      </w:r>
      <w:bookmarkEnd w:id="40"/>
    </w:p>
    <w:p w14:paraId="26E4BB03" w14:textId="2D93C89C" w:rsidR="00301513" w:rsidRPr="00106CF1" w:rsidRDefault="00AF26F3" w:rsidP="00585A82">
      <w:pPr>
        <w:spacing w:after="100" w:line="236" w:lineRule="exact"/>
        <w:ind w:left="0" w:right="0" w:firstLine="0"/>
        <w:rPr>
          <w:color w:val="auto"/>
          <w:lang w:val="en-GB"/>
          <w14:numSpacing w14:val="tabular"/>
        </w:rPr>
      </w:pPr>
      <w:r w:rsidRPr="00106CF1">
        <w:rPr>
          <w:color w:val="auto"/>
          <w:lang w:val="en-GB"/>
          <w14:numSpacing w14:val="tabular"/>
        </w:rPr>
        <w:t xml:space="preserve">The </w:t>
      </w:r>
      <w:r w:rsidR="009C6DDA" w:rsidRPr="00106CF1">
        <w:rPr>
          <w:color w:val="auto"/>
          <w:lang w:val="en-GB"/>
          <w14:numSpacing w14:val="tabular"/>
        </w:rPr>
        <w:t>key</w:t>
      </w:r>
      <w:r w:rsidRPr="00106CF1">
        <w:rPr>
          <w:color w:val="auto"/>
          <w:lang w:val="en-GB"/>
          <w14:numSpacing w14:val="tabular"/>
        </w:rPr>
        <w:t xml:space="preserve"> indicators for Poland and other countries participating in the </w:t>
      </w:r>
      <w:r w:rsidR="00FA48EA" w:rsidRPr="00106CF1">
        <w:rPr>
          <w:color w:val="auto"/>
          <w:lang w:val="en-GB"/>
          <w14:numSpacing w14:val="tabular"/>
        </w:rPr>
        <w:t>AES</w:t>
      </w:r>
      <w:r w:rsidRPr="00106CF1">
        <w:rPr>
          <w:color w:val="auto"/>
          <w:lang w:val="en-GB"/>
          <w14:numSpacing w14:val="tabular"/>
        </w:rPr>
        <w:t xml:space="preserve"> are presented in the Eurostat database:</w:t>
      </w:r>
    </w:p>
    <w:p w14:paraId="4E4477F0" w14:textId="10CE08F0" w:rsidR="0004707F" w:rsidRPr="00106CF1" w:rsidRDefault="00AF26F3" w:rsidP="00585A82">
      <w:pPr>
        <w:numPr>
          <w:ilvl w:val="0"/>
          <w:numId w:val="1"/>
        </w:numPr>
        <w:spacing w:after="0" w:line="236" w:lineRule="exact"/>
        <w:ind w:left="227" w:right="0" w:hanging="227"/>
        <w:rPr>
          <w:color w:val="auto"/>
          <w:lang w:val="en-GB"/>
          <w14:numSpacing w14:val="tabular"/>
        </w:rPr>
      </w:pPr>
      <w:r w:rsidRPr="00106CF1">
        <w:rPr>
          <w:i/>
          <w:color w:val="auto"/>
          <w:lang w:val="en-GB"/>
          <w14:numSpacing w14:val="tabular"/>
        </w:rPr>
        <w:t>Adult participation rate in education and training</w:t>
      </w:r>
      <w:r w:rsidRPr="00106CF1">
        <w:rPr>
          <w:color w:val="auto"/>
          <w:lang w:val="en-GB"/>
          <w14:numSpacing w14:val="tabular"/>
        </w:rPr>
        <w:t xml:space="preserve"> – the percentage of persons participating in formal education, non-formal education, formal and/or non-formal education in a given category, in the total population of that category (distinguished </w:t>
      </w:r>
      <w:r w:rsidR="00D45876" w:rsidRPr="00106CF1">
        <w:rPr>
          <w:color w:val="auto"/>
          <w:lang w:val="en-GB"/>
          <w14:numSpacing w14:val="tabular"/>
        </w:rPr>
        <w:t>i.a.</w:t>
      </w:r>
      <w:r w:rsidRPr="00106CF1">
        <w:rPr>
          <w:color w:val="auto"/>
          <w:lang w:val="en-GB"/>
          <w14:numSpacing w14:val="tabular"/>
        </w:rPr>
        <w:t xml:space="preserve"> by age, sex, level of educational attainment, labour market status and occupation)</w:t>
      </w:r>
      <w:r w:rsidR="000A7BC9" w:rsidRPr="00106CF1">
        <w:rPr>
          <w:color w:val="auto"/>
          <w:lang w:val="en-GB"/>
          <w14:numSpacing w14:val="tabular"/>
        </w:rPr>
        <w:t>;</w:t>
      </w:r>
    </w:p>
    <w:p w14:paraId="5485B00C" w14:textId="5537F8EB" w:rsidR="00AB10D6" w:rsidRPr="00106CF1" w:rsidRDefault="00AF26F3" w:rsidP="00585A82">
      <w:pPr>
        <w:numPr>
          <w:ilvl w:val="0"/>
          <w:numId w:val="1"/>
        </w:numPr>
        <w:spacing w:after="0" w:line="236" w:lineRule="exact"/>
        <w:ind w:left="227" w:right="0" w:hanging="227"/>
        <w:rPr>
          <w:color w:val="auto"/>
          <w:lang w:val="en-GB"/>
          <w14:numSpacing w14:val="tabular"/>
        </w:rPr>
      </w:pPr>
      <w:r w:rsidRPr="00106CF1">
        <w:rPr>
          <w:i/>
          <w:color w:val="auto"/>
          <w:lang w:val="en-GB"/>
          <w14:numSpacing w14:val="tabular"/>
        </w:rPr>
        <w:t>Adult participation rate in job-related non-formal education</w:t>
      </w:r>
      <w:r w:rsidRPr="00106CF1">
        <w:rPr>
          <w:color w:val="auto"/>
          <w:lang w:val="en-GB"/>
          <w14:numSpacing w14:val="tabular"/>
        </w:rPr>
        <w:t xml:space="preserve"> – the percentage of persons participating in job-</w:t>
      </w:r>
      <w:r w:rsidR="00106CF1">
        <w:rPr>
          <w:color w:val="auto"/>
          <w:lang w:val="en-GB"/>
          <w14:numSpacing w14:val="tabular"/>
        </w:rPr>
        <w:br/>
        <w:t>-</w:t>
      </w:r>
      <w:r w:rsidRPr="00106CF1">
        <w:rPr>
          <w:color w:val="auto"/>
          <w:lang w:val="en-GB"/>
          <w14:numSpacing w14:val="tabular"/>
        </w:rPr>
        <w:t>related non-formal education (overall and broken down into employer-</w:t>
      </w:r>
      <w:r w:rsidR="00C977B3" w:rsidRPr="00106CF1">
        <w:rPr>
          <w:color w:val="auto"/>
          <w:lang w:val="en-GB"/>
          <w14:numSpacing w14:val="tabular"/>
        </w:rPr>
        <w:t>sp</w:t>
      </w:r>
      <w:r w:rsidR="00E638E7" w:rsidRPr="00106CF1">
        <w:rPr>
          <w:color w:val="auto"/>
          <w:lang w:val="en-GB"/>
          <w14:numSpacing w14:val="tabular"/>
        </w:rPr>
        <w:t>o</w:t>
      </w:r>
      <w:r w:rsidR="00C977B3" w:rsidRPr="00106CF1">
        <w:rPr>
          <w:color w:val="auto"/>
          <w:lang w:val="en-GB"/>
          <w14:numSpacing w14:val="tabular"/>
        </w:rPr>
        <w:t>nsored</w:t>
      </w:r>
      <w:r w:rsidRPr="00106CF1">
        <w:rPr>
          <w:color w:val="auto"/>
          <w:lang w:val="en-GB"/>
          <w14:numSpacing w14:val="tabular"/>
        </w:rPr>
        <w:t xml:space="preserve"> and not employer</w:t>
      </w:r>
      <w:r w:rsidR="003F3A83" w:rsidRPr="00106CF1">
        <w:rPr>
          <w:color w:val="auto"/>
          <w:lang w:val="en-GB"/>
          <w14:numSpacing w14:val="tabular"/>
        </w:rPr>
        <w:t>-</w:t>
      </w:r>
      <w:r w:rsidR="00106CF1">
        <w:rPr>
          <w:color w:val="auto"/>
          <w:lang w:val="en-GB"/>
          <w14:numSpacing w14:val="tabular"/>
        </w:rPr>
        <w:br/>
        <w:t>-</w:t>
      </w:r>
      <w:r w:rsidR="003F3A83" w:rsidRPr="00106CF1">
        <w:rPr>
          <w:color w:val="auto"/>
          <w:lang w:val="en-GB"/>
          <w14:numSpacing w14:val="tabular"/>
        </w:rPr>
        <w:t>sponsored</w:t>
      </w:r>
      <w:r w:rsidRPr="00106CF1">
        <w:rPr>
          <w:color w:val="auto"/>
          <w:lang w:val="en-GB"/>
          <w14:numSpacing w14:val="tabular"/>
        </w:rPr>
        <w:t xml:space="preserve"> non-formal education) within a given category, in the total population of that category (distinguished</w:t>
      </w:r>
      <w:r w:rsidR="00D45876" w:rsidRPr="00106CF1">
        <w:rPr>
          <w:color w:val="auto"/>
          <w:lang w:val="en-GB"/>
          <w14:numSpacing w14:val="tabular"/>
        </w:rPr>
        <w:t xml:space="preserve"> i.a.</w:t>
      </w:r>
      <w:r w:rsidRPr="00106CF1">
        <w:rPr>
          <w:color w:val="auto"/>
          <w:lang w:val="en-GB"/>
          <w14:numSpacing w14:val="tabular"/>
        </w:rPr>
        <w:t xml:space="preserve"> by age, sex, level of educational attainment, labour market status and occupation)</w:t>
      </w:r>
      <w:r w:rsidR="000A7BC9" w:rsidRPr="00106CF1">
        <w:rPr>
          <w:color w:val="auto"/>
          <w:lang w:val="en-GB"/>
          <w14:numSpacing w14:val="tabular"/>
        </w:rPr>
        <w:t>;</w:t>
      </w:r>
    </w:p>
    <w:p w14:paraId="27BF98E6" w14:textId="5F553A98" w:rsidR="00F43771" w:rsidRPr="00E84B63" w:rsidRDefault="00AF26F3" w:rsidP="00106CF1">
      <w:pPr>
        <w:numPr>
          <w:ilvl w:val="0"/>
          <w:numId w:val="1"/>
        </w:numPr>
        <w:spacing w:after="0" w:line="240" w:lineRule="exact"/>
        <w:ind w:left="227" w:right="0" w:hanging="227"/>
        <w:rPr>
          <w:rStyle w:val="Hipercze"/>
          <w:color w:val="000000"/>
          <w:u w:val="none"/>
          <w:lang w:val="en-GB"/>
          <w14:numSpacing w14:val="tabular"/>
        </w:rPr>
      </w:pPr>
      <w:r w:rsidRPr="00106CF1">
        <w:rPr>
          <w:rStyle w:val="Hipercze"/>
          <w:i/>
          <w:color w:val="auto"/>
          <w:u w:val="none"/>
          <w:lang w:val="en-GB"/>
          <w14:numSpacing w14:val="tabular"/>
        </w:rPr>
        <w:lastRenderedPageBreak/>
        <w:t>Educational activities in which adults participate</w:t>
      </w:r>
      <w:r w:rsidRPr="00106CF1">
        <w:rPr>
          <w:rStyle w:val="Hipercze"/>
          <w:color w:val="auto"/>
          <w:u w:val="none"/>
          <w:lang w:val="en-GB"/>
          <w14:numSpacing w14:val="tabular"/>
        </w:rPr>
        <w:t xml:space="preserve">, by </w:t>
      </w:r>
      <w:r w:rsidRPr="00106CF1">
        <w:rPr>
          <w:rStyle w:val="Hipercze"/>
          <w:i/>
          <w:color w:val="auto"/>
          <w:u w:val="none"/>
          <w:lang w:val="en-GB"/>
          <w14:numSpacing w14:val="tabular"/>
        </w:rPr>
        <w:t>field of education</w:t>
      </w:r>
      <w:r w:rsidRPr="00106CF1">
        <w:rPr>
          <w:rStyle w:val="Hipercze"/>
          <w:color w:val="auto"/>
          <w:u w:val="none"/>
          <w:lang w:val="en-GB"/>
          <w14:numSpacing w14:val="tabular"/>
        </w:rPr>
        <w:t xml:space="preserve"> – the percentage of educational activities in a given field of education in the total number of educational activities. The indicator is calculated for formal education and non-formal education (overall and broken down into job-related and </w:t>
      </w:r>
      <w:r w:rsidR="00106CF1">
        <w:rPr>
          <w:rStyle w:val="Hipercze"/>
          <w:color w:val="auto"/>
          <w:u w:val="none"/>
          <w:lang w:val="en-GB"/>
          <w14:numSpacing w14:val="tabular"/>
        </w:rPr>
        <w:br/>
      </w:r>
      <w:r w:rsidRPr="00106CF1">
        <w:rPr>
          <w:rStyle w:val="Hipercze"/>
          <w:color w:val="auto"/>
          <w:u w:val="none"/>
          <w:lang w:val="en-GB"/>
          <w14:numSpacing w14:val="tabular"/>
        </w:rPr>
        <w:t>no</w:t>
      </w:r>
      <w:r w:rsidR="00C93E17" w:rsidRPr="00106CF1">
        <w:rPr>
          <w:rStyle w:val="Hipercze"/>
          <w:color w:val="auto"/>
          <w:u w:val="none"/>
          <w:lang w:val="en-GB"/>
          <w14:numSpacing w14:val="tabular"/>
        </w:rPr>
        <w:t>n-</w:t>
      </w:r>
      <w:r w:rsidRPr="00106CF1">
        <w:rPr>
          <w:rStyle w:val="Hipercze"/>
          <w:color w:val="auto"/>
          <w:u w:val="none"/>
          <w:lang w:val="en-GB"/>
          <w14:numSpacing w14:val="tabular"/>
        </w:rPr>
        <w:t>job-</w:t>
      </w:r>
      <w:r w:rsidRPr="00E84B63">
        <w:rPr>
          <w:rStyle w:val="Hipercze"/>
          <w:color w:val="auto"/>
          <w:u w:val="none"/>
          <w:lang w:val="en-GB"/>
          <w14:numSpacing w14:val="tabular"/>
        </w:rPr>
        <w:t xml:space="preserve">related education), by age group. In the calculation of the indicator, NFEACTWEIGHT_2 weights were used (see explanations in </w:t>
      </w:r>
      <w:hyperlink w:anchor="_2.3._Weighting_procedure" w:history="1">
        <w:r w:rsidRPr="00E84B63">
          <w:rPr>
            <w:rStyle w:val="Hipercze"/>
            <w:lang w:val="en-GB"/>
            <w14:numSpacing w14:val="tabular"/>
          </w:rPr>
          <w:t>Subchapter 2.3</w:t>
        </w:r>
      </w:hyperlink>
      <w:r w:rsidRPr="00E84B63">
        <w:rPr>
          <w:rStyle w:val="Hipercze"/>
          <w:color w:val="auto"/>
          <w:u w:val="none"/>
          <w:lang w:val="en-GB"/>
          <w14:numSpacing w14:val="tabular"/>
        </w:rPr>
        <w:t>)</w:t>
      </w:r>
      <w:r w:rsidR="000A7BC9" w:rsidRPr="00E84B63">
        <w:rPr>
          <w:rStyle w:val="Hipercze"/>
          <w:color w:val="auto"/>
          <w:u w:val="none"/>
          <w:lang w:val="en-GB"/>
          <w14:numSpacing w14:val="tabular"/>
        </w:rPr>
        <w:t>;</w:t>
      </w:r>
    </w:p>
    <w:p w14:paraId="7C596F8A" w14:textId="63749687" w:rsidR="00AB10D6" w:rsidRPr="00E84B63" w:rsidRDefault="00AF26F3" w:rsidP="00106CF1">
      <w:pPr>
        <w:numPr>
          <w:ilvl w:val="0"/>
          <w:numId w:val="1"/>
        </w:numPr>
        <w:spacing w:after="0" w:line="240" w:lineRule="exact"/>
        <w:ind w:left="227" w:right="0" w:hanging="227"/>
        <w:rPr>
          <w:lang w:val="en-GB"/>
          <w14:numSpacing w14:val="tabular"/>
        </w:rPr>
      </w:pPr>
      <w:r w:rsidRPr="00E84B63">
        <w:rPr>
          <w:i/>
          <w:color w:val="auto"/>
          <w:lang w:val="en-GB"/>
          <w14:numSpacing w14:val="tabular"/>
        </w:rPr>
        <w:t>Non-formal educational activities in which adults participate, by type of provider</w:t>
      </w:r>
      <w:r w:rsidRPr="00E84B63">
        <w:rPr>
          <w:lang w:val="en-GB"/>
          <w14:numSpacing w14:val="tabular"/>
        </w:rPr>
        <w:t xml:space="preserve"> – the percentage of educational activities provided by a given education and training provider in the total number of educational activities. The indicator is presented by age group. In the calculation of the indicator, NFEACTWEIGHT_2 weights were used (see explanations in </w:t>
      </w:r>
      <w:hyperlink w:anchor="_2.3._Generalisation_of" w:history="1">
        <w:r w:rsidRPr="00E84B63">
          <w:rPr>
            <w:rStyle w:val="Hipercze"/>
            <w:lang w:val="en-GB"/>
            <w14:numSpacing w14:val="tabular"/>
          </w:rPr>
          <w:t>Subchapter 2.3</w:t>
        </w:r>
      </w:hyperlink>
      <w:r w:rsidRPr="00E84B63">
        <w:rPr>
          <w:lang w:val="en-GB"/>
          <w14:numSpacing w14:val="tabular"/>
        </w:rPr>
        <w:t>)</w:t>
      </w:r>
      <w:r w:rsidR="000A7BC9" w:rsidRPr="00E84B63">
        <w:rPr>
          <w:lang w:val="en-GB"/>
          <w14:numSpacing w14:val="tabular"/>
        </w:rPr>
        <w:t>;</w:t>
      </w:r>
    </w:p>
    <w:p w14:paraId="0E1905FC" w14:textId="4FCF286A" w:rsidR="00C74A06" w:rsidRPr="00E84B63" w:rsidRDefault="00AF26F3" w:rsidP="00106CF1">
      <w:pPr>
        <w:numPr>
          <w:ilvl w:val="0"/>
          <w:numId w:val="1"/>
        </w:numPr>
        <w:spacing w:after="0" w:line="240" w:lineRule="exact"/>
        <w:ind w:left="227" w:right="0" w:hanging="227"/>
        <w:rPr>
          <w:spacing w:val="-4"/>
          <w:lang w:val="en-GB"/>
          <w14:numSpacing w14:val="tabular"/>
        </w:rPr>
      </w:pPr>
      <w:r w:rsidRPr="00E84B63">
        <w:rPr>
          <w:i/>
          <w:color w:val="auto"/>
          <w:spacing w:val="-4"/>
          <w:lang w:val="en-GB"/>
          <w14:numSpacing w14:val="tabular"/>
        </w:rPr>
        <w:t>Non-formal educational activities in which adults participate, by motivation and employer contribution to costs</w:t>
      </w:r>
      <w:r w:rsidRPr="00E84B63">
        <w:rPr>
          <w:color w:val="auto"/>
          <w:spacing w:val="-4"/>
          <w:lang w:val="en-GB"/>
          <w14:numSpacing w14:val="tabular"/>
        </w:rPr>
        <w:t xml:space="preserve"> </w:t>
      </w:r>
      <w:r w:rsidRPr="00E84B63">
        <w:rPr>
          <w:spacing w:val="-4"/>
          <w:lang w:val="en-GB"/>
          <w14:numSpacing w14:val="tabular"/>
        </w:rPr>
        <w:t>–</w:t>
      </w:r>
      <w:r w:rsidR="00106CF1">
        <w:rPr>
          <w:spacing w:val="-4"/>
          <w:lang w:val="en-GB"/>
          <w14:numSpacing w14:val="tabular"/>
        </w:rPr>
        <w:t> </w:t>
      </w:r>
      <w:r w:rsidRPr="00E84B63">
        <w:rPr>
          <w:spacing w:val="-4"/>
          <w:lang w:val="en-GB"/>
          <w14:numSpacing w14:val="tabular"/>
        </w:rPr>
        <w:t xml:space="preserve">the percentage of educational activities </w:t>
      </w:r>
      <w:r w:rsidR="00E638E7" w:rsidRPr="00E84B63">
        <w:rPr>
          <w:spacing w:val="-4"/>
          <w:lang w:val="en-GB"/>
          <w14:numSpacing w14:val="tabular"/>
        </w:rPr>
        <w:t xml:space="preserve">that are job-related </w:t>
      </w:r>
      <w:r w:rsidRPr="00E84B63">
        <w:rPr>
          <w:spacing w:val="-4"/>
          <w:lang w:val="en-GB"/>
          <w14:numSpacing w14:val="tabular"/>
        </w:rPr>
        <w:t>(overall and broken down into employer-</w:t>
      </w:r>
      <w:r w:rsidR="00E638E7" w:rsidRPr="00E84B63">
        <w:rPr>
          <w:spacing w:val="-4"/>
          <w:lang w:val="en-GB"/>
          <w14:numSpacing w14:val="tabular"/>
        </w:rPr>
        <w:t>sponsored</w:t>
      </w:r>
      <w:r w:rsidRPr="00E84B63">
        <w:rPr>
          <w:spacing w:val="-4"/>
          <w:lang w:val="en-GB"/>
          <w14:numSpacing w14:val="tabular"/>
        </w:rPr>
        <w:t xml:space="preserve"> and not employer-</w:t>
      </w:r>
      <w:r w:rsidR="00D45876" w:rsidRPr="00E84B63">
        <w:rPr>
          <w:spacing w:val="-4"/>
          <w:lang w:val="en-GB"/>
          <w14:numSpacing w14:val="tabular"/>
        </w:rPr>
        <w:t>sponsored</w:t>
      </w:r>
      <w:r w:rsidRPr="00E84B63">
        <w:rPr>
          <w:spacing w:val="-4"/>
          <w:lang w:val="en-GB"/>
          <w14:numSpacing w14:val="tabular"/>
        </w:rPr>
        <w:t xml:space="preserve">), job-related educational activities </w:t>
      </w:r>
      <w:r w:rsidR="009C6DDA" w:rsidRPr="00E84B63">
        <w:rPr>
          <w:spacing w:val="-4"/>
          <w:lang w:val="en-GB"/>
          <w14:numSpacing w14:val="tabular"/>
        </w:rPr>
        <w:t>employer</w:t>
      </w:r>
      <w:r w:rsidR="00E638E7" w:rsidRPr="00E84B63">
        <w:rPr>
          <w:spacing w:val="-4"/>
          <w:lang w:val="en-GB"/>
          <w14:numSpacing w14:val="tabular"/>
        </w:rPr>
        <w:t>-sponsored</w:t>
      </w:r>
      <w:r w:rsidR="009C6DDA" w:rsidRPr="00E84B63">
        <w:rPr>
          <w:spacing w:val="-4"/>
          <w:lang w:val="en-GB"/>
          <w14:numSpacing w14:val="tabular"/>
        </w:rPr>
        <w:t xml:space="preserve"> and </w:t>
      </w:r>
      <w:r w:rsidRPr="00E84B63">
        <w:rPr>
          <w:spacing w:val="-4"/>
          <w:lang w:val="en-GB"/>
          <w14:numSpacing w14:val="tabular"/>
        </w:rPr>
        <w:t>undertaken by employed persons, and no</w:t>
      </w:r>
      <w:r w:rsidR="00C93E17" w:rsidRPr="00E84B63">
        <w:rPr>
          <w:spacing w:val="-4"/>
          <w:lang w:val="en-GB"/>
          <w14:numSpacing w14:val="tabular"/>
        </w:rPr>
        <w:t>n-</w:t>
      </w:r>
      <w:r w:rsidRPr="00E84B63">
        <w:rPr>
          <w:spacing w:val="-4"/>
          <w:lang w:val="en-GB"/>
          <w14:numSpacing w14:val="tabular"/>
        </w:rPr>
        <w:t xml:space="preserve">job-related educational activities in the total number of non-formal education activities. The indicator is presented by sex, age group and level of educational attainment. In the calculation of the indicator, NFEACTWEIGHT_5 weights were used (see explanations in </w:t>
      </w:r>
      <w:hyperlink w:anchor="_2.3._Generalisation_of" w:history="1">
        <w:r w:rsidRPr="00E84B63">
          <w:rPr>
            <w:rStyle w:val="Hipercze"/>
            <w:spacing w:val="-4"/>
            <w:lang w:val="en-GB"/>
            <w14:numSpacing w14:val="tabular"/>
          </w:rPr>
          <w:t>Subchapter 2.3</w:t>
        </w:r>
      </w:hyperlink>
      <w:r w:rsidRPr="00E84B63">
        <w:rPr>
          <w:spacing w:val="-4"/>
          <w:lang w:val="en-GB"/>
          <w14:numSpacing w14:val="tabular"/>
        </w:rPr>
        <w:t>)</w:t>
      </w:r>
      <w:r w:rsidR="000A7BC9" w:rsidRPr="00E84B63">
        <w:rPr>
          <w:spacing w:val="-4"/>
          <w:lang w:val="en-GB"/>
          <w14:numSpacing w14:val="tabular"/>
        </w:rPr>
        <w:t>;</w:t>
      </w:r>
    </w:p>
    <w:p w14:paraId="3FAD9C7D" w14:textId="7F5DBE77" w:rsidR="007F3CE3" w:rsidRPr="00E84B63" w:rsidRDefault="0028722F" w:rsidP="00106CF1">
      <w:pPr>
        <w:numPr>
          <w:ilvl w:val="0"/>
          <w:numId w:val="1"/>
        </w:numPr>
        <w:spacing w:after="0" w:line="240" w:lineRule="exact"/>
        <w:ind w:left="227" w:right="0" w:hanging="227"/>
        <w:rPr>
          <w:lang w:val="en-GB"/>
          <w14:numSpacing w14:val="tabular"/>
        </w:rPr>
      </w:pPr>
      <w:r w:rsidRPr="00E84B63">
        <w:rPr>
          <w:i/>
          <w:lang w:val="en-GB"/>
          <w14:numSpacing w14:val="tabular"/>
        </w:rPr>
        <w:t xml:space="preserve">Adults seeking information on learning </w:t>
      </w:r>
      <w:r w:rsidR="00C06C3C" w:rsidRPr="00E84B63">
        <w:rPr>
          <w:i/>
          <w:lang w:val="en-GB"/>
          <w14:numSpacing w14:val="tabular"/>
        </w:rPr>
        <w:t>possibil</w:t>
      </w:r>
      <w:r w:rsidRPr="00E84B63">
        <w:rPr>
          <w:i/>
          <w:lang w:val="en-GB"/>
          <w14:numSpacing w14:val="tabular"/>
        </w:rPr>
        <w:t>ities, by participation in learning</w:t>
      </w:r>
      <w:r w:rsidRPr="00E84B63">
        <w:rPr>
          <w:lang w:val="en-GB"/>
          <w14:numSpacing w14:val="tabular"/>
        </w:rPr>
        <w:t xml:space="preserve"> – the percentage</w:t>
      </w:r>
      <w:r w:rsidR="009C6DDA" w:rsidRPr="00E84B63">
        <w:rPr>
          <w:lang w:val="en-GB"/>
          <w14:numSpacing w14:val="tabular"/>
        </w:rPr>
        <w:t xml:space="preserve"> </w:t>
      </w:r>
      <w:r w:rsidRPr="00E84B63">
        <w:rPr>
          <w:lang w:val="en-GB"/>
          <w14:numSpacing w14:val="tabular"/>
        </w:rPr>
        <w:t>of persons (overall, including those participating in formal and/or non-formal education, those participating only in informal learning, and those not participating in any form of learning) who seek information about opportunities to participate in formal and/or non-formal education, in the total number of persons. The indicator is presented by sex, age group and level of educational attainment</w:t>
      </w:r>
      <w:r w:rsidR="000A7BC9" w:rsidRPr="00E84B63">
        <w:rPr>
          <w:lang w:val="en-GB"/>
          <w14:numSpacing w14:val="tabular"/>
        </w:rPr>
        <w:t>;</w:t>
      </w:r>
    </w:p>
    <w:p w14:paraId="025948BF" w14:textId="2CB8FEEB" w:rsidR="006D0423" w:rsidRPr="00E84B63" w:rsidRDefault="0028722F" w:rsidP="00106CF1">
      <w:pPr>
        <w:numPr>
          <w:ilvl w:val="0"/>
          <w:numId w:val="1"/>
        </w:numPr>
        <w:spacing w:after="0" w:line="240" w:lineRule="exact"/>
        <w:ind w:left="227" w:right="0" w:hanging="227"/>
        <w:rPr>
          <w:lang w:val="en-GB"/>
          <w14:numSpacing w14:val="tabular"/>
        </w:rPr>
      </w:pPr>
      <w:r w:rsidRPr="00E84B63">
        <w:rPr>
          <w:i/>
          <w:color w:val="auto"/>
          <w:lang w:val="en-GB"/>
          <w14:numSpacing w14:val="tabular"/>
        </w:rPr>
        <w:t xml:space="preserve">Average number of </w:t>
      </w:r>
      <w:r w:rsidR="00C9684E" w:rsidRPr="00E84B63">
        <w:rPr>
          <w:i/>
          <w:color w:val="auto"/>
          <w:lang w:val="en-GB"/>
          <w14:numSpacing w14:val="tabular"/>
        </w:rPr>
        <w:t xml:space="preserve">instruction </w:t>
      </w:r>
      <w:r w:rsidRPr="00E84B63">
        <w:rPr>
          <w:i/>
          <w:color w:val="auto"/>
          <w:lang w:val="en-GB"/>
          <w14:numSpacing w14:val="tabular"/>
        </w:rPr>
        <w:t>hours spent by adults on education and training</w:t>
      </w:r>
      <w:r w:rsidRPr="00E84B63">
        <w:rPr>
          <w:lang w:val="en-GB"/>
          <w14:numSpacing w14:val="tabular"/>
        </w:rPr>
        <w:t xml:space="preserve"> – the average number of hours spent by participants </w:t>
      </w:r>
      <w:r w:rsidR="003F3A83" w:rsidRPr="00E84B63">
        <w:rPr>
          <w:lang w:val="en-GB"/>
          <w14:numSpacing w14:val="tabular"/>
        </w:rPr>
        <w:t>on</w:t>
      </w:r>
      <w:r w:rsidRPr="00E84B63">
        <w:rPr>
          <w:lang w:val="en-GB"/>
          <w14:numSpacing w14:val="tabular"/>
        </w:rPr>
        <w:t xml:space="preserve"> formal and/or non-formal education, formal education, and non-formal education during the 12 months preceding the interview. The indicator is presented by sex, age group and level of educational attainment. In the calculation of the indicator for non-formal education, NFEACTWEIGHT_2 weights were used (see explanations in </w:t>
      </w:r>
      <w:hyperlink w:anchor="_2.3._Generalisation_of" w:history="1">
        <w:r w:rsidRPr="00E84B63">
          <w:rPr>
            <w:rStyle w:val="Hipercze"/>
            <w:lang w:val="en-GB"/>
            <w14:numSpacing w14:val="tabular"/>
          </w:rPr>
          <w:t>Subchapter 2.3</w:t>
        </w:r>
      </w:hyperlink>
      <w:r w:rsidRPr="00E84B63">
        <w:rPr>
          <w:lang w:val="en-GB"/>
          <w14:numSpacing w14:val="tabular"/>
        </w:rPr>
        <w:t>)</w:t>
      </w:r>
      <w:r w:rsidR="000A7BC9" w:rsidRPr="00E84B63">
        <w:rPr>
          <w:lang w:val="en-GB"/>
          <w14:numSpacing w14:val="tabular"/>
        </w:rPr>
        <w:t>;</w:t>
      </w:r>
    </w:p>
    <w:p w14:paraId="364878FD" w14:textId="6092F532" w:rsidR="00FD54C2" w:rsidRPr="00E84B63" w:rsidRDefault="00175049" w:rsidP="00106CF1">
      <w:pPr>
        <w:numPr>
          <w:ilvl w:val="0"/>
          <w:numId w:val="1"/>
        </w:numPr>
        <w:spacing w:after="0" w:line="240" w:lineRule="exact"/>
        <w:ind w:left="227" w:right="0" w:hanging="227"/>
        <w:rPr>
          <w:b/>
          <w:lang w:val="en-GB"/>
          <w14:numSpacing w14:val="tabular"/>
        </w:rPr>
      </w:pPr>
      <w:r w:rsidRPr="00E84B63">
        <w:rPr>
          <w:i/>
          <w:color w:val="auto"/>
          <w:lang w:val="en-GB"/>
          <w14:numSpacing w14:val="tabular"/>
        </w:rPr>
        <w:t>Distribution of instruction hours spent by adults on education and training by field of education</w:t>
      </w:r>
      <w:r w:rsidR="0028722F" w:rsidRPr="00E84B63">
        <w:rPr>
          <w:lang w:val="en-GB"/>
          <w14:numSpacing w14:val="tabular"/>
        </w:rPr>
        <w:t xml:space="preserve"> – the </w:t>
      </w:r>
      <w:r w:rsidR="003F3A83" w:rsidRPr="00E84B63">
        <w:rPr>
          <w:lang w:val="en-GB"/>
          <w14:numSpacing w14:val="tabular"/>
        </w:rPr>
        <w:t>share of</w:t>
      </w:r>
      <w:r w:rsidR="0028722F" w:rsidRPr="00E84B63">
        <w:rPr>
          <w:lang w:val="en-GB"/>
          <w14:numSpacing w14:val="tabular"/>
        </w:rPr>
        <w:t xml:space="preserve"> hours spent on formal and/or non-formal education (including separately formal and non-formal education) in a given field of education to the total number of learning</w:t>
      </w:r>
      <w:r w:rsidR="009C6DDA" w:rsidRPr="00E84B63">
        <w:rPr>
          <w:lang w:val="en-GB"/>
          <w14:numSpacing w14:val="tabular"/>
        </w:rPr>
        <w:t xml:space="preserve"> hours</w:t>
      </w:r>
      <w:r w:rsidR="0028722F" w:rsidRPr="00E84B63">
        <w:rPr>
          <w:lang w:val="en-GB"/>
          <w14:numSpacing w14:val="tabular"/>
        </w:rPr>
        <w:t xml:space="preserve">. The indicator is calculated for each of these forms of education and presented by age group. In the calculation of the indicator for non-formal education, NFEACTWEIGHT_2 weights were used (see explanations in </w:t>
      </w:r>
      <w:hyperlink w:anchor="_2.3._Generalisation_of" w:history="1">
        <w:r w:rsidR="0028722F" w:rsidRPr="00E84B63">
          <w:rPr>
            <w:rStyle w:val="Hipercze"/>
            <w:lang w:val="en-GB"/>
            <w14:numSpacing w14:val="tabular"/>
          </w:rPr>
          <w:t>Subchapter 2.3</w:t>
        </w:r>
      </w:hyperlink>
      <w:r w:rsidR="0028722F" w:rsidRPr="00E84B63">
        <w:rPr>
          <w:lang w:val="en-GB"/>
          <w14:numSpacing w14:val="tabular"/>
        </w:rPr>
        <w:t>)</w:t>
      </w:r>
      <w:r w:rsidR="000A7BC9" w:rsidRPr="00E84B63">
        <w:rPr>
          <w:lang w:val="en-GB"/>
          <w14:numSpacing w14:val="tabular"/>
        </w:rPr>
        <w:t>;</w:t>
      </w:r>
    </w:p>
    <w:p w14:paraId="15566532" w14:textId="208C0EC0" w:rsidR="00785502" w:rsidRPr="00E84B63" w:rsidRDefault="0028722F" w:rsidP="00106CF1">
      <w:pPr>
        <w:numPr>
          <w:ilvl w:val="0"/>
          <w:numId w:val="1"/>
        </w:numPr>
        <w:spacing w:after="0" w:line="240" w:lineRule="exact"/>
        <w:ind w:left="227" w:right="0" w:hanging="227"/>
        <w:contextualSpacing/>
        <w:rPr>
          <w:lang w:val="en-GB"/>
          <w14:numSpacing w14:val="tabular"/>
        </w:rPr>
      </w:pPr>
      <w:r w:rsidRPr="00E84B63">
        <w:rPr>
          <w:i/>
          <w:lang w:val="en-GB"/>
          <w14:numSpacing w14:val="tabular"/>
        </w:rPr>
        <w:t>Adults by willingness to participate in education or training</w:t>
      </w:r>
      <w:r w:rsidRPr="00E84B63">
        <w:rPr>
          <w:lang w:val="en-GB"/>
          <w14:numSpacing w14:val="tabular"/>
        </w:rPr>
        <w:t xml:space="preserve"> – the percentage of persons expressing a given attitude towards their education (willingness or unwillingness to participate in education or training) in the total number of persons. Data are presented by age group</w:t>
      </w:r>
      <w:r w:rsidR="000A7BC9" w:rsidRPr="00E84B63">
        <w:rPr>
          <w:lang w:val="en-GB"/>
          <w14:numSpacing w14:val="tabular"/>
        </w:rPr>
        <w:t>;</w:t>
      </w:r>
    </w:p>
    <w:p w14:paraId="4DFFE870" w14:textId="1322E669" w:rsidR="003F63D7" w:rsidRPr="00E84B63" w:rsidRDefault="000A7BC9" w:rsidP="00106CF1">
      <w:pPr>
        <w:numPr>
          <w:ilvl w:val="0"/>
          <w:numId w:val="1"/>
        </w:numPr>
        <w:spacing w:after="0" w:line="240" w:lineRule="exact"/>
        <w:ind w:left="284" w:right="0" w:hanging="284"/>
        <w:rPr>
          <w:color w:val="auto"/>
          <w:lang w:val="en-GB"/>
          <w14:numSpacing w14:val="tabular"/>
        </w:rPr>
      </w:pPr>
      <w:r w:rsidRPr="00E84B63">
        <w:rPr>
          <w:i/>
          <w:color w:val="auto"/>
          <w:lang w:val="en-GB"/>
          <w14:numSpacing w14:val="tabular"/>
        </w:rPr>
        <w:t xml:space="preserve"> </w:t>
      </w:r>
      <w:r w:rsidR="001F7B03" w:rsidRPr="00E84B63">
        <w:rPr>
          <w:i/>
          <w:color w:val="auto"/>
          <w:lang w:val="en-GB"/>
          <w14:numSpacing w14:val="tabular"/>
        </w:rPr>
        <w:t>Adults not participating in education or training, by main reason</w:t>
      </w:r>
      <w:r w:rsidR="001F7B03" w:rsidRPr="00E84B63">
        <w:rPr>
          <w:color w:val="auto"/>
          <w:lang w:val="en-GB"/>
          <w14:numSpacing w14:val="tabular"/>
        </w:rPr>
        <w:t xml:space="preserve"> – the percentage of persons not participating in formal or non-formal education for a specified reason (</w:t>
      </w:r>
      <w:r w:rsidR="00D45876" w:rsidRPr="00E84B63">
        <w:rPr>
          <w:color w:val="auto"/>
          <w:lang w:val="en-GB"/>
          <w14:numSpacing w14:val="tabular"/>
        </w:rPr>
        <w:t>obstacles</w:t>
      </w:r>
      <w:r w:rsidR="001F7B03" w:rsidRPr="00E84B63">
        <w:rPr>
          <w:color w:val="auto"/>
          <w:lang w:val="en-GB"/>
          <w14:numSpacing w14:val="tabular"/>
        </w:rPr>
        <w:t xml:space="preserve"> encountered by type or lack of interest) in the total number of persons not participating in these forms of learning. Data are presented by sex, age group and level of educational attainment</w:t>
      </w:r>
      <w:r w:rsidRPr="00E84B63">
        <w:rPr>
          <w:color w:val="auto"/>
          <w:lang w:val="en-GB"/>
          <w14:numSpacing w14:val="tabular"/>
        </w:rPr>
        <w:t>;</w:t>
      </w:r>
    </w:p>
    <w:p w14:paraId="32B98469" w14:textId="0D66E955" w:rsidR="00715E7B" w:rsidRPr="00E84B63" w:rsidRDefault="000A7BC9" w:rsidP="00106CF1">
      <w:pPr>
        <w:numPr>
          <w:ilvl w:val="0"/>
          <w:numId w:val="1"/>
        </w:numPr>
        <w:spacing w:after="0" w:line="240" w:lineRule="exact"/>
        <w:ind w:left="284" w:right="0" w:hanging="284"/>
        <w:rPr>
          <w:color w:val="auto"/>
          <w:lang w:val="en-GB"/>
          <w14:numSpacing w14:val="tabular"/>
        </w:rPr>
      </w:pPr>
      <w:r w:rsidRPr="00E84B63">
        <w:rPr>
          <w:i/>
          <w:color w:val="auto"/>
          <w:lang w:val="en-GB"/>
          <w14:numSpacing w14:val="tabular"/>
        </w:rPr>
        <w:t xml:space="preserve"> </w:t>
      </w:r>
      <w:r w:rsidR="001F7B03" w:rsidRPr="00E84B63">
        <w:rPr>
          <w:i/>
          <w:color w:val="auto"/>
          <w:lang w:val="en-GB"/>
          <w14:numSpacing w14:val="tabular"/>
        </w:rPr>
        <w:t xml:space="preserve">Adults willing to participate in education or training, by </w:t>
      </w:r>
      <w:r w:rsidR="00D45876" w:rsidRPr="00E84B63">
        <w:rPr>
          <w:i/>
          <w:color w:val="auto"/>
          <w:lang w:val="en-GB"/>
          <w14:numSpacing w14:val="tabular"/>
        </w:rPr>
        <w:t>obstacles</w:t>
      </w:r>
      <w:r w:rsidR="001F7B03" w:rsidRPr="00E84B63">
        <w:rPr>
          <w:i/>
          <w:color w:val="auto"/>
          <w:lang w:val="en-GB"/>
          <w14:numSpacing w14:val="tabular"/>
        </w:rPr>
        <w:t xml:space="preserve"> encountered, including the </w:t>
      </w:r>
      <w:r w:rsidR="00D45876" w:rsidRPr="00E84B63">
        <w:rPr>
          <w:i/>
          <w:color w:val="auto"/>
          <w:lang w:val="en-GB"/>
          <w14:numSpacing w14:val="tabular"/>
        </w:rPr>
        <w:t>obstacle</w:t>
      </w:r>
      <w:r w:rsidR="001F7B03" w:rsidRPr="00E84B63">
        <w:rPr>
          <w:i/>
          <w:color w:val="auto"/>
          <w:lang w:val="en-GB"/>
          <w14:numSpacing w14:val="tabular"/>
        </w:rPr>
        <w:t xml:space="preserve"> indicated as the main one</w:t>
      </w:r>
      <w:r w:rsidR="001F7B03" w:rsidRPr="00E84B63">
        <w:rPr>
          <w:color w:val="auto"/>
          <w:lang w:val="en-GB"/>
          <w14:numSpacing w14:val="tabular"/>
        </w:rPr>
        <w:t xml:space="preserve"> – the percentage of persons willing to participate in formal or non-formal education who declare having encountered a specific </w:t>
      </w:r>
      <w:r w:rsidR="00D45876" w:rsidRPr="00E84B63">
        <w:rPr>
          <w:color w:val="auto"/>
          <w:lang w:val="en-GB"/>
          <w14:numSpacing w14:val="tabular"/>
        </w:rPr>
        <w:t>obstacle</w:t>
      </w:r>
      <w:r w:rsidR="001F7B03" w:rsidRPr="00E84B63">
        <w:rPr>
          <w:color w:val="auto"/>
          <w:lang w:val="en-GB"/>
          <w14:numSpacing w14:val="tabular"/>
        </w:rPr>
        <w:t xml:space="preserve"> (including the one indicated as the main </w:t>
      </w:r>
      <w:r w:rsidR="00D45876" w:rsidRPr="00E84B63">
        <w:rPr>
          <w:color w:val="auto"/>
          <w:lang w:val="en-GB"/>
          <w14:numSpacing w14:val="tabular"/>
        </w:rPr>
        <w:t>obstacle</w:t>
      </w:r>
      <w:r w:rsidR="001F7B03" w:rsidRPr="00E84B63">
        <w:rPr>
          <w:color w:val="auto"/>
          <w:lang w:val="en-GB"/>
          <w14:numSpacing w14:val="tabular"/>
        </w:rPr>
        <w:t>) in the total number of persons expressing willingness to participate in education. Data are presented by sex, age group and level of educational attainment</w:t>
      </w:r>
      <w:r w:rsidRPr="00E84B63">
        <w:rPr>
          <w:color w:val="auto"/>
          <w:lang w:val="en-GB"/>
          <w14:numSpacing w14:val="tabular"/>
        </w:rPr>
        <w:t>;</w:t>
      </w:r>
    </w:p>
    <w:p w14:paraId="2215C1DE" w14:textId="1D244164" w:rsidR="00715E7B" w:rsidRPr="00E84B63" w:rsidRDefault="000A7BC9" w:rsidP="00106CF1">
      <w:pPr>
        <w:numPr>
          <w:ilvl w:val="0"/>
          <w:numId w:val="1"/>
        </w:numPr>
        <w:spacing w:after="0" w:line="240" w:lineRule="exact"/>
        <w:ind w:left="284" w:right="0" w:hanging="284"/>
        <w:rPr>
          <w:color w:val="auto"/>
          <w:lang w:val="en-GB"/>
          <w14:numSpacing w14:val="tabular"/>
        </w:rPr>
      </w:pPr>
      <w:r w:rsidRPr="00E84B63">
        <w:rPr>
          <w:i/>
          <w:color w:val="auto"/>
          <w:lang w:val="en-GB"/>
          <w14:numSpacing w14:val="tabular"/>
        </w:rPr>
        <w:t xml:space="preserve"> </w:t>
      </w:r>
      <w:r w:rsidR="001F7B03" w:rsidRPr="00E84B63">
        <w:rPr>
          <w:i/>
          <w:color w:val="auto"/>
          <w:lang w:val="en-GB"/>
          <w14:numSpacing w14:val="tabular"/>
        </w:rPr>
        <w:t>Adults not willing to participate in education or training, by the main obstacle to undertaking education</w:t>
      </w:r>
      <w:r w:rsidR="001F7B03" w:rsidRPr="00E84B63">
        <w:rPr>
          <w:color w:val="auto"/>
          <w:lang w:val="en-GB"/>
          <w14:numSpacing w14:val="tabular"/>
        </w:rPr>
        <w:t xml:space="preserve"> – the percentage of persons not willing to participate in formal or non-formal education who declare having encountered a specific obstacle to such participation, in the total number of persons not expressing willingness to participate in these forms of learning. Data are presented by sex, age group and level of educational attainment</w:t>
      </w:r>
      <w:r w:rsidRPr="00E84B63">
        <w:rPr>
          <w:color w:val="auto"/>
          <w:lang w:val="en-GB"/>
          <w14:numSpacing w14:val="tabular"/>
        </w:rPr>
        <w:t>;</w:t>
      </w:r>
    </w:p>
    <w:p w14:paraId="5104DED4" w14:textId="31A5B970" w:rsidR="009D63B3" w:rsidRPr="00E84B63" w:rsidRDefault="000A7BC9" w:rsidP="00106CF1">
      <w:pPr>
        <w:numPr>
          <w:ilvl w:val="0"/>
          <w:numId w:val="1"/>
        </w:numPr>
        <w:spacing w:after="0" w:line="240" w:lineRule="exact"/>
        <w:ind w:left="284" w:right="0" w:hanging="284"/>
        <w:rPr>
          <w:strike/>
          <w:color w:val="auto"/>
          <w:lang w:val="en-GB"/>
          <w14:numSpacing w14:val="tabular"/>
        </w:rPr>
      </w:pPr>
      <w:r w:rsidRPr="00E84B63">
        <w:rPr>
          <w:i/>
          <w:color w:val="auto"/>
          <w:lang w:val="en-GB"/>
          <w14:numSpacing w14:val="tabular"/>
        </w:rPr>
        <w:t xml:space="preserve"> </w:t>
      </w:r>
      <w:r w:rsidR="00175049" w:rsidRPr="00E84B63">
        <w:rPr>
          <w:i/>
          <w:color w:val="auto"/>
          <w:lang w:val="en-GB"/>
          <w14:numSpacing w14:val="tabular"/>
        </w:rPr>
        <w:t>Adults knowing foreign languages</w:t>
      </w:r>
      <w:r w:rsidR="001F7B03" w:rsidRPr="00E84B63">
        <w:rPr>
          <w:i/>
          <w:color w:val="auto"/>
          <w:lang w:val="en-GB"/>
          <w14:numSpacing w14:val="tabular"/>
        </w:rPr>
        <w:t xml:space="preserve"> </w:t>
      </w:r>
      <w:r w:rsidR="001F7B03" w:rsidRPr="00E84B63">
        <w:rPr>
          <w:color w:val="auto"/>
          <w:lang w:val="en-GB"/>
          <w14:numSpacing w14:val="tabular"/>
        </w:rPr>
        <w:t>– the percentage of persons of a given category declaring knowledge of foreign languages in the total population of that category (distinguished</w:t>
      </w:r>
      <w:r w:rsidR="00E638E7" w:rsidRPr="00E84B63">
        <w:rPr>
          <w:color w:val="auto"/>
          <w:lang w:val="en-GB"/>
          <w14:numSpacing w14:val="tabular"/>
        </w:rPr>
        <w:t xml:space="preserve"> i.a.</w:t>
      </w:r>
      <w:r w:rsidR="001F7B03" w:rsidRPr="00E84B63">
        <w:rPr>
          <w:color w:val="auto"/>
          <w:lang w:val="en-GB"/>
          <w14:numSpacing w14:val="tabular"/>
        </w:rPr>
        <w:t xml:space="preserve"> by age, sex, level of educational attainment, labour market status and occupation), by number of languages known</w:t>
      </w:r>
      <w:r w:rsidRPr="00E84B63">
        <w:rPr>
          <w:color w:val="auto"/>
          <w:lang w:val="en-GB"/>
          <w14:numSpacing w14:val="tabular"/>
        </w:rPr>
        <w:t>;</w:t>
      </w:r>
    </w:p>
    <w:p w14:paraId="24D4D4EA" w14:textId="4DB18D61" w:rsidR="009D63B3" w:rsidRPr="00E84B63" w:rsidRDefault="000A7BC9" w:rsidP="00106CF1">
      <w:pPr>
        <w:numPr>
          <w:ilvl w:val="0"/>
          <w:numId w:val="1"/>
        </w:numPr>
        <w:spacing w:after="0" w:line="240" w:lineRule="exact"/>
        <w:ind w:left="284" w:right="0" w:hanging="284"/>
        <w:rPr>
          <w:strike/>
          <w:color w:val="auto"/>
          <w:lang w:val="en-GB"/>
          <w14:numSpacing w14:val="tabular"/>
        </w:rPr>
      </w:pPr>
      <w:r w:rsidRPr="00E84B63">
        <w:rPr>
          <w:i/>
          <w:color w:val="auto"/>
          <w:lang w:val="en-GB"/>
          <w14:numSpacing w14:val="tabular"/>
        </w:rPr>
        <w:lastRenderedPageBreak/>
        <w:t xml:space="preserve"> </w:t>
      </w:r>
      <w:r w:rsidR="00175049" w:rsidRPr="00E84B63">
        <w:rPr>
          <w:i/>
          <w:color w:val="auto"/>
          <w:lang w:val="en-GB"/>
          <w14:numSpacing w14:val="tabular"/>
        </w:rPr>
        <w:t>Adults by level of knowledge of the foreign language</w:t>
      </w:r>
      <w:r w:rsidR="001F7B03" w:rsidRPr="00E84B63">
        <w:rPr>
          <w:color w:val="auto"/>
          <w:lang w:val="en-GB"/>
          <w14:numSpacing w14:val="tabular"/>
        </w:rPr>
        <w:t xml:space="preserve"> – the percentage of persons of a given category declaring knowledge of foreign languages at a given level (including the language selected as the best known) in the total population of that category (distinguished</w:t>
      </w:r>
      <w:r w:rsidR="00E638E7" w:rsidRPr="00E84B63">
        <w:rPr>
          <w:color w:val="auto"/>
          <w:lang w:val="en-GB"/>
          <w14:numSpacing w14:val="tabular"/>
        </w:rPr>
        <w:t xml:space="preserve"> i.a.</w:t>
      </w:r>
      <w:r w:rsidR="001F7B03" w:rsidRPr="00E84B63">
        <w:rPr>
          <w:color w:val="auto"/>
          <w:lang w:val="en-GB"/>
          <w14:numSpacing w14:val="tabular"/>
        </w:rPr>
        <w:t xml:space="preserve"> by age, sex, level of educational attainment, labour market status and occupation) declaring knowledge of foreign languages.</w:t>
      </w:r>
    </w:p>
    <w:p w14:paraId="3B671A40" w14:textId="20F3512B" w:rsidR="00AB10D6" w:rsidRPr="00106CF1" w:rsidRDefault="00F113CD" w:rsidP="00585A82">
      <w:pPr>
        <w:pStyle w:val="Nagwek2"/>
        <w:spacing w:before="440" w:after="240" w:line="320" w:lineRule="exact"/>
        <w:ind w:left="0" w:firstLine="0"/>
        <w:rPr>
          <w:rFonts w:ascii="Fira Sans SemiBold" w:hAnsi="Fira Sans SemiBold"/>
          <w:color w:val="auto"/>
          <w:sz w:val="28"/>
          <w:szCs w:val="28"/>
          <w:lang w:val="en-GB"/>
          <w14:numSpacing w14:val="tabular"/>
        </w:rPr>
      </w:pPr>
      <w:bookmarkStart w:id="41" w:name="_Toc228873402"/>
      <w:r w:rsidRPr="00106CF1">
        <w:rPr>
          <w:rFonts w:ascii="Fira Sans SemiBold" w:hAnsi="Fira Sans SemiBold"/>
          <w:color w:val="auto"/>
          <w:sz w:val="28"/>
          <w:szCs w:val="28"/>
          <w:lang w:val="en-GB"/>
          <w14:numSpacing w14:val="tabular"/>
        </w:rPr>
        <w:t>4.4. Classifications</w:t>
      </w:r>
      <w:bookmarkEnd w:id="41"/>
    </w:p>
    <w:p w14:paraId="7D66CDBB" w14:textId="12ED59FF" w:rsidR="00AB10D6" w:rsidRPr="00106CF1" w:rsidRDefault="009F362F" w:rsidP="00106CF1">
      <w:pPr>
        <w:spacing w:after="120" w:line="240" w:lineRule="exact"/>
        <w:ind w:left="0" w:right="0" w:firstLine="0"/>
        <w:rPr>
          <w:color w:val="auto"/>
          <w:lang w:val="en-GB"/>
          <w14:numSpacing w14:val="tabular"/>
        </w:rPr>
      </w:pPr>
      <w:r w:rsidRPr="00106CF1">
        <w:rPr>
          <w:color w:val="auto"/>
          <w:lang w:val="en-GB"/>
          <w14:numSpacing w14:val="tabular"/>
        </w:rPr>
        <w:t xml:space="preserve">The classifications used in the </w:t>
      </w:r>
      <w:r w:rsidRPr="00106CF1">
        <w:rPr>
          <w:i/>
          <w:color w:val="auto"/>
          <w:lang w:val="en-GB"/>
          <w14:numSpacing w14:val="tabular"/>
        </w:rPr>
        <w:t>Adult Education Survey</w:t>
      </w:r>
      <w:r w:rsidRPr="00106CF1">
        <w:rPr>
          <w:color w:val="auto"/>
          <w:lang w:val="en-GB"/>
          <w14:numSpacing w14:val="tabular"/>
        </w:rPr>
        <w:t xml:space="preserve"> (AES) </w:t>
      </w:r>
      <w:r w:rsidR="006171F7" w:rsidRPr="00106CF1">
        <w:rPr>
          <w:color w:val="auto"/>
          <w:lang w:val="en-GB"/>
          <w14:numSpacing w14:val="tabular"/>
        </w:rPr>
        <w:t xml:space="preserve">in </w:t>
      </w:r>
      <w:r w:rsidRPr="00106CF1">
        <w:rPr>
          <w:color w:val="auto"/>
          <w:lang w:val="en-GB"/>
          <w14:numSpacing w14:val="tabular"/>
        </w:rPr>
        <w:t>2022 are as follows:</w:t>
      </w:r>
    </w:p>
    <w:p w14:paraId="6BEF7FE2" w14:textId="36A235BF" w:rsidR="00A603B4" w:rsidRPr="00106CF1" w:rsidRDefault="00181FF6" w:rsidP="00106CF1">
      <w:pPr>
        <w:numPr>
          <w:ilvl w:val="0"/>
          <w:numId w:val="4"/>
        </w:numPr>
        <w:spacing w:after="120" w:line="240" w:lineRule="exact"/>
        <w:ind w:left="227" w:right="0" w:hanging="227"/>
        <w:contextualSpacing/>
        <w:rPr>
          <w:color w:val="auto"/>
          <w:lang w:val="en-GB"/>
          <w14:numSpacing w14:val="tabular"/>
        </w:rPr>
      </w:pPr>
      <w:r w:rsidRPr="00106CF1">
        <w:rPr>
          <w:color w:val="auto"/>
          <w:lang w:val="en-GB"/>
          <w14:numSpacing w14:val="tabular"/>
        </w:rPr>
        <w:t>AES</w:t>
      </w:r>
      <w:r w:rsidR="006171F7" w:rsidRPr="00106CF1">
        <w:rPr>
          <w:color w:val="auto"/>
          <w:lang w:val="en-GB"/>
          <w14:numSpacing w14:val="tabular"/>
        </w:rPr>
        <w:t xml:space="preserve"> data</w:t>
      </w:r>
      <w:r w:rsidRPr="00106CF1">
        <w:rPr>
          <w:color w:val="auto"/>
          <w:lang w:val="en-GB"/>
          <w14:numSpacing w14:val="tabular"/>
        </w:rPr>
        <w:t xml:space="preserve"> </w:t>
      </w:r>
      <w:r w:rsidR="006171F7" w:rsidRPr="00106CF1">
        <w:rPr>
          <w:color w:val="auto"/>
          <w:lang w:val="en-GB"/>
          <w14:numSpacing w14:val="tabular"/>
        </w:rPr>
        <w:t>on</w:t>
      </w:r>
      <w:r w:rsidRPr="00106CF1">
        <w:rPr>
          <w:color w:val="auto"/>
          <w:lang w:val="en-GB"/>
          <w14:numSpacing w14:val="tabular"/>
        </w:rPr>
        <w:t xml:space="preserve"> level of education and educational attainment are presented according to </w:t>
      </w:r>
      <w:r w:rsidR="006171F7" w:rsidRPr="00106CF1">
        <w:rPr>
          <w:color w:val="auto"/>
          <w:lang w:val="en-GB"/>
          <w14:numSpacing w14:val="tabular"/>
        </w:rPr>
        <w:t xml:space="preserve">the </w:t>
      </w:r>
      <w:r w:rsidR="00A603B4" w:rsidRPr="00106CF1">
        <w:rPr>
          <w:i/>
          <w:color w:val="auto"/>
          <w:lang w:val="en-GB"/>
          <w14:numSpacing w14:val="tabular"/>
        </w:rPr>
        <w:t>International Standard Classification of Education (ISCED</w:t>
      </w:r>
      <w:r w:rsidR="00162FA8" w:rsidRPr="00106CF1">
        <w:rPr>
          <w:i/>
          <w:color w:val="auto"/>
          <w:lang w:val="en-GB"/>
          <w14:numSpacing w14:val="tabular"/>
        </w:rPr>
        <w:t xml:space="preserve"> 2011</w:t>
      </w:r>
      <w:r w:rsidR="00A603B4" w:rsidRPr="00106CF1">
        <w:rPr>
          <w:i/>
          <w:color w:val="auto"/>
          <w:lang w:val="en-GB"/>
          <w14:numSpacing w14:val="tabular"/>
        </w:rPr>
        <w:t>)</w:t>
      </w:r>
      <w:r w:rsidR="00545A28" w:rsidRPr="00106CF1">
        <w:rPr>
          <w:color w:val="auto"/>
          <w:lang w:val="en-GB"/>
          <w14:numSpacing w14:val="tabular"/>
        </w:rPr>
        <w:t>;</w:t>
      </w:r>
    </w:p>
    <w:p w14:paraId="5E09F22B" w14:textId="6D4AF5D1" w:rsidR="0018422F" w:rsidRPr="00106CF1" w:rsidRDefault="00181FF6" w:rsidP="00106CF1">
      <w:pPr>
        <w:numPr>
          <w:ilvl w:val="0"/>
          <w:numId w:val="4"/>
        </w:numPr>
        <w:spacing w:after="120" w:line="240" w:lineRule="exact"/>
        <w:ind w:left="227" w:right="0" w:hanging="227"/>
        <w:contextualSpacing/>
        <w:rPr>
          <w:color w:val="auto"/>
          <w:lang w:val="en-GB"/>
          <w14:numSpacing w14:val="tabular"/>
        </w:rPr>
      </w:pPr>
      <w:r w:rsidRPr="00106CF1">
        <w:rPr>
          <w:color w:val="auto"/>
          <w:lang w:val="en-GB"/>
          <w14:numSpacing w14:val="tabular"/>
        </w:rPr>
        <w:t>Information on the field of education and training is presented according to the International Standard Classification of Education – Fields of Education and Training (ISCED-F 2013)</w:t>
      </w:r>
      <w:r w:rsidR="000A7BC9" w:rsidRPr="00106CF1">
        <w:rPr>
          <w:color w:val="auto"/>
          <w:lang w:val="en-GB"/>
          <w14:numSpacing w14:val="tabular"/>
        </w:rPr>
        <w:t>;</w:t>
      </w:r>
    </w:p>
    <w:p w14:paraId="3E9C3935" w14:textId="6FC5573F" w:rsidR="00ED50B5" w:rsidRPr="00106CF1" w:rsidRDefault="00181FF6" w:rsidP="00106CF1">
      <w:pPr>
        <w:numPr>
          <w:ilvl w:val="0"/>
          <w:numId w:val="4"/>
        </w:numPr>
        <w:spacing w:after="120" w:line="240" w:lineRule="exact"/>
        <w:ind w:left="227" w:right="0" w:hanging="227"/>
        <w:contextualSpacing/>
        <w:rPr>
          <w:i/>
          <w:color w:val="auto"/>
          <w:szCs w:val="19"/>
          <w:lang w:val="en-GB"/>
          <w14:numSpacing w14:val="tabular"/>
        </w:rPr>
      </w:pPr>
      <w:r w:rsidRPr="00106CF1">
        <w:rPr>
          <w:color w:val="auto"/>
          <w:szCs w:val="19"/>
          <w:lang w:val="en-GB"/>
          <w14:numSpacing w14:val="tabular"/>
        </w:rPr>
        <w:t xml:space="preserve">Forms of learning are defined in accordance with </w:t>
      </w:r>
      <w:r w:rsidRPr="00106CF1">
        <w:rPr>
          <w:i/>
          <w:color w:val="auto"/>
          <w:szCs w:val="19"/>
          <w:lang w:val="en-GB"/>
          <w14:numSpacing w14:val="tabular"/>
        </w:rPr>
        <w:t>the Classification of Learning Activities (CLA 2016)</w:t>
      </w:r>
      <w:r w:rsidR="006171F7" w:rsidRPr="00106CF1">
        <w:rPr>
          <w:i/>
          <w:color w:val="auto"/>
          <w:szCs w:val="19"/>
          <w:lang w:val="en-GB"/>
          <w14:numSpacing w14:val="tabular"/>
        </w:rPr>
        <w:t>;</w:t>
      </w:r>
    </w:p>
    <w:p w14:paraId="0A4B7B14" w14:textId="5021920D" w:rsidR="00AB10D6" w:rsidRPr="00106CF1" w:rsidRDefault="00181FF6" w:rsidP="00106CF1">
      <w:pPr>
        <w:numPr>
          <w:ilvl w:val="0"/>
          <w:numId w:val="4"/>
        </w:numPr>
        <w:spacing w:after="120" w:line="240" w:lineRule="exact"/>
        <w:ind w:left="227" w:right="0" w:hanging="227"/>
        <w:contextualSpacing/>
        <w:rPr>
          <w:color w:val="auto"/>
          <w:szCs w:val="19"/>
          <w:lang w:val="en-GB"/>
          <w14:numSpacing w14:val="tabular"/>
        </w:rPr>
      </w:pPr>
      <w:r w:rsidRPr="00106CF1">
        <w:rPr>
          <w:color w:val="auto"/>
          <w:szCs w:val="19"/>
          <w:lang w:val="en-GB"/>
          <w14:numSpacing w14:val="tabular"/>
        </w:rPr>
        <w:t xml:space="preserve">AES data </w:t>
      </w:r>
      <w:r w:rsidR="006171F7" w:rsidRPr="00106CF1">
        <w:rPr>
          <w:color w:val="auto"/>
          <w:szCs w:val="19"/>
          <w:lang w:val="en-GB"/>
          <w14:numSpacing w14:val="tabular"/>
        </w:rPr>
        <w:t>on</w:t>
      </w:r>
      <w:r w:rsidRPr="00106CF1">
        <w:rPr>
          <w:color w:val="auto"/>
          <w:szCs w:val="19"/>
          <w:lang w:val="en-GB"/>
          <w14:numSpacing w14:val="tabular"/>
        </w:rPr>
        <w:t xml:space="preserve"> occupation are compiled on the basis of </w:t>
      </w:r>
      <w:r w:rsidRPr="00106CF1">
        <w:rPr>
          <w:i/>
          <w:color w:val="auto"/>
          <w:szCs w:val="19"/>
          <w:lang w:val="en-GB"/>
          <w14:numSpacing w14:val="tabular"/>
        </w:rPr>
        <w:t>the Classification of Occupations and Specialisations</w:t>
      </w:r>
      <w:r w:rsidRPr="00106CF1">
        <w:rPr>
          <w:color w:val="auto"/>
          <w:szCs w:val="19"/>
          <w:lang w:val="en-GB"/>
          <w14:numSpacing w14:val="tabular"/>
        </w:rPr>
        <w:t xml:space="preserve"> (</w:t>
      </w:r>
      <w:proofErr w:type="spellStart"/>
      <w:r w:rsidRPr="00106CF1">
        <w:rPr>
          <w:color w:val="auto"/>
          <w:szCs w:val="19"/>
          <w:lang w:val="en-GB"/>
          <w14:numSpacing w14:val="tabular"/>
        </w:rPr>
        <w:t>KZiS</w:t>
      </w:r>
      <w:proofErr w:type="spellEnd"/>
      <w:r w:rsidRPr="00106CF1">
        <w:rPr>
          <w:color w:val="auto"/>
          <w:szCs w:val="19"/>
          <w:lang w:val="en-GB"/>
          <w14:numSpacing w14:val="tabular"/>
        </w:rPr>
        <w:t xml:space="preserve"> 2014). This classification was introduced by the Regulation of the Minister of Labour and Social Policy of 7 August 2014 (consolidated text: Journal of Laws 2018, item 227, as amended)</w:t>
      </w:r>
      <w:r w:rsidR="000A7BC9" w:rsidRPr="00106CF1">
        <w:rPr>
          <w:color w:val="auto"/>
          <w:szCs w:val="19"/>
          <w:lang w:val="en-GB"/>
          <w14:numSpacing w14:val="tabular"/>
        </w:rPr>
        <w:t>;</w:t>
      </w:r>
    </w:p>
    <w:p w14:paraId="0CBD530F" w14:textId="0DE48A4D" w:rsidR="00AB10D6" w:rsidRPr="00106CF1" w:rsidRDefault="00181FF6" w:rsidP="00106CF1">
      <w:pPr>
        <w:numPr>
          <w:ilvl w:val="0"/>
          <w:numId w:val="4"/>
        </w:numPr>
        <w:spacing w:after="0" w:line="240" w:lineRule="exact"/>
        <w:ind w:left="227" w:right="0" w:hanging="227"/>
        <w:contextualSpacing/>
        <w:rPr>
          <w:color w:val="auto"/>
          <w:szCs w:val="19"/>
          <w:lang w:val="en-GB"/>
          <w14:numSpacing w14:val="tabular"/>
        </w:rPr>
      </w:pPr>
      <w:r w:rsidRPr="00106CF1">
        <w:rPr>
          <w:color w:val="auto"/>
          <w:szCs w:val="19"/>
          <w:lang w:val="en-GB"/>
          <w14:numSpacing w14:val="tabular"/>
        </w:rPr>
        <w:t xml:space="preserve">Information on the economic activity of the </w:t>
      </w:r>
      <w:r w:rsidR="006171F7" w:rsidRPr="00106CF1">
        <w:rPr>
          <w:color w:val="auto"/>
          <w:szCs w:val="19"/>
          <w:lang w:val="en-GB"/>
          <w14:numSpacing w14:val="tabular"/>
        </w:rPr>
        <w:t>local unit</w:t>
      </w:r>
      <w:r w:rsidRPr="00106CF1">
        <w:rPr>
          <w:color w:val="auto"/>
          <w:szCs w:val="19"/>
          <w:lang w:val="en-GB"/>
          <w14:numSpacing w14:val="tabular"/>
        </w:rPr>
        <w:t xml:space="preserve"> is presented according to the </w:t>
      </w:r>
      <w:r w:rsidRPr="00106CF1">
        <w:rPr>
          <w:i/>
          <w:color w:val="auto"/>
          <w:szCs w:val="19"/>
          <w:lang w:val="en-GB"/>
          <w14:numSpacing w14:val="tabular"/>
        </w:rPr>
        <w:t>Polish Classification of Activities</w:t>
      </w:r>
      <w:r w:rsidRPr="00106CF1">
        <w:rPr>
          <w:color w:val="auto"/>
          <w:szCs w:val="19"/>
          <w:lang w:val="en-GB"/>
          <w14:numSpacing w14:val="tabular"/>
        </w:rPr>
        <w:t xml:space="preserve"> (PKD 2007), introduced by the Regulation of the Council of Ministers of 24 December 2007 (Journal of Laws No. 251, item 1885, as amended) on the Polish Classification of Activities. PKD 2007 was developed on the basis of the </w:t>
      </w:r>
      <w:r w:rsidRPr="00106CF1">
        <w:rPr>
          <w:i/>
          <w:color w:val="auto"/>
          <w:szCs w:val="19"/>
          <w:lang w:val="en-GB"/>
          <w14:numSpacing w14:val="tabular"/>
        </w:rPr>
        <w:t>Statistical Classification of Economic Activities in the European Community (NACE Rev. 2)</w:t>
      </w:r>
      <w:r w:rsidR="000A7BC9" w:rsidRPr="00106CF1">
        <w:rPr>
          <w:i/>
          <w:color w:val="auto"/>
          <w:szCs w:val="19"/>
          <w:lang w:val="en-GB"/>
          <w14:numSpacing w14:val="tabular"/>
        </w:rPr>
        <w:t>;</w:t>
      </w:r>
    </w:p>
    <w:p w14:paraId="5628210B" w14:textId="4BA27447" w:rsidR="00B45182" w:rsidRPr="00106CF1" w:rsidRDefault="00181FF6" w:rsidP="00106CF1">
      <w:pPr>
        <w:pStyle w:val="Akapitzlist"/>
        <w:numPr>
          <w:ilvl w:val="0"/>
          <w:numId w:val="4"/>
        </w:numPr>
        <w:spacing w:after="120" w:line="240" w:lineRule="exact"/>
        <w:ind w:left="227" w:right="0" w:hanging="227"/>
        <w:rPr>
          <w:color w:val="auto"/>
          <w:szCs w:val="19"/>
          <w:lang w:val="en-GB"/>
          <w14:numSpacing w14:val="tabular"/>
        </w:rPr>
      </w:pPr>
      <w:r w:rsidRPr="00106CF1">
        <w:rPr>
          <w:rFonts w:eastAsia="Calibri" w:cs="Calibri"/>
          <w:color w:val="auto"/>
          <w:szCs w:val="19"/>
          <w:lang w:val="en-GB"/>
          <w14:numSpacing w14:val="tabular"/>
        </w:rPr>
        <w:t xml:space="preserve">AES data in territorial breakdowns are presented in accordance with the statistical territorial division of Poland, based on the </w:t>
      </w:r>
      <w:r w:rsidRPr="00106CF1">
        <w:rPr>
          <w:rFonts w:eastAsia="Calibri" w:cs="Calibri"/>
          <w:i/>
          <w:color w:val="auto"/>
          <w:szCs w:val="19"/>
          <w:lang w:val="en-GB"/>
          <w14:numSpacing w14:val="tabular"/>
        </w:rPr>
        <w:t>Nomenclature of Territorial Units for Statistics</w:t>
      </w:r>
      <w:r w:rsidRPr="00106CF1">
        <w:rPr>
          <w:rFonts w:eastAsia="Calibri" w:cs="Calibri"/>
          <w:color w:val="auto"/>
          <w:szCs w:val="19"/>
          <w:lang w:val="en-GB"/>
          <w14:numSpacing w14:val="tabular"/>
        </w:rPr>
        <w:t xml:space="preserve"> (NUTS 2016)</w:t>
      </w:r>
      <w:r w:rsidR="000A7BC9" w:rsidRPr="00106CF1">
        <w:rPr>
          <w:rFonts w:eastAsia="Calibri" w:cs="Calibri"/>
          <w:color w:val="auto"/>
          <w:szCs w:val="19"/>
          <w:lang w:val="en-GB"/>
          <w14:numSpacing w14:val="tabular"/>
        </w:rPr>
        <w:t>;</w:t>
      </w:r>
    </w:p>
    <w:p w14:paraId="5C887E7B" w14:textId="0AF4D75A" w:rsidR="00B45182" w:rsidRPr="00106CF1" w:rsidRDefault="00181FF6" w:rsidP="00106CF1">
      <w:pPr>
        <w:pStyle w:val="Akapitzlist"/>
        <w:numPr>
          <w:ilvl w:val="0"/>
          <w:numId w:val="4"/>
        </w:numPr>
        <w:spacing w:after="120" w:line="240" w:lineRule="exact"/>
        <w:ind w:left="227" w:right="0" w:hanging="227"/>
        <w:rPr>
          <w:color w:val="auto"/>
          <w:szCs w:val="19"/>
          <w:lang w:val="en-GB"/>
          <w14:numSpacing w14:val="tabular"/>
        </w:rPr>
      </w:pPr>
      <w:r w:rsidRPr="00106CF1">
        <w:rPr>
          <w:i/>
          <w:color w:val="auto"/>
          <w:szCs w:val="19"/>
          <w:lang w:val="en-GB"/>
          <w14:numSpacing w14:val="tabular"/>
        </w:rPr>
        <w:t>ISO 3166-1</w:t>
      </w:r>
      <w:r w:rsidRPr="00106CF1">
        <w:rPr>
          <w:color w:val="auto"/>
          <w:szCs w:val="19"/>
          <w:lang w:val="en-GB"/>
          <w14:numSpacing w14:val="tabular"/>
        </w:rPr>
        <w:t xml:space="preserve"> </w:t>
      </w:r>
      <w:r w:rsidR="006171F7" w:rsidRPr="00106CF1">
        <w:rPr>
          <w:color w:val="auto"/>
          <w:szCs w:val="19"/>
          <w:lang w:val="en-GB"/>
          <w14:numSpacing w14:val="tabular"/>
        </w:rPr>
        <w:t>provides</w:t>
      </w:r>
      <w:r w:rsidRPr="00106CF1">
        <w:rPr>
          <w:color w:val="auto"/>
          <w:szCs w:val="19"/>
          <w:lang w:val="en-GB"/>
          <w14:numSpacing w14:val="tabular"/>
        </w:rPr>
        <w:t xml:space="preserve"> country codes </w:t>
      </w:r>
      <w:r w:rsidR="006171F7" w:rsidRPr="00106CF1">
        <w:rPr>
          <w:color w:val="auto"/>
          <w:szCs w:val="19"/>
          <w:lang w:val="en-GB"/>
          <w14:numSpacing w14:val="tabular"/>
        </w:rPr>
        <w:t>used</w:t>
      </w:r>
      <w:r w:rsidRPr="00106CF1">
        <w:rPr>
          <w:color w:val="auto"/>
          <w:szCs w:val="19"/>
          <w:lang w:val="en-GB"/>
          <w14:numSpacing w14:val="tabular"/>
        </w:rPr>
        <w:t xml:space="preserve"> to identify data on the citizenship and country of birth of the respondent and their parents</w:t>
      </w:r>
      <w:r w:rsidR="007E7C84" w:rsidRPr="00106CF1">
        <w:rPr>
          <w:color w:val="auto"/>
          <w:szCs w:val="19"/>
          <w:lang w:val="en-GB"/>
          <w14:numSpacing w14:val="tabular"/>
        </w:rPr>
        <w:t>;</w:t>
      </w:r>
    </w:p>
    <w:p w14:paraId="7B692C91" w14:textId="276502F1" w:rsidR="00B45182" w:rsidRPr="00106CF1" w:rsidRDefault="00181FF6" w:rsidP="00106CF1">
      <w:pPr>
        <w:pStyle w:val="Akapitzlist"/>
        <w:numPr>
          <w:ilvl w:val="0"/>
          <w:numId w:val="4"/>
        </w:numPr>
        <w:spacing w:after="120" w:line="240" w:lineRule="exact"/>
        <w:ind w:left="227" w:right="0" w:hanging="227"/>
        <w:rPr>
          <w:color w:val="auto"/>
          <w:szCs w:val="19"/>
          <w:lang w:val="en-GB"/>
          <w14:numSpacing w14:val="tabular"/>
        </w:rPr>
      </w:pPr>
      <w:r w:rsidRPr="00106CF1">
        <w:rPr>
          <w:color w:val="auto"/>
          <w:szCs w:val="19"/>
          <w:lang w:val="en-GB"/>
          <w14:numSpacing w14:val="tabular"/>
        </w:rPr>
        <w:t xml:space="preserve">The mother tongue and foreign languages </w:t>
      </w:r>
      <w:r w:rsidR="006171F7" w:rsidRPr="00106CF1">
        <w:rPr>
          <w:color w:val="auto"/>
          <w:szCs w:val="19"/>
          <w:lang w:val="en-GB"/>
          <w14:numSpacing w14:val="tabular"/>
        </w:rPr>
        <w:t>known</w:t>
      </w:r>
      <w:r w:rsidRPr="00106CF1">
        <w:rPr>
          <w:color w:val="auto"/>
          <w:szCs w:val="19"/>
          <w:lang w:val="en-GB"/>
          <w14:numSpacing w14:val="tabular"/>
        </w:rPr>
        <w:t xml:space="preserve"> by the respondent are coded according to </w:t>
      </w:r>
      <w:r w:rsidRPr="00106CF1">
        <w:rPr>
          <w:i/>
          <w:color w:val="auto"/>
          <w:szCs w:val="19"/>
          <w:lang w:val="en-GB"/>
          <w14:numSpacing w14:val="tabular"/>
        </w:rPr>
        <w:t>ISO 639 –</w:t>
      </w:r>
      <w:r w:rsidR="00106CF1">
        <w:rPr>
          <w:i/>
          <w:color w:val="auto"/>
          <w:szCs w:val="19"/>
          <w:lang w:val="en-GB"/>
          <w14:numSpacing w14:val="tabular"/>
        </w:rPr>
        <w:t> </w:t>
      </w:r>
      <w:r w:rsidRPr="00106CF1">
        <w:rPr>
          <w:i/>
          <w:color w:val="auto"/>
          <w:szCs w:val="19"/>
          <w:lang w:val="en-GB"/>
          <w14:numSpacing w14:val="tabular"/>
        </w:rPr>
        <w:t>language codes</w:t>
      </w:r>
      <w:r w:rsidR="007E7C84" w:rsidRPr="00106CF1">
        <w:rPr>
          <w:color w:val="auto"/>
          <w:szCs w:val="19"/>
          <w:lang w:val="en-GB"/>
          <w14:numSpacing w14:val="tabular"/>
        </w:rPr>
        <w:t>;</w:t>
      </w:r>
    </w:p>
    <w:p w14:paraId="0CDFA87F" w14:textId="39BCAF97" w:rsidR="00AA1663" w:rsidRPr="00106CF1" w:rsidRDefault="00181FF6" w:rsidP="00106CF1">
      <w:pPr>
        <w:pStyle w:val="Akapitzlist"/>
        <w:numPr>
          <w:ilvl w:val="0"/>
          <w:numId w:val="4"/>
        </w:numPr>
        <w:spacing w:after="120" w:line="240" w:lineRule="exact"/>
        <w:ind w:left="227" w:right="0" w:hanging="227"/>
        <w:contextualSpacing w:val="0"/>
        <w:rPr>
          <w:b/>
          <w:color w:val="auto"/>
          <w:szCs w:val="19"/>
          <w:lang w:val="en-GB"/>
          <w14:numSpacing w14:val="tabular"/>
        </w:rPr>
      </w:pPr>
      <w:r w:rsidRPr="00106CF1">
        <w:rPr>
          <w:color w:val="auto"/>
          <w:szCs w:val="19"/>
          <w:lang w:val="en-GB"/>
          <w14:numSpacing w14:val="tabular"/>
        </w:rPr>
        <w:t xml:space="preserve">The basis for determining levels of language proficiency is provided by the guidelines </w:t>
      </w:r>
      <w:r w:rsidR="006171F7" w:rsidRPr="00106CF1">
        <w:rPr>
          <w:color w:val="auto"/>
          <w:szCs w:val="19"/>
          <w:lang w:val="en-GB"/>
          <w14:numSpacing w14:val="tabular"/>
        </w:rPr>
        <w:t>set out</w:t>
      </w:r>
      <w:r w:rsidRPr="00106CF1">
        <w:rPr>
          <w:color w:val="auto"/>
          <w:szCs w:val="19"/>
          <w:lang w:val="en-GB"/>
          <w14:numSpacing w14:val="tabular"/>
        </w:rPr>
        <w:t xml:space="preserve"> in the </w:t>
      </w:r>
      <w:r w:rsidRPr="00106CF1">
        <w:rPr>
          <w:i/>
          <w:color w:val="auto"/>
          <w:szCs w:val="19"/>
          <w:lang w:val="en-GB"/>
          <w14:numSpacing w14:val="tabular"/>
        </w:rPr>
        <w:t>Common European Framework of Reference for Languages (CEFR)</w:t>
      </w:r>
      <w:r w:rsidRPr="00106CF1">
        <w:rPr>
          <w:color w:val="auto"/>
          <w:szCs w:val="19"/>
          <w:lang w:val="en-GB"/>
          <w14:numSpacing w14:val="tabular"/>
        </w:rPr>
        <w:t>.</w:t>
      </w:r>
    </w:p>
    <w:p w14:paraId="3D91B566" w14:textId="09267B32" w:rsidR="00AB10D6" w:rsidRPr="00106CF1" w:rsidRDefault="00181FF6" w:rsidP="00106CF1">
      <w:pPr>
        <w:pStyle w:val="Akapitzlist"/>
        <w:spacing w:after="0" w:line="240" w:lineRule="exact"/>
        <w:ind w:left="0" w:right="0" w:firstLine="0"/>
        <w:contextualSpacing w:val="0"/>
        <w:rPr>
          <w:color w:val="auto"/>
          <w:lang w:val="en-GB"/>
          <w14:numSpacing w14:val="tabular"/>
        </w:rPr>
      </w:pPr>
      <w:r w:rsidRPr="00106CF1">
        <w:rPr>
          <w:color w:val="auto"/>
          <w:lang w:val="en-GB"/>
          <w14:numSpacing w14:val="tabular"/>
        </w:rPr>
        <w:t xml:space="preserve">Information on the methodology of the Adult </w:t>
      </w:r>
      <w:r w:rsidRPr="00106CF1">
        <w:rPr>
          <w:i/>
          <w:color w:val="auto"/>
          <w:lang w:val="en-GB"/>
          <w14:numSpacing w14:val="tabular"/>
        </w:rPr>
        <w:t>Education Survey</w:t>
      </w:r>
      <w:r w:rsidRPr="00106CF1">
        <w:rPr>
          <w:color w:val="auto"/>
          <w:lang w:val="en-GB"/>
          <w14:numSpacing w14:val="tabular"/>
        </w:rPr>
        <w:t xml:space="preserve"> (AES) for 2022, including the definitions used and references to international classifications applied in the European </w:t>
      </w:r>
      <w:r w:rsidRPr="00106CF1">
        <w:rPr>
          <w:i/>
          <w:color w:val="auto"/>
          <w:lang w:val="en-GB"/>
          <w14:numSpacing w14:val="tabular"/>
        </w:rPr>
        <w:t>Adult Education Survey</w:t>
      </w:r>
      <w:r w:rsidRPr="00106CF1">
        <w:rPr>
          <w:color w:val="auto"/>
          <w:lang w:val="en-GB"/>
          <w14:numSpacing w14:val="tabular"/>
        </w:rPr>
        <w:t xml:space="preserve"> (AES), is available at:</w:t>
      </w:r>
    </w:p>
    <w:p w14:paraId="19E8D91B" w14:textId="46A02755" w:rsidR="005519AA" w:rsidRPr="00E84B63" w:rsidRDefault="00B27372" w:rsidP="003010BA">
      <w:pPr>
        <w:spacing w:after="120" w:line="240" w:lineRule="exact"/>
        <w:ind w:left="0" w:right="0" w:firstLine="0"/>
        <w:rPr>
          <w:lang w:val="en-GB"/>
        </w:rPr>
      </w:pPr>
      <w:hyperlink r:id="rId27" w:anchor="Basic_concepts" w:history="1">
        <w:r w:rsidR="00BB3206" w:rsidRPr="00E84B63">
          <w:rPr>
            <w:rStyle w:val="Hipercze"/>
            <w:lang w:val="en-GB"/>
            <w14:numSpacing w14:val="tabular"/>
          </w:rPr>
          <w:t xml:space="preserve">Adult Education Survey (AES) methodology – Statistics Explained (europa.eu) </w:t>
        </w:r>
      </w:hyperlink>
    </w:p>
    <w:p w14:paraId="172EFC6C" w14:textId="006AE3E9" w:rsidR="00AB10D6" w:rsidRPr="00106CF1" w:rsidRDefault="00F113CD" w:rsidP="00106CF1">
      <w:pPr>
        <w:pStyle w:val="Nagwek1"/>
        <w:pageBreakBefore/>
        <w:spacing w:after="440" w:line="380" w:lineRule="exact"/>
        <w:ind w:left="0" w:firstLine="0"/>
        <w:rPr>
          <w:rFonts w:ascii="Fira Sans SemiBold" w:hAnsi="Fira Sans SemiBold"/>
          <w:b w:val="0"/>
          <w:color w:val="auto"/>
          <w:szCs w:val="32"/>
          <w:lang w:val="en-GB"/>
          <w14:numSpacing w14:val="tabular"/>
        </w:rPr>
      </w:pPr>
      <w:bookmarkStart w:id="42" w:name="_Toc228873403"/>
      <w:r w:rsidRPr="00106CF1">
        <w:rPr>
          <w:rFonts w:ascii="Fira Sans SemiBold" w:hAnsi="Fira Sans SemiBold"/>
          <w:b w:val="0"/>
          <w:color w:val="auto"/>
          <w:szCs w:val="32"/>
          <w:lang w:val="en-GB"/>
          <w14:numSpacing w14:val="tabular"/>
        </w:rPr>
        <w:lastRenderedPageBreak/>
        <w:t>5. Organisation and management of survey implementation</w:t>
      </w:r>
      <w:bookmarkEnd w:id="42"/>
    </w:p>
    <w:p w14:paraId="27CE5A85" w14:textId="516D6383" w:rsidR="00AB10D6" w:rsidRPr="00106CF1" w:rsidRDefault="00F113CD" w:rsidP="00340034">
      <w:pPr>
        <w:pStyle w:val="Nagwek2"/>
        <w:spacing w:after="240" w:line="320" w:lineRule="exact"/>
        <w:ind w:left="0" w:firstLine="0"/>
        <w:rPr>
          <w:rFonts w:ascii="Fira Sans SemiBold" w:hAnsi="Fira Sans SemiBold"/>
          <w:color w:val="auto"/>
          <w:sz w:val="28"/>
          <w:szCs w:val="28"/>
          <w:lang w:val="en-GB"/>
          <w14:numSpacing w14:val="tabular"/>
        </w:rPr>
      </w:pPr>
      <w:bookmarkStart w:id="43" w:name="_Toc228873404"/>
      <w:r w:rsidRPr="00106CF1">
        <w:rPr>
          <w:rFonts w:ascii="Fira Sans SemiBold" w:hAnsi="Fira Sans SemiBold"/>
          <w:color w:val="auto"/>
          <w:sz w:val="28"/>
          <w:szCs w:val="28"/>
          <w:lang w:val="en-GB"/>
          <w14:numSpacing w14:val="tabular"/>
        </w:rPr>
        <w:t xml:space="preserve">5.1. </w:t>
      </w:r>
      <w:r w:rsidR="00C93E17" w:rsidRPr="00106CF1">
        <w:rPr>
          <w:rFonts w:ascii="Fira Sans SemiBold" w:hAnsi="Fira Sans SemiBold"/>
          <w:color w:val="auto"/>
          <w:sz w:val="28"/>
          <w:szCs w:val="28"/>
          <w:lang w:val="en-GB"/>
          <w14:numSpacing w14:val="tabular"/>
        </w:rPr>
        <w:t>O</w:t>
      </w:r>
      <w:r w:rsidRPr="00106CF1">
        <w:rPr>
          <w:rFonts w:ascii="Fira Sans SemiBold" w:hAnsi="Fira Sans SemiBold"/>
          <w:color w:val="auto"/>
          <w:sz w:val="28"/>
          <w:szCs w:val="28"/>
          <w:lang w:val="en-GB"/>
          <w14:numSpacing w14:val="tabular"/>
        </w:rPr>
        <w:t xml:space="preserve">fficial statistics </w:t>
      </w:r>
      <w:r w:rsidR="00C93E17" w:rsidRPr="00106CF1">
        <w:rPr>
          <w:rFonts w:ascii="Fira Sans SemiBold" w:hAnsi="Fira Sans SemiBold"/>
          <w:color w:val="auto"/>
          <w:sz w:val="28"/>
          <w:szCs w:val="28"/>
          <w:lang w:val="en-GB"/>
          <w14:numSpacing w14:val="tabular"/>
        </w:rPr>
        <w:t>units conducting</w:t>
      </w:r>
      <w:r w:rsidRPr="00106CF1">
        <w:rPr>
          <w:rFonts w:ascii="Fira Sans SemiBold" w:hAnsi="Fira Sans SemiBold"/>
          <w:color w:val="auto"/>
          <w:sz w:val="28"/>
          <w:szCs w:val="28"/>
          <w:lang w:val="en-GB"/>
          <w14:numSpacing w14:val="tabular"/>
        </w:rPr>
        <w:t xml:space="preserve"> the survey</w:t>
      </w:r>
      <w:bookmarkEnd w:id="43"/>
    </w:p>
    <w:p w14:paraId="0F58D8F0" w14:textId="1C2B4476" w:rsidR="00C93E17" w:rsidRPr="00106CF1" w:rsidRDefault="00212150" w:rsidP="00340034">
      <w:pPr>
        <w:spacing w:after="120" w:line="240" w:lineRule="exact"/>
        <w:ind w:left="0" w:right="0" w:firstLine="0"/>
        <w:rPr>
          <w:color w:val="auto"/>
          <w:lang w:val="en-GB"/>
          <w14:numSpacing w14:val="tabular"/>
        </w:rPr>
      </w:pPr>
      <w:r w:rsidRPr="00106CF1">
        <w:rPr>
          <w:color w:val="auto"/>
          <w:lang w:val="en-GB"/>
          <w14:numSpacing w14:val="tabular"/>
        </w:rPr>
        <w:t xml:space="preserve">The preparation and implementation of the </w:t>
      </w:r>
      <w:r w:rsidRPr="00106CF1">
        <w:rPr>
          <w:i/>
          <w:color w:val="auto"/>
          <w:lang w:val="en-GB"/>
          <w14:numSpacing w14:val="tabular"/>
        </w:rPr>
        <w:t>Adult</w:t>
      </w:r>
      <w:r w:rsidRPr="00106CF1">
        <w:rPr>
          <w:color w:val="auto"/>
          <w:lang w:val="en-GB"/>
          <w14:numSpacing w14:val="tabular"/>
        </w:rPr>
        <w:t xml:space="preserve"> </w:t>
      </w:r>
      <w:r w:rsidRPr="00106CF1">
        <w:rPr>
          <w:i/>
          <w:color w:val="auto"/>
          <w:lang w:val="en-GB"/>
          <w14:numSpacing w14:val="tabular"/>
        </w:rPr>
        <w:t>Education Survey</w:t>
      </w:r>
      <w:r w:rsidRPr="00106CF1">
        <w:rPr>
          <w:color w:val="auto"/>
          <w:lang w:val="en-GB"/>
          <w14:numSpacing w14:val="tabular"/>
        </w:rPr>
        <w:t xml:space="preserve"> (AES) is coordinated by the Statistical Office in Gdańsk – Centre for Education and Human Capital</w:t>
      </w:r>
      <w:r w:rsidR="002040B9" w:rsidRPr="00106CF1">
        <w:rPr>
          <w:color w:val="auto"/>
          <w:lang w:val="en-GB"/>
          <w14:numSpacing w14:val="tabular"/>
        </w:rPr>
        <w:t xml:space="preserve"> Statistics</w:t>
      </w:r>
      <w:r w:rsidRPr="00106CF1">
        <w:rPr>
          <w:color w:val="auto"/>
          <w:lang w:val="en-GB"/>
          <w14:numSpacing w14:val="tabular"/>
        </w:rPr>
        <w:t>. The survey is prepared in cooperation with the following units of Statistics Poland: the Programming and Survey Coordination Department, the Education and Communication Department, the Labour Market Department, and the Social Surveys Department, as well as the Ministry of Education and Science.</w:t>
      </w:r>
    </w:p>
    <w:p w14:paraId="13084EDF" w14:textId="05387085" w:rsidR="00AB10D6" w:rsidRPr="00106CF1" w:rsidRDefault="00212150" w:rsidP="00340034">
      <w:pPr>
        <w:spacing w:after="120" w:line="240" w:lineRule="exact"/>
        <w:ind w:left="0" w:right="0" w:firstLine="0"/>
        <w:rPr>
          <w:color w:val="auto"/>
          <w:lang w:val="en-GB"/>
          <w14:numSpacing w14:val="tabular"/>
        </w:rPr>
      </w:pPr>
      <w:r w:rsidRPr="00106CF1">
        <w:rPr>
          <w:color w:val="auto"/>
          <w:lang w:val="en-GB"/>
          <w14:numSpacing w14:val="tabular"/>
        </w:rPr>
        <w:t>At the regional level, the survey is carried out by the relevant statistical offices. IT support for the survey is provided by the Section for Data Collection Technologies and Systems of the Statistical Computing Centre –</w:t>
      </w:r>
      <w:r w:rsidR="00106CF1">
        <w:rPr>
          <w:color w:val="auto"/>
          <w:lang w:val="en-GB"/>
          <w14:numSpacing w14:val="tabular"/>
        </w:rPr>
        <w:t> </w:t>
      </w:r>
      <w:r w:rsidRPr="00106CF1">
        <w:rPr>
          <w:color w:val="auto"/>
          <w:lang w:val="en-GB"/>
          <w14:numSpacing w14:val="tabular"/>
        </w:rPr>
        <w:t xml:space="preserve">Radom Branch and the </w:t>
      </w:r>
      <w:r w:rsidR="002040B9" w:rsidRPr="00106CF1">
        <w:rPr>
          <w:color w:val="auto"/>
          <w:lang w:val="en-GB"/>
          <w14:numSpacing w14:val="tabular"/>
        </w:rPr>
        <w:t xml:space="preserve">Centre for Data Engineering </w:t>
      </w:r>
      <w:r w:rsidRPr="00106CF1">
        <w:rPr>
          <w:color w:val="auto"/>
          <w:lang w:val="en-GB"/>
          <w14:numSpacing w14:val="tabular"/>
        </w:rPr>
        <w:t>at the Statistical Office in Gdańsk.</w:t>
      </w:r>
    </w:p>
    <w:p w14:paraId="1A5F8AC7" w14:textId="6EAEEE99" w:rsidR="00AB10D6" w:rsidRPr="00106CF1" w:rsidRDefault="00F113CD" w:rsidP="00106CF1">
      <w:pPr>
        <w:pStyle w:val="Nagwek2"/>
        <w:spacing w:before="440" w:after="240" w:line="320" w:lineRule="exact"/>
        <w:ind w:left="0" w:firstLine="0"/>
        <w:rPr>
          <w:rFonts w:ascii="Fira Sans SemiBold" w:hAnsi="Fira Sans SemiBold"/>
          <w:color w:val="auto"/>
          <w:sz w:val="28"/>
          <w:szCs w:val="28"/>
          <w:lang w:val="en-GB"/>
          <w14:numSpacing w14:val="tabular"/>
        </w:rPr>
      </w:pPr>
      <w:bookmarkStart w:id="44" w:name="_Toc228873405"/>
      <w:r w:rsidRPr="00106CF1">
        <w:rPr>
          <w:rFonts w:ascii="Fira Sans SemiBold" w:hAnsi="Fira Sans SemiBold"/>
          <w:color w:val="auto"/>
          <w:sz w:val="28"/>
          <w:szCs w:val="28"/>
          <w:lang w:val="en-GB"/>
          <w14:numSpacing w14:val="tabular"/>
        </w:rPr>
        <w:t xml:space="preserve">5.2. Organisation of </w:t>
      </w:r>
      <w:r w:rsidR="00181FF6" w:rsidRPr="00106CF1">
        <w:rPr>
          <w:rFonts w:ascii="Fira Sans SemiBold" w:hAnsi="Fira Sans SemiBold"/>
          <w:color w:val="auto"/>
          <w:sz w:val="28"/>
          <w:szCs w:val="28"/>
          <w:lang w:val="en-GB"/>
          <w14:numSpacing w14:val="tabular"/>
        </w:rPr>
        <w:t>data collection</w:t>
      </w:r>
      <w:bookmarkEnd w:id="44"/>
    </w:p>
    <w:p w14:paraId="5E5BA632" w14:textId="0159AC84" w:rsidR="00AB10D6" w:rsidRPr="00E84B63" w:rsidRDefault="00181FF6" w:rsidP="00106CF1">
      <w:pPr>
        <w:spacing w:after="120" w:line="240" w:lineRule="exact"/>
        <w:ind w:left="0" w:right="0" w:firstLine="0"/>
        <w:rPr>
          <w:lang w:val="en-GB"/>
          <w14:numSpacing w14:val="tabular"/>
        </w:rPr>
      </w:pPr>
      <w:r w:rsidRPr="00E84B63">
        <w:rPr>
          <w:lang w:val="en-GB"/>
          <w14:numSpacing w14:val="tabular"/>
        </w:rPr>
        <w:t xml:space="preserve">Data collection within the survey is preceded by the preparation of appropriate survey instruments (described in </w:t>
      </w:r>
      <w:hyperlink w:anchor="_3._Data_collection" w:history="1">
        <w:r w:rsidRPr="00E84B63">
          <w:rPr>
            <w:rStyle w:val="Hipercze"/>
            <w:lang w:val="en-GB"/>
            <w14:numSpacing w14:val="tabular"/>
          </w:rPr>
          <w:t>Chapter 3</w:t>
        </w:r>
      </w:hyperlink>
      <w:r w:rsidRPr="00E84B63">
        <w:rPr>
          <w:lang w:val="en-GB"/>
          <w14:numSpacing w14:val="tabular"/>
        </w:rPr>
        <w:t>) and by the creation of a register containing the addresses of dwellings in which the households residing there are to be surveyed. The preparation of the survey instruments was carried out by the Centre for Education and Human Capital</w:t>
      </w:r>
      <w:r w:rsidR="002040B9" w:rsidRPr="00E84B63">
        <w:rPr>
          <w:lang w:val="en-GB"/>
          <w14:numSpacing w14:val="tabular"/>
        </w:rPr>
        <w:t xml:space="preserve"> Statistics</w:t>
      </w:r>
      <w:r w:rsidRPr="00E84B63">
        <w:rPr>
          <w:lang w:val="en-GB"/>
          <w14:numSpacing w14:val="tabular"/>
        </w:rPr>
        <w:t xml:space="preserve"> (OEK) at the Statistical Office in Gdańsk in cooperation with the Social Surveys Department and the Labour Market Department of Statistics Poland. The </w:t>
      </w:r>
      <w:r w:rsidR="00212150" w:rsidRPr="00E84B63">
        <w:rPr>
          <w:lang w:val="en-GB"/>
          <w14:numSpacing w14:val="tabular"/>
        </w:rPr>
        <w:t>responsible</w:t>
      </w:r>
      <w:r w:rsidRPr="00E84B63">
        <w:rPr>
          <w:lang w:val="en-GB"/>
          <w14:numSpacing w14:val="tabular"/>
        </w:rPr>
        <w:t xml:space="preserve"> unit (OEK) also developed the </w:t>
      </w:r>
      <w:r w:rsidR="00212150" w:rsidRPr="00E84B63">
        <w:rPr>
          <w:lang w:val="en-GB"/>
          <w14:numSpacing w14:val="tabular"/>
        </w:rPr>
        <w:t>specifications</w:t>
      </w:r>
      <w:r w:rsidRPr="00E84B63">
        <w:rPr>
          <w:lang w:val="en-GB"/>
          <w14:numSpacing w14:val="tabular"/>
        </w:rPr>
        <w:t xml:space="preserve"> for the Section for Data Collection Technologies and Systems of the Statistical Computing Centre – Radom Branch to prepare the data collection application using the CAPI and CATI methods, as well as the organisational guidelines for the survey. The survey register was created by CIS on the basis of the list of dwellings selected for the survey (sample) prepared in accordance with the assumptions of the </w:t>
      </w:r>
      <w:r w:rsidR="00212150" w:rsidRPr="00E84B63">
        <w:rPr>
          <w:lang w:val="en-GB"/>
          <w14:numSpacing w14:val="tabular"/>
        </w:rPr>
        <w:t>responsible</w:t>
      </w:r>
      <w:r w:rsidRPr="00E84B63">
        <w:rPr>
          <w:lang w:val="en-GB"/>
          <w14:numSpacing w14:val="tabular"/>
        </w:rPr>
        <w:t xml:space="preserve"> unit by the Programming and Survey Coordination Department (PK) of Statistics Poland. The AES sample is drawn from the Social Surveys Sampling Frame, maintained by Statistics Poland in accordance with the provisions of the Act of 29 June 1995 on Official Statistics and used as the basis for drawing samples for household survey programmes.</w:t>
      </w:r>
    </w:p>
    <w:p w14:paraId="0E4748F0" w14:textId="6980C9CE" w:rsidR="00181FF6" w:rsidRPr="00E84B63" w:rsidRDefault="00181FF6" w:rsidP="00106CF1">
      <w:pPr>
        <w:spacing w:after="120" w:line="240" w:lineRule="exact"/>
        <w:ind w:left="0" w:right="0" w:firstLine="0"/>
        <w:rPr>
          <w:lang w:val="en-GB"/>
          <w14:numSpacing w14:val="tabular"/>
        </w:rPr>
      </w:pPr>
      <w:r w:rsidRPr="00E84B63">
        <w:rPr>
          <w:lang w:val="en-GB"/>
          <w14:numSpacing w14:val="tabular"/>
        </w:rPr>
        <w:t>Data collection in the selected dwellings is carried out by interviewers – employees of statistical offices. Contact between the interviewer and the respondent (either face-to-face or by telephone) is preceded by a letter from the President of Statistics Poland informing about the purpose of the AES and about the fact that the dwelling has been selected for the survey. In addition, in order to encourage participation in the survey, the advance letter is accompanied by a brochure presenting the results of the previous survey round. Information on the launch of the survey, together with a short description, is also published on the Information Portal of Statistics Poland.</w:t>
      </w:r>
    </w:p>
    <w:p w14:paraId="0FDC07D9" w14:textId="36BF541D" w:rsidR="00AB10D6" w:rsidRPr="00E84B63" w:rsidRDefault="00181FF6" w:rsidP="00106CF1">
      <w:pPr>
        <w:spacing w:after="120" w:line="240" w:lineRule="exact"/>
        <w:ind w:left="0" w:right="0" w:firstLine="0"/>
        <w:rPr>
          <w:lang w:val="en-GB"/>
          <w14:numSpacing w14:val="tabular"/>
        </w:rPr>
      </w:pPr>
      <w:r w:rsidRPr="00E84B63">
        <w:rPr>
          <w:lang w:val="en-GB"/>
          <w14:numSpacing w14:val="tabular"/>
        </w:rPr>
        <w:t xml:space="preserve">Data collection is carried out using the data collection modes described in </w:t>
      </w:r>
      <w:hyperlink w:anchor="_3.2._Data_collection" w:history="1">
        <w:r w:rsidRPr="00E84B63">
          <w:rPr>
            <w:rStyle w:val="Hipercze"/>
            <w:lang w:val="en-GB"/>
            <w14:numSpacing w14:val="tabular"/>
          </w:rPr>
          <w:t>Subchapter 3.2</w:t>
        </w:r>
      </w:hyperlink>
      <w:r w:rsidRPr="00E84B63">
        <w:rPr>
          <w:lang w:val="en-GB"/>
          <w14:numSpacing w14:val="tabular"/>
        </w:rPr>
        <w:t xml:space="preserve"> of the AES methodology.</w:t>
      </w:r>
    </w:p>
    <w:p w14:paraId="5196DEC8" w14:textId="2480CAF5" w:rsidR="00AB10D6" w:rsidRPr="000D1329" w:rsidRDefault="00F113CD" w:rsidP="0074150C">
      <w:pPr>
        <w:pStyle w:val="Nagwek1"/>
        <w:pageBreakBefore/>
        <w:spacing w:after="440" w:line="380" w:lineRule="exact"/>
        <w:ind w:left="0" w:firstLine="0"/>
        <w:rPr>
          <w:rFonts w:ascii="Fira Sans SemiBold" w:hAnsi="Fira Sans SemiBold"/>
          <w:b w:val="0"/>
          <w:color w:val="auto"/>
          <w:szCs w:val="32"/>
          <w:lang w:val="en-GB"/>
          <w14:numSpacing w14:val="tabular"/>
        </w:rPr>
      </w:pPr>
      <w:bookmarkStart w:id="45" w:name="_Toc228873406"/>
      <w:r w:rsidRPr="000D1329">
        <w:rPr>
          <w:rFonts w:ascii="Fira Sans SemiBold" w:hAnsi="Fira Sans SemiBold"/>
          <w:b w:val="0"/>
          <w:color w:val="auto"/>
          <w:szCs w:val="32"/>
          <w:lang w:val="en-GB"/>
          <w14:numSpacing w14:val="tabular"/>
        </w:rPr>
        <w:lastRenderedPageBreak/>
        <w:t>6. Presentation of the survey results</w:t>
      </w:r>
      <w:bookmarkEnd w:id="45"/>
    </w:p>
    <w:p w14:paraId="67BBB73D" w14:textId="5AB863C4" w:rsidR="00AB10D6" w:rsidRPr="000D1329" w:rsidRDefault="00F113CD" w:rsidP="00E6551B">
      <w:pPr>
        <w:pStyle w:val="Nagwek2"/>
        <w:spacing w:after="240" w:line="320" w:lineRule="exact"/>
        <w:ind w:left="0" w:firstLine="0"/>
        <w:rPr>
          <w:rFonts w:ascii="Fira Sans SemiBold" w:hAnsi="Fira Sans SemiBold"/>
          <w:color w:val="auto"/>
          <w:sz w:val="28"/>
          <w:szCs w:val="28"/>
          <w:lang w:val="en-GB"/>
          <w14:numSpacing w14:val="tabular"/>
        </w:rPr>
      </w:pPr>
      <w:bookmarkStart w:id="46" w:name="_Toc228873407"/>
      <w:r w:rsidRPr="000D1329">
        <w:rPr>
          <w:rFonts w:ascii="Fira Sans SemiBold" w:hAnsi="Fira Sans SemiBold"/>
          <w:color w:val="auto"/>
          <w:sz w:val="28"/>
          <w:szCs w:val="28"/>
          <w:lang w:val="en-GB"/>
          <w14:numSpacing w14:val="tabular"/>
        </w:rPr>
        <w:t xml:space="preserve">6.1. Main results obtained from the </w:t>
      </w:r>
      <w:r w:rsidR="001811C0" w:rsidRPr="000D1329">
        <w:rPr>
          <w:rFonts w:ascii="Fira Sans SemiBold" w:hAnsi="Fira Sans SemiBold"/>
          <w:color w:val="auto"/>
          <w:sz w:val="28"/>
          <w:szCs w:val="28"/>
          <w:lang w:val="en-GB"/>
          <w14:numSpacing w14:val="tabular"/>
        </w:rPr>
        <w:t>AES</w:t>
      </w:r>
      <w:bookmarkEnd w:id="46"/>
    </w:p>
    <w:p w14:paraId="27718C2F" w14:textId="1C475831" w:rsidR="00820AC9" w:rsidRPr="000D1329" w:rsidRDefault="009E5BAE" w:rsidP="00E6551B">
      <w:pPr>
        <w:spacing w:after="120" w:line="240" w:lineRule="exact"/>
        <w:ind w:left="0" w:right="0" w:firstLine="0"/>
        <w:rPr>
          <w:color w:val="auto"/>
          <w:lang w:val="en-GB"/>
          <w14:numSpacing w14:val="tabular"/>
        </w:rPr>
      </w:pPr>
      <w:r w:rsidRPr="000D1329">
        <w:rPr>
          <w:color w:val="auto"/>
          <w:lang w:val="en-GB"/>
          <w14:numSpacing w14:val="tabular"/>
        </w:rPr>
        <w:t xml:space="preserve">The AES enables a comprehensive assessment of participation of </w:t>
      </w:r>
      <w:r w:rsidR="00212150" w:rsidRPr="000D1329">
        <w:rPr>
          <w:color w:val="auto"/>
          <w:lang w:val="en-GB"/>
          <w14:numSpacing w14:val="tabular"/>
        </w:rPr>
        <w:t>persons</w:t>
      </w:r>
      <w:r w:rsidRPr="000D1329">
        <w:rPr>
          <w:color w:val="auto"/>
          <w:lang w:val="en-GB"/>
          <w14:numSpacing w14:val="tabular"/>
        </w:rPr>
        <w:t xml:space="preserve"> aged 18</w:t>
      </w:r>
      <w:r w:rsidR="007648B1">
        <w:rPr>
          <w:color w:val="auto"/>
          <w:lang w:val="en-GB"/>
          <w14:numSpacing w14:val="tabular"/>
        </w:rPr>
        <w:t>-</w:t>
      </w:r>
      <w:r w:rsidRPr="000D1329">
        <w:rPr>
          <w:color w:val="auto"/>
          <w:lang w:val="en-GB"/>
          <w14:numSpacing w14:val="tabular"/>
        </w:rPr>
        <w:t xml:space="preserve">69 </w:t>
      </w:r>
      <w:r w:rsidR="007216AA" w:rsidRPr="000D1329">
        <w:rPr>
          <w:color w:val="auto"/>
          <w:lang w:val="en-GB"/>
          <w14:numSpacing w14:val="tabular"/>
        </w:rPr>
        <w:t>in</w:t>
      </w:r>
      <w:r w:rsidR="00212150" w:rsidRPr="000D1329">
        <w:rPr>
          <w:color w:val="auto"/>
          <w:lang w:val="en-GB"/>
          <w14:numSpacing w14:val="tabular"/>
        </w:rPr>
        <w:t xml:space="preserve"> Poland </w:t>
      </w:r>
      <w:r w:rsidRPr="000D1329">
        <w:rPr>
          <w:color w:val="auto"/>
          <w:lang w:val="en-GB"/>
          <w14:numSpacing w14:val="tabular"/>
        </w:rPr>
        <w:t xml:space="preserve">in various forms of learning. It provides information on </w:t>
      </w:r>
      <w:r w:rsidR="00C5233A" w:rsidRPr="000D1329">
        <w:rPr>
          <w:color w:val="auto"/>
          <w:lang w:val="en-GB"/>
          <w14:numSpacing w14:val="tabular"/>
        </w:rPr>
        <w:t>participation</w:t>
      </w:r>
      <w:r w:rsidRPr="000D1329">
        <w:rPr>
          <w:color w:val="auto"/>
          <w:lang w:val="en-GB"/>
          <w14:numSpacing w14:val="tabular"/>
        </w:rPr>
        <w:t xml:space="preserve"> of adults in formal education, non-formal education, and informal learning, as well as </w:t>
      </w:r>
      <w:r w:rsidR="0032665B" w:rsidRPr="000D1329">
        <w:rPr>
          <w:color w:val="auto"/>
          <w:lang w:val="en-GB"/>
          <w14:numSpacing w14:val="tabular"/>
        </w:rPr>
        <w:t xml:space="preserve">on </w:t>
      </w:r>
      <w:r w:rsidRPr="000D1329">
        <w:rPr>
          <w:color w:val="auto"/>
          <w:lang w:val="en-GB"/>
          <w14:numSpacing w14:val="tabular"/>
        </w:rPr>
        <w:t xml:space="preserve">access to information on learning </w:t>
      </w:r>
      <w:r w:rsidR="00C06C3C" w:rsidRPr="000D1329">
        <w:rPr>
          <w:color w:val="auto"/>
          <w:lang w:val="en-GB"/>
          <w14:numSpacing w14:val="tabular"/>
        </w:rPr>
        <w:t>possibilitie</w:t>
      </w:r>
      <w:r w:rsidRPr="000D1329">
        <w:rPr>
          <w:color w:val="auto"/>
          <w:lang w:val="en-GB"/>
          <w14:numSpacing w14:val="tabular"/>
        </w:rPr>
        <w:t xml:space="preserve">s, and on the </w:t>
      </w:r>
      <w:r w:rsidR="0032665B" w:rsidRPr="000D1329">
        <w:rPr>
          <w:color w:val="auto"/>
          <w:lang w:val="en-GB"/>
          <w14:numSpacing w14:val="tabular"/>
        </w:rPr>
        <w:t xml:space="preserve">level and </w:t>
      </w:r>
      <w:r w:rsidR="007216AA" w:rsidRPr="000D1329">
        <w:rPr>
          <w:color w:val="auto"/>
          <w:lang w:val="en-GB"/>
          <w14:numSpacing w14:val="tabular"/>
        </w:rPr>
        <w:t>distribution</w:t>
      </w:r>
      <w:r w:rsidR="0032665B" w:rsidRPr="000D1329">
        <w:rPr>
          <w:color w:val="auto"/>
          <w:lang w:val="en-GB"/>
          <w14:numSpacing w14:val="tabular"/>
        </w:rPr>
        <w:t xml:space="preserve"> of </w:t>
      </w:r>
      <w:r w:rsidRPr="000D1329">
        <w:rPr>
          <w:color w:val="auto"/>
          <w:lang w:val="en-GB"/>
          <w14:numSpacing w14:val="tabular"/>
        </w:rPr>
        <w:t xml:space="preserve">foreign language </w:t>
      </w:r>
      <w:r w:rsidR="0032665B" w:rsidRPr="000D1329">
        <w:rPr>
          <w:color w:val="auto"/>
          <w:lang w:val="en-GB"/>
          <w14:numSpacing w14:val="tabular"/>
        </w:rPr>
        <w:t>skills</w:t>
      </w:r>
      <w:r w:rsidRPr="000D1329">
        <w:rPr>
          <w:color w:val="auto"/>
          <w:lang w:val="en-GB"/>
          <w14:numSpacing w14:val="tabular"/>
        </w:rPr>
        <w:t xml:space="preserve">. </w:t>
      </w:r>
      <w:r w:rsidR="0032665B" w:rsidRPr="000D1329">
        <w:rPr>
          <w:color w:val="auto"/>
          <w:lang w:val="en-GB"/>
          <w14:numSpacing w14:val="tabular"/>
        </w:rPr>
        <w:t xml:space="preserve">The survey covers the </w:t>
      </w:r>
      <w:r w:rsidRPr="000D1329">
        <w:rPr>
          <w:color w:val="auto"/>
          <w:lang w:val="en-GB"/>
          <w14:numSpacing w14:val="tabular"/>
        </w:rPr>
        <w:t xml:space="preserve">entire </w:t>
      </w:r>
      <w:r w:rsidR="00C5233A" w:rsidRPr="000D1329">
        <w:rPr>
          <w:color w:val="auto"/>
          <w:lang w:val="en-GB"/>
          <w14:numSpacing w14:val="tabular"/>
        </w:rPr>
        <w:t>target</w:t>
      </w:r>
      <w:r w:rsidRPr="000D1329">
        <w:rPr>
          <w:color w:val="auto"/>
          <w:lang w:val="en-GB"/>
          <w14:numSpacing w14:val="tabular"/>
        </w:rPr>
        <w:t xml:space="preserve"> population, which is </w:t>
      </w:r>
      <w:r w:rsidR="00C5233A" w:rsidRPr="000D1329">
        <w:rPr>
          <w:color w:val="auto"/>
          <w:lang w:val="en-GB"/>
          <w14:numSpacing w14:val="tabular"/>
        </w:rPr>
        <w:t>further</w:t>
      </w:r>
      <w:r w:rsidRPr="000D1329">
        <w:rPr>
          <w:color w:val="auto"/>
          <w:lang w:val="en-GB"/>
          <w14:numSpacing w14:val="tabular"/>
        </w:rPr>
        <w:t xml:space="preserve"> characterised by demographic, social and economic characteristics, such as:</w:t>
      </w:r>
    </w:p>
    <w:p w14:paraId="4A1BA590" w14:textId="1AF0AD56" w:rsidR="00402A64" w:rsidRPr="000D1329" w:rsidRDefault="009E5BAE" w:rsidP="00E9726A">
      <w:pPr>
        <w:pStyle w:val="Akapitzlist"/>
        <w:numPr>
          <w:ilvl w:val="0"/>
          <w:numId w:val="23"/>
        </w:numPr>
        <w:spacing w:after="120" w:line="240" w:lineRule="exact"/>
        <w:ind w:left="227" w:right="0" w:hanging="227"/>
        <w:rPr>
          <w:color w:val="auto"/>
          <w:lang w:val="en-GB"/>
          <w14:numSpacing w14:val="tabular"/>
        </w:rPr>
      </w:pPr>
      <w:r w:rsidRPr="000D1329">
        <w:rPr>
          <w:color w:val="auto"/>
          <w:lang w:val="en-GB"/>
          <w14:numSpacing w14:val="tabular"/>
        </w:rPr>
        <w:t>sex;</w:t>
      </w:r>
    </w:p>
    <w:p w14:paraId="21AB71E3" w14:textId="39E23BA9" w:rsidR="00402A64" w:rsidRPr="000D1329" w:rsidRDefault="009E5BAE" w:rsidP="00E9726A">
      <w:pPr>
        <w:pStyle w:val="Akapitzlist"/>
        <w:numPr>
          <w:ilvl w:val="0"/>
          <w:numId w:val="23"/>
        </w:numPr>
        <w:spacing w:after="120" w:line="240" w:lineRule="exact"/>
        <w:ind w:left="227" w:right="0" w:hanging="227"/>
        <w:rPr>
          <w:color w:val="auto"/>
          <w:lang w:val="en-GB"/>
          <w14:numSpacing w14:val="tabular"/>
        </w:rPr>
      </w:pPr>
      <w:r w:rsidRPr="000D1329">
        <w:rPr>
          <w:color w:val="auto"/>
          <w:lang w:val="en-GB"/>
          <w14:numSpacing w14:val="tabular"/>
        </w:rPr>
        <w:t>age;</w:t>
      </w:r>
    </w:p>
    <w:p w14:paraId="493CCC82" w14:textId="3717A3E1" w:rsidR="008C7B09" w:rsidRPr="000D1329" w:rsidRDefault="009E5BAE" w:rsidP="00E9726A">
      <w:pPr>
        <w:pStyle w:val="Akapitzlist"/>
        <w:numPr>
          <w:ilvl w:val="0"/>
          <w:numId w:val="23"/>
        </w:numPr>
        <w:spacing w:after="120" w:line="240" w:lineRule="exact"/>
        <w:ind w:left="227" w:right="0" w:hanging="227"/>
        <w:rPr>
          <w:color w:val="auto"/>
          <w:lang w:val="en-GB"/>
          <w14:numSpacing w14:val="tabular"/>
        </w:rPr>
      </w:pPr>
      <w:r w:rsidRPr="000D1329">
        <w:rPr>
          <w:color w:val="auto"/>
          <w:lang w:val="en-GB"/>
          <w14:numSpacing w14:val="tabular"/>
        </w:rPr>
        <w:t>place of residence (urban/rural area, voivodship);</w:t>
      </w:r>
    </w:p>
    <w:p w14:paraId="3C7E7629" w14:textId="20F6AE48" w:rsidR="008C7B09" w:rsidRPr="000D1329" w:rsidRDefault="009E5BAE" w:rsidP="00E9726A">
      <w:pPr>
        <w:pStyle w:val="Akapitzlist"/>
        <w:numPr>
          <w:ilvl w:val="0"/>
          <w:numId w:val="23"/>
        </w:numPr>
        <w:spacing w:after="120" w:line="240" w:lineRule="exact"/>
        <w:ind w:left="227" w:right="0" w:hanging="227"/>
        <w:rPr>
          <w:color w:val="auto"/>
          <w:lang w:val="en-GB"/>
          <w14:numSpacing w14:val="tabular"/>
        </w:rPr>
      </w:pPr>
      <w:r w:rsidRPr="000D1329">
        <w:rPr>
          <w:color w:val="auto"/>
          <w:lang w:val="en-GB"/>
          <w14:numSpacing w14:val="tabular"/>
        </w:rPr>
        <w:t>the respondent’s level and field of educational attainment, as well as the educational attainment of their parents;</w:t>
      </w:r>
    </w:p>
    <w:p w14:paraId="5A87E20D" w14:textId="3288B4D5" w:rsidR="00B858B2" w:rsidRPr="000D1329" w:rsidRDefault="009E5BAE" w:rsidP="00E9726A">
      <w:pPr>
        <w:pStyle w:val="Akapitzlist"/>
        <w:numPr>
          <w:ilvl w:val="0"/>
          <w:numId w:val="23"/>
        </w:numPr>
        <w:spacing w:after="120" w:line="240" w:lineRule="exact"/>
        <w:ind w:left="227" w:right="0" w:hanging="227"/>
        <w:rPr>
          <w:color w:val="auto"/>
          <w:lang w:val="en-GB"/>
          <w14:numSpacing w14:val="tabular"/>
        </w:rPr>
      </w:pPr>
      <w:r w:rsidRPr="000D1329">
        <w:rPr>
          <w:color w:val="auto"/>
          <w:lang w:val="en-GB"/>
          <w14:numSpacing w14:val="tabular"/>
        </w:rPr>
        <w:t>type and income of the household;</w:t>
      </w:r>
    </w:p>
    <w:p w14:paraId="29F800CA" w14:textId="418E1D74" w:rsidR="0089186E" w:rsidRPr="000D1329" w:rsidRDefault="009E5BAE" w:rsidP="00E9726A">
      <w:pPr>
        <w:pStyle w:val="Akapitzlist"/>
        <w:numPr>
          <w:ilvl w:val="0"/>
          <w:numId w:val="23"/>
        </w:numPr>
        <w:spacing w:after="120" w:line="240" w:lineRule="exact"/>
        <w:ind w:left="227" w:right="0" w:hanging="227"/>
        <w:rPr>
          <w:color w:val="auto"/>
          <w:lang w:val="en-GB"/>
          <w14:numSpacing w14:val="tabular"/>
        </w:rPr>
      </w:pPr>
      <w:r w:rsidRPr="000D1329">
        <w:rPr>
          <w:color w:val="auto"/>
          <w:lang w:val="en-GB"/>
          <w14:numSpacing w14:val="tabular"/>
        </w:rPr>
        <w:t>health status and the impact of health problems on limitations in performing daily activities;</w:t>
      </w:r>
    </w:p>
    <w:p w14:paraId="2A4306B9" w14:textId="040CCF53" w:rsidR="0089186E" w:rsidRPr="000D1329" w:rsidRDefault="009E5BAE" w:rsidP="00E9726A">
      <w:pPr>
        <w:pStyle w:val="Akapitzlist"/>
        <w:numPr>
          <w:ilvl w:val="0"/>
          <w:numId w:val="23"/>
        </w:numPr>
        <w:spacing w:after="120" w:line="240" w:lineRule="exact"/>
        <w:ind w:left="227" w:right="0" w:hanging="227"/>
        <w:rPr>
          <w:color w:val="auto"/>
          <w:lang w:val="en-GB"/>
          <w14:numSpacing w14:val="tabular"/>
        </w:rPr>
      </w:pPr>
      <w:r w:rsidRPr="000D1329">
        <w:rPr>
          <w:color w:val="auto"/>
          <w:lang w:val="en-GB"/>
          <w14:numSpacing w14:val="tabular"/>
        </w:rPr>
        <w:t>labour market status;</w:t>
      </w:r>
    </w:p>
    <w:p w14:paraId="6865A9AB" w14:textId="7A7A5101" w:rsidR="0089186E" w:rsidRPr="000D1329" w:rsidRDefault="009E5BAE" w:rsidP="00E9726A">
      <w:pPr>
        <w:pStyle w:val="Akapitzlist"/>
        <w:numPr>
          <w:ilvl w:val="0"/>
          <w:numId w:val="23"/>
        </w:numPr>
        <w:spacing w:after="120" w:line="240" w:lineRule="exact"/>
        <w:ind w:left="227" w:right="0" w:hanging="227"/>
        <w:rPr>
          <w:color w:val="auto"/>
          <w:lang w:val="en-GB"/>
          <w14:numSpacing w14:val="tabular"/>
        </w:rPr>
      </w:pPr>
      <w:r w:rsidRPr="000D1329">
        <w:rPr>
          <w:color w:val="auto"/>
          <w:lang w:val="en-GB"/>
          <w14:numSpacing w14:val="tabular"/>
        </w:rPr>
        <w:t>employment status, economic activity, number of employees, and occupation in the main job (for the population group identified in the AES as employed persons).</w:t>
      </w:r>
    </w:p>
    <w:p w14:paraId="1F2AE362" w14:textId="0002613B" w:rsidR="00D1481E" w:rsidRPr="000D1329" w:rsidRDefault="009E5BAE" w:rsidP="00E6551B">
      <w:pPr>
        <w:spacing w:after="120" w:line="240" w:lineRule="exact"/>
        <w:ind w:left="0" w:right="0" w:firstLine="0"/>
        <w:rPr>
          <w:color w:val="auto"/>
          <w:lang w:val="en-GB"/>
          <w14:numSpacing w14:val="tabular"/>
        </w:rPr>
      </w:pPr>
      <w:r w:rsidRPr="000D1329">
        <w:rPr>
          <w:color w:val="auto"/>
          <w:lang w:val="en-GB"/>
          <w14:numSpacing w14:val="tabular"/>
        </w:rPr>
        <w:t>AES results also make it possible to characterise the population of adult participants in formal and non-formal education according to the following characteristics:</w:t>
      </w:r>
    </w:p>
    <w:p w14:paraId="4B61ED69" w14:textId="418299DC" w:rsidR="0089186E" w:rsidRPr="000D1329" w:rsidRDefault="009E5BAE" w:rsidP="00E9726A">
      <w:pPr>
        <w:pStyle w:val="Akapitzlist"/>
        <w:numPr>
          <w:ilvl w:val="0"/>
          <w:numId w:val="24"/>
        </w:numPr>
        <w:spacing w:after="120" w:line="240" w:lineRule="exact"/>
        <w:ind w:left="227" w:right="0" w:hanging="227"/>
        <w:rPr>
          <w:color w:val="auto"/>
          <w:lang w:val="en-GB"/>
          <w14:numSpacing w14:val="tabular"/>
        </w:rPr>
      </w:pPr>
      <w:r w:rsidRPr="000D1329">
        <w:rPr>
          <w:color w:val="auto"/>
          <w:lang w:val="en-GB"/>
          <w14:numSpacing w14:val="tabular"/>
        </w:rPr>
        <w:t>reasons and motivation for undertaking education;</w:t>
      </w:r>
    </w:p>
    <w:p w14:paraId="06DDA193" w14:textId="4A55688F" w:rsidR="001147AC" w:rsidRPr="000D1329" w:rsidRDefault="009E5BAE" w:rsidP="00E9726A">
      <w:pPr>
        <w:pStyle w:val="Akapitzlist"/>
        <w:numPr>
          <w:ilvl w:val="0"/>
          <w:numId w:val="24"/>
        </w:numPr>
        <w:spacing w:after="120" w:line="240" w:lineRule="exact"/>
        <w:ind w:left="227" w:right="0" w:hanging="227"/>
        <w:rPr>
          <w:color w:val="auto"/>
          <w:lang w:val="en-GB"/>
          <w14:numSpacing w14:val="tabular"/>
        </w:rPr>
      </w:pPr>
      <w:r w:rsidRPr="000D1329">
        <w:rPr>
          <w:color w:val="auto"/>
          <w:lang w:val="en-GB"/>
          <w14:numSpacing w14:val="tabular"/>
        </w:rPr>
        <w:t>time and place of learning;</w:t>
      </w:r>
    </w:p>
    <w:p w14:paraId="7F8C425D" w14:textId="49991568" w:rsidR="001147AC" w:rsidRPr="000D1329" w:rsidRDefault="009E5BAE" w:rsidP="00E9726A">
      <w:pPr>
        <w:pStyle w:val="Akapitzlist"/>
        <w:numPr>
          <w:ilvl w:val="0"/>
          <w:numId w:val="24"/>
        </w:numPr>
        <w:spacing w:after="120" w:line="240" w:lineRule="exact"/>
        <w:ind w:left="227" w:right="0" w:hanging="227"/>
        <w:rPr>
          <w:color w:val="auto"/>
          <w:lang w:val="en-GB"/>
          <w14:numSpacing w14:val="tabular"/>
        </w:rPr>
      </w:pPr>
      <w:r w:rsidRPr="000D1329">
        <w:rPr>
          <w:color w:val="auto"/>
          <w:lang w:val="en-GB"/>
          <w14:numSpacing w14:val="tabular"/>
        </w:rPr>
        <w:t>sources of funding for education;</w:t>
      </w:r>
    </w:p>
    <w:p w14:paraId="42DAF24E" w14:textId="10D7205C" w:rsidR="001147AC" w:rsidRPr="000D1329" w:rsidRDefault="009E5BAE" w:rsidP="00E9726A">
      <w:pPr>
        <w:pStyle w:val="Akapitzlist"/>
        <w:numPr>
          <w:ilvl w:val="0"/>
          <w:numId w:val="24"/>
        </w:numPr>
        <w:spacing w:after="120" w:line="240" w:lineRule="exact"/>
        <w:ind w:left="227" w:right="0" w:hanging="227"/>
        <w:rPr>
          <w:color w:val="auto"/>
          <w:lang w:val="en-GB"/>
          <w14:numSpacing w14:val="tabular"/>
        </w:rPr>
      </w:pPr>
      <w:r w:rsidRPr="000D1329">
        <w:rPr>
          <w:color w:val="auto"/>
          <w:lang w:val="en-GB"/>
          <w14:numSpacing w14:val="tabular"/>
        </w:rPr>
        <w:t>level (in the case of formal education) and field of education and training;</w:t>
      </w:r>
    </w:p>
    <w:p w14:paraId="648E7260" w14:textId="28011A47" w:rsidR="001147AC" w:rsidRPr="000D1329" w:rsidRDefault="009E5BAE" w:rsidP="00E9726A">
      <w:pPr>
        <w:pStyle w:val="Akapitzlist"/>
        <w:numPr>
          <w:ilvl w:val="0"/>
          <w:numId w:val="24"/>
        </w:numPr>
        <w:spacing w:after="120" w:line="240" w:lineRule="exact"/>
        <w:ind w:left="227" w:right="0" w:hanging="227"/>
        <w:rPr>
          <w:color w:val="auto"/>
          <w:lang w:val="en-GB"/>
          <w14:numSpacing w14:val="tabular"/>
        </w:rPr>
      </w:pPr>
      <w:r w:rsidRPr="000D1329">
        <w:rPr>
          <w:color w:val="auto"/>
          <w:lang w:val="en-GB"/>
          <w14:numSpacing w14:val="tabular"/>
        </w:rPr>
        <w:t>learning methods and forms;</w:t>
      </w:r>
    </w:p>
    <w:p w14:paraId="47C6B720" w14:textId="4D59D9C1" w:rsidR="001147AC" w:rsidRPr="000D1329" w:rsidRDefault="009E5BAE" w:rsidP="00E9726A">
      <w:pPr>
        <w:pStyle w:val="Akapitzlist"/>
        <w:numPr>
          <w:ilvl w:val="0"/>
          <w:numId w:val="24"/>
        </w:numPr>
        <w:spacing w:after="120" w:line="240" w:lineRule="exact"/>
        <w:ind w:left="227" w:right="0" w:hanging="227"/>
        <w:rPr>
          <w:color w:val="auto"/>
          <w:lang w:val="en-GB"/>
          <w14:numSpacing w14:val="tabular"/>
        </w:rPr>
      </w:pPr>
      <w:r w:rsidRPr="000D1329">
        <w:rPr>
          <w:color w:val="auto"/>
          <w:lang w:val="en-GB"/>
          <w14:numSpacing w14:val="tabular"/>
        </w:rPr>
        <w:t>the initiator of participation in non-formal education;</w:t>
      </w:r>
    </w:p>
    <w:p w14:paraId="2D6C0FD5" w14:textId="0B03914A" w:rsidR="00085375" w:rsidRPr="000D1329" w:rsidRDefault="009E5BAE" w:rsidP="00E9726A">
      <w:pPr>
        <w:pStyle w:val="Akapitzlist"/>
        <w:numPr>
          <w:ilvl w:val="0"/>
          <w:numId w:val="24"/>
        </w:numPr>
        <w:spacing w:after="120" w:line="240" w:lineRule="exact"/>
        <w:ind w:left="227" w:right="0" w:hanging="227"/>
        <w:rPr>
          <w:color w:val="auto"/>
          <w:lang w:val="en-GB"/>
          <w14:numSpacing w14:val="tabular"/>
        </w:rPr>
      </w:pPr>
      <w:r w:rsidRPr="000D1329">
        <w:rPr>
          <w:color w:val="auto"/>
          <w:lang w:val="en-GB"/>
          <w14:numSpacing w14:val="tabular"/>
        </w:rPr>
        <w:t>benefits obtained from participation in education;</w:t>
      </w:r>
    </w:p>
    <w:p w14:paraId="25A8239D" w14:textId="22E984FF" w:rsidR="00085375" w:rsidRPr="000D1329" w:rsidRDefault="00352762" w:rsidP="00E9726A">
      <w:pPr>
        <w:pStyle w:val="Akapitzlist"/>
        <w:numPr>
          <w:ilvl w:val="0"/>
          <w:numId w:val="24"/>
        </w:numPr>
        <w:spacing w:after="120" w:line="240" w:lineRule="exact"/>
        <w:ind w:left="227" w:right="0" w:hanging="227"/>
        <w:rPr>
          <w:color w:val="auto"/>
          <w:lang w:val="en-GB"/>
          <w14:numSpacing w14:val="tabular"/>
        </w:rPr>
      </w:pPr>
      <w:r w:rsidRPr="000D1329">
        <w:rPr>
          <w:color w:val="auto"/>
          <w:lang w:val="en-GB"/>
          <w14:numSpacing w14:val="tabular"/>
        </w:rPr>
        <w:t xml:space="preserve">costs (in the case of non-formal education) and </w:t>
      </w:r>
      <w:r w:rsidR="003618AB" w:rsidRPr="000D1329">
        <w:rPr>
          <w:color w:val="auto"/>
          <w:lang w:val="en-GB"/>
          <w14:numSpacing w14:val="tabular"/>
        </w:rPr>
        <w:t>time</w:t>
      </w:r>
      <w:r w:rsidR="003F3A83" w:rsidRPr="000D1329">
        <w:rPr>
          <w:color w:val="auto"/>
          <w:lang w:val="en-GB"/>
          <w14:numSpacing w14:val="tabular"/>
        </w:rPr>
        <w:t xml:space="preserve"> spent on</w:t>
      </w:r>
      <w:r w:rsidRPr="000D1329">
        <w:rPr>
          <w:color w:val="auto"/>
          <w:lang w:val="en-GB"/>
          <w14:numSpacing w14:val="tabular"/>
        </w:rPr>
        <w:t xml:space="preserve"> learning;</w:t>
      </w:r>
    </w:p>
    <w:p w14:paraId="3E6B1195" w14:textId="739FFE8E" w:rsidR="00085375" w:rsidRPr="000D1329" w:rsidRDefault="00352762" w:rsidP="00E9726A">
      <w:pPr>
        <w:pStyle w:val="Akapitzlist"/>
        <w:numPr>
          <w:ilvl w:val="0"/>
          <w:numId w:val="24"/>
        </w:numPr>
        <w:spacing w:after="120" w:line="240" w:lineRule="exact"/>
        <w:ind w:left="227" w:right="0" w:hanging="227"/>
        <w:rPr>
          <w:color w:val="auto"/>
          <w:lang w:val="en-GB"/>
          <w14:numSpacing w14:val="tabular"/>
        </w:rPr>
      </w:pPr>
      <w:r w:rsidRPr="000D1329">
        <w:rPr>
          <w:color w:val="auto"/>
          <w:lang w:val="en-GB"/>
          <w14:numSpacing w14:val="tabular"/>
        </w:rPr>
        <w:t>the provider of education and training services (in the case of non-formal education);</w:t>
      </w:r>
    </w:p>
    <w:p w14:paraId="2C8E48E9" w14:textId="5BF57835" w:rsidR="00085375" w:rsidRPr="000D1329" w:rsidRDefault="00352762" w:rsidP="00E9726A">
      <w:pPr>
        <w:pStyle w:val="Akapitzlist"/>
        <w:numPr>
          <w:ilvl w:val="0"/>
          <w:numId w:val="24"/>
        </w:numPr>
        <w:spacing w:after="120" w:line="240" w:lineRule="exact"/>
        <w:ind w:left="227" w:right="0" w:hanging="227"/>
        <w:rPr>
          <w:color w:val="auto"/>
          <w:lang w:val="en-GB"/>
          <w14:numSpacing w14:val="tabular"/>
        </w:rPr>
      </w:pPr>
      <w:r w:rsidRPr="000D1329">
        <w:rPr>
          <w:color w:val="auto"/>
          <w:lang w:val="en-GB"/>
          <w14:numSpacing w14:val="tabular"/>
        </w:rPr>
        <w:t>the form of recognition or certification of acquired qualifications (in the case of non-formal education).</w:t>
      </w:r>
    </w:p>
    <w:p w14:paraId="698FECEE" w14:textId="0CCADDAC" w:rsidR="00AB10D6" w:rsidRPr="000D1329" w:rsidRDefault="00352762" w:rsidP="00E6551B">
      <w:pPr>
        <w:spacing w:after="120" w:line="240" w:lineRule="exact"/>
        <w:ind w:left="0" w:right="0" w:firstLine="0"/>
        <w:rPr>
          <w:color w:val="auto"/>
          <w:lang w:val="en-GB"/>
          <w14:numSpacing w14:val="tabular"/>
        </w:rPr>
      </w:pPr>
      <w:r w:rsidRPr="000D1329">
        <w:rPr>
          <w:color w:val="auto"/>
          <w:u w:val="single" w:color="000000"/>
          <w:lang w:val="en-GB"/>
          <w14:numSpacing w14:val="tabular"/>
        </w:rPr>
        <w:t>Presentation of results</w:t>
      </w:r>
    </w:p>
    <w:p w14:paraId="518161F1" w14:textId="7FD0C1D5" w:rsidR="00155F57" w:rsidRPr="00E84B63" w:rsidRDefault="00352762" w:rsidP="00E6551B">
      <w:pPr>
        <w:spacing w:after="120" w:line="240" w:lineRule="exact"/>
        <w:ind w:left="0" w:right="0" w:firstLine="0"/>
        <w:rPr>
          <w:color w:val="auto"/>
          <w:lang w:val="en-GB"/>
          <w14:numSpacing w14:val="tabular"/>
        </w:rPr>
      </w:pPr>
      <w:r w:rsidRPr="00E84B63">
        <w:rPr>
          <w:color w:val="auto"/>
          <w:lang w:val="en-GB"/>
          <w14:numSpacing w14:val="tabular"/>
        </w:rPr>
        <w:t>Survey results are disseminated through publications issued in the form of news releases and statistical publications. Titles from the most recent edition include:</w:t>
      </w:r>
    </w:p>
    <w:p w14:paraId="6B974193" w14:textId="06A90031" w:rsidR="00155F57" w:rsidRPr="00E84B63" w:rsidRDefault="00352762" w:rsidP="00E9726A">
      <w:pPr>
        <w:pStyle w:val="Akapitzlist"/>
        <w:numPr>
          <w:ilvl w:val="0"/>
          <w:numId w:val="25"/>
        </w:numPr>
        <w:spacing w:after="120" w:line="240" w:lineRule="exact"/>
        <w:ind w:left="227" w:right="0" w:hanging="227"/>
        <w:rPr>
          <w:color w:val="auto"/>
          <w:lang w:val="en-GB"/>
          <w14:numSpacing w14:val="tabular"/>
        </w:rPr>
      </w:pPr>
      <w:r w:rsidRPr="00E84B63">
        <w:rPr>
          <w:color w:val="auto"/>
          <w:lang w:val="en-GB"/>
          <w14:numSpacing w14:val="tabular"/>
        </w:rPr>
        <w:t xml:space="preserve">News release: </w:t>
      </w:r>
      <w:r w:rsidRPr="00E84B63">
        <w:rPr>
          <w:i/>
          <w:color w:val="auto"/>
          <w:lang w:val="en-GB"/>
          <w14:numSpacing w14:val="tabular"/>
        </w:rPr>
        <w:t xml:space="preserve">Adult </w:t>
      </w:r>
      <w:r w:rsidR="00645AB0" w:rsidRPr="00E84B63">
        <w:rPr>
          <w:i/>
          <w:color w:val="auto"/>
          <w:lang w:val="en-GB"/>
          <w14:numSpacing w14:val="tabular"/>
        </w:rPr>
        <w:t>Education</w:t>
      </w:r>
      <w:r w:rsidRPr="00E84B63">
        <w:rPr>
          <w:i/>
          <w:color w:val="auto"/>
          <w:lang w:val="en-GB"/>
          <w14:numSpacing w14:val="tabular"/>
        </w:rPr>
        <w:t xml:space="preserve"> in 2022</w:t>
      </w:r>
      <w:r w:rsidRPr="00E84B63">
        <w:rPr>
          <w:color w:val="auto"/>
          <w:lang w:val="en-GB"/>
          <w14:numSpacing w14:val="tabular"/>
        </w:rPr>
        <w:t>;</w:t>
      </w:r>
    </w:p>
    <w:p w14:paraId="63797374" w14:textId="1C791C5D" w:rsidR="00CD5B01" w:rsidRPr="00E84B63" w:rsidRDefault="00352762" w:rsidP="00E9726A">
      <w:pPr>
        <w:pStyle w:val="Akapitzlist"/>
        <w:numPr>
          <w:ilvl w:val="0"/>
          <w:numId w:val="25"/>
        </w:numPr>
        <w:spacing w:after="120" w:line="240" w:lineRule="exact"/>
        <w:ind w:left="227" w:right="0" w:hanging="227"/>
        <w:rPr>
          <w:color w:val="auto"/>
          <w:lang w:val="en-GB"/>
          <w14:numSpacing w14:val="tabular"/>
        </w:rPr>
      </w:pPr>
      <w:r w:rsidRPr="00E84B63">
        <w:rPr>
          <w:color w:val="auto"/>
          <w:lang w:val="en-GB"/>
          <w14:numSpacing w14:val="tabular"/>
        </w:rPr>
        <w:t xml:space="preserve">Publication: </w:t>
      </w:r>
      <w:r w:rsidRPr="00E84B63">
        <w:rPr>
          <w:i/>
          <w:color w:val="auto"/>
          <w:lang w:val="en-GB"/>
          <w14:numSpacing w14:val="tabular"/>
        </w:rPr>
        <w:t xml:space="preserve">Adult </w:t>
      </w:r>
      <w:r w:rsidR="00645AB0" w:rsidRPr="00E84B63">
        <w:rPr>
          <w:i/>
          <w:color w:val="auto"/>
          <w:lang w:val="en-GB"/>
          <w14:numSpacing w14:val="tabular"/>
        </w:rPr>
        <w:t>Education</w:t>
      </w:r>
      <w:r w:rsidRPr="00E84B63">
        <w:rPr>
          <w:i/>
          <w:color w:val="auto"/>
          <w:lang w:val="en-GB"/>
          <w14:numSpacing w14:val="tabular"/>
        </w:rPr>
        <w:t xml:space="preserve"> 2022</w:t>
      </w:r>
      <w:r w:rsidRPr="00E84B63">
        <w:rPr>
          <w:color w:val="auto"/>
          <w:lang w:val="en-GB"/>
          <w14:numSpacing w14:val="tabular"/>
        </w:rPr>
        <w:t>;</w:t>
      </w:r>
    </w:p>
    <w:p w14:paraId="24BB9B3E" w14:textId="6D41D6FA" w:rsidR="00472FA5" w:rsidRPr="00E84B63" w:rsidRDefault="00352762" w:rsidP="00E9726A">
      <w:pPr>
        <w:pStyle w:val="Akapitzlist"/>
        <w:numPr>
          <w:ilvl w:val="0"/>
          <w:numId w:val="25"/>
        </w:numPr>
        <w:spacing w:after="120" w:line="240" w:lineRule="exact"/>
        <w:ind w:left="227" w:right="0" w:hanging="227"/>
        <w:rPr>
          <w:i/>
          <w:color w:val="auto"/>
          <w:lang w:val="en-GB"/>
          <w14:numSpacing w14:val="tabular"/>
        </w:rPr>
      </w:pPr>
      <w:r w:rsidRPr="00E84B63">
        <w:rPr>
          <w:color w:val="auto"/>
          <w:lang w:val="en-GB"/>
          <w14:numSpacing w14:val="tabular"/>
        </w:rPr>
        <w:t xml:space="preserve">Publication: </w:t>
      </w:r>
      <w:r w:rsidRPr="00E84B63">
        <w:rPr>
          <w:i/>
          <w:color w:val="auto"/>
          <w:lang w:val="en-GB"/>
          <w14:numSpacing w14:val="tabular"/>
        </w:rPr>
        <w:t>Human capital in Poland in the years 2020–2024.</w:t>
      </w:r>
    </w:p>
    <w:p w14:paraId="4C3F504C" w14:textId="4910A63A" w:rsidR="00AB10D6" w:rsidRPr="00E84B63" w:rsidRDefault="00352762" w:rsidP="00E6551B">
      <w:pPr>
        <w:spacing w:after="120" w:line="240" w:lineRule="exact"/>
        <w:ind w:left="0" w:right="0" w:firstLine="0"/>
        <w:rPr>
          <w:color w:val="auto"/>
          <w:lang w:val="en-GB"/>
          <w14:numSpacing w14:val="tabular"/>
        </w:rPr>
      </w:pPr>
      <w:r w:rsidRPr="00E84B63">
        <w:rPr>
          <w:color w:val="auto"/>
          <w:lang w:val="en-GB"/>
          <w14:numSpacing w14:val="tabular"/>
        </w:rPr>
        <w:t xml:space="preserve">AES results are also available in the SDG database – </w:t>
      </w:r>
      <w:r w:rsidRPr="00E84B63">
        <w:rPr>
          <w:i/>
          <w:color w:val="auto"/>
          <w:lang w:val="en-GB"/>
          <w14:numSpacing w14:val="tabular"/>
        </w:rPr>
        <w:t>Sustainable Development Goals</w:t>
      </w:r>
      <w:r w:rsidRPr="00E84B63">
        <w:rPr>
          <w:color w:val="auto"/>
          <w:lang w:val="en-GB"/>
          <w14:numSpacing w14:val="tabular"/>
        </w:rPr>
        <w:t xml:space="preserve"> maintained by Statistics Poland.</w:t>
      </w:r>
    </w:p>
    <w:p w14:paraId="4FAF8585" w14:textId="68930B49" w:rsidR="00AB10D6" w:rsidRPr="000D1329" w:rsidRDefault="00F113CD" w:rsidP="000D1329">
      <w:pPr>
        <w:pStyle w:val="Nagwek2"/>
        <w:spacing w:before="440" w:after="240" w:line="320" w:lineRule="exact"/>
        <w:ind w:left="0" w:firstLine="0"/>
        <w:rPr>
          <w:rFonts w:ascii="Fira Sans SemiBold" w:hAnsi="Fira Sans SemiBold"/>
          <w:color w:val="auto"/>
          <w:sz w:val="28"/>
          <w:szCs w:val="28"/>
          <w:lang w:val="en-GB"/>
          <w14:numSpacing w14:val="tabular"/>
        </w:rPr>
      </w:pPr>
      <w:bookmarkStart w:id="47" w:name="_6.2._Restrictions_regarding"/>
      <w:bookmarkStart w:id="48" w:name="_Toc228873408"/>
      <w:bookmarkEnd w:id="47"/>
      <w:r w:rsidRPr="000D1329">
        <w:rPr>
          <w:rFonts w:ascii="Fira Sans SemiBold" w:hAnsi="Fira Sans SemiBold"/>
          <w:color w:val="auto"/>
          <w:sz w:val="28"/>
          <w:szCs w:val="28"/>
          <w:lang w:val="en-GB"/>
          <w14:numSpacing w14:val="tabular"/>
        </w:rPr>
        <w:t xml:space="preserve">6.2. Restrictions regarding </w:t>
      </w:r>
      <w:r w:rsidR="00352762" w:rsidRPr="000D1329">
        <w:rPr>
          <w:rFonts w:ascii="Fira Sans SemiBold" w:hAnsi="Fira Sans SemiBold"/>
          <w:color w:val="auto"/>
          <w:sz w:val="28"/>
          <w:szCs w:val="28"/>
          <w:lang w:val="en-GB"/>
          <w14:numSpacing w14:val="tabular"/>
        </w:rPr>
        <w:t xml:space="preserve">the </w:t>
      </w:r>
      <w:r w:rsidRPr="000D1329">
        <w:rPr>
          <w:rFonts w:ascii="Fira Sans SemiBold" w:hAnsi="Fira Sans SemiBold"/>
          <w:color w:val="auto"/>
          <w:sz w:val="28"/>
          <w:szCs w:val="28"/>
          <w:lang w:val="en-GB"/>
          <w14:numSpacing w14:val="tabular"/>
        </w:rPr>
        <w:t xml:space="preserve">publication of </w:t>
      </w:r>
      <w:r w:rsidR="00BB6649" w:rsidRPr="000D1329">
        <w:rPr>
          <w:rFonts w:ascii="Fira Sans SemiBold" w:hAnsi="Fira Sans SemiBold"/>
          <w:color w:val="auto"/>
          <w:sz w:val="28"/>
          <w:szCs w:val="28"/>
          <w:lang w:val="en-GB"/>
          <w14:numSpacing w14:val="tabular"/>
        </w:rPr>
        <w:t>AES</w:t>
      </w:r>
      <w:r w:rsidRPr="000D1329">
        <w:rPr>
          <w:rFonts w:ascii="Fira Sans SemiBold" w:hAnsi="Fira Sans SemiBold"/>
          <w:color w:val="auto"/>
          <w:sz w:val="28"/>
          <w:szCs w:val="28"/>
          <w:lang w:val="en-GB"/>
          <w14:numSpacing w14:val="tabular"/>
        </w:rPr>
        <w:t xml:space="preserve"> results</w:t>
      </w:r>
      <w:bookmarkEnd w:id="48"/>
    </w:p>
    <w:p w14:paraId="3380335E" w14:textId="77777777" w:rsidR="009B67E8" w:rsidRPr="00E84B63" w:rsidRDefault="00352762" w:rsidP="000D1329">
      <w:pPr>
        <w:spacing w:after="120" w:line="240" w:lineRule="exact"/>
        <w:ind w:left="0" w:right="0" w:firstLine="0"/>
        <w:rPr>
          <w:lang w:val="en-GB"/>
          <w14:numSpacing w14:val="tabular"/>
        </w:rPr>
      </w:pPr>
      <w:r w:rsidRPr="00E84B63">
        <w:rPr>
          <w:lang w:val="en-GB"/>
          <w14:numSpacing w14:val="tabular"/>
        </w:rPr>
        <w:t xml:space="preserve">When analysing and disseminating data from the </w:t>
      </w:r>
      <w:r w:rsidR="00645AB0" w:rsidRPr="00E84B63">
        <w:rPr>
          <w:lang w:val="en-GB"/>
          <w14:numSpacing w14:val="tabular"/>
        </w:rPr>
        <w:t>AES</w:t>
      </w:r>
      <w:r w:rsidRPr="00E84B63">
        <w:rPr>
          <w:lang w:val="en-GB"/>
          <w14:numSpacing w14:val="tabular"/>
        </w:rPr>
        <w:t xml:space="preserve">, it is necessary to take into account the limitations resulting from the sample-based survey design. Due to this methodology, the survey cannot provide reliable data for highly detailed population breakdowns. A small number of observations may lead to large </w:t>
      </w:r>
      <w:r w:rsidR="00F37FF4" w:rsidRPr="00E84B63">
        <w:rPr>
          <w:lang w:val="en-GB"/>
          <w14:numSpacing w14:val="tabular"/>
        </w:rPr>
        <w:t>sampling</w:t>
      </w:r>
      <w:r w:rsidRPr="00E84B63">
        <w:rPr>
          <w:lang w:val="en-GB"/>
          <w14:numSpacing w14:val="tabular"/>
        </w:rPr>
        <w:t xml:space="preserve"> errors.</w:t>
      </w:r>
      <w:r w:rsidR="009B67E8" w:rsidRPr="00E84B63">
        <w:rPr>
          <w:lang w:val="en-GB"/>
          <w14:numSpacing w14:val="tabular"/>
        </w:rPr>
        <w:t xml:space="preserve"> </w:t>
      </w:r>
    </w:p>
    <w:p w14:paraId="3815BDE4" w14:textId="7690FE7F" w:rsidR="00E31AD3" w:rsidRPr="00E84B63" w:rsidRDefault="00352762" w:rsidP="000D1329">
      <w:pPr>
        <w:spacing w:after="120" w:line="240" w:lineRule="exact"/>
        <w:ind w:left="0" w:right="0" w:firstLine="0"/>
        <w:rPr>
          <w:color w:val="auto"/>
          <w:lang w:val="en-GB"/>
          <w14:numSpacing w14:val="tabular"/>
        </w:rPr>
      </w:pPr>
      <w:r w:rsidRPr="00E84B63">
        <w:rPr>
          <w:color w:val="auto"/>
          <w:lang w:val="en-GB"/>
          <w14:numSpacing w14:val="tabular"/>
        </w:rPr>
        <w:lastRenderedPageBreak/>
        <w:t>Accordingly, the following restrictions apply to the publication of AES results:</w:t>
      </w:r>
    </w:p>
    <w:p w14:paraId="3522940B" w14:textId="124F416B" w:rsidR="00E31AD3" w:rsidRPr="00E84B63" w:rsidRDefault="00352762" w:rsidP="000D1329">
      <w:pPr>
        <w:pStyle w:val="Akapitzlist"/>
        <w:numPr>
          <w:ilvl w:val="0"/>
          <w:numId w:val="26"/>
        </w:numPr>
        <w:spacing w:after="120" w:line="240" w:lineRule="exact"/>
        <w:ind w:left="227" w:right="0" w:hanging="227"/>
        <w:rPr>
          <w:color w:val="auto"/>
          <w:lang w:val="en-GB"/>
          <w14:numSpacing w14:val="tabular"/>
        </w:rPr>
      </w:pPr>
      <w:r w:rsidRPr="00E84B63">
        <w:rPr>
          <w:color w:val="auto"/>
          <w:lang w:val="en-GB"/>
          <w14:numSpacing w14:val="tabular"/>
        </w:rPr>
        <w:t>the lowest administrative level at which core data on the number of persons participating in different forms of learning (formal education,</w:t>
      </w:r>
      <w:r w:rsidR="009B67E8" w:rsidRPr="00E84B63">
        <w:rPr>
          <w:color w:val="auto"/>
          <w:lang w:val="en-GB"/>
          <w14:numSpacing w14:val="tabular"/>
        </w:rPr>
        <w:t xml:space="preserve"> </w:t>
      </w:r>
      <w:r w:rsidRPr="00E84B63">
        <w:rPr>
          <w:color w:val="auto"/>
          <w:lang w:val="en-GB"/>
          <w14:numSpacing w14:val="tabular"/>
        </w:rPr>
        <w:t>non-formal education and informal learning) are disseminated is the voivodship. In terms of the Nomenclature of Territorial Units for Statistics (NUTS), the lowest level for data dissemination is NUTS 2 regions;</w:t>
      </w:r>
    </w:p>
    <w:p w14:paraId="0A963707" w14:textId="7780B0E3" w:rsidR="00E31AD3" w:rsidRPr="00E84B63" w:rsidRDefault="00352762" w:rsidP="00E9726A">
      <w:pPr>
        <w:pStyle w:val="Akapitzlist"/>
        <w:numPr>
          <w:ilvl w:val="0"/>
          <w:numId w:val="26"/>
        </w:numPr>
        <w:spacing w:after="120" w:line="240" w:lineRule="exact"/>
        <w:ind w:left="227" w:right="0" w:hanging="227"/>
        <w:rPr>
          <w:color w:val="auto"/>
          <w:lang w:val="en-GB"/>
          <w14:numSpacing w14:val="tabular"/>
        </w:rPr>
      </w:pPr>
      <w:r w:rsidRPr="00E84B63">
        <w:rPr>
          <w:color w:val="auto"/>
          <w:lang w:val="en-GB"/>
          <w14:numSpacing w14:val="tabular"/>
        </w:rPr>
        <w:t>data on employed persons by occupation are published at the level of major groups (1-digit level according to the Classification of Occupations and Specialisations);</w:t>
      </w:r>
    </w:p>
    <w:p w14:paraId="3FC9B087" w14:textId="1F0EDAE5" w:rsidR="00E31AD3" w:rsidRPr="00E84B63" w:rsidRDefault="00C16D80" w:rsidP="00E9726A">
      <w:pPr>
        <w:pStyle w:val="Akapitzlist"/>
        <w:numPr>
          <w:ilvl w:val="0"/>
          <w:numId w:val="26"/>
        </w:numPr>
        <w:spacing w:after="120" w:line="240" w:lineRule="exact"/>
        <w:ind w:left="227" w:right="0" w:hanging="227"/>
        <w:rPr>
          <w:color w:val="auto"/>
          <w:lang w:val="en-GB"/>
          <w14:numSpacing w14:val="tabular"/>
        </w:rPr>
      </w:pPr>
      <w:r w:rsidRPr="00E84B63">
        <w:rPr>
          <w:color w:val="auto"/>
          <w:lang w:val="en-GB"/>
          <w14:numSpacing w14:val="tabular"/>
        </w:rPr>
        <w:t>data on economic activity according to PKD (NACE Rev. 2) are presented at the level of sections (1-digit level).</w:t>
      </w:r>
    </w:p>
    <w:p w14:paraId="37861298" w14:textId="5501718B" w:rsidR="00FB48E5" w:rsidRPr="00E84B63" w:rsidRDefault="00C16D80" w:rsidP="00C16D80">
      <w:pPr>
        <w:spacing w:after="120" w:line="240" w:lineRule="exact"/>
        <w:ind w:left="0" w:right="0" w:firstLine="0"/>
        <w:rPr>
          <w:color w:val="auto"/>
          <w:lang w:val="en-GB"/>
          <w14:numSpacing w14:val="tabular"/>
        </w:rPr>
      </w:pPr>
      <w:r w:rsidRPr="00E84B63">
        <w:rPr>
          <w:color w:val="auto"/>
          <w:lang w:val="en-GB"/>
          <w14:numSpacing w14:val="tabular"/>
        </w:rPr>
        <w:t xml:space="preserve">Due to the limitations inherent in the sample survey design, AES results are presented rounded to the nearest thousand persons. In addition, caution is recommended when using data for more detailed breakdowns where the phenomenon is based on at least 20 but fewer than 51 observations in the sample. For data at the voivodship level, an additional precision criterion has been applied. Values for which the relative standard error (coefficient of variation, CV) for the estimated totals ranges between 10% and 20% should also be interpreted with caution. In assessing the precision of AES results, the item non-response rate for individual variables was also taken into account. All estimates based on variables with a non-response rate between 20% and 50% have been flagged as potentially subject to high </w:t>
      </w:r>
      <w:r w:rsidR="00F37FF4" w:rsidRPr="00E84B63">
        <w:rPr>
          <w:color w:val="auto"/>
          <w:lang w:val="en-GB"/>
          <w14:numSpacing w14:val="tabular"/>
        </w:rPr>
        <w:t>sampling</w:t>
      </w:r>
      <w:r w:rsidRPr="00E84B63">
        <w:rPr>
          <w:color w:val="auto"/>
          <w:lang w:val="en-GB"/>
          <w14:numSpacing w14:val="tabular"/>
        </w:rPr>
        <w:t xml:space="preserve"> error. This applies in particular to household income data (HHINCOME variable) and costs related to participation in non-formal education (NFEPAIDVAL1 and NFEPAIDVAL2 variables). All estimates based on fewer than 20 observations have not been published. Furthermore, in the presentation of results at the voivodship level, data for which the relative standard error exceeds 20% have also been excluded from publication due to very high sampling variability. Limitations in the interpretation of data, together with the associated </w:t>
      </w:r>
      <w:r w:rsidR="00175049" w:rsidRPr="00E84B63">
        <w:rPr>
          <w:color w:val="auto"/>
          <w:lang w:val="en-GB"/>
          <w14:numSpacing w14:val="tabular"/>
        </w:rPr>
        <w:t>sampling errors calculated for key survey indicators</w:t>
      </w:r>
      <w:r w:rsidRPr="00E84B63">
        <w:rPr>
          <w:color w:val="auto"/>
          <w:lang w:val="en-GB"/>
          <w14:numSpacing w14:val="tabular"/>
        </w:rPr>
        <w:t xml:space="preserve">, are described in detail in </w:t>
      </w:r>
      <w:hyperlink w:anchor="_7.2._Precision_of" w:history="1">
        <w:r w:rsidRPr="00E84B63">
          <w:rPr>
            <w:rStyle w:val="Hipercze"/>
            <w:lang w:val="en-GB"/>
            <w14:numSpacing w14:val="tabular"/>
          </w:rPr>
          <w:t>Subchapter 7.2</w:t>
        </w:r>
      </w:hyperlink>
      <w:r w:rsidRPr="00E84B63">
        <w:rPr>
          <w:color w:val="auto"/>
          <w:lang w:val="en-GB"/>
          <w14:numSpacing w14:val="tabular"/>
        </w:rPr>
        <w:t>.</w:t>
      </w:r>
    </w:p>
    <w:p w14:paraId="429CEE50" w14:textId="58B948DC" w:rsidR="00AB10D6" w:rsidRPr="000D1329" w:rsidRDefault="00F113CD" w:rsidP="000D1329">
      <w:pPr>
        <w:pStyle w:val="Nagwek2"/>
        <w:spacing w:before="440" w:after="240" w:line="320" w:lineRule="exact"/>
        <w:ind w:left="0" w:firstLine="0"/>
        <w:rPr>
          <w:rFonts w:ascii="Fira Sans SemiBold" w:hAnsi="Fira Sans SemiBold"/>
          <w:color w:val="auto"/>
          <w:sz w:val="28"/>
          <w:szCs w:val="28"/>
          <w:lang w:val="en-GB"/>
          <w14:numSpacing w14:val="tabular"/>
        </w:rPr>
      </w:pPr>
      <w:bookmarkStart w:id="49" w:name="_Toc228873409"/>
      <w:r w:rsidRPr="000D1329">
        <w:rPr>
          <w:rFonts w:ascii="Fira Sans SemiBold" w:hAnsi="Fira Sans SemiBold"/>
          <w:color w:val="auto"/>
          <w:sz w:val="28"/>
          <w:szCs w:val="28"/>
          <w:lang w:val="en-GB"/>
          <w14:numSpacing w14:val="tabular"/>
        </w:rPr>
        <w:t xml:space="preserve">6.3. </w:t>
      </w:r>
      <w:r w:rsidR="00C16D80" w:rsidRPr="000D1329">
        <w:rPr>
          <w:rFonts w:ascii="Fira Sans SemiBold" w:hAnsi="Fira Sans SemiBold"/>
          <w:color w:val="auto"/>
          <w:sz w:val="28"/>
          <w:szCs w:val="28"/>
          <w:lang w:val="en-GB"/>
          <w14:numSpacing w14:val="tabular"/>
        </w:rPr>
        <w:t>P</w:t>
      </w:r>
      <w:r w:rsidRPr="000D1329">
        <w:rPr>
          <w:rFonts w:ascii="Fira Sans SemiBold" w:hAnsi="Fira Sans SemiBold"/>
          <w:color w:val="auto"/>
          <w:sz w:val="28"/>
          <w:szCs w:val="28"/>
          <w:lang w:val="en-GB"/>
          <w14:numSpacing w14:val="tabular"/>
        </w:rPr>
        <w:t xml:space="preserve">rinciples of </w:t>
      </w:r>
      <w:r w:rsidR="00FE223F" w:rsidRPr="000D1329">
        <w:rPr>
          <w:rFonts w:ascii="Fira Sans SemiBold" w:hAnsi="Fira Sans SemiBold"/>
          <w:color w:val="auto"/>
          <w:sz w:val="28"/>
          <w:szCs w:val="28"/>
          <w:lang w:val="en-GB"/>
          <w14:numSpacing w14:val="tabular"/>
        </w:rPr>
        <w:t xml:space="preserve">access to </w:t>
      </w:r>
      <w:r w:rsidR="00B01956" w:rsidRPr="000D1329">
        <w:rPr>
          <w:rFonts w:ascii="Fira Sans SemiBold" w:hAnsi="Fira Sans SemiBold"/>
          <w:color w:val="auto"/>
          <w:sz w:val="28"/>
          <w:szCs w:val="28"/>
          <w:lang w:val="en-GB"/>
          <w14:numSpacing w14:val="tabular"/>
        </w:rPr>
        <w:t>AES</w:t>
      </w:r>
      <w:r w:rsidRPr="000D1329">
        <w:rPr>
          <w:rFonts w:ascii="Fira Sans SemiBold" w:hAnsi="Fira Sans SemiBold"/>
          <w:color w:val="auto"/>
          <w:sz w:val="28"/>
          <w:szCs w:val="28"/>
          <w:lang w:val="en-GB"/>
          <w14:numSpacing w14:val="tabular"/>
        </w:rPr>
        <w:t xml:space="preserve"> data</w:t>
      </w:r>
      <w:bookmarkEnd w:id="49"/>
    </w:p>
    <w:p w14:paraId="196F3920" w14:textId="2668F466" w:rsidR="0088360A" w:rsidRPr="00E84B63" w:rsidRDefault="007E7C84" w:rsidP="00CF1A2E">
      <w:pPr>
        <w:spacing w:after="120" w:line="240" w:lineRule="exact"/>
        <w:ind w:left="0" w:right="0" w:firstLine="0"/>
        <w:rPr>
          <w:color w:val="auto"/>
          <w:lang w:val="en-GB"/>
          <w14:numSpacing w14:val="tabular"/>
        </w:rPr>
      </w:pPr>
      <w:r w:rsidRPr="00E84B63">
        <w:rPr>
          <w:color w:val="auto"/>
          <w:lang w:val="en-GB"/>
          <w14:numSpacing w14:val="tabular"/>
        </w:rPr>
        <w:t>The individual data and personal data collected and compiled within the survey</w:t>
      </w:r>
      <w:r w:rsidRPr="00E84B63">
        <w:rPr>
          <w:color w:val="auto"/>
          <w:sz w:val="17"/>
          <w:vertAlign w:val="superscript"/>
          <w:lang w:val="en-GB"/>
          <w14:numSpacing w14:val="tabular"/>
        </w:rPr>
        <w:t xml:space="preserve"> </w:t>
      </w:r>
      <w:r w:rsidR="00F113CD" w:rsidRPr="00E84B63">
        <w:rPr>
          <w:color w:val="auto"/>
          <w:sz w:val="17"/>
          <w:vertAlign w:val="superscript"/>
          <w:lang w:val="en-GB"/>
          <w14:numSpacing w14:val="tabular"/>
        </w:rPr>
        <w:footnoteReference w:id="7"/>
      </w:r>
      <w:r w:rsidR="00F113CD" w:rsidRPr="00E84B63">
        <w:rPr>
          <w:color w:val="auto"/>
          <w:lang w:val="en-GB"/>
          <w14:numSpacing w14:val="tabular"/>
        </w:rPr>
        <w:t xml:space="preserve"> </w:t>
      </w:r>
      <w:r w:rsidRPr="00E84B63">
        <w:rPr>
          <w:color w:val="auto"/>
          <w:lang w:val="en-GB"/>
          <w14:numSpacing w14:val="tabular"/>
        </w:rPr>
        <w:t>are confidential and subject to special protection. These data may be used exclusively for the preparation of statistical outputs, tabulations and analyses, and their disclosure or use for purposes other than those specified above is prohibited (statistical confidentiality). Personal data in the AES are processed only at the data collection stage. They are necessary for organisational purposes, enabling contact with respondents and, consequently, the implementation of the survey. After the data have been collected by interviewers using the survey questionnaires, the dataset is stripped of variables allowing the identification of individual persons and is subsequently processed as a set of non-identifiable microdata.</w:t>
      </w:r>
    </w:p>
    <w:p w14:paraId="694C3C45" w14:textId="7545A5CB" w:rsidR="00C16D80" w:rsidRPr="00E84B63" w:rsidRDefault="00C16D80" w:rsidP="00C16D80">
      <w:pPr>
        <w:spacing w:after="120" w:line="240" w:lineRule="exact"/>
        <w:ind w:left="0" w:right="0" w:firstLine="0"/>
        <w:rPr>
          <w:color w:val="auto"/>
          <w:lang w:val="en-GB"/>
          <w14:numSpacing w14:val="tabular"/>
        </w:rPr>
      </w:pPr>
      <w:r w:rsidRPr="00E84B63">
        <w:rPr>
          <w:color w:val="auto"/>
          <w:lang w:val="en-GB"/>
          <w14:numSpacing w14:val="tabular"/>
        </w:rPr>
        <w:t>AES data are disseminated primarily in the form of aggregated statistical results. However, the provision of microdata is permitted upon individual request. Non-identifiable microdata sets are made available by Statistics Poland, on a fee basis, for scientific purposes to higher education institutions and other organisational units of the higher education system, as well as to research institutes conducting scientific studies. Data sets prepared for users are subject to confidentiality checks to prevent the disclosure of any confidential information and, in order to ensure compliance with statistical confidentiality requirements, may be subject to anonymisation.</w:t>
      </w:r>
    </w:p>
    <w:p w14:paraId="19207E96" w14:textId="0D64DAE5" w:rsidR="00AB10D6" w:rsidRPr="00B94957" w:rsidRDefault="00F113CD" w:rsidP="00B94957">
      <w:pPr>
        <w:pStyle w:val="Nagwek2"/>
        <w:spacing w:before="440" w:after="240" w:line="320" w:lineRule="exact"/>
        <w:ind w:left="0" w:firstLine="0"/>
        <w:rPr>
          <w:rFonts w:ascii="Fira Sans SemiBold" w:hAnsi="Fira Sans SemiBold"/>
          <w:color w:val="auto"/>
          <w:sz w:val="28"/>
          <w:szCs w:val="28"/>
          <w:lang w:val="en-GB"/>
          <w14:numSpacing w14:val="tabular"/>
        </w:rPr>
      </w:pPr>
      <w:bookmarkStart w:id="50" w:name="_Toc228873410"/>
      <w:r w:rsidRPr="00B94957">
        <w:rPr>
          <w:rFonts w:ascii="Fira Sans SemiBold" w:hAnsi="Fira Sans SemiBold"/>
          <w:color w:val="auto"/>
          <w:sz w:val="28"/>
          <w:szCs w:val="28"/>
          <w:lang w:val="en-GB"/>
          <w14:numSpacing w14:val="tabular"/>
        </w:rPr>
        <w:lastRenderedPageBreak/>
        <w:t xml:space="preserve">6.4. Structure of the </w:t>
      </w:r>
      <w:r w:rsidR="001C3FBB" w:rsidRPr="00B94957">
        <w:rPr>
          <w:rFonts w:ascii="Fira Sans SemiBold" w:hAnsi="Fira Sans SemiBold"/>
          <w:color w:val="auto"/>
          <w:sz w:val="28"/>
          <w:szCs w:val="28"/>
          <w:lang w:val="en-GB"/>
          <w14:numSpacing w14:val="tabular"/>
        </w:rPr>
        <w:t>microdata files</w:t>
      </w:r>
      <w:bookmarkEnd w:id="50"/>
    </w:p>
    <w:p w14:paraId="0EA4EEE0" w14:textId="22A1AC3D" w:rsidR="00AB10D6" w:rsidRPr="004D1398" w:rsidRDefault="00E026BB" w:rsidP="00CF1A2E">
      <w:pPr>
        <w:spacing w:after="120" w:line="240" w:lineRule="exact"/>
        <w:ind w:left="0" w:right="0" w:firstLine="0"/>
        <w:rPr>
          <w:color w:val="auto"/>
          <w:lang w:val="en-GB"/>
          <w14:numSpacing w14:val="tabular"/>
        </w:rPr>
      </w:pPr>
      <w:r w:rsidRPr="004D1398">
        <w:rPr>
          <w:color w:val="auto"/>
          <w:lang w:val="en-GB"/>
          <w14:numSpacing w14:val="tabular"/>
        </w:rPr>
        <w:t xml:space="preserve">Microdata from the </w:t>
      </w:r>
      <w:r w:rsidRPr="004D1398">
        <w:rPr>
          <w:i/>
          <w:color w:val="auto"/>
          <w:lang w:val="en-GB"/>
          <w14:numSpacing w14:val="tabular"/>
        </w:rPr>
        <w:t>Adult Education Survey</w:t>
      </w:r>
      <w:r w:rsidRPr="004D1398">
        <w:rPr>
          <w:color w:val="auto"/>
          <w:lang w:val="en-GB"/>
          <w14:numSpacing w14:val="tabular"/>
        </w:rPr>
        <w:t xml:space="preserve"> are stored in six data files (</w:t>
      </w:r>
      <w:r w:rsidR="00315432" w:rsidRPr="00315432">
        <w:rPr>
          <w:color w:val="auto"/>
          <w:spacing w:val="-4"/>
          <w:lang w:val="en-GB"/>
          <w14:numSpacing w14:val="tabular"/>
        </w:rPr>
        <w:t>Appendi</w:t>
      </w:r>
      <w:r w:rsidR="00315432">
        <w:rPr>
          <w:color w:val="auto"/>
          <w:spacing w:val="-4"/>
          <w:lang w:val="en-GB"/>
          <w14:numSpacing w14:val="tabular"/>
        </w:rPr>
        <w:t>x</w:t>
      </w:r>
      <w:r w:rsidR="00315432" w:rsidRPr="00315432">
        <w:rPr>
          <w:color w:val="auto"/>
          <w:spacing w:val="-4"/>
          <w:lang w:val="en-GB"/>
          <w14:numSpacing w14:val="tabular"/>
        </w:rPr>
        <w:t xml:space="preserve"> </w:t>
      </w:r>
      <w:r w:rsidRPr="004D1398">
        <w:rPr>
          <w:color w:val="auto"/>
          <w:lang w:val="en-GB"/>
          <w14:numSpacing w14:val="tabular"/>
        </w:rPr>
        <w:t>5). The data files listed below contain information on:</w:t>
      </w:r>
    </w:p>
    <w:p w14:paraId="686CCB8F" w14:textId="57DFC62C" w:rsidR="00DA62B6" w:rsidRPr="004D1398" w:rsidRDefault="00E026BB" w:rsidP="00245B51">
      <w:pPr>
        <w:numPr>
          <w:ilvl w:val="0"/>
          <w:numId w:val="2"/>
        </w:numPr>
        <w:spacing w:after="120" w:line="240" w:lineRule="exact"/>
        <w:ind w:left="227" w:right="0" w:hanging="227"/>
        <w:contextualSpacing/>
        <w:rPr>
          <w:color w:val="auto"/>
          <w:lang w:val="en-GB"/>
          <w14:numSpacing w14:val="tabular"/>
        </w:rPr>
      </w:pPr>
      <w:r w:rsidRPr="004D1398">
        <w:rPr>
          <w:color w:val="auto"/>
          <w:lang w:val="en-GB"/>
          <w14:numSpacing w14:val="tabular"/>
        </w:rPr>
        <w:t>dwellings selected for the survey;</w:t>
      </w:r>
    </w:p>
    <w:p w14:paraId="30CA1207" w14:textId="3EC263F2" w:rsidR="00AB10D6" w:rsidRPr="004D1398" w:rsidRDefault="00E026BB" w:rsidP="00245B51">
      <w:pPr>
        <w:numPr>
          <w:ilvl w:val="0"/>
          <w:numId w:val="2"/>
        </w:numPr>
        <w:spacing w:after="120" w:line="240" w:lineRule="exact"/>
        <w:ind w:left="227" w:right="0" w:hanging="227"/>
        <w:contextualSpacing/>
        <w:rPr>
          <w:color w:val="auto"/>
          <w:lang w:val="en-GB"/>
          <w14:numSpacing w14:val="tabular"/>
        </w:rPr>
      </w:pPr>
      <w:r w:rsidRPr="004D1398">
        <w:rPr>
          <w:color w:val="auto"/>
          <w:lang w:val="en-GB"/>
          <w14:numSpacing w14:val="tabular"/>
        </w:rPr>
        <w:t xml:space="preserve">households, </w:t>
      </w:r>
      <w:r w:rsidR="00815845" w:rsidRPr="004D1398">
        <w:rPr>
          <w:color w:val="auto"/>
          <w:lang w:val="en-GB"/>
          <w14:numSpacing w14:val="tabular"/>
        </w:rPr>
        <w:t>collected using</w:t>
      </w:r>
      <w:r w:rsidRPr="004D1398">
        <w:rPr>
          <w:color w:val="auto"/>
          <w:lang w:val="en-GB"/>
          <w14:numSpacing w14:val="tabular"/>
        </w:rPr>
        <w:t xml:space="preserve"> the household questionnaire;</w:t>
      </w:r>
    </w:p>
    <w:p w14:paraId="532271A8" w14:textId="42810C36" w:rsidR="00C96A93" w:rsidRPr="004D1398" w:rsidRDefault="00832D61" w:rsidP="00245B51">
      <w:pPr>
        <w:numPr>
          <w:ilvl w:val="0"/>
          <w:numId w:val="2"/>
        </w:numPr>
        <w:spacing w:after="120" w:line="240" w:lineRule="exact"/>
        <w:ind w:left="227" w:right="0" w:hanging="227"/>
        <w:contextualSpacing/>
        <w:rPr>
          <w:color w:val="auto"/>
          <w:lang w:val="en-GB"/>
          <w14:numSpacing w14:val="tabular"/>
        </w:rPr>
      </w:pPr>
      <w:r w:rsidRPr="004D1398">
        <w:rPr>
          <w:color w:val="auto"/>
          <w:lang w:val="en-GB"/>
          <w14:numSpacing w14:val="tabular"/>
        </w:rPr>
        <w:t xml:space="preserve">individual persons, including basic demographic and socio-economic characteristics (such as age, citizenship, country of birth and length of residence in Poland) from the </w:t>
      </w:r>
      <w:r w:rsidR="00D45D6F" w:rsidRPr="004D1398">
        <w:rPr>
          <w:color w:val="auto"/>
          <w:lang w:val="en-GB"/>
          <w14:numSpacing w14:val="tabular"/>
        </w:rPr>
        <w:t>household</w:t>
      </w:r>
      <w:r w:rsidRPr="004D1398">
        <w:rPr>
          <w:color w:val="auto"/>
          <w:lang w:val="en-GB"/>
          <w14:numSpacing w14:val="tabular"/>
        </w:rPr>
        <w:t xml:space="preserve"> </w:t>
      </w:r>
      <w:r w:rsidR="00815845" w:rsidRPr="004D1398">
        <w:rPr>
          <w:color w:val="auto"/>
          <w:lang w:val="en-GB"/>
          <w14:numSpacing w14:val="tabular"/>
        </w:rPr>
        <w:t>questionnaire</w:t>
      </w:r>
      <w:r w:rsidRPr="004D1398">
        <w:rPr>
          <w:color w:val="auto"/>
          <w:lang w:val="en-GB"/>
          <w14:numSpacing w14:val="tabular"/>
        </w:rPr>
        <w:t>;</w:t>
      </w:r>
    </w:p>
    <w:p w14:paraId="6B6F0F13" w14:textId="766D24E3" w:rsidR="00C96A93" w:rsidRPr="004D1398" w:rsidRDefault="00832D61" w:rsidP="00245B51">
      <w:pPr>
        <w:numPr>
          <w:ilvl w:val="0"/>
          <w:numId w:val="2"/>
        </w:numPr>
        <w:spacing w:after="120" w:line="240" w:lineRule="exact"/>
        <w:ind w:left="227" w:right="0" w:hanging="227"/>
        <w:contextualSpacing/>
        <w:rPr>
          <w:color w:val="auto"/>
          <w:lang w:val="en-GB"/>
          <w14:numSpacing w14:val="tabular"/>
        </w:rPr>
      </w:pPr>
      <w:r w:rsidRPr="004D1398">
        <w:rPr>
          <w:color w:val="auto"/>
          <w:lang w:val="en-GB"/>
          <w14:numSpacing w14:val="tabular"/>
        </w:rPr>
        <w:t>individual persons included in data file3, with additional variables corresponding to Sections 1</w:t>
      </w:r>
      <w:r w:rsidR="007648B1">
        <w:rPr>
          <w:color w:val="auto"/>
          <w:lang w:val="en-GB"/>
          <w14:numSpacing w14:val="tabular"/>
        </w:rPr>
        <w:t>-</w:t>
      </w:r>
      <w:r w:rsidRPr="004D1398">
        <w:rPr>
          <w:color w:val="auto"/>
          <w:lang w:val="en-GB"/>
          <w14:numSpacing w14:val="tabular"/>
        </w:rPr>
        <w:t>7 of the individual questionnaire;</w:t>
      </w:r>
    </w:p>
    <w:p w14:paraId="1EA22BF6" w14:textId="61C4A21B" w:rsidR="00C96A93" w:rsidRPr="004D1398" w:rsidRDefault="00832D61" w:rsidP="00245B51">
      <w:pPr>
        <w:numPr>
          <w:ilvl w:val="0"/>
          <w:numId w:val="2"/>
        </w:numPr>
        <w:spacing w:after="120" w:line="240" w:lineRule="exact"/>
        <w:ind w:left="227" w:right="0" w:hanging="227"/>
        <w:contextualSpacing/>
        <w:rPr>
          <w:color w:val="auto"/>
          <w:lang w:val="en-GB"/>
          <w14:numSpacing w14:val="tabular"/>
        </w:rPr>
      </w:pPr>
      <w:r w:rsidRPr="004D1398">
        <w:rPr>
          <w:color w:val="auto"/>
          <w:lang w:val="en-GB"/>
          <w14:numSpacing w14:val="tabular"/>
        </w:rPr>
        <w:t>individual persons included in data file 3, with additional variables corresponding to Sections 8</w:t>
      </w:r>
      <w:r w:rsidR="007648B1">
        <w:rPr>
          <w:color w:val="auto"/>
          <w:lang w:val="en-GB"/>
          <w14:numSpacing w14:val="tabular"/>
        </w:rPr>
        <w:t>-</w:t>
      </w:r>
      <w:r w:rsidRPr="004D1398">
        <w:rPr>
          <w:color w:val="auto"/>
          <w:lang w:val="en-GB"/>
          <w14:numSpacing w14:val="tabular"/>
        </w:rPr>
        <w:t>12 of the individual questionnaire;</w:t>
      </w:r>
    </w:p>
    <w:p w14:paraId="1A7EB6D6" w14:textId="620F173C" w:rsidR="00645AB0" w:rsidRPr="00B94957" w:rsidRDefault="00832D61" w:rsidP="00DF61EB">
      <w:pPr>
        <w:numPr>
          <w:ilvl w:val="0"/>
          <w:numId w:val="2"/>
        </w:numPr>
        <w:spacing w:after="120" w:line="240" w:lineRule="exact"/>
        <w:ind w:left="227" w:right="0" w:hanging="227"/>
        <w:rPr>
          <w:spacing w:val="-2"/>
          <w:lang w:val="en-GB"/>
          <w14:numSpacing w14:val="tabular"/>
        </w:rPr>
      </w:pPr>
      <w:r w:rsidRPr="004D1398">
        <w:rPr>
          <w:color w:val="auto"/>
          <w:lang w:val="en-GB"/>
          <w14:numSpacing w14:val="tabular"/>
        </w:rPr>
        <w:t xml:space="preserve">individual persons included in data file 3, with additional sets of basic and additional weights calculated for </w:t>
      </w:r>
      <w:r w:rsidRPr="00B94957">
        <w:rPr>
          <w:spacing w:val="-2"/>
          <w:lang w:val="en-GB"/>
          <w14:numSpacing w14:val="tabular"/>
        </w:rPr>
        <w:t xml:space="preserve">each respondent. More information on the types of weights and their calculation is provided in </w:t>
      </w:r>
      <w:hyperlink w:anchor="_2.3._Generalisation_of" w:history="1">
        <w:r w:rsidRPr="00B94957">
          <w:rPr>
            <w:rStyle w:val="Hipercze"/>
            <w:spacing w:val="-2"/>
            <w:lang w:val="en-GB"/>
            <w14:numSpacing w14:val="tabular"/>
          </w:rPr>
          <w:t>Sub</w:t>
        </w:r>
        <w:r w:rsidR="007B0C4B" w:rsidRPr="00B94957">
          <w:rPr>
            <w:rStyle w:val="Hipercze"/>
            <w:spacing w:val="-2"/>
            <w:lang w:val="en-GB"/>
            <w14:numSpacing w14:val="tabular"/>
          </w:rPr>
          <w:t>chapter</w:t>
        </w:r>
        <w:r w:rsidRPr="00B94957">
          <w:rPr>
            <w:rStyle w:val="Hipercze"/>
            <w:spacing w:val="-2"/>
            <w:lang w:val="en-GB"/>
            <w14:numSpacing w14:val="tabular"/>
          </w:rPr>
          <w:t xml:space="preserve"> 2.3</w:t>
        </w:r>
      </w:hyperlink>
      <w:r w:rsidRPr="00B94957">
        <w:rPr>
          <w:spacing w:val="-2"/>
          <w:lang w:val="en-GB"/>
          <w14:numSpacing w14:val="tabular"/>
        </w:rPr>
        <w:t>.</w:t>
      </w:r>
    </w:p>
    <w:p w14:paraId="389D89B8" w14:textId="38727852" w:rsidR="00FB61FD" w:rsidRPr="004D1398" w:rsidRDefault="00832D61" w:rsidP="00DB1F2D">
      <w:pPr>
        <w:spacing w:after="120" w:line="240" w:lineRule="exact"/>
        <w:ind w:left="0" w:right="0" w:firstLine="0"/>
        <w:rPr>
          <w:color w:val="auto"/>
          <w:lang w:val="en-GB"/>
          <w14:numSpacing w14:val="tabular"/>
        </w:rPr>
      </w:pPr>
      <w:r w:rsidRPr="004D1398">
        <w:rPr>
          <w:color w:val="auto"/>
          <w:lang w:val="en-GB"/>
          <w14:numSpacing w14:val="tabular"/>
        </w:rPr>
        <w:t xml:space="preserve">The structure of these data files consists of coded responses to successive questions/variables included in the respective questionnaires. In addition, each file contains certain technical variables, such as the dwelling identification number, the </w:t>
      </w:r>
      <w:r w:rsidR="002F257F" w:rsidRPr="004D1398">
        <w:rPr>
          <w:color w:val="auto"/>
          <w:lang w:val="en-GB"/>
          <w14:numSpacing w14:val="tabular"/>
        </w:rPr>
        <w:t xml:space="preserve">household </w:t>
      </w:r>
      <w:r w:rsidRPr="004D1398">
        <w:rPr>
          <w:color w:val="auto"/>
          <w:lang w:val="en-GB"/>
          <w14:numSpacing w14:val="tabular"/>
        </w:rPr>
        <w:t>sequen</w:t>
      </w:r>
      <w:r w:rsidR="002F257F" w:rsidRPr="004D1398">
        <w:rPr>
          <w:color w:val="auto"/>
          <w:lang w:val="en-GB"/>
          <w14:numSpacing w14:val="tabular"/>
        </w:rPr>
        <w:t>ce</w:t>
      </w:r>
      <w:r w:rsidRPr="004D1398">
        <w:rPr>
          <w:color w:val="auto"/>
          <w:lang w:val="en-GB"/>
          <w14:numSpacing w14:val="tabular"/>
        </w:rPr>
        <w:t xml:space="preserve"> number within the dwelling, and the person identifier within the household. These variables enable linking information on a given person collected across the six different data files.</w:t>
      </w:r>
    </w:p>
    <w:p w14:paraId="0EB93CED" w14:textId="1FBF6D6B" w:rsidR="00AB10D6" w:rsidRPr="004D1398" w:rsidRDefault="00832D61" w:rsidP="00832D61">
      <w:pPr>
        <w:spacing w:after="120" w:line="240" w:lineRule="exact"/>
        <w:ind w:left="0" w:right="0" w:firstLine="0"/>
        <w:rPr>
          <w:color w:val="auto"/>
          <w:lang w:val="en-GB"/>
          <w14:numSpacing w14:val="tabular"/>
        </w:rPr>
      </w:pPr>
      <w:r w:rsidRPr="004D1398">
        <w:rPr>
          <w:color w:val="auto"/>
          <w:lang w:val="en-GB"/>
          <w14:numSpacing w14:val="tabular"/>
        </w:rPr>
        <w:t>As the AES also fulfils obligations arising from European Union legislation, non-identifiable microdata from the survey must be transmitted to Eurostat. Therefore, it is necessary to prepare a dataset compliant with the record structure required by Eurostat. This structure is defined by a European Commission implementing regulation</w:t>
      </w:r>
      <w:r w:rsidR="004D1398">
        <w:rPr>
          <w:color w:val="auto"/>
          <w:lang w:val="en-GB"/>
          <w14:numSpacing w14:val="tabular"/>
        </w:rPr>
        <w:t>-</w:t>
      </w:r>
      <w:r w:rsidR="004D1398">
        <w:rPr>
          <w:color w:val="auto"/>
          <w:lang w:val="en-GB"/>
          <w14:numSpacing w14:val="tabular"/>
        </w:rPr>
        <w:br/>
        <w:t>-</w:t>
      </w:r>
      <w:r w:rsidRPr="004D1398">
        <w:rPr>
          <w:color w:val="auto"/>
          <w:lang w:val="en-GB"/>
          <w14:numSpacing w14:val="tabular"/>
        </w:rPr>
        <w:t xml:space="preserve">currently, </w:t>
      </w:r>
      <w:r w:rsidRPr="004D1398">
        <w:rPr>
          <w:i/>
          <w:color w:val="auto"/>
          <w:lang w:val="en-GB"/>
          <w14:numSpacing w14:val="tabular"/>
        </w:rPr>
        <w:t>Commission Implementing Regulation (EU) 2021/861 of 21 May 2021</w:t>
      </w:r>
      <w:r w:rsidRPr="004D1398">
        <w:rPr>
          <w:color w:val="auto"/>
          <w:lang w:val="en-GB"/>
          <w14:numSpacing w14:val="tabular"/>
        </w:rPr>
        <w:t xml:space="preserve"> </w:t>
      </w:r>
      <w:r w:rsidRPr="004D1398">
        <w:rPr>
          <w:i/>
          <w:color w:val="auto"/>
          <w:lang w:val="en-GB"/>
          <w14:numSpacing w14:val="tabular"/>
        </w:rPr>
        <w:t>laying down technical specifications of the data set and establishing the technical formats for transmitting information on the organisation of the sample survey in the field of “education and training”, pursuant to Regulation (EU) 2019/1700 of the European Parliament and of the Council</w:t>
      </w:r>
      <w:r w:rsidRPr="004D1398">
        <w:rPr>
          <w:color w:val="auto"/>
          <w:lang w:val="en-GB"/>
          <w14:numSpacing w14:val="tabular"/>
        </w:rPr>
        <w:t xml:space="preserve"> (</w:t>
      </w:r>
      <w:r w:rsidR="00315432" w:rsidRPr="00315432">
        <w:rPr>
          <w:color w:val="auto"/>
          <w:spacing w:val="-4"/>
          <w:lang w:val="en-GB"/>
          <w14:numSpacing w14:val="tabular"/>
        </w:rPr>
        <w:t>Appendi</w:t>
      </w:r>
      <w:r w:rsidR="00315432">
        <w:rPr>
          <w:color w:val="auto"/>
          <w:spacing w:val="-4"/>
          <w:lang w:val="en-GB"/>
          <w14:numSpacing w14:val="tabular"/>
        </w:rPr>
        <w:t>x</w:t>
      </w:r>
      <w:r w:rsidR="00315432" w:rsidRPr="00315432">
        <w:rPr>
          <w:color w:val="auto"/>
          <w:spacing w:val="-4"/>
          <w:lang w:val="en-GB"/>
          <w14:numSpacing w14:val="tabular"/>
        </w:rPr>
        <w:t xml:space="preserve"> </w:t>
      </w:r>
      <w:r w:rsidRPr="004D1398">
        <w:rPr>
          <w:color w:val="auto"/>
          <w:lang w:val="en-GB"/>
          <w14:numSpacing w14:val="tabular"/>
        </w:rPr>
        <w:t>1).</w:t>
      </w:r>
      <w:r w:rsidR="00944C60" w:rsidRPr="004D1398">
        <w:rPr>
          <w:color w:val="auto"/>
          <w:lang w:val="en-GB"/>
          <w14:numSpacing w14:val="tabular"/>
        </w:rPr>
        <w:t xml:space="preserve"> </w:t>
      </w:r>
      <w:r w:rsidRPr="004D1398">
        <w:rPr>
          <w:color w:val="auto"/>
          <w:lang w:val="en-GB"/>
          <w14:numSpacing w14:val="tabular"/>
        </w:rPr>
        <w:t>As the record structure for the EU dataset differs from the national structure, it is necessary to prepare an appropriate correspondence (mapping) key between the national data file structure and the EU record structure (</w:t>
      </w:r>
      <w:r w:rsidR="00315432" w:rsidRPr="00315432">
        <w:rPr>
          <w:color w:val="auto"/>
          <w:spacing w:val="-4"/>
          <w:lang w:val="en-GB"/>
          <w14:numSpacing w14:val="tabular"/>
        </w:rPr>
        <w:t>Appendi</w:t>
      </w:r>
      <w:r w:rsidR="00315432">
        <w:rPr>
          <w:color w:val="auto"/>
          <w:spacing w:val="-4"/>
          <w:lang w:val="en-GB"/>
          <w14:numSpacing w14:val="tabular"/>
        </w:rPr>
        <w:t>x</w:t>
      </w:r>
      <w:r w:rsidR="00315432" w:rsidRPr="00315432">
        <w:rPr>
          <w:color w:val="auto"/>
          <w:spacing w:val="-4"/>
          <w:lang w:val="en-GB"/>
          <w14:numSpacing w14:val="tabular"/>
        </w:rPr>
        <w:t xml:space="preserve"> </w:t>
      </w:r>
      <w:r w:rsidRPr="004D1398">
        <w:rPr>
          <w:color w:val="auto"/>
          <w:lang w:val="en-GB"/>
          <w14:numSpacing w14:val="tabular"/>
        </w:rPr>
        <w:t>6).</w:t>
      </w:r>
    </w:p>
    <w:p w14:paraId="52EEFFEC" w14:textId="581CDCDA" w:rsidR="002F257F" w:rsidRPr="004D1398" w:rsidRDefault="00F113CD" w:rsidP="004D1398">
      <w:pPr>
        <w:pStyle w:val="Nagwek2"/>
        <w:spacing w:before="440" w:after="240" w:line="320" w:lineRule="exact"/>
        <w:ind w:left="0" w:firstLine="0"/>
        <w:rPr>
          <w:rFonts w:ascii="Fira Sans SemiBold" w:hAnsi="Fira Sans SemiBold"/>
          <w:color w:val="auto"/>
          <w:sz w:val="28"/>
          <w:szCs w:val="28"/>
          <w:lang w:val="en-GB"/>
          <w14:numSpacing w14:val="tabular"/>
        </w:rPr>
      </w:pPr>
      <w:bookmarkStart w:id="51" w:name="_Toc228873411"/>
      <w:r w:rsidRPr="004D1398">
        <w:rPr>
          <w:rFonts w:ascii="Fira Sans SemiBold" w:hAnsi="Fira Sans SemiBold"/>
          <w:color w:val="auto"/>
          <w:sz w:val="28"/>
          <w:szCs w:val="28"/>
          <w:lang w:val="en-GB"/>
          <w14:numSpacing w14:val="tabular"/>
        </w:rPr>
        <w:t xml:space="preserve">6.5. </w:t>
      </w:r>
      <w:r w:rsidR="00832D61" w:rsidRPr="004D1398">
        <w:rPr>
          <w:rFonts w:ascii="Fira Sans SemiBold" w:hAnsi="Fira Sans SemiBold"/>
          <w:color w:val="auto"/>
          <w:sz w:val="28"/>
          <w:szCs w:val="28"/>
          <w:lang w:val="en-GB"/>
          <w14:numSpacing w14:val="tabular"/>
        </w:rPr>
        <w:t xml:space="preserve">Use of </w:t>
      </w:r>
      <w:r w:rsidR="00645AB0" w:rsidRPr="004D1398">
        <w:rPr>
          <w:rFonts w:ascii="Fira Sans SemiBold" w:hAnsi="Fira Sans SemiBold"/>
          <w:color w:val="auto"/>
          <w:sz w:val="28"/>
          <w:szCs w:val="28"/>
          <w:lang w:val="en-GB"/>
          <w14:numSpacing w14:val="tabular"/>
        </w:rPr>
        <w:t xml:space="preserve">AES </w:t>
      </w:r>
      <w:r w:rsidR="00832D61" w:rsidRPr="004D1398">
        <w:rPr>
          <w:rFonts w:ascii="Fira Sans SemiBold" w:hAnsi="Fira Sans SemiBold"/>
          <w:color w:val="auto"/>
          <w:sz w:val="28"/>
          <w:szCs w:val="28"/>
          <w:lang w:val="en-GB"/>
          <w14:numSpacing w14:val="tabular"/>
        </w:rPr>
        <w:t>results and users of AES data</w:t>
      </w:r>
      <w:bookmarkEnd w:id="51"/>
      <w:r w:rsidR="00832D61" w:rsidRPr="004D1398">
        <w:rPr>
          <w:rFonts w:ascii="Fira Sans SemiBold" w:hAnsi="Fira Sans SemiBold"/>
          <w:color w:val="auto"/>
          <w:lang w:val="en-GB"/>
          <w14:numSpacing w14:val="tabular"/>
        </w:rPr>
        <w:t xml:space="preserve"> </w:t>
      </w:r>
    </w:p>
    <w:p w14:paraId="111C7F3B" w14:textId="6641ACBA" w:rsidR="00D41AF0" w:rsidRPr="00E84B63" w:rsidRDefault="00832D61" w:rsidP="00CF1A2E">
      <w:pPr>
        <w:spacing w:after="120" w:line="240" w:lineRule="exact"/>
        <w:ind w:left="0" w:right="0" w:firstLine="0"/>
        <w:rPr>
          <w:lang w:val="en-GB"/>
          <w14:numSpacing w14:val="tabular"/>
        </w:rPr>
      </w:pPr>
      <w:r w:rsidRPr="00E84B63">
        <w:rPr>
          <w:lang w:val="en-GB"/>
          <w14:numSpacing w14:val="tabular"/>
        </w:rPr>
        <w:t xml:space="preserve">Statistics based on the </w:t>
      </w:r>
      <w:r w:rsidRPr="00E84B63">
        <w:rPr>
          <w:i/>
          <w:lang w:val="en-GB"/>
          <w14:numSpacing w14:val="tabular"/>
        </w:rPr>
        <w:t xml:space="preserve">Adult Education Survey </w:t>
      </w:r>
      <w:r w:rsidRPr="00E84B63">
        <w:rPr>
          <w:lang w:val="en-GB"/>
          <w14:numSpacing w14:val="tabular"/>
        </w:rPr>
        <w:t xml:space="preserve">support the monitoring of adult participation in lifelong learning at the EU level. Adult participation in lifelong learning </w:t>
      </w:r>
      <w:r w:rsidR="003D6C82" w:rsidRPr="00E84B63">
        <w:rPr>
          <w:lang w:val="en-GB"/>
          <w14:numSpacing w14:val="tabular"/>
        </w:rPr>
        <w:t>plays</w:t>
      </w:r>
      <w:r w:rsidRPr="00E84B63">
        <w:rPr>
          <w:lang w:val="en-GB"/>
          <w14:numSpacing w14:val="tabular"/>
        </w:rPr>
        <w:t xml:space="preserve"> an important </w:t>
      </w:r>
      <w:r w:rsidR="002226B4" w:rsidRPr="00E84B63">
        <w:rPr>
          <w:lang w:val="en-GB"/>
          <w14:numSpacing w14:val="tabular"/>
        </w:rPr>
        <w:t>role</w:t>
      </w:r>
      <w:r w:rsidRPr="00E84B63">
        <w:rPr>
          <w:lang w:val="en-GB"/>
          <w14:numSpacing w14:val="tabular"/>
        </w:rPr>
        <w:t xml:space="preserve"> in the European policy agenda, particularly in the context of the European Pillar of Social Rights, the European Skills Agenda, </w:t>
      </w:r>
      <w:r w:rsidR="00530CFA" w:rsidRPr="00E84B63">
        <w:rPr>
          <w:lang w:val="en-GB"/>
          <w14:numSpacing w14:val="tabular"/>
        </w:rPr>
        <w:t>and</w:t>
      </w:r>
      <w:r w:rsidRPr="00E84B63">
        <w:rPr>
          <w:lang w:val="en-GB"/>
          <w14:numSpacing w14:val="tabular"/>
        </w:rPr>
        <w:t xml:space="preserve"> the Strategic framework for European cooperation in education and training towards the European Education Area and beyond. At the national level, data on participation in formal and non-formal education are also of key importance for supporting initiatives aimed at improving the skills of the adult population and increasing their employability</w:t>
      </w:r>
      <w:r w:rsidR="00D41AF0" w:rsidRPr="00E84B63">
        <w:rPr>
          <w:lang w:val="en-GB"/>
          <w14:numSpacing w14:val="tabular"/>
        </w:rPr>
        <w:t>,</w:t>
      </w:r>
      <w:r w:rsidR="00DF61EB" w:rsidRPr="00E84B63">
        <w:rPr>
          <w:lang w:val="en-GB"/>
          <w14:numSpacing w14:val="tabular"/>
        </w:rPr>
        <w:t xml:space="preserve"> </w:t>
      </w:r>
      <w:r w:rsidR="00D41AF0" w:rsidRPr="00E84B63">
        <w:rPr>
          <w:lang w:val="en-GB"/>
          <w14:numSpacing w14:val="tabular"/>
        </w:rPr>
        <w:t xml:space="preserve">such as the Long-term National Development Strategy Poland 2030, the Human Capital Development Strategy, and the Social Capital Development Strategy. The results of the AES constitute </w:t>
      </w:r>
      <w:r w:rsidR="00530CFA" w:rsidRPr="00E84B63">
        <w:rPr>
          <w:lang w:val="en-GB"/>
          <w14:numSpacing w14:val="tabular"/>
        </w:rPr>
        <w:t>a key</w:t>
      </w:r>
      <w:r w:rsidR="00D41AF0" w:rsidRPr="00E84B63">
        <w:rPr>
          <w:lang w:val="en-GB"/>
          <w14:numSpacing w14:val="tabular"/>
        </w:rPr>
        <w:t xml:space="preserve"> data source used by the </w:t>
      </w:r>
      <w:proofErr w:type="spellStart"/>
      <w:r w:rsidR="00D41AF0" w:rsidRPr="00E84B63">
        <w:rPr>
          <w:lang w:val="en-GB"/>
          <w14:numSpacing w14:val="tabular"/>
        </w:rPr>
        <w:t>Interministerial</w:t>
      </w:r>
      <w:proofErr w:type="spellEnd"/>
      <w:r w:rsidR="00D41AF0" w:rsidRPr="00E84B63">
        <w:rPr>
          <w:lang w:val="en-GB"/>
          <w14:numSpacing w14:val="tabular"/>
        </w:rPr>
        <w:t xml:space="preserve"> Team for Lifelong Learning and the Integrated Qualifications System to monitor the implementation of national policy objectives in the field of adult formal and non-formal education. </w:t>
      </w:r>
    </w:p>
    <w:p w14:paraId="0D6F15E0" w14:textId="27CFC357" w:rsidR="00AB10D6" w:rsidRPr="00E84B63" w:rsidRDefault="00D41AF0" w:rsidP="00CF1A2E">
      <w:pPr>
        <w:spacing w:after="120" w:line="240" w:lineRule="exact"/>
        <w:ind w:left="0" w:right="0" w:firstLine="0"/>
        <w:rPr>
          <w:lang w:val="en-GB"/>
          <w14:numSpacing w14:val="tabular"/>
        </w:rPr>
      </w:pPr>
      <w:r w:rsidRPr="00E84B63">
        <w:rPr>
          <w:lang w:val="en-GB"/>
          <w14:numSpacing w14:val="tabular"/>
        </w:rPr>
        <w:t xml:space="preserve">User needs are systematically monitored and taken into account </w:t>
      </w:r>
      <w:r w:rsidR="00530CFA" w:rsidRPr="00E84B63">
        <w:rPr>
          <w:lang w:val="en-GB"/>
          <w14:numSpacing w14:val="tabular"/>
        </w:rPr>
        <w:t xml:space="preserve">when preparing </w:t>
      </w:r>
      <w:r w:rsidRPr="00E84B63">
        <w:rPr>
          <w:lang w:val="en-GB"/>
          <w14:numSpacing w14:val="tabular"/>
        </w:rPr>
        <w:t xml:space="preserve">the Programme of Official Statistics for the following year. AES results are used by key national and international institutions, including ministries and central government bodies, the United Nations (UN) and its agencies, the Organisation for Economic Co-operation and Development (OECD), as well as </w:t>
      </w:r>
      <w:r w:rsidR="00530CFA" w:rsidRPr="00E84B63">
        <w:rPr>
          <w:lang w:val="en-GB"/>
          <w14:numSpacing w14:val="tabular"/>
        </w:rPr>
        <w:t>national and international higher education institutions</w:t>
      </w:r>
      <w:r w:rsidRPr="00E84B63">
        <w:rPr>
          <w:lang w:val="en-GB"/>
          <w14:numSpacing w14:val="tabular"/>
        </w:rPr>
        <w:t>, research institutions, and the media.</w:t>
      </w:r>
    </w:p>
    <w:p w14:paraId="15C679F7" w14:textId="66516B6A" w:rsidR="00AB10D6" w:rsidRPr="004D1398" w:rsidRDefault="00F113CD" w:rsidP="004D1398">
      <w:pPr>
        <w:pStyle w:val="Nagwek1"/>
        <w:pageBreakBefore/>
        <w:spacing w:after="440" w:line="380" w:lineRule="exact"/>
        <w:ind w:left="0" w:firstLine="0"/>
        <w:jc w:val="both"/>
        <w:rPr>
          <w:rFonts w:ascii="Fira Sans SemiBold" w:hAnsi="Fira Sans SemiBold"/>
          <w:b w:val="0"/>
          <w:color w:val="auto"/>
          <w:szCs w:val="32"/>
          <w:lang w:val="en-GB"/>
          <w14:numSpacing w14:val="tabular"/>
        </w:rPr>
      </w:pPr>
      <w:bookmarkStart w:id="52" w:name="_Toc228873412"/>
      <w:r w:rsidRPr="004D1398">
        <w:rPr>
          <w:rFonts w:ascii="Fira Sans SemiBold" w:hAnsi="Fira Sans SemiBold"/>
          <w:b w:val="0"/>
          <w:color w:val="auto"/>
          <w:szCs w:val="32"/>
          <w:lang w:val="en-GB"/>
          <w14:numSpacing w14:val="tabular"/>
        </w:rPr>
        <w:lastRenderedPageBreak/>
        <w:t>7. Assessment of the survey quality</w:t>
      </w:r>
      <w:bookmarkEnd w:id="52"/>
    </w:p>
    <w:p w14:paraId="22B14DF3" w14:textId="008C4B4B" w:rsidR="00530CFA" w:rsidRPr="004D1398" w:rsidRDefault="00F113CD" w:rsidP="00DF61EB">
      <w:pPr>
        <w:pStyle w:val="Nagwek2"/>
        <w:spacing w:after="240" w:line="320" w:lineRule="exact"/>
        <w:ind w:left="0" w:firstLine="0"/>
        <w:rPr>
          <w:rFonts w:ascii="Fira Sans SemiBold" w:hAnsi="Fira Sans SemiBold"/>
          <w:color w:val="auto"/>
          <w:sz w:val="28"/>
          <w:szCs w:val="28"/>
          <w:lang w:val="en-GB"/>
          <w14:numSpacing w14:val="tabular"/>
        </w:rPr>
      </w:pPr>
      <w:bookmarkStart w:id="53" w:name="_Toc228873413"/>
      <w:r w:rsidRPr="004D1398">
        <w:rPr>
          <w:rFonts w:ascii="Fira Sans SemiBold" w:hAnsi="Fira Sans SemiBold"/>
          <w:color w:val="auto"/>
          <w:sz w:val="28"/>
          <w:szCs w:val="28"/>
          <w:lang w:val="en-GB"/>
          <w14:numSpacing w14:val="tabular"/>
        </w:rPr>
        <w:t xml:space="preserve">7.1. </w:t>
      </w:r>
      <w:r w:rsidR="00462A0D" w:rsidRPr="004D1398">
        <w:rPr>
          <w:rFonts w:ascii="Fira Sans SemiBold" w:hAnsi="Fira Sans SemiBold"/>
          <w:color w:val="auto"/>
          <w:sz w:val="28"/>
          <w:szCs w:val="28"/>
          <w:lang w:val="en-GB"/>
          <w14:numSpacing w14:val="tabular"/>
        </w:rPr>
        <w:t>Unit non-response and item non-response</w:t>
      </w:r>
      <w:r w:rsidRPr="004D1398">
        <w:rPr>
          <w:rFonts w:ascii="Fira Sans SemiBold" w:hAnsi="Fira Sans SemiBold"/>
          <w:color w:val="auto"/>
          <w:sz w:val="28"/>
          <w:szCs w:val="28"/>
          <w:lang w:val="en-GB"/>
          <w14:numSpacing w14:val="tabular"/>
        </w:rPr>
        <w:t xml:space="preserve"> (</w:t>
      </w:r>
      <w:r w:rsidR="00530CFA" w:rsidRPr="004D1398">
        <w:rPr>
          <w:rFonts w:ascii="Fira Sans SemiBold" w:hAnsi="Fira Sans SemiBold"/>
          <w:color w:val="auto"/>
          <w:sz w:val="28"/>
          <w:szCs w:val="28"/>
          <w:lang w:val="en-GB"/>
          <w14:numSpacing w14:val="tabular"/>
        </w:rPr>
        <w:t>response rates</w:t>
      </w:r>
      <w:r w:rsidRPr="004D1398">
        <w:rPr>
          <w:rFonts w:ascii="Fira Sans SemiBold" w:hAnsi="Fira Sans SemiBold"/>
          <w:color w:val="auto"/>
          <w:sz w:val="28"/>
          <w:szCs w:val="28"/>
          <w:lang w:val="en-GB"/>
          <w14:numSpacing w14:val="tabular"/>
        </w:rPr>
        <w:t>)</w:t>
      </w:r>
      <w:bookmarkEnd w:id="53"/>
    </w:p>
    <w:p w14:paraId="00CA49F7" w14:textId="68F7F939" w:rsidR="00EC23E7" w:rsidRPr="004D1398" w:rsidRDefault="00530CFA" w:rsidP="004D1398">
      <w:pPr>
        <w:spacing w:after="100" w:line="236" w:lineRule="exact"/>
        <w:ind w:left="0" w:right="0" w:firstLine="0"/>
        <w:rPr>
          <w:color w:val="auto"/>
          <w:lang w:val="en-GB"/>
          <w14:numSpacing w14:val="tabular"/>
        </w:rPr>
      </w:pPr>
      <w:r w:rsidRPr="004D1398">
        <w:rPr>
          <w:color w:val="auto"/>
          <w:lang w:val="en-GB"/>
          <w14:numSpacing w14:val="tabular"/>
        </w:rPr>
        <w:t>Survey response rates</w:t>
      </w:r>
      <w:r w:rsidR="00D41AF0" w:rsidRPr="004D1398">
        <w:rPr>
          <w:color w:val="auto"/>
          <w:lang w:val="en-GB"/>
          <w14:numSpacing w14:val="tabular"/>
        </w:rPr>
        <w:t xml:space="preserve">, understood as the degree to which households in the selected dwellings were surveyed, is continuously monitored during fieldwork at both the regional and central levels. The following basic indicators are used: response rates, non-response rates, and refusal rates. Continuous monitoring and ongoing actions to increase </w:t>
      </w:r>
      <w:r w:rsidRPr="004D1398">
        <w:rPr>
          <w:color w:val="auto"/>
          <w:lang w:val="en-GB"/>
          <w14:numSpacing w14:val="tabular"/>
        </w:rPr>
        <w:t xml:space="preserve">response rates are crucial for enhancing </w:t>
      </w:r>
      <w:r w:rsidR="00D41AF0" w:rsidRPr="004D1398">
        <w:rPr>
          <w:color w:val="auto"/>
          <w:lang w:val="en-GB"/>
          <w14:numSpacing w14:val="tabular"/>
        </w:rPr>
        <w:t>survey quality. A low response rate may negatively affect the precision of the results</w:t>
      </w:r>
      <w:r w:rsidRPr="004D1398">
        <w:rPr>
          <w:color w:val="auto"/>
          <w:lang w:val="en-GB"/>
        </w:rPr>
        <w:t xml:space="preserve"> </w:t>
      </w:r>
      <w:r w:rsidRPr="004D1398">
        <w:rPr>
          <w:color w:val="auto"/>
          <w:lang w:val="en-GB"/>
          <w14:numSpacing w14:val="tabular"/>
        </w:rPr>
        <w:t>and limit their interpretability</w:t>
      </w:r>
      <w:r w:rsidR="00D41AF0" w:rsidRPr="004D1398">
        <w:rPr>
          <w:color w:val="auto"/>
          <w:lang w:val="en-GB"/>
          <w14:numSpacing w14:val="tabular"/>
        </w:rPr>
        <w:t xml:space="preserve"> (results </w:t>
      </w:r>
      <w:r w:rsidRPr="004D1398">
        <w:rPr>
          <w:color w:val="auto"/>
          <w:lang w:val="en-GB"/>
          <w14:numSpacing w14:val="tabular"/>
        </w:rPr>
        <w:t>may not be statistically significant</w:t>
      </w:r>
      <w:r w:rsidR="00D41AF0" w:rsidRPr="004D1398">
        <w:rPr>
          <w:color w:val="auto"/>
          <w:lang w:val="en-GB"/>
          <w14:numSpacing w14:val="tabular"/>
        </w:rPr>
        <w:t>). Furthermore, higher levels of non-response are associated with an increased risk of non-</w:t>
      </w:r>
      <w:r w:rsidRPr="004D1398">
        <w:rPr>
          <w:color w:val="auto"/>
          <w:lang w:val="en-GB"/>
          <w14:numSpacing w14:val="tabular"/>
        </w:rPr>
        <w:t>sampling</w:t>
      </w:r>
      <w:r w:rsidR="00D41AF0" w:rsidRPr="004D1398">
        <w:rPr>
          <w:color w:val="auto"/>
          <w:lang w:val="en-GB"/>
          <w14:numSpacing w14:val="tabular"/>
        </w:rPr>
        <w:t xml:space="preserve"> errors (</w:t>
      </w:r>
      <w:r w:rsidRPr="004D1398">
        <w:rPr>
          <w:color w:val="auto"/>
          <w:lang w:val="en-GB"/>
          <w14:numSpacing w14:val="tabular"/>
        </w:rPr>
        <w:t>estimator bias</w:t>
      </w:r>
      <w:r w:rsidR="00D41AF0" w:rsidRPr="004D1398">
        <w:rPr>
          <w:color w:val="auto"/>
          <w:lang w:val="en-GB"/>
          <w14:numSpacing w14:val="tabular"/>
        </w:rPr>
        <w:t xml:space="preserve">). The reasons for non-completion of interviews at </w:t>
      </w:r>
      <w:r w:rsidRPr="004D1398">
        <w:rPr>
          <w:color w:val="auto"/>
          <w:lang w:val="en-GB"/>
          <w14:numSpacing w14:val="tabular"/>
        </w:rPr>
        <w:t xml:space="preserve">both </w:t>
      </w:r>
      <w:r w:rsidR="00D41AF0" w:rsidRPr="004D1398">
        <w:rPr>
          <w:color w:val="auto"/>
          <w:lang w:val="en-GB"/>
          <w14:numSpacing w14:val="tabular"/>
        </w:rPr>
        <w:t>the household and individual (respondent) levels are subsequently analysed in more detail during the weighting procedure, at the stage of generalising the survey results to the target population.</w:t>
      </w:r>
    </w:p>
    <w:p w14:paraId="6B843ED4" w14:textId="571B3A7A" w:rsidR="00EC23E7" w:rsidRPr="004D1398" w:rsidRDefault="00D41AF0" w:rsidP="004D1398">
      <w:pPr>
        <w:spacing w:after="100" w:line="236" w:lineRule="exact"/>
        <w:ind w:left="0" w:right="0" w:firstLine="0"/>
        <w:rPr>
          <w:color w:val="auto"/>
          <w:lang w:val="en-GB"/>
          <w14:numSpacing w14:val="tabular"/>
        </w:rPr>
      </w:pPr>
      <w:r w:rsidRPr="004D1398">
        <w:rPr>
          <w:color w:val="auto"/>
          <w:lang w:val="en-GB"/>
          <w14:numSpacing w14:val="tabular"/>
        </w:rPr>
        <w:t xml:space="preserve">European regulations on household surveys specify precision requirements. For </w:t>
      </w:r>
      <w:r w:rsidR="00530CFA" w:rsidRPr="004D1398">
        <w:rPr>
          <w:color w:val="auto"/>
          <w:lang w:val="en-GB"/>
          <w14:numSpacing w14:val="tabular"/>
        </w:rPr>
        <w:t xml:space="preserve">the </w:t>
      </w:r>
      <w:r w:rsidRPr="004D1398">
        <w:rPr>
          <w:color w:val="auto"/>
          <w:lang w:val="en-GB"/>
          <w14:numSpacing w14:val="tabular"/>
        </w:rPr>
        <w:t>AES, these relate to two key indicators: the participation rate in formal education and training (for persons aged 18</w:t>
      </w:r>
      <w:r w:rsidR="00512E5B">
        <w:rPr>
          <w:color w:val="auto"/>
          <w:lang w:val="en-GB"/>
          <w14:numSpacing w14:val="tabular"/>
        </w:rPr>
        <w:t>-</w:t>
      </w:r>
      <w:r w:rsidRPr="004D1398">
        <w:rPr>
          <w:color w:val="auto"/>
          <w:lang w:val="en-GB"/>
          <w14:numSpacing w14:val="tabular"/>
        </w:rPr>
        <w:t>24) and the participation rate in non-formal education and training (for persons aged 25</w:t>
      </w:r>
      <w:r w:rsidR="00512E5B">
        <w:rPr>
          <w:color w:val="auto"/>
          <w:lang w:val="en-GB"/>
          <w14:numSpacing w14:val="tabular"/>
        </w:rPr>
        <w:t>-</w:t>
      </w:r>
      <w:r w:rsidRPr="004D1398">
        <w:rPr>
          <w:color w:val="auto"/>
          <w:lang w:val="en-GB"/>
          <w14:numSpacing w14:val="tabular"/>
        </w:rPr>
        <w:t>69). Precision requirements are defined in Annex II to Regulation (EU) 2019/1700 of the European Parliament and of the Council of 10 October 2019. A particularly high non-response rate among young people (aged 18</w:t>
      </w:r>
      <w:r w:rsidR="00512E5B">
        <w:rPr>
          <w:color w:val="auto"/>
          <w:lang w:val="en-GB"/>
          <w14:numSpacing w14:val="tabular"/>
        </w:rPr>
        <w:t>-</w:t>
      </w:r>
      <w:r w:rsidRPr="004D1398">
        <w:rPr>
          <w:color w:val="auto"/>
          <w:lang w:val="en-GB"/>
          <w14:numSpacing w14:val="tabular"/>
        </w:rPr>
        <w:t xml:space="preserve">24) negatively affected the </w:t>
      </w:r>
      <w:r w:rsidR="00CE0CBE" w:rsidRPr="004D1398">
        <w:rPr>
          <w:color w:val="auto"/>
          <w:lang w:val="en-GB"/>
          <w14:numSpacing w14:val="tabular"/>
        </w:rPr>
        <w:t>magnitude</w:t>
      </w:r>
      <w:r w:rsidRPr="004D1398">
        <w:rPr>
          <w:color w:val="auto"/>
          <w:lang w:val="en-GB"/>
          <w14:numSpacing w14:val="tabular"/>
        </w:rPr>
        <w:t xml:space="preserve"> of sampling error for the participation rate in formal education and training. The </w:t>
      </w:r>
      <w:r w:rsidR="00CE0CBE" w:rsidRPr="004D1398">
        <w:rPr>
          <w:color w:val="auto"/>
          <w:lang w:val="en-GB"/>
          <w14:numSpacing w14:val="tabular"/>
        </w:rPr>
        <w:t xml:space="preserve">individual response rate </w:t>
      </w:r>
      <w:r w:rsidRPr="004D1398">
        <w:rPr>
          <w:color w:val="auto"/>
          <w:lang w:val="en-GB"/>
          <w14:numSpacing w14:val="tabular"/>
        </w:rPr>
        <w:t>for the youngest age group was 46%, compared with 65% for the overall surveyed population. Consequently, the sampling error calculated for this indicator exceeded the minimum standard error threshold specified in the EU regulation.</w:t>
      </w:r>
    </w:p>
    <w:p w14:paraId="4B6B2A66" w14:textId="580B614A" w:rsidR="001D658F" w:rsidRPr="004D1398" w:rsidRDefault="00D41AF0" w:rsidP="004D1398">
      <w:pPr>
        <w:spacing w:after="100" w:line="236" w:lineRule="exact"/>
        <w:ind w:left="0" w:right="0" w:firstLine="0"/>
        <w:rPr>
          <w:color w:val="auto"/>
          <w:lang w:val="en-GB"/>
          <w14:numSpacing w14:val="tabular"/>
        </w:rPr>
      </w:pPr>
      <w:r w:rsidRPr="004D1398">
        <w:rPr>
          <w:color w:val="auto"/>
          <w:lang w:val="en-GB"/>
          <w14:numSpacing w14:val="tabular"/>
        </w:rPr>
        <w:t>Despite a systematic increase in non-response rates (especially among young people) compared with previous AES editions, survey results still demonstrate a high degree of accuracy. Efforts were made to reach the youngest respondents, but</w:t>
      </w:r>
      <w:r w:rsidR="00CE0CBE" w:rsidRPr="004D1398">
        <w:rPr>
          <w:color w:val="auto"/>
          <w:lang w:val="en-GB"/>
          <w14:numSpacing w14:val="tabular"/>
        </w:rPr>
        <w:t xml:space="preserve"> low</w:t>
      </w:r>
      <w:r w:rsidRPr="004D1398">
        <w:rPr>
          <w:color w:val="auto"/>
          <w:lang w:val="en-GB"/>
          <w14:numSpacing w14:val="tabular"/>
        </w:rPr>
        <w:t xml:space="preserve"> willingness to participate was particularly evident in this group. According to the interviewer instructions, persons aged 18</w:t>
      </w:r>
      <w:r w:rsidR="00512E5B">
        <w:rPr>
          <w:color w:val="auto"/>
          <w:lang w:val="en-GB"/>
          <w14:numSpacing w14:val="tabular"/>
        </w:rPr>
        <w:t>-</w:t>
      </w:r>
      <w:r w:rsidRPr="004D1398">
        <w:rPr>
          <w:color w:val="auto"/>
          <w:lang w:val="en-GB"/>
          <w14:numSpacing w14:val="tabular"/>
        </w:rPr>
        <w:t xml:space="preserve">24 were interviewed first in the selected dwellings. Nevertheless, young people were often away from their usual residence, mainly </w:t>
      </w:r>
      <w:r w:rsidR="00CE0CBE" w:rsidRPr="004D1398">
        <w:rPr>
          <w:color w:val="auto"/>
          <w:lang w:val="en-GB"/>
          <w14:numSpacing w14:val="tabular"/>
        </w:rPr>
        <w:t>for</w:t>
      </w:r>
      <w:r w:rsidRPr="004D1398">
        <w:rPr>
          <w:color w:val="auto"/>
          <w:lang w:val="en-GB"/>
          <w14:numSpacing w14:val="tabular"/>
        </w:rPr>
        <w:t xml:space="preserve"> educational reasons, which significantly hindered establishing contact for conducting interview</w:t>
      </w:r>
      <w:r w:rsidR="00CE0CBE" w:rsidRPr="004D1398">
        <w:rPr>
          <w:color w:val="auto"/>
          <w:lang w:val="en-GB"/>
          <w14:numSpacing w14:val="tabular"/>
        </w:rPr>
        <w:t>s</w:t>
      </w:r>
      <w:r w:rsidRPr="004D1398">
        <w:rPr>
          <w:color w:val="auto"/>
          <w:lang w:val="en-GB"/>
          <w14:numSpacing w14:val="tabular"/>
        </w:rPr>
        <w:t xml:space="preserve">, even </w:t>
      </w:r>
      <w:r w:rsidR="00CE0CBE" w:rsidRPr="004D1398">
        <w:rPr>
          <w:color w:val="auto"/>
          <w:lang w:val="en-GB"/>
          <w14:numSpacing w14:val="tabular"/>
        </w:rPr>
        <w:t>after introducing the option of telephone interviews</w:t>
      </w:r>
      <w:r w:rsidRPr="004D1398">
        <w:rPr>
          <w:color w:val="auto"/>
          <w:lang w:val="en-GB"/>
          <w14:numSpacing w14:val="tabular"/>
        </w:rPr>
        <w:t>.</w:t>
      </w:r>
    </w:p>
    <w:p w14:paraId="69467946" w14:textId="40885695" w:rsidR="00AB10D6" w:rsidRPr="00E84B63" w:rsidRDefault="00CE0CBE" w:rsidP="004D1398">
      <w:pPr>
        <w:spacing w:after="100" w:line="236" w:lineRule="exact"/>
        <w:ind w:left="0" w:right="0" w:firstLine="0"/>
        <w:rPr>
          <w:color w:val="auto"/>
          <w:lang w:val="en-GB"/>
          <w14:numSpacing w14:val="tabular"/>
        </w:rPr>
      </w:pPr>
      <w:r w:rsidRPr="00E84B63">
        <w:rPr>
          <w:color w:val="auto"/>
          <w:lang w:val="en-GB"/>
          <w14:numSpacing w14:val="tabular"/>
        </w:rPr>
        <w:t xml:space="preserve">Response rate indicators </w:t>
      </w:r>
      <w:r w:rsidR="0088374A" w:rsidRPr="00E84B63">
        <w:rPr>
          <w:color w:val="auto"/>
          <w:lang w:val="en-GB"/>
          <w14:numSpacing w14:val="tabular"/>
        </w:rPr>
        <w:t>for the AES are calculated according to the following formulas:</w:t>
      </w:r>
    </w:p>
    <w:p w14:paraId="4FA753B0" w14:textId="3EC0C7F0" w:rsidR="00AB10D6" w:rsidRPr="00BA78CB" w:rsidRDefault="0088374A" w:rsidP="004D1398">
      <w:pPr>
        <w:spacing w:after="0" w:line="236" w:lineRule="exact"/>
        <w:ind w:left="0" w:right="0" w:firstLine="0"/>
        <w:rPr>
          <w14:numSpacing w14:val="tabular"/>
        </w:rPr>
      </w:pPr>
      <w:proofErr w:type="spellStart"/>
      <w:r w:rsidRPr="00BA78CB">
        <w:rPr>
          <w14:numSpacing w14:val="tabular"/>
        </w:rPr>
        <w:t>Response</w:t>
      </w:r>
      <w:proofErr w:type="spellEnd"/>
      <w:r w:rsidRPr="00BA78CB">
        <w:rPr>
          <w14:numSpacing w14:val="tabular"/>
        </w:rPr>
        <w:t xml:space="preserve"> </w:t>
      </w:r>
      <w:proofErr w:type="spellStart"/>
      <w:r w:rsidRPr="00BA78CB">
        <w:rPr>
          <w14:numSpacing w14:val="tabular"/>
        </w:rPr>
        <w:t>rate</w:t>
      </w:r>
      <w:proofErr w:type="spellEnd"/>
      <w:r w:rsidR="00F95A11" w:rsidRPr="00BA78CB">
        <w:rPr>
          <w14:numSpacing w14:val="tabular"/>
        </w:rPr>
        <w:tab/>
      </w:r>
      <w:r w:rsidR="00101892">
        <w:rPr>
          <w14:numSpacing w14:val="tabular"/>
        </w:rPr>
        <w:tab/>
      </w:r>
      <w:r w:rsidR="00F113CD" w:rsidRPr="00BA78CB">
        <w:rPr>
          <w14:numSpacing w14:val="tabular"/>
        </w:rPr>
        <w:t>R=Z*100/(Z+B^)</w:t>
      </w:r>
    </w:p>
    <w:p w14:paraId="4DDA7537" w14:textId="60BCC512" w:rsidR="002A478B" w:rsidRPr="00BA78CB" w:rsidRDefault="00C47F6D" w:rsidP="004D1398">
      <w:pPr>
        <w:spacing w:after="0" w:line="236" w:lineRule="exact"/>
        <w:ind w:left="0" w:right="0" w:firstLine="0"/>
        <w:rPr>
          <w14:numSpacing w14:val="tabular"/>
        </w:rPr>
      </w:pPr>
      <w:proofErr w:type="spellStart"/>
      <w:r w:rsidRPr="00BA78CB">
        <w:rPr>
          <w14:numSpacing w14:val="tabular"/>
        </w:rPr>
        <w:t>Refusal</w:t>
      </w:r>
      <w:proofErr w:type="spellEnd"/>
      <w:r w:rsidRPr="00BA78CB">
        <w:rPr>
          <w14:numSpacing w14:val="tabular"/>
        </w:rPr>
        <w:t xml:space="preserve"> </w:t>
      </w:r>
      <w:proofErr w:type="spellStart"/>
      <w:r w:rsidRPr="00BA78CB">
        <w:rPr>
          <w14:numSpacing w14:val="tabular"/>
        </w:rPr>
        <w:t>rate</w:t>
      </w:r>
      <w:proofErr w:type="spellEnd"/>
      <w:r w:rsidR="00F113CD" w:rsidRPr="00E84B63">
        <w:rPr>
          <w:sz w:val="17"/>
          <w:vertAlign w:val="superscript"/>
          <w:lang w:val="en-GB"/>
          <w14:numSpacing w14:val="tabular"/>
        </w:rPr>
        <w:footnoteReference w:id="8"/>
      </w:r>
      <w:r w:rsidR="00F113CD" w:rsidRPr="00BA78CB">
        <w:rPr>
          <w14:numSpacing w14:val="tabular"/>
        </w:rPr>
        <w:tab/>
      </w:r>
      <w:r w:rsidR="00F95A11" w:rsidRPr="00BA78CB">
        <w:rPr>
          <w14:numSpacing w14:val="tabular"/>
        </w:rPr>
        <w:tab/>
      </w:r>
      <w:r w:rsidR="00F113CD" w:rsidRPr="00BA78CB">
        <w:rPr>
          <w14:numSpacing w14:val="tabular"/>
        </w:rPr>
        <w:t>W=O*100/(Z+B^)</w:t>
      </w:r>
    </w:p>
    <w:p w14:paraId="614257EF" w14:textId="759DB81C" w:rsidR="00AB10D6" w:rsidRPr="00E84B63" w:rsidRDefault="0088374A" w:rsidP="004D1398">
      <w:pPr>
        <w:spacing w:after="100" w:line="236" w:lineRule="exact"/>
        <w:ind w:left="0" w:right="0" w:firstLine="0"/>
        <w:rPr>
          <w:lang w:val="en-GB"/>
          <w14:numSpacing w14:val="tabular"/>
        </w:rPr>
      </w:pPr>
      <w:r w:rsidRPr="00E84B63">
        <w:rPr>
          <w:lang w:val="en-GB"/>
          <w14:numSpacing w14:val="tabular"/>
        </w:rPr>
        <w:t>Non-r</w:t>
      </w:r>
      <w:r w:rsidR="003A2298" w:rsidRPr="00E84B63">
        <w:rPr>
          <w:lang w:val="en-GB"/>
          <w14:numSpacing w14:val="tabular"/>
        </w:rPr>
        <w:t>e</w:t>
      </w:r>
      <w:r w:rsidRPr="00E84B63">
        <w:rPr>
          <w:lang w:val="en-GB"/>
          <w14:numSpacing w14:val="tabular"/>
        </w:rPr>
        <w:t>sponse rate</w:t>
      </w:r>
      <w:r w:rsidR="00F95A11" w:rsidRPr="00E84B63">
        <w:rPr>
          <w:lang w:val="en-GB"/>
          <w14:numSpacing w14:val="tabular"/>
        </w:rPr>
        <w:tab/>
      </w:r>
      <w:r w:rsidR="00F113CD" w:rsidRPr="00E84B63">
        <w:rPr>
          <w:lang w:val="en-GB"/>
          <w14:numSpacing w14:val="tabular"/>
        </w:rPr>
        <w:t>I=B^*100/(Z+B^)</w:t>
      </w:r>
    </w:p>
    <w:p w14:paraId="4934533A" w14:textId="0F279643" w:rsidR="00AB10D6" w:rsidRPr="00E84B63" w:rsidRDefault="0088374A" w:rsidP="004D1398">
      <w:pPr>
        <w:spacing w:after="100" w:line="236" w:lineRule="exact"/>
        <w:ind w:left="0" w:right="0" w:firstLine="0"/>
        <w:rPr>
          <w:lang w:val="en-GB"/>
          <w14:numSpacing w14:val="tabular"/>
        </w:rPr>
      </w:pPr>
      <w:r w:rsidRPr="00E84B63">
        <w:rPr>
          <w:lang w:val="en-GB"/>
          <w14:numSpacing w14:val="tabular"/>
        </w:rPr>
        <w:t>where:</w:t>
      </w:r>
      <w:r w:rsidRPr="00E84B63">
        <w:rPr>
          <w:lang w:val="en-GB"/>
        </w:rPr>
        <w:t xml:space="preserve"> </w:t>
      </w:r>
    </w:p>
    <w:p w14:paraId="7769A505" w14:textId="35E2476C" w:rsidR="00AB10D6" w:rsidRPr="00E84B63" w:rsidRDefault="00F113CD" w:rsidP="004D1398">
      <w:pPr>
        <w:spacing w:after="0" w:line="236" w:lineRule="exact"/>
        <w:ind w:left="0" w:right="0" w:firstLine="0"/>
        <w:rPr>
          <w:lang w:val="en-GB"/>
          <w14:numSpacing w14:val="tabular"/>
        </w:rPr>
      </w:pPr>
      <w:r w:rsidRPr="00E84B63">
        <w:rPr>
          <w:lang w:val="en-GB"/>
          <w14:numSpacing w14:val="tabular"/>
        </w:rPr>
        <w:t xml:space="preserve">Z </w:t>
      </w:r>
      <w:r w:rsidR="00DD6D4E" w:rsidRPr="00E84B63">
        <w:rPr>
          <w:lang w:val="en-GB"/>
          <w14:numSpacing w14:val="tabular"/>
        </w:rPr>
        <w:t>–</w:t>
      </w:r>
      <w:r w:rsidR="0088374A" w:rsidRPr="00E84B63">
        <w:rPr>
          <w:lang w:val="en-GB"/>
          <w14:numSpacing w14:val="tabular"/>
        </w:rPr>
        <w:t xml:space="preserve"> number of </w:t>
      </w:r>
      <w:r w:rsidR="00CE0CBE" w:rsidRPr="00E84B63">
        <w:rPr>
          <w:lang w:val="en-GB"/>
          <w14:numSpacing w14:val="tabular"/>
        </w:rPr>
        <w:t>responding households</w:t>
      </w:r>
      <w:r w:rsidR="0088374A" w:rsidRPr="00E84B63">
        <w:rPr>
          <w:lang w:val="en-GB"/>
          <w14:numSpacing w14:val="tabular"/>
        </w:rPr>
        <w:t>;</w:t>
      </w:r>
    </w:p>
    <w:p w14:paraId="2AEC9F90" w14:textId="67C41301" w:rsidR="004229D5" w:rsidRPr="00E84B63" w:rsidRDefault="004229D5" w:rsidP="004D1398">
      <w:pPr>
        <w:spacing w:after="0" w:line="236" w:lineRule="exact"/>
        <w:ind w:left="0" w:right="0" w:firstLine="0"/>
        <w:rPr>
          <w:lang w:val="en-GB"/>
          <w14:numSpacing w14:val="tabular"/>
        </w:rPr>
      </w:pPr>
      <w:r w:rsidRPr="00E84B63">
        <w:rPr>
          <w:color w:val="auto"/>
          <w:lang w:val="en-GB"/>
          <w14:numSpacing w14:val="tabular"/>
        </w:rPr>
        <w:t>B^</w:t>
      </w:r>
      <w:r w:rsidR="00AF660C" w:rsidRPr="00E84B63">
        <w:rPr>
          <w:color w:val="auto"/>
          <w:lang w:val="en-GB"/>
          <w14:numSpacing w14:val="tabular"/>
        </w:rPr>
        <w:t xml:space="preserve"> </w:t>
      </w:r>
      <w:r w:rsidR="00DD6D4E" w:rsidRPr="00E84B63">
        <w:rPr>
          <w:color w:val="auto"/>
          <w:lang w:val="en-GB"/>
          <w14:numSpacing w14:val="tabular"/>
        </w:rPr>
        <w:t>–</w:t>
      </w:r>
      <w:r w:rsidR="00C47F6D" w:rsidRPr="00E84B63">
        <w:rPr>
          <w:color w:val="auto"/>
          <w:lang w:val="en-GB"/>
          <w14:numSpacing w14:val="tabular"/>
        </w:rPr>
        <w:t xml:space="preserve"> </w:t>
      </w:r>
      <w:r w:rsidR="00C47F6D" w:rsidRPr="00E84B63">
        <w:rPr>
          <w:lang w:val="en-GB"/>
          <w14:numSpacing w14:val="tabular"/>
        </w:rPr>
        <w:t>number of households (registered during the survey in selected dwellings) and dwellings not surveyed but eligible for survey. This includes dwellings and households not surveyed due to: lack of access to the dwelling (e.g. inability to reach the dwelling, security issues), no contact with residents (residents not at home/no answer by phone, illness, advanced age, language barrier), short-term absence of residents (up to 12 months), or refusal to participate in the survey</w:t>
      </w:r>
      <w:r w:rsidRPr="00E84B63">
        <w:rPr>
          <w:vertAlign w:val="superscript"/>
          <w:lang w:val="en-GB"/>
          <w14:numSpacing w14:val="tabular"/>
        </w:rPr>
        <w:footnoteReference w:id="9"/>
      </w:r>
      <w:r w:rsidRPr="00E84B63">
        <w:rPr>
          <w:lang w:val="en-GB"/>
          <w14:numSpacing w14:val="tabular"/>
        </w:rPr>
        <w:t>;</w:t>
      </w:r>
    </w:p>
    <w:p w14:paraId="52B21CC5" w14:textId="2A932751" w:rsidR="00AB10D6" w:rsidRPr="00E84B63" w:rsidRDefault="00F113CD" w:rsidP="004D1398">
      <w:pPr>
        <w:spacing w:after="100" w:line="236" w:lineRule="exact"/>
        <w:ind w:left="0" w:right="0" w:firstLine="0"/>
        <w:rPr>
          <w:color w:val="auto"/>
          <w:lang w:val="en-GB"/>
          <w14:numSpacing w14:val="tabular"/>
        </w:rPr>
      </w:pPr>
      <w:r w:rsidRPr="00E84B63">
        <w:rPr>
          <w:color w:val="auto"/>
          <w:lang w:val="en-GB"/>
          <w14:numSpacing w14:val="tabular"/>
        </w:rPr>
        <w:t>O</w:t>
      </w:r>
      <w:r w:rsidR="00AF660C" w:rsidRPr="00E84B63">
        <w:rPr>
          <w:color w:val="auto"/>
          <w:lang w:val="en-GB"/>
          <w14:numSpacing w14:val="tabular"/>
        </w:rPr>
        <w:t xml:space="preserve"> </w:t>
      </w:r>
      <w:r w:rsidR="008E3DC3" w:rsidRPr="00E84B63">
        <w:rPr>
          <w:color w:val="auto"/>
          <w:lang w:val="en-GB"/>
          <w14:numSpacing w14:val="tabular"/>
        </w:rPr>
        <w:t>–</w:t>
      </w:r>
      <w:r w:rsidR="00C47F6D" w:rsidRPr="00E84B63">
        <w:rPr>
          <w:color w:val="auto"/>
          <w:lang w:val="en-GB"/>
          <w14:numSpacing w14:val="tabular"/>
        </w:rPr>
        <w:t xml:space="preserve"> </w:t>
      </w:r>
      <w:r w:rsidR="0088374A" w:rsidRPr="00E84B63">
        <w:rPr>
          <w:color w:val="auto"/>
          <w:lang w:val="en-GB"/>
          <w14:numSpacing w14:val="tabular"/>
        </w:rPr>
        <w:t>number of households (registered during the survey in selected dwellings) and dwellings not surveyed due to refusal by residents to participate.</w:t>
      </w:r>
    </w:p>
    <w:p w14:paraId="16069A05" w14:textId="0525C3D5" w:rsidR="004229D5" w:rsidRPr="00E84B63" w:rsidRDefault="0088374A" w:rsidP="002001B5">
      <w:pPr>
        <w:pageBreakBefore/>
        <w:spacing w:after="100" w:line="232" w:lineRule="exact"/>
        <w:ind w:left="0" w:right="0" w:firstLine="0"/>
        <w:rPr>
          <w:color w:val="auto"/>
          <w:lang w:val="en-GB"/>
          <w14:numSpacing w14:val="tabular"/>
        </w:rPr>
      </w:pPr>
      <w:r w:rsidRPr="00E84B63">
        <w:rPr>
          <w:color w:val="auto"/>
          <w:lang w:val="en-GB"/>
          <w14:numSpacing w14:val="tabular"/>
        </w:rPr>
        <w:lastRenderedPageBreak/>
        <w:t xml:space="preserve">When calculating the above </w:t>
      </w:r>
      <w:r w:rsidR="00A832A6" w:rsidRPr="00E84B63">
        <w:rPr>
          <w:color w:val="auto"/>
          <w:lang w:val="en-GB"/>
          <w14:numSpacing w14:val="tabular"/>
        </w:rPr>
        <w:t>indicators</w:t>
      </w:r>
      <w:r w:rsidRPr="00E84B63">
        <w:rPr>
          <w:color w:val="auto"/>
          <w:lang w:val="en-GB"/>
          <w14:numSpacing w14:val="tabular"/>
        </w:rPr>
        <w:t xml:space="preserve">, the denominator </w:t>
      </w:r>
      <w:r w:rsidR="00A832A6" w:rsidRPr="00E84B63">
        <w:rPr>
          <w:color w:val="auto"/>
          <w:lang w:val="en-GB"/>
          <w14:numSpacing w14:val="tabular"/>
        </w:rPr>
        <w:t>is based on the set of</w:t>
      </w:r>
      <w:r w:rsidRPr="00E84B63">
        <w:rPr>
          <w:color w:val="auto"/>
          <w:lang w:val="en-GB"/>
          <w14:numSpacing w14:val="tabular"/>
        </w:rPr>
        <w:t xml:space="preserve"> eligible </w:t>
      </w:r>
      <w:r w:rsidR="00A832A6" w:rsidRPr="00E84B63">
        <w:rPr>
          <w:color w:val="auto"/>
          <w:lang w:val="en-GB"/>
          <w14:numSpacing w14:val="tabular"/>
        </w:rPr>
        <w:t>units</w:t>
      </w:r>
      <w:r w:rsidRPr="00E84B63">
        <w:rPr>
          <w:color w:val="auto"/>
          <w:lang w:val="en-GB"/>
          <w14:numSpacing w14:val="tabular"/>
        </w:rPr>
        <w:t xml:space="preserve"> (Z+B^),</w:t>
      </w:r>
      <w:r w:rsidR="00DF61EB" w:rsidRPr="00E84B63">
        <w:rPr>
          <w:color w:val="auto"/>
          <w:lang w:val="en-GB"/>
          <w14:numSpacing w14:val="tabular"/>
        </w:rPr>
        <w:t xml:space="preserve"> </w:t>
      </w:r>
      <w:r w:rsidRPr="00E84B63">
        <w:rPr>
          <w:color w:val="auto"/>
          <w:lang w:val="en-GB"/>
          <w14:numSpacing w14:val="tabular"/>
        </w:rPr>
        <w:t xml:space="preserve">i.e. households (dwellings) whose non-surveying can be considered justified are </w:t>
      </w:r>
      <w:r w:rsidR="00A832A6" w:rsidRPr="00E84B63">
        <w:rPr>
          <w:color w:val="auto"/>
          <w:lang w:val="en-GB"/>
          <w14:numSpacing w14:val="tabular"/>
        </w:rPr>
        <w:t>ex</w:t>
      </w:r>
      <w:r w:rsidRPr="00E84B63">
        <w:rPr>
          <w:color w:val="auto"/>
          <w:lang w:val="en-GB"/>
          <w14:numSpacing w14:val="tabular"/>
        </w:rPr>
        <w:t>cluded (</w:t>
      </w:r>
      <w:r w:rsidR="00A832A6" w:rsidRPr="00E84B63">
        <w:rPr>
          <w:color w:val="auto"/>
          <w:lang w:val="en-GB"/>
          <w14:numSpacing w14:val="tabular"/>
        </w:rPr>
        <w:t xml:space="preserve">e.g. </w:t>
      </w:r>
      <w:r w:rsidRPr="00E84B63">
        <w:rPr>
          <w:color w:val="auto"/>
          <w:lang w:val="en-GB"/>
          <w14:numSpacing w14:val="tabular"/>
        </w:rPr>
        <w:t xml:space="preserve">no dwelling selected, unoccupied dwelling, long-term absence of residents </w:t>
      </w:r>
      <w:r w:rsidR="00A832A6" w:rsidRPr="00E84B63">
        <w:rPr>
          <w:color w:val="auto"/>
          <w:lang w:val="en-GB"/>
          <w14:numSpacing w14:val="tabular"/>
        </w:rPr>
        <w:t>exceeding</w:t>
      </w:r>
      <w:r w:rsidRPr="00E84B63">
        <w:rPr>
          <w:color w:val="auto"/>
          <w:lang w:val="en-GB"/>
          <w14:numSpacing w14:val="tabular"/>
        </w:rPr>
        <w:t xml:space="preserve"> 12 months, or absence of persons aged 18</w:t>
      </w:r>
      <w:r w:rsidR="00512E5B">
        <w:rPr>
          <w:color w:val="auto"/>
          <w:lang w:val="en-GB"/>
          <w14:numSpacing w14:val="tabular"/>
        </w:rPr>
        <w:t>-</w:t>
      </w:r>
      <w:r w:rsidRPr="00E84B63">
        <w:rPr>
          <w:color w:val="auto"/>
          <w:lang w:val="en-GB"/>
          <w14:numSpacing w14:val="tabular"/>
        </w:rPr>
        <w:t>69). The selective inclusion of non-surveyed households (dwellings) in the denominator is related to the occurrence of coverage errors in representative surveys</w:t>
      </w:r>
      <w:r w:rsidR="00A832A6" w:rsidRPr="00E84B63">
        <w:rPr>
          <w:color w:val="auto"/>
          <w:lang w:val="en-GB"/>
          <w14:numSpacing w14:val="tabular"/>
        </w:rPr>
        <w:t xml:space="preserve">, i.e. errors in the coverage of the target population by the sampling frame </w:t>
      </w:r>
      <w:r w:rsidR="008436EE">
        <w:rPr>
          <w:color w:val="auto"/>
          <w:lang w:val="en-GB"/>
          <w14:numSpacing w14:val="tabular"/>
        </w:rPr>
        <w:t>–</w:t>
      </w:r>
      <w:r w:rsidR="00DF61EB" w:rsidRPr="00E84B63">
        <w:rPr>
          <w:color w:val="auto"/>
          <w:lang w:val="en-GB"/>
          <w14:numSpacing w14:val="tabular"/>
        </w:rPr>
        <w:t xml:space="preserve"> </w:t>
      </w:r>
      <w:r w:rsidRPr="00E84B63">
        <w:rPr>
          <w:color w:val="auto"/>
          <w:lang w:val="en-GB"/>
          <w14:numSpacing w14:val="tabular"/>
        </w:rPr>
        <w:t xml:space="preserve">which are a type of non-sampling error. In the AES, </w:t>
      </w:r>
      <w:proofErr w:type="spellStart"/>
      <w:r w:rsidR="00A832A6" w:rsidRPr="00E84B63">
        <w:rPr>
          <w:color w:val="auto"/>
          <w:lang w:val="en-GB"/>
          <w14:numSpacing w14:val="tabular"/>
        </w:rPr>
        <w:t>overcoverage</w:t>
      </w:r>
      <w:proofErr w:type="spellEnd"/>
      <w:r w:rsidR="00A832A6" w:rsidRPr="00E84B63">
        <w:rPr>
          <w:color w:val="auto"/>
          <w:lang w:val="en-GB"/>
          <w14:numSpacing w14:val="tabular"/>
        </w:rPr>
        <w:t xml:space="preserve"> occurs, meaning that sampling frame includes dwellings </w:t>
      </w:r>
      <w:r w:rsidR="00DF61EB" w:rsidRPr="00E84B63">
        <w:rPr>
          <w:color w:val="auto"/>
          <w:lang w:val="en-GB"/>
          <w14:numSpacing w14:val="tabular"/>
        </w:rPr>
        <w:t>t</w:t>
      </w:r>
      <w:r w:rsidR="00A832A6" w:rsidRPr="00E84B63">
        <w:rPr>
          <w:color w:val="auto"/>
          <w:lang w:val="en-GB"/>
          <w14:numSpacing w14:val="tabular"/>
        </w:rPr>
        <w:t>hat fall outside the scope of the survey (e.g. due to the absence of persons aged 18</w:t>
      </w:r>
      <w:r w:rsidR="00512E5B">
        <w:rPr>
          <w:color w:val="auto"/>
          <w:lang w:val="en-GB"/>
          <w14:numSpacing w14:val="tabular"/>
        </w:rPr>
        <w:t>-</w:t>
      </w:r>
      <w:r w:rsidR="00A832A6" w:rsidRPr="00E84B63">
        <w:rPr>
          <w:color w:val="auto"/>
          <w:lang w:val="en-GB"/>
          <w14:numSpacing w14:val="tabular"/>
        </w:rPr>
        <w:t>69) or that do not exist in practice</w:t>
      </w:r>
      <w:r w:rsidRPr="00E84B63">
        <w:rPr>
          <w:color w:val="auto"/>
          <w:lang w:val="en-GB"/>
          <w14:numSpacing w14:val="tabular"/>
        </w:rPr>
        <w:t xml:space="preserve">. </w:t>
      </w:r>
    </w:p>
    <w:p w14:paraId="164F6D3D" w14:textId="155C6CE3" w:rsidR="004229D5" w:rsidRPr="00E84B63" w:rsidRDefault="00E67945" w:rsidP="002001B5">
      <w:pPr>
        <w:spacing w:after="100" w:line="232" w:lineRule="exact"/>
        <w:ind w:left="0" w:right="0" w:firstLine="0"/>
        <w:rPr>
          <w:color w:val="auto"/>
          <w:lang w:val="en-GB"/>
          <w14:numSpacing w14:val="tabular"/>
        </w:rPr>
      </w:pPr>
      <w:r w:rsidRPr="00E84B63">
        <w:rPr>
          <w:color w:val="auto"/>
          <w:lang w:val="en-GB"/>
          <w14:numSpacing w14:val="tabular"/>
        </w:rPr>
        <w:t xml:space="preserve">A consistent decline in response rates has been observed, regardless of the surveyed population or the size of </w:t>
      </w:r>
      <w:r w:rsidR="009C0FBF" w:rsidRPr="00E84B63">
        <w:rPr>
          <w:color w:val="auto"/>
          <w:lang w:val="en-GB"/>
          <w14:numSpacing w14:val="tabular"/>
        </w:rPr>
        <w:t xml:space="preserve">the </w:t>
      </w:r>
      <w:r w:rsidRPr="00E84B63">
        <w:rPr>
          <w:color w:val="auto"/>
          <w:lang w:val="en-GB"/>
          <w14:numSpacing w14:val="tabular"/>
        </w:rPr>
        <w:t>locality.</w:t>
      </w:r>
    </w:p>
    <w:p w14:paraId="001E7237" w14:textId="08647ED0" w:rsidR="00CF0A07" w:rsidRPr="00E84B63" w:rsidRDefault="00357CA0" w:rsidP="002001B5">
      <w:pPr>
        <w:spacing w:after="100" w:line="232" w:lineRule="exact"/>
        <w:ind w:left="0" w:right="0" w:firstLine="0"/>
        <w:rPr>
          <w:color w:val="auto"/>
          <w:lang w:val="en-GB"/>
          <w14:numSpacing w14:val="tabular"/>
        </w:rPr>
      </w:pPr>
      <w:r w:rsidRPr="00E84B63">
        <w:rPr>
          <w:color w:val="auto"/>
          <w:lang w:val="en-GB"/>
          <w14:numSpacing w14:val="tabular"/>
        </w:rPr>
        <w:t xml:space="preserve">Response rate </w:t>
      </w:r>
      <w:r w:rsidR="00E67945" w:rsidRPr="00E84B63">
        <w:rPr>
          <w:color w:val="auto"/>
          <w:lang w:val="en-GB"/>
          <w14:numSpacing w14:val="tabular"/>
        </w:rPr>
        <w:t>indicators for Poland are presented in the table below.</w:t>
      </w:r>
    </w:p>
    <w:p w14:paraId="7F4CE7D3" w14:textId="1708F751" w:rsidR="0031752C" w:rsidRPr="00E84B63" w:rsidRDefault="0031752C" w:rsidP="002001B5">
      <w:pPr>
        <w:spacing w:before="200" w:after="100"/>
        <w:ind w:right="0"/>
        <w:rPr>
          <w:b/>
          <w:lang w:val="en-GB"/>
        </w:rPr>
      </w:pPr>
      <w:r w:rsidRPr="00E84B63">
        <w:rPr>
          <w:b/>
          <w:color w:val="auto"/>
          <w:szCs w:val="19"/>
          <w:lang w:val="en-GB"/>
        </w:rPr>
        <w:t>Tabl</w:t>
      </w:r>
      <w:r w:rsidR="00C47F6D" w:rsidRPr="00E84B63">
        <w:rPr>
          <w:b/>
          <w:color w:val="auto"/>
          <w:szCs w:val="19"/>
          <w:lang w:val="en-GB"/>
        </w:rPr>
        <w:t>e</w:t>
      </w:r>
      <w:r w:rsidRPr="00E84B63">
        <w:rPr>
          <w:b/>
          <w:color w:val="auto"/>
          <w:szCs w:val="19"/>
          <w:lang w:val="en-GB"/>
        </w:rPr>
        <w:t xml:space="preserve"> 4. </w:t>
      </w:r>
      <w:r w:rsidR="00357CA0" w:rsidRPr="00E84B63">
        <w:rPr>
          <w:b/>
          <w:lang w:val="en-GB"/>
        </w:rPr>
        <w:t xml:space="preserve">Response rate indicators </w:t>
      </w:r>
      <w:r w:rsidR="00E67945" w:rsidRPr="00E84B63">
        <w:rPr>
          <w:b/>
          <w:lang w:val="en-GB"/>
        </w:rPr>
        <w:t xml:space="preserve">for the </w:t>
      </w:r>
      <w:r w:rsidR="00C47F6D" w:rsidRPr="00E84B63">
        <w:rPr>
          <w:b/>
          <w:lang w:val="en-GB"/>
        </w:rPr>
        <w:t>AES</w:t>
      </w:r>
    </w:p>
    <w:tbl>
      <w:tblPr>
        <w:tblStyle w:val="TableNormal1"/>
        <w:tblW w:w="9582" w:type="dxa"/>
        <w:tblBorders>
          <w:top w:val="single" w:sz="4" w:space="0" w:color="53C2CF"/>
          <w:left w:val="single" w:sz="4" w:space="0" w:color="53C2CF"/>
          <w:bottom w:val="single" w:sz="4" w:space="0" w:color="53C2CF"/>
          <w:right w:val="single" w:sz="4" w:space="0" w:color="53C2CF"/>
          <w:insideH w:val="single" w:sz="4" w:space="0" w:color="53C2CF"/>
          <w:insideV w:val="single" w:sz="4" w:space="0" w:color="53C2CF"/>
        </w:tblBorders>
        <w:tblLayout w:type="fixed"/>
        <w:tblCellMar>
          <w:top w:w="28" w:type="dxa"/>
          <w:left w:w="57" w:type="dxa"/>
          <w:bottom w:w="28" w:type="dxa"/>
          <w:right w:w="57" w:type="dxa"/>
        </w:tblCellMar>
        <w:tblLook w:val="01E0" w:firstRow="1" w:lastRow="1" w:firstColumn="1" w:lastColumn="1" w:noHBand="0" w:noVBand="0"/>
        <w:tblCaption w:val="Table 4. Response rate indicators for the AES"/>
      </w:tblPr>
      <w:tblGrid>
        <w:gridCol w:w="3828"/>
        <w:gridCol w:w="1918"/>
        <w:gridCol w:w="1918"/>
        <w:gridCol w:w="1918"/>
      </w:tblGrid>
      <w:tr w:rsidR="00AF660C" w:rsidRPr="00E84B63" w14:paraId="18906BEC" w14:textId="77777777" w:rsidTr="00046497">
        <w:tc>
          <w:tcPr>
            <w:tcW w:w="3828" w:type="dxa"/>
            <w:vMerge w:val="restart"/>
            <w:tcBorders>
              <w:left w:val="nil"/>
            </w:tcBorders>
            <w:shd w:val="clear" w:color="auto" w:fill="C7E8EC"/>
            <w:vAlign w:val="center"/>
          </w:tcPr>
          <w:p w14:paraId="247BCB48" w14:textId="4E04931A" w:rsidR="00AF660C" w:rsidRPr="00E84B63" w:rsidRDefault="00E67945" w:rsidP="002001B5">
            <w:pPr>
              <w:spacing w:before="40" w:after="20" w:line="180" w:lineRule="exact"/>
              <w:ind w:left="0" w:right="0" w:firstLine="0"/>
              <w:jc w:val="center"/>
              <w:rPr>
                <w:rFonts w:eastAsia="Trebuchet MS" w:cs="Trebuchet MS"/>
                <w:color w:val="auto"/>
                <w:sz w:val="16"/>
                <w:szCs w:val="16"/>
                <w:lang w:val="en-GB"/>
                <w14:numSpacing w14:val="tabular"/>
              </w:rPr>
            </w:pPr>
            <w:r w:rsidRPr="00E84B63">
              <w:rPr>
                <w:rFonts w:eastAsia="Trebuchet MS" w:cs="Trebuchet MS"/>
                <w:color w:val="231F20"/>
                <w:sz w:val="16"/>
                <w:szCs w:val="16"/>
                <w:lang w:val="en-GB"/>
                <w14:numSpacing w14:val="tabular"/>
              </w:rPr>
              <w:t>Specification</w:t>
            </w:r>
          </w:p>
        </w:tc>
        <w:tc>
          <w:tcPr>
            <w:tcW w:w="1918" w:type="dxa"/>
            <w:tcBorders>
              <w:bottom w:val="single" w:sz="4" w:space="0" w:color="53C2CF"/>
            </w:tcBorders>
            <w:shd w:val="clear" w:color="auto" w:fill="C7E8EC"/>
            <w:vAlign w:val="center"/>
          </w:tcPr>
          <w:p w14:paraId="3C324912" w14:textId="575C4D8E" w:rsidR="00AF660C" w:rsidRPr="00E84B63" w:rsidRDefault="00AF660C" w:rsidP="002001B5">
            <w:pPr>
              <w:spacing w:before="40" w:after="20" w:line="180" w:lineRule="exact"/>
              <w:ind w:left="0" w:right="0" w:firstLine="0"/>
              <w:jc w:val="center"/>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2011</w:t>
            </w:r>
          </w:p>
        </w:tc>
        <w:tc>
          <w:tcPr>
            <w:tcW w:w="1918" w:type="dxa"/>
            <w:tcBorders>
              <w:bottom w:val="single" w:sz="4" w:space="0" w:color="53C2CF"/>
              <w:right w:val="nil"/>
            </w:tcBorders>
            <w:shd w:val="clear" w:color="auto" w:fill="C7E8EC"/>
            <w:vAlign w:val="center"/>
          </w:tcPr>
          <w:p w14:paraId="3387D675" w14:textId="0B182BE3" w:rsidR="00AF660C" w:rsidRPr="00E84B63" w:rsidRDefault="00AF660C" w:rsidP="002001B5">
            <w:pPr>
              <w:spacing w:before="40" w:after="20" w:line="180" w:lineRule="exact"/>
              <w:ind w:left="0" w:right="0" w:firstLine="0"/>
              <w:jc w:val="center"/>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2016</w:t>
            </w:r>
          </w:p>
        </w:tc>
        <w:tc>
          <w:tcPr>
            <w:tcW w:w="1918" w:type="dxa"/>
            <w:tcBorders>
              <w:bottom w:val="single" w:sz="4" w:space="0" w:color="53C2CF"/>
              <w:right w:val="nil"/>
            </w:tcBorders>
            <w:shd w:val="clear" w:color="auto" w:fill="C7E8EC"/>
            <w:vAlign w:val="center"/>
          </w:tcPr>
          <w:p w14:paraId="702A0F0D" w14:textId="39585B23" w:rsidR="00AF660C" w:rsidRPr="00E84B63" w:rsidRDefault="00AF660C" w:rsidP="002001B5">
            <w:pPr>
              <w:spacing w:before="40" w:after="20" w:line="180" w:lineRule="exact"/>
              <w:ind w:left="0" w:right="0" w:firstLine="0"/>
              <w:jc w:val="center"/>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2022</w:t>
            </w:r>
          </w:p>
        </w:tc>
      </w:tr>
      <w:tr w:rsidR="00AF660C" w:rsidRPr="00E84B63" w14:paraId="6B4602E3" w14:textId="77777777" w:rsidTr="00046497">
        <w:tc>
          <w:tcPr>
            <w:tcW w:w="3828" w:type="dxa"/>
            <w:vMerge/>
            <w:tcBorders>
              <w:left w:val="nil"/>
            </w:tcBorders>
            <w:shd w:val="clear" w:color="auto" w:fill="C7E8EC"/>
            <w:vAlign w:val="center"/>
          </w:tcPr>
          <w:p w14:paraId="62534532" w14:textId="77777777" w:rsidR="00AF660C" w:rsidRPr="00E84B63" w:rsidRDefault="00AF660C" w:rsidP="002001B5">
            <w:pPr>
              <w:spacing w:before="40" w:after="20" w:line="180" w:lineRule="exact"/>
              <w:ind w:left="0" w:right="0" w:firstLine="0"/>
              <w:jc w:val="center"/>
              <w:rPr>
                <w:rFonts w:eastAsia="Trebuchet MS" w:cs="Trebuchet MS"/>
                <w:color w:val="231F20"/>
                <w:sz w:val="16"/>
                <w:szCs w:val="16"/>
                <w:lang w:val="en-GB"/>
                <w14:numSpacing w14:val="tabular"/>
              </w:rPr>
            </w:pPr>
          </w:p>
        </w:tc>
        <w:tc>
          <w:tcPr>
            <w:tcW w:w="5754" w:type="dxa"/>
            <w:gridSpan w:val="3"/>
            <w:tcBorders>
              <w:bottom w:val="single" w:sz="4" w:space="0" w:color="53C2CF"/>
              <w:right w:val="nil"/>
            </w:tcBorders>
            <w:shd w:val="clear" w:color="auto" w:fill="C7E8EC"/>
            <w:vAlign w:val="center"/>
          </w:tcPr>
          <w:p w14:paraId="7089A32E" w14:textId="386A905B" w:rsidR="00AF660C" w:rsidRPr="00E84B63" w:rsidRDefault="00C47F6D" w:rsidP="002001B5">
            <w:pPr>
              <w:spacing w:before="40" w:after="20" w:line="180" w:lineRule="exact"/>
              <w:ind w:left="0" w:right="0" w:firstLine="0"/>
              <w:jc w:val="center"/>
              <w:rPr>
                <w:rFonts w:eastAsia="Trebuchet MS" w:cs="Trebuchet MS"/>
                <w:color w:val="auto"/>
                <w:sz w:val="16"/>
                <w:szCs w:val="16"/>
                <w:lang w:val="en-GB"/>
                <w14:numSpacing w14:val="tabular"/>
              </w:rPr>
            </w:pPr>
            <w:r w:rsidRPr="00E84B63">
              <w:rPr>
                <w:rFonts w:eastAsia="Trebuchet MS" w:cs="Trebuchet MS"/>
                <w:color w:val="auto"/>
                <w:sz w:val="16"/>
                <w:szCs w:val="16"/>
                <w:lang w:val="en-GB"/>
                <w14:numSpacing w14:val="tabular"/>
              </w:rPr>
              <w:t>in</w:t>
            </w:r>
            <w:r w:rsidR="00AF660C" w:rsidRPr="00E84B63">
              <w:rPr>
                <w:rFonts w:eastAsia="Trebuchet MS" w:cs="Trebuchet MS"/>
                <w:color w:val="auto"/>
                <w:sz w:val="16"/>
                <w:szCs w:val="16"/>
                <w:lang w:val="en-GB"/>
                <w14:numSpacing w14:val="tabular"/>
              </w:rPr>
              <w:t xml:space="preserve"> %</w:t>
            </w:r>
          </w:p>
        </w:tc>
      </w:tr>
      <w:tr w:rsidR="00D06732" w:rsidRPr="00E84B63" w14:paraId="58A270BF" w14:textId="77777777" w:rsidTr="00D06732">
        <w:tc>
          <w:tcPr>
            <w:tcW w:w="3828" w:type="dxa"/>
            <w:tcBorders>
              <w:left w:val="nil"/>
              <w:bottom w:val="single" w:sz="4" w:space="0" w:color="BAE3E8"/>
              <w:right w:val="single" w:sz="4" w:space="0" w:color="BAE3E8"/>
            </w:tcBorders>
            <w:vAlign w:val="center"/>
          </w:tcPr>
          <w:p w14:paraId="7A597C0E" w14:textId="18E1335F" w:rsidR="00D06732" w:rsidRPr="00E84B63" w:rsidRDefault="00E67945" w:rsidP="002001B5">
            <w:pPr>
              <w:spacing w:before="40" w:after="20" w:line="180" w:lineRule="exact"/>
              <w:ind w:left="0" w:right="0" w:firstLine="0"/>
              <w:jc w:val="left"/>
              <w:rPr>
                <w:rFonts w:eastAsia="Trebuchet MS" w:cs="Trebuchet MS"/>
                <w:b/>
                <w:color w:val="auto"/>
                <w:sz w:val="16"/>
                <w:szCs w:val="16"/>
                <w:lang w:val="en-GB"/>
                <w14:numSpacing w14:val="tabular"/>
              </w:rPr>
            </w:pPr>
            <w:r w:rsidRPr="00E84B63">
              <w:rPr>
                <w:sz w:val="16"/>
                <w:szCs w:val="16"/>
                <w:lang w:val="en-GB"/>
                <w14:numSpacing w14:val="tabular"/>
              </w:rPr>
              <w:t>Response rate</w:t>
            </w:r>
            <w:r w:rsidR="00C47F6D" w:rsidRPr="00E84B63">
              <w:rPr>
                <w:sz w:val="16"/>
                <w:szCs w:val="16"/>
                <w:lang w:val="en-GB"/>
                <w14:numSpacing w14:val="tabular"/>
              </w:rPr>
              <w:t xml:space="preserve"> (R)</w:t>
            </w:r>
          </w:p>
        </w:tc>
        <w:tc>
          <w:tcPr>
            <w:tcW w:w="1918" w:type="dxa"/>
            <w:tcBorders>
              <w:left w:val="single" w:sz="4" w:space="0" w:color="BAE3E8"/>
              <w:bottom w:val="single" w:sz="4" w:space="0" w:color="BAE3E8"/>
              <w:right w:val="single" w:sz="4" w:space="0" w:color="BAE3E8"/>
            </w:tcBorders>
          </w:tcPr>
          <w:p w14:paraId="55F92596" w14:textId="04872DD2" w:rsidR="00D06732" w:rsidRPr="00E84B63" w:rsidRDefault="00D06732" w:rsidP="002001B5">
            <w:pPr>
              <w:spacing w:before="40" w:after="20" w:line="180" w:lineRule="exact"/>
              <w:ind w:left="0" w:right="0" w:firstLine="0"/>
              <w:jc w:val="right"/>
              <w:rPr>
                <w:b/>
                <w:sz w:val="16"/>
                <w:szCs w:val="16"/>
                <w:lang w:val="en-GB"/>
                <w14:numSpacing w14:val="tabular"/>
              </w:rPr>
            </w:pPr>
            <w:r w:rsidRPr="00E84B63">
              <w:rPr>
                <w:sz w:val="16"/>
                <w:szCs w:val="16"/>
                <w:lang w:val="en-GB"/>
                <w14:numSpacing w14:val="tabular"/>
              </w:rPr>
              <w:t>54</w:t>
            </w:r>
            <w:r w:rsidR="00C47F6D" w:rsidRPr="00E84B63">
              <w:rPr>
                <w:sz w:val="16"/>
                <w:szCs w:val="16"/>
                <w:lang w:val="en-GB"/>
                <w14:numSpacing w14:val="tabular"/>
              </w:rPr>
              <w:t>.</w:t>
            </w:r>
            <w:r w:rsidRPr="00E84B63">
              <w:rPr>
                <w:sz w:val="16"/>
                <w:szCs w:val="16"/>
                <w:lang w:val="en-GB"/>
                <w14:numSpacing w14:val="tabular"/>
              </w:rPr>
              <w:t>7</w:t>
            </w:r>
          </w:p>
        </w:tc>
        <w:tc>
          <w:tcPr>
            <w:tcW w:w="1918" w:type="dxa"/>
            <w:tcBorders>
              <w:left w:val="single" w:sz="4" w:space="0" w:color="BAE3E8"/>
              <w:bottom w:val="single" w:sz="4" w:space="0" w:color="BAE3E8"/>
              <w:right w:val="single" w:sz="4" w:space="0" w:color="BAE3E8"/>
            </w:tcBorders>
            <w:vAlign w:val="center"/>
          </w:tcPr>
          <w:p w14:paraId="5223D91D" w14:textId="2E295171" w:rsidR="00D06732" w:rsidRPr="00E84B63" w:rsidRDefault="00D06732" w:rsidP="002001B5">
            <w:pPr>
              <w:spacing w:before="40" w:after="20" w:line="180" w:lineRule="exact"/>
              <w:ind w:left="0" w:right="0" w:firstLine="0"/>
              <w:jc w:val="right"/>
              <w:rPr>
                <w:b/>
                <w:sz w:val="16"/>
                <w:szCs w:val="16"/>
                <w:lang w:val="en-GB"/>
                <w14:numSpacing w14:val="tabular"/>
              </w:rPr>
            </w:pPr>
            <w:r w:rsidRPr="00E84B63">
              <w:rPr>
                <w:sz w:val="16"/>
                <w:szCs w:val="16"/>
                <w:lang w:val="en-GB"/>
                <w14:numSpacing w14:val="tabular"/>
              </w:rPr>
              <w:t>54</w:t>
            </w:r>
            <w:r w:rsidR="00C47F6D" w:rsidRPr="00E84B63">
              <w:rPr>
                <w:sz w:val="16"/>
                <w:szCs w:val="16"/>
                <w:lang w:val="en-GB"/>
                <w14:numSpacing w14:val="tabular"/>
              </w:rPr>
              <w:t>.</w:t>
            </w:r>
            <w:r w:rsidRPr="00E84B63">
              <w:rPr>
                <w:sz w:val="16"/>
                <w:szCs w:val="16"/>
                <w:lang w:val="en-GB"/>
                <w14:numSpacing w14:val="tabular"/>
              </w:rPr>
              <w:t>1</w:t>
            </w:r>
          </w:p>
        </w:tc>
        <w:tc>
          <w:tcPr>
            <w:tcW w:w="1918" w:type="dxa"/>
            <w:tcBorders>
              <w:left w:val="single" w:sz="4" w:space="0" w:color="BAE3E8"/>
              <w:bottom w:val="single" w:sz="4" w:space="0" w:color="BAE3E8"/>
              <w:right w:val="nil"/>
            </w:tcBorders>
            <w:vAlign w:val="center"/>
          </w:tcPr>
          <w:p w14:paraId="444CFD69" w14:textId="0A8A5012" w:rsidR="00D06732" w:rsidRPr="00E84B63" w:rsidRDefault="00D06732" w:rsidP="002001B5">
            <w:pPr>
              <w:spacing w:before="40" w:after="20" w:line="180" w:lineRule="exact"/>
              <w:ind w:left="0" w:right="0" w:firstLine="0"/>
              <w:jc w:val="right"/>
              <w:rPr>
                <w:b/>
                <w:sz w:val="16"/>
                <w:szCs w:val="16"/>
                <w:lang w:val="en-GB"/>
                <w14:numSpacing w14:val="tabular"/>
              </w:rPr>
            </w:pPr>
            <w:r w:rsidRPr="00E84B63">
              <w:rPr>
                <w:sz w:val="16"/>
                <w:szCs w:val="16"/>
                <w:lang w:val="en-GB"/>
                <w14:numSpacing w14:val="tabular"/>
              </w:rPr>
              <w:t>51</w:t>
            </w:r>
            <w:r w:rsidR="00C47F6D" w:rsidRPr="00E84B63">
              <w:rPr>
                <w:sz w:val="16"/>
                <w:szCs w:val="16"/>
                <w:lang w:val="en-GB"/>
                <w14:numSpacing w14:val="tabular"/>
              </w:rPr>
              <w:t>.</w:t>
            </w:r>
            <w:r w:rsidRPr="00E84B63">
              <w:rPr>
                <w:sz w:val="16"/>
                <w:szCs w:val="16"/>
                <w:lang w:val="en-GB"/>
                <w14:numSpacing w14:val="tabular"/>
              </w:rPr>
              <w:t>2</w:t>
            </w:r>
          </w:p>
        </w:tc>
      </w:tr>
      <w:tr w:rsidR="00D06732" w:rsidRPr="00E84B63" w14:paraId="3EB555F8" w14:textId="77777777" w:rsidTr="00D06732">
        <w:tc>
          <w:tcPr>
            <w:tcW w:w="3828" w:type="dxa"/>
            <w:tcBorders>
              <w:top w:val="single" w:sz="4" w:space="0" w:color="BAE3E8"/>
              <w:left w:val="nil"/>
              <w:bottom w:val="single" w:sz="4" w:space="0" w:color="BAE3E8"/>
              <w:right w:val="single" w:sz="4" w:space="0" w:color="BAE3E8"/>
            </w:tcBorders>
            <w:vAlign w:val="center"/>
          </w:tcPr>
          <w:p w14:paraId="6ACC33CA" w14:textId="08C2C032" w:rsidR="00D06732" w:rsidRPr="00E84B63" w:rsidRDefault="00E67945" w:rsidP="002001B5">
            <w:pPr>
              <w:spacing w:before="40" w:after="20" w:line="180" w:lineRule="exact"/>
              <w:ind w:left="0" w:right="0" w:firstLine="0"/>
              <w:jc w:val="left"/>
              <w:rPr>
                <w:rFonts w:eastAsia="Trebuchet MS" w:cs="Trebuchet MS"/>
                <w:color w:val="auto"/>
                <w:sz w:val="16"/>
                <w:szCs w:val="16"/>
                <w:lang w:val="en-GB"/>
                <w14:numSpacing w14:val="tabular"/>
              </w:rPr>
            </w:pPr>
            <w:r w:rsidRPr="00E84B63">
              <w:rPr>
                <w:sz w:val="16"/>
                <w:szCs w:val="16"/>
                <w:lang w:val="en-GB"/>
                <w14:numSpacing w14:val="tabular"/>
              </w:rPr>
              <w:t>Refusal rate</w:t>
            </w:r>
            <w:r w:rsidR="00C47F6D" w:rsidRPr="00E84B63">
              <w:rPr>
                <w:sz w:val="16"/>
                <w:szCs w:val="16"/>
                <w:lang w:val="en-GB"/>
                <w14:numSpacing w14:val="tabular"/>
              </w:rPr>
              <w:t xml:space="preserve"> (W)</w:t>
            </w:r>
          </w:p>
        </w:tc>
        <w:tc>
          <w:tcPr>
            <w:tcW w:w="1918" w:type="dxa"/>
            <w:tcBorders>
              <w:top w:val="single" w:sz="4" w:space="0" w:color="BAE3E8"/>
              <w:left w:val="single" w:sz="4" w:space="0" w:color="BAE3E8"/>
              <w:bottom w:val="single" w:sz="4" w:space="0" w:color="BAE3E8"/>
              <w:right w:val="single" w:sz="4" w:space="0" w:color="BAE3E8"/>
            </w:tcBorders>
          </w:tcPr>
          <w:p w14:paraId="36EBB582" w14:textId="74103A99" w:rsidR="00D06732" w:rsidRPr="00E84B63" w:rsidRDefault="00D06732" w:rsidP="002001B5">
            <w:pPr>
              <w:spacing w:before="40" w:after="20" w:line="180" w:lineRule="exact"/>
              <w:ind w:left="0" w:right="0" w:firstLine="0"/>
              <w:jc w:val="right"/>
              <w:rPr>
                <w:sz w:val="16"/>
                <w:szCs w:val="16"/>
                <w:lang w:val="en-GB"/>
                <w14:numSpacing w14:val="tabular"/>
              </w:rPr>
            </w:pPr>
            <w:r w:rsidRPr="00E84B63">
              <w:rPr>
                <w:sz w:val="16"/>
                <w:szCs w:val="16"/>
                <w:lang w:val="en-GB"/>
                <w14:numSpacing w14:val="tabular"/>
              </w:rPr>
              <w:t>16</w:t>
            </w:r>
            <w:r w:rsidR="00C47F6D" w:rsidRPr="00E84B63">
              <w:rPr>
                <w:sz w:val="16"/>
                <w:szCs w:val="16"/>
                <w:lang w:val="en-GB"/>
                <w14:numSpacing w14:val="tabular"/>
              </w:rPr>
              <w:t>.</w:t>
            </w:r>
            <w:r w:rsidRPr="00E84B63">
              <w:rPr>
                <w:sz w:val="16"/>
                <w:szCs w:val="16"/>
                <w:lang w:val="en-GB"/>
                <w14:numSpacing w14:val="tabular"/>
              </w:rPr>
              <w:t>3</w:t>
            </w:r>
          </w:p>
        </w:tc>
        <w:tc>
          <w:tcPr>
            <w:tcW w:w="1918" w:type="dxa"/>
            <w:tcBorders>
              <w:top w:val="single" w:sz="4" w:space="0" w:color="BAE3E8"/>
              <w:left w:val="single" w:sz="4" w:space="0" w:color="BAE3E8"/>
              <w:bottom w:val="single" w:sz="4" w:space="0" w:color="BAE3E8"/>
              <w:right w:val="single" w:sz="4" w:space="0" w:color="BAE3E8"/>
            </w:tcBorders>
            <w:vAlign w:val="center"/>
          </w:tcPr>
          <w:p w14:paraId="0B9F1013" w14:textId="4C6400C4" w:rsidR="00D06732" w:rsidRPr="00E84B63" w:rsidRDefault="00D06732" w:rsidP="002001B5">
            <w:pPr>
              <w:spacing w:before="40" w:after="20" w:line="180" w:lineRule="exact"/>
              <w:ind w:left="0" w:right="0" w:firstLine="0"/>
              <w:jc w:val="right"/>
              <w:rPr>
                <w:sz w:val="16"/>
                <w:szCs w:val="16"/>
                <w:lang w:val="en-GB"/>
                <w14:numSpacing w14:val="tabular"/>
              </w:rPr>
            </w:pPr>
            <w:r w:rsidRPr="00E84B63">
              <w:rPr>
                <w:sz w:val="16"/>
                <w:szCs w:val="16"/>
                <w:lang w:val="en-GB"/>
                <w14:numSpacing w14:val="tabular"/>
              </w:rPr>
              <w:t>29</w:t>
            </w:r>
            <w:r w:rsidR="00C47F6D" w:rsidRPr="00E84B63">
              <w:rPr>
                <w:sz w:val="16"/>
                <w:szCs w:val="16"/>
                <w:lang w:val="en-GB"/>
                <w14:numSpacing w14:val="tabular"/>
              </w:rPr>
              <w:t>.</w:t>
            </w:r>
            <w:r w:rsidRPr="00E84B63">
              <w:rPr>
                <w:sz w:val="16"/>
                <w:szCs w:val="16"/>
                <w:lang w:val="en-GB"/>
                <w14:numSpacing w14:val="tabular"/>
              </w:rPr>
              <w:t>9</w:t>
            </w:r>
          </w:p>
        </w:tc>
        <w:tc>
          <w:tcPr>
            <w:tcW w:w="1918" w:type="dxa"/>
            <w:tcBorders>
              <w:top w:val="single" w:sz="4" w:space="0" w:color="BAE3E8"/>
              <w:left w:val="single" w:sz="4" w:space="0" w:color="BAE3E8"/>
              <w:bottom w:val="single" w:sz="4" w:space="0" w:color="BAE3E8"/>
              <w:right w:val="nil"/>
            </w:tcBorders>
            <w:vAlign w:val="center"/>
          </w:tcPr>
          <w:p w14:paraId="70386631" w14:textId="0BC3F3A8" w:rsidR="00D06732" w:rsidRPr="00E84B63" w:rsidRDefault="00D06732" w:rsidP="002001B5">
            <w:pPr>
              <w:spacing w:before="40" w:after="20" w:line="180" w:lineRule="exact"/>
              <w:ind w:left="0" w:right="0" w:firstLine="0"/>
              <w:jc w:val="right"/>
              <w:rPr>
                <w:sz w:val="16"/>
                <w:szCs w:val="16"/>
                <w:lang w:val="en-GB"/>
                <w14:numSpacing w14:val="tabular"/>
              </w:rPr>
            </w:pPr>
            <w:r w:rsidRPr="00E84B63">
              <w:rPr>
                <w:sz w:val="16"/>
                <w:szCs w:val="16"/>
                <w:lang w:val="en-GB"/>
                <w14:numSpacing w14:val="tabular"/>
              </w:rPr>
              <w:t>32</w:t>
            </w:r>
            <w:r w:rsidR="00C47F6D" w:rsidRPr="00E84B63">
              <w:rPr>
                <w:sz w:val="16"/>
                <w:szCs w:val="16"/>
                <w:lang w:val="en-GB"/>
                <w14:numSpacing w14:val="tabular"/>
              </w:rPr>
              <w:t>.</w:t>
            </w:r>
            <w:r w:rsidRPr="00E84B63">
              <w:rPr>
                <w:sz w:val="16"/>
                <w:szCs w:val="16"/>
                <w:lang w:val="en-GB"/>
                <w14:numSpacing w14:val="tabular"/>
              </w:rPr>
              <w:t>9</w:t>
            </w:r>
          </w:p>
        </w:tc>
      </w:tr>
      <w:tr w:rsidR="00D06732" w:rsidRPr="00E84B63" w14:paraId="3909E931" w14:textId="77777777" w:rsidTr="00D06732">
        <w:tc>
          <w:tcPr>
            <w:tcW w:w="3828" w:type="dxa"/>
            <w:tcBorders>
              <w:top w:val="single" w:sz="4" w:space="0" w:color="BAE3E8"/>
              <w:left w:val="nil"/>
              <w:bottom w:val="single" w:sz="4" w:space="0" w:color="BAE3E8"/>
              <w:right w:val="single" w:sz="4" w:space="0" w:color="BAE3E8"/>
            </w:tcBorders>
            <w:vAlign w:val="center"/>
          </w:tcPr>
          <w:p w14:paraId="4DAFE1C9" w14:textId="3EACFF96" w:rsidR="00D06732" w:rsidRPr="00E84B63" w:rsidRDefault="00E67945" w:rsidP="002001B5">
            <w:pPr>
              <w:spacing w:before="40" w:after="20" w:line="180" w:lineRule="exact"/>
              <w:ind w:left="0" w:right="0" w:firstLine="0"/>
              <w:jc w:val="left"/>
              <w:rPr>
                <w:rFonts w:eastAsia="Trebuchet MS" w:cs="Trebuchet MS"/>
                <w:color w:val="auto"/>
                <w:sz w:val="16"/>
                <w:szCs w:val="16"/>
                <w:lang w:val="en-GB"/>
                <w14:numSpacing w14:val="tabular"/>
              </w:rPr>
            </w:pPr>
            <w:r w:rsidRPr="00E84B63">
              <w:rPr>
                <w:sz w:val="16"/>
                <w:szCs w:val="16"/>
                <w:lang w:val="en-GB"/>
                <w14:numSpacing w14:val="tabular"/>
              </w:rPr>
              <w:t>Non-response rate</w:t>
            </w:r>
            <w:r w:rsidR="00C47F6D" w:rsidRPr="00E84B63">
              <w:rPr>
                <w:sz w:val="16"/>
                <w:szCs w:val="16"/>
                <w:lang w:val="en-GB"/>
                <w14:numSpacing w14:val="tabular"/>
              </w:rPr>
              <w:t xml:space="preserve"> (I)</w:t>
            </w:r>
          </w:p>
        </w:tc>
        <w:tc>
          <w:tcPr>
            <w:tcW w:w="1918" w:type="dxa"/>
            <w:tcBorders>
              <w:top w:val="single" w:sz="4" w:space="0" w:color="BAE3E8"/>
              <w:left w:val="single" w:sz="4" w:space="0" w:color="BAE3E8"/>
              <w:bottom w:val="single" w:sz="4" w:space="0" w:color="BAE3E8"/>
              <w:right w:val="single" w:sz="4" w:space="0" w:color="BAE3E8"/>
            </w:tcBorders>
          </w:tcPr>
          <w:p w14:paraId="6F75BBED" w14:textId="4A2D05DE" w:rsidR="00D06732" w:rsidRPr="00E84B63" w:rsidRDefault="00D06732" w:rsidP="002001B5">
            <w:pPr>
              <w:spacing w:before="40" w:after="20" w:line="180" w:lineRule="exact"/>
              <w:ind w:left="0" w:right="0" w:firstLine="0"/>
              <w:jc w:val="right"/>
              <w:rPr>
                <w:sz w:val="16"/>
                <w:szCs w:val="16"/>
                <w:lang w:val="en-GB"/>
                <w14:numSpacing w14:val="tabular"/>
              </w:rPr>
            </w:pPr>
            <w:r w:rsidRPr="00E84B63">
              <w:rPr>
                <w:sz w:val="16"/>
                <w:szCs w:val="16"/>
                <w:lang w:val="en-GB"/>
                <w14:numSpacing w14:val="tabular"/>
              </w:rPr>
              <w:t>45</w:t>
            </w:r>
            <w:r w:rsidR="00C47F6D" w:rsidRPr="00E84B63">
              <w:rPr>
                <w:sz w:val="16"/>
                <w:szCs w:val="16"/>
                <w:lang w:val="en-GB"/>
                <w14:numSpacing w14:val="tabular"/>
              </w:rPr>
              <w:t>.</w:t>
            </w:r>
            <w:r w:rsidRPr="00E84B63">
              <w:rPr>
                <w:sz w:val="16"/>
                <w:szCs w:val="16"/>
                <w:lang w:val="en-GB"/>
                <w14:numSpacing w14:val="tabular"/>
              </w:rPr>
              <w:t>3</w:t>
            </w:r>
          </w:p>
        </w:tc>
        <w:tc>
          <w:tcPr>
            <w:tcW w:w="1918" w:type="dxa"/>
            <w:tcBorders>
              <w:top w:val="single" w:sz="4" w:space="0" w:color="BAE3E8"/>
              <w:left w:val="single" w:sz="4" w:space="0" w:color="BAE3E8"/>
              <w:bottom w:val="single" w:sz="4" w:space="0" w:color="BAE3E8"/>
              <w:right w:val="single" w:sz="4" w:space="0" w:color="BAE3E8"/>
            </w:tcBorders>
            <w:vAlign w:val="center"/>
          </w:tcPr>
          <w:p w14:paraId="12B7601F" w14:textId="0E62D5C4" w:rsidR="00D06732" w:rsidRPr="00E84B63" w:rsidRDefault="00D06732" w:rsidP="002001B5">
            <w:pPr>
              <w:spacing w:before="40" w:after="20" w:line="180" w:lineRule="exact"/>
              <w:ind w:left="0" w:right="0" w:firstLine="0"/>
              <w:jc w:val="right"/>
              <w:rPr>
                <w:sz w:val="16"/>
                <w:szCs w:val="16"/>
                <w:lang w:val="en-GB"/>
                <w14:numSpacing w14:val="tabular"/>
              </w:rPr>
            </w:pPr>
            <w:r w:rsidRPr="00E84B63">
              <w:rPr>
                <w:sz w:val="16"/>
                <w:szCs w:val="16"/>
                <w:lang w:val="en-GB"/>
                <w14:numSpacing w14:val="tabular"/>
              </w:rPr>
              <w:t>45</w:t>
            </w:r>
            <w:r w:rsidR="00C47F6D" w:rsidRPr="00E84B63">
              <w:rPr>
                <w:sz w:val="16"/>
                <w:szCs w:val="16"/>
                <w:lang w:val="en-GB"/>
                <w14:numSpacing w14:val="tabular"/>
              </w:rPr>
              <w:t>.</w:t>
            </w:r>
            <w:r w:rsidRPr="00E84B63">
              <w:rPr>
                <w:sz w:val="16"/>
                <w:szCs w:val="16"/>
                <w:lang w:val="en-GB"/>
                <w14:numSpacing w14:val="tabular"/>
              </w:rPr>
              <w:t>9</w:t>
            </w:r>
          </w:p>
        </w:tc>
        <w:tc>
          <w:tcPr>
            <w:tcW w:w="1918" w:type="dxa"/>
            <w:tcBorders>
              <w:top w:val="single" w:sz="4" w:space="0" w:color="BAE3E8"/>
              <w:left w:val="single" w:sz="4" w:space="0" w:color="BAE3E8"/>
              <w:bottom w:val="single" w:sz="4" w:space="0" w:color="BAE3E8"/>
              <w:right w:val="nil"/>
            </w:tcBorders>
            <w:vAlign w:val="center"/>
          </w:tcPr>
          <w:p w14:paraId="1FEF43D4" w14:textId="640A21FF" w:rsidR="00D06732" w:rsidRPr="00E84B63" w:rsidRDefault="00D06732" w:rsidP="002001B5">
            <w:pPr>
              <w:spacing w:before="40" w:after="20" w:line="180" w:lineRule="exact"/>
              <w:ind w:left="0" w:right="0" w:firstLine="0"/>
              <w:jc w:val="right"/>
              <w:rPr>
                <w:sz w:val="16"/>
                <w:szCs w:val="16"/>
                <w:lang w:val="en-GB"/>
                <w14:numSpacing w14:val="tabular"/>
              </w:rPr>
            </w:pPr>
            <w:r w:rsidRPr="00E84B63">
              <w:rPr>
                <w:sz w:val="16"/>
                <w:szCs w:val="16"/>
                <w:lang w:val="en-GB"/>
                <w14:numSpacing w14:val="tabular"/>
              </w:rPr>
              <w:t>48</w:t>
            </w:r>
            <w:r w:rsidR="00C47F6D" w:rsidRPr="00E84B63">
              <w:rPr>
                <w:sz w:val="16"/>
                <w:szCs w:val="16"/>
                <w:lang w:val="en-GB"/>
                <w14:numSpacing w14:val="tabular"/>
              </w:rPr>
              <w:t>.</w:t>
            </w:r>
            <w:r w:rsidRPr="00E84B63">
              <w:rPr>
                <w:sz w:val="16"/>
                <w:szCs w:val="16"/>
                <w:lang w:val="en-GB"/>
                <w14:numSpacing w14:val="tabular"/>
              </w:rPr>
              <w:t>8</w:t>
            </w:r>
          </w:p>
        </w:tc>
      </w:tr>
    </w:tbl>
    <w:p w14:paraId="1F032BF7" w14:textId="314B9A3A" w:rsidR="004229D5" w:rsidRPr="00E84B63" w:rsidRDefault="00E67945" w:rsidP="002001B5">
      <w:pPr>
        <w:spacing w:before="200" w:after="100" w:line="232" w:lineRule="exact"/>
        <w:ind w:left="0" w:right="0" w:firstLine="0"/>
        <w:rPr>
          <w:color w:val="auto"/>
          <w:lang w:val="en-GB"/>
          <w14:numSpacing w14:val="tabular"/>
        </w:rPr>
      </w:pPr>
      <w:r w:rsidRPr="00E84B63">
        <w:rPr>
          <w:color w:val="auto"/>
          <w:lang w:val="en-GB"/>
          <w14:numSpacing w14:val="tabular"/>
        </w:rPr>
        <w:t xml:space="preserve">In addition to unit non-response, </w:t>
      </w:r>
      <w:r w:rsidR="00357CA0" w:rsidRPr="00E84B63">
        <w:rPr>
          <w:color w:val="auto"/>
          <w:lang w:val="en-GB"/>
          <w14:numSpacing w14:val="tabular"/>
        </w:rPr>
        <w:t>item non-response also occurs</w:t>
      </w:r>
      <w:r w:rsidRPr="00E84B63">
        <w:rPr>
          <w:color w:val="auto"/>
          <w:lang w:val="en-GB"/>
          <w14:numSpacing w14:val="tabular"/>
        </w:rPr>
        <w:t xml:space="preserve">, meaning that information is missing for at least one, but not all, questionnaire variables. The vast majority of questions in the </w:t>
      </w:r>
      <w:r w:rsidR="00D45D6F" w:rsidRPr="00E84B63">
        <w:rPr>
          <w:color w:val="auto"/>
          <w:lang w:val="en-GB"/>
          <w14:numSpacing w14:val="tabular"/>
        </w:rPr>
        <w:t>household</w:t>
      </w:r>
      <w:r w:rsidRPr="00E84B63">
        <w:rPr>
          <w:color w:val="auto"/>
          <w:lang w:val="en-GB"/>
          <w14:numSpacing w14:val="tabular"/>
        </w:rPr>
        <w:t xml:space="preserve"> and </w:t>
      </w:r>
      <w:r w:rsidR="00D45D6F" w:rsidRPr="00E84B63">
        <w:rPr>
          <w:color w:val="auto"/>
          <w:lang w:val="en-GB"/>
          <w14:numSpacing w14:val="tabular"/>
        </w:rPr>
        <w:t xml:space="preserve">individual </w:t>
      </w:r>
      <w:r w:rsidR="00357CA0" w:rsidRPr="00E84B63">
        <w:rPr>
          <w:color w:val="auto"/>
          <w:lang w:val="en-GB"/>
          <w14:numSpacing w14:val="tabular"/>
        </w:rPr>
        <w:t>questionnaires</w:t>
      </w:r>
      <w:r w:rsidRPr="00E84B63">
        <w:rPr>
          <w:color w:val="auto"/>
          <w:lang w:val="en-GB"/>
          <w14:numSpacing w14:val="tabular"/>
        </w:rPr>
        <w:t xml:space="preserve"> allow respondents to select the option “don’t know/no answer.”</w:t>
      </w:r>
      <w:r w:rsidR="00357CA0" w:rsidRPr="00E84B63">
        <w:rPr>
          <w:color w:val="auto"/>
          <w:lang w:val="en-GB"/>
          <w14:numSpacing w14:val="tabular"/>
        </w:rPr>
        <w:t xml:space="preserve"> Such</w:t>
      </w:r>
      <w:r w:rsidRPr="00E84B63">
        <w:rPr>
          <w:color w:val="auto"/>
          <w:lang w:val="en-GB"/>
          <w14:numSpacing w14:val="tabular"/>
        </w:rPr>
        <w:t xml:space="preserve"> </w:t>
      </w:r>
      <w:r w:rsidR="00357CA0" w:rsidRPr="00E84B63">
        <w:rPr>
          <w:color w:val="auto"/>
          <w:lang w:val="en-GB"/>
          <w14:numSpacing w14:val="tabular"/>
        </w:rPr>
        <w:t>n</w:t>
      </w:r>
      <w:r w:rsidRPr="00E84B63">
        <w:rPr>
          <w:color w:val="auto"/>
          <w:lang w:val="en-GB"/>
          <w14:numSpacing w14:val="tabular"/>
        </w:rPr>
        <w:t xml:space="preserve">on-responses are not </w:t>
      </w:r>
      <w:r w:rsidR="00357CA0" w:rsidRPr="00E84B63">
        <w:rPr>
          <w:color w:val="auto"/>
          <w:lang w:val="en-GB"/>
          <w14:numSpacing w14:val="tabular"/>
        </w:rPr>
        <w:t>subject to</w:t>
      </w:r>
      <w:r w:rsidRPr="00E84B63">
        <w:rPr>
          <w:color w:val="auto"/>
          <w:lang w:val="en-GB"/>
          <w14:numSpacing w14:val="tabular"/>
        </w:rPr>
        <w:t xml:space="preserve"> imputation. According to Eurostat guidelines, data imputation is </w:t>
      </w:r>
      <w:r w:rsidR="00357CA0" w:rsidRPr="00E84B63">
        <w:rPr>
          <w:color w:val="auto"/>
          <w:lang w:val="en-GB"/>
          <w14:numSpacing w14:val="tabular"/>
        </w:rPr>
        <w:t xml:space="preserve">permitted only </w:t>
      </w:r>
      <w:r w:rsidRPr="00E84B63">
        <w:rPr>
          <w:color w:val="auto"/>
          <w:lang w:val="en-GB"/>
          <w14:numSpacing w14:val="tabular"/>
        </w:rPr>
        <w:t xml:space="preserve">for three variables: SEX, AGE, and HHINCOME (household net monthly income category). The most sensitive questions, and therefore those most prone to high non-response rates, concern financial matters. These include household income (HHINCOME) and expenses </w:t>
      </w:r>
      <w:r w:rsidR="00357CA0" w:rsidRPr="00E84B63">
        <w:rPr>
          <w:color w:val="auto"/>
          <w:lang w:val="en-GB"/>
          <w14:numSpacing w14:val="tabular"/>
        </w:rPr>
        <w:t>related to</w:t>
      </w:r>
      <w:r w:rsidRPr="00E84B63">
        <w:rPr>
          <w:color w:val="auto"/>
          <w:lang w:val="en-GB"/>
          <w14:numSpacing w14:val="tabular"/>
        </w:rPr>
        <w:t xml:space="preserve"> participation in non-formal education (NFEPAIDVAL1 and NFEPAIDVAL2). Furthermore, the complexity of the</w:t>
      </w:r>
      <w:r w:rsidR="00357CA0" w:rsidRPr="00E84B63">
        <w:rPr>
          <w:color w:val="auto"/>
          <w:lang w:val="en-GB"/>
          <w14:numSpacing w14:val="tabular"/>
        </w:rPr>
        <w:t>se</w:t>
      </w:r>
      <w:r w:rsidRPr="00E84B63">
        <w:rPr>
          <w:color w:val="auto"/>
          <w:lang w:val="en-GB"/>
          <w14:numSpacing w14:val="tabular"/>
        </w:rPr>
        <w:t xml:space="preserve"> concepts and difficulties in determining household income and expenditures contributed to a relatively high item non-response rate, and</w:t>
      </w:r>
      <w:r w:rsidR="00357CA0" w:rsidRPr="00E84B63">
        <w:rPr>
          <w:color w:val="auto"/>
          <w:lang w:val="en-GB"/>
          <w14:numSpacing w14:val="tabular"/>
        </w:rPr>
        <w:t>,</w:t>
      </w:r>
      <w:r w:rsidRPr="00E84B63">
        <w:rPr>
          <w:color w:val="auto"/>
          <w:lang w:val="en-GB"/>
          <w14:numSpacing w14:val="tabular"/>
        </w:rPr>
        <w:t xml:space="preserve"> consequently</w:t>
      </w:r>
      <w:r w:rsidR="00357CA0" w:rsidRPr="00E84B63">
        <w:rPr>
          <w:color w:val="auto"/>
          <w:lang w:val="en-GB"/>
          <w14:numSpacing w14:val="tabular"/>
        </w:rPr>
        <w:t>,</w:t>
      </w:r>
      <w:r w:rsidRPr="00E84B63">
        <w:rPr>
          <w:color w:val="auto"/>
          <w:lang w:val="en-GB"/>
          <w14:numSpacing w14:val="tabular"/>
        </w:rPr>
        <w:t xml:space="preserve"> low</w:t>
      </w:r>
      <w:r w:rsidR="00357CA0" w:rsidRPr="00E84B63">
        <w:rPr>
          <w:color w:val="auto"/>
          <w:lang w:val="en-GB"/>
          <w14:numSpacing w14:val="tabular"/>
        </w:rPr>
        <w:t>er</w:t>
      </w:r>
      <w:r w:rsidRPr="00E84B63">
        <w:rPr>
          <w:color w:val="auto"/>
          <w:lang w:val="en-GB"/>
          <w14:numSpacing w14:val="tabular"/>
        </w:rPr>
        <w:t xml:space="preserve"> precision of the resulting estimates based on these variables.</w:t>
      </w:r>
    </w:p>
    <w:p w14:paraId="57BA6BDC" w14:textId="0084052D" w:rsidR="00EF5900" w:rsidRPr="002001B5" w:rsidRDefault="00211627" w:rsidP="002001B5">
      <w:pPr>
        <w:spacing w:after="100" w:line="232" w:lineRule="exact"/>
        <w:ind w:left="0" w:right="0" w:firstLine="0"/>
        <w:rPr>
          <w:color w:val="auto"/>
          <w:spacing w:val="-4"/>
          <w:lang w:val="en-GB"/>
          <w14:numSpacing w14:val="tabular"/>
        </w:rPr>
      </w:pPr>
      <w:r w:rsidRPr="00E84B63">
        <w:rPr>
          <w:color w:val="auto"/>
          <w:lang w:val="en-GB"/>
          <w14:numSpacing w14:val="tabular"/>
        </w:rPr>
        <w:t xml:space="preserve">Information on variables with the highest item non-response rates (over 10%) is presented in Table 5. The </w:t>
      </w:r>
      <w:r w:rsidRPr="002001B5">
        <w:rPr>
          <w:color w:val="auto"/>
          <w:spacing w:val="-4"/>
          <w:lang w:val="en-GB"/>
          <w14:numSpacing w14:val="tabular"/>
        </w:rPr>
        <w:t xml:space="preserve">proportion of non-response for a given question is calculated </w:t>
      </w:r>
      <w:r w:rsidR="00357CA0" w:rsidRPr="002001B5">
        <w:rPr>
          <w:color w:val="auto"/>
          <w:spacing w:val="-4"/>
          <w:lang w:val="en-GB"/>
          <w14:numSpacing w14:val="tabular"/>
        </w:rPr>
        <w:t>relative</w:t>
      </w:r>
      <w:r w:rsidRPr="002001B5">
        <w:rPr>
          <w:color w:val="auto"/>
          <w:spacing w:val="-4"/>
          <w:lang w:val="en-GB"/>
          <w14:numSpacing w14:val="tabular"/>
        </w:rPr>
        <w:t xml:space="preserve"> to the relevant target population, depending</w:t>
      </w:r>
      <w:r w:rsidRPr="00E84B63">
        <w:rPr>
          <w:color w:val="auto"/>
          <w:lang w:val="en-GB"/>
          <w14:numSpacing w14:val="tabular"/>
        </w:rPr>
        <w:t xml:space="preserve"> on the variable: the total population, the population participating in formal education, non-formal education, </w:t>
      </w:r>
      <w:r w:rsidRPr="002001B5">
        <w:rPr>
          <w:color w:val="auto"/>
          <w:spacing w:val="-4"/>
          <w:lang w:val="en-GB"/>
          <w14:numSpacing w14:val="tabular"/>
        </w:rPr>
        <w:t xml:space="preserve">etc. (i.e. </w:t>
      </w:r>
      <w:r w:rsidR="00357CA0" w:rsidRPr="002001B5">
        <w:rPr>
          <w:color w:val="auto"/>
          <w:spacing w:val="-4"/>
          <w:lang w:val="en-GB"/>
          <w14:numSpacing w14:val="tabular"/>
        </w:rPr>
        <w:t>relative</w:t>
      </w:r>
      <w:r w:rsidRPr="002001B5">
        <w:rPr>
          <w:color w:val="auto"/>
          <w:spacing w:val="-4"/>
          <w:lang w:val="en-GB"/>
          <w14:numSpacing w14:val="tabular"/>
        </w:rPr>
        <w:t xml:space="preserve"> to the number of respondents to whom the question should have been asked during the interview).</w:t>
      </w:r>
    </w:p>
    <w:p w14:paraId="200A483E" w14:textId="743B51FC" w:rsidR="00BF5A99" w:rsidRPr="00E84B63" w:rsidRDefault="00BF5A99" w:rsidP="002001B5">
      <w:pPr>
        <w:spacing w:before="200" w:after="100"/>
        <w:ind w:left="11" w:right="0" w:hanging="11"/>
        <w:rPr>
          <w:b/>
          <w:color w:val="auto"/>
          <w:szCs w:val="19"/>
          <w:lang w:val="en-GB"/>
        </w:rPr>
      </w:pPr>
      <w:r w:rsidRPr="00E84B63">
        <w:rPr>
          <w:b/>
          <w:color w:val="auto"/>
          <w:szCs w:val="19"/>
          <w:lang w:val="en-GB"/>
        </w:rPr>
        <w:t xml:space="preserve"> </w:t>
      </w:r>
      <w:r w:rsidR="008A1A87" w:rsidRPr="00E84B63">
        <w:rPr>
          <w:b/>
          <w:color w:val="auto"/>
          <w:szCs w:val="19"/>
          <w:lang w:val="en-GB"/>
        </w:rPr>
        <w:t>Tabl</w:t>
      </w:r>
      <w:r w:rsidR="0009661B" w:rsidRPr="00E84B63">
        <w:rPr>
          <w:b/>
          <w:color w:val="auto"/>
          <w:szCs w:val="19"/>
          <w:lang w:val="en-GB"/>
        </w:rPr>
        <w:t>e</w:t>
      </w:r>
      <w:r w:rsidR="008A1A87" w:rsidRPr="00E84B63">
        <w:rPr>
          <w:b/>
          <w:color w:val="auto"/>
          <w:szCs w:val="19"/>
          <w:lang w:val="en-GB"/>
        </w:rPr>
        <w:t xml:space="preserve"> </w:t>
      </w:r>
      <w:r w:rsidRPr="00E84B63">
        <w:rPr>
          <w:b/>
          <w:color w:val="auto"/>
          <w:szCs w:val="19"/>
          <w:lang w:val="en-GB"/>
        </w:rPr>
        <w:t xml:space="preserve">5. </w:t>
      </w:r>
      <w:r w:rsidR="0009661B" w:rsidRPr="00E84B63">
        <w:rPr>
          <w:b/>
          <w:lang w:val="en-GB"/>
        </w:rPr>
        <w:t>Item</w:t>
      </w:r>
      <w:r w:rsidR="00211627" w:rsidRPr="00E84B63">
        <w:rPr>
          <w:b/>
          <w:lang w:val="en-GB"/>
        </w:rPr>
        <w:t xml:space="preserve"> non-response</w:t>
      </w:r>
      <w:r w:rsidR="0009661B" w:rsidRPr="00E84B63">
        <w:rPr>
          <w:b/>
          <w:lang w:val="en-GB"/>
        </w:rPr>
        <w:t xml:space="preserve"> rates</w:t>
      </w:r>
      <w:r w:rsidR="00211627" w:rsidRPr="00E84B63">
        <w:rPr>
          <w:b/>
          <w:lang w:val="en-GB"/>
        </w:rPr>
        <w:t xml:space="preserve"> for questions in AES 2022</w:t>
      </w:r>
    </w:p>
    <w:tbl>
      <w:tblPr>
        <w:tblStyle w:val="TableNormal11"/>
        <w:tblW w:w="9582" w:type="dxa"/>
        <w:tblBorders>
          <w:top w:val="single" w:sz="4" w:space="0" w:color="53C2CF"/>
          <w:left w:val="single" w:sz="4" w:space="0" w:color="53C2CF"/>
          <w:bottom w:val="single" w:sz="4" w:space="0" w:color="53C2CF"/>
          <w:right w:val="single" w:sz="4" w:space="0" w:color="53C2CF"/>
          <w:insideH w:val="single" w:sz="4" w:space="0" w:color="53C2CF"/>
          <w:insideV w:val="single" w:sz="4" w:space="0" w:color="53C2CF"/>
        </w:tblBorders>
        <w:tblLayout w:type="fixed"/>
        <w:tblCellMar>
          <w:top w:w="28" w:type="dxa"/>
          <w:left w:w="57" w:type="dxa"/>
          <w:bottom w:w="28" w:type="dxa"/>
          <w:right w:w="57" w:type="dxa"/>
        </w:tblCellMar>
        <w:tblLook w:val="01E0" w:firstRow="1" w:lastRow="1" w:firstColumn="1" w:lastColumn="1" w:noHBand="0" w:noVBand="0"/>
        <w:tblCaption w:val=" Table 5. Item non-response rates for questions in AES 2022"/>
      </w:tblPr>
      <w:tblGrid>
        <w:gridCol w:w="851"/>
        <w:gridCol w:w="1228"/>
        <w:gridCol w:w="1182"/>
        <w:gridCol w:w="4819"/>
        <w:gridCol w:w="1502"/>
      </w:tblGrid>
      <w:tr w:rsidR="00A81455" w:rsidRPr="00E84B63" w14:paraId="45EC8AC7" w14:textId="77777777" w:rsidTr="00A81455">
        <w:tc>
          <w:tcPr>
            <w:tcW w:w="851" w:type="dxa"/>
            <w:tcBorders>
              <w:left w:val="nil"/>
            </w:tcBorders>
            <w:shd w:val="clear" w:color="auto" w:fill="C7E8EC"/>
            <w:vAlign w:val="center"/>
          </w:tcPr>
          <w:p w14:paraId="51888249" w14:textId="22C524B0" w:rsidR="00A81455" w:rsidRPr="00E84B63" w:rsidRDefault="00D45D6F" w:rsidP="00A5088F">
            <w:pPr>
              <w:spacing w:before="40" w:after="40" w:line="180" w:lineRule="exact"/>
              <w:ind w:left="0" w:right="0" w:firstLine="0"/>
              <w:jc w:val="center"/>
              <w:rPr>
                <w:rFonts w:eastAsia="Trebuchet MS" w:cs="Trebuchet MS"/>
                <w:color w:val="auto"/>
                <w:sz w:val="16"/>
                <w:szCs w:val="16"/>
                <w:lang w:val="en-GB"/>
                <w14:numSpacing w14:val="tabular"/>
              </w:rPr>
            </w:pPr>
            <w:r w:rsidRPr="00E84B63">
              <w:rPr>
                <w:color w:val="auto"/>
                <w:sz w:val="16"/>
                <w:szCs w:val="16"/>
                <w:lang w:val="en-GB"/>
                <w14:numSpacing w14:val="tabular"/>
              </w:rPr>
              <w:t>Questionnaire</w:t>
            </w:r>
          </w:p>
        </w:tc>
        <w:tc>
          <w:tcPr>
            <w:tcW w:w="1228" w:type="dxa"/>
            <w:tcBorders>
              <w:left w:val="nil"/>
            </w:tcBorders>
            <w:shd w:val="clear" w:color="auto" w:fill="C7E8EC"/>
            <w:vAlign w:val="center"/>
          </w:tcPr>
          <w:p w14:paraId="7CFAFC6A" w14:textId="001D3C66" w:rsidR="00A81455" w:rsidRPr="00E84B63" w:rsidRDefault="00211627" w:rsidP="002001B5">
            <w:pPr>
              <w:spacing w:before="40" w:after="40" w:line="180" w:lineRule="exact"/>
              <w:ind w:left="-57" w:right="-57" w:firstLine="0"/>
              <w:jc w:val="center"/>
              <w:rPr>
                <w:rFonts w:eastAsia="Trebuchet MS" w:cs="Trebuchet MS"/>
                <w:color w:val="auto"/>
                <w:sz w:val="16"/>
                <w:szCs w:val="16"/>
                <w:lang w:val="en-GB"/>
                <w14:numSpacing w14:val="tabular"/>
              </w:rPr>
            </w:pPr>
            <w:r w:rsidRPr="00E84B63">
              <w:rPr>
                <w:color w:val="auto"/>
                <w:sz w:val="16"/>
                <w:szCs w:val="16"/>
                <w:lang w:val="en-GB"/>
                <w14:numSpacing w14:val="tabular"/>
              </w:rPr>
              <w:t>Question or section number</w:t>
            </w:r>
          </w:p>
        </w:tc>
        <w:tc>
          <w:tcPr>
            <w:tcW w:w="1182" w:type="dxa"/>
            <w:tcBorders>
              <w:left w:val="nil"/>
            </w:tcBorders>
            <w:shd w:val="clear" w:color="auto" w:fill="C7E8EC"/>
            <w:vAlign w:val="center"/>
          </w:tcPr>
          <w:p w14:paraId="45823DFA" w14:textId="5E2FC67F" w:rsidR="00A81455" w:rsidRPr="00E84B63" w:rsidRDefault="00211627" w:rsidP="00A5088F">
            <w:pPr>
              <w:spacing w:before="40" w:after="40" w:line="180" w:lineRule="exact"/>
              <w:ind w:left="0" w:right="0" w:firstLine="0"/>
              <w:jc w:val="center"/>
              <w:rPr>
                <w:rFonts w:eastAsia="Trebuchet MS" w:cs="Trebuchet MS"/>
                <w:color w:val="auto"/>
                <w:sz w:val="16"/>
                <w:szCs w:val="16"/>
                <w:lang w:val="en-GB"/>
                <w14:numSpacing w14:val="tabular"/>
              </w:rPr>
            </w:pPr>
            <w:r w:rsidRPr="00E84B63">
              <w:rPr>
                <w:color w:val="auto"/>
                <w:sz w:val="16"/>
                <w:szCs w:val="16"/>
                <w:lang w:val="en-GB"/>
                <w14:numSpacing w14:val="tabular"/>
              </w:rPr>
              <w:t xml:space="preserve">Variable </w:t>
            </w:r>
            <w:r w:rsidR="0009661B" w:rsidRPr="00E84B63">
              <w:rPr>
                <w:color w:val="auto"/>
                <w:sz w:val="16"/>
                <w:szCs w:val="16"/>
                <w:lang w:val="en-GB"/>
                <w14:numSpacing w14:val="tabular"/>
              </w:rPr>
              <w:t>name</w:t>
            </w:r>
          </w:p>
        </w:tc>
        <w:tc>
          <w:tcPr>
            <w:tcW w:w="4819" w:type="dxa"/>
            <w:shd w:val="clear" w:color="auto" w:fill="C7E8EC"/>
            <w:vAlign w:val="center"/>
          </w:tcPr>
          <w:p w14:paraId="3116BFE3" w14:textId="69DEE63A" w:rsidR="00A81455" w:rsidRPr="00E84B63" w:rsidRDefault="00211627" w:rsidP="00A5088F">
            <w:pPr>
              <w:spacing w:before="40" w:after="40" w:line="180" w:lineRule="exact"/>
              <w:ind w:left="0" w:right="0" w:firstLine="0"/>
              <w:jc w:val="center"/>
              <w:rPr>
                <w:rFonts w:eastAsia="Trebuchet MS" w:cs="Trebuchet MS"/>
                <w:color w:val="auto"/>
                <w:sz w:val="16"/>
                <w:szCs w:val="16"/>
                <w:lang w:val="en-GB"/>
                <w14:numSpacing w14:val="tabular"/>
              </w:rPr>
            </w:pPr>
            <w:r w:rsidRPr="00E84B63">
              <w:rPr>
                <w:color w:val="auto"/>
                <w:sz w:val="16"/>
                <w:szCs w:val="16"/>
                <w:lang w:val="en-GB"/>
                <w14:numSpacing w14:val="tabular"/>
              </w:rPr>
              <w:t>Variable description</w:t>
            </w:r>
          </w:p>
        </w:tc>
        <w:tc>
          <w:tcPr>
            <w:tcW w:w="1502" w:type="dxa"/>
            <w:tcBorders>
              <w:right w:val="nil"/>
            </w:tcBorders>
            <w:shd w:val="clear" w:color="auto" w:fill="C7E8EC"/>
            <w:vAlign w:val="center"/>
          </w:tcPr>
          <w:p w14:paraId="50CC3A7C" w14:textId="27333516" w:rsidR="00A81455" w:rsidRPr="00E84B63" w:rsidRDefault="00211627" w:rsidP="00A5088F">
            <w:pPr>
              <w:spacing w:before="40" w:after="40" w:line="180" w:lineRule="exact"/>
              <w:ind w:left="0" w:right="0" w:firstLine="0"/>
              <w:jc w:val="center"/>
              <w:rPr>
                <w:rFonts w:eastAsia="Trebuchet MS" w:cs="Trebuchet MS"/>
                <w:color w:val="auto"/>
                <w:sz w:val="16"/>
                <w:szCs w:val="16"/>
                <w:lang w:val="en-GB"/>
                <w14:numSpacing w14:val="tabular"/>
              </w:rPr>
            </w:pPr>
            <w:r w:rsidRPr="00E84B63">
              <w:rPr>
                <w:color w:val="auto"/>
                <w:sz w:val="16"/>
                <w:szCs w:val="16"/>
                <w:lang w:val="en-GB"/>
                <w14:numSpacing w14:val="tabular"/>
              </w:rPr>
              <w:t>Item non-response rate (%)</w:t>
            </w:r>
          </w:p>
        </w:tc>
      </w:tr>
      <w:tr w:rsidR="00A81455" w:rsidRPr="00E84B63" w14:paraId="59FA7ACE" w14:textId="77777777" w:rsidTr="00A81455">
        <w:tc>
          <w:tcPr>
            <w:tcW w:w="851" w:type="dxa"/>
            <w:tcBorders>
              <w:top w:val="single" w:sz="4" w:space="0" w:color="BAE3E8"/>
              <w:left w:val="nil"/>
              <w:bottom w:val="single" w:sz="4" w:space="0" w:color="BAE3E8"/>
              <w:right w:val="single" w:sz="4" w:space="0" w:color="BAE3E8"/>
            </w:tcBorders>
          </w:tcPr>
          <w:p w14:paraId="54A8BCFE" w14:textId="49EB6574" w:rsidR="00A81455" w:rsidRPr="00E84B63" w:rsidRDefault="00D45D6F" w:rsidP="002001B5">
            <w:pPr>
              <w:spacing w:before="40" w:after="40" w:line="180" w:lineRule="exact"/>
              <w:ind w:left="-57" w:right="-57" w:firstLine="0"/>
              <w:jc w:val="center"/>
              <w:rPr>
                <w:rFonts w:eastAsia="Trebuchet MS" w:cs="Trebuchet MS"/>
                <w:color w:val="auto"/>
                <w:sz w:val="16"/>
                <w:szCs w:val="16"/>
                <w:lang w:val="en-GB"/>
                <w14:numSpacing w14:val="tabular"/>
              </w:rPr>
            </w:pPr>
            <w:r w:rsidRPr="00E84B63">
              <w:rPr>
                <w:sz w:val="16"/>
                <w:szCs w:val="16"/>
                <w:lang w:val="en-GB"/>
                <w14:numSpacing w14:val="tabular"/>
              </w:rPr>
              <w:t>individual</w:t>
            </w:r>
          </w:p>
        </w:tc>
        <w:tc>
          <w:tcPr>
            <w:tcW w:w="1228" w:type="dxa"/>
            <w:tcBorders>
              <w:top w:val="single" w:sz="4" w:space="0" w:color="BAE3E8"/>
              <w:left w:val="nil"/>
              <w:bottom w:val="single" w:sz="4" w:space="0" w:color="BAE3E8"/>
              <w:right w:val="single" w:sz="4" w:space="0" w:color="BAE3E8"/>
            </w:tcBorders>
          </w:tcPr>
          <w:p w14:paraId="68674BFD" w14:textId="5BAEEA2B" w:rsidR="00A81455" w:rsidRPr="00E84B63" w:rsidRDefault="00211627" w:rsidP="00A5088F">
            <w:pPr>
              <w:spacing w:before="40" w:after="40" w:line="180" w:lineRule="exact"/>
              <w:ind w:left="0" w:right="-57" w:firstLine="0"/>
              <w:jc w:val="center"/>
              <w:rPr>
                <w:rFonts w:eastAsia="Trebuchet MS" w:cs="Trebuchet MS"/>
                <w:color w:val="auto"/>
                <w:sz w:val="16"/>
                <w:szCs w:val="16"/>
                <w:lang w:val="en-GB"/>
                <w14:numSpacing w14:val="tabular"/>
              </w:rPr>
            </w:pPr>
            <w:r w:rsidRPr="00E84B63">
              <w:rPr>
                <w:sz w:val="16"/>
                <w:szCs w:val="16"/>
                <w:lang w:val="en-GB"/>
                <w14:numSpacing w14:val="tabular"/>
              </w:rPr>
              <w:t>Q</w:t>
            </w:r>
            <w:r w:rsidR="00A81455" w:rsidRPr="00E84B63">
              <w:rPr>
                <w:sz w:val="16"/>
                <w:szCs w:val="16"/>
                <w:lang w:val="en-GB"/>
                <w14:numSpacing w14:val="tabular"/>
              </w:rPr>
              <w:t xml:space="preserve"> 60, </w:t>
            </w:r>
            <w:r w:rsidRPr="00E84B63">
              <w:rPr>
                <w:sz w:val="16"/>
                <w:szCs w:val="16"/>
                <w:lang w:val="en-GB"/>
                <w14:numSpacing w14:val="tabular"/>
              </w:rPr>
              <w:t>c</w:t>
            </w:r>
            <w:r w:rsidR="00A81455" w:rsidRPr="00E84B63">
              <w:rPr>
                <w:sz w:val="16"/>
                <w:szCs w:val="16"/>
                <w:lang w:val="en-GB"/>
                <w14:numSpacing w14:val="tabular"/>
              </w:rPr>
              <w:t>ol. 2</w:t>
            </w:r>
          </w:p>
        </w:tc>
        <w:tc>
          <w:tcPr>
            <w:tcW w:w="1182" w:type="dxa"/>
            <w:tcBorders>
              <w:top w:val="single" w:sz="4" w:space="0" w:color="BAE3E8"/>
              <w:left w:val="nil"/>
              <w:bottom w:val="single" w:sz="4" w:space="0" w:color="BAE3E8"/>
              <w:right w:val="single" w:sz="4" w:space="0" w:color="BAE3E8"/>
            </w:tcBorders>
          </w:tcPr>
          <w:p w14:paraId="1E94C511" w14:textId="294B6C86" w:rsidR="00A81455" w:rsidRPr="00E84B63" w:rsidRDefault="00A81455" w:rsidP="00A5088F">
            <w:pPr>
              <w:spacing w:before="40" w:after="40" w:line="180" w:lineRule="exact"/>
              <w:ind w:left="0" w:right="-57" w:firstLine="0"/>
              <w:jc w:val="center"/>
              <w:rPr>
                <w:rFonts w:eastAsia="Trebuchet MS" w:cs="Trebuchet MS"/>
                <w:color w:val="auto"/>
                <w:sz w:val="16"/>
                <w:szCs w:val="16"/>
                <w:lang w:val="en-GB"/>
                <w14:numSpacing w14:val="tabular"/>
              </w:rPr>
            </w:pPr>
            <w:r w:rsidRPr="00E84B63">
              <w:rPr>
                <w:sz w:val="16"/>
                <w:szCs w:val="16"/>
                <w:lang w:val="en-GB"/>
                <w14:numSpacing w14:val="tabular"/>
              </w:rPr>
              <w:t>NFEPAIDVAL2</w:t>
            </w:r>
          </w:p>
        </w:tc>
        <w:tc>
          <w:tcPr>
            <w:tcW w:w="4819" w:type="dxa"/>
            <w:tcBorders>
              <w:top w:val="single" w:sz="4" w:space="0" w:color="BAE3E8"/>
              <w:left w:val="single" w:sz="4" w:space="0" w:color="BAE3E8"/>
              <w:bottom w:val="single" w:sz="4" w:space="0" w:color="BAE3E8"/>
              <w:right w:val="single" w:sz="4" w:space="0" w:color="BAE3E8"/>
            </w:tcBorders>
          </w:tcPr>
          <w:p w14:paraId="0AEF72CD" w14:textId="4D60BE1E" w:rsidR="00833110" w:rsidRPr="001D4D8A" w:rsidRDefault="00833110" w:rsidP="00833110">
            <w:pPr>
              <w:spacing w:before="40" w:after="40" w:line="180" w:lineRule="exact"/>
              <w:ind w:left="0" w:right="0" w:firstLine="0"/>
              <w:jc w:val="left"/>
              <w:rPr>
                <w:rFonts w:eastAsia="Trebuchet MS" w:cs="Trebuchet MS"/>
                <w:strike/>
                <w:color w:val="auto"/>
                <w:sz w:val="16"/>
                <w:szCs w:val="16"/>
                <w:lang w:val="en-GB"/>
                <w14:numSpacing w14:val="tabular"/>
              </w:rPr>
            </w:pPr>
            <w:r w:rsidRPr="001D4D8A">
              <w:rPr>
                <w:rFonts w:eastAsia="Trebuchet MS" w:cs="Trebuchet MS"/>
                <w:color w:val="auto"/>
                <w:sz w:val="16"/>
                <w:szCs w:val="16"/>
                <w:lang w:val="en-GB"/>
                <w14:numSpacing w14:val="tabular"/>
              </w:rPr>
              <w:t>Expenditure for the 2nd randomly-selected non-formal learning activity (in PLN</w:t>
            </w:r>
            <w:r w:rsidRPr="001D4D8A">
              <w:rPr>
                <w:rFonts w:eastAsia="Trebuchet MS" w:cs="Trebuchet MS"/>
                <w:strike/>
                <w:color w:val="auto"/>
                <w:sz w:val="16"/>
                <w:szCs w:val="16"/>
                <w:lang w:val="en-GB"/>
                <w14:numSpacing w14:val="tabular"/>
              </w:rPr>
              <w:t>)</w:t>
            </w:r>
          </w:p>
        </w:tc>
        <w:tc>
          <w:tcPr>
            <w:tcW w:w="1502" w:type="dxa"/>
            <w:tcBorders>
              <w:top w:val="single" w:sz="4" w:space="0" w:color="BAE3E8"/>
              <w:left w:val="single" w:sz="4" w:space="0" w:color="BAE3E8"/>
              <w:bottom w:val="single" w:sz="4" w:space="0" w:color="BAE3E8"/>
              <w:right w:val="nil"/>
            </w:tcBorders>
            <w:vAlign w:val="bottom"/>
          </w:tcPr>
          <w:p w14:paraId="1F13E9BB" w14:textId="20D7FFE8" w:rsidR="00A81455" w:rsidRPr="00E84B63" w:rsidRDefault="00A81455" w:rsidP="00A5088F">
            <w:pPr>
              <w:spacing w:before="40" w:after="40" w:line="180" w:lineRule="exact"/>
              <w:ind w:left="0" w:right="0" w:firstLine="0"/>
              <w:jc w:val="right"/>
              <w:rPr>
                <w:rFonts w:eastAsia="Trebuchet MS" w:cs="Trebuchet MS"/>
                <w:color w:val="auto"/>
                <w:sz w:val="16"/>
                <w:szCs w:val="16"/>
                <w:lang w:val="en-GB"/>
                <w14:numSpacing w14:val="tabular"/>
              </w:rPr>
            </w:pPr>
            <w:r w:rsidRPr="00E84B63">
              <w:rPr>
                <w:sz w:val="16"/>
                <w:szCs w:val="16"/>
                <w:lang w:val="en-GB"/>
                <w14:numSpacing w14:val="tabular"/>
              </w:rPr>
              <w:t>47</w:t>
            </w:r>
            <w:r w:rsidR="0009661B" w:rsidRPr="00E84B63">
              <w:rPr>
                <w:sz w:val="16"/>
                <w:szCs w:val="16"/>
                <w:lang w:val="en-GB"/>
                <w14:numSpacing w14:val="tabular"/>
              </w:rPr>
              <w:t>.</w:t>
            </w:r>
            <w:r w:rsidRPr="00E84B63">
              <w:rPr>
                <w:sz w:val="16"/>
                <w:szCs w:val="16"/>
                <w:lang w:val="en-GB"/>
                <w14:numSpacing w14:val="tabular"/>
              </w:rPr>
              <w:t>9</w:t>
            </w:r>
          </w:p>
        </w:tc>
      </w:tr>
      <w:tr w:rsidR="00A81455" w:rsidRPr="00E84B63" w14:paraId="0B3D85C2" w14:textId="77777777" w:rsidTr="00A81455">
        <w:tc>
          <w:tcPr>
            <w:tcW w:w="851" w:type="dxa"/>
            <w:tcBorders>
              <w:top w:val="single" w:sz="4" w:space="0" w:color="BAE3E8"/>
              <w:left w:val="nil"/>
              <w:bottom w:val="single" w:sz="4" w:space="0" w:color="BAE3E8"/>
              <w:right w:val="single" w:sz="4" w:space="0" w:color="BAE3E8"/>
            </w:tcBorders>
          </w:tcPr>
          <w:p w14:paraId="569B0E54" w14:textId="45C823DE" w:rsidR="00A81455" w:rsidRPr="00E84B63" w:rsidRDefault="00D45D6F" w:rsidP="002001B5">
            <w:pPr>
              <w:spacing w:before="40" w:after="40" w:line="180" w:lineRule="exact"/>
              <w:ind w:left="-57" w:right="-57" w:firstLine="0"/>
              <w:jc w:val="center"/>
              <w:rPr>
                <w:rFonts w:eastAsia="Trebuchet MS" w:cs="Trebuchet MS"/>
                <w:color w:val="auto"/>
                <w:sz w:val="16"/>
                <w:szCs w:val="16"/>
                <w:lang w:val="en-GB"/>
                <w14:numSpacing w14:val="tabular"/>
              </w:rPr>
            </w:pPr>
            <w:r w:rsidRPr="00E84B63">
              <w:rPr>
                <w:sz w:val="16"/>
                <w:szCs w:val="16"/>
                <w:lang w:val="en-GB"/>
                <w14:numSpacing w14:val="tabular"/>
              </w:rPr>
              <w:t>individual</w:t>
            </w:r>
          </w:p>
        </w:tc>
        <w:tc>
          <w:tcPr>
            <w:tcW w:w="1228" w:type="dxa"/>
            <w:tcBorders>
              <w:top w:val="single" w:sz="4" w:space="0" w:color="BAE3E8"/>
              <w:left w:val="nil"/>
              <w:bottom w:val="single" w:sz="4" w:space="0" w:color="BAE3E8"/>
              <w:right w:val="single" w:sz="4" w:space="0" w:color="BAE3E8"/>
            </w:tcBorders>
          </w:tcPr>
          <w:p w14:paraId="15818E13" w14:textId="7308DDE5" w:rsidR="00A81455" w:rsidRPr="00E84B63" w:rsidRDefault="00211627" w:rsidP="00A5088F">
            <w:pPr>
              <w:spacing w:before="40" w:after="40" w:line="180" w:lineRule="exact"/>
              <w:ind w:left="0" w:right="-57" w:firstLine="0"/>
              <w:jc w:val="center"/>
              <w:rPr>
                <w:rFonts w:eastAsia="Trebuchet MS" w:cs="Trebuchet MS"/>
                <w:color w:val="auto"/>
                <w:sz w:val="16"/>
                <w:szCs w:val="16"/>
                <w:lang w:val="en-GB"/>
                <w14:numSpacing w14:val="tabular"/>
              </w:rPr>
            </w:pPr>
            <w:r w:rsidRPr="00E84B63">
              <w:rPr>
                <w:sz w:val="16"/>
                <w:szCs w:val="16"/>
                <w:lang w:val="en-GB"/>
                <w14:numSpacing w14:val="tabular"/>
              </w:rPr>
              <w:t>Q</w:t>
            </w:r>
            <w:r w:rsidR="00A81455" w:rsidRPr="00E84B63">
              <w:rPr>
                <w:sz w:val="16"/>
                <w:szCs w:val="16"/>
                <w:lang w:val="en-GB"/>
                <w14:numSpacing w14:val="tabular"/>
              </w:rPr>
              <w:t xml:space="preserve"> 60, </w:t>
            </w:r>
            <w:r w:rsidRPr="00E84B63">
              <w:rPr>
                <w:sz w:val="16"/>
                <w:szCs w:val="16"/>
                <w:lang w:val="en-GB"/>
                <w14:numSpacing w14:val="tabular"/>
              </w:rPr>
              <w:t>c</w:t>
            </w:r>
            <w:r w:rsidR="00A81455" w:rsidRPr="00E84B63">
              <w:rPr>
                <w:sz w:val="16"/>
                <w:szCs w:val="16"/>
                <w:lang w:val="en-GB"/>
                <w14:numSpacing w14:val="tabular"/>
              </w:rPr>
              <w:t>ol. 1</w:t>
            </w:r>
          </w:p>
        </w:tc>
        <w:tc>
          <w:tcPr>
            <w:tcW w:w="1182" w:type="dxa"/>
            <w:tcBorders>
              <w:top w:val="single" w:sz="4" w:space="0" w:color="BAE3E8"/>
              <w:left w:val="nil"/>
              <w:bottom w:val="single" w:sz="4" w:space="0" w:color="BAE3E8"/>
              <w:right w:val="single" w:sz="4" w:space="0" w:color="BAE3E8"/>
            </w:tcBorders>
          </w:tcPr>
          <w:p w14:paraId="794622CC" w14:textId="4D8F25F3" w:rsidR="00A81455" w:rsidRPr="00E84B63" w:rsidRDefault="00A81455" w:rsidP="00A5088F">
            <w:pPr>
              <w:spacing w:before="40" w:after="40" w:line="180" w:lineRule="exact"/>
              <w:ind w:left="0" w:right="-57" w:firstLine="0"/>
              <w:jc w:val="center"/>
              <w:rPr>
                <w:rFonts w:eastAsia="Trebuchet MS" w:cs="Trebuchet MS"/>
                <w:color w:val="auto"/>
                <w:sz w:val="16"/>
                <w:szCs w:val="16"/>
                <w:lang w:val="en-GB"/>
                <w14:numSpacing w14:val="tabular"/>
              </w:rPr>
            </w:pPr>
            <w:r w:rsidRPr="00E84B63">
              <w:rPr>
                <w:sz w:val="16"/>
                <w:szCs w:val="16"/>
                <w:lang w:val="en-GB"/>
                <w14:numSpacing w14:val="tabular"/>
              </w:rPr>
              <w:t>NFEPAIDVAL1</w:t>
            </w:r>
          </w:p>
        </w:tc>
        <w:tc>
          <w:tcPr>
            <w:tcW w:w="4819" w:type="dxa"/>
            <w:tcBorders>
              <w:top w:val="single" w:sz="4" w:space="0" w:color="BAE3E8"/>
              <w:left w:val="single" w:sz="4" w:space="0" w:color="BAE3E8"/>
              <w:bottom w:val="single" w:sz="4" w:space="0" w:color="BAE3E8"/>
              <w:right w:val="single" w:sz="4" w:space="0" w:color="BAE3E8"/>
            </w:tcBorders>
          </w:tcPr>
          <w:p w14:paraId="5058D880" w14:textId="09D18666" w:rsidR="00833110" w:rsidRPr="001D4D8A" w:rsidRDefault="00833110" w:rsidP="00A5088F">
            <w:pPr>
              <w:spacing w:before="40" w:after="40" w:line="180" w:lineRule="exact"/>
              <w:ind w:left="0" w:right="0" w:firstLine="0"/>
              <w:jc w:val="left"/>
              <w:rPr>
                <w:rFonts w:eastAsia="Trebuchet MS" w:cs="Trebuchet MS"/>
                <w:color w:val="auto"/>
                <w:sz w:val="16"/>
                <w:szCs w:val="16"/>
                <w:lang w:val="en-GB"/>
                <w14:numSpacing w14:val="tabular"/>
              </w:rPr>
            </w:pPr>
            <w:r w:rsidRPr="001D4D8A">
              <w:rPr>
                <w:rFonts w:eastAsia="Trebuchet MS" w:cs="Trebuchet MS"/>
                <w:color w:val="auto"/>
                <w:sz w:val="16"/>
                <w:szCs w:val="16"/>
                <w:lang w:val="en-GB"/>
                <w14:numSpacing w14:val="tabular"/>
              </w:rPr>
              <w:t>Expenditure for the 1st randomly-selected non-formal learning activity (in PLN)</w:t>
            </w:r>
          </w:p>
        </w:tc>
        <w:tc>
          <w:tcPr>
            <w:tcW w:w="1502" w:type="dxa"/>
            <w:tcBorders>
              <w:top w:val="single" w:sz="4" w:space="0" w:color="BAE3E8"/>
              <w:left w:val="single" w:sz="4" w:space="0" w:color="BAE3E8"/>
              <w:bottom w:val="single" w:sz="4" w:space="0" w:color="BAE3E8"/>
              <w:right w:val="nil"/>
            </w:tcBorders>
            <w:vAlign w:val="bottom"/>
          </w:tcPr>
          <w:p w14:paraId="7B767A44" w14:textId="095F50FB" w:rsidR="00A81455" w:rsidRPr="00E84B63" w:rsidRDefault="00A81455" w:rsidP="00A5088F">
            <w:pPr>
              <w:spacing w:before="40" w:after="40" w:line="180" w:lineRule="exact"/>
              <w:ind w:left="0" w:right="0" w:firstLine="0"/>
              <w:jc w:val="right"/>
              <w:rPr>
                <w:rFonts w:eastAsia="Trebuchet MS" w:cs="Trebuchet MS"/>
                <w:color w:val="auto"/>
                <w:sz w:val="16"/>
                <w:szCs w:val="16"/>
                <w:lang w:val="en-GB"/>
                <w14:numSpacing w14:val="tabular"/>
              </w:rPr>
            </w:pPr>
            <w:r w:rsidRPr="00E84B63">
              <w:rPr>
                <w:sz w:val="16"/>
                <w:szCs w:val="16"/>
                <w:lang w:val="en-GB"/>
                <w14:numSpacing w14:val="tabular"/>
              </w:rPr>
              <w:t>47</w:t>
            </w:r>
            <w:r w:rsidR="0009661B" w:rsidRPr="00E84B63">
              <w:rPr>
                <w:sz w:val="16"/>
                <w:szCs w:val="16"/>
                <w:lang w:val="en-GB"/>
                <w14:numSpacing w14:val="tabular"/>
              </w:rPr>
              <w:t>.</w:t>
            </w:r>
            <w:r w:rsidRPr="00E84B63">
              <w:rPr>
                <w:sz w:val="16"/>
                <w:szCs w:val="16"/>
                <w:lang w:val="en-GB"/>
                <w14:numSpacing w14:val="tabular"/>
              </w:rPr>
              <w:t>4</w:t>
            </w:r>
          </w:p>
        </w:tc>
      </w:tr>
      <w:tr w:rsidR="00A81455" w:rsidRPr="00E84B63" w14:paraId="18EF4B9A" w14:textId="77777777" w:rsidTr="00A81455">
        <w:tc>
          <w:tcPr>
            <w:tcW w:w="851" w:type="dxa"/>
            <w:tcBorders>
              <w:top w:val="single" w:sz="4" w:space="0" w:color="BAE3E8"/>
              <w:left w:val="nil"/>
              <w:bottom w:val="single" w:sz="4" w:space="0" w:color="BAE3E8"/>
              <w:right w:val="single" w:sz="4" w:space="0" w:color="BAE3E8"/>
            </w:tcBorders>
          </w:tcPr>
          <w:p w14:paraId="5943671D" w14:textId="3BD6080D" w:rsidR="00A81455" w:rsidRPr="00E84B63" w:rsidRDefault="00D45D6F" w:rsidP="002001B5">
            <w:pPr>
              <w:spacing w:before="40" w:after="40" w:line="180" w:lineRule="exact"/>
              <w:ind w:left="-57" w:right="-57" w:firstLine="0"/>
              <w:jc w:val="center"/>
              <w:rPr>
                <w:rFonts w:eastAsia="Trebuchet MS" w:cs="Trebuchet MS"/>
                <w:color w:val="auto"/>
                <w:sz w:val="16"/>
                <w:szCs w:val="16"/>
                <w:lang w:val="en-GB"/>
                <w14:numSpacing w14:val="tabular"/>
              </w:rPr>
            </w:pPr>
            <w:r w:rsidRPr="00E84B63">
              <w:rPr>
                <w:sz w:val="16"/>
                <w:szCs w:val="16"/>
                <w:lang w:val="en-GB"/>
                <w14:numSpacing w14:val="tabular"/>
              </w:rPr>
              <w:t>household</w:t>
            </w:r>
          </w:p>
        </w:tc>
        <w:tc>
          <w:tcPr>
            <w:tcW w:w="1228" w:type="dxa"/>
            <w:tcBorders>
              <w:top w:val="single" w:sz="4" w:space="0" w:color="BAE3E8"/>
              <w:left w:val="nil"/>
              <w:bottom w:val="single" w:sz="4" w:space="0" w:color="BAE3E8"/>
              <w:right w:val="single" w:sz="4" w:space="0" w:color="BAE3E8"/>
            </w:tcBorders>
          </w:tcPr>
          <w:p w14:paraId="09D7BAE6" w14:textId="37A15C96" w:rsidR="00A81455" w:rsidRPr="00E84B63" w:rsidRDefault="00211627" w:rsidP="00A5088F">
            <w:pPr>
              <w:spacing w:before="40" w:after="40" w:line="180" w:lineRule="exact"/>
              <w:ind w:left="0" w:right="-57" w:firstLine="0"/>
              <w:jc w:val="center"/>
              <w:rPr>
                <w:rFonts w:eastAsia="Trebuchet MS" w:cs="Trebuchet MS"/>
                <w:color w:val="auto"/>
                <w:sz w:val="16"/>
                <w:szCs w:val="16"/>
                <w:lang w:val="en-GB"/>
                <w14:numSpacing w14:val="tabular"/>
              </w:rPr>
            </w:pPr>
            <w:r w:rsidRPr="00E84B63">
              <w:rPr>
                <w:sz w:val="16"/>
                <w:szCs w:val="16"/>
                <w:lang w:val="en-GB"/>
                <w14:numSpacing w14:val="tabular"/>
              </w:rPr>
              <w:t>Sec</w:t>
            </w:r>
            <w:r w:rsidR="00A81455" w:rsidRPr="00E84B63">
              <w:rPr>
                <w:sz w:val="16"/>
                <w:szCs w:val="16"/>
                <w:lang w:val="en-GB"/>
                <w14:numSpacing w14:val="tabular"/>
              </w:rPr>
              <w:t>. 3</w:t>
            </w:r>
          </w:p>
        </w:tc>
        <w:tc>
          <w:tcPr>
            <w:tcW w:w="1182" w:type="dxa"/>
            <w:tcBorders>
              <w:top w:val="single" w:sz="4" w:space="0" w:color="BAE3E8"/>
              <w:left w:val="nil"/>
              <w:bottom w:val="single" w:sz="4" w:space="0" w:color="BAE3E8"/>
              <w:right w:val="single" w:sz="4" w:space="0" w:color="BAE3E8"/>
            </w:tcBorders>
          </w:tcPr>
          <w:p w14:paraId="52410B1D" w14:textId="07AFA9E2" w:rsidR="00A81455" w:rsidRPr="00E84B63" w:rsidRDefault="00A81455" w:rsidP="00A5088F">
            <w:pPr>
              <w:spacing w:before="40" w:after="40" w:line="180" w:lineRule="exact"/>
              <w:ind w:left="0" w:right="-57" w:firstLine="0"/>
              <w:jc w:val="center"/>
              <w:rPr>
                <w:rFonts w:eastAsia="Trebuchet MS" w:cs="Trebuchet MS"/>
                <w:color w:val="auto"/>
                <w:sz w:val="16"/>
                <w:szCs w:val="16"/>
                <w:lang w:val="en-GB"/>
                <w14:numSpacing w14:val="tabular"/>
              </w:rPr>
            </w:pPr>
            <w:r w:rsidRPr="00E84B63">
              <w:rPr>
                <w:sz w:val="16"/>
                <w:szCs w:val="16"/>
                <w:lang w:val="en-GB"/>
                <w14:numSpacing w14:val="tabular"/>
              </w:rPr>
              <w:t>HHINCOME</w:t>
            </w:r>
          </w:p>
        </w:tc>
        <w:tc>
          <w:tcPr>
            <w:tcW w:w="4819" w:type="dxa"/>
            <w:tcBorders>
              <w:top w:val="single" w:sz="4" w:space="0" w:color="BAE3E8"/>
              <w:left w:val="single" w:sz="4" w:space="0" w:color="BAE3E8"/>
              <w:bottom w:val="single" w:sz="4" w:space="0" w:color="BAE3E8"/>
              <w:right w:val="single" w:sz="4" w:space="0" w:color="BAE3E8"/>
            </w:tcBorders>
          </w:tcPr>
          <w:p w14:paraId="4D785BBA" w14:textId="20E1FB30" w:rsidR="00833110" w:rsidRPr="001D4D8A" w:rsidRDefault="00833110" w:rsidP="00A5088F">
            <w:pPr>
              <w:spacing w:before="40" w:after="40" w:line="180" w:lineRule="exact"/>
              <w:ind w:left="0" w:right="0" w:firstLine="0"/>
              <w:jc w:val="left"/>
              <w:rPr>
                <w:rFonts w:eastAsia="Trebuchet MS" w:cs="Trebuchet MS"/>
                <w:color w:val="auto"/>
                <w:sz w:val="16"/>
                <w:szCs w:val="16"/>
                <w:lang w:val="en-GB"/>
                <w14:numSpacing w14:val="tabular"/>
              </w:rPr>
            </w:pPr>
            <w:r w:rsidRPr="001D4D8A">
              <w:rPr>
                <w:rFonts w:eastAsia="Trebuchet MS" w:cs="Trebuchet MS"/>
                <w:color w:val="auto"/>
                <w:sz w:val="16"/>
                <w:szCs w:val="16"/>
                <w:lang w:val="en-GB"/>
                <w14:numSpacing w14:val="tabular"/>
              </w:rPr>
              <w:t>Net current monthly household income</w:t>
            </w:r>
          </w:p>
        </w:tc>
        <w:tc>
          <w:tcPr>
            <w:tcW w:w="1502" w:type="dxa"/>
            <w:tcBorders>
              <w:top w:val="single" w:sz="4" w:space="0" w:color="BAE3E8"/>
              <w:left w:val="single" w:sz="4" w:space="0" w:color="BAE3E8"/>
              <w:bottom w:val="single" w:sz="4" w:space="0" w:color="BAE3E8"/>
              <w:right w:val="nil"/>
            </w:tcBorders>
            <w:vAlign w:val="bottom"/>
          </w:tcPr>
          <w:p w14:paraId="1D63CE55" w14:textId="5C6CD980" w:rsidR="00A81455" w:rsidRPr="00E84B63" w:rsidRDefault="00A81455" w:rsidP="00A5088F">
            <w:pPr>
              <w:spacing w:before="40" w:after="40" w:line="180" w:lineRule="exact"/>
              <w:ind w:left="0" w:right="0" w:firstLine="0"/>
              <w:jc w:val="right"/>
              <w:rPr>
                <w:rFonts w:eastAsia="Trebuchet MS" w:cs="Trebuchet MS"/>
                <w:color w:val="auto"/>
                <w:sz w:val="16"/>
                <w:szCs w:val="16"/>
                <w:lang w:val="en-GB"/>
                <w14:numSpacing w14:val="tabular"/>
              </w:rPr>
            </w:pPr>
            <w:r w:rsidRPr="00E84B63">
              <w:rPr>
                <w:sz w:val="16"/>
                <w:szCs w:val="16"/>
                <w:lang w:val="en-GB"/>
                <w14:numSpacing w14:val="tabular"/>
              </w:rPr>
              <w:t>27</w:t>
            </w:r>
            <w:r w:rsidR="0009661B" w:rsidRPr="00E84B63">
              <w:rPr>
                <w:sz w:val="16"/>
                <w:szCs w:val="16"/>
                <w:lang w:val="en-GB"/>
                <w14:numSpacing w14:val="tabular"/>
              </w:rPr>
              <w:t>.</w:t>
            </w:r>
            <w:r w:rsidRPr="00E84B63">
              <w:rPr>
                <w:sz w:val="16"/>
                <w:szCs w:val="16"/>
                <w:lang w:val="en-GB"/>
                <w14:numSpacing w14:val="tabular"/>
              </w:rPr>
              <w:t>7</w:t>
            </w:r>
          </w:p>
        </w:tc>
      </w:tr>
      <w:tr w:rsidR="00A81455" w:rsidRPr="00E84B63" w14:paraId="6D19A293" w14:textId="77777777" w:rsidTr="00A81455">
        <w:tc>
          <w:tcPr>
            <w:tcW w:w="851" w:type="dxa"/>
            <w:tcBorders>
              <w:top w:val="single" w:sz="4" w:space="0" w:color="BAE3E8"/>
              <w:left w:val="nil"/>
              <w:bottom w:val="single" w:sz="4" w:space="0" w:color="BAE3E8"/>
              <w:right w:val="single" w:sz="4" w:space="0" w:color="BAE3E8"/>
            </w:tcBorders>
          </w:tcPr>
          <w:p w14:paraId="028F237B" w14:textId="7DE4EBA5" w:rsidR="00A81455" w:rsidRPr="00E84B63" w:rsidRDefault="00D45D6F" w:rsidP="002001B5">
            <w:pPr>
              <w:spacing w:before="40" w:after="40" w:line="180" w:lineRule="exact"/>
              <w:ind w:left="-57" w:right="-57" w:firstLine="0"/>
              <w:jc w:val="center"/>
              <w:rPr>
                <w:sz w:val="16"/>
                <w:szCs w:val="16"/>
                <w:lang w:val="en-GB"/>
                <w14:numSpacing w14:val="tabular"/>
              </w:rPr>
            </w:pPr>
            <w:r w:rsidRPr="00E84B63">
              <w:rPr>
                <w:sz w:val="16"/>
                <w:szCs w:val="16"/>
                <w:lang w:val="en-GB"/>
                <w14:numSpacing w14:val="tabular"/>
              </w:rPr>
              <w:t>individual</w:t>
            </w:r>
          </w:p>
        </w:tc>
        <w:tc>
          <w:tcPr>
            <w:tcW w:w="1228" w:type="dxa"/>
            <w:tcBorders>
              <w:top w:val="single" w:sz="4" w:space="0" w:color="BAE3E8"/>
              <w:left w:val="nil"/>
              <w:bottom w:val="single" w:sz="4" w:space="0" w:color="BAE3E8"/>
              <w:right w:val="single" w:sz="4" w:space="0" w:color="BAE3E8"/>
            </w:tcBorders>
          </w:tcPr>
          <w:p w14:paraId="4850D9FC" w14:textId="3DB0D394" w:rsidR="00A81455" w:rsidRPr="00E84B63" w:rsidRDefault="00211627" w:rsidP="00A5088F">
            <w:pPr>
              <w:spacing w:before="40" w:after="40" w:line="180" w:lineRule="exact"/>
              <w:ind w:left="0" w:right="-57" w:firstLine="0"/>
              <w:jc w:val="center"/>
              <w:rPr>
                <w:sz w:val="16"/>
                <w:szCs w:val="16"/>
                <w:lang w:val="en-GB"/>
                <w14:numSpacing w14:val="tabular"/>
              </w:rPr>
            </w:pPr>
            <w:r w:rsidRPr="00E84B63">
              <w:rPr>
                <w:sz w:val="16"/>
                <w:szCs w:val="16"/>
                <w:lang w:val="en-GB"/>
                <w14:numSpacing w14:val="tabular"/>
              </w:rPr>
              <w:t>Q</w:t>
            </w:r>
            <w:r w:rsidR="00A81455" w:rsidRPr="00E84B63">
              <w:rPr>
                <w:sz w:val="16"/>
                <w:szCs w:val="16"/>
                <w:lang w:val="en-GB"/>
                <w14:numSpacing w14:val="tabular"/>
              </w:rPr>
              <w:t xml:space="preserve"> 67a </w:t>
            </w:r>
            <w:r w:rsidRPr="00E84B63">
              <w:rPr>
                <w:sz w:val="16"/>
                <w:szCs w:val="16"/>
                <w:lang w:val="en-GB"/>
                <w14:numSpacing w14:val="tabular"/>
              </w:rPr>
              <w:t>or</w:t>
            </w:r>
            <w:r w:rsidR="00A81455" w:rsidRPr="00E84B63">
              <w:rPr>
                <w:sz w:val="16"/>
                <w:szCs w:val="16"/>
                <w:lang w:val="en-GB"/>
                <w14:numSpacing w14:val="tabular"/>
              </w:rPr>
              <w:t xml:space="preserve"> 67b</w:t>
            </w:r>
          </w:p>
        </w:tc>
        <w:tc>
          <w:tcPr>
            <w:tcW w:w="1182" w:type="dxa"/>
            <w:tcBorders>
              <w:top w:val="single" w:sz="4" w:space="0" w:color="BAE3E8"/>
              <w:left w:val="nil"/>
              <w:bottom w:val="single" w:sz="4" w:space="0" w:color="BAE3E8"/>
              <w:right w:val="single" w:sz="4" w:space="0" w:color="BAE3E8"/>
            </w:tcBorders>
          </w:tcPr>
          <w:p w14:paraId="036B34CC" w14:textId="7914E4F7" w:rsidR="00A81455" w:rsidRPr="00E84B63" w:rsidRDefault="00A81455" w:rsidP="00A5088F">
            <w:pPr>
              <w:spacing w:before="40" w:after="40" w:line="180" w:lineRule="exact"/>
              <w:ind w:left="0" w:right="-57" w:firstLine="0"/>
              <w:jc w:val="center"/>
              <w:rPr>
                <w:sz w:val="16"/>
                <w:szCs w:val="16"/>
                <w:lang w:val="en-GB"/>
                <w14:numSpacing w14:val="tabular"/>
              </w:rPr>
            </w:pPr>
            <w:r w:rsidRPr="00E84B63">
              <w:rPr>
                <w:sz w:val="16"/>
                <w:szCs w:val="16"/>
                <w:lang w:val="en-GB"/>
                <w14:numSpacing w14:val="tabular"/>
              </w:rPr>
              <w:t>NONEED</w:t>
            </w:r>
          </w:p>
        </w:tc>
        <w:tc>
          <w:tcPr>
            <w:tcW w:w="4819" w:type="dxa"/>
            <w:tcBorders>
              <w:top w:val="single" w:sz="4" w:space="0" w:color="BAE3E8"/>
              <w:left w:val="single" w:sz="4" w:space="0" w:color="BAE3E8"/>
              <w:bottom w:val="single" w:sz="4" w:space="0" w:color="BAE3E8"/>
              <w:right w:val="single" w:sz="4" w:space="0" w:color="BAE3E8"/>
            </w:tcBorders>
          </w:tcPr>
          <w:p w14:paraId="42D51880" w14:textId="02A3C495" w:rsidR="00544366" w:rsidRPr="001D4D8A" w:rsidRDefault="00544366" w:rsidP="00A5088F">
            <w:pPr>
              <w:spacing w:before="40" w:after="40" w:line="180" w:lineRule="exact"/>
              <w:ind w:left="0" w:right="0" w:firstLine="0"/>
              <w:jc w:val="left"/>
              <w:rPr>
                <w:color w:val="auto"/>
                <w:sz w:val="16"/>
                <w:szCs w:val="16"/>
                <w:lang w:val="en-GB"/>
                <w14:numSpacing w14:val="tabular"/>
              </w:rPr>
            </w:pPr>
            <w:r w:rsidRPr="001D4D8A">
              <w:rPr>
                <w:color w:val="auto"/>
                <w:sz w:val="16"/>
                <w:szCs w:val="16"/>
                <w:lang w:val="en-GB"/>
                <w14:numSpacing w14:val="tabular"/>
              </w:rPr>
              <w:t>No need for (further) education and training</w:t>
            </w:r>
          </w:p>
        </w:tc>
        <w:tc>
          <w:tcPr>
            <w:tcW w:w="1502" w:type="dxa"/>
            <w:tcBorders>
              <w:top w:val="single" w:sz="4" w:space="0" w:color="BAE3E8"/>
              <w:left w:val="single" w:sz="4" w:space="0" w:color="BAE3E8"/>
              <w:bottom w:val="single" w:sz="4" w:space="0" w:color="BAE3E8"/>
              <w:right w:val="nil"/>
            </w:tcBorders>
            <w:vAlign w:val="bottom"/>
          </w:tcPr>
          <w:p w14:paraId="0419CEA8" w14:textId="0B5EA6DE" w:rsidR="00A81455" w:rsidRPr="00E84B63" w:rsidRDefault="00A81455" w:rsidP="00A5088F">
            <w:pPr>
              <w:spacing w:before="40" w:after="40" w:line="180" w:lineRule="exact"/>
              <w:ind w:left="0" w:right="0" w:firstLine="0"/>
              <w:jc w:val="right"/>
              <w:rPr>
                <w:sz w:val="16"/>
                <w:szCs w:val="16"/>
                <w:lang w:val="en-GB"/>
                <w14:numSpacing w14:val="tabular"/>
              </w:rPr>
            </w:pPr>
            <w:r w:rsidRPr="00E84B63">
              <w:rPr>
                <w:sz w:val="16"/>
                <w:szCs w:val="16"/>
                <w:lang w:val="en-GB"/>
                <w14:numSpacing w14:val="tabular"/>
              </w:rPr>
              <w:t>13</w:t>
            </w:r>
            <w:r w:rsidR="0009661B" w:rsidRPr="00E84B63">
              <w:rPr>
                <w:sz w:val="16"/>
                <w:szCs w:val="16"/>
                <w:lang w:val="en-GB"/>
                <w14:numSpacing w14:val="tabular"/>
              </w:rPr>
              <w:t>.</w:t>
            </w:r>
            <w:r w:rsidRPr="00E84B63">
              <w:rPr>
                <w:sz w:val="16"/>
                <w:szCs w:val="16"/>
                <w:lang w:val="en-GB"/>
                <w14:numSpacing w14:val="tabular"/>
              </w:rPr>
              <w:t>2</w:t>
            </w:r>
          </w:p>
        </w:tc>
      </w:tr>
      <w:tr w:rsidR="00A81455" w:rsidRPr="00E84B63" w14:paraId="14421087" w14:textId="77777777" w:rsidTr="00A81455">
        <w:tc>
          <w:tcPr>
            <w:tcW w:w="851" w:type="dxa"/>
            <w:tcBorders>
              <w:top w:val="single" w:sz="4" w:space="0" w:color="BAE3E8"/>
              <w:left w:val="nil"/>
              <w:bottom w:val="single" w:sz="4" w:space="0" w:color="BAE3E8"/>
              <w:right w:val="single" w:sz="4" w:space="0" w:color="BAE3E8"/>
            </w:tcBorders>
          </w:tcPr>
          <w:p w14:paraId="273FF51A" w14:textId="7813BA10" w:rsidR="00A81455" w:rsidRPr="00E84B63" w:rsidRDefault="00D45D6F" w:rsidP="002001B5">
            <w:pPr>
              <w:spacing w:before="40" w:after="40" w:line="180" w:lineRule="exact"/>
              <w:ind w:left="-57" w:right="-57" w:firstLine="0"/>
              <w:jc w:val="center"/>
              <w:rPr>
                <w:sz w:val="16"/>
                <w:szCs w:val="16"/>
                <w:lang w:val="en-GB"/>
                <w14:numSpacing w14:val="tabular"/>
              </w:rPr>
            </w:pPr>
            <w:r w:rsidRPr="00E84B63">
              <w:rPr>
                <w:sz w:val="16"/>
                <w:szCs w:val="16"/>
                <w:lang w:val="en-GB"/>
                <w14:numSpacing w14:val="tabular"/>
              </w:rPr>
              <w:t>individual</w:t>
            </w:r>
          </w:p>
        </w:tc>
        <w:tc>
          <w:tcPr>
            <w:tcW w:w="1228" w:type="dxa"/>
            <w:tcBorders>
              <w:top w:val="single" w:sz="4" w:space="0" w:color="BAE3E8"/>
              <w:left w:val="nil"/>
              <w:bottom w:val="single" w:sz="4" w:space="0" w:color="BAE3E8"/>
              <w:right w:val="single" w:sz="4" w:space="0" w:color="BAE3E8"/>
            </w:tcBorders>
          </w:tcPr>
          <w:p w14:paraId="5BAAB917" w14:textId="57462014" w:rsidR="00A81455" w:rsidRPr="00E84B63" w:rsidRDefault="00211627" w:rsidP="00A5088F">
            <w:pPr>
              <w:spacing w:before="40" w:after="40" w:line="180" w:lineRule="exact"/>
              <w:ind w:left="0" w:right="-57" w:firstLine="0"/>
              <w:jc w:val="center"/>
              <w:rPr>
                <w:sz w:val="16"/>
                <w:szCs w:val="16"/>
                <w:lang w:val="en-GB"/>
                <w14:numSpacing w14:val="tabular"/>
              </w:rPr>
            </w:pPr>
            <w:r w:rsidRPr="00E84B63">
              <w:rPr>
                <w:sz w:val="16"/>
                <w:szCs w:val="16"/>
                <w:lang w:val="en-GB"/>
                <w14:numSpacing w14:val="tabular"/>
              </w:rPr>
              <w:t>Q</w:t>
            </w:r>
            <w:r w:rsidR="00A81455" w:rsidRPr="00E84B63">
              <w:rPr>
                <w:sz w:val="16"/>
                <w:szCs w:val="16"/>
                <w:lang w:val="en-GB"/>
                <w14:numSpacing w14:val="tabular"/>
              </w:rPr>
              <w:t xml:space="preserve"> 19</w:t>
            </w:r>
          </w:p>
        </w:tc>
        <w:tc>
          <w:tcPr>
            <w:tcW w:w="1182" w:type="dxa"/>
            <w:tcBorders>
              <w:top w:val="single" w:sz="4" w:space="0" w:color="BAE3E8"/>
              <w:left w:val="nil"/>
              <w:bottom w:val="single" w:sz="4" w:space="0" w:color="BAE3E8"/>
              <w:right w:val="single" w:sz="4" w:space="0" w:color="BAE3E8"/>
            </w:tcBorders>
          </w:tcPr>
          <w:p w14:paraId="51149686" w14:textId="31A0DBD5" w:rsidR="00A81455" w:rsidRPr="00E84B63" w:rsidRDefault="00A81455" w:rsidP="00A5088F">
            <w:pPr>
              <w:spacing w:before="40" w:after="40" w:line="180" w:lineRule="exact"/>
              <w:ind w:left="0" w:right="-57" w:firstLine="0"/>
              <w:jc w:val="center"/>
              <w:rPr>
                <w:sz w:val="16"/>
                <w:szCs w:val="16"/>
                <w:lang w:val="en-GB"/>
                <w14:numSpacing w14:val="tabular"/>
              </w:rPr>
            </w:pPr>
            <w:r w:rsidRPr="00E84B63">
              <w:rPr>
                <w:sz w:val="16"/>
                <w:szCs w:val="16"/>
                <w:lang w:val="en-GB"/>
                <w14:numSpacing w14:val="tabular"/>
              </w:rPr>
              <w:t>JOBTIME</w:t>
            </w:r>
          </w:p>
        </w:tc>
        <w:tc>
          <w:tcPr>
            <w:tcW w:w="4819" w:type="dxa"/>
            <w:tcBorders>
              <w:top w:val="single" w:sz="4" w:space="0" w:color="BAE3E8"/>
              <w:left w:val="single" w:sz="4" w:space="0" w:color="BAE3E8"/>
              <w:bottom w:val="single" w:sz="4" w:space="0" w:color="BAE3E8"/>
              <w:right w:val="single" w:sz="4" w:space="0" w:color="BAE3E8"/>
            </w:tcBorders>
          </w:tcPr>
          <w:p w14:paraId="1DDF75F6" w14:textId="483E8C4B" w:rsidR="00544366" w:rsidRPr="001D4D8A" w:rsidRDefault="00544366" w:rsidP="00A5088F">
            <w:pPr>
              <w:spacing w:before="40" w:after="40" w:line="180" w:lineRule="exact"/>
              <w:ind w:left="0" w:right="0" w:firstLine="0"/>
              <w:jc w:val="left"/>
              <w:rPr>
                <w:color w:val="auto"/>
                <w:sz w:val="16"/>
                <w:szCs w:val="16"/>
                <w:lang w:val="en-GB"/>
                <w14:numSpacing w14:val="tabular"/>
              </w:rPr>
            </w:pPr>
            <w:r w:rsidRPr="001D4D8A">
              <w:rPr>
                <w:color w:val="auto"/>
                <w:sz w:val="16"/>
                <w:szCs w:val="16"/>
                <w:lang w:val="en-GB"/>
                <w14:numSpacing w14:val="tabular"/>
              </w:rPr>
              <w:t>Year in which the person started working for current employer or as self-employed in main job</w:t>
            </w:r>
          </w:p>
        </w:tc>
        <w:tc>
          <w:tcPr>
            <w:tcW w:w="1502" w:type="dxa"/>
            <w:tcBorders>
              <w:top w:val="single" w:sz="4" w:space="0" w:color="BAE3E8"/>
              <w:left w:val="single" w:sz="4" w:space="0" w:color="BAE3E8"/>
              <w:bottom w:val="single" w:sz="4" w:space="0" w:color="BAE3E8"/>
              <w:right w:val="nil"/>
            </w:tcBorders>
            <w:vAlign w:val="bottom"/>
          </w:tcPr>
          <w:p w14:paraId="20BD2BB2" w14:textId="763C423E" w:rsidR="00A81455" w:rsidRPr="00E84B63" w:rsidRDefault="00A81455" w:rsidP="00A5088F">
            <w:pPr>
              <w:spacing w:before="40" w:after="40" w:line="180" w:lineRule="exact"/>
              <w:ind w:left="0" w:right="0" w:firstLine="0"/>
              <w:jc w:val="right"/>
              <w:rPr>
                <w:sz w:val="16"/>
                <w:szCs w:val="16"/>
                <w:lang w:val="en-GB"/>
                <w14:numSpacing w14:val="tabular"/>
              </w:rPr>
            </w:pPr>
            <w:r w:rsidRPr="00E84B63">
              <w:rPr>
                <w:sz w:val="16"/>
                <w:szCs w:val="16"/>
                <w:lang w:val="en-GB"/>
                <w14:numSpacing w14:val="tabular"/>
              </w:rPr>
              <w:t>10</w:t>
            </w:r>
            <w:r w:rsidR="0009661B" w:rsidRPr="00E84B63">
              <w:rPr>
                <w:sz w:val="16"/>
                <w:szCs w:val="16"/>
                <w:lang w:val="en-GB"/>
                <w14:numSpacing w14:val="tabular"/>
              </w:rPr>
              <w:t>.</w:t>
            </w:r>
            <w:r w:rsidRPr="00E84B63">
              <w:rPr>
                <w:sz w:val="16"/>
                <w:szCs w:val="16"/>
                <w:lang w:val="en-GB"/>
                <w14:numSpacing w14:val="tabular"/>
              </w:rPr>
              <w:t>5</w:t>
            </w:r>
          </w:p>
        </w:tc>
      </w:tr>
      <w:tr w:rsidR="00A81455" w:rsidRPr="00E84B63" w14:paraId="10CCC62E" w14:textId="77777777" w:rsidTr="00A81455">
        <w:tc>
          <w:tcPr>
            <w:tcW w:w="851" w:type="dxa"/>
            <w:tcBorders>
              <w:top w:val="single" w:sz="4" w:space="0" w:color="BAE3E8"/>
              <w:left w:val="nil"/>
              <w:bottom w:val="single" w:sz="4" w:space="0" w:color="BAE3E8"/>
              <w:right w:val="single" w:sz="4" w:space="0" w:color="BAE3E8"/>
            </w:tcBorders>
          </w:tcPr>
          <w:p w14:paraId="45E0108C" w14:textId="034FED8F" w:rsidR="00A81455" w:rsidRPr="00E84B63" w:rsidRDefault="00D45D6F" w:rsidP="002001B5">
            <w:pPr>
              <w:spacing w:before="40" w:after="40" w:line="180" w:lineRule="exact"/>
              <w:ind w:left="-57" w:right="-57" w:firstLine="0"/>
              <w:jc w:val="center"/>
              <w:rPr>
                <w:sz w:val="16"/>
                <w:szCs w:val="16"/>
                <w:lang w:val="en-GB"/>
                <w14:numSpacing w14:val="tabular"/>
              </w:rPr>
            </w:pPr>
            <w:r w:rsidRPr="00E84B63">
              <w:rPr>
                <w:sz w:val="16"/>
                <w:szCs w:val="16"/>
                <w:lang w:val="en-GB"/>
                <w14:numSpacing w14:val="tabular"/>
              </w:rPr>
              <w:t>individual</w:t>
            </w:r>
          </w:p>
        </w:tc>
        <w:tc>
          <w:tcPr>
            <w:tcW w:w="1228" w:type="dxa"/>
            <w:tcBorders>
              <w:top w:val="single" w:sz="4" w:space="0" w:color="BAE3E8"/>
              <w:left w:val="nil"/>
              <w:bottom w:val="single" w:sz="4" w:space="0" w:color="BAE3E8"/>
              <w:right w:val="single" w:sz="4" w:space="0" w:color="BAE3E8"/>
            </w:tcBorders>
          </w:tcPr>
          <w:p w14:paraId="3FE7A1C7" w14:textId="15A641C8" w:rsidR="00A81455" w:rsidRPr="00E84B63" w:rsidRDefault="00211627" w:rsidP="00A5088F">
            <w:pPr>
              <w:spacing w:before="40" w:after="40" w:line="180" w:lineRule="exact"/>
              <w:ind w:left="0" w:right="-57" w:firstLine="0"/>
              <w:jc w:val="center"/>
              <w:rPr>
                <w:sz w:val="16"/>
                <w:szCs w:val="16"/>
                <w:lang w:val="en-GB"/>
                <w14:numSpacing w14:val="tabular"/>
              </w:rPr>
            </w:pPr>
            <w:r w:rsidRPr="00E84B63">
              <w:rPr>
                <w:sz w:val="16"/>
                <w:szCs w:val="16"/>
                <w:lang w:val="en-GB"/>
                <w14:numSpacing w14:val="tabular"/>
              </w:rPr>
              <w:t>Q</w:t>
            </w:r>
            <w:r w:rsidR="00A81455" w:rsidRPr="00E84B63">
              <w:rPr>
                <w:sz w:val="16"/>
                <w:szCs w:val="16"/>
                <w:lang w:val="en-GB"/>
                <w14:numSpacing w14:val="tabular"/>
              </w:rPr>
              <w:t xml:space="preserve"> 04</w:t>
            </w:r>
          </w:p>
        </w:tc>
        <w:tc>
          <w:tcPr>
            <w:tcW w:w="1182" w:type="dxa"/>
            <w:tcBorders>
              <w:top w:val="single" w:sz="4" w:space="0" w:color="BAE3E8"/>
              <w:left w:val="nil"/>
              <w:bottom w:val="single" w:sz="4" w:space="0" w:color="BAE3E8"/>
              <w:right w:val="single" w:sz="4" w:space="0" w:color="BAE3E8"/>
            </w:tcBorders>
          </w:tcPr>
          <w:p w14:paraId="3D4AED85" w14:textId="031E36DA" w:rsidR="00A81455" w:rsidRPr="00E84B63" w:rsidRDefault="00A81455" w:rsidP="00A5088F">
            <w:pPr>
              <w:spacing w:before="40" w:after="40" w:line="180" w:lineRule="exact"/>
              <w:ind w:left="0" w:right="-57" w:firstLine="0"/>
              <w:jc w:val="center"/>
              <w:rPr>
                <w:sz w:val="16"/>
                <w:szCs w:val="16"/>
                <w:lang w:val="en-GB"/>
                <w14:numSpacing w14:val="tabular"/>
              </w:rPr>
            </w:pPr>
            <w:r w:rsidRPr="00E84B63">
              <w:rPr>
                <w:sz w:val="16"/>
                <w:szCs w:val="16"/>
                <w:lang w:val="en-GB"/>
                <w14:numSpacing w14:val="tabular"/>
              </w:rPr>
              <w:t>HATYEAR</w:t>
            </w:r>
          </w:p>
        </w:tc>
        <w:tc>
          <w:tcPr>
            <w:tcW w:w="4819" w:type="dxa"/>
            <w:tcBorders>
              <w:top w:val="single" w:sz="4" w:space="0" w:color="BAE3E8"/>
              <w:left w:val="single" w:sz="4" w:space="0" w:color="BAE3E8"/>
              <w:bottom w:val="single" w:sz="4" w:space="0" w:color="BAE3E8"/>
              <w:right w:val="single" w:sz="4" w:space="0" w:color="BAE3E8"/>
            </w:tcBorders>
          </w:tcPr>
          <w:p w14:paraId="7E86DB28" w14:textId="147DF46D" w:rsidR="00544366" w:rsidRPr="001D4D8A" w:rsidRDefault="00544366" w:rsidP="00A5088F">
            <w:pPr>
              <w:spacing w:before="40" w:after="40" w:line="180" w:lineRule="exact"/>
              <w:ind w:left="0" w:right="0" w:firstLine="0"/>
              <w:jc w:val="left"/>
              <w:rPr>
                <w:color w:val="auto"/>
                <w:sz w:val="16"/>
                <w:szCs w:val="16"/>
                <w:lang w:val="en-GB"/>
                <w14:numSpacing w14:val="tabular"/>
              </w:rPr>
            </w:pPr>
            <w:r w:rsidRPr="001D4D8A">
              <w:rPr>
                <w:color w:val="auto"/>
                <w:sz w:val="16"/>
                <w:szCs w:val="16"/>
                <w:lang w:val="en-GB"/>
                <w14:numSpacing w14:val="tabular"/>
              </w:rPr>
              <w:t>Year when the highest level of education was successfully completed</w:t>
            </w:r>
          </w:p>
        </w:tc>
        <w:tc>
          <w:tcPr>
            <w:tcW w:w="1502" w:type="dxa"/>
            <w:tcBorders>
              <w:top w:val="single" w:sz="4" w:space="0" w:color="BAE3E8"/>
              <w:left w:val="single" w:sz="4" w:space="0" w:color="BAE3E8"/>
              <w:bottom w:val="single" w:sz="4" w:space="0" w:color="BAE3E8"/>
              <w:right w:val="nil"/>
            </w:tcBorders>
            <w:vAlign w:val="bottom"/>
          </w:tcPr>
          <w:p w14:paraId="1692978D" w14:textId="4E39887E" w:rsidR="00A81455" w:rsidRPr="00E84B63" w:rsidRDefault="00A81455" w:rsidP="00A5088F">
            <w:pPr>
              <w:spacing w:before="40" w:after="40" w:line="180" w:lineRule="exact"/>
              <w:ind w:left="0" w:right="0" w:firstLine="0"/>
              <w:jc w:val="right"/>
              <w:rPr>
                <w:sz w:val="16"/>
                <w:szCs w:val="16"/>
                <w:lang w:val="en-GB"/>
                <w14:numSpacing w14:val="tabular"/>
              </w:rPr>
            </w:pPr>
            <w:r w:rsidRPr="00E84B63">
              <w:rPr>
                <w:sz w:val="16"/>
                <w:szCs w:val="16"/>
                <w:lang w:val="en-GB"/>
                <w14:numSpacing w14:val="tabular"/>
              </w:rPr>
              <w:t>10</w:t>
            </w:r>
            <w:r w:rsidR="0009661B" w:rsidRPr="00E84B63">
              <w:rPr>
                <w:sz w:val="16"/>
                <w:szCs w:val="16"/>
                <w:lang w:val="en-GB"/>
                <w14:numSpacing w14:val="tabular"/>
              </w:rPr>
              <w:t>.</w:t>
            </w:r>
            <w:r w:rsidRPr="00E84B63">
              <w:rPr>
                <w:sz w:val="16"/>
                <w:szCs w:val="16"/>
                <w:lang w:val="en-GB"/>
                <w14:numSpacing w14:val="tabular"/>
              </w:rPr>
              <w:t>3</w:t>
            </w:r>
          </w:p>
        </w:tc>
      </w:tr>
    </w:tbl>
    <w:p w14:paraId="2BCC34AB" w14:textId="75F5BEE1" w:rsidR="00AB10D6" w:rsidRPr="008436EE" w:rsidRDefault="00F113CD" w:rsidP="00A5088F">
      <w:pPr>
        <w:pStyle w:val="Nagwek2"/>
        <w:spacing w:before="440" w:after="240" w:line="320" w:lineRule="exact"/>
        <w:ind w:left="0" w:firstLine="0"/>
        <w:rPr>
          <w:rFonts w:ascii="Fira Sans SemiBold" w:hAnsi="Fira Sans SemiBold"/>
          <w:color w:val="auto"/>
          <w:sz w:val="28"/>
          <w:szCs w:val="28"/>
          <w:lang w:val="en-GB"/>
          <w14:numSpacing w14:val="tabular"/>
        </w:rPr>
      </w:pPr>
      <w:bookmarkStart w:id="54" w:name="_7.2._Precyzja_wyników"/>
      <w:bookmarkStart w:id="55" w:name="_7.2._Precision_of"/>
      <w:bookmarkStart w:id="56" w:name="_Toc228873414"/>
      <w:bookmarkEnd w:id="54"/>
      <w:bookmarkEnd w:id="55"/>
      <w:r w:rsidRPr="008436EE">
        <w:rPr>
          <w:rFonts w:ascii="Fira Sans SemiBold" w:hAnsi="Fira Sans SemiBold"/>
          <w:color w:val="auto"/>
          <w:sz w:val="28"/>
          <w:szCs w:val="28"/>
          <w:lang w:val="en-GB"/>
          <w14:numSpacing w14:val="tabular"/>
        </w:rPr>
        <w:lastRenderedPageBreak/>
        <w:t>7.2. Precision of results and limitations of data interpretation</w:t>
      </w:r>
      <w:bookmarkEnd w:id="56"/>
    </w:p>
    <w:p w14:paraId="540D4F93" w14:textId="2B74E790" w:rsidR="00EF5900" w:rsidRPr="008436EE" w:rsidRDefault="002D46D6" w:rsidP="00CF1A2E">
      <w:pPr>
        <w:spacing w:after="120" w:line="240" w:lineRule="exact"/>
        <w:ind w:left="0" w:right="0" w:firstLine="0"/>
        <w:rPr>
          <w:color w:val="auto"/>
          <w:lang w:val="en-GB"/>
          <w14:numSpacing w14:val="tabular"/>
        </w:rPr>
      </w:pPr>
      <w:r w:rsidRPr="008436EE">
        <w:rPr>
          <w:color w:val="auto"/>
          <w:lang w:val="en-GB"/>
          <w14:numSpacing w14:val="tabular"/>
        </w:rPr>
        <w:t>The assessment of the precision of AES 2022 results is based on criteria defined in accordance with Eurostat guidelines. Thresholds were established to determine data reliability depending on the sample size used for estimation. These are as follows:</w:t>
      </w:r>
    </w:p>
    <w:p w14:paraId="1DB290DF" w14:textId="63E45D01" w:rsidR="00EF5900" w:rsidRPr="008436EE" w:rsidRDefault="002D46D6" w:rsidP="00A81455">
      <w:pPr>
        <w:pStyle w:val="Akapitzlist"/>
        <w:numPr>
          <w:ilvl w:val="0"/>
          <w:numId w:val="27"/>
        </w:numPr>
        <w:spacing w:after="120" w:line="240" w:lineRule="exact"/>
        <w:ind w:left="227" w:right="0" w:hanging="227"/>
        <w:rPr>
          <w:color w:val="auto"/>
          <w:lang w:val="en-GB"/>
          <w14:numSpacing w14:val="tabular"/>
        </w:rPr>
      </w:pPr>
      <w:r w:rsidRPr="008436EE">
        <w:rPr>
          <w:color w:val="auto"/>
          <w:lang w:val="en-GB"/>
          <w14:numSpacing w14:val="tabular"/>
        </w:rPr>
        <w:t>unreliable data (should not be published): estimated results are based on fewer than 20 sample observations, or the item non-response rate for a given question exceeds 50%;</w:t>
      </w:r>
    </w:p>
    <w:p w14:paraId="666C8603" w14:textId="733F6512" w:rsidR="00EF5900" w:rsidRPr="008436EE" w:rsidRDefault="002D46D6" w:rsidP="00A81455">
      <w:pPr>
        <w:pStyle w:val="Akapitzlist"/>
        <w:numPr>
          <w:ilvl w:val="0"/>
          <w:numId w:val="27"/>
        </w:numPr>
        <w:spacing w:after="120" w:line="240" w:lineRule="exact"/>
        <w:ind w:left="227" w:right="0" w:hanging="227"/>
        <w:rPr>
          <w:strike/>
          <w:color w:val="auto"/>
          <w:lang w:val="en-GB"/>
          <w14:numSpacing w14:val="tabular"/>
        </w:rPr>
      </w:pPr>
      <w:r w:rsidRPr="008436EE">
        <w:rPr>
          <w:color w:val="auto"/>
          <w:lang w:val="en-GB"/>
          <w14:numSpacing w14:val="tabular"/>
        </w:rPr>
        <w:t>low reliability data (may be published, but users are advised to exercise caution when using, interpreting, and drawing conclusions from them): estimated results are based on 20–50 sample observations, or the item non-</w:t>
      </w:r>
      <w:r w:rsidR="008436EE">
        <w:rPr>
          <w:color w:val="auto"/>
          <w:lang w:val="en-GB"/>
          <w14:numSpacing w14:val="tabular"/>
        </w:rPr>
        <w:br/>
        <w:t>-</w:t>
      </w:r>
      <w:r w:rsidRPr="008436EE">
        <w:rPr>
          <w:color w:val="auto"/>
          <w:lang w:val="en-GB"/>
          <w14:numSpacing w14:val="tabular"/>
        </w:rPr>
        <w:t>response rate for a given question is between 20% and 50%;</w:t>
      </w:r>
    </w:p>
    <w:p w14:paraId="6C5E1A79" w14:textId="484A8FF9" w:rsidR="00EF5900" w:rsidRPr="008436EE" w:rsidRDefault="002D46D6" w:rsidP="00A81455">
      <w:pPr>
        <w:pStyle w:val="Akapitzlist"/>
        <w:numPr>
          <w:ilvl w:val="0"/>
          <w:numId w:val="27"/>
        </w:numPr>
        <w:spacing w:after="120" w:line="240" w:lineRule="exact"/>
        <w:ind w:left="227" w:right="0" w:hanging="227"/>
        <w:rPr>
          <w:color w:val="auto"/>
          <w:lang w:val="en-GB"/>
          <w14:numSpacing w14:val="tabular"/>
        </w:rPr>
      </w:pPr>
      <w:r w:rsidRPr="008436EE">
        <w:rPr>
          <w:color w:val="auto"/>
          <w:lang w:val="en-GB"/>
          <w14:numSpacing w14:val="tabular"/>
        </w:rPr>
        <w:t>reliable data (published without reservations): estimated results are based on 51 or more sample observations, and the item non-response rate for a given question is below 20%.</w:t>
      </w:r>
    </w:p>
    <w:p w14:paraId="712A77AF" w14:textId="4BB36316" w:rsidR="00EF5900" w:rsidRPr="008436EE" w:rsidRDefault="00DB4F88" w:rsidP="008B4216">
      <w:pPr>
        <w:spacing w:after="120" w:line="240" w:lineRule="exact"/>
        <w:ind w:left="0" w:right="0" w:firstLine="0"/>
        <w:rPr>
          <w:color w:val="auto"/>
          <w:lang w:val="en-GB"/>
          <w14:numSpacing w14:val="tabular"/>
        </w:rPr>
      </w:pPr>
      <w:r w:rsidRPr="008436EE">
        <w:rPr>
          <w:color w:val="auto"/>
          <w:lang w:val="en-GB"/>
          <w14:numSpacing w14:val="tabular"/>
        </w:rPr>
        <w:t xml:space="preserve">For selected key </w:t>
      </w:r>
      <w:r w:rsidR="00175049" w:rsidRPr="008436EE">
        <w:rPr>
          <w:color w:val="auto"/>
          <w:lang w:val="en-GB"/>
          <w14:numSpacing w14:val="tabular"/>
        </w:rPr>
        <w:t>statistics</w:t>
      </w:r>
      <w:r w:rsidRPr="008436EE">
        <w:rPr>
          <w:color w:val="auto"/>
          <w:lang w:val="en-GB"/>
          <w14:numSpacing w14:val="tabular"/>
        </w:rPr>
        <w:t xml:space="preserve"> at the voivodship level (expressed as aggregate values), </w:t>
      </w:r>
      <w:r w:rsidR="00715676" w:rsidRPr="008436EE">
        <w:rPr>
          <w:color w:val="auto"/>
          <w:lang w:val="en-GB"/>
          <w14:numSpacing w14:val="tabular"/>
        </w:rPr>
        <w:t>sampling errors</w:t>
      </w:r>
      <w:r w:rsidRPr="008436EE">
        <w:rPr>
          <w:color w:val="auto"/>
          <w:lang w:val="en-GB"/>
          <w14:numSpacing w14:val="tabular"/>
        </w:rPr>
        <w:t xml:space="preserve"> were calculated in the form of relative standard errors (RSE), also referred to as coefficients of variation (CV). These are presented in the analytical publication </w:t>
      </w:r>
      <w:r w:rsidRPr="008436EE">
        <w:rPr>
          <w:i/>
          <w:color w:val="auto"/>
          <w:lang w:val="en-GB"/>
          <w14:numSpacing w14:val="tabular"/>
        </w:rPr>
        <w:t xml:space="preserve">Adult Education Survey </w:t>
      </w:r>
      <w:r w:rsidR="0000452A" w:rsidRPr="008436EE">
        <w:rPr>
          <w:i/>
          <w:color w:val="auto"/>
          <w:lang w:val="en-GB"/>
          <w14:numSpacing w14:val="tabular"/>
        </w:rPr>
        <w:t>2022</w:t>
      </w:r>
      <w:r w:rsidR="0000452A" w:rsidRPr="008436EE">
        <w:rPr>
          <w:color w:val="auto"/>
          <w:vertAlign w:val="superscript"/>
          <w:lang w:val="en-GB"/>
          <w14:numSpacing w14:val="tabular"/>
        </w:rPr>
        <w:footnoteReference w:id="10"/>
      </w:r>
      <w:r w:rsidRPr="008436EE">
        <w:rPr>
          <w:color w:val="auto"/>
          <w:lang w:val="en-GB"/>
          <w14:numSpacing w14:val="tabular"/>
        </w:rPr>
        <w:t>.</w:t>
      </w:r>
      <w:r w:rsidR="002D46D6" w:rsidRPr="008436EE">
        <w:rPr>
          <w:color w:val="auto"/>
          <w:lang w:val="en-GB"/>
          <w14:numSpacing w14:val="tabular"/>
        </w:rPr>
        <w:t xml:space="preserve"> The values of relative errors were calculated taking into account the applied calibration of weights to demographic data. Their magnitude, expressed as a percentage, constitute</w:t>
      </w:r>
      <w:r w:rsidR="00D62C82" w:rsidRPr="008436EE">
        <w:rPr>
          <w:color w:val="auto"/>
          <w:lang w:val="en-GB"/>
          <w14:numSpacing w14:val="tabular"/>
        </w:rPr>
        <w:t>s</w:t>
      </w:r>
      <w:r w:rsidR="002D46D6" w:rsidRPr="008436EE">
        <w:rPr>
          <w:color w:val="auto"/>
          <w:lang w:val="en-GB"/>
          <w14:numSpacing w14:val="tabular"/>
        </w:rPr>
        <w:t xml:space="preserve"> an additional criterion for assessing the reliability of the presented data:</w:t>
      </w:r>
    </w:p>
    <w:p w14:paraId="053E6BCA" w14:textId="7C35A10A" w:rsidR="00EF5900" w:rsidRPr="008436EE" w:rsidRDefault="002D46D6" w:rsidP="00A81455">
      <w:pPr>
        <w:pStyle w:val="Akapitzlist"/>
        <w:numPr>
          <w:ilvl w:val="0"/>
          <w:numId w:val="28"/>
        </w:numPr>
        <w:spacing w:after="120" w:line="240" w:lineRule="exact"/>
        <w:ind w:left="227" w:right="0" w:hanging="227"/>
        <w:rPr>
          <w:color w:val="auto"/>
          <w:lang w:val="en-GB"/>
          <w14:numSpacing w14:val="tabular"/>
        </w:rPr>
      </w:pPr>
      <w:r w:rsidRPr="008436EE">
        <w:rPr>
          <w:color w:val="auto"/>
          <w:lang w:val="en-GB"/>
          <w14:numSpacing w14:val="tabular"/>
        </w:rPr>
        <w:t>unreliable data (should not be published): the relative standard error for estimated aggregate values exceeds 20%;</w:t>
      </w:r>
    </w:p>
    <w:p w14:paraId="46B9D78F" w14:textId="307001DB" w:rsidR="00EF5900" w:rsidRPr="008436EE" w:rsidRDefault="00D62C82" w:rsidP="00A81455">
      <w:pPr>
        <w:pStyle w:val="Akapitzlist"/>
        <w:numPr>
          <w:ilvl w:val="0"/>
          <w:numId w:val="28"/>
        </w:numPr>
        <w:spacing w:after="120" w:line="240" w:lineRule="exact"/>
        <w:ind w:left="227" w:right="0" w:hanging="227"/>
        <w:rPr>
          <w:color w:val="auto"/>
          <w:lang w:val="en-GB"/>
          <w14:numSpacing w14:val="tabular"/>
        </w:rPr>
      </w:pPr>
      <w:r w:rsidRPr="008436EE">
        <w:rPr>
          <w:color w:val="auto"/>
          <w:lang w:val="en-GB"/>
          <w14:numSpacing w14:val="tabular"/>
        </w:rPr>
        <w:t>low reliability data (may be published, but users are advised to exercise caution when using, interpreting and drawing conclusions from them): the relative standard error for estimated aggregate values is between 10% and 20%;</w:t>
      </w:r>
    </w:p>
    <w:p w14:paraId="628F651C" w14:textId="540406E6" w:rsidR="00EF5900" w:rsidRPr="008436EE" w:rsidRDefault="00DE4B11" w:rsidP="00A81455">
      <w:pPr>
        <w:pStyle w:val="Akapitzlist"/>
        <w:numPr>
          <w:ilvl w:val="0"/>
          <w:numId w:val="28"/>
        </w:numPr>
        <w:spacing w:after="120" w:line="240" w:lineRule="exact"/>
        <w:ind w:left="227" w:right="0" w:hanging="227"/>
        <w:rPr>
          <w:color w:val="auto"/>
          <w:lang w:val="en-GB"/>
          <w14:numSpacing w14:val="tabular"/>
        </w:rPr>
      </w:pPr>
      <w:r w:rsidRPr="008436EE">
        <w:rPr>
          <w:color w:val="auto"/>
          <w:lang w:val="en-GB"/>
          <w14:numSpacing w14:val="tabular"/>
        </w:rPr>
        <w:t>reliable data (published without reservations): the relative standard error for estimated aggregate values is below 10%.</w:t>
      </w:r>
    </w:p>
    <w:p w14:paraId="4C504518" w14:textId="3EFA77AE" w:rsidR="00D62C82" w:rsidRPr="008436EE" w:rsidRDefault="00DB4F88" w:rsidP="00DA06AC">
      <w:pPr>
        <w:pStyle w:val="Akapitzlist"/>
        <w:spacing w:after="120" w:line="240" w:lineRule="exact"/>
        <w:ind w:left="0" w:right="0" w:firstLine="0"/>
        <w:rPr>
          <w:color w:val="auto"/>
          <w:lang w:val="en-GB"/>
          <w14:numSpacing w14:val="tabular"/>
        </w:rPr>
      </w:pPr>
      <w:r w:rsidRPr="008436EE">
        <w:rPr>
          <w:color w:val="auto"/>
          <w:lang w:val="en-GB"/>
          <w14:numSpacing w14:val="tabular"/>
        </w:rPr>
        <w:t>The coefficient of variation (CV) is calculated by dividing the standard error of an estimator (SE) by the estimated value of that estimator (i.e. the value of a given parameter, such as an indicator or an aggregate value relating to a specific characteristic in a given population). The standard error of an estimator is the square root of its variance</w:t>
      </w:r>
      <w:r w:rsidR="00F06BC7" w:rsidRPr="008436EE">
        <w:rPr>
          <w:color w:val="auto"/>
          <w:vertAlign w:val="superscript"/>
          <w:lang w:val="en-GB"/>
        </w:rPr>
        <w:footnoteReference w:id="11"/>
      </w:r>
      <w:r w:rsidR="00F06BC7" w:rsidRPr="008436EE">
        <w:rPr>
          <w:color w:val="auto"/>
          <w:lang w:val="en-GB"/>
          <w14:numSpacing w14:val="tabular"/>
        </w:rPr>
        <w:t>:</w:t>
      </w:r>
      <w:r w:rsidR="00DE4B11" w:rsidRPr="008436EE">
        <w:rPr>
          <w:color w:val="auto"/>
          <w:lang w:val="en-GB"/>
          <w14:numSpacing w14:val="tabular"/>
        </w:rPr>
        <w:t xml:space="preserve"> </w:t>
      </w:r>
    </w:p>
    <w:p w14:paraId="15951217" w14:textId="6914B086" w:rsidR="006835E7" w:rsidRPr="008436EE" w:rsidRDefault="006F24E9" w:rsidP="008436EE">
      <w:pPr>
        <w:pStyle w:val="Akapitzlist"/>
        <w:numPr>
          <w:ilvl w:val="0"/>
          <w:numId w:val="7"/>
        </w:numPr>
        <w:spacing w:after="120" w:line="240" w:lineRule="exact"/>
        <w:ind w:right="0"/>
        <w:rPr>
          <w:color w:val="auto"/>
          <w:lang w:val="en-GB"/>
          <w14:numSpacing w14:val="tabular"/>
        </w:rPr>
      </w:pPr>
      <m:oMath>
        <m:r>
          <w:rPr>
            <w:rFonts w:ascii="Cambria Math" w:hAnsi="Cambria Math"/>
            <w:color w:val="auto"/>
            <w:sz w:val="22"/>
            <w:lang w:val="en-GB"/>
            <w14:numSpacing w14:val="tabular"/>
          </w:rPr>
          <m:t>SE</m:t>
        </m:r>
        <m:d>
          <m:dPr>
            <m:ctrlPr>
              <w:rPr>
                <w:rFonts w:ascii="Cambria Math" w:hAnsi="Cambria Math"/>
                <w:i/>
                <w:color w:val="auto"/>
                <w:sz w:val="22"/>
                <w:lang w:val="en-GB"/>
                <w14:numSpacing w14:val="tabular"/>
              </w:rPr>
            </m:ctrlPr>
          </m:dPr>
          <m:e>
            <m:acc>
              <m:accPr>
                <m:ctrlPr>
                  <w:rPr>
                    <w:rFonts w:ascii="Cambria Math" w:hAnsi="Cambria Math"/>
                    <w:i/>
                    <w:color w:val="auto"/>
                    <w:sz w:val="22"/>
                    <w:lang w:val="en-GB"/>
                    <w14:numSpacing w14:val="tabular"/>
                  </w:rPr>
                </m:ctrlPr>
              </m:accPr>
              <m:e>
                <m:r>
                  <w:rPr>
                    <w:rFonts w:ascii="Cambria Math" w:hAnsi="Cambria Math"/>
                    <w:color w:val="auto"/>
                    <w:sz w:val="22"/>
                    <w:lang w:val="en-GB"/>
                    <w14:numSpacing w14:val="tabular"/>
                  </w:rPr>
                  <m:t>x</m:t>
                </m:r>
              </m:e>
            </m:acc>
          </m:e>
        </m:d>
        <m:r>
          <w:rPr>
            <w:rFonts w:ascii="Cambria Math" w:hAnsi="Cambria Math"/>
            <w:color w:val="auto"/>
            <w:sz w:val="22"/>
            <w:lang w:val="en-GB"/>
            <w14:numSpacing w14:val="tabular"/>
          </w:rPr>
          <m:t>=</m:t>
        </m:r>
        <m:rad>
          <m:radPr>
            <m:degHide m:val="1"/>
            <m:ctrlPr>
              <w:rPr>
                <w:rFonts w:ascii="Cambria Math" w:hAnsi="Cambria Math"/>
                <w:i/>
                <w:color w:val="auto"/>
                <w:sz w:val="22"/>
                <w:lang w:val="en-GB"/>
                <w14:numSpacing w14:val="tabular"/>
              </w:rPr>
            </m:ctrlPr>
          </m:radPr>
          <m:deg/>
          <m:e>
            <m:r>
              <w:rPr>
                <w:rFonts w:ascii="Cambria Math" w:hAnsi="Cambria Math"/>
                <w:color w:val="auto"/>
                <w:sz w:val="22"/>
                <w:lang w:val="en-GB"/>
                <w14:numSpacing w14:val="tabular"/>
              </w:rPr>
              <m:t>V(</m:t>
            </m:r>
            <m:acc>
              <m:accPr>
                <m:ctrlPr>
                  <w:rPr>
                    <w:rFonts w:ascii="Cambria Math" w:hAnsi="Cambria Math"/>
                    <w:i/>
                    <w:color w:val="auto"/>
                    <w:sz w:val="22"/>
                    <w:lang w:val="en-GB"/>
                    <w14:numSpacing w14:val="tabular"/>
                  </w:rPr>
                </m:ctrlPr>
              </m:accPr>
              <m:e>
                <m:r>
                  <w:rPr>
                    <w:rFonts w:ascii="Cambria Math" w:hAnsi="Cambria Math"/>
                    <w:color w:val="auto"/>
                    <w:sz w:val="22"/>
                    <w:lang w:val="en-GB"/>
                    <w14:numSpacing w14:val="tabular"/>
                  </w:rPr>
                  <m:t>x</m:t>
                </m:r>
              </m:e>
            </m:acc>
            <m:r>
              <w:rPr>
                <w:rFonts w:ascii="Cambria Math" w:hAnsi="Cambria Math"/>
                <w:color w:val="auto"/>
                <w:sz w:val="22"/>
                <w:lang w:val="en-GB"/>
                <w14:numSpacing w14:val="tabular"/>
              </w:rPr>
              <m:t>)</m:t>
            </m:r>
          </m:e>
        </m:rad>
      </m:oMath>
    </w:p>
    <w:p w14:paraId="6F4985A1" w14:textId="299F33D9" w:rsidR="00EF1905" w:rsidRPr="008436EE" w:rsidRDefault="00DE4B11" w:rsidP="008436EE">
      <w:pPr>
        <w:spacing w:after="120" w:line="240" w:lineRule="exact"/>
        <w:ind w:left="0" w:right="0" w:firstLine="0"/>
        <w:rPr>
          <w:color w:val="auto"/>
          <w:lang w:val="en-GB"/>
          <w14:numSpacing w14:val="tabular"/>
        </w:rPr>
      </w:pPr>
      <w:r w:rsidRPr="008436EE">
        <w:rPr>
          <w:color w:val="auto"/>
          <w:lang w:val="en-GB"/>
          <w14:numSpacing w14:val="tabular"/>
        </w:rPr>
        <w:t>where:</w:t>
      </w:r>
    </w:p>
    <w:p w14:paraId="00BC6BA9" w14:textId="710D08CD" w:rsidR="0096608E" w:rsidRPr="008436EE" w:rsidRDefault="00B27372" w:rsidP="008436EE">
      <w:pPr>
        <w:spacing w:after="120" w:line="240" w:lineRule="exact"/>
        <w:ind w:left="0" w:right="0" w:firstLine="0"/>
        <w:rPr>
          <w:color w:val="auto"/>
          <w:szCs w:val="19"/>
          <w:lang w:val="en-GB"/>
          <w14:numSpacing w14:val="tabular"/>
        </w:rPr>
      </w:pPr>
      <m:oMath>
        <m:acc>
          <m:accPr>
            <m:ctrlPr>
              <w:rPr>
                <w:rFonts w:ascii="Cambria Math" w:hAnsi="Cambria Math"/>
                <w:i/>
                <w:color w:val="auto"/>
                <w:sz w:val="22"/>
                <w:lang w:val="en-GB"/>
                <w14:numSpacing w14:val="tabular"/>
              </w:rPr>
            </m:ctrlPr>
          </m:accPr>
          <m:e>
            <m:r>
              <w:rPr>
                <w:rFonts w:ascii="Cambria Math" w:hAnsi="Cambria Math"/>
                <w:color w:val="auto"/>
                <w:sz w:val="22"/>
                <w:lang w:val="en-GB"/>
                <w14:numSpacing w14:val="tabular"/>
              </w:rPr>
              <m:t>x</m:t>
            </m:r>
          </m:e>
        </m:acc>
      </m:oMath>
      <w:r w:rsidR="0096608E" w:rsidRPr="008436EE">
        <w:rPr>
          <w:color w:val="auto"/>
          <w:sz w:val="22"/>
          <w:lang w:val="en-GB"/>
          <w14:numSpacing w14:val="tabular"/>
        </w:rPr>
        <w:t xml:space="preserve"> – </w:t>
      </w:r>
      <w:r w:rsidR="001F1C97" w:rsidRPr="008436EE">
        <w:rPr>
          <w:color w:val="auto"/>
          <w:szCs w:val="19"/>
          <w:lang w:val="en-GB"/>
          <w14:numSpacing w14:val="tabular"/>
        </w:rPr>
        <w:t>estimator of the parameter x;</w:t>
      </w:r>
    </w:p>
    <w:p w14:paraId="6370C909" w14:textId="15D7DB61" w:rsidR="00EF1905" w:rsidRPr="008436EE" w:rsidRDefault="0096608E" w:rsidP="008436EE">
      <w:pPr>
        <w:spacing w:after="120" w:line="240" w:lineRule="exact"/>
        <w:ind w:left="0" w:right="0" w:firstLine="0"/>
        <w:rPr>
          <w:color w:val="auto"/>
          <w:lang w:val="en-GB"/>
          <w14:numSpacing w14:val="tabular"/>
        </w:rPr>
      </w:pPr>
      <m:oMath>
        <m:r>
          <w:rPr>
            <w:rFonts w:ascii="Cambria Math" w:hAnsi="Cambria Math"/>
            <w:color w:val="auto"/>
            <w:sz w:val="22"/>
            <w:lang w:val="en-GB"/>
            <w14:numSpacing w14:val="tabular"/>
          </w:rPr>
          <m:t>SE</m:t>
        </m:r>
        <m:d>
          <m:dPr>
            <m:ctrlPr>
              <w:rPr>
                <w:rFonts w:ascii="Cambria Math" w:hAnsi="Cambria Math"/>
                <w:i/>
                <w:color w:val="auto"/>
                <w:sz w:val="22"/>
                <w:lang w:val="en-GB"/>
                <w14:numSpacing w14:val="tabular"/>
              </w:rPr>
            </m:ctrlPr>
          </m:dPr>
          <m:e>
            <m:acc>
              <m:accPr>
                <m:ctrlPr>
                  <w:rPr>
                    <w:rFonts w:ascii="Cambria Math" w:hAnsi="Cambria Math"/>
                    <w:i/>
                    <w:color w:val="auto"/>
                    <w:sz w:val="22"/>
                    <w:lang w:val="en-GB"/>
                    <w14:numSpacing w14:val="tabular"/>
                  </w:rPr>
                </m:ctrlPr>
              </m:accPr>
              <m:e>
                <m:r>
                  <w:rPr>
                    <w:rFonts w:ascii="Cambria Math" w:hAnsi="Cambria Math"/>
                    <w:color w:val="auto"/>
                    <w:sz w:val="22"/>
                    <w:lang w:val="en-GB"/>
                    <w14:numSpacing w14:val="tabular"/>
                  </w:rPr>
                  <m:t>x</m:t>
                </m:r>
              </m:e>
            </m:acc>
          </m:e>
        </m:d>
      </m:oMath>
      <w:r w:rsidR="00EF1905" w:rsidRPr="008436EE">
        <w:rPr>
          <w:color w:val="auto"/>
          <w:lang w:val="en-GB"/>
          <w14:numSpacing w14:val="tabular"/>
        </w:rPr>
        <w:t xml:space="preserve"> –</w:t>
      </w:r>
      <w:r w:rsidR="001F1C97" w:rsidRPr="008436EE">
        <w:rPr>
          <w:color w:val="auto"/>
          <w:lang w:val="en-GB"/>
          <w14:numSpacing w14:val="tabular"/>
        </w:rPr>
        <w:t xml:space="preserve"> </w:t>
      </w:r>
      <w:r w:rsidR="00DE4B11" w:rsidRPr="008436EE">
        <w:rPr>
          <w:color w:val="auto"/>
          <w:lang w:val="en-GB"/>
          <w14:numSpacing w14:val="tabular"/>
        </w:rPr>
        <w:t xml:space="preserve">standard error of the estimator </w:t>
      </w:r>
      <m:oMath>
        <m:acc>
          <m:accPr>
            <m:ctrlPr>
              <w:rPr>
                <w:rFonts w:ascii="Cambria Math" w:hAnsi="Cambria Math"/>
                <w:i/>
                <w:color w:val="auto"/>
                <w:sz w:val="22"/>
                <w:lang w:val="en-GB"/>
                <w14:numSpacing w14:val="tabular"/>
              </w:rPr>
            </m:ctrlPr>
          </m:accPr>
          <m:e>
            <m:r>
              <w:rPr>
                <w:rFonts w:ascii="Cambria Math" w:hAnsi="Cambria Math"/>
                <w:color w:val="auto"/>
                <w:sz w:val="22"/>
                <w:lang w:val="en-GB"/>
                <w14:numSpacing w14:val="tabular"/>
              </w:rPr>
              <m:t>x</m:t>
            </m:r>
          </m:e>
        </m:acc>
        <m:r>
          <w:rPr>
            <w:rFonts w:ascii="Cambria Math" w:hAnsi="Cambria Math"/>
            <w:color w:val="auto"/>
            <w:sz w:val="22"/>
            <w:lang w:val="en-GB"/>
            <w14:numSpacing w14:val="tabular"/>
          </w:rPr>
          <m:t>;</m:t>
        </m:r>
      </m:oMath>
    </w:p>
    <w:p w14:paraId="69919CE6" w14:textId="24641883" w:rsidR="00EF1905" w:rsidRPr="008436EE" w:rsidRDefault="0096608E" w:rsidP="008436EE">
      <w:pPr>
        <w:spacing w:after="120" w:line="240" w:lineRule="exact"/>
        <w:ind w:left="0" w:right="0" w:firstLine="0"/>
        <w:rPr>
          <w:color w:val="auto"/>
          <w:lang w:val="en-GB"/>
          <w14:numSpacing w14:val="tabular"/>
        </w:rPr>
      </w:pPr>
      <m:oMath>
        <m:r>
          <w:rPr>
            <w:rFonts w:ascii="Cambria Math" w:hAnsi="Cambria Math"/>
            <w:color w:val="auto"/>
            <w:sz w:val="22"/>
            <w:lang w:val="en-GB"/>
            <w14:numSpacing w14:val="tabular"/>
          </w:rPr>
          <m:t>V(</m:t>
        </m:r>
        <m:acc>
          <m:accPr>
            <m:ctrlPr>
              <w:rPr>
                <w:rFonts w:ascii="Cambria Math" w:hAnsi="Cambria Math"/>
                <w:i/>
                <w:color w:val="auto"/>
                <w:sz w:val="22"/>
                <w:lang w:val="en-GB"/>
                <w14:numSpacing w14:val="tabular"/>
              </w:rPr>
            </m:ctrlPr>
          </m:accPr>
          <m:e>
            <m:r>
              <w:rPr>
                <w:rFonts w:ascii="Cambria Math" w:hAnsi="Cambria Math"/>
                <w:color w:val="auto"/>
                <w:sz w:val="22"/>
                <w:lang w:val="en-GB"/>
                <w14:numSpacing w14:val="tabular"/>
              </w:rPr>
              <m:t>x</m:t>
            </m:r>
          </m:e>
        </m:acc>
        <m:r>
          <w:rPr>
            <w:rFonts w:ascii="Cambria Math" w:hAnsi="Cambria Math"/>
            <w:color w:val="auto"/>
            <w:sz w:val="22"/>
            <w:lang w:val="en-GB"/>
            <w14:numSpacing w14:val="tabular"/>
          </w:rPr>
          <m:t>)</m:t>
        </m:r>
      </m:oMath>
      <w:r w:rsidR="00A23EF7" w:rsidRPr="008436EE">
        <w:rPr>
          <w:color w:val="auto"/>
          <w:lang w:val="en-GB"/>
          <w14:numSpacing w14:val="tabular"/>
        </w:rPr>
        <w:t xml:space="preserve"> </w:t>
      </w:r>
      <w:r w:rsidRPr="008436EE">
        <w:rPr>
          <w:color w:val="auto"/>
          <w:lang w:val="en-GB"/>
          <w14:numSpacing w14:val="tabular"/>
        </w:rPr>
        <w:t>–</w:t>
      </w:r>
      <w:r w:rsidR="001F1C97" w:rsidRPr="008436EE">
        <w:rPr>
          <w:color w:val="auto"/>
          <w:lang w:val="en-GB"/>
          <w14:numSpacing w14:val="tabular"/>
        </w:rPr>
        <w:t xml:space="preserve"> </w:t>
      </w:r>
      <w:r w:rsidR="00DE4B11" w:rsidRPr="008436EE">
        <w:rPr>
          <w:color w:val="auto"/>
          <w:lang w:val="en-GB"/>
          <w14:numSpacing w14:val="tabular"/>
        </w:rPr>
        <w:t xml:space="preserve">variance of the estimator </w:t>
      </w:r>
      <m:oMath>
        <m:acc>
          <m:accPr>
            <m:ctrlPr>
              <w:rPr>
                <w:rFonts w:ascii="Cambria Math" w:hAnsi="Cambria Math"/>
                <w:i/>
                <w:color w:val="auto"/>
                <w:sz w:val="22"/>
                <w:lang w:val="en-GB"/>
                <w14:numSpacing w14:val="tabular"/>
              </w:rPr>
            </m:ctrlPr>
          </m:accPr>
          <m:e>
            <m:r>
              <w:rPr>
                <w:rFonts w:ascii="Cambria Math" w:hAnsi="Cambria Math"/>
                <w:color w:val="auto"/>
                <w:sz w:val="22"/>
                <w:lang w:val="en-GB"/>
                <w14:numSpacing w14:val="tabular"/>
              </w:rPr>
              <m:t>x</m:t>
            </m:r>
          </m:e>
        </m:acc>
      </m:oMath>
      <w:r w:rsidR="002A17FC" w:rsidRPr="008436EE">
        <w:rPr>
          <w:color w:val="auto"/>
          <w:sz w:val="22"/>
          <w:lang w:val="en-GB"/>
          <w14:numSpacing w14:val="tabular"/>
        </w:rPr>
        <w:t>.</w:t>
      </w:r>
    </w:p>
    <w:p w14:paraId="12E3AFD6" w14:textId="52ACE339" w:rsidR="006835E7" w:rsidRPr="008436EE" w:rsidRDefault="00DE4B11" w:rsidP="008436EE">
      <w:pPr>
        <w:spacing w:after="120" w:line="240" w:lineRule="exact"/>
        <w:ind w:left="0" w:right="0" w:firstLine="0"/>
        <w:rPr>
          <w:color w:val="auto"/>
          <w:lang w:val="en-GB"/>
          <w14:numSpacing w14:val="tabular"/>
        </w:rPr>
      </w:pPr>
      <w:r w:rsidRPr="008436EE">
        <w:rPr>
          <w:color w:val="auto"/>
          <w:lang w:val="en-GB"/>
          <w14:numSpacing w14:val="tabular"/>
        </w:rPr>
        <w:t>The basic formula for the coefficient of variation is as follows:</w:t>
      </w:r>
    </w:p>
    <w:p w14:paraId="43DD500D" w14:textId="7EE8BC92" w:rsidR="006835E7" w:rsidRPr="008436EE" w:rsidRDefault="000C62C4" w:rsidP="008436EE">
      <w:pPr>
        <w:pStyle w:val="Akapitzlist"/>
        <w:numPr>
          <w:ilvl w:val="0"/>
          <w:numId w:val="7"/>
        </w:numPr>
        <w:spacing w:after="120" w:line="240" w:lineRule="exact"/>
        <w:ind w:right="0"/>
        <w:rPr>
          <w:color w:val="auto"/>
          <w:sz w:val="22"/>
          <w:lang w:val="en-GB"/>
          <w14:numSpacing w14:val="tabular"/>
        </w:rPr>
      </w:pPr>
      <m:oMath>
        <m:r>
          <w:rPr>
            <w:rFonts w:ascii="Cambria Math" w:hAnsi="Cambria Math"/>
            <w:color w:val="auto"/>
            <w:sz w:val="18"/>
            <w:szCs w:val="18"/>
            <w:lang w:val="en-GB"/>
            <w14:numSpacing w14:val="tabular"/>
          </w:rPr>
          <m:t>CV</m:t>
        </m:r>
        <m:d>
          <m:dPr>
            <m:ctrlPr>
              <w:rPr>
                <w:rFonts w:ascii="Cambria Math" w:hAnsi="Cambria Math"/>
                <w:i/>
                <w:color w:val="auto"/>
                <w:sz w:val="18"/>
                <w:szCs w:val="18"/>
                <w:lang w:val="en-GB"/>
                <w14:numSpacing w14:val="tabular"/>
              </w:rPr>
            </m:ctrlPr>
          </m:dPr>
          <m:e>
            <m:acc>
              <m:accPr>
                <m:ctrlPr>
                  <w:rPr>
                    <w:rFonts w:ascii="Cambria Math" w:hAnsi="Cambria Math"/>
                    <w:i/>
                    <w:color w:val="auto"/>
                    <w:sz w:val="18"/>
                    <w:szCs w:val="18"/>
                    <w:lang w:val="en-GB"/>
                    <w14:numSpacing w14:val="tabular"/>
                  </w:rPr>
                </m:ctrlPr>
              </m:accPr>
              <m:e>
                <m:r>
                  <w:rPr>
                    <w:rFonts w:ascii="Cambria Math" w:hAnsi="Cambria Math"/>
                    <w:color w:val="auto"/>
                    <w:sz w:val="18"/>
                    <w:szCs w:val="18"/>
                    <w:lang w:val="en-GB"/>
                    <w14:numSpacing w14:val="tabular"/>
                  </w:rPr>
                  <m:t>x</m:t>
                </m:r>
              </m:e>
            </m:acc>
          </m:e>
        </m:d>
        <m:r>
          <w:rPr>
            <w:rFonts w:ascii="Cambria Math" w:hAnsi="Cambria Math"/>
            <w:color w:val="auto"/>
            <w:sz w:val="18"/>
            <w:szCs w:val="18"/>
            <w:lang w:val="en-GB"/>
            <w14:numSpacing w14:val="tabular"/>
          </w:rPr>
          <m:t xml:space="preserve">= </m:t>
        </m:r>
        <m:f>
          <m:fPr>
            <m:ctrlPr>
              <w:rPr>
                <w:rFonts w:ascii="Cambria Math" w:hAnsi="Cambria Math"/>
                <w:i/>
                <w:color w:val="auto"/>
                <w:sz w:val="18"/>
                <w:szCs w:val="18"/>
                <w:lang w:val="en-GB"/>
                <w14:numSpacing w14:val="tabular"/>
              </w:rPr>
            </m:ctrlPr>
          </m:fPr>
          <m:num>
            <m:rad>
              <m:radPr>
                <m:degHide m:val="1"/>
                <m:ctrlPr>
                  <w:rPr>
                    <w:rFonts w:ascii="Cambria Math" w:hAnsi="Cambria Math"/>
                    <w:i/>
                    <w:color w:val="auto"/>
                    <w:sz w:val="18"/>
                    <w:szCs w:val="18"/>
                    <w:lang w:val="en-GB"/>
                    <w14:numSpacing w14:val="tabular"/>
                  </w:rPr>
                </m:ctrlPr>
              </m:radPr>
              <m:deg/>
              <m:e>
                <m:r>
                  <w:rPr>
                    <w:rFonts w:ascii="Cambria Math" w:hAnsi="Cambria Math"/>
                    <w:color w:val="auto"/>
                    <w:sz w:val="18"/>
                    <w:szCs w:val="18"/>
                    <w:lang w:val="en-GB"/>
                    <w14:numSpacing w14:val="tabular"/>
                  </w:rPr>
                  <m:t>V(</m:t>
                </m:r>
                <m:acc>
                  <m:accPr>
                    <m:ctrlPr>
                      <w:rPr>
                        <w:rFonts w:ascii="Cambria Math" w:hAnsi="Cambria Math"/>
                        <w:i/>
                        <w:color w:val="auto"/>
                        <w:sz w:val="18"/>
                        <w:szCs w:val="18"/>
                        <w:lang w:val="en-GB"/>
                        <w14:numSpacing w14:val="tabular"/>
                      </w:rPr>
                    </m:ctrlPr>
                  </m:accPr>
                  <m:e>
                    <m:r>
                      <w:rPr>
                        <w:rFonts w:ascii="Cambria Math" w:hAnsi="Cambria Math"/>
                        <w:color w:val="auto"/>
                        <w:sz w:val="18"/>
                        <w:szCs w:val="18"/>
                        <w:lang w:val="en-GB"/>
                        <w14:numSpacing w14:val="tabular"/>
                      </w:rPr>
                      <m:t>x</m:t>
                    </m:r>
                  </m:e>
                </m:acc>
                <m:r>
                  <w:rPr>
                    <w:rFonts w:ascii="Cambria Math" w:hAnsi="Cambria Math"/>
                    <w:color w:val="auto"/>
                    <w:sz w:val="18"/>
                    <w:szCs w:val="18"/>
                    <w:lang w:val="en-GB"/>
                    <w14:numSpacing w14:val="tabular"/>
                  </w:rPr>
                  <m:t>)</m:t>
                </m:r>
              </m:e>
            </m:rad>
          </m:num>
          <m:den>
            <m:acc>
              <m:accPr>
                <m:ctrlPr>
                  <w:rPr>
                    <w:rFonts w:ascii="Cambria Math" w:hAnsi="Cambria Math"/>
                    <w:i/>
                    <w:color w:val="auto"/>
                    <w:sz w:val="18"/>
                    <w:szCs w:val="18"/>
                    <w:lang w:val="en-GB"/>
                    <w14:numSpacing w14:val="tabular"/>
                  </w:rPr>
                </m:ctrlPr>
              </m:accPr>
              <m:e>
                <m:r>
                  <w:rPr>
                    <w:rFonts w:ascii="Cambria Math" w:hAnsi="Cambria Math"/>
                    <w:color w:val="auto"/>
                    <w:sz w:val="18"/>
                    <w:szCs w:val="18"/>
                    <w:lang w:val="en-GB"/>
                    <w14:numSpacing w14:val="tabular"/>
                  </w:rPr>
                  <m:t>x</m:t>
                </m:r>
              </m:e>
            </m:acc>
          </m:den>
        </m:f>
      </m:oMath>
    </w:p>
    <w:p w14:paraId="27566131" w14:textId="4D95D075" w:rsidR="00EF1905" w:rsidRPr="008436EE" w:rsidRDefault="00DE4B11" w:rsidP="008436EE">
      <w:pPr>
        <w:spacing w:after="120" w:line="240" w:lineRule="exact"/>
        <w:ind w:left="0" w:right="0" w:firstLine="0"/>
        <w:rPr>
          <w:color w:val="auto"/>
          <w:lang w:val="en-GB"/>
          <w14:numSpacing w14:val="tabular"/>
        </w:rPr>
      </w:pPr>
      <w:r w:rsidRPr="008436EE">
        <w:rPr>
          <w:color w:val="auto"/>
          <w:lang w:val="en-GB"/>
          <w14:numSpacing w14:val="tabular"/>
        </w:rPr>
        <w:t>where:</w:t>
      </w:r>
    </w:p>
    <w:p w14:paraId="37DB6726" w14:textId="2C5311FB" w:rsidR="00EF1905" w:rsidRPr="008436EE" w:rsidRDefault="0096608E" w:rsidP="008436EE">
      <w:pPr>
        <w:spacing w:after="120" w:line="240" w:lineRule="exact"/>
        <w:ind w:left="0" w:right="0" w:firstLine="0"/>
        <w:rPr>
          <w:color w:val="auto"/>
          <w:lang w:val="en-GB"/>
          <w14:numSpacing w14:val="tabular"/>
        </w:rPr>
      </w:pPr>
      <m:oMath>
        <m:r>
          <w:rPr>
            <w:rFonts w:ascii="Cambria Math" w:hAnsi="Cambria Math"/>
            <w:color w:val="auto"/>
            <w:sz w:val="22"/>
            <w:lang w:val="en-GB"/>
            <w14:numSpacing w14:val="tabular"/>
          </w:rPr>
          <m:t>CV</m:t>
        </m:r>
        <m:d>
          <m:dPr>
            <m:ctrlPr>
              <w:rPr>
                <w:rFonts w:ascii="Cambria Math" w:hAnsi="Cambria Math"/>
                <w:i/>
                <w:color w:val="auto"/>
                <w:sz w:val="22"/>
                <w:lang w:val="en-GB"/>
                <w14:numSpacing w14:val="tabular"/>
              </w:rPr>
            </m:ctrlPr>
          </m:dPr>
          <m:e>
            <m:acc>
              <m:accPr>
                <m:ctrlPr>
                  <w:rPr>
                    <w:rFonts w:ascii="Cambria Math" w:hAnsi="Cambria Math"/>
                    <w:i/>
                    <w:color w:val="auto"/>
                    <w:sz w:val="22"/>
                    <w:lang w:val="en-GB"/>
                    <w14:numSpacing w14:val="tabular"/>
                  </w:rPr>
                </m:ctrlPr>
              </m:accPr>
              <m:e>
                <m:r>
                  <w:rPr>
                    <w:rFonts w:ascii="Cambria Math" w:hAnsi="Cambria Math"/>
                    <w:color w:val="auto"/>
                    <w:sz w:val="22"/>
                    <w:lang w:val="en-GB"/>
                    <w14:numSpacing w14:val="tabular"/>
                  </w:rPr>
                  <m:t>x</m:t>
                </m:r>
              </m:e>
            </m:acc>
          </m:e>
        </m:d>
      </m:oMath>
      <w:r w:rsidR="00EF1905" w:rsidRPr="008436EE">
        <w:rPr>
          <w:color w:val="auto"/>
          <w:lang w:val="en-GB"/>
          <w14:numSpacing w14:val="tabular"/>
        </w:rPr>
        <w:t xml:space="preserve"> –</w:t>
      </w:r>
      <w:r w:rsidR="001F1C97" w:rsidRPr="008436EE">
        <w:rPr>
          <w:color w:val="auto"/>
          <w:lang w:val="en-GB"/>
          <w14:numSpacing w14:val="tabular"/>
        </w:rPr>
        <w:t xml:space="preserve"> </w:t>
      </w:r>
      <w:r w:rsidR="00DE4B11" w:rsidRPr="008436EE">
        <w:rPr>
          <w:color w:val="auto"/>
          <w:lang w:val="en-GB"/>
          <w14:numSpacing w14:val="tabular"/>
        </w:rPr>
        <w:t>coefficient of variation of the estimator</w:t>
      </w:r>
      <w:r w:rsidRPr="008436EE">
        <w:rPr>
          <w:color w:val="auto"/>
          <w:lang w:val="en-GB"/>
          <w14:numSpacing w14:val="tabular"/>
        </w:rPr>
        <w:t xml:space="preserve"> </w:t>
      </w:r>
      <m:oMath>
        <m:acc>
          <m:accPr>
            <m:ctrlPr>
              <w:rPr>
                <w:rFonts w:ascii="Cambria Math" w:hAnsi="Cambria Math"/>
                <w:i/>
                <w:color w:val="auto"/>
                <w:sz w:val="22"/>
                <w:lang w:val="en-GB"/>
                <w14:numSpacing w14:val="tabular"/>
              </w:rPr>
            </m:ctrlPr>
          </m:accPr>
          <m:e>
            <m:r>
              <w:rPr>
                <w:rFonts w:ascii="Cambria Math" w:hAnsi="Cambria Math"/>
                <w:color w:val="auto"/>
                <w:sz w:val="22"/>
                <w:lang w:val="en-GB"/>
                <w14:numSpacing w14:val="tabular"/>
              </w:rPr>
              <m:t>x</m:t>
            </m:r>
          </m:e>
        </m:acc>
      </m:oMath>
      <w:r w:rsidRPr="008436EE">
        <w:rPr>
          <w:color w:val="auto"/>
          <w:lang w:val="en-GB"/>
          <w14:numSpacing w14:val="tabular"/>
        </w:rPr>
        <w:t>.</w:t>
      </w:r>
    </w:p>
    <w:p w14:paraId="1C54DC1D" w14:textId="285C5776" w:rsidR="00EA1396" w:rsidRPr="008436EE" w:rsidRDefault="00DE4B11" w:rsidP="002001B5">
      <w:pPr>
        <w:pageBreakBefore/>
        <w:spacing w:after="120" w:line="240" w:lineRule="exact"/>
        <w:ind w:left="0" w:right="0" w:firstLine="0"/>
        <w:rPr>
          <w:color w:val="auto"/>
          <w:lang w:val="en-GB"/>
          <w14:numSpacing w14:val="tabular"/>
        </w:rPr>
      </w:pPr>
      <w:r w:rsidRPr="008436EE">
        <w:rPr>
          <w:color w:val="auto"/>
          <w:lang w:val="en-GB"/>
          <w14:numSpacing w14:val="tabular"/>
        </w:rPr>
        <w:lastRenderedPageBreak/>
        <w:t xml:space="preserve">The coefficients of variation (CV), alongside standard errors (SE), are also calculated for key indicators in the field of adult learning, namely: participation in formal education and training by sex and age group; participation rate in non-formal education and training by sex, age group, labour market status and educational attainment; share of job-related activities among non-formal education and training activities by age group; participation in informal learning; average expenditure on non-formal education and training; </w:t>
      </w:r>
      <w:r w:rsidR="00034D3A" w:rsidRPr="008436EE">
        <w:rPr>
          <w:color w:val="auto"/>
          <w:lang w:val="en-GB"/>
          <w14:numSpacing w14:val="tabular"/>
        </w:rPr>
        <w:t xml:space="preserve">and the </w:t>
      </w:r>
      <w:r w:rsidRPr="008436EE">
        <w:rPr>
          <w:color w:val="auto"/>
          <w:lang w:val="en-GB"/>
          <w14:numSpacing w14:val="tabular"/>
        </w:rPr>
        <w:t xml:space="preserve">average number of hours </w:t>
      </w:r>
      <w:r w:rsidR="003F3A83" w:rsidRPr="008436EE">
        <w:rPr>
          <w:color w:val="auto"/>
          <w:lang w:val="en-GB"/>
          <w14:numSpacing w14:val="tabular"/>
        </w:rPr>
        <w:t>spent on</w:t>
      </w:r>
      <w:r w:rsidRPr="008436EE">
        <w:rPr>
          <w:color w:val="auto"/>
          <w:lang w:val="en-GB"/>
          <w14:numSpacing w14:val="tabular"/>
        </w:rPr>
        <w:t xml:space="preserve"> formal and non-formal education and training. In addition, information on 95% confidence intervals </w:t>
      </w:r>
      <w:r w:rsidR="00034D3A" w:rsidRPr="008436EE">
        <w:rPr>
          <w:color w:val="auto"/>
          <w:lang w:val="en-GB"/>
          <w14:numSpacing w14:val="tabular"/>
        </w:rPr>
        <w:t xml:space="preserve">for these indicators </w:t>
      </w:r>
      <w:r w:rsidRPr="008436EE">
        <w:rPr>
          <w:color w:val="auto"/>
          <w:lang w:val="en-GB"/>
          <w14:numSpacing w14:val="tabular"/>
        </w:rPr>
        <w:t>is transmitted to Eurostat in the quality report. This is another measure used to express the magnitude of sampling error. The general formula defining the confidence interval is as follows:</w:t>
      </w:r>
    </w:p>
    <w:p w14:paraId="7E8D12C2" w14:textId="2E85C8FB" w:rsidR="00F06BC7" w:rsidRPr="008436EE" w:rsidRDefault="00B27372" w:rsidP="008436EE">
      <w:pPr>
        <w:pStyle w:val="Akapitzlist"/>
        <w:numPr>
          <w:ilvl w:val="0"/>
          <w:numId w:val="7"/>
        </w:numPr>
        <w:spacing w:after="120" w:line="240" w:lineRule="exact"/>
        <w:ind w:right="0"/>
        <w:rPr>
          <w:i/>
          <w:color w:val="auto"/>
          <w:sz w:val="22"/>
          <w:lang w:val="en-GB"/>
          <w14:numSpacing w14:val="tabular"/>
        </w:rPr>
      </w:pPr>
      <m:oMath>
        <m:d>
          <m:dPr>
            <m:begChr m:val="["/>
            <m:endChr m:val="]"/>
            <m:ctrlPr>
              <w:rPr>
                <w:rFonts w:ascii="Cambria Math" w:hAnsi="Cambria Math"/>
                <w:i/>
                <w:color w:val="auto"/>
                <w:sz w:val="22"/>
                <w:lang w:val="en-GB"/>
                <w14:numSpacing w14:val="tabular"/>
              </w:rPr>
            </m:ctrlPr>
          </m:dPr>
          <m:e>
            <m:acc>
              <m:accPr>
                <m:ctrlPr>
                  <w:rPr>
                    <w:rFonts w:ascii="Cambria Math" w:hAnsi="Cambria Math"/>
                    <w:i/>
                    <w:color w:val="auto"/>
                    <w:sz w:val="22"/>
                    <w:lang w:val="en-GB"/>
                    <w14:numSpacing w14:val="tabular"/>
                  </w:rPr>
                </m:ctrlPr>
              </m:accPr>
              <m:e>
                <m:r>
                  <w:rPr>
                    <w:rFonts w:ascii="Cambria Math" w:hAnsi="Cambria Math"/>
                    <w:color w:val="auto"/>
                    <w:sz w:val="22"/>
                    <w:lang w:val="en-GB"/>
                    <w14:numSpacing w14:val="tabular"/>
                  </w:rPr>
                  <m:t>x</m:t>
                </m:r>
              </m:e>
            </m:acc>
            <m:r>
              <w:rPr>
                <w:rFonts w:ascii="Cambria Math" w:hAnsi="Cambria Math"/>
                <w:color w:val="auto"/>
                <w:sz w:val="22"/>
                <w:lang w:val="en-GB"/>
                <w14:numSpacing w14:val="tabular"/>
              </w:rPr>
              <m:t>-Z*SE</m:t>
            </m:r>
            <m:d>
              <m:dPr>
                <m:ctrlPr>
                  <w:rPr>
                    <w:rFonts w:ascii="Cambria Math" w:hAnsi="Cambria Math"/>
                    <w:i/>
                    <w:color w:val="auto"/>
                    <w:sz w:val="22"/>
                    <w:lang w:val="en-GB"/>
                    <w14:numSpacing w14:val="tabular"/>
                  </w:rPr>
                </m:ctrlPr>
              </m:dPr>
              <m:e>
                <m:acc>
                  <m:accPr>
                    <m:ctrlPr>
                      <w:rPr>
                        <w:rFonts w:ascii="Cambria Math" w:hAnsi="Cambria Math"/>
                        <w:i/>
                        <w:color w:val="auto"/>
                        <w:sz w:val="22"/>
                        <w:lang w:val="en-GB"/>
                        <w14:numSpacing w14:val="tabular"/>
                      </w:rPr>
                    </m:ctrlPr>
                  </m:accPr>
                  <m:e>
                    <m:r>
                      <w:rPr>
                        <w:rFonts w:ascii="Cambria Math" w:hAnsi="Cambria Math"/>
                        <w:color w:val="auto"/>
                        <w:sz w:val="22"/>
                        <w:lang w:val="en-GB"/>
                        <w14:numSpacing w14:val="tabular"/>
                      </w:rPr>
                      <m:t>x</m:t>
                    </m:r>
                  </m:e>
                </m:acc>
              </m:e>
            </m:d>
            <m:r>
              <w:rPr>
                <w:rFonts w:ascii="Cambria Math" w:hAnsi="Cambria Math"/>
                <w:color w:val="auto"/>
                <w:sz w:val="22"/>
                <w:lang w:val="en-GB"/>
                <w14:numSpacing w14:val="tabular"/>
              </w:rPr>
              <m:t xml:space="preserve">,  </m:t>
            </m:r>
            <m:acc>
              <m:accPr>
                <m:ctrlPr>
                  <w:rPr>
                    <w:rFonts w:ascii="Cambria Math" w:hAnsi="Cambria Math"/>
                    <w:i/>
                    <w:color w:val="auto"/>
                    <w:sz w:val="22"/>
                    <w:lang w:val="en-GB"/>
                    <w14:numSpacing w14:val="tabular"/>
                  </w:rPr>
                </m:ctrlPr>
              </m:accPr>
              <m:e>
                <m:r>
                  <w:rPr>
                    <w:rFonts w:ascii="Cambria Math" w:hAnsi="Cambria Math"/>
                    <w:color w:val="auto"/>
                    <w:sz w:val="22"/>
                    <w:lang w:val="en-GB"/>
                    <w14:numSpacing w14:val="tabular"/>
                  </w:rPr>
                  <m:t>x</m:t>
                </m:r>
              </m:e>
            </m:acc>
            <m:r>
              <w:rPr>
                <w:rFonts w:ascii="Cambria Math" w:hAnsi="Cambria Math"/>
                <w:color w:val="auto"/>
                <w:sz w:val="22"/>
                <w:lang w:val="en-GB"/>
                <w14:numSpacing w14:val="tabular"/>
              </w:rPr>
              <m:t>+Z*SE</m:t>
            </m:r>
            <m:d>
              <m:dPr>
                <m:ctrlPr>
                  <w:rPr>
                    <w:rFonts w:ascii="Cambria Math" w:hAnsi="Cambria Math"/>
                    <w:i/>
                    <w:color w:val="auto"/>
                    <w:sz w:val="22"/>
                    <w:lang w:val="en-GB"/>
                    <w14:numSpacing w14:val="tabular"/>
                  </w:rPr>
                </m:ctrlPr>
              </m:dPr>
              <m:e>
                <m:acc>
                  <m:accPr>
                    <m:ctrlPr>
                      <w:rPr>
                        <w:rFonts w:ascii="Cambria Math" w:hAnsi="Cambria Math"/>
                        <w:i/>
                        <w:color w:val="auto"/>
                        <w:sz w:val="22"/>
                        <w:lang w:val="en-GB"/>
                        <w14:numSpacing w14:val="tabular"/>
                      </w:rPr>
                    </m:ctrlPr>
                  </m:accPr>
                  <m:e>
                    <m:r>
                      <w:rPr>
                        <w:rFonts w:ascii="Cambria Math" w:hAnsi="Cambria Math"/>
                        <w:color w:val="auto"/>
                        <w:sz w:val="22"/>
                        <w:lang w:val="en-GB"/>
                        <w14:numSpacing w14:val="tabular"/>
                      </w:rPr>
                      <m:t>x</m:t>
                    </m:r>
                  </m:e>
                </m:acc>
              </m:e>
            </m:d>
          </m:e>
        </m:d>
      </m:oMath>
    </w:p>
    <w:p w14:paraId="326F6577" w14:textId="7994220E" w:rsidR="00566335" w:rsidRPr="008436EE" w:rsidRDefault="00DE4B11" w:rsidP="008436EE">
      <w:pPr>
        <w:spacing w:after="120" w:line="240" w:lineRule="exact"/>
        <w:ind w:left="0" w:right="0" w:firstLine="0"/>
        <w:rPr>
          <w:color w:val="auto"/>
          <w:lang w:val="en-GB"/>
          <w14:numSpacing w14:val="tabular"/>
        </w:rPr>
      </w:pPr>
      <w:r w:rsidRPr="008436EE">
        <w:rPr>
          <w:color w:val="auto"/>
          <w:lang w:val="en-GB"/>
          <w14:numSpacing w14:val="tabular"/>
        </w:rPr>
        <w:t xml:space="preserve">where: </w:t>
      </w:r>
    </w:p>
    <w:p w14:paraId="26A6311C" w14:textId="5C7F1D64" w:rsidR="003D5A62" w:rsidRPr="008436EE" w:rsidRDefault="004464AE" w:rsidP="008436EE">
      <w:pPr>
        <w:spacing w:after="120" w:line="240" w:lineRule="exact"/>
        <w:ind w:left="0" w:right="0" w:firstLine="0"/>
        <w:rPr>
          <w:color w:val="auto"/>
          <w:lang w:val="en-GB"/>
          <w14:numSpacing w14:val="tabular"/>
        </w:rPr>
      </w:pPr>
      <m:oMath>
        <m:r>
          <w:rPr>
            <w:rFonts w:ascii="Cambria Math" w:hAnsi="Cambria Math"/>
            <w:color w:val="auto"/>
            <w:sz w:val="22"/>
            <w:lang w:val="en-GB"/>
            <w14:numSpacing w14:val="tabular"/>
          </w:rPr>
          <m:t>Z</m:t>
        </m:r>
      </m:oMath>
      <w:r w:rsidR="00A23EF7" w:rsidRPr="008436EE">
        <w:rPr>
          <w:color w:val="auto"/>
          <w:lang w:val="en-GB"/>
          <w14:numSpacing w14:val="tabular"/>
        </w:rPr>
        <w:t xml:space="preserve"> –</w:t>
      </w:r>
      <w:r w:rsidR="00DE4B11" w:rsidRPr="008436EE">
        <w:rPr>
          <w:color w:val="auto"/>
          <w:lang w:val="en-GB"/>
          <w14:numSpacing w14:val="tabular"/>
        </w:rPr>
        <w:t xml:space="preserve"> coefficient depending on the assumed confidence level (e.g. for a 95% confidence level, </w:t>
      </w:r>
      <w:r w:rsidR="00DE4B11" w:rsidRPr="008436EE">
        <w:rPr>
          <w:rFonts w:ascii="Cambria Math" w:hAnsi="Cambria Math" w:cs="Cambria Math"/>
          <w:color w:val="auto"/>
          <w:lang w:val="en-GB"/>
          <w14:numSpacing w14:val="tabular"/>
        </w:rPr>
        <w:t>𝑍</w:t>
      </w:r>
      <w:r w:rsidR="00DE4B11" w:rsidRPr="008436EE">
        <w:rPr>
          <w:color w:val="auto"/>
          <w:lang w:val="en-GB"/>
          <w14:numSpacing w14:val="tabular"/>
        </w:rPr>
        <w:t>=1.96).</w:t>
      </w:r>
    </w:p>
    <w:p w14:paraId="270C2946" w14:textId="59604A6B" w:rsidR="00F06BC7" w:rsidRPr="008436EE" w:rsidRDefault="00DE4B11" w:rsidP="008436EE">
      <w:pPr>
        <w:spacing w:after="120" w:line="240" w:lineRule="exact"/>
        <w:ind w:left="0" w:right="0" w:firstLine="0"/>
        <w:rPr>
          <w:color w:val="auto"/>
          <w:spacing w:val="-4"/>
          <w:lang w:val="en-GB"/>
          <w14:numSpacing w14:val="tabular"/>
        </w:rPr>
      </w:pPr>
      <w:bookmarkStart w:id="57" w:name="_Toc184275777"/>
      <w:r w:rsidRPr="008436EE">
        <w:rPr>
          <w:color w:val="auto"/>
          <w:spacing w:val="-4"/>
          <w:lang w:val="en-GB"/>
          <w14:numSpacing w14:val="tabular"/>
        </w:rPr>
        <w:t>The interpretation of the 95% confidence interval is as follows: if the survey were repeated many times, then according to probability theory, on average 95% of the calculated intervals would contain the true value of the estimated parameter.</w:t>
      </w:r>
    </w:p>
    <w:p w14:paraId="1FA6BEC5" w14:textId="139771AD" w:rsidR="009A0C35" w:rsidRPr="008436EE" w:rsidRDefault="009A0C35" w:rsidP="008436EE">
      <w:pPr>
        <w:pStyle w:val="Nagwek2"/>
        <w:keepNext w:val="0"/>
        <w:keepLines w:val="0"/>
        <w:spacing w:before="440" w:after="240" w:line="320" w:lineRule="exact"/>
        <w:ind w:left="0" w:firstLine="0"/>
        <w:rPr>
          <w:rFonts w:ascii="Fira Sans SemiBold" w:hAnsi="Fira Sans SemiBold"/>
          <w:color w:val="auto"/>
          <w:sz w:val="28"/>
          <w:szCs w:val="28"/>
          <w:lang w:val="en-GB"/>
          <w14:numSpacing w14:val="tabular"/>
        </w:rPr>
      </w:pPr>
      <w:bookmarkStart w:id="58" w:name="_Toc228873415"/>
      <w:bookmarkEnd w:id="57"/>
      <w:r w:rsidRPr="008436EE">
        <w:rPr>
          <w:rFonts w:ascii="Fira Sans SemiBold" w:hAnsi="Fira Sans SemiBold"/>
          <w:color w:val="auto"/>
          <w:sz w:val="28"/>
          <w:szCs w:val="28"/>
          <w:lang w:val="en-GB"/>
          <w14:numSpacing w14:val="tabular"/>
        </w:rPr>
        <w:t>7.3. Measurement and processing errors</w:t>
      </w:r>
      <w:bookmarkEnd w:id="58"/>
    </w:p>
    <w:p w14:paraId="5AF16195" w14:textId="36F62FA1" w:rsidR="00CC4577" w:rsidRPr="008436EE" w:rsidRDefault="00DE4B11" w:rsidP="008436EE">
      <w:pPr>
        <w:spacing w:after="120" w:line="240" w:lineRule="exact"/>
        <w:ind w:left="0" w:right="0" w:firstLine="0"/>
        <w:rPr>
          <w:color w:val="auto"/>
          <w:lang w:val="en-GB"/>
          <w14:numSpacing w14:val="tabular"/>
        </w:rPr>
      </w:pPr>
      <w:r w:rsidRPr="008436EE">
        <w:rPr>
          <w:color w:val="auto"/>
          <w:lang w:val="en-GB"/>
          <w14:numSpacing w14:val="tabular"/>
        </w:rPr>
        <w:t>The main sources of measurement errors that may occur in the AES survey include:</w:t>
      </w:r>
    </w:p>
    <w:p w14:paraId="79397F0C" w14:textId="1D8E1187" w:rsidR="004545BE" w:rsidRPr="008436EE" w:rsidRDefault="00DE4B11" w:rsidP="008436EE">
      <w:pPr>
        <w:pStyle w:val="Akapitzlist"/>
        <w:numPr>
          <w:ilvl w:val="0"/>
          <w:numId w:val="29"/>
        </w:numPr>
        <w:spacing w:after="120" w:line="240" w:lineRule="exact"/>
        <w:ind w:left="227" w:right="0" w:hanging="227"/>
        <w:rPr>
          <w:color w:val="auto"/>
          <w:lang w:val="en-GB"/>
          <w14:numSpacing w14:val="tabular"/>
        </w:rPr>
      </w:pPr>
      <w:r w:rsidRPr="008436EE">
        <w:rPr>
          <w:color w:val="auto"/>
          <w:lang w:val="en-GB"/>
          <w14:numSpacing w14:val="tabular"/>
        </w:rPr>
        <w:t>data entry errors;</w:t>
      </w:r>
    </w:p>
    <w:p w14:paraId="2DCBDB1C" w14:textId="6E4319F1" w:rsidR="00CC4577" w:rsidRPr="008436EE" w:rsidRDefault="00DE4B11" w:rsidP="008436EE">
      <w:pPr>
        <w:pStyle w:val="Akapitzlist"/>
        <w:numPr>
          <w:ilvl w:val="0"/>
          <w:numId w:val="29"/>
        </w:numPr>
        <w:spacing w:after="120" w:line="240" w:lineRule="exact"/>
        <w:ind w:left="227" w:right="0" w:hanging="227"/>
        <w:rPr>
          <w:color w:val="auto"/>
          <w:lang w:val="en-GB"/>
          <w14:numSpacing w14:val="tabular"/>
        </w:rPr>
      </w:pPr>
      <w:r w:rsidRPr="008436EE">
        <w:rPr>
          <w:color w:val="auto"/>
          <w:lang w:val="en-GB"/>
          <w14:numSpacing w14:val="tabular"/>
        </w:rPr>
        <w:t>inadequately designed and developed survey questionnaires;</w:t>
      </w:r>
    </w:p>
    <w:p w14:paraId="00A17C72" w14:textId="094AA9AD" w:rsidR="00CC4577" w:rsidRPr="008436EE" w:rsidRDefault="00660034" w:rsidP="008436EE">
      <w:pPr>
        <w:pStyle w:val="Akapitzlist"/>
        <w:numPr>
          <w:ilvl w:val="0"/>
          <w:numId w:val="29"/>
        </w:numPr>
        <w:spacing w:after="120" w:line="240" w:lineRule="exact"/>
        <w:ind w:left="227" w:right="0" w:hanging="227"/>
        <w:rPr>
          <w:color w:val="auto"/>
          <w:lang w:val="en-GB"/>
          <w14:numSpacing w14:val="tabular"/>
        </w:rPr>
      </w:pPr>
      <w:r w:rsidRPr="008436EE">
        <w:rPr>
          <w:color w:val="auto"/>
          <w:lang w:val="en-GB"/>
          <w14:numSpacing w14:val="tabular"/>
        </w:rPr>
        <w:t>inappropriate selection and training of survey staff (e.g. interviewers);</w:t>
      </w:r>
    </w:p>
    <w:p w14:paraId="4E2FC887" w14:textId="4600EE4D" w:rsidR="00C57863" w:rsidRPr="008436EE" w:rsidRDefault="00660034" w:rsidP="008436EE">
      <w:pPr>
        <w:pStyle w:val="Akapitzlist"/>
        <w:numPr>
          <w:ilvl w:val="0"/>
          <w:numId w:val="29"/>
        </w:numPr>
        <w:spacing w:after="120" w:line="240" w:lineRule="exact"/>
        <w:ind w:left="227" w:right="0" w:hanging="227"/>
        <w:rPr>
          <w:color w:val="auto"/>
          <w:lang w:val="en-GB"/>
          <w14:numSpacing w14:val="tabular"/>
        </w:rPr>
      </w:pPr>
      <w:r w:rsidRPr="008436EE">
        <w:rPr>
          <w:color w:val="auto"/>
          <w:lang w:val="en-GB"/>
          <w14:numSpacing w14:val="tabular"/>
        </w:rPr>
        <w:t>unclear instructions for interviewers.</w:t>
      </w:r>
    </w:p>
    <w:p w14:paraId="1A2CB5D8" w14:textId="2CC2DC5C" w:rsidR="004545BE" w:rsidRPr="008436EE" w:rsidRDefault="00660034" w:rsidP="008436EE">
      <w:pPr>
        <w:spacing w:after="120" w:line="240" w:lineRule="exact"/>
        <w:ind w:left="0" w:right="0" w:firstLine="0"/>
        <w:rPr>
          <w:color w:val="auto"/>
          <w:lang w:val="en-GB"/>
          <w14:numSpacing w14:val="tabular"/>
        </w:rPr>
      </w:pPr>
      <w:r w:rsidRPr="008436EE">
        <w:rPr>
          <w:color w:val="auto"/>
          <w:lang w:val="en-GB"/>
          <w14:numSpacing w14:val="tabular"/>
        </w:rPr>
        <w:t>To reduce such errors, the following measures were taken:</w:t>
      </w:r>
    </w:p>
    <w:p w14:paraId="4048D365" w14:textId="4A8C8DD6" w:rsidR="004545BE" w:rsidRPr="008436EE" w:rsidRDefault="00660034" w:rsidP="008436EE">
      <w:pPr>
        <w:pStyle w:val="Akapitzlist"/>
        <w:numPr>
          <w:ilvl w:val="0"/>
          <w:numId w:val="30"/>
        </w:numPr>
        <w:spacing w:after="120" w:line="240" w:lineRule="exact"/>
        <w:ind w:left="227" w:right="0" w:hanging="227"/>
        <w:rPr>
          <w:color w:val="auto"/>
          <w:lang w:val="en-GB"/>
          <w14:numSpacing w14:val="tabular"/>
        </w:rPr>
      </w:pPr>
      <w:r w:rsidRPr="008436EE">
        <w:rPr>
          <w:color w:val="auto"/>
          <w:lang w:val="en-GB"/>
          <w14:numSpacing w14:val="tabular"/>
        </w:rPr>
        <w:t>as part of the preparatory work, methodological and linguistic consultations (both external and internal) were conducted to better reflect the specific characteristics of non-formal education and training in Poland and its forms in the individual questionnaire, and to improve consistency with the Labour Force Survey</w:t>
      </w:r>
      <w:r w:rsidR="00034D3A" w:rsidRPr="008436EE">
        <w:rPr>
          <w:color w:val="auto"/>
          <w:lang w:val="en-GB"/>
          <w14:numSpacing w14:val="tabular"/>
        </w:rPr>
        <w:t xml:space="preserve"> (LFS)</w:t>
      </w:r>
      <w:r w:rsidRPr="008436EE">
        <w:rPr>
          <w:color w:val="auto"/>
          <w:lang w:val="en-GB"/>
          <w14:numSpacing w14:val="tabular"/>
        </w:rPr>
        <w:t xml:space="preserve"> questionnaire;</w:t>
      </w:r>
    </w:p>
    <w:p w14:paraId="44E29ECF" w14:textId="0D2A3179" w:rsidR="00A305B7" w:rsidRPr="008436EE" w:rsidRDefault="000D1E2A" w:rsidP="008436EE">
      <w:pPr>
        <w:pStyle w:val="Akapitzlist"/>
        <w:numPr>
          <w:ilvl w:val="0"/>
          <w:numId w:val="30"/>
        </w:numPr>
        <w:spacing w:after="120" w:line="240" w:lineRule="exact"/>
        <w:ind w:left="227" w:right="0" w:hanging="227"/>
        <w:rPr>
          <w:color w:val="auto"/>
          <w:lang w:val="en-GB"/>
          <w14:numSpacing w14:val="tabular"/>
        </w:rPr>
      </w:pPr>
      <w:r w:rsidRPr="008436EE">
        <w:rPr>
          <w:color w:val="auto"/>
          <w:lang w:val="en-GB"/>
          <w14:numSpacing w14:val="tabular"/>
        </w:rPr>
        <w:t>a series of training sessions was organised for coordinators and interviewers in regional statistical offices;</w:t>
      </w:r>
    </w:p>
    <w:p w14:paraId="44F3523A" w14:textId="26B8A38F" w:rsidR="00A305B7" w:rsidRPr="008436EE" w:rsidRDefault="000D1E2A" w:rsidP="008436EE">
      <w:pPr>
        <w:pStyle w:val="Akapitzlist"/>
        <w:numPr>
          <w:ilvl w:val="0"/>
          <w:numId w:val="30"/>
        </w:numPr>
        <w:spacing w:after="120" w:line="240" w:lineRule="exact"/>
        <w:ind w:left="227" w:right="0" w:hanging="227"/>
        <w:rPr>
          <w:color w:val="auto"/>
          <w:lang w:val="en-GB"/>
          <w14:numSpacing w14:val="tabular"/>
        </w:rPr>
      </w:pPr>
      <w:r w:rsidRPr="008436EE">
        <w:rPr>
          <w:color w:val="auto"/>
          <w:lang w:val="en-GB"/>
          <w14:numSpacing w14:val="tabular"/>
        </w:rPr>
        <w:t>during data collection, the survey authors and trained coordinators provided methodological support via telephone and e-mail;</w:t>
      </w:r>
    </w:p>
    <w:p w14:paraId="45A64B8B" w14:textId="14676C0F" w:rsidR="0006176D" w:rsidRPr="008436EE" w:rsidRDefault="000D1E2A" w:rsidP="008436EE">
      <w:pPr>
        <w:pStyle w:val="Akapitzlist"/>
        <w:numPr>
          <w:ilvl w:val="0"/>
          <w:numId w:val="30"/>
        </w:numPr>
        <w:spacing w:after="120" w:line="240" w:lineRule="exact"/>
        <w:ind w:left="227" w:right="0" w:hanging="227"/>
        <w:rPr>
          <w:color w:val="auto"/>
          <w:lang w:val="en-GB"/>
          <w14:numSpacing w14:val="tabular"/>
        </w:rPr>
      </w:pPr>
      <w:r w:rsidRPr="008436EE">
        <w:rPr>
          <w:color w:val="auto"/>
          <w:lang w:val="en-GB"/>
          <w14:numSpacing w14:val="tabular"/>
        </w:rPr>
        <w:t xml:space="preserve">a mobile application with an electronic questionnaire was used for data entry; it included </w:t>
      </w:r>
      <w:r w:rsidR="00034D3A" w:rsidRPr="008436EE">
        <w:rPr>
          <w:color w:val="auto"/>
          <w:lang w:val="en-GB"/>
          <w14:numSpacing w14:val="tabular"/>
        </w:rPr>
        <w:t xml:space="preserve">built-in </w:t>
      </w:r>
      <w:r w:rsidRPr="008436EE">
        <w:rPr>
          <w:color w:val="auto"/>
          <w:lang w:val="en-GB"/>
          <w14:numSpacing w14:val="tabular"/>
        </w:rPr>
        <w:t xml:space="preserve">plausibility and consistency checks, as well as alerts in cases of unlikely or </w:t>
      </w:r>
      <w:r w:rsidR="00EC22D7" w:rsidRPr="008436EE">
        <w:rPr>
          <w:color w:val="auto"/>
          <w:lang w:val="en-GB"/>
          <w14:numSpacing w14:val="tabular"/>
        </w:rPr>
        <w:t>invalid</w:t>
      </w:r>
      <w:r w:rsidRPr="008436EE">
        <w:rPr>
          <w:color w:val="auto"/>
          <w:lang w:val="en-GB"/>
          <w14:numSpacing w14:val="tabular"/>
        </w:rPr>
        <w:t xml:space="preserve"> values;</w:t>
      </w:r>
    </w:p>
    <w:p w14:paraId="17ACF07C" w14:textId="5EA93D62" w:rsidR="00780C84" w:rsidRPr="008436EE" w:rsidRDefault="000D1E2A" w:rsidP="008436EE">
      <w:pPr>
        <w:pStyle w:val="Akapitzlist"/>
        <w:numPr>
          <w:ilvl w:val="0"/>
          <w:numId w:val="30"/>
        </w:numPr>
        <w:spacing w:after="120" w:line="240" w:lineRule="exact"/>
        <w:ind w:left="227" w:right="0" w:hanging="227"/>
        <w:rPr>
          <w:color w:val="auto"/>
          <w:lang w:val="en-GB"/>
          <w14:numSpacing w14:val="tabular"/>
        </w:rPr>
      </w:pPr>
      <w:r w:rsidRPr="008436EE">
        <w:rPr>
          <w:color w:val="auto"/>
          <w:lang w:val="en-GB"/>
          <w14:numSpacing w14:val="tabular"/>
        </w:rPr>
        <w:t>all statistical classifications used in the survey were embedded directly in the electronic questionnaire to support interviewers in coding certain responses;</w:t>
      </w:r>
    </w:p>
    <w:p w14:paraId="6092887B" w14:textId="1DA4D2D0" w:rsidR="00780C84" w:rsidRPr="00E84B63" w:rsidRDefault="000D1E2A" w:rsidP="008436EE">
      <w:pPr>
        <w:pStyle w:val="Akapitzlist"/>
        <w:numPr>
          <w:ilvl w:val="0"/>
          <w:numId w:val="30"/>
        </w:numPr>
        <w:spacing w:after="120" w:line="240" w:lineRule="exact"/>
        <w:ind w:left="227" w:right="0" w:hanging="227"/>
        <w:rPr>
          <w:color w:val="auto"/>
          <w:lang w:val="en-GB"/>
          <w14:numSpacing w14:val="tabular"/>
        </w:rPr>
      </w:pPr>
      <w:r w:rsidRPr="00E84B63">
        <w:rPr>
          <w:color w:val="auto"/>
          <w:lang w:val="en-GB"/>
          <w14:numSpacing w14:val="tabular"/>
        </w:rPr>
        <w:t>pilot testing of the mobile data collection application was carried out;</w:t>
      </w:r>
    </w:p>
    <w:p w14:paraId="708AC2CD" w14:textId="573832DA" w:rsidR="00A305B7" w:rsidRPr="00E84B63" w:rsidRDefault="000D1E2A" w:rsidP="008436EE">
      <w:pPr>
        <w:pStyle w:val="Akapitzlist"/>
        <w:numPr>
          <w:ilvl w:val="0"/>
          <w:numId w:val="30"/>
        </w:numPr>
        <w:spacing w:after="120" w:line="240" w:lineRule="exact"/>
        <w:ind w:left="227" w:right="0" w:hanging="227"/>
        <w:rPr>
          <w:color w:val="auto"/>
          <w:lang w:val="en-GB"/>
          <w14:numSpacing w14:val="tabular"/>
        </w:rPr>
      </w:pPr>
      <w:r w:rsidRPr="00E84B63">
        <w:rPr>
          <w:color w:val="auto"/>
          <w:lang w:val="en-GB"/>
          <w14:numSpacing w14:val="tabular"/>
        </w:rPr>
        <w:t xml:space="preserve">the Survey </w:t>
      </w:r>
      <w:r w:rsidR="00092B8F" w:rsidRPr="00E84B63">
        <w:rPr>
          <w:color w:val="auto"/>
          <w:lang w:val="en-GB"/>
          <w14:numSpacing w14:val="tabular"/>
        </w:rPr>
        <w:t>I</w:t>
      </w:r>
      <w:r w:rsidRPr="00E84B63">
        <w:rPr>
          <w:color w:val="auto"/>
          <w:lang w:val="en-GB"/>
          <w14:numSpacing w14:val="tabular"/>
        </w:rPr>
        <w:t xml:space="preserve">nformation </w:t>
      </w:r>
      <w:r w:rsidR="00092B8F" w:rsidRPr="00E84B63">
        <w:rPr>
          <w:color w:val="auto"/>
          <w:lang w:val="en-GB"/>
          <w14:numSpacing w14:val="tabular"/>
        </w:rPr>
        <w:t>S</w:t>
      </w:r>
      <w:r w:rsidRPr="00E84B63">
        <w:rPr>
          <w:color w:val="auto"/>
          <w:lang w:val="en-GB"/>
          <w14:numSpacing w14:val="tabular"/>
        </w:rPr>
        <w:t xml:space="preserve">ystem (SIB) enabled the control, analysis and validation of control tables, as well as data </w:t>
      </w:r>
      <w:r w:rsidR="00EC22D7" w:rsidRPr="00E84B63">
        <w:rPr>
          <w:color w:val="auto"/>
          <w:lang w:val="en-GB"/>
          <w14:numSpacing w14:val="tabular"/>
        </w:rPr>
        <w:t>editing</w:t>
      </w:r>
      <w:r w:rsidRPr="00E84B63">
        <w:rPr>
          <w:color w:val="auto"/>
          <w:lang w:val="en-GB"/>
          <w14:numSpacing w14:val="tabular"/>
        </w:rPr>
        <w:t xml:space="preserve"> at </w:t>
      </w:r>
      <w:r w:rsidR="00EC22D7" w:rsidRPr="00E84B63">
        <w:rPr>
          <w:color w:val="auto"/>
          <w:lang w:val="en-GB"/>
          <w14:numSpacing w14:val="tabular"/>
        </w:rPr>
        <w:t xml:space="preserve">both </w:t>
      </w:r>
      <w:r w:rsidRPr="00E84B63">
        <w:rPr>
          <w:color w:val="auto"/>
          <w:lang w:val="en-GB"/>
          <w14:numSpacing w14:val="tabular"/>
        </w:rPr>
        <w:t>national and regional (voivodship) level.</w:t>
      </w:r>
    </w:p>
    <w:p w14:paraId="166036CD" w14:textId="44AD51A2" w:rsidR="00780C84" w:rsidRPr="008436EE" w:rsidRDefault="000D1E2A" w:rsidP="008436EE">
      <w:pPr>
        <w:spacing w:after="120" w:line="240" w:lineRule="exact"/>
        <w:ind w:left="0" w:right="0" w:firstLine="0"/>
        <w:rPr>
          <w:color w:val="auto"/>
          <w:lang w:val="en-GB"/>
          <w14:numSpacing w14:val="tabular"/>
        </w:rPr>
      </w:pPr>
      <w:r w:rsidRPr="008436EE">
        <w:rPr>
          <w:color w:val="auto"/>
          <w:lang w:val="en-GB"/>
          <w14:numSpacing w14:val="tabular"/>
        </w:rPr>
        <w:t xml:space="preserve">The data entry process was carried out using an electronic questionnaire implemented in a mobile application. This questionnaire </w:t>
      </w:r>
      <w:r w:rsidR="00EC22D7" w:rsidRPr="008436EE">
        <w:rPr>
          <w:color w:val="auto"/>
          <w:lang w:val="en-GB"/>
          <w14:numSpacing w14:val="tabular"/>
        </w:rPr>
        <w:t>enabled real-time</w:t>
      </w:r>
      <w:r w:rsidRPr="008436EE">
        <w:rPr>
          <w:color w:val="auto"/>
          <w:lang w:val="en-GB"/>
          <w14:numSpacing w14:val="tabular"/>
        </w:rPr>
        <w:t xml:space="preserve"> validation of data during the interview, which reduced errors at the data processing stage. All electronic devices used with the mobile application were synchronised with the Survey Management System (</w:t>
      </w:r>
      <w:proofErr w:type="spellStart"/>
      <w:r w:rsidRPr="008436EE">
        <w:rPr>
          <w:color w:val="auto"/>
          <w:lang w:val="en-GB"/>
          <w14:numSpacing w14:val="tabular"/>
        </w:rPr>
        <w:t>CORStat</w:t>
      </w:r>
      <w:proofErr w:type="spellEnd"/>
      <w:r w:rsidRPr="008436EE">
        <w:rPr>
          <w:color w:val="auto"/>
          <w:lang w:val="en-GB"/>
          <w14:numSpacing w14:val="tabular"/>
        </w:rPr>
        <w:t xml:space="preserve">), enabling continuous data transmission to the </w:t>
      </w:r>
      <w:r w:rsidR="00EC22D7" w:rsidRPr="008436EE">
        <w:rPr>
          <w:color w:val="auto"/>
          <w:lang w:val="en-GB"/>
          <w14:numSpacing w14:val="tabular"/>
        </w:rPr>
        <w:t xml:space="preserve">central </w:t>
      </w:r>
      <w:r w:rsidRPr="008436EE">
        <w:rPr>
          <w:color w:val="auto"/>
          <w:lang w:val="en-GB"/>
          <w14:numSpacing w14:val="tabular"/>
        </w:rPr>
        <w:t>server.</w:t>
      </w:r>
      <w:r w:rsidR="00BF6D4E" w:rsidRPr="008436EE">
        <w:rPr>
          <w:color w:val="auto"/>
          <w:lang w:val="en-GB"/>
          <w14:numSpacing w14:val="tabular"/>
        </w:rPr>
        <w:t xml:space="preserve"> </w:t>
      </w:r>
      <w:r w:rsidR="004072BC" w:rsidRPr="008436EE">
        <w:rPr>
          <w:color w:val="auto"/>
          <w:lang w:val="en-GB"/>
          <w14:numSpacing w14:val="tabular"/>
        </w:rPr>
        <w:t xml:space="preserve">Raw data from the AES were subsequently imported into the Survey Information System (SIB). This system is used for data processing and enabled re-checking, correction, completion and coding of missing responses based on textual descriptions entered by interviewers in the mobile application during the interview. It also served as a tool for analysing aggregated data and validating datasets at both </w:t>
      </w:r>
      <w:r w:rsidR="00EC22D7" w:rsidRPr="008436EE">
        <w:rPr>
          <w:color w:val="auto"/>
          <w:lang w:val="en-GB"/>
          <w14:numSpacing w14:val="tabular"/>
        </w:rPr>
        <w:t>r</w:t>
      </w:r>
      <w:r w:rsidR="004072BC" w:rsidRPr="008436EE">
        <w:rPr>
          <w:color w:val="auto"/>
          <w:lang w:val="en-GB"/>
          <w14:numSpacing w14:val="tabular"/>
        </w:rPr>
        <w:t xml:space="preserve">egional and national levels. </w:t>
      </w:r>
    </w:p>
    <w:p w14:paraId="0423018F" w14:textId="48B67966" w:rsidR="00A305B7" w:rsidRPr="008436EE" w:rsidRDefault="004072BC" w:rsidP="008436EE">
      <w:pPr>
        <w:spacing w:after="120" w:line="240" w:lineRule="exact"/>
        <w:ind w:left="0" w:right="0" w:firstLine="0"/>
        <w:rPr>
          <w:color w:val="auto"/>
          <w:lang w:val="en-GB"/>
          <w14:numSpacing w14:val="tabular"/>
        </w:rPr>
      </w:pPr>
      <w:r w:rsidRPr="008436EE">
        <w:rPr>
          <w:color w:val="auto"/>
          <w:lang w:val="en-GB"/>
          <w14:numSpacing w14:val="tabular"/>
        </w:rPr>
        <w:lastRenderedPageBreak/>
        <w:t xml:space="preserve">The structure of </w:t>
      </w:r>
      <w:r w:rsidR="00EC22D7" w:rsidRPr="008436EE">
        <w:rPr>
          <w:color w:val="auto"/>
          <w:lang w:val="en-GB"/>
          <w14:numSpacing w14:val="tabular"/>
        </w:rPr>
        <w:t xml:space="preserve">the </w:t>
      </w:r>
      <w:r w:rsidRPr="008436EE">
        <w:rPr>
          <w:color w:val="auto"/>
          <w:lang w:val="en-GB"/>
          <w14:numSpacing w14:val="tabular"/>
        </w:rPr>
        <w:t>national AES data</w:t>
      </w:r>
      <w:r w:rsidR="00EC22D7" w:rsidRPr="008436EE">
        <w:rPr>
          <w:color w:val="auto"/>
          <w:lang w:val="en-GB"/>
          <w14:numSpacing w14:val="tabular"/>
        </w:rPr>
        <w:t xml:space="preserve"> files</w:t>
      </w:r>
      <w:r w:rsidRPr="008436EE">
        <w:rPr>
          <w:color w:val="auto"/>
          <w:lang w:val="en-GB"/>
          <w14:numSpacing w14:val="tabular"/>
        </w:rPr>
        <w:t xml:space="preserve"> differs from the model data</w:t>
      </w:r>
      <w:r w:rsidR="00EC22D7" w:rsidRPr="008436EE">
        <w:rPr>
          <w:color w:val="auto"/>
          <w:lang w:val="en-GB"/>
          <w14:numSpacing w14:val="tabular"/>
        </w:rPr>
        <w:t>set</w:t>
      </w:r>
      <w:r w:rsidRPr="008436EE">
        <w:rPr>
          <w:color w:val="auto"/>
          <w:lang w:val="en-GB"/>
          <w14:numSpacing w14:val="tabular"/>
        </w:rPr>
        <w:t xml:space="preserve"> that must be transmitted to Eurostat. Therefore, it is necessary to prepare an appropriate conversion key to transform variables from the national questionnaire into a </w:t>
      </w:r>
      <w:r w:rsidRPr="001D4D8A">
        <w:rPr>
          <w:color w:val="auto"/>
          <w:lang w:val="en-GB"/>
          <w14:numSpacing w14:val="tabular"/>
        </w:rPr>
        <w:t xml:space="preserve">dataset compliant with the harmonised structure applied across all participating countries. The variable conversion process, carried out at the final stage of data processing, may be </w:t>
      </w:r>
      <w:r w:rsidR="00EC22D7" w:rsidRPr="001D4D8A">
        <w:rPr>
          <w:color w:val="auto"/>
          <w:lang w:val="en-GB"/>
          <w14:numSpacing w14:val="tabular"/>
        </w:rPr>
        <w:t>a</w:t>
      </w:r>
      <w:r w:rsidRPr="001D4D8A">
        <w:rPr>
          <w:color w:val="auto"/>
          <w:lang w:val="en-GB"/>
          <w14:numSpacing w14:val="tabular"/>
        </w:rPr>
        <w:t xml:space="preserve"> source of hard errors (requiring correction). However, these </w:t>
      </w:r>
      <w:r w:rsidR="00A26878" w:rsidRPr="001D4D8A">
        <w:rPr>
          <w:color w:val="auto"/>
          <w:lang w:val="en-GB"/>
          <w14:numSpacing w14:val="tabular"/>
        </w:rPr>
        <w:t xml:space="preserve">were </w:t>
      </w:r>
      <w:r w:rsidRPr="001D4D8A">
        <w:rPr>
          <w:color w:val="auto"/>
          <w:lang w:val="en-GB"/>
          <w14:numSpacing w14:val="tabular"/>
        </w:rPr>
        <w:t xml:space="preserve">relatively few and </w:t>
      </w:r>
      <w:r w:rsidR="00A26878" w:rsidRPr="001D4D8A">
        <w:rPr>
          <w:color w:val="auto"/>
          <w:lang w:val="en-GB"/>
          <w14:numSpacing w14:val="tabular"/>
        </w:rPr>
        <w:t xml:space="preserve">could </w:t>
      </w:r>
      <w:r w:rsidR="00EC22D7" w:rsidRPr="001D4D8A">
        <w:rPr>
          <w:color w:val="auto"/>
          <w:lang w:val="en-GB"/>
          <w14:numSpacing w14:val="tabular"/>
        </w:rPr>
        <w:t xml:space="preserve">be </w:t>
      </w:r>
      <w:r w:rsidRPr="001D4D8A">
        <w:rPr>
          <w:color w:val="auto"/>
          <w:lang w:val="en-GB"/>
          <w14:numSpacing w14:val="tabular"/>
        </w:rPr>
        <w:t>eas</w:t>
      </w:r>
      <w:r w:rsidR="00EC22D7" w:rsidRPr="001D4D8A">
        <w:rPr>
          <w:color w:val="auto"/>
          <w:lang w:val="en-GB"/>
          <w14:numSpacing w14:val="tabular"/>
        </w:rPr>
        <w:t>ily</w:t>
      </w:r>
      <w:r w:rsidRPr="001D4D8A">
        <w:rPr>
          <w:color w:val="auto"/>
          <w:lang w:val="en-GB"/>
          <w14:numSpacing w14:val="tabular"/>
        </w:rPr>
        <w:t xml:space="preserve"> eliminate</w:t>
      </w:r>
      <w:r w:rsidR="00EC22D7" w:rsidRPr="001D4D8A">
        <w:rPr>
          <w:color w:val="auto"/>
          <w:lang w:val="en-GB"/>
          <w14:numSpacing w14:val="tabular"/>
        </w:rPr>
        <w:t>d</w:t>
      </w:r>
      <w:r w:rsidRPr="001D4D8A">
        <w:rPr>
          <w:color w:val="auto"/>
          <w:lang w:val="en-GB"/>
          <w14:numSpacing w14:val="tabular"/>
        </w:rPr>
        <w:t xml:space="preserve"> during dataset validation using a dedicated program</w:t>
      </w:r>
      <w:r w:rsidR="00EC22D7" w:rsidRPr="001D4D8A">
        <w:rPr>
          <w:color w:val="auto"/>
          <w:lang w:val="en-GB"/>
          <w14:numSpacing w14:val="tabular"/>
        </w:rPr>
        <w:t>me</w:t>
      </w:r>
      <w:r w:rsidRPr="001D4D8A">
        <w:rPr>
          <w:color w:val="auto"/>
          <w:lang w:val="en-GB"/>
          <w14:numSpacing w14:val="tabular"/>
        </w:rPr>
        <w:t xml:space="preserve"> developed by Eurostat. They mainly </w:t>
      </w:r>
      <w:r w:rsidR="00A26878" w:rsidRPr="001D4D8A">
        <w:rPr>
          <w:color w:val="auto"/>
          <w:lang w:val="en-GB"/>
          <w14:numSpacing w14:val="tabular"/>
        </w:rPr>
        <w:t xml:space="preserve">concerned </w:t>
      </w:r>
      <w:r w:rsidRPr="001D4D8A">
        <w:rPr>
          <w:color w:val="auto"/>
          <w:lang w:val="en-GB"/>
          <w14:numSpacing w14:val="tabular"/>
        </w:rPr>
        <w:t xml:space="preserve">missing or incorrectly coded categories of certain variables, as well as an incorrect record structure. Another category of errors includes soft (plausibility) errors, related to potentially inconsistent responses to questionnaire items. Such errors may be accepted following detailed data analysis. Some soft errors </w:t>
      </w:r>
      <w:r w:rsidR="00EE509B" w:rsidRPr="001D4D8A">
        <w:rPr>
          <w:color w:val="auto"/>
          <w:lang w:val="en-GB"/>
          <w14:numSpacing w14:val="tabular"/>
        </w:rPr>
        <w:t xml:space="preserve">indicated </w:t>
      </w:r>
      <w:r w:rsidRPr="001D4D8A">
        <w:rPr>
          <w:color w:val="auto"/>
          <w:lang w:val="en-GB"/>
          <w14:numSpacing w14:val="tabular"/>
        </w:rPr>
        <w:t xml:space="preserve">the need for corrections where the identified inconsistencies in responses </w:t>
      </w:r>
      <w:r w:rsidR="00EE509B" w:rsidRPr="001D4D8A">
        <w:rPr>
          <w:color w:val="auto"/>
          <w:lang w:val="en-GB"/>
          <w14:numSpacing w14:val="tabular"/>
        </w:rPr>
        <w:t xml:space="preserve">could not </w:t>
      </w:r>
      <w:r w:rsidRPr="001D4D8A">
        <w:rPr>
          <w:color w:val="auto"/>
          <w:lang w:val="en-GB"/>
          <w14:numSpacing w14:val="tabular"/>
        </w:rPr>
        <w:t xml:space="preserve">be explained. In such cases, data </w:t>
      </w:r>
      <w:r w:rsidR="00EE509B" w:rsidRPr="001D4D8A">
        <w:rPr>
          <w:color w:val="auto"/>
          <w:lang w:val="en-GB"/>
          <w14:numSpacing w14:val="tabular"/>
        </w:rPr>
        <w:t xml:space="preserve">was </w:t>
      </w:r>
      <w:r w:rsidRPr="001D4D8A">
        <w:rPr>
          <w:color w:val="auto"/>
          <w:lang w:val="en-GB"/>
          <w14:numSpacing w14:val="tabular"/>
        </w:rPr>
        <w:t>corrected based on logical inference derived from the analysis of responses to all questionnaire items, without the need to obtain additional clarification from respondents</w:t>
      </w:r>
      <w:r w:rsidRPr="008436EE">
        <w:rPr>
          <w:color w:val="auto"/>
          <w:lang w:val="en-GB"/>
          <w14:numSpacing w14:val="tabular"/>
        </w:rPr>
        <w:t>.</w:t>
      </w:r>
    </w:p>
    <w:p w14:paraId="602E6FE9" w14:textId="2203C55D" w:rsidR="00AB10D6" w:rsidRPr="00921DAC" w:rsidRDefault="00F113CD" w:rsidP="002001B5">
      <w:pPr>
        <w:pStyle w:val="Nagwek2"/>
        <w:keepNext w:val="0"/>
        <w:keepLines w:val="0"/>
        <w:spacing w:before="440" w:after="240" w:line="320" w:lineRule="exact"/>
        <w:ind w:left="0" w:firstLine="0"/>
        <w:rPr>
          <w:rFonts w:ascii="Fira Sans SemiBold" w:hAnsi="Fira Sans SemiBold"/>
          <w:color w:val="auto"/>
          <w:sz w:val="28"/>
          <w:szCs w:val="28"/>
          <w:lang w:val="en-GB"/>
          <w14:numSpacing w14:val="tabular"/>
        </w:rPr>
      </w:pPr>
      <w:bookmarkStart w:id="59" w:name="_Toc228873416"/>
      <w:r w:rsidRPr="00921DAC">
        <w:rPr>
          <w:rFonts w:ascii="Fira Sans SemiBold" w:hAnsi="Fira Sans SemiBold"/>
          <w:color w:val="auto"/>
          <w:sz w:val="28"/>
          <w:szCs w:val="28"/>
          <w:lang w:val="en-GB"/>
          <w14:numSpacing w14:val="tabular"/>
        </w:rPr>
        <w:t>7.</w:t>
      </w:r>
      <w:r w:rsidR="003B1B73" w:rsidRPr="00921DAC">
        <w:rPr>
          <w:rFonts w:ascii="Fira Sans SemiBold" w:hAnsi="Fira Sans SemiBold"/>
          <w:color w:val="auto"/>
          <w:sz w:val="28"/>
          <w:szCs w:val="28"/>
          <w:lang w:val="en-GB"/>
          <w14:numSpacing w14:val="tabular"/>
        </w:rPr>
        <w:t>4</w:t>
      </w:r>
      <w:r w:rsidRPr="00921DAC">
        <w:rPr>
          <w:rFonts w:ascii="Fira Sans SemiBold" w:hAnsi="Fira Sans SemiBold"/>
          <w:color w:val="auto"/>
          <w:sz w:val="28"/>
          <w:szCs w:val="28"/>
          <w:lang w:val="en-GB"/>
          <w14:numSpacing w14:val="tabular"/>
        </w:rPr>
        <w:t>. Quality reports</w:t>
      </w:r>
      <w:bookmarkEnd w:id="59"/>
    </w:p>
    <w:p w14:paraId="2E18269D" w14:textId="769351A1" w:rsidR="00115599" w:rsidRPr="00E84B63" w:rsidRDefault="008756FB" w:rsidP="00921DAC">
      <w:pPr>
        <w:spacing w:after="120" w:line="240" w:lineRule="exact"/>
        <w:ind w:left="0" w:right="0" w:firstLine="0"/>
        <w:rPr>
          <w:lang w:val="en-GB"/>
          <w14:numSpacing w14:val="tabular"/>
        </w:rPr>
      </w:pPr>
      <w:r w:rsidRPr="00E84B63">
        <w:rPr>
          <w:lang w:val="en-GB"/>
          <w14:numSpacing w14:val="tabular"/>
        </w:rPr>
        <w:t xml:space="preserve">For the purpose of assessing the quality of the survey, </w:t>
      </w:r>
      <w:hyperlink r:id="rId28" w:history="1">
        <w:r w:rsidRPr="00E84B63">
          <w:rPr>
            <w:rStyle w:val="Hipercze"/>
            <w:lang w:val="en-GB"/>
            <w14:numSpacing w14:val="tabular"/>
          </w:rPr>
          <w:t>a national quality report</w:t>
        </w:r>
      </w:hyperlink>
      <w:r w:rsidRPr="00E84B63">
        <w:rPr>
          <w:lang w:val="en-GB"/>
          <w14:numSpacing w14:val="tabular"/>
        </w:rPr>
        <w:t xml:space="preserve"> and a quality report for Eurostat were prepared. The reports were compiled after the completion of the survey, within the deadlines specified by Eurostat (</w:t>
      </w:r>
      <w:r w:rsidR="00115599" w:rsidRPr="00E84B63">
        <w:rPr>
          <w:lang w:val="en-GB"/>
          <w14:numSpacing w14:val="tabular"/>
        </w:rPr>
        <w:t xml:space="preserve">for </w:t>
      </w:r>
      <w:r w:rsidRPr="00E84B63">
        <w:rPr>
          <w:lang w:val="en-GB"/>
          <w14:numSpacing w14:val="tabular"/>
        </w:rPr>
        <w:t xml:space="preserve">European reports) and by the Statistical Office in </w:t>
      </w:r>
      <w:proofErr w:type="spellStart"/>
      <w:r w:rsidRPr="00E84B63">
        <w:rPr>
          <w:lang w:val="en-GB"/>
          <w14:numSpacing w14:val="tabular"/>
        </w:rPr>
        <w:t>Łódź</w:t>
      </w:r>
      <w:proofErr w:type="spellEnd"/>
      <w:r w:rsidRPr="00E84B63">
        <w:rPr>
          <w:lang w:val="en-GB"/>
          <w14:numSpacing w14:val="tabular"/>
        </w:rPr>
        <w:t xml:space="preserve"> (</w:t>
      </w:r>
      <w:r w:rsidR="00115599" w:rsidRPr="00E84B63">
        <w:rPr>
          <w:lang w:val="en-GB"/>
          <w14:numSpacing w14:val="tabular"/>
        </w:rPr>
        <w:t xml:space="preserve">for </w:t>
      </w:r>
      <w:r w:rsidRPr="00E84B63">
        <w:rPr>
          <w:lang w:val="en-GB"/>
          <w14:numSpacing w14:val="tabular"/>
        </w:rPr>
        <w:t>national reports). The national report consists of several sections, each devoted to the analysis of a selected quality component. Each report includes: a description of the component, quality measurement (quality assessment indicators), and conclusions aimed at improving quality within that component. The quality dimensions subject to evaluation are as follows: relevance, accuracy, timeliness and punctuality, accessibility and clarity, comparability, coherence, costs and respondent burden, confidentiality, transparency, and data security. The report also includes a summary present</w:t>
      </w:r>
      <w:r w:rsidR="00115599" w:rsidRPr="00E84B63">
        <w:rPr>
          <w:lang w:val="en-GB"/>
          <w14:numSpacing w14:val="tabular"/>
        </w:rPr>
        <w:t>ing</w:t>
      </w:r>
      <w:r w:rsidRPr="00E84B63">
        <w:rPr>
          <w:lang w:val="en-GB"/>
          <w14:numSpacing w14:val="tabular"/>
        </w:rPr>
        <w:t xml:space="preserve"> proposals for strengthening quality in selected areas requiring improvement. The structure of the quality report is based on </w:t>
      </w:r>
      <w:r w:rsidR="00115599" w:rsidRPr="00E84B63">
        <w:rPr>
          <w:lang w:val="en-GB"/>
          <w14:numSpacing w14:val="tabular"/>
        </w:rPr>
        <w:t xml:space="preserve">the </w:t>
      </w:r>
      <w:r w:rsidRPr="00E84B63">
        <w:rPr>
          <w:lang w:val="en-GB"/>
          <w14:numSpacing w14:val="tabular"/>
        </w:rPr>
        <w:t>general standards applicable within the European Statistical System (ESS).</w:t>
      </w:r>
    </w:p>
    <w:p w14:paraId="3371F9C2" w14:textId="3CD8BC34" w:rsidR="00301E6B" w:rsidRPr="00E84B63" w:rsidRDefault="00340D0D" w:rsidP="00921DAC">
      <w:pPr>
        <w:spacing w:after="120" w:line="240" w:lineRule="exact"/>
        <w:ind w:left="0" w:right="0" w:firstLine="0"/>
        <w:rPr>
          <w:lang w:val="en-GB"/>
          <w14:numSpacing w14:val="tabular"/>
        </w:rPr>
      </w:pPr>
      <w:r w:rsidRPr="00E84B63">
        <w:rPr>
          <w:lang w:val="en-GB"/>
          <w14:numSpacing w14:val="tabular"/>
        </w:rPr>
        <w:t xml:space="preserve">The report prepared for Eurostat was also developed in accordance with the ESS standard structure for quality reports (Single Integrated Metadata Structure – SIMS), and quality assessment was carried out across dimensions analogous to those used in the national report. Nevertheless, reports prepared for Eurostat, within the same quality components, may include additional information specific to the survey. This is primarily achieved through a dedicated </w:t>
      </w:r>
      <w:r w:rsidR="00315432">
        <w:rPr>
          <w:color w:val="auto"/>
          <w:spacing w:val="-4"/>
          <w:lang w:val="en-GB"/>
          <w14:numSpacing w14:val="tabular"/>
        </w:rPr>
        <w:t>a</w:t>
      </w:r>
      <w:r w:rsidR="00315432" w:rsidRPr="00315432">
        <w:rPr>
          <w:color w:val="auto"/>
          <w:spacing w:val="-4"/>
          <w:lang w:val="en-GB"/>
          <w14:numSpacing w14:val="tabular"/>
        </w:rPr>
        <w:t>ppendi</w:t>
      </w:r>
      <w:r w:rsidR="00315432">
        <w:rPr>
          <w:color w:val="auto"/>
          <w:spacing w:val="-4"/>
          <w:lang w:val="en-GB"/>
          <w14:numSpacing w14:val="tabular"/>
        </w:rPr>
        <w:t>x</w:t>
      </w:r>
      <w:r w:rsidR="00315432" w:rsidRPr="00315432">
        <w:rPr>
          <w:color w:val="auto"/>
          <w:spacing w:val="-4"/>
          <w:lang w:val="en-GB"/>
          <w14:numSpacing w14:val="tabular"/>
        </w:rPr>
        <w:t xml:space="preserve"> </w:t>
      </w:r>
      <w:r w:rsidRPr="00E84B63">
        <w:rPr>
          <w:lang w:val="en-GB"/>
          <w14:numSpacing w14:val="tabular"/>
        </w:rPr>
        <w:t xml:space="preserve">developed for the AES quality report. It </w:t>
      </w:r>
      <w:r w:rsidR="00115599" w:rsidRPr="00E84B63">
        <w:rPr>
          <w:lang w:val="en-GB"/>
          <w14:numSpacing w14:val="tabular"/>
        </w:rPr>
        <w:t>is</w:t>
      </w:r>
      <w:r w:rsidRPr="00E84B63">
        <w:rPr>
          <w:lang w:val="en-GB"/>
          <w14:numSpacing w14:val="tabular"/>
        </w:rPr>
        <w:t xml:space="preserve"> intended to provide more detailed and extensive information</w:t>
      </w:r>
      <w:r w:rsidR="00115599" w:rsidRPr="00E84B63">
        <w:rPr>
          <w:lang w:val="en-GB"/>
          <w14:numSpacing w14:val="tabular"/>
        </w:rPr>
        <w:t>, including</w:t>
      </w:r>
      <w:r w:rsidRPr="00E84B63">
        <w:rPr>
          <w:lang w:val="en-GB"/>
          <w14:numSpacing w14:val="tabular"/>
        </w:rPr>
        <w:t xml:space="preserve"> numerical data on </w:t>
      </w:r>
      <w:r w:rsidR="00715676" w:rsidRPr="00E84B63">
        <w:rPr>
          <w:lang w:val="en-GB"/>
          <w14:numSpacing w14:val="tabular"/>
        </w:rPr>
        <w:t xml:space="preserve">sampling errors calculated </w:t>
      </w:r>
      <w:r w:rsidRPr="00E84B63">
        <w:rPr>
          <w:lang w:val="en-GB"/>
          <w14:numSpacing w14:val="tabular"/>
        </w:rPr>
        <w:t xml:space="preserve">for key survey indicators, coverage errors, unit and item non-response, deviations from the methodology adopted by Eurostat, </w:t>
      </w:r>
      <w:r w:rsidR="00115599" w:rsidRPr="00E84B63">
        <w:rPr>
          <w:lang w:val="en-GB"/>
          <w14:numSpacing w14:val="tabular"/>
        </w:rPr>
        <w:t xml:space="preserve">the </w:t>
      </w:r>
      <w:r w:rsidRPr="00E84B63">
        <w:rPr>
          <w:lang w:val="en-GB"/>
          <w14:numSpacing w14:val="tabular"/>
        </w:rPr>
        <w:t xml:space="preserve">comparability of AES results with other household surveys (information on the total population), etc. Quality reports for individual countries, including Poland, are available </w:t>
      </w:r>
      <w:r w:rsidR="00070DBE" w:rsidRPr="00E84B63">
        <w:rPr>
          <w:lang w:val="en-GB"/>
          <w14:numSpacing w14:val="tabular"/>
        </w:rPr>
        <w:t>on</w:t>
      </w:r>
      <w:r w:rsidRPr="00E84B63">
        <w:rPr>
          <w:lang w:val="en-GB"/>
          <w14:numSpacing w14:val="tabular"/>
        </w:rPr>
        <w:t xml:space="preserve"> </w:t>
      </w:r>
      <w:hyperlink r:id="rId29" w:history="1">
        <w:r w:rsidRPr="002D3435">
          <w:rPr>
            <w:rStyle w:val="Hipercze"/>
            <w:lang w:val="en-GB"/>
            <w14:numSpacing w14:val="tabular"/>
          </w:rPr>
          <w:t>the Adult Education Survey</w:t>
        </w:r>
        <w:r w:rsidR="00070DBE" w:rsidRPr="002D3435">
          <w:rPr>
            <w:rStyle w:val="Hipercze"/>
            <w:lang w:val="en-GB"/>
            <w14:numSpacing w14:val="tabular"/>
          </w:rPr>
          <w:t xml:space="preserve"> website</w:t>
        </w:r>
      </w:hyperlink>
      <w:r w:rsidRPr="00E84B63">
        <w:rPr>
          <w:lang w:val="en-GB"/>
          <w14:numSpacing w14:val="tabular"/>
        </w:rPr>
        <w:t>.</w:t>
      </w:r>
    </w:p>
    <w:p w14:paraId="7CCCBDD7" w14:textId="559D8801" w:rsidR="00AB10D6" w:rsidRPr="00921DAC" w:rsidRDefault="00F113CD" w:rsidP="00921DAC">
      <w:pPr>
        <w:pStyle w:val="Nagwek1"/>
        <w:pageBreakBefore/>
        <w:spacing w:after="440" w:line="380" w:lineRule="exact"/>
        <w:ind w:left="0" w:firstLine="0"/>
        <w:rPr>
          <w:rFonts w:ascii="Fira Sans SemiBold" w:hAnsi="Fira Sans SemiBold"/>
          <w:b w:val="0"/>
          <w:color w:val="auto"/>
          <w:szCs w:val="32"/>
          <w:lang w:val="en-GB"/>
          <w14:numSpacing w14:val="tabular"/>
        </w:rPr>
      </w:pPr>
      <w:bookmarkStart w:id="60" w:name="_Toc228873417"/>
      <w:r w:rsidRPr="00921DAC">
        <w:rPr>
          <w:rFonts w:ascii="Fira Sans SemiBold" w:hAnsi="Fira Sans SemiBold"/>
          <w:b w:val="0"/>
          <w:color w:val="auto"/>
          <w:szCs w:val="32"/>
          <w:lang w:val="en-GB"/>
          <w14:numSpacing w14:val="tabular"/>
        </w:rPr>
        <w:lastRenderedPageBreak/>
        <w:t>Bibliography</w:t>
      </w:r>
      <w:bookmarkEnd w:id="60"/>
    </w:p>
    <w:p w14:paraId="66EA385A" w14:textId="784C2372" w:rsidR="00806B61" w:rsidRPr="0078314E" w:rsidRDefault="00256339" w:rsidP="006C0807">
      <w:pPr>
        <w:spacing w:after="120" w:line="240" w:lineRule="exact"/>
        <w:ind w:right="0"/>
        <w:jc w:val="left"/>
        <w:rPr>
          <w14:numSpacing w14:val="tabular"/>
        </w:rPr>
      </w:pPr>
      <w:r w:rsidRPr="00921DAC">
        <w:rPr>
          <w:i/>
          <w:color w:val="auto"/>
          <w:lang w:val="en-GB"/>
        </w:rPr>
        <w:t xml:space="preserve">Adult Education Survey </w:t>
      </w:r>
      <w:r w:rsidRPr="00921DAC">
        <w:rPr>
          <w:i/>
          <w:color w:val="auto"/>
          <w:lang w:val="en-GB"/>
          <w14:numSpacing w14:val="tabular"/>
        </w:rPr>
        <w:t>(AES) methodology. Statistics Explained</w:t>
      </w:r>
      <w:r w:rsidRPr="00921DAC">
        <w:rPr>
          <w:color w:val="auto"/>
          <w:lang w:val="en-GB"/>
          <w14:numSpacing w14:val="tabular"/>
        </w:rPr>
        <w:t xml:space="preserve">, </w:t>
      </w:r>
      <w:r w:rsidR="00806B61" w:rsidRPr="00921DAC">
        <w:rPr>
          <w:color w:val="auto"/>
          <w:lang w:val="en-GB"/>
        </w:rPr>
        <w:t xml:space="preserve">Eurostat </w:t>
      </w:r>
      <w:r w:rsidR="00806B61" w:rsidRPr="00921DAC">
        <w:rPr>
          <w:color w:val="auto"/>
          <w:lang w:val="en-GB"/>
          <w14:numSpacing w14:val="tabular"/>
        </w:rPr>
        <w:t>(</w:t>
      </w:r>
      <w:proofErr w:type="spellStart"/>
      <w:r w:rsidR="00806B61" w:rsidRPr="00921DAC">
        <w:rPr>
          <w:color w:val="auto"/>
          <w:lang w:val="en-GB"/>
          <w14:numSpacing w14:val="tabular"/>
        </w:rPr>
        <w:t>b.r.</w:t>
      </w:r>
      <w:proofErr w:type="spellEnd"/>
      <w:r w:rsidR="00806B61" w:rsidRPr="00921DAC">
        <w:rPr>
          <w:color w:val="auto"/>
          <w:lang w:val="en-GB"/>
          <w14:numSpacing w14:val="tabular"/>
        </w:rPr>
        <w:t>).</w:t>
      </w:r>
      <w:r w:rsidR="00806B61" w:rsidRPr="00921DAC">
        <w:rPr>
          <w:i/>
          <w:color w:val="auto"/>
          <w:lang w:val="en-GB"/>
          <w14:numSpacing w14:val="tabular"/>
        </w:rPr>
        <w:t xml:space="preserve"> </w:t>
      </w:r>
      <w:r w:rsidR="004A6455" w:rsidRPr="00921DAC">
        <w:rPr>
          <w:color w:val="auto"/>
          <w:lang w:val="en-GB"/>
          <w14:numSpacing w14:val="tabular"/>
        </w:rPr>
        <w:br/>
      </w:r>
      <w:hyperlink r:id="rId30" w:history="1">
        <w:proofErr w:type="spellStart"/>
        <w:r w:rsidR="006F7DA1" w:rsidRPr="006F7DA1">
          <w:rPr>
            <w:color w:val="0000FF"/>
            <w:u w:val="single"/>
          </w:rPr>
          <w:t>Adult</w:t>
        </w:r>
        <w:proofErr w:type="spellEnd"/>
        <w:r w:rsidR="006F7DA1" w:rsidRPr="006F7DA1">
          <w:rPr>
            <w:color w:val="0000FF"/>
            <w:u w:val="single"/>
          </w:rPr>
          <w:t xml:space="preserve"> </w:t>
        </w:r>
        <w:proofErr w:type="spellStart"/>
        <w:r w:rsidR="006F7DA1" w:rsidRPr="006F7DA1">
          <w:rPr>
            <w:color w:val="0000FF"/>
            <w:u w:val="single"/>
          </w:rPr>
          <w:t>Education</w:t>
        </w:r>
        <w:proofErr w:type="spellEnd"/>
        <w:r w:rsidR="006F7DA1" w:rsidRPr="006F7DA1">
          <w:rPr>
            <w:color w:val="0000FF"/>
            <w:u w:val="single"/>
          </w:rPr>
          <w:t xml:space="preserve"> </w:t>
        </w:r>
        <w:proofErr w:type="spellStart"/>
        <w:r w:rsidR="006F7DA1" w:rsidRPr="006F7DA1">
          <w:rPr>
            <w:color w:val="0000FF"/>
            <w:u w:val="single"/>
          </w:rPr>
          <w:t>Survey</w:t>
        </w:r>
        <w:proofErr w:type="spellEnd"/>
        <w:r w:rsidR="006F7DA1" w:rsidRPr="006F7DA1">
          <w:rPr>
            <w:color w:val="0000FF"/>
            <w:u w:val="single"/>
          </w:rPr>
          <w:t xml:space="preserve"> (AES) </w:t>
        </w:r>
        <w:proofErr w:type="spellStart"/>
        <w:r w:rsidR="006F7DA1" w:rsidRPr="006F7DA1">
          <w:rPr>
            <w:color w:val="0000FF"/>
            <w:u w:val="single"/>
          </w:rPr>
          <w:t>methodology</w:t>
        </w:r>
        <w:proofErr w:type="spellEnd"/>
        <w:r w:rsidR="006F7DA1" w:rsidRPr="006F7DA1">
          <w:rPr>
            <w:color w:val="0000FF"/>
            <w:u w:val="single"/>
          </w:rPr>
          <w:t xml:space="preserve"> - </w:t>
        </w:r>
        <w:proofErr w:type="spellStart"/>
        <w:r w:rsidR="006F7DA1" w:rsidRPr="006F7DA1">
          <w:rPr>
            <w:color w:val="0000FF"/>
            <w:u w:val="single"/>
          </w:rPr>
          <w:t>Statistics</w:t>
        </w:r>
        <w:proofErr w:type="spellEnd"/>
        <w:r w:rsidR="006F7DA1" w:rsidRPr="006F7DA1">
          <w:rPr>
            <w:color w:val="0000FF"/>
            <w:u w:val="single"/>
          </w:rPr>
          <w:t xml:space="preserve"> </w:t>
        </w:r>
        <w:proofErr w:type="spellStart"/>
        <w:r w:rsidR="006F7DA1" w:rsidRPr="006F7DA1">
          <w:rPr>
            <w:color w:val="0000FF"/>
            <w:u w:val="single"/>
          </w:rPr>
          <w:t>Explained</w:t>
        </w:r>
        <w:proofErr w:type="spellEnd"/>
        <w:r w:rsidR="006F7DA1" w:rsidRPr="006F7DA1">
          <w:rPr>
            <w:color w:val="0000FF"/>
            <w:u w:val="single"/>
          </w:rPr>
          <w:t xml:space="preserve"> - Eurostat</w:t>
        </w:r>
      </w:hyperlink>
      <w:r w:rsidR="006F7DA1">
        <w:t>.</w:t>
      </w:r>
      <w:r w:rsidR="00806B61" w:rsidRPr="0078314E">
        <w:rPr>
          <w14:numSpacing w14:val="tabular"/>
        </w:rPr>
        <w:t xml:space="preserve"> </w:t>
      </w:r>
    </w:p>
    <w:p w14:paraId="4280CA42" w14:textId="15E79C96" w:rsidR="00806B61" w:rsidRPr="00BA78CB" w:rsidRDefault="00A259A0" w:rsidP="006C0807">
      <w:pPr>
        <w:spacing w:after="120" w:line="240" w:lineRule="exact"/>
        <w:ind w:right="0"/>
        <w:jc w:val="left"/>
        <w:rPr>
          <w:color w:val="222222"/>
          <w14:numSpacing w14:val="tabular"/>
        </w:rPr>
      </w:pPr>
      <w:r w:rsidRPr="006F7DA1">
        <w:rPr>
          <w:i/>
          <w:color w:val="auto"/>
          <w14:numSpacing w14:val="tabular"/>
        </w:rPr>
        <w:t>Kształcenie Dorosłych</w:t>
      </w:r>
      <w:r w:rsidR="00CB53EF" w:rsidRPr="006F7DA1">
        <w:rPr>
          <w:color w:val="auto"/>
          <w14:numSpacing w14:val="tabular"/>
        </w:rPr>
        <w:t xml:space="preserve">, </w:t>
      </w:r>
      <w:r w:rsidRPr="006F7DA1">
        <w:rPr>
          <w:color w:val="auto"/>
          <w14:numSpacing w14:val="tabular"/>
        </w:rPr>
        <w:t>Główny Urząd Statystyczny</w:t>
      </w:r>
      <w:r w:rsidR="00CB53EF" w:rsidRPr="006F7DA1">
        <w:rPr>
          <w:color w:val="auto"/>
          <w14:numSpacing w14:val="tabular"/>
        </w:rPr>
        <w:t>,</w:t>
      </w:r>
      <w:r w:rsidR="00806B61" w:rsidRPr="006F7DA1">
        <w:rPr>
          <w:color w:val="auto"/>
          <w14:numSpacing w14:val="tabular"/>
        </w:rPr>
        <w:t xml:space="preserve"> </w:t>
      </w:r>
      <w:r w:rsidR="00CB53EF" w:rsidRPr="006F7DA1">
        <w:rPr>
          <w:color w:val="auto"/>
          <w14:numSpacing w14:val="tabular"/>
        </w:rPr>
        <w:t>Wars</w:t>
      </w:r>
      <w:r w:rsidRPr="006F7DA1">
        <w:rPr>
          <w:color w:val="auto"/>
          <w14:numSpacing w14:val="tabular"/>
        </w:rPr>
        <w:t>z</w:t>
      </w:r>
      <w:r w:rsidR="00AB30FE" w:rsidRPr="006F7DA1">
        <w:rPr>
          <w:color w:val="auto"/>
          <w14:numSpacing w14:val="tabular"/>
        </w:rPr>
        <w:t>a</w:t>
      </w:r>
      <w:r w:rsidR="00CB53EF" w:rsidRPr="006F7DA1">
        <w:rPr>
          <w:color w:val="auto"/>
          <w14:numSpacing w14:val="tabular"/>
        </w:rPr>
        <w:t>w</w:t>
      </w:r>
      <w:r w:rsidRPr="006F7DA1">
        <w:rPr>
          <w:color w:val="auto"/>
          <w14:numSpacing w14:val="tabular"/>
        </w:rPr>
        <w:t>a</w:t>
      </w:r>
      <w:r w:rsidR="00CB53EF" w:rsidRPr="006F7DA1">
        <w:rPr>
          <w:color w:val="auto"/>
          <w14:numSpacing w14:val="tabular"/>
        </w:rPr>
        <w:t xml:space="preserve"> </w:t>
      </w:r>
      <w:r w:rsidR="00806B61" w:rsidRPr="006F7DA1">
        <w:rPr>
          <w:color w:val="auto"/>
          <w14:numSpacing w14:val="tabular"/>
        </w:rPr>
        <w:t xml:space="preserve">2009. </w:t>
      </w:r>
      <w:r w:rsidR="004A6455" w:rsidRPr="006F7DA1">
        <w:rPr>
          <w:color w:val="auto"/>
          <w14:numSpacing w14:val="tabular"/>
        </w:rPr>
        <w:br/>
      </w:r>
      <w:hyperlink r:id="rId31" w:history="1">
        <w:r w:rsidR="004A6455" w:rsidRPr="00BA78CB">
          <w:rPr>
            <w:rStyle w:val="Hipercze"/>
            <w14:numSpacing w14:val="tabular"/>
          </w:rPr>
          <w:t>https://stat.gov.pl/cps/rde/xbcr/gus/WZ_ksztalcenie_doroslych.pdf</w:t>
        </w:r>
      </w:hyperlink>
      <w:r w:rsidR="00F65EF6" w:rsidRPr="00BA78CB">
        <w:rPr>
          <w:rStyle w:val="Hipercze"/>
          <w:color w:val="auto"/>
          <w:u w:val="none"/>
          <w14:numSpacing w14:val="tabular"/>
        </w:rPr>
        <w:t>.</w:t>
      </w:r>
      <w:r w:rsidR="00806B61" w:rsidRPr="00BA78CB">
        <w:rPr>
          <w:color w:val="auto"/>
          <w14:numSpacing w14:val="tabular"/>
        </w:rPr>
        <w:t xml:space="preserve"> </w:t>
      </w:r>
    </w:p>
    <w:p w14:paraId="61DC1F97" w14:textId="4C4FFFEA" w:rsidR="00806B61" w:rsidRPr="00BA78CB" w:rsidRDefault="00CB53EF" w:rsidP="006C0807">
      <w:pPr>
        <w:spacing w:after="120" w:line="240" w:lineRule="exact"/>
        <w:ind w:right="0"/>
        <w:jc w:val="left"/>
        <w:rPr>
          <w:color w:val="0000FF"/>
          <w:u w:val="single"/>
          <w14:numSpacing w14:val="tabular"/>
        </w:rPr>
      </w:pPr>
      <w:r w:rsidRPr="00BA78CB">
        <w:rPr>
          <w:i/>
          <w:color w:val="auto"/>
          <w14:numSpacing w14:val="tabular"/>
        </w:rPr>
        <w:t>Stan zdrowia ludności Polski w 2009 r.</w:t>
      </w:r>
      <w:r w:rsidRPr="00BA78CB">
        <w:rPr>
          <w:color w:val="auto"/>
          <w14:numSpacing w14:val="tabular"/>
        </w:rPr>
        <w:t xml:space="preserve">, </w:t>
      </w:r>
      <w:r w:rsidR="00806B61" w:rsidRPr="00BA78CB">
        <w:rPr>
          <w:color w:val="auto"/>
          <w14:numSpacing w14:val="tabular"/>
        </w:rPr>
        <w:t>Główny Urząd Statystyczny</w:t>
      </w:r>
      <w:r w:rsidRPr="00BA78CB">
        <w:rPr>
          <w:color w:val="auto"/>
          <w14:numSpacing w14:val="tabular"/>
        </w:rPr>
        <w:t>,</w:t>
      </w:r>
      <w:r w:rsidR="00806B61" w:rsidRPr="00BA78CB">
        <w:rPr>
          <w:color w:val="auto"/>
          <w14:numSpacing w14:val="tabular"/>
        </w:rPr>
        <w:t xml:space="preserve"> </w:t>
      </w:r>
      <w:r w:rsidRPr="00BA78CB">
        <w:rPr>
          <w:color w:val="auto"/>
          <w14:numSpacing w14:val="tabular"/>
        </w:rPr>
        <w:t xml:space="preserve">Warszawa </w:t>
      </w:r>
      <w:r w:rsidR="00806B61" w:rsidRPr="00BA78CB">
        <w:rPr>
          <w:color w:val="auto"/>
          <w14:numSpacing w14:val="tabular"/>
        </w:rPr>
        <w:t xml:space="preserve">2011. </w:t>
      </w:r>
      <w:r w:rsidR="004A6455" w:rsidRPr="00BA78CB">
        <w:rPr>
          <w:color w:val="auto"/>
          <w14:numSpacing w14:val="tabular"/>
        </w:rPr>
        <w:br/>
      </w:r>
      <w:hyperlink r:id="rId32" w:history="1">
        <w:r w:rsidR="007470CC" w:rsidRPr="007470CC">
          <w:rPr>
            <w:color w:val="0000FF"/>
            <w:u w:val="single"/>
          </w:rPr>
          <w:t>Główny Urząd Statystyczny / Obszary tematyczne / Zdrowie / Zdrowie / Zdrowie i ochrona zdrowia w 2024 r.</w:t>
        </w:r>
      </w:hyperlink>
    </w:p>
    <w:p w14:paraId="54B4C6FC" w14:textId="56403260" w:rsidR="00806B61" w:rsidRPr="00BA78CB" w:rsidRDefault="00CB53EF" w:rsidP="006C0807">
      <w:pPr>
        <w:spacing w:after="120" w:line="240" w:lineRule="exact"/>
        <w:ind w:right="0"/>
        <w:jc w:val="left"/>
        <w:rPr>
          <w:color w:val="0000FF"/>
          <w:u w:val="single"/>
          <w14:numSpacing w14:val="tabular"/>
        </w:rPr>
      </w:pPr>
      <w:r w:rsidRPr="00BA78CB">
        <w:rPr>
          <w:i/>
          <w:color w:val="auto"/>
          <w14:numSpacing w14:val="tabular"/>
        </w:rPr>
        <w:t>Kompendium wiedzy nt. zapewnienia wysokiej jakości badań w polskiej statystyce publicznej</w:t>
      </w:r>
      <w:r w:rsidRPr="00BA78CB">
        <w:rPr>
          <w:color w:val="auto"/>
          <w14:numSpacing w14:val="tabular"/>
        </w:rPr>
        <w:t xml:space="preserve">, </w:t>
      </w:r>
      <w:r w:rsidR="00806B61" w:rsidRPr="00BA78CB">
        <w:rPr>
          <w:color w:val="auto"/>
          <w14:numSpacing w14:val="tabular"/>
        </w:rPr>
        <w:t>Główny Urząd Statystyczny</w:t>
      </w:r>
      <w:r w:rsidRPr="00BA78CB">
        <w:rPr>
          <w:color w:val="auto"/>
          <w14:numSpacing w14:val="tabular"/>
        </w:rPr>
        <w:t>,</w:t>
      </w:r>
      <w:r w:rsidR="00806B61" w:rsidRPr="00BA78CB">
        <w:rPr>
          <w:color w:val="auto"/>
          <w14:numSpacing w14:val="tabular"/>
        </w:rPr>
        <w:t xml:space="preserve"> </w:t>
      </w:r>
      <w:r w:rsidRPr="00BA78CB">
        <w:rPr>
          <w:color w:val="auto"/>
          <w14:numSpacing w14:val="tabular"/>
        </w:rPr>
        <w:t xml:space="preserve">Warszawa </w:t>
      </w:r>
      <w:r w:rsidR="00806B61" w:rsidRPr="00BA78CB">
        <w:rPr>
          <w:color w:val="auto"/>
          <w14:numSpacing w14:val="tabular"/>
        </w:rPr>
        <w:t>20</w:t>
      </w:r>
      <w:r w:rsidR="00A6102E" w:rsidRPr="00BA78CB">
        <w:rPr>
          <w:color w:val="auto"/>
          <w14:numSpacing w14:val="tabular"/>
        </w:rPr>
        <w:t>24</w:t>
      </w:r>
      <w:r w:rsidR="00806B61" w:rsidRPr="00BA78CB">
        <w:rPr>
          <w:color w:val="auto"/>
          <w14:numSpacing w14:val="tabular"/>
        </w:rPr>
        <w:t xml:space="preserve">. </w:t>
      </w:r>
      <w:r w:rsidR="004A6455" w:rsidRPr="00BA78CB">
        <w:rPr>
          <w:color w:val="auto"/>
          <w14:numSpacing w14:val="tabular"/>
        </w:rPr>
        <w:br/>
      </w:r>
      <w:hyperlink r:id="rId33" w:history="1">
        <w:r w:rsidR="004A6455" w:rsidRPr="00BA78CB">
          <w:rPr>
            <w:rStyle w:val="Hipercze"/>
            <w14:numSpacing w14:val="tabular"/>
          </w:rPr>
          <w:t>https://bip.stat.gov.pl/dzialalnosc-statystyki-publicznej/jakosc-w-statystyce/ocena-i-monitorowanie-jakosci-procesow-statystycznych/?fbclid=IwY2xjawJkeD5leHRuA2FlbQIxMAABHs9rmsD4Haviei9p_D4ru9Cnz4M6gh-s1g33y0r-gl_egaR1fwUUc1A6Iz2p_aem_oJoIM0XkjUHN_CqGp3kU_A</w:t>
        </w:r>
      </w:hyperlink>
      <w:r w:rsidR="00F65EF6" w:rsidRPr="00BA78CB">
        <w:rPr>
          <w:rStyle w:val="Hipercze"/>
          <w:color w:val="auto"/>
          <w:u w:val="none"/>
          <w14:numSpacing w14:val="tabular"/>
        </w:rPr>
        <w:t>.</w:t>
      </w:r>
    </w:p>
    <w:p w14:paraId="3642974D" w14:textId="2AFEB1FE" w:rsidR="00806B61" w:rsidRPr="00BA78CB" w:rsidRDefault="00CB53EF" w:rsidP="006C0807">
      <w:pPr>
        <w:spacing w:after="120" w:line="240" w:lineRule="exact"/>
        <w:ind w:right="0"/>
        <w:jc w:val="left"/>
        <w:rPr>
          <w:color w:val="auto"/>
          <w14:numSpacing w14:val="tabular"/>
        </w:rPr>
      </w:pPr>
      <w:r w:rsidRPr="00BA78CB">
        <w:rPr>
          <w:i/>
          <w:color w:val="auto"/>
          <w14:numSpacing w14:val="tabular"/>
        </w:rPr>
        <w:t xml:space="preserve">Kształcenie dorosłych </w:t>
      </w:r>
      <w:r w:rsidRPr="00BA78CB">
        <w:rPr>
          <w:color w:val="auto"/>
          <w14:numSpacing w14:val="tabular"/>
        </w:rPr>
        <w:t xml:space="preserve">2011, </w:t>
      </w:r>
      <w:r w:rsidR="00806B61" w:rsidRPr="00BA78CB">
        <w:rPr>
          <w:color w:val="auto"/>
          <w14:numSpacing w14:val="tabular"/>
        </w:rPr>
        <w:t>Główny Urząd Statystyczny</w:t>
      </w:r>
      <w:r w:rsidRPr="00BA78CB">
        <w:rPr>
          <w:color w:val="auto"/>
          <w14:numSpacing w14:val="tabular"/>
        </w:rPr>
        <w:t xml:space="preserve">, Warszawa </w:t>
      </w:r>
      <w:r w:rsidR="00806B61" w:rsidRPr="00BA78CB">
        <w:rPr>
          <w:color w:val="auto"/>
          <w14:numSpacing w14:val="tabular"/>
        </w:rPr>
        <w:t xml:space="preserve">2013. </w:t>
      </w:r>
      <w:r w:rsidR="004A6455" w:rsidRPr="00BA78CB">
        <w:rPr>
          <w:color w:val="auto"/>
          <w14:numSpacing w14:val="tabular"/>
        </w:rPr>
        <w:br/>
      </w:r>
      <w:hyperlink r:id="rId34" w:history="1">
        <w:r w:rsidR="004A6455" w:rsidRPr="00BA78CB">
          <w:rPr>
            <w:rStyle w:val="Hipercze"/>
            <w14:numSpacing w14:val="tabular"/>
          </w:rPr>
          <w:t>https://stat.gov.pl/obszary-tematyczne/edukacja/edukacja/ksztalcenie-doroslych-2011,3,2.html</w:t>
        </w:r>
      </w:hyperlink>
      <w:r w:rsidR="00F65EF6" w:rsidRPr="00BA78CB">
        <w:rPr>
          <w:rStyle w:val="Hipercze"/>
          <w:color w:val="auto"/>
          <w:u w:val="none"/>
          <w14:numSpacing w14:val="tabular"/>
        </w:rPr>
        <w:t>.</w:t>
      </w:r>
      <w:r w:rsidR="00806B61" w:rsidRPr="00BA78CB">
        <w:rPr>
          <w:color w:val="auto"/>
          <w14:numSpacing w14:val="tabular"/>
        </w:rPr>
        <w:t xml:space="preserve"> </w:t>
      </w:r>
    </w:p>
    <w:p w14:paraId="33B33213" w14:textId="45248F85" w:rsidR="00806B61" w:rsidRPr="00BA78CB" w:rsidRDefault="00CB53EF" w:rsidP="006C0807">
      <w:pPr>
        <w:spacing w:after="120" w:line="240" w:lineRule="exact"/>
        <w:ind w:right="0"/>
        <w:jc w:val="left"/>
        <w:rPr>
          <w:color w:val="222222"/>
          <w14:numSpacing w14:val="tabular"/>
        </w:rPr>
      </w:pPr>
      <w:r w:rsidRPr="00BA78CB">
        <w:rPr>
          <w:i/>
          <w:color w:val="auto"/>
          <w14:numSpacing w14:val="tabular"/>
        </w:rPr>
        <w:t xml:space="preserve">Kształcenie dorosłych </w:t>
      </w:r>
      <w:r w:rsidRPr="00BA78CB">
        <w:rPr>
          <w:color w:val="auto"/>
          <w14:numSpacing w14:val="tabular"/>
        </w:rPr>
        <w:t>2016</w:t>
      </w:r>
      <w:r w:rsidR="004A6455" w:rsidRPr="00BA78CB">
        <w:rPr>
          <w:color w:val="auto"/>
          <w14:numSpacing w14:val="tabular"/>
        </w:rPr>
        <w:t xml:space="preserve">, </w:t>
      </w:r>
      <w:r w:rsidR="00806B61" w:rsidRPr="00BA78CB">
        <w:rPr>
          <w:color w:val="auto"/>
          <w14:numSpacing w14:val="tabular"/>
        </w:rPr>
        <w:t>Główny Urząd Statystyczny</w:t>
      </w:r>
      <w:r w:rsidR="004A6455" w:rsidRPr="00BA78CB">
        <w:rPr>
          <w:color w:val="auto"/>
          <w14:numSpacing w14:val="tabular"/>
        </w:rPr>
        <w:t xml:space="preserve">, Warszawa </w:t>
      </w:r>
      <w:r w:rsidR="00806B61" w:rsidRPr="00BA78CB">
        <w:rPr>
          <w:color w:val="auto"/>
          <w14:numSpacing w14:val="tabular"/>
        </w:rPr>
        <w:t xml:space="preserve">2018. </w:t>
      </w:r>
      <w:r w:rsidR="004A6455" w:rsidRPr="00BA78CB">
        <w:rPr>
          <w:color w:val="auto"/>
          <w14:numSpacing w14:val="tabular"/>
        </w:rPr>
        <w:br/>
      </w:r>
      <w:hyperlink r:id="rId35" w:history="1">
        <w:r w:rsidR="004A6455" w:rsidRPr="00BA78CB">
          <w:rPr>
            <w:rStyle w:val="Hipercze"/>
            <w14:numSpacing w14:val="tabular"/>
          </w:rPr>
          <w:t>https://stat.gov.pl/obszary-tematyczne/edukacja/edukacja/ksztalcenie-doroslych-2016,3,3.html</w:t>
        </w:r>
      </w:hyperlink>
      <w:r w:rsidR="00806B61" w:rsidRPr="00BA78CB">
        <w:rPr>
          <w:color w:val="222222"/>
          <w14:numSpacing w14:val="tabular"/>
        </w:rPr>
        <w:t xml:space="preserve">. </w:t>
      </w:r>
    </w:p>
    <w:p w14:paraId="7C94D937" w14:textId="4991AD3C" w:rsidR="00806B61" w:rsidRPr="0078314E" w:rsidRDefault="00BF3EB0" w:rsidP="006C0807">
      <w:pPr>
        <w:spacing w:after="120" w:line="240" w:lineRule="exact"/>
        <w:ind w:right="0"/>
        <w:jc w:val="left"/>
        <w:rPr>
          <w:color w:val="222222"/>
          <w:lang w:val="en-US"/>
          <w14:numSpacing w14:val="tabular"/>
        </w:rPr>
      </w:pPr>
      <w:r w:rsidRPr="00BF3EB0">
        <w:rPr>
          <w:i/>
          <w:color w:val="auto"/>
          <w:lang w:val="en-GB"/>
          <w14:numSpacing w14:val="tabular"/>
        </w:rPr>
        <w:t>Adult Education</w:t>
      </w:r>
      <w:r w:rsidR="00806B61" w:rsidRPr="00BF3EB0">
        <w:rPr>
          <w:i/>
          <w:color w:val="auto"/>
          <w:lang w:val="en-GB"/>
          <w14:numSpacing w14:val="tabular"/>
        </w:rPr>
        <w:t xml:space="preserve"> 20</w:t>
      </w:r>
      <w:r w:rsidR="00261FCE" w:rsidRPr="00BF3EB0">
        <w:rPr>
          <w:i/>
          <w:color w:val="auto"/>
          <w:lang w:val="en-GB"/>
          <w14:numSpacing w14:val="tabular"/>
        </w:rPr>
        <w:t>22</w:t>
      </w:r>
      <w:r w:rsidR="004A6455" w:rsidRPr="00BF3EB0">
        <w:rPr>
          <w:color w:val="auto"/>
          <w:lang w:val="en-GB"/>
          <w14:numSpacing w14:val="tabular"/>
        </w:rPr>
        <w:t xml:space="preserve">, </w:t>
      </w:r>
      <w:r w:rsidRPr="00BF3EB0">
        <w:rPr>
          <w:color w:val="auto"/>
          <w:lang w:val="en-GB"/>
          <w14:numSpacing w14:val="tabular"/>
        </w:rPr>
        <w:t>Statistics Poland</w:t>
      </w:r>
      <w:r w:rsidR="004A6455" w:rsidRPr="00BF3EB0">
        <w:rPr>
          <w:color w:val="auto"/>
          <w:lang w:val="en-GB"/>
          <w14:numSpacing w14:val="tabular"/>
        </w:rPr>
        <w:t>,</w:t>
      </w:r>
      <w:r w:rsidR="00806B61" w:rsidRPr="00BF3EB0">
        <w:rPr>
          <w:color w:val="auto"/>
          <w:lang w:val="en-GB"/>
          <w14:numSpacing w14:val="tabular"/>
        </w:rPr>
        <w:t xml:space="preserve"> Warsaw</w:t>
      </w:r>
      <w:r w:rsidR="004A6455" w:rsidRPr="00BF3EB0">
        <w:rPr>
          <w:color w:val="auto"/>
          <w:lang w:val="en-GB"/>
          <w14:numSpacing w14:val="tabular"/>
        </w:rPr>
        <w:t xml:space="preserve"> 2024</w:t>
      </w:r>
      <w:r w:rsidR="00806B61" w:rsidRPr="00BF3EB0">
        <w:rPr>
          <w:color w:val="auto"/>
          <w:lang w:val="en-GB"/>
          <w14:numSpacing w14:val="tabular"/>
        </w:rPr>
        <w:t xml:space="preserve">. </w:t>
      </w:r>
      <w:r w:rsidR="004A6455" w:rsidRPr="00BF3EB0">
        <w:rPr>
          <w:color w:val="auto"/>
          <w:lang w:val="en-GB"/>
          <w14:numSpacing w14:val="tabular"/>
        </w:rPr>
        <w:br/>
      </w:r>
      <w:hyperlink r:id="rId36" w:history="1">
        <w:r w:rsidRPr="0078314E">
          <w:rPr>
            <w:color w:val="0000FF"/>
            <w:u w:val="single"/>
            <w:lang w:val="en-US"/>
          </w:rPr>
          <w:t>Statistics Poland / Topics / Education / Education / Adult Education 2022</w:t>
        </w:r>
      </w:hyperlink>
      <w:r w:rsidR="00806B61" w:rsidRPr="0078314E">
        <w:rPr>
          <w:color w:val="222222"/>
          <w:lang w:val="en-US"/>
          <w14:numSpacing w14:val="tabular"/>
        </w:rPr>
        <w:t>.</w:t>
      </w:r>
    </w:p>
    <w:p w14:paraId="755E1CC5" w14:textId="56FAF7BA" w:rsidR="00806B61" w:rsidRPr="0078314E" w:rsidRDefault="00BF3EB0" w:rsidP="006C0807">
      <w:pPr>
        <w:spacing w:after="120" w:line="240" w:lineRule="exact"/>
        <w:ind w:right="0"/>
        <w:jc w:val="left"/>
        <w:rPr>
          <w:color w:val="0000FF"/>
          <w:u w:val="single"/>
          <w:lang w:val="en-US"/>
          <w14:numSpacing w14:val="tabular"/>
        </w:rPr>
      </w:pPr>
      <w:r w:rsidRPr="00BF3EB0">
        <w:rPr>
          <w:i/>
          <w:color w:val="auto"/>
          <w:lang w:val="en-GB"/>
          <w14:numSpacing w14:val="tabular"/>
        </w:rPr>
        <w:t>Adult Education in 2022</w:t>
      </w:r>
      <w:r w:rsidR="00323A0A" w:rsidRPr="00BF3EB0">
        <w:rPr>
          <w:i/>
          <w:color w:val="auto"/>
          <w:lang w:val="en-GB"/>
          <w14:numSpacing w14:val="tabular"/>
        </w:rPr>
        <w:t>,</w:t>
      </w:r>
      <w:r w:rsidR="004A6455" w:rsidRPr="00BF3EB0">
        <w:rPr>
          <w:color w:val="auto"/>
          <w:lang w:val="en-GB"/>
          <w14:numSpacing w14:val="tabular"/>
        </w:rPr>
        <w:t xml:space="preserve"> </w:t>
      </w:r>
      <w:r w:rsidRPr="00BF3EB0">
        <w:rPr>
          <w:i/>
          <w:color w:val="auto"/>
          <w:lang w:val="en-GB"/>
          <w14:numSpacing w14:val="tabular"/>
        </w:rPr>
        <w:t>News release</w:t>
      </w:r>
      <w:r w:rsidR="004A6455" w:rsidRPr="00BF3EB0">
        <w:rPr>
          <w:color w:val="auto"/>
          <w:lang w:val="en-GB"/>
          <w14:numSpacing w14:val="tabular"/>
        </w:rPr>
        <w:t xml:space="preserve">, </w:t>
      </w:r>
      <w:r w:rsidRPr="00BF3EB0">
        <w:rPr>
          <w:color w:val="auto"/>
          <w:lang w:val="en-GB"/>
          <w14:numSpacing w14:val="tabular"/>
        </w:rPr>
        <w:t>Statistics</w:t>
      </w:r>
      <w:r>
        <w:rPr>
          <w:color w:val="auto"/>
          <w:lang w:val="en-GB"/>
          <w14:numSpacing w14:val="tabular"/>
        </w:rPr>
        <w:t xml:space="preserve"> Poland</w:t>
      </w:r>
      <w:r w:rsidR="004A6455" w:rsidRPr="00BF3EB0">
        <w:rPr>
          <w:color w:val="auto"/>
          <w:lang w:val="en-GB"/>
          <w14:numSpacing w14:val="tabular"/>
        </w:rPr>
        <w:t xml:space="preserve">, Warsaw </w:t>
      </w:r>
      <w:r w:rsidR="00806B61" w:rsidRPr="00BF3EB0">
        <w:rPr>
          <w:color w:val="auto"/>
          <w:lang w:val="en-GB"/>
          <w14:numSpacing w14:val="tabular"/>
        </w:rPr>
        <w:t>2024</w:t>
      </w:r>
      <w:r w:rsidR="004A6455" w:rsidRPr="00BF3EB0">
        <w:rPr>
          <w:color w:val="auto"/>
          <w:lang w:val="en-GB"/>
          <w14:numSpacing w14:val="tabular"/>
        </w:rPr>
        <w:t>.</w:t>
      </w:r>
      <w:r w:rsidR="00806B61" w:rsidRPr="00BF3EB0">
        <w:rPr>
          <w:color w:val="auto"/>
          <w:lang w:val="en-GB"/>
          <w14:numSpacing w14:val="tabular"/>
        </w:rPr>
        <w:t xml:space="preserve"> </w:t>
      </w:r>
      <w:r w:rsidR="004A6455" w:rsidRPr="00BF3EB0">
        <w:rPr>
          <w:color w:val="auto"/>
          <w:lang w:val="en-GB"/>
          <w14:numSpacing w14:val="tabular"/>
        </w:rPr>
        <w:br/>
      </w:r>
      <w:hyperlink r:id="rId37" w:history="1">
        <w:r w:rsidR="007470CC" w:rsidRPr="0078314E">
          <w:rPr>
            <w:color w:val="0000FF"/>
            <w:u w:val="single"/>
            <w:lang w:val="en-US"/>
          </w:rPr>
          <w:t>Statistics Poland / Topics / Education / Education / Adult Education in 2022</w:t>
        </w:r>
      </w:hyperlink>
      <w:r w:rsidR="00806B61" w:rsidRPr="0078314E">
        <w:rPr>
          <w:lang w:val="en-US"/>
        </w:rPr>
        <w:t xml:space="preserve">. </w:t>
      </w:r>
    </w:p>
    <w:p w14:paraId="3682B345" w14:textId="3F2D85F1" w:rsidR="00806B61" w:rsidRPr="00EA2B80" w:rsidRDefault="00806B61" w:rsidP="006C0807">
      <w:pPr>
        <w:spacing w:after="120" w:line="240" w:lineRule="exact"/>
        <w:ind w:right="0"/>
        <w:jc w:val="left"/>
        <w:rPr>
          <w:lang w:val="en-GB"/>
          <w14:numSpacing w14:val="tabular"/>
        </w:rPr>
      </w:pPr>
      <w:proofErr w:type="spellStart"/>
      <w:r w:rsidRPr="00C131B4">
        <w:rPr>
          <w:color w:val="auto"/>
          <w:lang w:val="en-GB"/>
          <w14:numSpacing w14:val="tabular"/>
        </w:rPr>
        <w:t>Szymkowiak</w:t>
      </w:r>
      <w:proofErr w:type="spellEnd"/>
      <w:r w:rsidRPr="00C131B4">
        <w:rPr>
          <w:color w:val="auto"/>
          <w:lang w:val="en-GB"/>
          <w14:numSpacing w14:val="tabular"/>
        </w:rPr>
        <w:t xml:space="preserve"> M., Józefowski T.</w:t>
      </w:r>
      <w:r w:rsidR="004A6455" w:rsidRPr="00C131B4">
        <w:rPr>
          <w:color w:val="auto"/>
          <w:lang w:val="en-GB"/>
          <w14:numSpacing w14:val="tabular"/>
        </w:rPr>
        <w:t>,</w:t>
      </w:r>
      <w:r w:rsidRPr="00C131B4">
        <w:rPr>
          <w:color w:val="auto"/>
          <w:lang w:val="en-GB"/>
          <w14:numSpacing w14:val="tabular"/>
        </w:rPr>
        <w:t xml:space="preserve"> </w:t>
      </w:r>
      <w:r w:rsidR="00C131B4" w:rsidRPr="00C131B4">
        <w:rPr>
          <w:i/>
          <w:color w:val="auto"/>
          <w:lang w:val="en-GB"/>
          <w14:numSpacing w14:val="tabular"/>
        </w:rPr>
        <w:t>Calibration estimators in statistical surveys</w:t>
      </w:r>
      <w:r w:rsidR="004A6455" w:rsidRPr="00C131B4">
        <w:rPr>
          <w:i/>
          <w:color w:val="auto"/>
          <w:lang w:val="en-GB"/>
          <w14:numSpacing w14:val="tabular"/>
        </w:rPr>
        <w:t>,</w:t>
      </w:r>
      <w:r w:rsidRPr="00C131B4">
        <w:rPr>
          <w:color w:val="auto"/>
          <w:lang w:val="en-GB"/>
          <w14:numSpacing w14:val="tabular"/>
        </w:rPr>
        <w:t xml:space="preserve"> </w:t>
      </w:r>
      <w:r w:rsidR="00C131B4" w:rsidRPr="00C131B4">
        <w:rPr>
          <w:i/>
          <w:color w:val="auto"/>
          <w:lang w:val="en-GB"/>
          <w14:numSpacing w14:val="tabular"/>
        </w:rPr>
        <w:t>The Polish Statist</w:t>
      </w:r>
      <w:r w:rsidR="00C131B4">
        <w:rPr>
          <w:i/>
          <w:color w:val="auto"/>
          <w:lang w:val="en-GB"/>
          <w14:numSpacing w14:val="tabular"/>
        </w:rPr>
        <w:t>ician</w:t>
      </w:r>
      <w:r w:rsidR="004A6455" w:rsidRPr="00C131B4">
        <w:rPr>
          <w:i/>
          <w:color w:val="auto"/>
          <w:lang w:val="en-GB"/>
          <w14:numSpacing w14:val="tabular"/>
        </w:rPr>
        <w:t xml:space="preserve"> </w:t>
      </w:r>
      <w:r w:rsidR="004A6455" w:rsidRPr="00C131B4">
        <w:rPr>
          <w:color w:val="auto"/>
          <w:lang w:val="en-GB"/>
          <w14:numSpacing w14:val="tabular"/>
        </w:rPr>
        <w:t>(1)</w:t>
      </w:r>
      <w:r w:rsidRPr="00C131B4">
        <w:rPr>
          <w:color w:val="auto"/>
          <w:szCs w:val="19"/>
          <w:lang w:val="en-GB"/>
          <w14:numSpacing w14:val="tabular"/>
        </w:rPr>
        <w:t>, 31-4</w:t>
      </w:r>
      <w:r w:rsidR="00C131B4">
        <w:rPr>
          <w:color w:val="auto"/>
          <w:szCs w:val="19"/>
          <w:lang w:val="en-GB"/>
          <w14:numSpacing w14:val="tabular"/>
        </w:rPr>
        <w:t>2</w:t>
      </w:r>
      <w:r w:rsidR="004A6455" w:rsidRPr="00C131B4">
        <w:rPr>
          <w:color w:val="auto"/>
          <w:szCs w:val="19"/>
          <w:lang w:val="en-GB"/>
          <w14:numSpacing w14:val="tabular"/>
        </w:rPr>
        <w:t xml:space="preserve">, </w:t>
      </w:r>
      <w:r w:rsidR="00C131B4">
        <w:rPr>
          <w:color w:val="auto"/>
          <w:szCs w:val="19"/>
          <w:lang w:val="en-GB"/>
          <w14:numSpacing w14:val="tabular"/>
        </w:rPr>
        <w:t>Statistics Poland,</w:t>
      </w:r>
      <w:r w:rsidR="004A6455" w:rsidRPr="00C131B4">
        <w:rPr>
          <w:color w:val="auto"/>
          <w:szCs w:val="19"/>
          <w:lang w:val="en-GB"/>
          <w14:numSpacing w14:val="tabular"/>
        </w:rPr>
        <w:t xml:space="preserve"> Warsaw </w:t>
      </w:r>
      <w:r w:rsidR="004A6455" w:rsidRPr="00C131B4">
        <w:rPr>
          <w:color w:val="auto"/>
          <w:lang w:val="en-GB"/>
          <w14:numSpacing w14:val="tabular"/>
        </w:rPr>
        <w:t>2012</w:t>
      </w:r>
      <w:r w:rsidRPr="00C131B4">
        <w:rPr>
          <w:color w:val="auto"/>
          <w:szCs w:val="19"/>
          <w:lang w:val="en-GB"/>
          <w14:numSpacing w14:val="tabular"/>
        </w:rPr>
        <w:t xml:space="preserve">. </w:t>
      </w:r>
      <w:r w:rsidR="004A6455" w:rsidRPr="00C131B4">
        <w:rPr>
          <w:color w:val="auto"/>
          <w:szCs w:val="19"/>
          <w:lang w:val="en-GB"/>
          <w14:numSpacing w14:val="tabular"/>
        </w:rPr>
        <w:br/>
      </w:r>
      <w:hyperlink r:id="rId38" w:history="1">
        <w:proofErr w:type="spellStart"/>
        <w:r w:rsidR="00EA2B80" w:rsidRPr="00EA2B80">
          <w:rPr>
            <w:color w:val="0000FF"/>
            <w:u w:val="single"/>
            <w:lang w:val="en-GB"/>
          </w:rPr>
          <w:t>Wiadomości</w:t>
        </w:r>
        <w:proofErr w:type="spellEnd"/>
        <w:r w:rsidR="00EA2B80" w:rsidRPr="00EA2B80">
          <w:rPr>
            <w:color w:val="0000FF"/>
            <w:u w:val="single"/>
            <w:lang w:val="en-GB"/>
          </w:rPr>
          <w:t xml:space="preserve"> </w:t>
        </w:r>
        <w:proofErr w:type="spellStart"/>
        <w:r w:rsidR="00EA2B80" w:rsidRPr="00EA2B80">
          <w:rPr>
            <w:color w:val="0000FF"/>
            <w:u w:val="single"/>
            <w:lang w:val="en-GB"/>
          </w:rPr>
          <w:t>Statystyczne</w:t>
        </w:r>
        <w:proofErr w:type="spellEnd"/>
        <w:r w:rsidR="00EA2B80" w:rsidRPr="00EA2B80">
          <w:rPr>
            <w:color w:val="0000FF"/>
            <w:u w:val="single"/>
            <w:lang w:val="en-GB"/>
          </w:rPr>
          <w:t xml:space="preserve"> The Polish Statistician Calibration estimators in </w:t>
        </w:r>
        <w:proofErr w:type="spellStart"/>
        <w:r w:rsidR="00EA2B80" w:rsidRPr="00EA2B80">
          <w:rPr>
            <w:color w:val="0000FF"/>
            <w:u w:val="single"/>
            <w:lang w:val="en-GB"/>
          </w:rPr>
          <w:t>staistical</w:t>
        </w:r>
        <w:proofErr w:type="spellEnd"/>
        <w:r w:rsidR="00EA2B80" w:rsidRPr="00EA2B80">
          <w:rPr>
            <w:color w:val="0000FF"/>
            <w:u w:val="single"/>
            <w:lang w:val="en-GB"/>
          </w:rPr>
          <w:t xml:space="preserve"> surveys</w:t>
        </w:r>
      </w:hyperlink>
      <w:r w:rsidR="00EA2B80" w:rsidRPr="00EA2B80">
        <w:rPr>
          <w:lang w:val="en-GB"/>
        </w:rPr>
        <w:t>.</w:t>
      </w:r>
    </w:p>
    <w:p w14:paraId="4F2421BA" w14:textId="6418AA39" w:rsidR="00806B61" w:rsidRPr="00E84B63" w:rsidRDefault="00806B61" w:rsidP="006C0807">
      <w:pPr>
        <w:spacing w:after="120" w:line="240" w:lineRule="exact"/>
        <w:ind w:right="0"/>
        <w:jc w:val="left"/>
        <w:rPr>
          <w:lang w:val="en-GB"/>
          <w14:numSpacing w14:val="tabular"/>
        </w:rPr>
      </w:pPr>
      <w:r w:rsidRPr="00921DAC">
        <w:rPr>
          <w:color w:val="auto"/>
          <w:lang w:val="en-GB"/>
          <w14:numSpacing w14:val="tabular"/>
        </w:rPr>
        <w:t>Wesołowski J., Wieczorkowski R.</w:t>
      </w:r>
      <w:r w:rsidR="004A6455" w:rsidRPr="00921DAC">
        <w:rPr>
          <w:color w:val="auto"/>
          <w:lang w:val="en-GB"/>
          <w14:numSpacing w14:val="tabular"/>
        </w:rPr>
        <w:t xml:space="preserve">, </w:t>
      </w:r>
      <w:r w:rsidR="00323A0A" w:rsidRPr="00921DAC">
        <w:rPr>
          <w:i/>
          <w:color w:val="auto"/>
          <w:lang w:val="en-GB"/>
          <w14:numSpacing w14:val="tabular"/>
        </w:rPr>
        <w:t xml:space="preserve">An eigenproblem approach to optimal equal-precision sample allocation in subpopulations, Communications in Statistics – Theory and Methods </w:t>
      </w:r>
      <w:r w:rsidR="00323A0A" w:rsidRPr="00921DAC">
        <w:rPr>
          <w:color w:val="auto"/>
          <w:lang w:val="en-GB"/>
          <w14:numSpacing w14:val="tabular"/>
        </w:rPr>
        <w:t xml:space="preserve">46(5), s. 2212-2231, </w:t>
      </w:r>
      <w:r w:rsidRPr="00921DAC">
        <w:rPr>
          <w:color w:val="auto"/>
          <w:lang w:val="en-GB"/>
          <w14:numSpacing w14:val="tabular"/>
        </w:rPr>
        <w:t xml:space="preserve">2017. </w:t>
      </w:r>
      <w:r w:rsidR="00323A0A" w:rsidRPr="00921DAC">
        <w:rPr>
          <w:color w:val="auto"/>
          <w:lang w:val="en-GB"/>
          <w14:numSpacing w14:val="tabular"/>
        </w:rPr>
        <w:br/>
      </w:r>
      <w:hyperlink r:id="rId39" w:history="1">
        <w:r w:rsidR="00323A0A" w:rsidRPr="00E84B63">
          <w:rPr>
            <w:rStyle w:val="Hipercze"/>
            <w:lang w:val="en-GB"/>
            <w14:numSpacing w14:val="tabular"/>
          </w:rPr>
          <w:t>https://doi.org/10.1080/03610926.2015.1040501</w:t>
        </w:r>
      </w:hyperlink>
      <w:r w:rsidR="00F65EF6" w:rsidRPr="00E84B63">
        <w:rPr>
          <w:rStyle w:val="Hipercze"/>
          <w:color w:val="auto"/>
          <w:u w:val="none"/>
          <w:lang w:val="en-GB"/>
          <w14:numSpacing w14:val="tabular"/>
        </w:rPr>
        <w:t>.</w:t>
      </w:r>
    </w:p>
    <w:p w14:paraId="7CC73546" w14:textId="08FEDFF8" w:rsidR="00261FCE" w:rsidRPr="00E84B63" w:rsidRDefault="00806B61" w:rsidP="0045784C">
      <w:pPr>
        <w:spacing w:after="120" w:line="240" w:lineRule="exact"/>
        <w:ind w:right="0"/>
        <w:jc w:val="left"/>
        <w:rPr>
          <w:rStyle w:val="Hipercze"/>
          <w:color w:val="auto"/>
          <w:u w:val="none"/>
          <w:lang w:val="en-GB"/>
          <w14:numSpacing w14:val="tabular"/>
        </w:rPr>
      </w:pPr>
      <w:r w:rsidRPr="00921DAC">
        <w:rPr>
          <w:color w:val="auto"/>
          <w:lang w:val="en-GB"/>
          <w14:numSpacing w14:val="tabular"/>
        </w:rPr>
        <w:t>Williams M. R., Savitsky T. D.</w:t>
      </w:r>
      <w:r w:rsidR="00323A0A" w:rsidRPr="00921DAC">
        <w:rPr>
          <w:color w:val="auto"/>
          <w:lang w:val="en-GB"/>
          <w14:numSpacing w14:val="tabular"/>
        </w:rPr>
        <w:t>,</w:t>
      </w:r>
      <w:r w:rsidRPr="00921DAC">
        <w:rPr>
          <w:i/>
          <w:color w:val="auto"/>
          <w:lang w:val="en-GB"/>
          <w14:numSpacing w14:val="tabular"/>
        </w:rPr>
        <w:t xml:space="preserve"> Optimization for Calibration of Survey Weights under a Large </w:t>
      </w:r>
      <w:r w:rsidRPr="00921DAC">
        <w:rPr>
          <w:i/>
          <w:color w:val="auto"/>
          <w:spacing w:val="-2"/>
          <w:lang w:val="en-GB"/>
          <w14:numSpacing w14:val="tabular"/>
        </w:rPr>
        <w:t>Number of Conflicting Constraints</w:t>
      </w:r>
      <w:r w:rsidR="00323A0A" w:rsidRPr="00921DAC">
        <w:rPr>
          <w:i/>
          <w:color w:val="auto"/>
          <w:spacing w:val="-2"/>
          <w:lang w:val="en-GB"/>
          <w14:numSpacing w14:val="tabular"/>
        </w:rPr>
        <w:t>,</w:t>
      </w:r>
      <w:r w:rsidRPr="00921DAC">
        <w:rPr>
          <w:i/>
          <w:color w:val="auto"/>
          <w:spacing w:val="-2"/>
          <w:lang w:val="en-GB"/>
          <w14:numSpacing w14:val="tabular"/>
        </w:rPr>
        <w:t xml:space="preserve"> Journal of Computational and Graphical Statistics </w:t>
      </w:r>
      <w:r w:rsidRPr="00921DAC">
        <w:rPr>
          <w:color w:val="auto"/>
          <w:spacing w:val="-2"/>
          <w:lang w:val="en-GB"/>
          <w14:numSpacing w14:val="tabular"/>
        </w:rPr>
        <w:t>33</w:t>
      </w:r>
      <w:r w:rsidRPr="00921DAC">
        <w:rPr>
          <w:color w:val="auto"/>
          <w:lang w:val="en-GB"/>
          <w14:numSpacing w14:val="tabular"/>
        </w:rPr>
        <w:t xml:space="preserve">(3), </w:t>
      </w:r>
      <w:r w:rsidR="00323A0A" w:rsidRPr="00921DAC">
        <w:rPr>
          <w:color w:val="auto"/>
          <w:lang w:val="en-GB"/>
          <w14:numSpacing w14:val="tabular"/>
        </w:rPr>
        <w:t xml:space="preserve">s. </w:t>
      </w:r>
      <w:r w:rsidRPr="00921DAC">
        <w:rPr>
          <w:color w:val="auto"/>
          <w:lang w:val="en-GB"/>
          <w14:numSpacing w14:val="tabular"/>
        </w:rPr>
        <w:t>1047–1060</w:t>
      </w:r>
      <w:r w:rsidR="00323A0A" w:rsidRPr="00921DAC">
        <w:rPr>
          <w:color w:val="auto"/>
          <w:lang w:val="en-GB"/>
          <w14:numSpacing w14:val="tabular"/>
        </w:rPr>
        <w:t>, 2024</w:t>
      </w:r>
      <w:r w:rsidRPr="00921DAC">
        <w:rPr>
          <w:color w:val="auto"/>
          <w:lang w:val="en-GB"/>
          <w14:numSpacing w14:val="tabular"/>
        </w:rPr>
        <w:t xml:space="preserve">. </w:t>
      </w:r>
      <w:r w:rsidR="00323A0A" w:rsidRPr="00921DAC">
        <w:rPr>
          <w:color w:val="auto"/>
          <w:lang w:val="en-GB"/>
          <w14:numSpacing w14:val="tabular"/>
        </w:rPr>
        <w:br/>
      </w:r>
      <w:hyperlink r:id="rId40" w:history="1">
        <w:r w:rsidR="00323A0A" w:rsidRPr="00E84B63">
          <w:rPr>
            <w:rStyle w:val="Hipercze"/>
            <w:lang w:val="en-GB"/>
            <w14:numSpacing w14:val="tabular"/>
          </w:rPr>
          <w:t>https://doi.org/10.1080/10618600.2024.2304071</w:t>
        </w:r>
      </w:hyperlink>
      <w:r w:rsidR="00F65EF6" w:rsidRPr="00E84B63">
        <w:rPr>
          <w:rStyle w:val="Hipercze"/>
          <w:color w:val="auto"/>
          <w:u w:val="none"/>
          <w:lang w:val="en-GB"/>
          <w14:numSpacing w14:val="tabular"/>
        </w:rPr>
        <w:t>.</w:t>
      </w:r>
    </w:p>
    <w:p w14:paraId="24E50C29" w14:textId="5E3B1E27" w:rsidR="00AB10D6" w:rsidRPr="00FA4167" w:rsidRDefault="00F113CD" w:rsidP="00EB6333">
      <w:pPr>
        <w:pStyle w:val="Nagwek1"/>
        <w:pageBreakBefore/>
        <w:spacing w:after="440" w:line="380" w:lineRule="exact"/>
        <w:ind w:left="0" w:firstLine="0"/>
        <w:rPr>
          <w:rFonts w:ascii="Fira Sans SemiBold" w:hAnsi="Fira Sans SemiBold"/>
          <w:b w:val="0"/>
          <w:color w:val="auto"/>
          <w:lang w:val="en-GB"/>
        </w:rPr>
      </w:pPr>
      <w:bookmarkStart w:id="61" w:name="_Toc228873418"/>
      <w:r w:rsidRPr="00FA4167">
        <w:rPr>
          <w:rFonts w:ascii="Fira Sans SemiBold" w:hAnsi="Fira Sans SemiBold"/>
          <w:b w:val="0"/>
          <w:color w:val="auto"/>
          <w:lang w:val="en-GB"/>
        </w:rPr>
        <w:lastRenderedPageBreak/>
        <w:t>Appendices</w:t>
      </w:r>
      <w:bookmarkEnd w:id="61"/>
    </w:p>
    <w:p w14:paraId="454DF44F" w14:textId="07DB43ED" w:rsidR="00AB10D6" w:rsidRPr="00122984" w:rsidRDefault="00F113CD" w:rsidP="00921DAC">
      <w:pPr>
        <w:spacing w:after="120" w:line="240" w:lineRule="exact"/>
        <w:ind w:left="0" w:right="0" w:firstLine="0"/>
        <w:rPr>
          <w:b/>
          <w:color w:val="auto"/>
          <w:szCs w:val="19"/>
          <w:lang w:val="en-GB"/>
          <w14:numSpacing w14:val="tabular"/>
        </w:rPr>
      </w:pPr>
      <w:r w:rsidRPr="00122984">
        <w:rPr>
          <w:b/>
          <w:color w:val="auto"/>
          <w:szCs w:val="19"/>
          <w:lang w:val="en-GB"/>
          <w14:numSpacing w14:val="tabular"/>
        </w:rPr>
        <w:t>Appendix 1</w:t>
      </w:r>
    </w:p>
    <w:p w14:paraId="2191EF4D" w14:textId="615EA95C" w:rsidR="00301E6B" w:rsidRPr="00122984" w:rsidRDefault="00301E6B" w:rsidP="00921DAC">
      <w:pPr>
        <w:spacing w:after="240" w:line="240" w:lineRule="exact"/>
        <w:ind w:left="0" w:right="0" w:firstLine="0"/>
        <w:rPr>
          <w:color w:val="auto"/>
          <w:szCs w:val="19"/>
          <w:lang w:val="en-GB"/>
          <w14:numSpacing w14:val="tabular"/>
        </w:rPr>
      </w:pPr>
      <w:r w:rsidRPr="00122984">
        <w:rPr>
          <w:color w:val="auto"/>
          <w:szCs w:val="19"/>
          <w:lang w:val="en-GB"/>
          <w14:numSpacing w14:val="tabular"/>
        </w:rPr>
        <w:t xml:space="preserve">Legislation at EU level concerning </w:t>
      </w:r>
      <w:r w:rsidRPr="00122984">
        <w:rPr>
          <w:i/>
          <w:color w:val="auto"/>
          <w:szCs w:val="19"/>
          <w:lang w:val="en-GB"/>
          <w14:numSpacing w14:val="tabular"/>
        </w:rPr>
        <w:t xml:space="preserve">Adult </w:t>
      </w:r>
      <w:r w:rsidR="00070DBE" w:rsidRPr="00122984">
        <w:rPr>
          <w:i/>
          <w:color w:val="auto"/>
          <w:szCs w:val="19"/>
          <w:lang w:val="en-GB"/>
          <w14:numSpacing w14:val="tabular"/>
        </w:rPr>
        <w:t>E</w:t>
      </w:r>
      <w:r w:rsidRPr="00122984">
        <w:rPr>
          <w:i/>
          <w:color w:val="auto"/>
          <w:szCs w:val="19"/>
          <w:lang w:val="en-GB"/>
          <w14:numSpacing w14:val="tabular"/>
        </w:rPr>
        <w:t xml:space="preserve">ducation </w:t>
      </w:r>
      <w:r w:rsidR="00070DBE" w:rsidRPr="00122984">
        <w:rPr>
          <w:i/>
          <w:color w:val="auto"/>
          <w:szCs w:val="19"/>
          <w:lang w:val="en-GB"/>
          <w14:numSpacing w14:val="tabular"/>
        </w:rPr>
        <w:t>S</w:t>
      </w:r>
      <w:r w:rsidRPr="00122984">
        <w:rPr>
          <w:i/>
          <w:color w:val="auto"/>
          <w:szCs w:val="19"/>
          <w:lang w:val="en-GB"/>
          <w14:numSpacing w14:val="tabular"/>
        </w:rPr>
        <w:t>urvey</w:t>
      </w:r>
    </w:p>
    <w:p w14:paraId="771B90C6" w14:textId="17689131" w:rsidR="00AB10D6" w:rsidRPr="00122984" w:rsidRDefault="00F113CD" w:rsidP="00921DAC">
      <w:pPr>
        <w:spacing w:after="120" w:line="240" w:lineRule="exact"/>
        <w:ind w:left="0" w:right="0" w:firstLine="0"/>
        <w:rPr>
          <w:b/>
          <w:color w:val="auto"/>
          <w:szCs w:val="19"/>
          <w:lang w:val="en-GB"/>
          <w14:numSpacing w14:val="tabular"/>
        </w:rPr>
      </w:pPr>
      <w:r w:rsidRPr="00122984">
        <w:rPr>
          <w:b/>
          <w:color w:val="auto"/>
          <w:szCs w:val="19"/>
          <w:lang w:val="en-GB"/>
          <w14:numSpacing w14:val="tabular"/>
        </w:rPr>
        <w:t>Appendix 2</w:t>
      </w:r>
    </w:p>
    <w:p w14:paraId="19F519CC" w14:textId="7DA42585" w:rsidR="00AB10D6" w:rsidRPr="00122984" w:rsidRDefault="00F113CD" w:rsidP="00921DAC">
      <w:pPr>
        <w:spacing w:after="240" w:line="240" w:lineRule="exact"/>
        <w:ind w:left="0" w:right="0" w:firstLine="0"/>
        <w:rPr>
          <w:color w:val="auto"/>
          <w:szCs w:val="19"/>
          <w:lang w:val="en-GB"/>
          <w14:numSpacing w14:val="tabular"/>
        </w:rPr>
      </w:pPr>
      <w:r w:rsidRPr="00122984">
        <w:rPr>
          <w:color w:val="auto"/>
          <w:szCs w:val="19"/>
          <w:lang w:val="en-GB"/>
          <w14:numSpacing w14:val="tabular"/>
        </w:rPr>
        <w:t xml:space="preserve">Commission Implementing Regulation (EU) 2019/2240 </w:t>
      </w:r>
      <w:r w:rsidR="00EB08DA" w:rsidRPr="00122984">
        <w:rPr>
          <w:color w:val="auto"/>
          <w:szCs w:val="19"/>
          <w:lang w:val="en-GB"/>
          <w14:numSpacing w14:val="tabular"/>
        </w:rPr>
        <w:t>2021/861 of 21 May 2021 specifying the technical items of the data set and establishing the technical formats for transmission of information on the organisation of a</w:t>
      </w:r>
      <w:r w:rsidR="00256339" w:rsidRPr="00122984">
        <w:rPr>
          <w:color w:val="auto"/>
          <w:szCs w:val="19"/>
          <w:lang w:val="en-GB"/>
          <w14:numSpacing w14:val="tabular"/>
        </w:rPr>
        <w:t> </w:t>
      </w:r>
      <w:r w:rsidR="00EB08DA" w:rsidRPr="00122984">
        <w:rPr>
          <w:color w:val="auto"/>
          <w:szCs w:val="19"/>
          <w:lang w:val="en-GB"/>
          <w14:numSpacing w14:val="tabular"/>
        </w:rPr>
        <w:t>sample survey in the education and training domain pursuant to Regulation (EU) 2019/1700 of the European Parliament and of the Council</w:t>
      </w:r>
    </w:p>
    <w:p w14:paraId="60F68A0F" w14:textId="631BF172" w:rsidR="00AB10D6" w:rsidRPr="00122984" w:rsidRDefault="00F113CD" w:rsidP="00921DAC">
      <w:pPr>
        <w:spacing w:after="120" w:line="240" w:lineRule="exact"/>
        <w:ind w:left="0" w:right="0" w:firstLine="0"/>
        <w:rPr>
          <w:b/>
          <w:color w:val="auto"/>
          <w:szCs w:val="19"/>
          <w:lang w:val="en-GB"/>
          <w14:numSpacing w14:val="tabular"/>
        </w:rPr>
      </w:pPr>
      <w:r w:rsidRPr="00122984">
        <w:rPr>
          <w:b/>
          <w:color w:val="auto"/>
          <w:szCs w:val="19"/>
          <w:lang w:val="en-GB"/>
          <w14:numSpacing w14:val="tabular"/>
        </w:rPr>
        <w:t>Appendix 3</w:t>
      </w:r>
    </w:p>
    <w:p w14:paraId="4DC61D9E" w14:textId="7D887775" w:rsidR="00AB10D6" w:rsidRPr="00122984" w:rsidRDefault="00F113CD" w:rsidP="00921DAC">
      <w:pPr>
        <w:spacing w:after="240" w:line="240" w:lineRule="exact"/>
        <w:ind w:left="0" w:right="0" w:firstLine="0"/>
        <w:rPr>
          <w:color w:val="auto"/>
          <w:szCs w:val="19"/>
          <w:lang w:val="en-GB"/>
          <w14:numSpacing w14:val="tabular"/>
        </w:rPr>
      </w:pPr>
      <w:r w:rsidRPr="00122984">
        <w:rPr>
          <w:color w:val="auto"/>
          <w:szCs w:val="19"/>
          <w:lang w:val="en-GB"/>
          <w14:numSpacing w14:val="tabular"/>
        </w:rPr>
        <w:t xml:space="preserve">Questionnaires for the </w:t>
      </w:r>
      <w:r w:rsidR="00EB08DA" w:rsidRPr="00122984">
        <w:rPr>
          <w:color w:val="auto"/>
          <w:szCs w:val="19"/>
          <w:lang w:val="en-GB"/>
          <w14:numSpacing w14:val="tabular"/>
        </w:rPr>
        <w:t>AES</w:t>
      </w:r>
      <w:r w:rsidRPr="00122984">
        <w:rPr>
          <w:color w:val="auto"/>
          <w:szCs w:val="19"/>
          <w:lang w:val="en-GB"/>
          <w14:numSpacing w14:val="tabular"/>
        </w:rPr>
        <w:t xml:space="preserve"> – </w:t>
      </w:r>
      <w:r w:rsidR="005C66A8" w:rsidRPr="00122984">
        <w:rPr>
          <w:color w:val="auto"/>
          <w:szCs w:val="19"/>
          <w:lang w:val="en-GB"/>
          <w14:numSpacing w14:val="tabular"/>
        </w:rPr>
        <w:t>household questionnaire</w:t>
      </w:r>
    </w:p>
    <w:p w14:paraId="59974EA0" w14:textId="38113CFD" w:rsidR="00AB10D6" w:rsidRPr="00FA4167" w:rsidRDefault="00F113CD" w:rsidP="00FA4167">
      <w:pPr>
        <w:rPr>
          <w:b/>
          <w:lang w:val="en-GB"/>
        </w:rPr>
      </w:pPr>
      <w:r w:rsidRPr="00FA4167">
        <w:rPr>
          <w:b/>
          <w:lang w:val="en-GB"/>
        </w:rPr>
        <w:t>Appendix 4</w:t>
      </w:r>
    </w:p>
    <w:p w14:paraId="2EF5E701" w14:textId="46EC024E" w:rsidR="00AB10D6" w:rsidRPr="00122984" w:rsidRDefault="0026448B" w:rsidP="00921DAC">
      <w:pPr>
        <w:spacing w:after="240" w:line="240" w:lineRule="exact"/>
        <w:ind w:left="0" w:right="0" w:firstLine="0"/>
        <w:rPr>
          <w:color w:val="auto"/>
          <w:szCs w:val="19"/>
          <w:lang w:val="en-GB"/>
          <w14:numSpacing w14:val="tabular"/>
        </w:rPr>
      </w:pPr>
      <w:r w:rsidRPr="00122984">
        <w:rPr>
          <w:color w:val="auto"/>
          <w:szCs w:val="19"/>
          <w:lang w:val="en-GB"/>
          <w14:numSpacing w14:val="tabular"/>
        </w:rPr>
        <w:t xml:space="preserve">Questionnaires for the AES </w:t>
      </w:r>
      <w:r w:rsidR="00F113CD" w:rsidRPr="00122984">
        <w:rPr>
          <w:color w:val="auto"/>
          <w:szCs w:val="19"/>
          <w:lang w:val="en-GB"/>
          <w14:numSpacing w14:val="tabular"/>
        </w:rPr>
        <w:t xml:space="preserve">– </w:t>
      </w:r>
      <w:r w:rsidR="00AD357B" w:rsidRPr="00122984">
        <w:rPr>
          <w:color w:val="auto"/>
          <w:szCs w:val="19"/>
          <w:lang w:val="en-GB"/>
          <w14:numSpacing w14:val="tabular"/>
        </w:rPr>
        <w:t>individual</w:t>
      </w:r>
      <w:r w:rsidR="005C66A8" w:rsidRPr="00122984">
        <w:rPr>
          <w:color w:val="auto"/>
          <w:szCs w:val="19"/>
          <w:lang w:val="en-GB"/>
          <w14:numSpacing w14:val="tabular"/>
        </w:rPr>
        <w:t xml:space="preserve"> </w:t>
      </w:r>
      <w:r w:rsidR="00F113CD" w:rsidRPr="00122984">
        <w:rPr>
          <w:color w:val="auto"/>
          <w:szCs w:val="19"/>
          <w:lang w:val="en-GB"/>
          <w14:numSpacing w14:val="tabular"/>
        </w:rPr>
        <w:t>questionnaire</w:t>
      </w:r>
    </w:p>
    <w:p w14:paraId="1FB303D7" w14:textId="49E7C1F5" w:rsidR="00AB10D6" w:rsidRPr="00122984" w:rsidRDefault="00F113CD" w:rsidP="00921DAC">
      <w:pPr>
        <w:spacing w:after="120" w:line="240" w:lineRule="exact"/>
        <w:ind w:left="0" w:right="0" w:firstLine="0"/>
        <w:rPr>
          <w:b/>
          <w:color w:val="auto"/>
          <w:szCs w:val="19"/>
          <w:lang w:val="en-GB"/>
          <w14:numSpacing w14:val="tabular"/>
        </w:rPr>
      </w:pPr>
      <w:r w:rsidRPr="00122984">
        <w:rPr>
          <w:b/>
          <w:color w:val="auto"/>
          <w:szCs w:val="19"/>
          <w:lang w:val="en-GB"/>
          <w14:numSpacing w14:val="tabular"/>
        </w:rPr>
        <w:t xml:space="preserve">Appendix </w:t>
      </w:r>
      <w:r w:rsidR="004D5151" w:rsidRPr="00122984">
        <w:rPr>
          <w:b/>
          <w:color w:val="auto"/>
          <w:szCs w:val="19"/>
          <w:lang w:val="en-GB"/>
          <w14:numSpacing w14:val="tabular"/>
        </w:rPr>
        <w:t>5</w:t>
      </w:r>
    </w:p>
    <w:p w14:paraId="741166A3" w14:textId="6EC12958" w:rsidR="00AB10D6" w:rsidRPr="00122984" w:rsidRDefault="00F113CD" w:rsidP="00921DAC">
      <w:pPr>
        <w:spacing w:after="240" w:line="240" w:lineRule="exact"/>
        <w:ind w:left="0" w:right="0" w:firstLine="0"/>
        <w:rPr>
          <w:color w:val="auto"/>
          <w:szCs w:val="19"/>
          <w:lang w:val="en-GB"/>
          <w14:numSpacing w14:val="tabular"/>
        </w:rPr>
      </w:pPr>
      <w:r w:rsidRPr="00122984">
        <w:rPr>
          <w:color w:val="auto"/>
          <w:szCs w:val="19"/>
          <w:lang w:val="en-GB"/>
          <w14:numSpacing w14:val="tabular"/>
        </w:rPr>
        <w:t xml:space="preserve">Description of the structure of the </w:t>
      </w:r>
      <w:r w:rsidR="005C66A8" w:rsidRPr="00122984">
        <w:rPr>
          <w:color w:val="auto"/>
          <w:szCs w:val="19"/>
          <w:lang w:val="en-GB"/>
          <w14:numSpacing w14:val="tabular"/>
        </w:rPr>
        <w:t>AES</w:t>
      </w:r>
      <w:r w:rsidRPr="00122984">
        <w:rPr>
          <w:color w:val="auto"/>
          <w:szCs w:val="19"/>
          <w:lang w:val="en-GB"/>
          <w14:numSpacing w14:val="tabular"/>
        </w:rPr>
        <w:t xml:space="preserve"> 202</w:t>
      </w:r>
      <w:r w:rsidR="005C66A8" w:rsidRPr="00122984">
        <w:rPr>
          <w:color w:val="auto"/>
          <w:szCs w:val="19"/>
          <w:lang w:val="en-GB"/>
          <w14:numSpacing w14:val="tabular"/>
        </w:rPr>
        <w:t>2</w:t>
      </w:r>
      <w:r w:rsidRPr="00122984">
        <w:rPr>
          <w:color w:val="auto"/>
          <w:szCs w:val="19"/>
          <w:lang w:val="en-GB"/>
          <w14:numSpacing w14:val="tabular"/>
        </w:rPr>
        <w:t xml:space="preserve"> data files</w:t>
      </w:r>
    </w:p>
    <w:p w14:paraId="17062A36" w14:textId="122DB326" w:rsidR="00AB10D6" w:rsidRPr="00122984" w:rsidRDefault="00F113CD" w:rsidP="00921DAC">
      <w:pPr>
        <w:spacing w:after="120" w:line="240" w:lineRule="exact"/>
        <w:ind w:left="0" w:right="0" w:firstLine="0"/>
        <w:rPr>
          <w:b/>
          <w:color w:val="auto"/>
          <w:szCs w:val="19"/>
          <w:lang w:val="en-GB"/>
          <w14:numSpacing w14:val="tabular"/>
        </w:rPr>
      </w:pPr>
      <w:r w:rsidRPr="00122984">
        <w:rPr>
          <w:b/>
          <w:color w:val="auto"/>
          <w:szCs w:val="19"/>
          <w:lang w:val="en-GB"/>
          <w14:numSpacing w14:val="tabular"/>
        </w:rPr>
        <w:t xml:space="preserve">Appendix </w:t>
      </w:r>
      <w:r w:rsidR="004D5151" w:rsidRPr="00122984">
        <w:rPr>
          <w:b/>
          <w:color w:val="auto"/>
          <w:szCs w:val="19"/>
          <w:lang w:val="en-GB"/>
          <w14:numSpacing w14:val="tabular"/>
        </w:rPr>
        <w:t>6</w:t>
      </w:r>
    </w:p>
    <w:p w14:paraId="7FFAB37B" w14:textId="77777777" w:rsidR="00AB10D6" w:rsidRPr="00122984" w:rsidRDefault="00B42593" w:rsidP="00921DAC">
      <w:pPr>
        <w:spacing w:after="240" w:line="240" w:lineRule="exact"/>
        <w:ind w:left="0" w:right="0" w:firstLine="0"/>
        <w:rPr>
          <w:color w:val="auto"/>
          <w:szCs w:val="19"/>
          <w:lang w:val="en-GB"/>
          <w14:numSpacing w14:val="tabular"/>
        </w:rPr>
      </w:pPr>
      <w:r w:rsidRPr="00122984">
        <w:rPr>
          <w:color w:val="auto"/>
          <w:szCs w:val="19"/>
          <w:lang w:val="en-GB"/>
          <w14:numSpacing w14:val="tabular"/>
        </w:rPr>
        <w:t>Assumptions for conversion of variables for Eurostat</w:t>
      </w:r>
    </w:p>
    <w:p w14:paraId="3DA0C602" w14:textId="1133C2DF" w:rsidR="003D6D55" w:rsidRPr="00122984" w:rsidRDefault="003D6D55" w:rsidP="00921DAC">
      <w:pPr>
        <w:spacing w:after="120" w:line="240" w:lineRule="exact"/>
        <w:ind w:left="0" w:right="0" w:firstLine="0"/>
        <w:rPr>
          <w:b/>
          <w:color w:val="auto"/>
          <w:szCs w:val="19"/>
          <w:lang w:val="en-GB"/>
          <w14:numSpacing w14:val="tabular"/>
        </w:rPr>
      </w:pPr>
      <w:r w:rsidRPr="00122984">
        <w:rPr>
          <w:b/>
          <w:color w:val="auto"/>
          <w:szCs w:val="19"/>
          <w:lang w:val="en-GB"/>
          <w14:numSpacing w14:val="tabular"/>
        </w:rPr>
        <w:t xml:space="preserve">Appendix </w:t>
      </w:r>
      <w:r w:rsidR="00CE449D" w:rsidRPr="00122984">
        <w:rPr>
          <w:b/>
          <w:color w:val="auto"/>
          <w:szCs w:val="19"/>
          <w:lang w:val="en-GB"/>
          <w14:numSpacing w14:val="tabular"/>
        </w:rPr>
        <w:t>7</w:t>
      </w:r>
    </w:p>
    <w:p w14:paraId="33EDD9B7" w14:textId="1D21EE6A" w:rsidR="003D6D55" w:rsidRPr="00122984" w:rsidRDefault="00B42593" w:rsidP="00921DAC">
      <w:pPr>
        <w:spacing w:after="240" w:line="240" w:lineRule="exact"/>
        <w:ind w:left="0" w:right="0" w:firstLine="0"/>
        <w:rPr>
          <w:color w:val="auto"/>
          <w:szCs w:val="19"/>
          <w:lang w:val="en-GB"/>
          <w14:numSpacing w14:val="tabular"/>
        </w:rPr>
      </w:pPr>
      <w:r w:rsidRPr="00122984">
        <w:rPr>
          <w:color w:val="auto"/>
          <w:szCs w:val="19"/>
          <w:lang w:val="en-GB"/>
          <w14:numSpacing w14:val="tabular"/>
        </w:rPr>
        <w:t xml:space="preserve">Code </w:t>
      </w:r>
      <w:r w:rsidR="009679CC" w:rsidRPr="00122984">
        <w:rPr>
          <w:color w:val="auto"/>
          <w:szCs w:val="19"/>
          <w:lang w:val="en-GB"/>
          <w14:numSpacing w14:val="tabular"/>
        </w:rPr>
        <w:t>book</w:t>
      </w:r>
      <w:r w:rsidRPr="00122984">
        <w:rPr>
          <w:color w:val="auto"/>
          <w:szCs w:val="19"/>
          <w:lang w:val="en-GB"/>
          <w14:numSpacing w14:val="tabular"/>
        </w:rPr>
        <w:t xml:space="preserve"> and classification guidelines for the AES 2022</w:t>
      </w:r>
    </w:p>
    <w:sectPr w:rsidR="003D6D55" w:rsidRPr="00122984" w:rsidSect="00B54C49">
      <w:pgSz w:w="11907" w:h="15309" w:code="9"/>
      <w:pgMar w:top="1474" w:right="1134" w:bottom="1474" w:left="1134" w:header="709" w:footer="709" w:gutter="0"/>
      <w:pgNumType w:start="1"/>
      <w:cols w:space="708"/>
      <w:titlePg/>
      <w:docGrid w:linePitch="258"/>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3D73EE1" w16cex:dateUtc="2025-05-18T05:56:00Z"/>
  <w16cex:commentExtensible w16cex:durableId="40402D6D" w16cex:dateUtc="2025-05-18T05:57:00Z"/>
  <w16cex:commentExtensible w16cex:durableId="17FF84FE" w16cex:dateUtc="2025-05-18T05:57:00Z"/>
  <w16cex:commentExtensible w16cex:durableId="0D485CDA" w16cex:dateUtc="2025-05-18T08:01:00Z"/>
  <w16cex:commentExtensible w16cex:durableId="5018C5DD" w16cex:dateUtc="2025-05-18T08:0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94108F" w14:textId="77777777" w:rsidR="00B27372" w:rsidRDefault="00B27372">
      <w:pPr>
        <w:spacing w:after="0" w:line="240" w:lineRule="auto"/>
      </w:pPr>
      <w:r>
        <w:separator/>
      </w:r>
    </w:p>
  </w:endnote>
  <w:endnote w:type="continuationSeparator" w:id="0">
    <w:p w14:paraId="5C5FA9EC" w14:textId="77777777" w:rsidR="00B27372" w:rsidRDefault="00B27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altName w:val="Fira Sans"/>
    <w:panose1 w:val="020B0503050000020004"/>
    <w:charset w:val="EE"/>
    <w:family w:val="swiss"/>
    <w:pitch w:val="variable"/>
    <w:sig w:usb0="600002FF" w:usb1="02000001" w:usb2="00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Fira Sans SemiBold">
    <w:panose1 w:val="020B0603050000020004"/>
    <w:charset w:val="EE"/>
    <w:family w:val="swiss"/>
    <w:pitch w:val="variable"/>
    <w:sig w:usb0="600002FF" w:usb1="02000001" w:usb2="00000000" w:usb3="00000000" w:csb0="0000019F" w:csb1="00000000"/>
  </w:font>
  <w:font w:name="Trebuchet MS">
    <w:panose1 w:val="020B0603020202020204"/>
    <w:charset w:val="EE"/>
    <w:family w:val="swiss"/>
    <w:pitch w:val="variable"/>
    <w:sig w:usb0="00000687" w:usb1="00000000" w:usb2="00000000" w:usb3="00000000" w:csb0="0000009F" w:csb1="00000000"/>
  </w:font>
  <w:font w:name="Cambria Math">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3823D3" w14:textId="77777777" w:rsidR="00595FB9" w:rsidRDefault="00595FB9">
    <w:pPr>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D7566E" w14:textId="77777777" w:rsidR="00595FB9" w:rsidRDefault="00595FB9">
    <w:pPr>
      <w:spacing w:after="16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5C3DB4" w14:textId="77777777" w:rsidR="00595FB9" w:rsidRDefault="00595FB9">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485A34" w14:textId="5404AD2D" w:rsidR="00595FB9" w:rsidRDefault="00595FB9" w:rsidP="006F4A45">
    <w:pPr>
      <w:spacing w:after="0" w:line="259" w:lineRule="auto"/>
      <w:ind w:left="0" w:right="49" w:firstLine="0"/>
      <w:jc w:val="right"/>
    </w:pPr>
    <w:r>
      <w:rPr>
        <w:sz w:val="18"/>
      </w:rPr>
      <w:fldChar w:fldCharType="begin"/>
    </w:r>
    <w:r>
      <w:rPr>
        <w:sz w:val="18"/>
      </w:rPr>
      <w:instrText xml:space="preserve"> PAGE   \* MERGEFORMAT </w:instrText>
    </w:r>
    <w:r>
      <w:rPr>
        <w:sz w:val="18"/>
      </w:rPr>
      <w:fldChar w:fldCharType="separate"/>
    </w:r>
    <w:r>
      <w:rPr>
        <w:noProof/>
        <w:sz w:val="18"/>
      </w:rPr>
      <w:t>36</w:t>
    </w:r>
    <w:r>
      <w:rPr>
        <w:sz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7921409"/>
      <w:docPartObj>
        <w:docPartGallery w:val="Page Numbers (Bottom of Page)"/>
        <w:docPartUnique/>
      </w:docPartObj>
    </w:sdtPr>
    <w:sdtEndPr>
      <w:rPr>
        <w:rFonts w:ascii="Fira Sans" w:hAnsi="Fira Sans"/>
        <w:sz w:val="18"/>
        <w:szCs w:val="18"/>
      </w:rPr>
    </w:sdtEndPr>
    <w:sdtContent>
      <w:p w14:paraId="760FF68A" w14:textId="7AA398BF" w:rsidR="00595FB9" w:rsidRPr="00906179" w:rsidRDefault="00595FB9">
        <w:pPr>
          <w:pStyle w:val="Stopka"/>
          <w:rPr>
            <w:rFonts w:ascii="Fira Sans" w:hAnsi="Fira Sans"/>
            <w:sz w:val="18"/>
            <w:szCs w:val="18"/>
          </w:rPr>
        </w:pPr>
        <w:r w:rsidRPr="00906179">
          <w:rPr>
            <w:rFonts w:ascii="Fira Sans" w:hAnsi="Fira Sans"/>
            <w:sz w:val="18"/>
            <w:szCs w:val="18"/>
          </w:rPr>
          <w:fldChar w:fldCharType="begin"/>
        </w:r>
        <w:r w:rsidRPr="00906179">
          <w:rPr>
            <w:rFonts w:ascii="Fira Sans" w:hAnsi="Fira Sans"/>
            <w:sz w:val="18"/>
            <w:szCs w:val="18"/>
          </w:rPr>
          <w:instrText>PAGE   \* MERGEFORMAT</w:instrText>
        </w:r>
        <w:r w:rsidRPr="00906179">
          <w:rPr>
            <w:rFonts w:ascii="Fira Sans" w:hAnsi="Fira Sans"/>
            <w:sz w:val="18"/>
            <w:szCs w:val="18"/>
          </w:rPr>
          <w:fldChar w:fldCharType="separate"/>
        </w:r>
        <w:r>
          <w:rPr>
            <w:rFonts w:ascii="Fira Sans" w:hAnsi="Fira Sans"/>
            <w:noProof/>
            <w:sz w:val="18"/>
            <w:szCs w:val="18"/>
          </w:rPr>
          <w:t>37</w:t>
        </w:r>
        <w:r w:rsidRPr="00906179">
          <w:rPr>
            <w:rFonts w:ascii="Fira Sans" w:hAnsi="Fira Sans"/>
            <w:sz w:val="18"/>
            <w:szCs w:val="18"/>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C245CF" w14:textId="77777777" w:rsidR="00595FB9" w:rsidRDefault="00595FB9">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219D71" w14:textId="77777777" w:rsidR="00B27372" w:rsidRDefault="00B27372">
      <w:pPr>
        <w:spacing w:after="0" w:line="259" w:lineRule="auto"/>
        <w:ind w:left="14" w:right="0" w:firstLine="0"/>
        <w:jc w:val="left"/>
      </w:pPr>
      <w:r>
        <w:separator/>
      </w:r>
    </w:p>
  </w:footnote>
  <w:footnote w:type="continuationSeparator" w:id="0">
    <w:p w14:paraId="66F880C7" w14:textId="77777777" w:rsidR="00B27372" w:rsidRDefault="00B27372">
      <w:pPr>
        <w:spacing w:after="0" w:line="259" w:lineRule="auto"/>
        <w:ind w:left="14" w:right="0" w:firstLine="0"/>
        <w:jc w:val="left"/>
      </w:pPr>
      <w:r>
        <w:continuationSeparator/>
      </w:r>
    </w:p>
  </w:footnote>
  <w:footnote w:id="1">
    <w:p w14:paraId="526F818C" w14:textId="3820A212" w:rsidR="00595FB9" w:rsidRPr="00A52B95" w:rsidRDefault="00595FB9" w:rsidP="00595FB9">
      <w:pPr>
        <w:pStyle w:val="footnotedescription"/>
        <w:spacing w:line="180" w:lineRule="exact"/>
        <w:ind w:left="124" w:hanging="113"/>
        <w:rPr>
          <w:color w:val="auto"/>
          <w:sz w:val="16"/>
          <w:szCs w:val="16"/>
          <w:lang w:val="en-GB"/>
        </w:rPr>
      </w:pPr>
      <w:r w:rsidRPr="00A52B95">
        <w:rPr>
          <w:rStyle w:val="footnotemark"/>
          <w:color w:val="auto"/>
          <w:sz w:val="16"/>
          <w:szCs w:val="16"/>
        </w:rPr>
        <w:footnoteRef/>
      </w:r>
      <w:r w:rsidRPr="00A52B95">
        <w:rPr>
          <w:color w:val="auto"/>
          <w:sz w:val="16"/>
          <w:szCs w:val="16"/>
          <w:lang w:val="en-GB"/>
        </w:rPr>
        <w:t xml:space="preserve"> The period of actual presence, including the planned duration, is taken into account.</w:t>
      </w:r>
    </w:p>
  </w:footnote>
  <w:footnote w:id="2">
    <w:p w14:paraId="1AC9B3CD" w14:textId="56F6572B" w:rsidR="00595FB9" w:rsidRPr="00A52B95" w:rsidRDefault="00595FB9" w:rsidP="00595FB9">
      <w:pPr>
        <w:pStyle w:val="footnotedescription"/>
        <w:spacing w:line="180" w:lineRule="exact"/>
        <w:ind w:left="124" w:hanging="113"/>
        <w:rPr>
          <w:color w:val="auto"/>
          <w:sz w:val="16"/>
          <w:szCs w:val="16"/>
          <w:lang w:val="en-GB"/>
        </w:rPr>
      </w:pPr>
      <w:r w:rsidRPr="00A52B95">
        <w:rPr>
          <w:rStyle w:val="footnotemark"/>
          <w:color w:val="auto"/>
          <w:sz w:val="16"/>
          <w:szCs w:val="16"/>
        </w:rPr>
        <w:footnoteRef/>
      </w:r>
      <w:r w:rsidRPr="00A52B95">
        <w:rPr>
          <w:color w:val="auto"/>
          <w:sz w:val="16"/>
          <w:szCs w:val="16"/>
          <w:lang w:val="en-GB"/>
        </w:rPr>
        <w:t xml:space="preserve"> The actual period, including the planned period, is taken into account.</w:t>
      </w:r>
    </w:p>
  </w:footnote>
  <w:footnote w:id="3">
    <w:p w14:paraId="5B999D7C" w14:textId="437AE32A" w:rsidR="00595FB9" w:rsidRPr="00A52B95" w:rsidRDefault="00595FB9" w:rsidP="00595FB9">
      <w:pPr>
        <w:pStyle w:val="Tekstprzypisudolnego"/>
        <w:spacing w:line="180" w:lineRule="exact"/>
        <w:ind w:left="113" w:right="-6" w:hanging="113"/>
        <w:rPr>
          <w:color w:val="auto"/>
          <w:sz w:val="16"/>
          <w:szCs w:val="16"/>
          <w:lang w:val="en-GB"/>
        </w:rPr>
      </w:pPr>
      <w:r w:rsidRPr="00A52B95">
        <w:rPr>
          <w:rStyle w:val="Odwoanieprzypisudolnego"/>
          <w:color w:val="auto"/>
          <w:sz w:val="16"/>
          <w:szCs w:val="16"/>
        </w:rPr>
        <w:footnoteRef/>
      </w:r>
      <w:r w:rsidRPr="00A52B95">
        <w:rPr>
          <w:color w:val="auto"/>
          <w:sz w:val="16"/>
          <w:szCs w:val="16"/>
          <w:lang w:val="en-GB"/>
        </w:rPr>
        <w:t xml:space="preserve"> Data on the population of Poland are based on the results of the National Population and Housing Census of 31 March 2011, with component data (births, deaths and migration) derived from the registers of civil status offices, population registers of individual gminas and the PESEL register (see: </w:t>
      </w:r>
      <w:r w:rsidRPr="00A52B95">
        <w:rPr>
          <w:i/>
          <w:color w:val="auto"/>
          <w:sz w:val="16"/>
          <w:szCs w:val="16"/>
          <w:lang w:val="en-GB"/>
        </w:rPr>
        <w:t>Population. Size and</w:t>
      </w:r>
      <w:r w:rsidRPr="00A52B95">
        <w:rPr>
          <w:color w:val="auto"/>
          <w:sz w:val="16"/>
          <w:szCs w:val="16"/>
          <w:lang w:val="en-GB"/>
        </w:rPr>
        <w:t xml:space="preserve"> </w:t>
      </w:r>
      <w:r w:rsidRPr="00A52B95">
        <w:rPr>
          <w:i/>
          <w:color w:val="auto"/>
          <w:sz w:val="16"/>
          <w:szCs w:val="16"/>
          <w:lang w:val="en-GB"/>
        </w:rPr>
        <w:t>Structure and Vital Statistics in Territorial Breakdown in 2022</w:t>
      </w:r>
      <w:r w:rsidRPr="00A52B95">
        <w:rPr>
          <w:color w:val="auto"/>
          <w:sz w:val="16"/>
          <w:szCs w:val="16"/>
          <w:lang w:val="en-GB"/>
        </w:rPr>
        <w:t>. As of 30 June, Statistics Poland, 2022).</w:t>
      </w:r>
    </w:p>
  </w:footnote>
  <w:footnote w:id="4">
    <w:p w14:paraId="10561060" w14:textId="0315802C" w:rsidR="00595FB9" w:rsidRPr="00AB1926" w:rsidRDefault="00595FB9" w:rsidP="00595FB9">
      <w:pPr>
        <w:pStyle w:val="Tekstprzypisudolnego"/>
        <w:spacing w:line="180" w:lineRule="exact"/>
        <w:ind w:left="11" w:right="-6" w:hanging="11"/>
        <w:rPr>
          <w:color w:val="auto"/>
          <w:sz w:val="16"/>
          <w:szCs w:val="16"/>
          <w:lang w:val="en-GB"/>
        </w:rPr>
      </w:pPr>
      <w:r w:rsidRPr="00AB1926">
        <w:rPr>
          <w:rStyle w:val="Odwoanieprzypisudolnego"/>
          <w:color w:val="auto"/>
          <w:sz w:val="16"/>
          <w:szCs w:val="16"/>
        </w:rPr>
        <w:footnoteRef/>
      </w:r>
      <w:r w:rsidRPr="00AB1926">
        <w:rPr>
          <w:color w:val="auto"/>
          <w:sz w:val="16"/>
          <w:szCs w:val="16"/>
          <w:lang w:val="en-GB"/>
        </w:rPr>
        <w:t xml:space="preserve"> Detailed information on the survey variables can be found in A</w:t>
      </w:r>
      <w:r>
        <w:rPr>
          <w:color w:val="auto"/>
          <w:sz w:val="16"/>
          <w:szCs w:val="16"/>
          <w:lang w:val="en-GB"/>
        </w:rPr>
        <w:t>ppendices</w:t>
      </w:r>
      <w:r w:rsidRPr="00AB1926">
        <w:rPr>
          <w:color w:val="auto"/>
          <w:sz w:val="16"/>
          <w:szCs w:val="16"/>
          <w:lang w:val="en-GB"/>
        </w:rPr>
        <w:t xml:space="preserve"> 4–6 to the Methodological Report</w:t>
      </w:r>
      <w:r>
        <w:rPr>
          <w:color w:val="auto"/>
          <w:sz w:val="16"/>
          <w:szCs w:val="16"/>
          <w:lang w:val="en-GB"/>
        </w:rPr>
        <w:t>.</w:t>
      </w:r>
    </w:p>
  </w:footnote>
  <w:footnote w:id="5">
    <w:p w14:paraId="1181E32D" w14:textId="348525EC" w:rsidR="00595FB9" w:rsidRPr="00AB1926" w:rsidRDefault="00595FB9" w:rsidP="00E3710B">
      <w:pPr>
        <w:pStyle w:val="footnotedescription"/>
        <w:spacing w:line="180" w:lineRule="exact"/>
        <w:ind w:left="124" w:hanging="113"/>
        <w:rPr>
          <w:color w:val="auto"/>
          <w:sz w:val="16"/>
          <w:szCs w:val="16"/>
          <w:lang w:val="en-GB"/>
        </w:rPr>
      </w:pPr>
      <w:r w:rsidRPr="00AB1926">
        <w:rPr>
          <w:rStyle w:val="footnotemark"/>
          <w:color w:val="auto"/>
          <w:sz w:val="16"/>
          <w:szCs w:val="16"/>
        </w:rPr>
        <w:footnoteRef/>
      </w:r>
      <w:r w:rsidRPr="00AB1926">
        <w:rPr>
          <w:color w:val="auto"/>
          <w:sz w:val="16"/>
          <w:szCs w:val="16"/>
          <w:lang w:val="en-GB"/>
        </w:rPr>
        <w:t xml:space="preserve"> According to the revision of the Nomenclature of Territorial Units for Statistics – NUTS 2016, in force since 2018.</w:t>
      </w:r>
    </w:p>
  </w:footnote>
  <w:footnote w:id="6">
    <w:p w14:paraId="23E4B046" w14:textId="0588B0B8" w:rsidR="00595FB9" w:rsidRPr="00333763" w:rsidRDefault="00595FB9" w:rsidP="00891AFF">
      <w:pPr>
        <w:pStyle w:val="Tekstprzypisudolnego"/>
        <w:ind w:right="-3"/>
        <w:rPr>
          <w:color w:val="auto"/>
          <w:lang w:val="en-GB"/>
        </w:rPr>
      </w:pPr>
      <w:r w:rsidRPr="00333763">
        <w:rPr>
          <w:rStyle w:val="Odwoanieprzypisudolnego"/>
          <w:color w:val="auto"/>
        </w:rPr>
        <w:footnoteRef/>
      </w:r>
      <w:r w:rsidRPr="00333763">
        <w:rPr>
          <w:color w:val="auto"/>
          <w:sz w:val="16"/>
          <w:szCs w:val="16"/>
          <w:lang w:val="en-GB"/>
        </w:rPr>
        <w:t xml:space="preserve"> A detailed description of this method can be found i.a. in the following publications: Health Status of the Population of Poland in 2009, Statistics Poland, Warsaw 2011; M. Szymkowiak, T. Józefowski, Calibration Estimators in Statistical Surveys, Statistical News (1), pp. 31–43, Statistics Poland, Warsaw 2012.</w:t>
      </w:r>
    </w:p>
  </w:footnote>
  <w:footnote w:id="7">
    <w:p w14:paraId="162AD70E" w14:textId="4FE72BBF" w:rsidR="00595FB9" w:rsidRPr="004D1398" w:rsidRDefault="00595FB9" w:rsidP="00F95A11">
      <w:pPr>
        <w:pStyle w:val="footnotedescription"/>
        <w:spacing w:line="180" w:lineRule="exact"/>
        <w:ind w:left="113" w:hanging="113"/>
        <w:rPr>
          <w:color w:val="auto"/>
          <w:sz w:val="16"/>
          <w:szCs w:val="16"/>
          <w:lang w:val="en-GB"/>
        </w:rPr>
      </w:pPr>
      <w:r w:rsidRPr="004D1398">
        <w:rPr>
          <w:rStyle w:val="footnotemark"/>
          <w:color w:val="auto"/>
          <w:sz w:val="16"/>
          <w:szCs w:val="16"/>
        </w:rPr>
        <w:footnoteRef/>
      </w:r>
      <w:r w:rsidRPr="004D1398">
        <w:rPr>
          <w:color w:val="auto"/>
          <w:sz w:val="16"/>
          <w:szCs w:val="16"/>
          <w:lang w:val="en-GB"/>
        </w:rPr>
        <w:t xml:space="preserve"> Information on the processing of personal data by Statistics Poland in accordance with Regulation (EU) 2016/679 of the European Parliament and of the Council of 27 April 2016 on the protection of natural persons with regard to the processing of personal data and on the free movement of such data, and repealing Directive 95/46/EC, is available on the website: http</w:t>
      </w:r>
      <w:r>
        <w:rPr>
          <w:color w:val="auto"/>
          <w:sz w:val="16"/>
          <w:szCs w:val="16"/>
          <w:lang w:val="en-GB"/>
        </w:rPr>
        <w:t>s</w:t>
      </w:r>
      <w:r w:rsidRPr="004D1398">
        <w:rPr>
          <w:color w:val="auto"/>
          <w:sz w:val="16"/>
          <w:szCs w:val="16"/>
          <w:lang w:val="en-GB"/>
        </w:rPr>
        <w:t>://</w:t>
      </w:r>
      <w:r>
        <w:rPr>
          <w:color w:val="auto"/>
          <w:sz w:val="16"/>
          <w:szCs w:val="16"/>
          <w:lang w:val="en-GB"/>
        </w:rPr>
        <w:t>bip.</w:t>
      </w:r>
      <w:r w:rsidRPr="004D1398">
        <w:rPr>
          <w:color w:val="auto"/>
          <w:sz w:val="16"/>
          <w:szCs w:val="16"/>
          <w:lang w:val="en-GB"/>
        </w:rPr>
        <w:t xml:space="preserve">stat.gov.pl/rodo. </w:t>
      </w:r>
    </w:p>
  </w:footnote>
  <w:footnote w:id="8">
    <w:p w14:paraId="0488E804" w14:textId="4F13F828" w:rsidR="00595FB9" w:rsidRPr="004D1398" w:rsidRDefault="00595FB9" w:rsidP="004D1398">
      <w:pPr>
        <w:pStyle w:val="footnotedescription"/>
        <w:spacing w:line="180" w:lineRule="exact"/>
        <w:ind w:left="113" w:hanging="113"/>
        <w:rPr>
          <w:color w:val="auto"/>
          <w:sz w:val="16"/>
          <w:szCs w:val="16"/>
          <w:lang w:val="en-GB"/>
        </w:rPr>
      </w:pPr>
      <w:r w:rsidRPr="004D1398">
        <w:rPr>
          <w:rStyle w:val="footnotemark"/>
          <w:color w:val="auto"/>
          <w:sz w:val="16"/>
          <w:szCs w:val="16"/>
        </w:rPr>
        <w:footnoteRef/>
      </w:r>
      <w:r w:rsidRPr="004D1398">
        <w:rPr>
          <w:color w:val="auto"/>
          <w:sz w:val="16"/>
          <w:szCs w:val="16"/>
          <w:lang w:val="en-GB"/>
        </w:rPr>
        <w:t xml:space="preserve"> This indicator forms part of the non-response rate – refusal by residents to participate in the survey (denoted as O) is one of the reasons for non-response at the household (dwelling) level, and therefore is included in B^.</w:t>
      </w:r>
    </w:p>
  </w:footnote>
  <w:footnote w:id="9">
    <w:p w14:paraId="13399036" w14:textId="4B8A5899" w:rsidR="00595FB9" w:rsidRPr="004D1398" w:rsidRDefault="00595FB9" w:rsidP="00A81455">
      <w:pPr>
        <w:pStyle w:val="Tekstprzypisudolnego"/>
        <w:spacing w:line="180" w:lineRule="exact"/>
        <w:ind w:left="142" w:right="0" w:hanging="142"/>
        <w:rPr>
          <w:color w:val="auto"/>
          <w:sz w:val="16"/>
          <w:szCs w:val="16"/>
          <w:lang w:val="en-GB"/>
        </w:rPr>
      </w:pPr>
      <w:r w:rsidRPr="004D1398">
        <w:rPr>
          <w:rStyle w:val="Odwoanieprzypisudolnego"/>
          <w:color w:val="auto"/>
          <w:sz w:val="16"/>
          <w:szCs w:val="16"/>
        </w:rPr>
        <w:footnoteRef/>
      </w:r>
      <w:r w:rsidRPr="004D1398">
        <w:rPr>
          <w:color w:val="auto"/>
          <w:sz w:val="16"/>
          <w:szCs w:val="16"/>
          <w:lang w:val="en-GB"/>
        </w:rPr>
        <w:t xml:space="preserve"> The listed reasons for non-surveying have been in effect since 2017 (following the introduction of a new classification of non-</w:t>
      </w:r>
      <w:r>
        <w:rPr>
          <w:color w:val="auto"/>
          <w:sz w:val="16"/>
          <w:szCs w:val="16"/>
          <w:lang w:val="en-GB"/>
        </w:rPr>
        <w:br/>
        <w:t>-</w:t>
      </w:r>
      <w:r w:rsidRPr="004D1398">
        <w:rPr>
          <w:color w:val="auto"/>
          <w:sz w:val="16"/>
          <w:szCs w:val="16"/>
          <w:lang w:val="en-GB"/>
        </w:rPr>
        <w:t>response reasons). Consequently, response rate indicators for 2011 and 2016 are not fully comparable with those for 2022.</w:t>
      </w:r>
    </w:p>
  </w:footnote>
  <w:footnote w:id="10">
    <w:p w14:paraId="225E2848" w14:textId="2678A523" w:rsidR="00595FB9" w:rsidRPr="008436EE" w:rsidRDefault="00595FB9" w:rsidP="00ED722F">
      <w:pPr>
        <w:pStyle w:val="Tekstprzypisudolnego"/>
        <w:spacing w:line="180" w:lineRule="exact"/>
        <w:ind w:left="142" w:right="0" w:hanging="142"/>
        <w:rPr>
          <w:color w:val="auto"/>
          <w:sz w:val="16"/>
          <w:szCs w:val="16"/>
          <w:lang w:val="en-GB"/>
        </w:rPr>
      </w:pPr>
      <w:r w:rsidRPr="008436EE">
        <w:rPr>
          <w:rStyle w:val="Odwoanieprzypisudolnego"/>
          <w:color w:val="auto"/>
          <w:sz w:val="16"/>
          <w:szCs w:val="16"/>
        </w:rPr>
        <w:footnoteRef/>
      </w:r>
      <w:r w:rsidRPr="008436EE">
        <w:rPr>
          <w:color w:val="auto"/>
          <w:sz w:val="16"/>
          <w:szCs w:val="16"/>
          <w:lang w:val="en-GB"/>
        </w:rPr>
        <w:t xml:space="preserve"> Table 8.1. Persons aged 18–69 by participation in formal and non-formal education and informal learning, place of residence, labour market status, sex, age and voivodships; estimated totals (in thousands) and corresponding relative standard errors ( %).</w:t>
      </w:r>
    </w:p>
  </w:footnote>
  <w:footnote w:id="11">
    <w:p w14:paraId="4B095779" w14:textId="6039EF53" w:rsidR="00595FB9" w:rsidRPr="008436EE" w:rsidRDefault="00595FB9" w:rsidP="00C23EC3">
      <w:pPr>
        <w:spacing w:after="0" w:line="180" w:lineRule="exact"/>
        <w:ind w:left="142" w:right="0" w:hanging="142"/>
        <w:rPr>
          <w:strike/>
          <w:color w:val="auto"/>
          <w:sz w:val="16"/>
          <w:szCs w:val="16"/>
          <w:lang w:val="en-GB"/>
        </w:rPr>
      </w:pPr>
      <w:r w:rsidRPr="008436EE">
        <w:rPr>
          <w:rStyle w:val="Odwoanieprzypisudolnego"/>
          <w:color w:val="auto"/>
          <w:sz w:val="16"/>
          <w:szCs w:val="16"/>
        </w:rPr>
        <w:footnoteRef/>
      </w:r>
      <w:r w:rsidRPr="008436EE">
        <w:rPr>
          <w:color w:val="auto"/>
          <w:sz w:val="16"/>
          <w:szCs w:val="16"/>
          <w:lang w:val="en-GB"/>
        </w:rPr>
        <w:t xml:space="preserve"> Variance estimation was carried out using the linearisation method, implemented in the </w:t>
      </w:r>
      <w:r w:rsidRPr="008436EE">
        <w:rPr>
          <w:i/>
          <w:color w:val="auto"/>
          <w:sz w:val="16"/>
          <w:szCs w:val="16"/>
          <w:lang w:val="en-GB"/>
        </w:rPr>
        <w:t>vardpoor</w:t>
      </w:r>
      <w:r w:rsidRPr="008436EE">
        <w:rPr>
          <w:color w:val="auto"/>
          <w:sz w:val="16"/>
          <w:szCs w:val="16"/>
          <w:lang w:val="en-GB"/>
        </w:rPr>
        <w:t xml:space="preserve"> package in R</w:t>
      </w:r>
      <w:r w:rsidRPr="008436EE">
        <w:rPr>
          <w:strike/>
          <w:color w:val="auto"/>
          <w:sz w:val="16"/>
          <w:szCs w:val="16"/>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C5BA2"/>
    <w:multiLevelType w:val="hybridMultilevel"/>
    <w:tmpl w:val="E234AA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6F8063E"/>
    <w:multiLevelType w:val="hybridMultilevel"/>
    <w:tmpl w:val="4EFEE548"/>
    <w:lvl w:ilvl="0" w:tplc="6D62C632">
      <w:numFmt w:val="bullet"/>
      <w:pStyle w:val="Akapitztiretem"/>
      <w:lvlText w:val="•"/>
      <w:lvlJc w:val="left"/>
      <w:pPr>
        <w:ind w:left="777" w:hanging="360"/>
      </w:pPr>
      <w:rPr>
        <w:rFonts w:ascii="Fira Sans" w:eastAsia="Fira Sans" w:hAnsi="Fira Sans" w:cs="Fira Sans" w:hint="default"/>
        <w:b w:val="0"/>
      </w:rPr>
    </w:lvl>
    <w:lvl w:ilvl="1" w:tplc="04150003" w:tentative="1">
      <w:start w:val="1"/>
      <w:numFmt w:val="bullet"/>
      <w:lvlText w:val="o"/>
      <w:lvlJc w:val="left"/>
      <w:pPr>
        <w:ind w:left="1497" w:hanging="360"/>
      </w:pPr>
      <w:rPr>
        <w:rFonts w:ascii="Courier New" w:hAnsi="Courier New" w:cs="Courier New" w:hint="default"/>
      </w:rPr>
    </w:lvl>
    <w:lvl w:ilvl="2" w:tplc="04150005" w:tentative="1">
      <w:start w:val="1"/>
      <w:numFmt w:val="bullet"/>
      <w:lvlText w:val=""/>
      <w:lvlJc w:val="left"/>
      <w:pPr>
        <w:ind w:left="2217" w:hanging="360"/>
      </w:pPr>
      <w:rPr>
        <w:rFonts w:ascii="Wingdings" w:hAnsi="Wingdings" w:hint="default"/>
      </w:rPr>
    </w:lvl>
    <w:lvl w:ilvl="3" w:tplc="04150001" w:tentative="1">
      <w:start w:val="1"/>
      <w:numFmt w:val="bullet"/>
      <w:lvlText w:val=""/>
      <w:lvlJc w:val="left"/>
      <w:pPr>
        <w:ind w:left="2937" w:hanging="360"/>
      </w:pPr>
      <w:rPr>
        <w:rFonts w:ascii="Symbol" w:hAnsi="Symbol" w:hint="default"/>
      </w:rPr>
    </w:lvl>
    <w:lvl w:ilvl="4" w:tplc="04150003" w:tentative="1">
      <w:start w:val="1"/>
      <w:numFmt w:val="bullet"/>
      <w:lvlText w:val="o"/>
      <w:lvlJc w:val="left"/>
      <w:pPr>
        <w:ind w:left="3657" w:hanging="360"/>
      </w:pPr>
      <w:rPr>
        <w:rFonts w:ascii="Courier New" w:hAnsi="Courier New" w:cs="Courier New" w:hint="default"/>
      </w:rPr>
    </w:lvl>
    <w:lvl w:ilvl="5" w:tplc="04150005" w:tentative="1">
      <w:start w:val="1"/>
      <w:numFmt w:val="bullet"/>
      <w:lvlText w:val=""/>
      <w:lvlJc w:val="left"/>
      <w:pPr>
        <w:ind w:left="4377" w:hanging="360"/>
      </w:pPr>
      <w:rPr>
        <w:rFonts w:ascii="Wingdings" w:hAnsi="Wingdings" w:hint="default"/>
      </w:rPr>
    </w:lvl>
    <w:lvl w:ilvl="6" w:tplc="04150001" w:tentative="1">
      <w:start w:val="1"/>
      <w:numFmt w:val="bullet"/>
      <w:lvlText w:val=""/>
      <w:lvlJc w:val="left"/>
      <w:pPr>
        <w:ind w:left="5097" w:hanging="360"/>
      </w:pPr>
      <w:rPr>
        <w:rFonts w:ascii="Symbol" w:hAnsi="Symbol" w:hint="default"/>
      </w:rPr>
    </w:lvl>
    <w:lvl w:ilvl="7" w:tplc="04150003" w:tentative="1">
      <w:start w:val="1"/>
      <w:numFmt w:val="bullet"/>
      <w:lvlText w:val="o"/>
      <w:lvlJc w:val="left"/>
      <w:pPr>
        <w:ind w:left="5817" w:hanging="360"/>
      </w:pPr>
      <w:rPr>
        <w:rFonts w:ascii="Courier New" w:hAnsi="Courier New" w:cs="Courier New" w:hint="default"/>
      </w:rPr>
    </w:lvl>
    <w:lvl w:ilvl="8" w:tplc="04150005" w:tentative="1">
      <w:start w:val="1"/>
      <w:numFmt w:val="bullet"/>
      <w:lvlText w:val=""/>
      <w:lvlJc w:val="left"/>
      <w:pPr>
        <w:ind w:left="6537" w:hanging="360"/>
      </w:pPr>
      <w:rPr>
        <w:rFonts w:ascii="Wingdings" w:hAnsi="Wingdings" w:hint="default"/>
      </w:rPr>
    </w:lvl>
  </w:abstractNum>
  <w:abstractNum w:abstractNumId="2" w15:restartNumberingAfterBreak="0">
    <w:nsid w:val="0A477E15"/>
    <w:multiLevelType w:val="hybridMultilevel"/>
    <w:tmpl w:val="A1D62A52"/>
    <w:lvl w:ilvl="0" w:tplc="04150001">
      <w:start w:val="1"/>
      <w:numFmt w:val="bullet"/>
      <w:lvlText w:val=""/>
      <w:lvlJc w:val="left"/>
      <w:pPr>
        <w:ind w:left="767" w:hanging="360"/>
      </w:pPr>
      <w:rPr>
        <w:rFonts w:ascii="Symbol" w:hAnsi="Symbol" w:hint="default"/>
      </w:rPr>
    </w:lvl>
    <w:lvl w:ilvl="1" w:tplc="04150003" w:tentative="1">
      <w:start w:val="1"/>
      <w:numFmt w:val="bullet"/>
      <w:lvlText w:val="o"/>
      <w:lvlJc w:val="left"/>
      <w:pPr>
        <w:ind w:left="1487" w:hanging="360"/>
      </w:pPr>
      <w:rPr>
        <w:rFonts w:ascii="Courier New" w:hAnsi="Courier New" w:cs="Courier New" w:hint="default"/>
      </w:rPr>
    </w:lvl>
    <w:lvl w:ilvl="2" w:tplc="04150005" w:tentative="1">
      <w:start w:val="1"/>
      <w:numFmt w:val="bullet"/>
      <w:lvlText w:val=""/>
      <w:lvlJc w:val="left"/>
      <w:pPr>
        <w:ind w:left="2207" w:hanging="360"/>
      </w:pPr>
      <w:rPr>
        <w:rFonts w:ascii="Wingdings" w:hAnsi="Wingdings" w:hint="default"/>
      </w:rPr>
    </w:lvl>
    <w:lvl w:ilvl="3" w:tplc="04150001" w:tentative="1">
      <w:start w:val="1"/>
      <w:numFmt w:val="bullet"/>
      <w:lvlText w:val=""/>
      <w:lvlJc w:val="left"/>
      <w:pPr>
        <w:ind w:left="2927" w:hanging="360"/>
      </w:pPr>
      <w:rPr>
        <w:rFonts w:ascii="Symbol" w:hAnsi="Symbol" w:hint="default"/>
      </w:rPr>
    </w:lvl>
    <w:lvl w:ilvl="4" w:tplc="04150003" w:tentative="1">
      <w:start w:val="1"/>
      <w:numFmt w:val="bullet"/>
      <w:lvlText w:val="o"/>
      <w:lvlJc w:val="left"/>
      <w:pPr>
        <w:ind w:left="3647" w:hanging="360"/>
      </w:pPr>
      <w:rPr>
        <w:rFonts w:ascii="Courier New" w:hAnsi="Courier New" w:cs="Courier New" w:hint="default"/>
      </w:rPr>
    </w:lvl>
    <w:lvl w:ilvl="5" w:tplc="04150005" w:tentative="1">
      <w:start w:val="1"/>
      <w:numFmt w:val="bullet"/>
      <w:lvlText w:val=""/>
      <w:lvlJc w:val="left"/>
      <w:pPr>
        <w:ind w:left="4367" w:hanging="360"/>
      </w:pPr>
      <w:rPr>
        <w:rFonts w:ascii="Wingdings" w:hAnsi="Wingdings" w:hint="default"/>
      </w:rPr>
    </w:lvl>
    <w:lvl w:ilvl="6" w:tplc="04150001" w:tentative="1">
      <w:start w:val="1"/>
      <w:numFmt w:val="bullet"/>
      <w:lvlText w:val=""/>
      <w:lvlJc w:val="left"/>
      <w:pPr>
        <w:ind w:left="5087" w:hanging="360"/>
      </w:pPr>
      <w:rPr>
        <w:rFonts w:ascii="Symbol" w:hAnsi="Symbol" w:hint="default"/>
      </w:rPr>
    </w:lvl>
    <w:lvl w:ilvl="7" w:tplc="04150003" w:tentative="1">
      <w:start w:val="1"/>
      <w:numFmt w:val="bullet"/>
      <w:lvlText w:val="o"/>
      <w:lvlJc w:val="left"/>
      <w:pPr>
        <w:ind w:left="5807" w:hanging="360"/>
      </w:pPr>
      <w:rPr>
        <w:rFonts w:ascii="Courier New" w:hAnsi="Courier New" w:cs="Courier New" w:hint="default"/>
      </w:rPr>
    </w:lvl>
    <w:lvl w:ilvl="8" w:tplc="04150005" w:tentative="1">
      <w:start w:val="1"/>
      <w:numFmt w:val="bullet"/>
      <w:lvlText w:val=""/>
      <w:lvlJc w:val="left"/>
      <w:pPr>
        <w:ind w:left="6527" w:hanging="360"/>
      </w:pPr>
      <w:rPr>
        <w:rFonts w:ascii="Wingdings" w:hAnsi="Wingdings" w:hint="default"/>
      </w:rPr>
    </w:lvl>
  </w:abstractNum>
  <w:abstractNum w:abstractNumId="3" w15:restartNumberingAfterBreak="0">
    <w:nsid w:val="0F6001BA"/>
    <w:multiLevelType w:val="multilevel"/>
    <w:tmpl w:val="B4EE8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9E448D"/>
    <w:multiLevelType w:val="hybridMultilevel"/>
    <w:tmpl w:val="250813CA"/>
    <w:lvl w:ilvl="0" w:tplc="04150001">
      <w:start w:val="1"/>
      <w:numFmt w:val="bullet"/>
      <w:lvlText w:val=""/>
      <w:lvlJc w:val="left"/>
      <w:pPr>
        <w:ind w:left="767" w:hanging="360"/>
      </w:pPr>
      <w:rPr>
        <w:rFonts w:ascii="Symbol" w:hAnsi="Symbol" w:hint="default"/>
      </w:rPr>
    </w:lvl>
    <w:lvl w:ilvl="1" w:tplc="04150003" w:tentative="1">
      <w:start w:val="1"/>
      <w:numFmt w:val="bullet"/>
      <w:lvlText w:val="o"/>
      <w:lvlJc w:val="left"/>
      <w:pPr>
        <w:ind w:left="1487" w:hanging="360"/>
      </w:pPr>
      <w:rPr>
        <w:rFonts w:ascii="Courier New" w:hAnsi="Courier New" w:cs="Courier New" w:hint="default"/>
      </w:rPr>
    </w:lvl>
    <w:lvl w:ilvl="2" w:tplc="04150005" w:tentative="1">
      <w:start w:val="1"/>
      <w:numFmt w:val="bullet"/>
      <w:lvlText w:val=""/>
      <w:lvlJc w:val="left"/>
      <w:pPr>
        <w:ind w:left="2207" w:hanging="360"/>
      </w:pPr>
      <w:rPr>
        <w:rFonts w:ascii="Wingdings" w:hAnsi="Wingdings" w:hint="default"/>
      </w:rPr>
    </w:lvl>
    <w:lvl w:ilvl="3" w:tplc="04150001" w:tentative="1">
      <w:start w:val="1"/>
      <w:numFmt w:val="bullet"/>
      <w:lvlText w:val=""/>
      <w:lvlJc w:val="left"/>
      <w:pPr>
        <w:ind w:left="2927" w:hanging="360"/>
      </w:pPr>
      <w:rPr>
        <w:rFonts w:ascii="Symbol" w:hAnsi="Symbol" w:hint="default"/>
      </w:rPr>
    </w:lvl>
    <w:lvl w:ilvl="4" w:tplc="04150003" w:tentative="1">
      <w:start w:val="1"/>
      <w:numFmt w:val="bullet"/>
      <w:lvlText w:val="o"/>
      <w:lvlJc w:val="left"/>
      <w:pPr>
        <w:ind w:left="3647" w:hanging="360"/>
      </w:pPr>
      <w:rPr>
        <w:rFonts w:ascii="Courier New" w:hAnsi="Courier New" w:cs="Courier New" w:hint="default"/>
      </w:rPr>
    </w:lvl>
    <w:lvl w:ilvl="5" w:tplc="04150005" w:tentative="1">
      <w:start w:val="1"/>
      <w:numFmt w:val="bullet"/>
      <w:lvlText w:val=""/>
      <w:lvlJc w:val="left"/>
      <w:pPr>
        <w:ind w:left="4367" w:hanging="360"/>
      </w:pPr>
      <w:rPr>
        <w:rFonts w:ascii="Wingdings" w:hAnsi="Wingdings" w:hint="default"/>
      </w:rPr>
    </w:lvl>
    <w:lvl w:ilvl="6" w:tplc="04150001" w:tentative="1">
      <w:start w:val="1"/>
      <w:numFmt w:val="bullet"/>
      <w:lvlText w:val=""/>
      <w:lvlJc w:val="left"/>
      <w:pPr>
        <w:ind w:left="5087" w:hanging="360"/>
      </w:pPr>
      <w:rPr>
        <w:rFonts w:ascii="Symbol" w:hAnsi="Symbol" w:hint="default"/>
      </w:rPr>
    </w:lvl>
    <w:lvl w:ilvl="7" w:tplc="04150003" w:tentative="1">
      <w:start w:val="1"/>
      <w:numFmt w:val="bullet"/>
      <w:lvlText w:val="o"/>
      <w:lvlJc w:val="left"/>
      <w:pPr>
        <w:ind w:left="5807" w:hanging="360"/>
      </w:pPr>
      <w:rPr>
        <w:rFonts w:ascii="Courier New" w:hAnsi="Courier New" w:cs="Courier New" w:hint="default"/>
      </w:rPr>
    </w:lvl>
    <w:lvl w:ilvl="8" w:tplc="04150005" w:tentative="1">
      <w:start w:val="1"/>
      <w:numFmt w:val="bullet"/>
      <w:lvlText w:val=""/>
      <w:lvlJc w:val="left"/>
      <w:pPr>
        <w:ind w:left="6527" w:hanging="360"/>
      </w:pPr>
      <w:rPr>
        <w:rFonts w:ascii="Wingdings" w:hAnsi="Wingdings" w:hint="default"/>
      </w:rPr>
    </w:lvl>
  </w:abstractNum>
  <w:abstractNum w:abstractNumId="5" w15:restartNumberingAfterBreak="0">
    <w:nsid w:val="134A3D9C"/>
    <w:multiLevelType w:val="hybridMultilevel"/>
    <w:tmpl w:val="A7E461B6"/>
    <w:lvl w:ilvl="0" w:tplc="04150001">
      <w:start w:val="1"/>
      <w:numFmt w:val="bullet"/>
      <w:lvlText w:val=""/>
      <w:lvlJc w:val="left"/>
      <w:pPr>
        <w:ind w:left="675" w:hanging="360"/>
      </w:pPr>
      <w:rPr>
        <w:rFonts w:ascii="Symbol" w:hAnsi="Symbol" w:hint="default"/>
      </w:rPr>
    </w:lvl>
    <w:lvl w:ilvl="1" w:tplc="04150003" w:tentative="1">
      <w:start w:val="1"/>
      <w:numFmt w:val="bullet"/>
      <w:lvlText w:val="o"/>
      <w:lvlJc w:val="left"/>
      <w:pPr>
        <w:ind w:left="1395" w:hanging="360"/>
      </w:pPr>
      <w:rPr>
        <w:rFonts w:ascii="Courier New" w:hAnsi="Courier New" w:cs="Courier New" w:hint="default"/>
      </w:rPr>
    </w:lvl>
    <w:lvl w:ilvl="2" w:tplc="04150005" w:tentative="1">
      <w:start w:val="1"/>
      <w:numFmt w:val="bullet"/>
      <w:lvlText w:val=""/>
      <w:lvlJc w:val="left"/>
      <w:pPr>
        <w:ind w:left="2115" w:hanging="360"/>
      </w:pPr>
      <w:rPr>
        <w:rFonts w:ascii="Wingdings" w:hAnsi="Wingdings" w:hint="default"/>
      </w:rPr>
    </w:lvl>
    <w:lvl w:ilvl="3" w:tplc="04150001" w:tentative="1">
      <w:start w:val="1"/>
      <w:numFmt w:val="bullet"/>
      <w:lvlText w:val=""/>
      <w:lvlJc w:val="left"/>
      <w:pPr>
        <w:ind w:left="2835" w:hanging="360"/>
      </w:pPr>
      <w:rPr>
        <w:rFonts w:ascii="Symbol" w:hAnsi="Symbol" w:hint="default"/>
      </w:rPr>
    </w:lvl>
    <w:lvl w:ilvl="4" w:tplc="04150003" w:tentative="1">
      <w:start w:val="1"/>
      <w:numFmt w:val="bullet"/>
      <w:lvlText w:val="o"/>
      <w:lvlJc w:val="left"/>
      <w:pPr>
        <w:ind w:left="3555" w:hanging="360"/>
      </w:pPr>
      <w:rPr>
        <w:rFonts w:ascii="Courier New" w:hAnsi="Courier New" w:cs="Courier New" w:hint="default"/>
      </w:rPr>
    </w:lvl>
    <w:lvl w:ilvl="5" w:tplc="04150005" w:tentative="1">
      <w:start w:val="1"/>
      <w:numFmt w:val="bullet"/>
      <w:lvlText w:val=""/>
      <w:lvlJc w:val="left"/>
      <w:pPr>
        <w:ind w:left="4275" w:hanging="360"/>
      </w:pPr>
      <w:rPr>
        <w:rFonts w:ascii="Wingdings" w:hAnsi="Wingdings" w:hint="default"/>
      </w:rPr>
    </w:lvl>
    <w:lvl w:ilvl="6" w:tplc="04150001" w:tentative="1">
      <w:start w:val="1"/>
      <w:numFmt w:val="bullet"/>
      <w:lvlText w:val=""/>
      <w:lvlJc w:val="left"/>
      <w:pPr>
        <w:ind w:left="4995" w:hanging="360"/>
      </w:pPr>
      <w:rPr>
        <w:rFonts w:ascii="Symbol" w:hAnsi="Symbol" w:hint="default"/>
      </w:rPr>
    </w:lvl>
    <w:lvl w:ilvl="7" w:tplc="04150003" w:tentative="1">
      <w:start w:val="1"/>
      <w:numFmt w:val="bullet"/>
      <w:lvlText w:val="o"/>
      <w:lvlJc w:val="left"/>
      <w:pPr>
        <w:ind w:left="5715" w:hanging="360"/>
      </w:pPr>
      <w:rPr>
        <w:rFonts w:ascii="Courier New" w:hAnsi="Courier New" w:cs="Courier New" w:hint="default"/>
      </w:rPr>
    </w:lvl>
    <w:lvl w:ilvl="8" w:tplc="04150005" w:tentative="1">
      <w:start w:val="1"/>
      <w:numFmt w:val="bullet"/>
      <w:lvlText w:val=""/>
      <w:lvlJc w:val="left"/>
      <w:pPr>
        <w:ind w:left="6435" w:hanging="360"/>
      </w:pPr>
      <w:rPr>
        <w:rFonts w:ascii="Wingdings" w:hAnsi="Wingdings" w:hint="default"/>
      </w:rPr>
    </w:lvl>
  </w:abstractNum>
  <w:abstractNum w:abstractNumId="6" w15:restartNumberingAfterBreak="0">
    <w:nsid w:val="13850FDB"/>
    <w:multiLevelType w:val="hybridMultilevel"/>
    <w:tmpl w:val="F89C4440"/>
    <w:lvl w:ilvl="0" w:tplc="04150001">
      <w:start w:val="1"/>
      <w:numFmt w:val="bullet"/>
      <w:lvlText w:val=""/>
      <w:lvlJc w:val="left"/>
      <w:pPr>
        <w:ind w:left="596"/>
      </w:pPr>
      <w:rPr>
        <w:rFonts w:ascii="Symbol" w:hAnsi="Symbol" w:hint="default"/>
        <w:b w:val="0"/>
        <w:i w:val="0"/>
        <w:strike w:val="0"/>
        <w:dstrike w:val="0"/>
        <w:color w:val="000000"/>
        <w:sz w:val="19"/>
        <w:szCs w:val="19"/>
        <w:u w:val="none" w:color="000000"/>
        <w:bdr w:val="none" w:sz="0" w:space="0" w:color="auto"/>
        <w:shd w:val="clear" w:color="auto" w:fill="auto"/>
        <w:vertAlign w:val="baseline"/>
      </w:rPr>
    </w:lvl>
    <w:lvl w:ilvl="1" w:tplc="19E0EC36">
      <w:start w:val="1"/>
      <w:numFmt w:val="bullet"/>
      <w:lvlText w:val="o"/>
      <w:lvlJc w:val="left"/>
      <w:pPr>
        <w:ind w:left="149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895E6E34">
      <w:start w:val="1"/>
      <w:numFmt w:val="bullet"/>
      <w:lvlText w:val="▪"/>
      <w:lvlJc w:val="left"/>
      <w:pPr>
        <w:ind w:left="221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55B450EE">
      <w:start w:val="1"/>
      <w:numFmt w:val="bullet"/>
      <w:lvlText w:val="•"/>
      <w:lvlJc w:val="left"/>
      <w:pPr>
        <w:ind w:left="293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2DB6E6B2">
      <w:start w:val="1"/>
      <w:numFmt w:val="bullet"/>
      <w:lvlText w:val="o"/>
      <w:lvlJc w:val="left"/>
      <w:pPr>
        <w:ind w:left="365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E23E2188">
      <w:start w:val="1"/>
      <w:numFmt w:val="bullet"/>
      <w:lvlText w:val="▪"/>
      <w:lvlJc w:val="left"/>
      <w:pPr>
        <w:ind w:left="437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D7543DC0">
      <w:start w:val="1"/>
      <w:numFmt w:val="bullet"/>
      <w:lvlText w:val="•"/>
      <w:lvlJc w:val="left"/>
      <w:pPr>
        <w:ind w:left="509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83C47964">
      <w:start w:val="1"/>
      <w:numFmt w:val="bullet"/>
      <w:lvlText w:val="o"/>
      <w:lvlJc w:val="left"/>
      <w:pPr>
        <w:ind w:left="581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88360F16">
      <w:start w:val="1"/>
      <w:numFmt w:val="bullet"/>
      <w:lvlText w:val="▪"/>
      <w:lvlJc w:val="left"/>
      <w:pPr>
        <w:ind w:left="653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144142AE"/>
    <w:multiLevelType w:val="hybridMultilevel"/>
    <w:tmpl w:val="0F76A432"/>
    <w:lvl w:ilvl="0" w:tplc="B3788878">
      <w:start w:val="1"/>
      <w:numFmt w:val="decimal"/>
      <w:lvlText w:val="%1."/>
      <w:lvlJc w:val="left"/>
      <w:pPr>
        <w:ind w:left="284"/>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F68E4F94">
      <w:start w:val="1"/>
      <w:numFmt w:val="lowerLetter"/>
      <w:lvlText w:val="%2"/>
      <w:lvlJc w:val="left"/>
      <w:pPr>
        <w:ind w:left="108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695ECEA4">
      <w:start w:val="1"/>
      <w:numFmt w:val="lowerRoman"/>
      <w:lvlText w:val="%3"/>
      <w:lvlJc w:val="left"/>
      <w:pPr>
        <w:ind w:left="180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EC806A60">
      <w:start w:val="1"/>
      <w:numFmt w:val="decimal"/>
      <w:lvlText w:val="%4"/>
      <w:lvlJc w:val="left"/>
      <w:pPr>
        <w:ind w:left="252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6706BD3C">
      <w:start w:val="1"/>
      <w:numFmt w:val="lowerLetter"/>
      <w:lvlText w:val="%5"/>
      <w:lvlJc w:val="left"/>
      <w:pPr>
        <w:ind w:left="324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2E46779E">
      <w:start w:val="1"/>
      <w:numFmt w:val="lowerRoman"/>
      <w:lvlText w:val="%6"/>
      <w:lvlJc w:val="left"/>
      <w:pPr>
        <w:ind w:left="396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4AE6B782">
      <w:start w:val="1"/>
      <w:numFmt w:val="decimal"/>
      <w:lvlText w:val="%7"/>
      <w:lvlJc w:val="left"/>
      <w:pPr>
        <w:ind w:left="468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703669C8">
      <w:start w:val="1"/>
      <w:numFmt w:val="lowerLetter"/>
      <w:lvlText w:val="%8"/>
      <w:lvlJc w:val="left"/>
      <w:pPr>
        <w:ind w:left="540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8DF43652">
      <w:start w:val="1"/>
      <w:numFmt w:val="lowerRoman"/>
      <w:lvlText w:val="%9"/>
      <w:lvlJc w:val="left"/>
      <w:pPr>
        <w:ind w:left="612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8" w15:restartNumberingAfterBreak="0">
    <w:nsid w:val="177F2B1A"/>
    <w:multiLevelType w:val="hybridMultilevel"/>
    <w:tmpl w:val="68B088AA"/>
    <w:lvl w:ilvl="0" w:tplc="04150001">
      <w:start w:val="1"/>
      <w:numFmt w:val="bullet"/>
      <w:lvlText w:val=""/>
      <w:lvlJc w:val="left"/>
      <w:pPr>
        <w:ind w:left="947" w:hanging="360"/>
      </w:pPr>
      <w:rPr>
        <w:rFonts w:ascii="Symbol" w:hAnsi="Symbol" w:hint="default"/>
      </w:rPr>
    </w:lvl>
    <w:lvl w:ilvl="1" w:tplc="04150003" w:tentative="1">
      <w:start w:val="1"/>
      <w:numFmt w:val="bullet"/>
      <w:lvlText w:val="o"/>
      <w:lvlJc w:val="left"/>
      <w:pPr>
        <w:ind w:left="1667" w:hanging="360"/>
      </w:pPr>
      <w:rPr>
        <w:rFonts w:ascii="Courier New" w:hAnsi="Courier New" w:cs="Courier New" w:hint="default"/>
      </w:rPr>
    </w:lvl>
    <w:lvl w:ilvl="2" w:tplc="04150005" w:tentative="1">
      <w:start w:val="1"/>
      <w:numFmt w:val="bullet"/>
      <w:lvlText w:val=""/>
      <w:lvlJc w:val="left"/>
      <w:pPr>
        <w:ind w:left="2387" w:hanging="360"/>
      </w:pPr>
      <w:rPr>
        <w:rFonts w:ascii="Wingdings" w:hAnsi="Wingdings" w:hint="default"/>
      </w:rPr>
    </w:lvl>
    <w:lvl w:ilvl="3" w:tplc="04150001" w:tentative="1">
      <w:start w:val="1"/>
      <w:numFmt w:val="bullet"/>
      <w:lvlText w:val=""/>
      <w:lvlJc w:val="left"/>
      <w:pPr>
        <w:ind w:left="3107" w:hanging="360"/>
      </w:pPr>
      <w:rPr>
        <w:rFonts w:ascii="Symbol" w:hAnsi="Symbol" w:hint="default"/>
      </w:rPr>
    </w:lvl>
    <w:lvl w:ilvl="4" w:tplc="04150003" w:tentative="1">
      <w:start w:val="1"/>
      <w:numFmt w:val="bullet"/>
      <w:lvlText w:val="o"/>
      <w:lvlJc w:val="left"/>
      <w:pPr>
        <w:ind w:left="3827" w:hanging="360"/>
      </w:pPr>
      <w:rPr>
        <w:rFonts w:ascii="Courier New" w:hAnsi="Courier New" w:cs="Courier New" w:hint="default"/>
      </w:rPr>
    </w:lvl>
    <w:lvl w:ilvl="5" w:tplc="04150005" w:tentative="1">
      <w:start w:val="1"/>
      <w:numFmt w:val="bullet"/>
      <w:lvlText w:val=""/>
      <w:lvlJc w:val="left"/>
      <w:pPr>
        <w:ind w:left="4547" w:hanging="360"/>
      </w:pPr>
      <w:rPr>
        <w:rFonts w:ascii="Wingdings" w:hAnsi="Wingdings" w:hint="default"/>
      </w:rPr>
    </w:lvl>
    <w:lvl w:ilvl="6" w:tplc="04150001" w:tentative="1">
      <w:start w:val="1"/>
      <w:numFmt w:val="bullet"/>
      <w:lvlText w:val=""/>
      <w:lvlJc w:val="left"/>
      <w:pPr>
        <w:ind w:left="5267" w:hanging="360"/>
      </w:pPr>
      <w:rPr>
        <w:rFonts w:ascii="Symbol" w:hAnsi="Symbol" w:hint="default"/>
      </w:rPr>
    </w:lvl>
    <w:lvl w:ilvl="7" w:tplc="04150003" w:tentative="1">
      <w:start w:val="1"/>
      <w:numFmt w:val="bullet"/>
      <w:lvlText w:val="o"/>
      <w:lvlJc w:val="left"/>
      <w:pPr>
        <w:ind w:left="5987" w:hanging="360"/>
      </w:pPr>
      <w:rPr>
        <w:rFonts w:ascii="Courier New" w:hAnsi="Courier New" w:cs="Courier New" w:hint="default"/>
      </w:rPr>
    </w:lvl>
    <w:lvl w:ilvl="8" w:tplc="04150005" w:tentative="1">
      <w:start w:val="1"/>
      <w:numFmt w:val="bullet"/>
      <w:lvlText w:val=""/>
      <w:lvlJc w:val="left"/>
      <w:pPr>
        <w:ind w:left="6707" w:hanging="360"/>
      </w:pPr>
      <w:rPr>
        <w:rFonts w:ascii="Wingdings" w:hAnsi="Wingdings" w:hint="default"/>
      </w:rPr>
    </w:lvl>
  </w:abstractNum>
  <w:abstractNum w:abstractNumId="9" w15:restartNumberingAfterBreak="0">
    <w:nsid w:val="19B325C9"/>
    <w:multiLevelType w:val="hybridMultilevel"/>
    <w:tmpl w:val="BD8C4C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DC36F99"/>
    <w:multiLevelType w:val="hybridMultilevel"/>
    <w:tmpl w:val="0B262E94"/>
    <w:lvl w:ilvl="0" w:tplc="4900F648">
      <w:start w:val="1"/>
      <w:numFmt w:val="decimal"/>
      <w:lvlText w:val="%1)"/>
      <w:lvlJc w:val="left"/>
      <w:pPr>
        <w:ind w:left="1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CF8CA8FC">
      <w:start w:val="1"/>
      <w:numFmt w:val="lowerLetter"/>
      <w:lvlText w:val="%2"/>
      <w:lvlJc w:val="left"/>
      <w:pPr>
        <w:ind w:left="108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639CECEE">
      <w:start w:val="1"/>
      <w:numFmt w:val="lowerRoman"/>
      <w:lvlText w:val="%3"/>
      <w:lvlJc w:val="left"/>
      <w:pPr>
        <w:ind w:left="180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29DE8ACC">
      <w:start w:val="1"/>
      <w:numFmt w:val="decimal"/>
      <w:lvlText w:val="%4"/>
      <w:lvlJc w:val="left"/>
      <w:pPr>
        <w:ind w:left="252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327E5542">
      <w:start w:val="1"/>
      <w:numFmt w:val="lowerLetter"/>
      <w:lvlText w:val="%5"/>
      <w:lvlJc w:val="left"/>
      <w:pPr>
        <w:ind w:left="324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193C94D8">
      <w:start w:val="1"/>
      <w:numFmt w:val="lowerRoman"/>
      <w:lvlText w:val="%6"/>
      <w:lvlJc w:val="left"/>
      <w:pPr>
        <w:ind w:left="396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C6D6BAB2">
      <w:start w:val="1"/>
      <w:numFmt w:val="decimal"/>
      <w:lvlText w:val="%7"/>
      <w:lvlJc w:val="left"/>
      <w:pPr>
        <w:ind w:left="468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EBC69820">
      <w:start w:val="1"/>
      <w:numFmt w:val="lowerLetter"/>
      <w:lvlText w:val="%8"/>
      <w:lvlJc w:val="left"/>
      <w:pPr>
        <w:ind w:left="540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81FC2A68">
      <w:start w:val="1"/>
      <w:numFmt w:val="lowerRoman"/>
      <w:lvlText w:val="%9"/>
      <w:lvlJc w:val="left"/>
      <w:pPr>
        <w:ind w:left="612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11" w15:restartNumberingAfterBreak="0">
    <w:nsid w:val="23EB1CEB"/>
    <w:multiLevelType w:val="hybridMultilevel"/>
    <w:tmpl w:val="1040C2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74822B3"/>
    <w:multiLevelType w:val="hybridMultilevel"/>
    <w:tmpl w:val="BCA0DC2A"/>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A6A58AE"/>
    <w:multiLevelType w:val="hybridMultilevel"/>
    <w:tmpl w:val="95C409E0"/>
    <w:lvl w:ilvl="0" w:tplc="04150001">
      <w:start w:val="1"/>
      <w:numFmt w:val="bullet"/>
      <w:lvlText w:val=""/>
      <w:lvlJc w:val="left"/>
      <w:pPr>
        <w:ind w:left="947" w:hanging="360"/>
      </w:pPr>
      <w:rPr>
        <w:rFonts w:ascii="Symbol" w:hAnsi="Symbol" w:hint="default"/>
      </w:rPr>
    </w:lvl>
    <w:lvl w:ilvl="1" w:tplc="04150003" w:tentative="1">
      <w:start w:val="1"/>
      <w:numFmt w:val="bullet"/>
      <w:lvlText w:val="o"/>
      <w:lvlJc w:val="left"/>
      <w:pPr>
        <w:ind w:left="1667" w:hanging="360"/>
      </w:pPr>
      <w:rPr>
        <w:rFonts w:ascii="Courier New" w:hAnsi="Courier New" w:cs="Courier New" w:hint="default"/>
      </w:rPr>
    </w:lvl>
    <w:lvl w:ilvl="2" w:tplc="04150005" w:tentative="1">
      <w:start w:val="1"/>
      <w:numFmt w:val="bullet"/>
      <w:lvlText w:val=""/>
      <w:lvlJc w:val="left"/>
      <w:pPr>
        <w:ind w:left="2387" w:hanging="360"/>
      </w:pPr>
      <w:rPr>
        <w:rFonts w:ascii="Wingdings" w:hAnsi="Wingdings" w:hint="default"/>
      </w:rPr>
    </w:lvl>
    <w:lvl w:ilvl="3" w:tplc="04150001" w:tentative="1">
      <w:start w:val="1"/>
      <w:numFmt w:val="bullet"/>
      <w:lvlText w:val=""/>
      <w:lvlJc w:val="left"/>
      <w:pPr>
        <w:ind w:left="3107" w:hanging="360"/>
      </w:pPr>
      <w:rPr>
        <w:rFonts w:ascii="Symbol" w:hAnsi="Symbol" w:hint="default"/>
      </w:rPr>
    </w:lvl>
    <w:lvl w:ilvl="4" w:tplc="04150003" w:tentative="1">
      <w:start w:val="1"/>
      <w:numFmt w:val="bullet"/>
      <w:lvlText w:val="o"/>
      <w:lvlJc w:val="left"/>
      <w:pPr>
        <w:ind w:left="3827" w:hanging="360"/>
      </w:pPr>
      <w:rPr>
        <w:rFonts w:ascii="Courier New" w:hAnsi="Courier New" w:cs="Courier New" w:hint="default"/>
      </w:rPr>
    </w:lvl>
    <w:lvl w:ilvl="5" w:tplc="04150005" w:tentative="1">
      <w:start w:val="1"/>
      <w:numFmt w:val="bullet"/>
      <w:lvlText w:val=""/>
      <w:lvlJc w:val="left"/>
      <w:pPr>
        <w:ind w:left="4547" w:hanging="360"/>
      </w:pPr>
      <w:rPr>
        <w:rFonts w:ascii="Wingdings" w:hAnsi="Wingdings" w:hint="default"/>
      </w:rPr>
    </w:lvl>
    <w:lvl w:ilvl="6" w:tplc="04150001" w:tentative="1">
      <w:start w:val="1"/>
      <w:numFmt w:val="bullet"/>
      <w:lvlText w:val=""/>
      <w:lvlJc w:val="left"/>
      <w:pPr>
        <w:ind w:left="5267" w:hanging="360"/>
      </w:pPr>
      <w:rPr>
        <w:rFonts w:ascii="Symbol" w:hAnsi="Symbol" w:hint="default"/>
      </w:rPr>
    </w:lvl>
    <w:lvl w:ilvl="7" w:tplc="04150003" w:tentative="1">
      <w:start w:val="1"/>
      <w:numFmt w:val="bullet"/>
      <w:lvlText w:val="o"/>
      <w:lvlJc w:val="left"/>
      <w:pPr>
        <w:ind w:left="5987" w:hanging="360"/>
      </w:pPr>
      <w:rPr>
        <w:rFonts w:ascii="Courier New" w:hAnsi="Courier New" w:cs="Courier New" w:hint="default"/>
      </w:rPr>
    </w:lvl>
    <w:lvl w:ilvl="8" w:tplc="04150005" w:tentative="1">
      <w:start w:val="1"/>
      <w:numFmt w:val="bullet"/>
      <w:lvlText w:val=""/>
      <w:lvlJc w:val="left"/>
      <w:pPr>
        <w:ind w:left="6707" w:hanging="360"/>
      </w:pPr>
      <w:rPr>
        <w:rFonts w:ascii="Wingdings" w:hAnsi="Wingdings" w:hint="default"/>
      </w:rPr>
    </w:lvl>
  </w:abstractNum>
  <w:abstractNum w:abstractNumId="14" w15:restartNumberingAfterBreak="0">
    <w:nsid w:val="30480424"/>
    <w:multiLevelType w:val="hybridMultilevel"/>
    <w:tmpl w:val="2FDC57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7532179"/>
    <w:multiLevelType w:val="hybridMultilevel"/>
    <w:tmpl w:val="C630CF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A214D5C"/>
    <w:multiLevelType w:val="multilevel"/>
    <w:tmpl w:val="2AC6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0743F7"/>
    <w:multiLevelType w:val="hybridMultilevel"/>
    <w:tmpl w:val="28A6E850"/>
    <w:lvl w:ilvl="0" w:tplc="04150001">
      <w:start w:val="1"/>
      <w:numFmt w:val="bullet"/>
      <w:lvlText w:val=""/>
      <w:lvlJc w:val="left"/>
      <w:pPr>
        <w:ind w:left="720" w:hanging="360"/>
      </w:pPr>
      <w:rPr>
        <w:rFonts w:ascii="Symbol" w:hAnsi="Symbol" w:hint="default"/>
        <w:lang w:val="en-US"/>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23E087B"/>
    <w:multiLevelType w:val="hybridMultilevel"/>
    <w:tmpl w:val="FEE649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26736E2"/>
    <w:multiLevelType w:val="hybridMultilevel"/>
    <w:tmpl w:val="67B04D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65A1C8F"/>
    <w:multiLevelType w:val="hybridMultilevel"/>
    <w:tmpl w:val="8528D746"/>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2061" w:hanging="360"/>
      </w:pPr>
      <w:rPr>
        <w:rFonts w:ascii="Symbol" w:hAnsi="Symbol" w:hint="default"/>
        <w:lang w:val="en-US"/>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7DD1B21"/>
    <w:multiLevelType w:val="hybridMultilevel"/>
    <w:tmpl w:val="F7CABC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93A04CF"/>
    <w:multiLevelType w:val="hybridMultilevel"/>
    <w:tmpl w:val="495E14A4"/>
    <w:lvl w:ilvl="0" w:tplc="04150001">
      <w:start w:val="1"/>
      <w:numFmt w:val="bullet"/>
      <w:lvlText w:val=""/>
      <w:lvlJc w:val="left"/>
      <w:pPr>
        <w:ind w:left="777" w:hanging="360"/>
      </w:pPr>
      <w:rPr>
        <w:rFonts w:ascii="Symbol" w:hAnsi="Symbol" w:hint="default"/>
        <w:b w:val="0"/>
      </w:rPr>
    </w:lvl>
    <w:lvl w:ilvl="1" w:tplc="04150003" w:tentative="1">
      <w:start w:val="1"/>
      <w:numFmt w:val="bullet"/>
      <w:lvlText w:val="o"/>
      <w:lvlJc w:val="left"/>
      <w:pPr>
        <w:ind w:left="1497" w:hanging="360"/>
      </w:pPr>
      <w:rPr>
        <w:rFonts w:ascii="Courier New" w:hAnsi="Courier New" w:cs="Courier New" w:hint="default"/>
      </w:rPr>
    </w:lvl>
    <w:lvl w:ilvl="2" w:tplc="04150005" w:tentative="1">
      <w:start w:val="1"/>
      <w:numFmt w:val="bullet"/>
      <w:lvlText w:val=""/>
      <w:lvlJc w:val="left"/>
      <w:pPr>
        <w:ind w:left="2217" w:hanging="360"/>
      </w:pPr>
      <w:rPr>
        <w:rFonts w:ascii="Wingdings" w:hAnsi="Wingdings" w:hint="default"/>
      </w:rPr>
    </w:lvl>
    <w:lvl w:ilvl="3" w:tplc="04150001" w:tentative="1">
      <w:start w:val="1"/>
      <w:numFmt w:val="bullet"/>
      <w:lvlText w:val=""/>
      <w:lvlJc w:val="left"/>
      <w:pPr>
        <w:ind w:left="2937" w:hanging="360"/>
      </w:pPr>
      <w:rPr>
        <w:rFonts w:ascii="Symbol" w:hAnsi="Symbol" w:hint="default"/>
      </w:rPr>
    </w:lvl>
    <w:lvl w:ilvl="4" w:tplc="04150003" w:tentative="1">
      <w:start w:val="1"/>
      <w:numFmt w:val="bullet"/>
      <w:lvlText w:val="o"/>
      <w:lvlJc w:val="left"/>
      <w:pPr>
        <w:ind w:left="3657" w:hanging="360"/>
      </w:pPr>
      <w:rPr>
        <w:rFonts w:ascii="Courier New" w:hAnsi="Courier New" w:cs="Courier New" w:hint="default"/>
      </w:rPr>
    </w:lvl>
    <w:lvl w:ilvl="5" w:tplc="04150005" w:tentative="1">
      <w:start w:val="1"/>
      <w:numFmt w:val="bullet"/>
      <w:lvlText w:val=""/>
      <w:lvlJc w:val="left"/>
      <w:pPr>
        <w:ind w:left="4377" w:hanging="360"/>
      </w:pPr>
      <w:rPr>
        <w:rFonts w:ascii="Wingdings" w:hAnsi="Wingdings" w:hint="default"/>
      </w:rPr>
    </w:lvl>
    <w:lvl w:ilvl="6" w:tplc="04150001" w:tentative="1">
      <w:start w:val="1"/>
      <w:numFmt w:val="bullet"/>
      <w:lvlText w:val=""/>
      <w:lvlJc w:val="left"/>
      <w:pPr>
        <w:ind w:left="5097" w:hanging="360"/>
      </w:pPr>
      <w:rPr>
        <w:rFonts w:ascii="Symbol" w:hAnsi="Symbol" w:hint="default"/>
      </w:rPr>
    </w:lvl>
    <w:lvl w:ilvl="7" w:tplc="04150003" w:tentative="1">
      <w:start w:val="1"/>
      <w:numFmt w:val="bullet"/>
      <w:lvlText w:val="o"/>
      <w:lvlJc w:val="left"/>
      <w:pPr>
        <w:ind w:left="5817" w:hanging="360"/>
      </w:pPr>
      <w:rPr>
        <w:rFonts w:ascii="Courier New" w:hAnsi="Courier New" w:cs="Courier New" w:hint="default"/>
      </w:rPr>
    </w:lvl>
    <w:lvl w:ilvl="8" w:tplc="04150005" w:tentative="1">
      <w:start w:val="1"/>
      <w:numFmt w:val="bullet"/>
      <w:lvlText w:val=""/>
      <w:lvlJc w:val="left"/>
      <w:pPr>
        <w:ind w:left="6537" w:hanging="360"/>
      </w:pPr>
      <w:rPr>
        <w:rFonts w:ascii="Wingdings" w:hAnsi="Wingdings" w:hint="default"/>
      </w:rPr>
    </w:lvl>
  </w:abstractNum>
  <w:abstractNum w:abstractNumId="23" w15:restartNumberingAfterBreak="0">
    <w:nsid w:val="4E623CC7"/>
    <w:multiLevelType w:val="hybridMultilevel"/>
    <w:tmpl w:val="B0AAF096"/>
    <w:lvl w:ilvl="0" w:tplc="92C6605A">
      <w:start w:val="1"/>
      <w:numFmt w:val="bullet"/>
      <w:lvlText w:val="–"/>
      <w:lvlJc w:val="left"/>
      <w:pPr>
        <w:ind w:left="719" w:hanging="360"/>
      </w:pPr>
      <w:rPr>
        <w:rFonts w:ascii="Calibri" w:eastAsia="Times New Roman" w:hAnsi="Calibri" w:hint="default"/>
        <w:lang w:val="en-US"/>
      </w:rPr>
    </w:lvl>
    <w:lvl w:ilvl="1" w:tplc="04150003" w:tentative="1">
      <w:start w:val="1"/>
      <w:numFmt w:val="bullet"/>
      <w:lvlText w:val="o"/>
      <w:lvlJc w:val="left"/>
      <w:pPr>
        <w:ind w:left="1439" w:hanging="360"/>
      </w:pPr>
      <w:rPr>
        <w:rFonts w:ascii="Courier New" w:hAnsi="Courier New" w:cs="Courier New" w:hint="default"/>
      </w:rPr>
    </w:lvl>
    <w:lvl w:ilvl="2" w:tplc="04150005" w:tentative="1">
      <w:start w:val="1"/>
      <w:numFmt w:val="bullet"/>
      <w:lvlText w:val=""/>
      <w:lvlJc w:val="left"/>
      <w:pPr>
        <w:ind w:left="2159" w:hanging="360"/>
      </w:pPr>
      <w:rPr>
        <w:rFonts w:ascii="Wingdings" w:hAnsi="Wingdings" w:hint="default"/>
      </w:rPr>
    </w:lvl>
    <w:lvl w:ilvl="3" w:tplc="04150001" w:tentative="1">
      <w:start w:val="1"/>
      <w:numFmt w:val="bullet"/>
      <w:lvlText w:val=""/>
      <w:lvlJc w:val="left"/>
      <w:pPr>
        <w:ind w:left="2879" w:hanging="360"/>
      </w:pPr>
      <w:rPr>
        <w:rFonts w:ascii="Symbol" w:hAnsi="Symbol" w:hint="default"/>
      </w:rPr>
    </w:lvl>
    <w:lvl w:ilvl="4" w:tplc="04150003" w:tentative="1">
      <w:start w:val="1"/>
      <w:numFmt w:val="bullet"/>
      <w:lvlText w:val="o"/>
      <w:lvlJc w:val="left"/>
      <w:pPr>
        <w:ind w:left="3599" w:hanging="360"/>
      </w:pPr>
      <w:rPr>
        <w:rFonts w:ascii="Courier New" w:hAnsi="Courier New" w:cs="Courier New" w:hint="default"/>
      </w:rPr>
    </w:lvl>
    <w:lvl w:ilvl="5" w:tplc="04150005" w:tentative="1">
      <w:start w:val="1"/>
      <w:numFmt w:val="bullet"/>
      <w:lvlText w:val=""/>
      <w:lvlJc w:val="left"/>
      <w:pPr>
        <w:ind w:left="4319" w:hanging="360"/>
      </w:pPr>
      <w:rPr>
        <w:rFonts w:ascii="Wingdings" w:hAnsi="Wingdings" w:hint="default"/>
      </w:rPr>
    </w:lvl>
    <w:lvl w:ilvl="6" w:tplc="04150001" w:tentative="1">
      <w:start w:val="1"/>
      <w:numFmt w:val="bullet"/>
      <w:lvlText w:val=""/>
      <w:lvlJc w:val="left"/>
      <w:pPr>
        <w:ind w:left="5039" w:hanging="360"/>
      </w:pPr>
      <w:rPr>
        <w:rFonts w:ascii="Symbol" w:hAnsi="Symbol" w:hint="default"/>
      </w:rPr>
    </w:lvl>
    <w:lvl w:ilvl="7" w:tplc="04150003" w:tentative="1">
      <w:start w:val="1"/>
      <w:numFmt w:val="bullet"/>
      <w:lvlText w:val="o"/>
      <w:lvlJc w:val="left"/>
      <w:pPr>
        <w:ind w:left="5759" w:hanging="360"/>
      </w:pPr>
      <w:rPr>
        <w:rFonts w:ascii="Courier New" w:hAnsi="Courier New" w:cs="Courier New" w:hint="default"/>
      </w:rPr>
    </w:lvl>
    <w:lvl w:ilvl="8" w:tplc="04150005" w:tentative="1">
      <w:start w:val="1"/>
      <w:numFmt w:val="bullet"/>
      <w:lvlText w:val=""/>
      <w:lvlJc w:val="left"/>
      <w:pPr>
        <w:ind w:left="6479" w:hanging="360"/>
      </w:pPr>
      <w:rPr>
        <w:rFonts w:ascii="Wingdings" w:hAnsi="Wingdings" w:hint="default"/>
      </w:rPr>
    </w:lvl>
  </w:abstractNum>
  <w:abstractNum w:abstractNumId="24" w15:restartNumberingAfterBreak="0">
    <w:nsid w:val="4FAF32B3"/>
    <w:multiLevelType w:val="multilevel"/>
    <w:tmpl w:val="668EC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D60D50"/>
    <w:multiLevelType w:val="hybridMultilevel"/>
    <w:tmpl w:val="D48468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4201C8C"/>
    <w:multiLevelType w:val="hybridMultilevel"/>
    <w:tmpl w:val="C448BA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4C13D9A"/>
    <w:multiLevelType w:val="hybridMultilevel"/>
    <w:tmpl w:val="BD723A7A"/>
    <w:lvl w:ilvl="0" w:tplc="ADB69B7A">
      <w:start w:val="1"/>
      <w:numFmt w:val="decimal"/>
      <w:lvlText w:val="(%1)"/>
      <w:lvlJc w:val="left"/>
      <w:pPr>
        <w:ind w:left="1210" w:hanging="360"/>
      </w:pPr>
      <w:rPr>
        <w:rFonts w:hint="default"/>
        <w:i w:val="0"/>
        <w:color w:val="auto"/>
        <w:sz w:val="18"/>
        <w:szCs w:val="18"/>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56E01EFD"/>
    <w:multiLevelType w:val="hybridMultilevel"/>
    <w:tmpl w:val="274044E0"/>
    <w:lvl w:ilvl="0" w:tplc="588C8768">
      <w:numFmt w:val="bullet"/>
      <w:lvlText w:val="–"/>
      <w:lvlJc w:val="left"/>
      <w:pPr>
        <w:ind w:left="417" w:hanging="360"/>
      </w:pPr>
      <w:rPr>
        <w:rFonts w:ascii="Fira Sans" w:eastAsia="Fira Sans" w:hAnsi="Fira Sans" w:cs="Fira Sans" w:hint="default"/>
      </w:rPr>
    </w:lvl>
    <w:lvl w:ilvl="1" w:tplc="04150003" w:tentative="1">
      <w:start w:val="1"/>
      <w:numFmt w:val="bullet"/>
      <w:lvlText w:val="o"/>
      <w:lvlJc w:val="left"/>
      <w:pPr>
        <w:ind w:left="1137" w:hanging="360"/>
      </w:pPr>
      <w:rPr>
        <w:rFonts w:ascii="Courier New" w:hAnsi="Courier New" w:cs="Courier New" w:hint="default"/>
      </w:rPr>
    </w:lvl>
    <w:lvl w:ilvl="2" w:tplc="04150005" w:tentative="1">
      <w:start w:val="1"/>
      <w:numFmt w:val="bullet"/>
      <w:lvlText w:val=""/>
      <w:lvlJc w:val="left"/>
      <w:pPr>
        <w:ind w:left="1857" w:hanging="360"/>
      </w:pPr>
      <w:rPr>
        <w:rFonts w:ascii="Wingdings" w:hAnsi="Wingdings" w:hint="default"/>
      </w:rPr>
    </w:lvl>
    <w:lvl w:ilvl="3" w:tplc="04150001" w:tentative="1">
      <w:start w:val="1"/>
      <w:numFmt w:val="bullet"/>
      <w:lvlText w:val=""/>
      <w:lvlJc w:val="left"/>
      <w:pPr>
        <w:ind w:left="2577" w:hanging="360"/>
      </w:pPr>
      <w:rPr>
        <w:rFonts w:ascii="Symbol" w:hAnsi="Symbol" w:hint="default"/>
      </w:rPr>
    </w:lvl>
    <w:lvl w:ilvl="4" w:tplc="04150003" w:tentative="1">
      <w:start w:val="1"/>
      <w:numFmt w:val="bullet"/>
      <w:lvlText w:val="o"/>
      <w:lvlJc w:val="left"/>
      <w:pPr>
        <w:ind w:left="3297" w:hanging="360"/>
      </w:pPr>
      <w:rPr>
        <w:rFonts w:ascii="Courier New" w:hAnsi="Courier New" w:cs="Courier New" w:hint="default"/>
      </w:rPr>
    </w:lvl>
    <w:lvl w:ilvl="5" w:tplc="04150005" w:tentative="1">
      <w:start w:val="1"/>
      <w:numFmt w:val="bullet"/>
      <w:lvlText w:val=""/>
      <w:lvlJc w:val="left"/>
      <w:pPr>
        <w:ind w:left="4017" w:hanging="360"/>
      </w:pPr>
      <w:rPr>
        <w:rFonts w:ascii="Wingdings" w:hAnsi="Wingdings" w:hint="default"/>
      </w:rPr>
    </w:lvl>
    <w:lvl w:ilvl="6" w:tplc="04150001" w:tentative="1">
      <w:start w:val="1"/>
      <w:numFmt w:val="bullet"/>
      <w:lvlText w:val=""/>
      <w:lvlJc w:val="left"/>
      <w:pPr>
        <w:ind w:left="4737" w:hanging="360"/>
      </w:pPr>
      <w:rPr>
        <w:rFonts w:ascii="Symbol" w:hAnsi="Symbol" w:hint="default"/>
      </w:rPr>
    </w:lvl>
    <w:lvl w:ilvl="7" w:tplc="04150003" w:tentative="1">
      <w:start w:val="1"/>
      <w:numFmt w:val="bullet"/>
      <w:lvlText w:val="o"/>
      <w:lvlJc w:val="left"/>
      <w:pPr>
        <w:ind w:left="5457" w:hanging="360"/>
      </w:pPr>
      <w:rPr>
        <w:rFonts w:ascii="Courier New" w:hAnsi="Courier New" w:cs="Courier New" w:hint="default"/>
      </w:rPr>
    </w:lvl>
    <w:lvl w:ilvl="8" w:tplc="04150005" w:tentative="1">
      <w:start w:val="1"/>
      <w:numFmt w:val="bullet"/>
      <w:lvlText w:val=""/>
      <w:lvlJc w:val="left"/>
      <w:pPr>
        <w:ind w:left="6177" w:hanging="360"/>
      </w:pPr>
      <w:rPr>
        <w:rFonts w:ascii="Wingdings" w:hAnsi="Wingdings" w:hint="default"/>
      </w:rPr>
    </w:lvl>
  </w:abstractNum>
  <w:abstractNum w:abstractNumId="29" w15:restartNumberingAfterBreak="0">
    <w:nsid w:val="59155556"/>
    <w:multiLevelType w:val="hybridMultilevel"/>
    <w:tmpl w:val="22BA99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BDD0497"/>
    <w:multiLevelType w:val="hybridMultilevel"/>
    <w:tmpl w:val="6F4E9C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81823CB"/>
    <w:multiLevelType w:val="hybridMultilevel"/>
    <w:tmpl w:val="513E0934"/>
    <w:lvl w:ilvl="0" w:tplc="FC226F88">
      <w:numFmt w:val="bullet"/>
      <w:lvlText w:val="–"/>
      <w:lvlJc w:val="left"/>
      <w:pPr>
        <w:ind w:left="720" w:hanging="360"/>
      </w:pPr>
      <w:rPr>
        <w:rFonts w:ascii="Fira Sans" w:eastAsia="Fira Sans" w:hAnsi="Fira Sans" w:cs="Fira Sans"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F556800"/>
    <w:multiLevelType w:val="hybridMultilevel"/>
    <w:tmpl w:val="46BAB452"/>
    <w:lvl w:ilvl="0" w:tplc="04150001">
      <w:start w:val="1"/>
      <w:numFmt w:val="bullet"/>
      <w:lvlText w:val=""/>
      <w:lvlJc w:val="left"/>
      <w:pPr>
        <w:ind w:left="774" w:hanging="360"/>
      </w:pPr>
      <w:rPr>
        <w:rFonts w:ascii="Symbol" w:hAnsi="Symbol" w:hint="default"/>
        <w:lang w:val="en-US"/>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33" w15:restartNumberingAfterBreak="0">
    <w:nsid w:val="719B2586"/>
    <w:multiLevelType w:val="hybridMultilevel"/>
    <w:tmpl w:val="A2229F54"/>
    <w:lvl w:ilvl="0" w:tplc="04150001">
      <w:start w:val="1"/>
      <w:numFmt w:val="bullet"/>
      <w:lvlText w:val=""/>
      <w:lvlJc w:val="left"/>
      <w:pPr>
        <w:ind w:left="596"/>
      </w:pPr>
      <w:rPr>
        <w:rFonts w:ascii="Symbol" w:hAnsi="Symbol" w:hint="default"/>
        <w:b w:val="0"/>
        <w:i w:val="0"/>
        <w:strike w:val="0"/>
        <w:dstrike w:val="0"/>
        <w:color w:val="000000"/>
        <w:sz w:val="19"/>
        <w:szCs w:val="19"/>
        <w:u w:val="none" w:color="000000"/>
        <w:bdr w:val="none" w:sz="0" w:space="0" w:color="auto"/>
        <w:shd w:val="clear" w:color="auto" w:fill="auto"/>
        <w:vertAlign w:val="baseline"/>
      </w:rPr>
    </w:lvl>
    <w:lvl w:ilvl="1" w:tplc="19E0EC36">
      <w:start w:val="1"/>
      <w:numFmt w:val="bullet"/>
      <w:lvlText w:val="o"/>
      <w:lvlJc w:val="left"/>
      <w:pPr>
        <w:ind w:left="149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895E6E34">
      <w:start w:val="1"/>
      <w:numFmt w:val="bullet"/>
      <w:lvlText w:val="▪"/>
      <w:lvlJc w:val="left"/>
      <w:pPr>
        <w:ind w:left="221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55B450EE">
      <w:start w:val="1"/>
      <w:numFmt w:val="bullet"/>
      <w:lvlText w:val="•"/>
      <w:lvlJc w:val="left"/>
      <w:pPr>
        <w:ind w:left="293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2DB6E6B2">
      <w:start w:val="1"/>
      <w:numFmt w:val="bullet"/>
      <w:lvlText w:val="o"/>
      <w:lvlJc w:val="left"/>
      <w:pPr>
        <w:ind w:left="365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E23E2188">
      <w:start w:val="1"/>
      <w:numFmt w:val="bullet"/>
      <w:lvlText w:val="▪"/>
      <w:lvlJc w:val="left"/>
      <w:pPr>
        <w:ind w:left="437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D7543DC0">
      <w:start w:val="1"/>
      <w:numFmt w:val="bullet"/>
      <w:lvlText w:val="•"/>
      <w:lvlJc w:val="left"/>
      <w:pPr>
        <w:ind w:left="509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83C47964">
      <w:start w:val="1"/>
      <w:numFmt w:val="bullet"/>
      <w:lvlText w:val="o"/>
      <w:lvlJc w:val="left"/>
      <w:pPr>
        <w:ind w:left="581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88360F16">
      <w:start w:val="1"/>
      <w:numFmt w:val="bullet"/>
      <w:lvlText w:val="▪"/>
      <w:lvlJc w:val="left"/>
      <w:pPr>
        <w:ind w:left="653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34" w15:restartNumberingAfterBreak="0">
    <w:nsid w:val="71FF0575"/>
    <w:multiLevelType w:val="hybridMultilevel"/>
    <w:tmpl w:val="89ACFE0A"/>
    <w:lvl w:ilvl="0" w:tplc="56D20DEC">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7E258EA"/>
    <w:multiLevelType w:val="hybridMultilevel"/>
    <w:tmpl w:val="833C13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A8D37D3"/>
    <w:multiLevelType w:val="hybridMultilevel"/>
    <w:tmpl w:val="F2FEA46C"/>
    <w:lvl w:ilvl="0" w:tplc="C3DC854E">
      <w:start w:val="1"/>
      <w:numFmt w:val="decimal"/>
      <w:lvlText w:val="%1."/>
      <w:lvlJc w:val="left"/>
      <w:pPr>
        <w:ind w:left="4537"/>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984E8EDE">
      <w:start w:val="1"/>
      <w:numFmt w:val="lowerLetter"/>
      <w:lvlText w:val="%2"/>
      <w:lvlJc w:val="left"/>
      <w:pPr>
        <w:ind w:left="1147"/>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8158889A">
      <w:start w:val="1"/>
      <w:numFmt w:val="lowerRoman"/>
      <w:lvlText w:val="%3"/>
      <w:lvlJc w:val="left"/>
      <w:pPr>
        <w:ind w:left="1867"/>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EBE6728A">
      <w:start w:val="1"/>
      <w:numFmt w:val="decimal"/>
      <w:lvlText w:val="%4"/>
      <w:lvlJc w:val="left"/>
      <w:pPr>
        <w:ind w:left="2587"/>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8D927ED6">
      <w:start w:val="1"/>
      <w:numFmt w:val="lowerLetter"/>
      <w:lvlText w:val="%5"/>
      <w:lvlJc w:val="left"/>
      <w:pPr>
        <w:ind w:left="3307"/>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544C3AC8">
      <w:start w:val="1"/>
      <w:numFmt w:val="lowerRoman"/>
      <w:lvlText w:val="%6"/>
      <w:lvlJc w:val="left"/>
      <w:pPr>
        <w:ind w:left="4027"/>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75281F8A">
      <w:start w:val="1"/>
      <w:numFmt w:val="decimal"/>
      <w:lvlText w:val="%7"/>
      <w:lvlJc w:val="left"/>
      <w:pPr>
        <w:ind w:left="4747"/>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4C0CB6CA">
      <w:start w:val="1"/>
      <w:numFmt w:val="lowerLetter"/>
      <w:lvlText w:val="%8"/>
      <w:lvlJc w:val="left"/>
      <w:pPr>
        <w:ind w:left="5467"/>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06DA24A2">
      <w:start w:val="1"/>
      <w:numFmt w:val="lowerRoman"/>
      <w:lvlText w:val="%9"/>
      <w:lvlJc w:val="left"/>
      <w:pPr>
        <w:ind w:left="6187"/>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37" w15:restartNumberingAfterBreak="0">
    <w:nsid w:val="7B3A2D39"/>
    <w:multiLevelType w:val="hybridMultilevel"/>
    <w:tmpl w:val="4D2E47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C3D10BF"/>
    <w:multiLevelType w:val="hybridMultilevel"/>
    <w:tmpl w:val="1072514E"/>
    <w:lvl w:ilvl="0" w:tplc="92C6605A">
      <w:start w:val="1"/>
      <w:numFmt w:val="bullet"/>
      <w:lvlText w:val="–"/>
      <w:lvlJc w:val="left"/>
      <w:pPr>
        <w:ind w:left="719" w:hanging="360"/>
      </w:pPr>
      <w:rPr>
        <w:rFonts w:ascii="Calibri" w:eastAsia="Times New Roman" w:hAnsi="Calibri" w:hint="default"/>
        <w:lang w:val="en-US"/>
      </w:rPr>
    </w:lvl>
    <w:lvl w:ilvl="1" w:tplc="97A8AF50">
      <w:numFmt w:val="bullet"/>
      <w:lvlText w:val="•"/>
      <w:lvlJc w:val="left"/>
      <w:pPr>
        <w:ind w:left="1439" w:hanging="360"/>
      </w:pPr>
      <w:rPr>
        <w:rFonts w:ascii="Fira Sans" w:eastAsia="Fira Sans" w:hAnsi="Fira Sans" w:cs="Fira Sans" w:hint="default"/>
      </w:rPr>
    </w:lvl>
    <w:lvl w:ilvl="2" w:tplc="04150005" w:tentative="1">
      <w:start w:val="1"/>
      <w:numFmt w:val="bullet"/>
      <w:lvlText w:val=""/>
      <w:lvlJc w:val="left"/>
      <w:pPr>
        <w:ind w:left="2159" w:hanging="360"/>
      </w:pPr>
      <w:rPr>
        <w:rFonts w:ascii="Wingdings" w:hAnsi="Wingdings" w:hint="default"/>
      </w:rPr>
    </w:lvl>
    <w:lvl w:ilvl="3" w:tplc="04150001" w:tentative="1">
      <w:start w:val="1"/>
      <w:numFmt w:val="bullet"/>
      <w:lvlText w:val=""/>
      <w:lvlJc w:val="left"/>
      <w:pPr>
        <w:ind w:left="2879" w:hanging="360"/>
      </w:pPr>
      <w:rPr>
        <w:rFonts w:ascii="Symbol" w:hAnsi="Symbol" w:hint="default"/>
      </w:rPr>
    </w:lvl>
    <w:lvl w:ilvl="4" w:tplc="04150003" w:tentative="1">
      <w:start w:val="1"/>
      <w:numFmt w:val="bullet"/>
      <w:lvlText w:val="o"/>
      <w:lvlJc w:val="left"/>
      <w:pPr>
        <w:ind w:left="3599" w:hanging="360"/>
      </w:pPr>
      <w:rPr>
        <w:rFonts w:ascii="Courier New" w:hAnsi="Courier New" w:cs="Courier New" w:hint="default"/>
      </w:rPr>
    </w:lvl>
    <w:lvl w:ilvl="5" w:tplc="04150005" w:tentative="1">
      <w:start w:val="1"/>
      <w:numFmt w:val="bullet"/>
      <w:lvlText w:val=""/>
      <w:lvlJc w:val="left"/>
      <w:pPr>
        <w:ind w:left="4319" w:hanging="360"/>
      </w:pPr>
      <w:rPr>
        <w:rFonts w:ascii="Wingdings" w:hAnsi="Wingdings" w:hint="default"/>
      </w:rPr>
    </w:lvl>
    <w:lvl w:ilvl="6" w:tplc="04150001" w:tentative="1">
      <w:start w:val="1"/>
      <w:numFmt w:val="bullet"/>
      <w:lvlText w:val=""/>
      <w:lvlJc w:val="left"/>
      <w:pPr>
        <w:ind w:left="5039" w:hanging="360"/>
      </w:pPr>
      <w:rPr>
        <w:rFonts w:ascii="Symbol" w:hAnsi="Symbol" w:hint="default"/>
      </w:rPr>
    </w:lvl>
    <w:lvl w:ilvl="7" w:tplc="04150003" w:tentative="1">
      <w:start w:val="1"/>
      <w:numFmt w:val="bullet"/>
      <w:lvlText w:val="o"/>
      <w:lvlJc w:val="left"/>
      <w:pPr>
        <w:ind w:left="5759" w:hanging="360"/>
      </w:pPr>
      <w:rPr>
        <w:rFonts w:ascii="Courier New" w:hAnsi="Courier New" w:cs="Courier New" w:hint="default"/>
      </w:rPr>
    </w:lvl>
    <w:lvl w:ilvl="8" w:tplc="04150005" w:tentative="1">
      <w:start w:val="1"/>
      <w:numFmt w:val="bullet"/>
      <w:lvlText w:val=""/>
      <w:lvlJc w:val="left"/>
      <w:pPr>
        <w:ind w:left="6479" w:hanging="360"/>
      </w:pPr>
      <w:rPr>
        <w:rFonts w:ascii="Wingdings" w:hAnsi="Wingdings" w:hint="default"/>
      </w:rPr>
    </w:lvl>
  </w:abstractNum>
  <w:abstractNum w:abstractNumId="39" w15:restartNumberingAfterBreak="0">
    <w:nsid w:val="7C970B99"/>
    <w:multiLevelType w:val="hybridMultilevel"/>
    <w:tmpl w:val="29842FC0"/>
    <w:lvl w:ilvl="0" w:tplc="97A8AF50">
      <w:numFmt w:val="bullet"/>
      <w:lvlText w:val="•"/>
      <w:lvlJc w:val="left"/>
      <w:pPr>
        <w:ind w:left="1080" w:hanging="360"/>
      </w:pPr>
      <w:rPr>
        <w:rFonts w:ascii="Fira Sans" w:eastAsia="Fira Sans" w:hAnsi="Fira Sans" w:cs="Fira San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36"/>
  </w:num>
  <w:num w:numId="2">
    <w:abstractNumId w:val="10"/>
  </w:num>
  <w:num w:numId="3">
    <w:abstractNumId w:val="9"/>
  </w:num>
  <w:num w:numId="4">
    <w:abstractNumId w:val="7"/>
  </w:num>
  <w:num w:numId="5">
    <w:abstractNumId w:val="38"/>
  </w:num>
  <w:num w:numId="6">
    <w:abstractNumId w:val="23"/>
  </w:num>
  <w:num w:numId="7">
    <w:abstractNumId w:val="27"/>
  </w:num>
  <w:num w:numId="8">
    <w:abstractNumId w:val="34"/>
  </w:num>
  <w:num w:numId="9">
    <w:abstractNumId w:val="33"/>
  </w:num>
  <w:num w:numId="10">
    <w:abstractNumId w:val="6"/>
  </w:num>
  <w:num w:numId="11">
    <w:abstractNumId w:val="17"/>
  </w:num>
  <w:num w:numId="12">
    <w:abstractNumId w:val="20"/>
  </w:num>
  <w:num w:numId="13">
    <w:abstractNumId w:val="19"/>
  </w:num>
  <w:num w:numId="14">
    <w:abstractNumId w:val="35"/>
  </w:num>
  <w:num w:numId="15">
    <w:abstractNumId w:val="32"/>
  </w:num>
  <w:num w:numId="16">
    <w:abstractNumId w:val="18"/>
  </w:num>
  <w:num w:numId="17">
    <w:abstractNumId w:val="29"/>
  </w:num>
  <w:num w:numId="18">
    <w:abstractNumId w:val="5"/>
  </w:num>
  <w:num w:numId="19">
    <w:abstractNumId w:val="13"/>
  </w:num>
  <w:num w:numId="20">
    <w:abstractNumId w:val="8"/>
  </w:num>
  <w:num w:numId="21">
    <w:abstractNumId w:val="12"/>
  </w:num>
  <w:num w:numId="22">
    <w:abstractNumId w:val="39"/>
  </w:num>
  <w:num w:numId="23">
    <w:abstractNumId w:val="26"/>
  </w:num>
  <w:num w:numId="24">
    <w:abstractNumId w:val="11"/>
  </w:num>
  <w:num w:numId="25">
    <w:abstractNumId w:val="25"/>
  </w:num>
  <w:num w:numId="26">
    <w:abstractNumId w:val="21"/>
  </w:num>
  <w:num w:numId="27">
    <w:abstractNumId w:val="14"/>
  </w:num>
  <w:num w:numId="28">
    <w:abstractNumId w:val="37"/>
  </w:num>
  <w:num w:numId="29">
    <w:abstractNumId w:val="30"/>
  </w:num>
  <w:num w:numId="30">
    <w:abstractNumId w:val="15"/>
  </w:num>
  <w:num w:numId="31">
    <w:abstractNumId w:val="2"/>
  </w:num>
  <w:num w:numId="32">
    <w:abstractNumId w:val="4"/>
  </w:num>
  <w:num w:numId="33">
    <w:abstractNumId w:val="24"/>
  </w:num>
  <w:num w:numId="34">
    <w:abstractNumId w:val="16"/>
  </w:num>
  <w:num w:numId="35">
    <w:abstractNumId w:val="3"/>
  </w:num>
  <w:num w:numId="36">
    <w:abstractNumId w:val="0"/>
  </w:num>
  <w:num w:numId="37">
    <w:abstractNumId w:val="1"/>
  </w:num>
  <w:num w:numId="38">
    <w:abstractNumId w:val="28"/>
  </w:num>
  <w:num w:numId="39">
    <w:abstractNumId w:val="22"/>
  </w:num>
  <w:num w:numId="40">
    <w:abstractNumId w:val="3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proofState w:spelling="clean"/>
  <w:defaultTabStop w:val="51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0D6"/>
    <w:rsid w:val="000006E4"/>
    <w:rsid w:val="000017A1"/>
    <w:rsid w:val="00001A41"/>
    <w:rsid w:val="00002B95"/>
    <w:rsid w:val="00002DCD"/>
    <w:rsid w:val="0000452A"/>
    <w:rsid w:val="00004F70"/>
    <w:rsid w:val="000066F1"/>
    <w:rsid w:val="00007929"/>
    <w:rsid w:val="00007E4D"/>
    <w:rsid w:val="000102C6"/>
    <w:rsid w:val="0001039C"/>
    <w:rsid w:val="0001146E"/>
    <w:rsid w:val="00011FC4"/>
    <w:rsid w:val="0001206B"/>
    <w:rsid w:val="000133B2"/>
    <w:rsid w:val="000138DA"/>
    <w:rsid w:val="00013C8E"/>
    <w:rsid w:val="0001499C"/>
    <w:rsid w:val="00014ADF"/>
    <w:rsid w:val="0001596C"/>
    <w:rsid w:val="00016262"/>
    <w:rsid w:val="000169AE"/>
    <w:rsid w:val="00016A27"/>
    <w:rsid w:val="00016E90"/>
    <w:rsid w:val="00016EE7"/>
    <w:rsid w:val="000211EC"/>
    <w:rsid w:val="00021A04"/>
    <w:rsid w:val="00022307"/>
    <w:rsid w:val="00023605"/>
    <w:rsid w:val="0002610A"/>
    <w:rsid w:val="000314EF"/>
    <w:rsid w:val="00032015"/>
    <w:rsid w:val="00033198"/>
    <w:rsid w:val="0003356F"/>
    <w:rsid w:val="000336A1"/>
    <w:rsid w:val="00034023"/>
    <w:rsid w:val="000347F1"/>
    <w:rsid w:val="00034D3A"/>
    <w:rsid w:val="00037296"/>
    <w:rsid w:val="000376DB"/>
    <w:rsid w:val="00037967"/>
    <w:rsid w:val="00037A4C"/>
    <w:rsid w:val="00037D01"/>
    <w:rsid w:val="000401E0"/>
    <w:rsid w:val="00040516"/>
    <w:rsid w:val="00041D0F"/>
    <w:rsid w:val="00042060"/>
    <w:rsid w:val="00042B0C"/>
    <w:rsid w:val="00044791"/>
    <w:rsid w:val="00044EFD"/>
    <w:rsid w:val="000458E2"/>
    <w:rsid w:val="00046155"/>
    <w:rsid w:val="00046497"/>
    <w:rsid w:val="0004682E"/>
    <w:rsid w:val="00046DDD"/>
    <w:rsid w:val="0004707F"/>
    <w:rsid w:val="0004755A"/>
    <w:rsid w:val="000508EE"/>
    <w:rsid w:val="00050F79"/>
    <w:rsid w:val="00050F8A"/>
    <w:rsid w:val="00051BFE"/>
    <w:rsid w:val="000521B7"/>
    <w:rsid w:val="0005252F"/>
    <w:rsid w:val="00052CEF"/>
    <w:rsid w:val="00054A01"/>
    <w:rsid w:val="00055289"/>
    <w:rsid w:val="000552AE"/>
    <w:rsid w:val="000554C5"/>
    <w:rsid w:val="00055A62"/>
    <w:rsid w:val="00057FE9"/>
    <w:rsid w:val="0006176D"/>
    <w:rsid w:val="00062534"/>
    <w:rsid w:val="00063199"/>
    <w:rsid w:val="00063427"/>
    <w:rsid w:val="000663A2"/>
    <w:rsid w:val="00067225"/>
    <w:rsid w:val="00070DBE"/>
    <w:rsid w:val="000711F7"/>
    <w:rsid w:val="00072BEC"/>
    <w:rsid w:val="00073533"/>
    <w:rsid w:val="000736F5"/>
    <w:rsid w:val="00073BCC"/>
    <w:rsid w:val="000745D8"/>
    <w:rsid w:val="00074960"/>
    <w:rsid w:val="000768DE"/>
    <w:rsid w:val="00077430"/>
    <w:rsid w:val="00077FCA"/>
    <w:rsid w:val="00080000"/>
    <w:rsid w:val="0008036A"/>
    <w:rsid w:val="000805AF"/>
    <w:rsid w:val="00080AE5"/>
    <w:rsid w:val="00081331"/>
    <w:rsid w:val="00081A29"/>
    <w:rsid w:val="00081F71"/>
    <w:rsid w:val="0008243A"/>
    <w:rsid w:val="00083F9A"/>
    <w:rsid w:val="00084E84"/>
    <w:rsid w:val="0008513C"/>
    <w:rsid w:val="00085375"/>
    <w:rsid w:val="0008570B"/>
    <w:rsid w:val="000865EB"/>
    <w:rsid w:val="00086BD5"/>
    <w:rsid w:val="00086F2D"/>
    <w:rsid w:val="00087A9D"/>
    <w:rsid w:val="00091C8C"/>
    <w:rsid w:val="00092B8F"/>
    <w:rsid w:val="00095862"/>
    <w:rsid w:val="00095B89"/>
    <w:rsid w:val="0009661B"/>
    <w:rsid w:val="00097498"/>
    <w:rsid w:val="0009753B"/>
    <w:rsid w:val="000A053A"/>
    <w:rsid w:val="000A130F"/>
    <w:rsid w:val="000A14A5"/>
    <w:rsid w:val="000A2298"/>
    <w:rsid w:val="000A2B27"/>
    <w:rsid w:val="000A3898"/>
    <w:rsid w:val="000A4F78"/>
    <w:rsid w:val="000A514A"/>
    <w:rsid w:val="000A536D"/>
    <w:rsid w:val="000A6626"/>
    <w:rsid w:val="000A6D4C"/>
    <w:rsid w:val="000A7BC9"/>
    <w:rsid w:val="000B0868"/>
    <w:rsid w:val="000B0DEE"/>
    <w:rsid w:val="000B2AA1"/>
    <w:rsid w:val="000B2C45"/>
    <w:rsid w:val="000B2F88"/>
    <w:rsid w:val="000B3E6A"/>
    <w:rsid w:val="000B5390"/>
    <w:rsid w:val="000B53CE"/>
    <w:rsid w:val="000B5842"/>
    <w:rsid w:val="000B6029"/>
    <w:rsid w:val="000C00D9"/>
    <w:rsid w:val="000C0DE3"/>
    <w:rsid w:val="000C45F5"/>
    <w:rsid w:val="000C495E"/>
    <w:rsid w:val="000C59DC"/>
    <w:rsid w:val="000C5BEF"/>
    <w:rsid w:val="000C62C4"/>
    <w:rsid w:val="000D0F9E"/>
    <w:rsid w:val="000D1329"/>
    <w:rsid w:val="000D1E2A"/>
    <w:rsid w:val="000D44D3"/>
    <w:rsid w:val="000D4559"/>
    <w:rsid w:val="000D4FBC"/>
    <w:rsid w:val="000D59C1"/>
    <w:rsid w:val="000D5B03"/>
    <w:rsid w:val="000D742F"/>
    <w:rsid w:val="000D7B09"/>
    <w:rsid w:val="000E018A"/>
    <w:rsid w:val="000E245C"/>
    <w:rsid w:val="000E24E4"/>
    <w:rsid w:val="000E3032"/>
    <w:rsid w:val="000E453D"/>
    <w:rsid w:val="000E4750"/>
    <w:rsid w:val="000E580D"/>
    <w:rsid w:val="000E5B12"/>
    <w:rsid w:val="000E626C"/>
    <w:rsid w:val="000E7647"/>
    <w:rsid w:val="000F0579"/>
    <w:rsid w:val="000F1A74"/>
    <w:rsid w:val="000F2512"/>
    <w:rsid w:val="000F4472"/>
    <w:rsid w:val="000F52BD"/>
    <w:rsid w:val="000F66FB"/>
    <w:rsid w:val="000F694F"/>
    <w:rsid w:val="000F71E6"/>
    <w:rsid w:val="000F76BD"/>
    <w:rsid w:val="000F7803"/>
    <w:rsid w:val="000F7EA6"/>
    <w:rsid w:val="00100124"/>
    <w:rsid w:val="00100738"/>
    <w:rsid w:val="00101839"/>
    <w:rsid w:val="00101892"/>
    <w:rsid w:val="0010516F"/>
    <w:rsid w:val="0010543E"/>
    <w:rsid w:val="00105908"/>
    <w:rsid w:val="00106CF1"/>
    <w:rsid w:val="00106E3B"/>
    <w:rsid w:val="001077A3"/>
    <w:rsid w:val="00110454"/>
    <w:rsid w:val="00112990"/>
    <w:rsid w:val="001133EC"/>
    <w:rsid w:val="001147AC"/>
    <w:rsid w:val="00114AEF"/>
    <w:rsid w:val="001151BE"/>
    <w:rsid w:val="00115599"/>
    <w:rsid w:val="00117578"/>
    <w:rsid w:val="0011793C"/>
    <w:rsid w:val="00121BF4"/>
    <w:rsid w:val="00122984"/>
    <w:rsid w:val="00122B61"/>
    <w:rsid w:val="001246FE"/>
    <w:rsid w:val="00125617"/>
    <w:rsid w:val="00125BCF"/>
    <w:rsid w:val="00126207"/>
    <w:rsid w:val="00126BF6"/>
    <w:rsid w:val="00126EB2"/>
    <w:rsid w:val="0012738C"/>
    <w:rsid w:val="00130360"/>
    <w:rsid w:val="0013252A"/>
    <w:rsid w:val="00134178"/>
    <w:rsid w:val="001344A6"/>
    <w:rsid w:val="001358D0"/>
    <w:rsid w:val="00136385"/>
    <w:rsid w:val="001374FC"/>
    <w:rsid w:val="001406C5"/>
    <w:rsid w:val="00141242"/>
    <w:rsid w:val="001417F9"/>
    <w:rsid w:val="00142C55"/>
    <w:rsid w:val="001446F9"/>
    <w:rsid w:val="00144936"/>
    <w:rsid w:val="00144E1F"/>
    <w:rsid w:val="00144EDD"/>
    <w:rsid w:val="0014562E"/>
    <w:rsid w:val="00147044"/>
    <w:rsid w:val="001474E6"/>
    <w:rsid w:val="00147FCD"/>
    <w:rsid w:val="0015086B"/>
    <w:rsid w:val="001522D1"/>
    <w:rsid w:val="0015253D"/>
    <w:rsid w:val="00153863"/>
    <w:rsid w:val="00153BD2"/>
    <w:rsid w:val="00154FEE"/>
    <w:rsid w:val="00155F57"/>
    <w:rsid w:val="00157DFD"/>
    <w:rsid w:val="001610B2"/>
    <w:rsid w:val="00161606"/>
    <w:rsid w:val="00161A0C"/>
    <w:rsid w:val="00162FA8"/>
    <w:rsid w:val="001632CE"/>
    <w:rsid w:val="0016333A"/>
    <w:rsid w:val="001639D5"/>
    <w:rsid w:val="00164CC3"/>
    <w:rsid w:val="001655F5"/>
    <w:rsid w:val="0016648D"/>
    <w:rsid w:val="00167397"/>
    <w:rsid w:val="00167A11"/>
    <w:rsid w:val="00170529"/>
    <w:rsid w:val="00170B10"/>
    <w:rsid w:val="001713D6"/>
    <w:rsid w:val="00173893"/>
    <w:rsid w:val="00174043"/>
    <w:rsid w:val="00174D0B"/>
    <w:rsid w:val="00174F5B"/>
    <w:rsid w:val="00175049"/>
    <w:rsid w:val="00175377"/>
    <w:rsid w:val="001802D1"/>
    <w:rsid w:val="001811C0"/>
    <w:rsid w:val="00181522"/>
    <w:rsid w:val="001817C7"/>
    <w:rsid w:val="00181FF6"/>
    <w:rsid w:val="00182B46"/>
    <w:rsid w:val="0018422F"/>
    <w:rsid w:val="001856EC"/>
    <w:rsid w:val="001858B4"/>
    <w:rsid w:val="00186127"/>
    <w:rsid w:val="0018641D"/>
    <w:rsid w:val="001878CB"/>
    <w:rsid w:val="00191100"/>
    <w:rsid w:val="00191394"/>
    <w:rsid w:val="00191914"/>
    <w:rsid w:val="001927F1"/>
    <w:rsid w:val="00192D08"/>
    <w:rsid w:val="00192E5A"/>
    <w:rsid w:val="00193A89"/>
    <w:rsid w:val="00194343"/>
    <w:rsid w:val="00194B40"/>
    <w:rsid w:val="001953BB"/>
    <w:rsid w:val="00195589"/>
    <w:rsid w:val="00195A5D"/>
    <w:rsid w:val="0019693B"/>
    <w:rsid w:val="00196CC4"/>
    <w:rsid w:val="00196F16"/>
    <w:rsid w:val="001A09EF"/>
    <w:rsid w:val="001A0E8D"/>
    <w:rsid w:val="001A1BAB"/>
    <w:rsid w:val="001A313C"/>
    <w:rsid w:val="001A3641"/>
    <w:rsid w:val="001A4BFF"/>
    <w:rsid w:val="001A5F89"/>
    <w:rsid w:val="001B0123"/>
    <w:rsid w:val="001B085F"/>
    <w:rsid w:val="001B0A61"/>
    <w:rsid w:val="001B0C5B"/>
    <w:rsid w:val="001B2771"/>
    <w:rsid w:val="001B3210"/>
    <w:rsid w:val="001B40FA"/>
    <w:rsid w:val="001B415E"/>
    <w:rsid w:val="001B4F97"/>
    <w:rsid w:val="001B6BBD"/>
    <w:rsid w:val="001B70F0"/>
    <w:rsid w:val="001B7724"/>
    <w:rsid w:val="001C1900"/>
    <w:rsid w:val="001C39ED"/>
    <w:rsid w:val="001C3FBB"/>
    <w:rsid w:val="001C4771"/>
    <w:rsid w:val="001C52DE"/>
    <w:rsid w:val="001C55DA"/>
    <w:rsid w:val="001C6870"/>
    <w:rsid w:val="001C6DE8"/>
    <w:rsid w:val="001C7AD4"/>
    <w:rsid w:val="001D01BC"/>
    <w:rsid w:val="001D0BC6"/>
    <w:rsid w:val="001D22F5"/>
    <w:rsid w:val="001D2E31"/>
    <w:rsid w:val="001D34F7"/>
    <w:rsid w:val="001D4D8A"/>
    <w:rsid w:val="001D6149"/>
    <w:rsid w:val="001D658F"/>
    <w:rsid w:val="001D75DF"/>
    <w:rsid w:val="001D7872"/>
    <w:rsid w:val="001E0163"/>
    <w:rsid w:val="001E0C9B"/>
    <w:rsid w:val="001E1544"/>
    <w:rsid w:val="001E1F69"/>
    <w:rsid w:val="001E249E"/>
    <w:rsid w:val="001E25D1"/>
    <w:rsid w:val="001E3609"/>
    <w:rsid w:val="001E3AF7"/>
    <w:rsid w:val="001E40DF"/>
    <w:rsid w:val="001E4C30"/>
    <w:rsid w:val="001E53D7"/>
    <w:rsid w:val="001E5909"/>
    <w:rsid w:val="001E5D2B"/>
    <w:rsid w:val="001E787B"/>
    <w:rsid w:val="001F1C97"/>
    <w:rsid w:val="001F280B"/>
    <w:rsid w:val="001F3A6D"/>
    <w:rsid w:val="001F414F"/>
    <w:rsid w:val="001F4D25"/>
    <w:rsid w:val="001F59AB"/>
    <w:rsid w:val="001F7440"/>
    <w:rsid w:val="001F7B03"/>
    <w:rsid w:val="001F7BEB"/>
    <w:rsid w:val="001F7EE0"/>
    <w:rsid w:val="002000F0"/>
    <w:rsid w:val="002001B5"/>
    <w:rsid w:val="0020058C"/>
    <w:rsid w:val="002007CD"/>
    <w:rsid w:val="002010D0"/>
    <w:rsid w:val="00201526"/>
    <w:rsid w:val="002015B8"/>
    <w:rsid w:val="002021D9"/>
    <w:rsid w:val="0020267A"/>
    <w:rsid w:val="00202C9E"/>
    <w:rsid w:val="002039A7"/>
    <w:rsid w:val="002040B9"/>
    <w:rsid w:val="00204325"/>
    <w:rsid w:val="00204E16"/>
    <w:rsid w:val="00205D41"/>
    <w:rsid w:val="00206399"/>
    <w:rsid w:val="00207164"/>
    <w:rsid w:val="00207480"/>
    <w:rsid w:val="00207C02"/>
    <w:rsid w:val="00207D25"/>
    <w:rsid w:val="00207D28"/>
    <w:rsid w:val="00210041"/>
    <w:rsid w:val="00210AEC"/>
    <w:rsid w:val="00211627"/>
    <w:rsid w:val="00212150"/>
    <w:rsid w:val="00213686"/>
    <w:rsid w:val="00213F51"/>
    <w:rsid w:val="00215258"/>
    <w:rsid w:val="002162DE"/>
    <w:rsid w:val="00217718"/>
    <w:rsid w:val="00217A31"/>
    <w:rsid w:val="0022067B"/>
    <w:rsid w:val="002209EF"/>
    <w:rsid w:val="002216CD"/>
    <w:rsid w:val="00221FFB"/>
    <w:rsid w:val="00222251"/>
    <w:rsid w:val="002226B4"/>
    <w:rsid w:val="0022342F"/>
    <w:rsid w:val="00223F39"/>
    <w:rsid w:val="002247CE"/>
    <w:rsid w:val="0022499F"/>
    <w:rsid w:val="00224FA5"/>
    <w:rsid w:val="002250F7"/>
    <w:rsid w:val="00225DED"/>
    <w:rsid w:val="00226206"/>
    <w:rsid w:val="00226738"/>
    <w:rsid w:val="00226F45"/>
    <w:rsid w:val="00227D10"/>
    <w:rsid w:val="00230771"/>
    <w:rsid w:val="00231B63"/>
    <w:rsid w:val="00233D2D"/>
    <w:rsid w:val="00234B29"/>
    <w:rsid w:val="002357A9"/>
    <w:rsid w:val="002363EE"/>
    <w:rsid w:val="0023788C"/>
    <w:rsid w:val="0024044D"/>
    <w:rsid w:val="00240D6B"/>
    <w:rsid w:val="002429E7"/>
    <w:rsid w:val="002439C7"/>
    <w:rsid w:val="00244C4B"/>
    <w:rsid w:val="0024541B"/>
    <w:rsid w:val="00245496"/>
    <w:rsid w:val="0024558B"/>
    <w:rsid w:val="00245B51"/>
    <w:rsid w:val="00246AF7"/>
    <w:rsid w:val="00250458"/>
    <w:rsid w:val="00251973"/>
    <w:rsid w:val="00251E75"/>
    <w:rsid w:val="00252AEA"/>
    <w:rsid w:val="00253790"/>
    <w:rsid w:val="002555F0"/>
    <w:rsid w:val="0025604C"/>
    <w:rsid w:val="00256339"/>
    <w:rsid w:val="002568F0"/>
    <w:rsid w:val="00256CEE"/>
    <w:rsid w:val="00256EF9"/>
    <w:rsid w:val="00257362"/>
    <w:rsid w:val="00260877"/>
    <w:rsid w:val="00261FCE"/>
    <w:rsid w:val="002636B9"/>
    <w:rsid w:val="00263A45"/>
    <w:rsid w:val="00263ADA"/>
    <w:rsid w:val="0026448B"/>
    <w:rsid w:val="002644B5"/>
    <w:rsid w:val="0026480E"/>
    <w:rsid w:val="0026706E"/>
    <w:rsid w:val="002678A6"/>
    <w:rsid w:val="00267B41"/>
    <w:rsid w:val="002709FB"/>
    <w:rsid w:val="00270D34"/>
    <w:rsid w:val="002714DE"/>
    <w:rsid w:val="002716B2"/>
    <w:rsid w:val="002716EA"/>
    <w:rsid w:val="00272EDE"/>
    <w:rsid w:val="00273D51"/>
    <w:rsid w:val="00273F43"/>
    <w:rsid w:val="00274920"/>
    <w:rsid w:val="00274CED"/>
    <w:rsid w:val="00274FDF"/>
    <w:rsid w:val="00275439"/>
    <w:rsid w:val="00275A26"/>
    <w:rsid w:val="00276C0D"/>
    <w:rsid w:val="00276ED8"/>
    <w:rsid w:val="00277F0A"/>
    <w:rsid w:val="00280BEE"/>
    <w:rsid w:val="00280E9C"/>
    <w:rsid w:val="002823BB"/>
    <w:rsid w:val="002824F8"/>
    <w:rsid w:val="00283A54"/>
    <w:rsid w:val="00284117"/>
    <w:rsid w:val="002846AB"/>
    <w:rsid w:val="00284A82"/>
    <w:rsid w:val="00285274"/>
    <w:rsid w:val="00285754"/>
    <w:rsid w:val="00285B0D"/>
    <w:rsid w:val="00285D6B"/>
    <w:rsid w:val="0028627E"/>
    <w:rsid w:val="00286EEF"/>
    <w:rsid w:val="0028722F"/>
    <w:rsid w:val="00287F74"/>
    <w:rsid w:val="00292511"/>
    <w:rsid w:val="002937F7"/>
    <w:rsid w:val="00294355"/>
    <w:rsid w:val="0029671E"/>
    <w:rsid w:val="00296AFE"/>
    <w:rsid w:val="00296BCD"/>
    <w:rsid w:val="00296EC5"/>
    <w:rsid w:val="0029729E"/>
    <w:rsid w:val="00297964"/>
    <w:rsid w:val="00297C3A"/>
    <w:rsid w:val="002A15C0"/>
    <w:rsid w:val="002A16C2"/>
    <w:rsid w:val="002A17FC"/>
    <w:rsid w:val="002A2D6E"/>
    <w:rsid w:val="002A4681"/>
    <w:rsid w:val="002A478B"/>
    <w:rsid w:val="002A4B38"/>
    <w:rsid w:val="002A56CD"/>
    <w:rsid w:val="002A640D"/>
    <w:rsid w:val="002A7708"/>
    <w:rsid w:val="002A7FD2"/>
    <w:rsid w:val="002B0FD2"/>
    <w:rsid w:val="002B22DE"/>
    <w:rsid w:val="002B46E1"/>
    <w:rsid w:val="002B5713"/>
    <w:rsid w:val="002B5DCA"/>
    <w:rsid w:val="002B76E1"/>
    <w:rsid w:val="002B7EAD"/>
    <w:rsid w:val="002C1F40"/>
    <w:rsid w:val="002C31D2"/>
    <w:rsid w:val="002C6F67"/>
    <w:rsid w:val="002D074C"/>
    <w:rsid w:val="002D0AB3"/>
    <w:rsid w:val="002D0B71"/>
    <w:rsid w:val="002D0DCC"/>
    <w:rsid w:val="002D1AEC"/>
    <w:rsid w:val="002D3435"/>
    <w:rsid w:val="002D3C81"/>
    <w:rsid w:val="002D46D6"/>
    <w:rsid w:val="002D48B5"/>
    <w:rsid w:val="002D4CD1"/>
    <w:rsid w:val="002D6F3B"/>
    <w:rsid w:val="002D7366"/>
    <w:rsid w:val="002D748F"/>
    <w:rsid w:val="002D7B99"/>
    <w:rsid w:val="002D7EE9"/>
    <w:rsid w:val="002E054C"/>
    <w:rsid w:val="002E13FD"/>
    <w:rsid w:val="002E14ED"/>
    <w:rsid w:val="002E197D"/>
    <w:rsid w:val="002E293F"/>
    <w:rsid w:val="002E61CB"/>
    <w:rsid w:val="002E73BA"/>
    <w:rsid w:val="002F15BF"/>
    <w:rsid w:val="002F257F"/>
    <w:rsid w:val="002F29CB"/>
    <w:rsid w:val="002F2D7C"/>
    <w:rsid w:val="002F31BB"/>
    <w:rsid w:val="002F4E2B"/>
    <w:rsid w:val="002F5F2C"/>
    <w:rsid w:val="002F62BF"/>
    <w:rsid w:val="002F6CE3"/>
    <w:rsid w:val="002F7705"/>
    <w:rsid w:val="002F79F6"/>
    <w:rsid w:val="00300C07"/>
    <w:rsid w:val="003010BA"/>
    <w:rsid w:val="003011A5"/>
    <w:rsid w:val="00301513"/>
    <w:rsid w:val="00301B6D"/>
    <w:rsid w:val="00301E6B"/>
    <w:rsid w:val="00301EF7"/>
    <w:rsid w:val="00303116"/>
    <w:rsid w:val="003043F4"/>
    <w:rsid w:val="003058AD"/>
    <w:rsid w:val="00306A7A"/>
    <w:rsid w:val="00307546"/>
    <w:rsid w:val="00307D93"/>
    <w:rsid w:val="00307EE6"/>
    <w:rsid w:val="0031044A"/>
    <w:rsid w:val="00310612"/>
    <w:rsid w:val="00310D40"/>
    <w:rsid w:val="0031141D"/>
    <w:rsid w:val="003135F6"/>
    <w:rsid w:val="00315432"/>
    <w:rsid w:val="00315847"/>
    <w:rsid w:val="0031665A"/>
    <w:rsid w:val="003171AF"/>
    <w:rsid w:val="0031752C"/>
    <w:rsid w:val="003177AE"/>
    <w:rsid w:val="00317D78"/>
    <w:rsid w:val="00320289"/>
    <w:rsid w:val="003205CB"/>
    <w:rsid w:val="00320FAB"/>
    <w:rsid w:val="00321285"/>
    <w:rsid w:val="00321644"/>
    <w:rsid w:val="00321D86"/>
    <w:rsid w:val="00321EC1"/>
    <w:rsid w:val="00323A0A"/>
    <w:rsid w:val="00324FF4"/>
    <w:rsid w:val="00325421"/>
    <w:rsid w:val="00325BF6"/>
    <w:rsid w:val="0032665B"/>
    <w:rsid w:val="00331383"/>
    <w:rsid w:val="003314FC"/>
    <w:rsid w:val="0033266C"/>
    <w:rsid w:val="003327F7"/>
    <w:rsid w:val="00333498"/>
    <w:rsid w:val="00333763"/>
    <w:rsid w:val="003342B7"/>
    <w:rsid w:val="00334FFB"/>
    <w:rsid w:val="00335DAD"/>
    <w:rsid w:val="00336334"/>
    <w:rsid w:val="00336D2D"/>
    <w:rsid w:val="00336E3B"/>
    <w:rsid w:val="00336E9B"/>
    <w:rsid w:val="00337242"/>
    <w:rsid w:val="0033756E"/>
    <w:rsid w:val="00340034"/>
    <w:rsid w:val="00340043"/>
    <w:rsid w:val="00340B31"/>
    <w:rsid w:val="00340D0D"/>
    <w:rsid w:val="00341C89"/>
    <w:rsid w:val="0034302B"/>
    <w:rsid w:val="0034449F"/>
    <w:rsid w:val="00344A8A"/>
    <w:rsid w:val="0034616E"/>
    <w:rsid w:val="003468E8"/>
    <w:rsid w:val="00346F34"/>
    <w:rsid w:val="003472D3"/>
    <w:rsid w:val="003477DA"/>
    <w:rsid w:val="003506D6"/>
    <w:rsid w:val="003508E3"/>
    <w:rsid w:val="003520D6"/>
    <w:rsid w:val="00352177"/>
    <w:rsid w:val="00352762"/>
    <w:rsid w:val="0035285F"/>
    <w:rsid w:val="00354675"/>
    <w:rsid w:val="00355F4C"/>
    <w:rsid w:val="00355F9C"/>
    <w:rsid w:val="003575BD"/>
    <w:rsid w:val="00357629"/>
    <w:rsid w:val="00357912"/>
    <w:rsid w:val="00357BB8"/>
    <w:rsid w:val="00357CA0"/>
    <w:rsid w:val="0036019C"/>
    <w:rsid w:val="003618AB"/>
    <w:rsid w:val="00362D0A"/>
    <w:rsid w:val="0036384A"/>
    <w:rsid w:val="00363A96"/>
    <w:rsid w:val="00363BCB"/>
    <w:rsid w:val="00364C5F"/>
    <w:rsid w:val="00364EA1"/>
    <w:rsid w:val="0036575E"/>
    <w:rsid w:val="00365E60"/>
    <w:rsid w:val="00365EB8"/>
    <w:rsid w:val="00366203"/>
    <w:rsid w:val="00367852"/>
    <w:rsid w:val="0037063C"/>
    <w:rsid w:val="003708DF"/>
    <w:rsid w:val="00371570"/>
    <w:rsid w:val="00371D15"/>
    <w:rsid w:val="00371DBC"/>
    <w:rsid w:val="003724F5"/>
    <w:rsid w:val="00372CC5"/>
    <w:rsid w:val="00372EF5"/>
    <w:rsid w:val="003735BF"/>
    <w:rsid w:val="00373B5A"/>
    <w:rsid w:val="003742B2"/>
    <w:rsid w:val="00374EB9"/>
    <w:rsid w:val="003751D6"/>
    <w:rsid w:val="00375F3A"/>
    <w:rsid w:val="0037607B"/>
    <w:rsid w:val="0037683F"/>
    <w:rsid w:val="003777FE"/>
    <w:rsid w:val="003809AC"/>
    <w:rsid w:val="00380D62"/>
    <w:rsid w:val="003827A9"/>
    <w:rsid w:val="003832F6"/>
    <w:rsid w:val="00383468"/>
    <w:rsid w:val="00383916"/>
    <w:rsid w:val="00385CBA"/>
    <w:rsid w:val="00386A71"/>
    <w:rsid w:val="00386F94"/>
    <w:rsid w:val="00390198"/>
    <w:rsid w:val="003907AB"/>
    <w:rsid w:val="00390DC8"/>
    <w:rsid w:val="003911A8"/>
    <w:rsid w:val="0039197A"/>
    <w:rsid w:val="00391E87"/>
    <w:rsid w:val="00392C7E"/>
    <w:rsid w:val="0039451B"/>
    <w:rsid w:val="00394E3D"/>
    <w:rsid w:val="003965D0"/>
    <w:rsid w:val="003967D8"/>
    <w:rsid w:val="00396CB9"/>
    <w:rsid w:val="003978AB"/>
    <w:rsid w:val="003A057C"/>
    <w:rsid w:val="003A0842"/>
    <w:rsid w:val="003A12A0"/>
    <w:rsid w:val="003A1C43"/>
    <w:rsid w:val="003A2298"/>
    <w:rsid w:val="003A2971"/>
    <w:rsid w:val="003A358A"/>
    <w:rsid w:val="003A3F3E"/>
    <w:rsid w:val="003A5404"/>
    <w:rsid w:val="003A7663"/>
    <w:rsid w:val="003B1B73"/>
    <w:rsid w:val="003B24FD"/>
    <w:rsid w:val="003B30BA"/>
    <w:rsid w:val="003B3243"/>
    <w:rsid w:val="003B4043"/>
    <w:rsid w:val="003B46B8"/>
    <w:rsid w:val="003B4C3E"/>
    <w:rsid w:val="003B53C2"/>
    <w:rsid w:val="003B57EB"/>
    <w:rsid w:val="003B5950"/>
    <w:rsid w:val="003B6281"/>
    <w:rsid w:val="003B6C0C"/>
    <w:rsid w:val="003B703C"/>
    <w:rsid w:val="003B77B9"/>
    <w:rsid w:val="003C0022"/>
    <w:rsid w:val="003C15D0"/>
    <w:rsid w:val="003C1C4D"/>
    <w:rsid w:val="003C1EE1"/>
    <w:rsid w:val="003C4187"/>
    <w:rsid w:val="003C531D"/>
    <w:rsid w:val="003C5BCD"/>
    <w:rsid w:val="003C6471"/>
    <w:rsid w:val="003C78B5"/>
    <w:rsid w:val="003C7C12"/>
    <w:rsid w:val="003D0352"/>
    <w:rsid w:val="003D0D75"/>
    <w:rsid w:val="003D1D6C"/>
    <w:rsid w:val="003D213F"/>
    <w:rsid w:val="003D25AF"/>
    <w:rsid w:val="003D3223"/>
    <w:rsid w:val="003D404C"/>
    <w:rsid w:val="003D440D"/>
    <w:rsid w:val="003D53E5"/>
    <w:rsid w:val="003D5A62"/>
    <w:rsid w:val="003D5EA4"/>
    <w:rsid w:val="003D6C82"/>
    <w:rsid w:val="003D6D55"/>
    <w:rsid w:val="003D7D86"/>
    <w:rsid w:val="003E0791"/>
    <w:rsid w:val="003E1200"/>
    <w:rsid w:val="003E1328"/>
    <w:rsid w:val="003E239D"/>
    <w:rsid w:val="003E2CDB"/>
    <w:rsid w:val="003E3026"/>
    <w:rsid w:val="003E347E"/>
    <w:rsid w:val="003E3DB9"/>
    <w:rsid w:val="003E40DC"/>
    <w:rsid w:val="003E5000"/>
    <w:rsid w:val="003E624E"/>
    <w:rsid w:val="003E65FA"/>
    <w:rsid w:val="003F0BC7"/>
    <w:rsid w:val="003F0F43"/>
    <w:rsid w:val="003F108D"/>
    <w:rsid w:val="003F18BF"/>
    <w:rsid w:val="003F319D"/>
    <w:rsid w:val="003F361E"/>
    <w:rsid w:val="003F3791"/>
    <w:rsid w:val="003F3A83"/>
    <w:rsid w:val="003F3ADD"/>
    <w:rsid w:val="003F5450"/>
    <w:rsid w:val="003F5CB3"/>
    <w:rsid w:val="003F5D04"/>
    <w:rsid w:val="003F63D7"/>
    <w:rsid w:val="003F71E5"/>
    <w:rsid w:val="003F795F"/>
    <w:rsid w:val="003F7A4F"/>
    <w:rsid w:val="004024D2"/>
    <w:rsid w:val="00402A64"/>
    <w:rsid w:val="00403620"/>
    <w:rsid w:val="00404039"/>
    <w:rsid w:val="00406AE3"/>
    <w:rsid w:val="004072BC"/>
    <w:rsid w:val="00410DB7"/>
    <w:rsid w:val="00411659"/>
    <w:rsid w:val="00412F7C"/>
    <w:rsid w:val="00413930"/>
    <w:rsid w:val="00413B72"/>
    <w:rsid w:val="0041502C"/>
    <w:rsid w:val="004156E2"/>
    <w:rsid w:val="00416374"/>
    <w:rsid w:val="00416F86"/>
    <w:rsid w:val="00417C70"/>
    <w:rsid w:val="0042000C"/>
    <w:rsid w:val="0042011F"/>
    <w:rsid w:val="0042080C"/>
    <w:rsid w:val="00420DAC"/>
    <w:rsid w:val="004211C7"/>
    <w:rsid w:val="00421205"/>
    <w:rsid w:val="00421589"/>
    <w:rsid w:val="004229D5"/>
    <w:rsid w:val="00423516"/>
    <w:rsid w:val="0042391D"/>
    <w:rsid w:val="0042411B"/>
    <w:rsid w:val="004249BB"/>
    <w:rsid w:val="0042521D"/>
    <w:rsid w:val="00425368"/>
    <w:rsid w:val="00426B92"/>
    <w:rsid w:val="00430B52"/>
    <w:rsid w:val="004316A8"/>
    <w:rsid w:val="00431A09"/>
    <w:rsid w:val="00431C32"/>
    <w:rsid w:val="00431FBF"/>
    <w:rsid w:val="00432059"/>
    <w:rsid w:val="00432356"/>
    <w:rsid w:val="00432FBF"/>
    <w:rsid w:val="0043352F"/>
    <w:rsid w:val="00433E2D"/>
    <w:rsid w:val="004353F7"/>
    <w:rsid w:val="004355F1"/>
    <w:rsid w:val="0043650A"/>
    <w:rsid w:val="0043650B"/>
    <w:rsid w:val="00436552"/>
    <w:rsid w:val="0044036D"/>
    <w:rsid w:val="00441F93"/>
    <w:rsid w:val="004424C3"/>
    <w:rsid w:val="004440B5"/>
    <w:rsid w:val="00444676"/>
    <w:rsid w:val="004448A4"/>
    <w:rsid w:val="004449A8"/>
    <w:rsid w:val="00444B28"/>
    <w:rsid w:val="00444ECD"/>
    <w:rsid w:val="00445ECE"/>
    <w:rsid w:val="004464AE"/>
    <w:rsid w:val="00446B21"/>
    <w:rsid w:val="00447CC8"/>
    <w:rsid w:val="0045013A"/>
    <w:rsid w:val="004509F9"/>
    <w:rsid w:val="0045111D"/>
    <w:rsid w:val="00451DC8"/>
    <w:rsid w:val="00452752"/>
    <w:rsid w:val="00452773"/>
    <w:rsid w:val="00453F08"/>
    <w:rsid w:val="00453F21"/>
    <w:rsid w:val="00454363"/>
    <w:rsid w:val="004545BE"/>
    <w:rsid w:val="00455881"/>
    <w:rsid w:val="004560E6"/>
    <w:rsid w:val="00456217"/>
    <w:rsid w:val="00456FE0"/>
    <w:rsid w:val="0045784C"/>
    <w:rsid w:val="00457BDB"/>
    <w:rsid w:val="00460FAE"/>
    <w:rsid w:val="004612B9"/>
    <w:rsid w:val="00462285"/>
    <w:rsid w:val="00462A0D"/>
    <w:rsid w:val="00463079"/>
    <w:rsid w:val="0046344A"/>
    <w:rsid w:val="004639EC"/>
    <w:rsid w:val="00463C88"/>
    <w:rsid w:val="004661D0"/>
    <w:rsid w:val="00466A81"/>
    <w:rsid w:val="00466FF1"/>
    <w:rsid w:val="00470522"/>
    <w:rsid w:val="004706D3"/>
    <w:rsid w:val="0047083D"/>
    <w:rsid w:val="00471A1A"/>
    <w:rsid w:val="00472645"/>
    <w:rsid w:val="00472CCF"/>
    <w:rsid w:val="00472FA5"/>
    <w:rsid w:val="004730CF"/>
    <w:rsid w:val="00473A33"/>
    <w:rsid w:val="004747BF"/>
    <w:rsid w:val="0048212E"/>
    <w:rsid w:val="00482C00"/>
    <w:rsid w:val="00483982"/>
    <w:rsid w:val="004842E5"/>
    <w:rsid w:val="00484984"/>
    <w:rsid w:val="00486616"/>
    <w:rsid w:val="00486909"/>
    <w:rsid w:val="00490F16"/>
    <w:rsid w:val="004913DE"/>
    <w:rsid w:val="00492EBA"/>
    <w:rsid w:val="00493B9F"/>
    <w:rsid w:val="004948C1"/>
    <w:rsid w:val="00494A0F"/>
    <w:rsid w:val="0049634D"/>
    <w:rsid w:val="00496AA5"/>
    <w:rsid w:val="00496C51"/>
    <w:rsid w:val="004A0A63"/>
    <w:rsid w:val="004A0C12"/>
    <w:rsid w:val="004A1C26"/>
    <w:rsid w:val="004A3548"/>
    <w:rsid w:val="004A3736"/>
    <w:rsid w:val="004A3DB0"/>
    <w:rsid w:val="004A49B0"/>
    <w:rsid w:val="004A4A5E"/>
    <w:rsid w:val="004A5707"/>
    <w:rsid w:val="004A5C5E"/>
    <w:rsid w:val="004A6455"/>
    <w:rsid w:val="004B117D"/>
    <w:rsid w:val="004B1ACB"/>
    <w:rsid w:val="004B248B"/>
    <w:rsid w:val="004B3630"/>
    <w:rsid w:val="004B3703"/>
    <w:rsid w:val="004B3C46"/>
    <w:rsid w:val="004B41B3"/>
    <w:rsid w:val="004B46F1"/>
    <w:rsid w:val="004B4A17"/>
    <w:rsid w:val="004B6C14"/>
    <w:rsid w:val="004B75C2"/>
    <w:rsid w:val="004B7730"/>
    <w:rsid w:val="004C00A5"/>
    <w:rsid w:val="004C13D6"/>
    <w:rsid w:val="004C17E7"/>
    <w:rsid w:val="004C1A18"/>
    <w:rsid w:val="004C279F"/>
    <w:rsid w:val="004C3096"/>
    <w:rsid w:val="004C36EE"/>
    <w:rsid w:val="004C43FD"/>
    <w:rsid w:val="004C59C1"/>
    <w:rsid w:val="004C5D21"/>
    <w:rsid w:val="004C685E"/>
    <w:rsid w:val="004C75AD"/>
    <w:rsid w:val="004C7670"/>
    <w:rsid w:val="004C79CF"/>
    <w:rsid w:val="004D0C15"/>
    <w:rsid w:val="004D1398"/>
    <w:rsid w:val="004D1E20"/>
    <w:rsid w:val="004D29A0"/>
    <w:rsid w:val="004D29BE"/>
    <w:rsid w:val="004D2EE8"/>
    <w:rsid w:val="004D365B"/>
    <w:rsid w:val="004D4BDC"/>
    <w:rsid w:val="004D4CEF"/>
    <w:rsid w:val="004D5151"/>
    <w:rsid w:val="004D5744"/>
    <w:rsid w:val="004D5E94"/>
    <w:rsid w:val="004D71A8"/>
    <w:rsid w:val="004D74AD"/>
    <w:rsid w:val="004D7A36"/>
    <w:rsid w:val="004E062C"/>
    <w:rsid w:val="004E1A11"/>
    <w:rsid w:val="004E45EC"/>
    <w:rsid w:val="004E66F2"/>
    <w:rsid w:val="004E7262"/>
    <w:rsid w:val="004F0346"/>
    <w:rsid w:val="004F1D0C"/>
    <w:rsid w:val="004F23C4"/>
    <w:rsid w:val="004F394D"/>
    <w:rsid w:val="004F3CB1"/>
    <w:rsid w:val="004F4E62"/>
    <w:rsid w:val="004F5049"/>
    <w:rsid w:val="004F55E8"/>
    <w:rsid w:val="004F5C5A"/>
    <w:rsid w:val="004F5E3E"/>
    <w:rsid w:val="004F64ED"/>
    <w:rsid w:val="004F66FF"/>
    <w:rsid w:val="004F70F9"/>
    <w:rsid w:val="004F71FA"/>
    <w:rsid w:val="0050114B"/>
    <w:rsid w:val="00501B73"/>
    <w:rsid w:val="00501B9A"/>
    <w:rsid w:val="0050200B"/>
    <w:rsid w:val="005026C8"/>
    <w:rsid w:val="00502D6C"/>
    <w:rsid w:val="00504899"/>
    <w:rsid w:val="00504C46"/>
    <w:rsid w:val="00505AF1"/>
    <w:rsid w:val="00505CAD"/>
    <w:rsid w:val="00506FD6"/>
    <w:rsid w:val="00507F7F"/>
    <w:rsid w:val="0051107E"/>
    <w:rsid w:val="005121B6"/>
    <w:rsid w:val="00512E5B"/>
    <w:rsid w:val="0051327D"/>
    <w:rsid w:val="005132F7"/>
    <w:rsid w:val="00514CF8"/>
    <w:rsid w:val="005166C5"/>
    <w:rsid w:val="00522F45"/>
    <w:rsid w:val="00523B36"/>
    <w:rsid w:val="00523B43"/>
    <w:rsid w:val="005245BE"/>
    <w:rsid w:val="00526A1A"/>
    <w:rsid w:val="00526B2A"/>
    <w:rsid w:val="00526CC2"/>
    <w:rsid w:val="00526E0B"/>
    <w:rsid w:val="005304C2"/>
    <w:rsid w:val="00530CFA"/>
    <w:rsid w:val="00531259"/>
    <w:rsid w:val="00532AE0"/>
    <w:rsid w:val="00533715"/>
    <w:rsid w:val="005343A5"/>
    <w:rsid w:val="005344AB"/>
    <w:rsid w:val="00534DE3"/>
    <w:rsid w:val="00534E16"/>
    <w:rsid w:val="00537080"/>
    <w:rsid w:val="005371A8"/>
    <w:rsid w:val="005378BF"/>
    <w:rsid w:val="00540CE9"/>
    <w:rsid w:val="005416D4"/>
    <w:rsid w:val="00541DE1"/>
    <w:rsid w:val="00542D35"/>
    <w:rsid w:val="00544366"/>
    <w:rsid w:val="00544A35"/>
    <w:rsid w:val="00545A28"/>
    <w:rsid w:val="00545E80"/>
    <w:rsid w:val="005506BA"/>
    <w:rsid w:val="00550721"/>
    <w:rsid w:val="00550722"/>
    <w:rsid w:val="00550C42"/>
    <w:rsid w:val="00551894"/>
    <w:rsid w:val="005519AA"/>
    <w:rsid w:val="00551C52"/>
    <w:rsid w:val="00552249"/>
    <w:rsid w:val="005526D4"/>
    <w:rsid w:val="00552965"/>
    <w:rsid w:val="00555FE0"/>
    <w:rsid w:val="0055661C"/>
    <w:rsid w:val="00557120"/>
    <w:rsid w:val="00557354"/>
    <w:rsid w:val="00557964"/>
    <w:rsid w:val="00557A79"/>
    <w:rsid w:val="00561693"/>
    <w:rsid w:val="00562436"/>
    <w:rsid w:val="00563287"/>
    <w:rsid w:val="00565074"/>
    <w:rsid w:val="00565385"/>
    <w:rsid w:val="00566335"/>
    <w:rsid w:val="00567505"/>
    <w:rsid w:val="005676EE"/>
    <w:rsid w:val="00570C05"/>
    <w:rsid w:val="0057151F"/>
    <w:rsid w:val="00572D7B"/>
    <w:rsid w:val="00573325"/>
    <w:rsid w:val="005737D2"/>
    <w:rsid w:val="0057391F"/>
    <w:rsid w:val="00574920"/>
    <w:rsid w:val="00575661"/>
    <w:rsid w:val="005766B3"/>
    <w:rsid w:val="005767A9"/>
    <w:rsid w:val="005770A0"/>
    <w:rsid w:val="00577A5E"/>
    <w:rsid w:val="00577B10"/>
    <w:rsid w:val="00580B76"/>
    <w:rsid w:val="005810AA"/>
    <w:rsid w:val="00581CC9"/>
    <w:rsid w:val="00582114"/>
    <w:rsid w:val="0058399D"/>
    <w:rsid w:val="00583B30"/>
    <w:rsid w:val="0058430D"/>
    <w:rsid w:val="00585703"/>
    <w:rsid w:val="00585A82"/>
    <w:rsid w:val="00585D34"/>
    <w:rsid w:val="0058601B"/>
    <w:rsid w:val="005868B7"/>
    <w:rsid w:val="00586928"/>
    <w:rsid w:val="00586B05"/>
    <w:rsid w:val="00586B2D"/>
    <w:rsid w:val="005875CA"/>
    <w:rsid w:val="005918BA"/>
    <w:rsid w:val="00591CA0"/>
    <w:rsid w:val="00592377"/>
    <w:rsid w:val="00592E38"/>
    <w:rsid w:val="0059366F"/>
    <w:rsid w:val="00593E39"/>
    <w:rsid w:val="0059445F"/>
    <w:rsid w:val="005952E4"/>
    <w:rsid w:val="005956AE"/>
    <w:rsid w:val="00595FB9"/>
    <w:rsid w:val="00596162"/>
    <w:rsid w:val="0059691B"/>
    <w:rsid w:val="00596C81"/>
    <w:rsid w:val="005A13A7"/>
    <w:rsid w:val="005A16CD"/>
    <w:rsid w:val="005A1B9B"/>
    <w:rsid w:val="005A26EA"/>
    <w:rsid w:val="005A2ABF"/>
    <w:rsid w:val="005A4AE5"/>
    <w:rsid w:val="005A53EF"/>
    <w:rsid w:val="005A5BEC"/>
    <w:rsid w:val="005A5D9F"/>
    <w:rsid w:val="005A5F64"/>
    <w:rsid w:val="005A6638"/>
    <w:rsid w:val="005A7100"/>
    <w:rsid w:val="005A7B1D"/>
    <w:rsid w:val="005B0593"/>
    <w:rsid w:val="005B068E"/>
    <w:rsid w:val="005B16F9"/>
    <w:rsid w:val="005B215E"/>
    <w:rsid w:val="005B2966"/>
    <w:rsid w:val="005B33EF"/>
    <w:rsid w:val="005B348D"/>
    <w:rsid w:val="005B3A27"/>
    <w:rsid w:val="005B3A8B"/>
    <w:rsid w:val="005B3E7C"/>
    <w:rsid w:val="005B40CA"/>
    <w:rsid w:val="005B4B91"/>
    <w:rsid w:val="005B4D96"/>
    <w:rsid w:val="005B4EBC"/>
    <w:rsid w:val="005B5C53"/>
    <w:rsid w:val="005B658F"/>
    <w:rsid w:val="005B65C1"/>
    <w:rsid w:val="005C076D"/>
    <w:rsid w:val="005C1DF9"/>
    <w:rsid w:val="005C2D1C"/>
    <w:rsid w:val="005C3069"/>
    <w:rsid w:val="005C3141"/>
    <w:rsid w:val="005C3ADA"/>
    <w:rsid w:val="005C4E15"/>
    <w:rsid w:val="005C5FB9"/>
    <w:rsid w:val="005C6406"/>
    <w:rsid w:val="005C654F"/>
    <w:rsid w:val="005C6686"/>
    <w:rsid w:val="005C66A8"/>
    <w:rsid w:val="005C72B5"/>
    <w:rsid w:val="005C7DCA"/>
    <w:rsid w:val="005D1208"/>
    <w:rsid w:val="005D29A7"/>
    <w:rsid w:val="005D2A79"/>
    <w:rsid w:val="005D2C48"/>
    <w:rsid w:val="005D2DAF"/>
    <w:rsid w:val="005D2F90"/>
    <w:rsid w:val="005D3144"/>
    <w:rsid w:val="005D3330"/>
    <w:rsid w:val="005D485E"/>
    <w:rsid w:val="005D48D6"/>
    <w:rsid w:val="005D49CC"/>
    <w:rsid w:val="005D502D"/>
    <w:rsid w:val="005D53D6"/>
    <w:rsid w:val="005D695C"/>
    <w:rsid w:val="005D6F19"/>
    <w:rsid w:val="005D7EF4"/>
    <w:rsid w:val="005E257E"/>
    <w:rsid w:val="005E263F"/>
    <w:rsid w:val="005E3B9F"/>
    <w:rsid w:val="005E4BD6"/>
    <w:rsid w:val="005E6294"/>
    <w:rsid w:val="005E6C6D"/>
    <w:rsid w:val="005E7665"/>
    <w:rsid w:val="005E7858"/>
    <w:rsid w:val="005E7EED"/>
    <w:rsid w:val="005F0F46"/>
    <w:rsid w:val="005F165F"/>
    <w:rsid w:val="005F1BD0"/>
    <w:rsid w:val="005F33CC"/>
    <w:rsid w:val="005F35A1"/>
    <w:rsid w:val="005F4CA0"/>
    <w:rsid w:val="005F776E"/>
    <w:rsid w:val="005F7780"/>
    <w:rsid w:val="00600AFF"/>
    <w:rsid w:val="0060167A"/>
    <w:rsid w:val="00603430"/>
    <w:rsid w:val="006035F5"/>
    <w:rsid w:val="00603B89"/>
    <w:rsid w:val="006044F1"/>
    <w:rsid w:val="00606757"/>
    <w:rsid w:val="006067F4"/>
    <w:rsid w:val="006069E7"/>
    <w:rsid w:val="006072BE"/>
    <w:rsid w:val="00610602"/>
    <w:rsid w:val="00610E48"/>
    <w:rsid w:val="0061155E"/>
    <w:rsid w:val="00611F68"/>
    <w:rsid w:val="006120AA"/>
    <w:rsid w:val="0061221C"/>
    <w:rsid w:val="00612364"/>
    <w:rsid w:val="006125F6"/>
    <w:rsid w:val="00612D6B"/>
    <w:rsid w:val="006130BC"/>
    <w:rsid w:val="00613BA9"/>
    <w:rsid w:val="00615076"/>
    <w:rsid w:val="006162C7"/>
    <w:rsid w:val="00616C36"/>
    <w:rsid w:val="00616F08"/>
    <w:rsid w:val="006171F7"/>
    <w:rsid w:val="006175E3"/>
    <w:rsid w:val="006206EF"/>
    <w:rsid w:val="0062179A"/>
    <w:rsid w:val="006226DD"/>
    <w:rsid w:val="006234E2"/>
    <w:rsid w:val="00624CFB"/>
    <w:rsid w:val="00624ECA"/>
    <w:rsid w:val="0062553B"/>
    <w:rsid w:val="00625BBD"/>
    <w:rsid w:val="00625DBF"/>
    <w:rsid w:val="0062632E"/>
    <w:rsid w:val="00626CA9"/>
    <w:rsid w:val="006302C8"/>
    <w:rsid w:val="00632362"/>
    <w:rsid w:val="00632532"/>
    <w:rsid w:val="0063287D"/>
    <w:rsid w:val="00632B9E"/>
    <w:rsid w:val="00634E7E"/>
    <w:rsid w:val="006367A1"/>
    <w:rsid w:val="00636E6D"/>
    <w:rsid w:val="00637FED"/>
    <w:rsid w:val="006419B7"/>
    <w:rsid w:val="00641D63"/>
    <w:rsid w:val="0064228E"/>
    <w:rsid w:val="0064289D"/>
    <w:rsid w:val="0064522A"/>
    <w:rsid w:val="00645AB0"/>
    <w:rsid w:val="0064707B"/>
    <w:rsid w:val="0064732B"/>
    <w:rsid w:val="00650D93"/>
    <w:rsid w:val="00652539"/>
    <w:rsid w:val="00653892"/>
    <w:rsid w:val="00654FDA"/>
    <w:rsid w:val="00655693"/>
    <w:rsid w:val="006565A4"/>
    <w:rsid w:val="006567A2"/>
    <w:rsid w:val="00656CFD"/>
    <w:rsid w:val="00660034"/>
    <w:rsid w:val="00660426"/>
    <w:rsid w:val="006610B8"/>
    <w:rsid w:val="006610F5"/>
    <w:rsid w:val="00662353"/>
    <w:rsid w:val="00662789"/>
    <w:rsid w:val="00666DAA"/>
    <w:rsid w:val="00667271"/>
    <w:rsid w:val="00667714"/>
    <w:rsid w:val="00667FCB"/>
    <w:rsid w:val="00670E92"/>
    <w:rsid w:val="006719D1"/>
    <w:rsid w:val="00671A02"/>
    <w:rsid w:val="00671CE7"/>
    <w:rsid w:val="00672513"/>
    <w:rsid w:val="00672A56"/>
    <w:rsid w:val="006734F9"/>
    <w:rsid w:val="00675E26"/>
    <w:rsid w:val="00675FA5"/>
    <w:rsid w:val="00677CF6"/>
    <w:rsid w:val="006805F6"/>
    <w:rsid w:val="00680682"/>
    <w:rsid w:val="00680B09"/>
    <w:rsid w:val="00681DA2"/>
    <w:rsid w:val="0068209E"/>
    <w:rsid w:val="006824D5"/>
    <w:rsid w:val="00682628"/>
    <w:rsid w:val="00683442"/>
    <w:rsid w:val="006835E7"/>
    <w:rsid w:val="00684C5A"/>
    <w:rsid w:val="00684E2E"/>
    <w:rsid w:val="006861B8"/>
    <w:rsid w:val="006865AC"/>
    <w:rsid w:val="00686832"/>
    <w:rsid w:val="00686D48"/>
    <w:rsid w:val="00691BDA"/>
    <w:rsid w:val="00692572"/>
    <w:rsid w:val="00693889"/>
    <w:rsid w:val="00693E61"/>
    <w:rsid w:val="006951F6"/>
    <w:rsid w:val="00697518"/>
    <w:rsid w:val="00697AFC"/>
    <w:rsid w:val="00697B24"/>
    <w:rsid w:val="00697E7B"/>
    <w:rsid w:val="006A09A7"/>
    <w:rsid w:val="006A12B0"/>
    <w:rsid w:val="006A18C0"/>
    <w:rsid w:val="006A2555"/>
    <w:rsid w:val="006A3D3E"/>
    <w:rsid w:val="006A4E0F"/>
    <w:rsid w:val="006A57C6"/>
    <w:rsid w:val="006A7162"/>
    <w:rsid w:val="006A775A"/>
    <w:rsid w:val="006B27A5"/>
    <w:rsid w:val="006B2A73"/>
    <w:rsid w:val="006B3355"/>
    <w:rsid w:val="006B438C"/>
    <w:rsid w:val="006B43B5"/>
    <w:rsid w:val="006B44CB"/>
    <w:rsid w:val="006B4E8A"/>
    <w:rsid w:val="006B5063"/>
    <w:rsid w:val="006B52C5"/>
    <w:rsid w:val="006B55DA"/>
    <w:rsid w:val="006B7321"/>
    <w:rsid w:val="006B7FD8"/>
    <w:rsid w:val="006C0483"/>
    <w:rsid w:val="006C0807"/>
    <w:rsid w:val="006C0CE4"/>
    <w:rsid w:val="006C1672"/>
    <w:rsid w:val="006C1CB2"/>
    <w:rsid w:val="006C2736"/>
    <w:rsid w:val="006C3B5E"/>
    <w:rsid w:val="006C417D"/>
    <w:rsid w:val="006C4C6F"/>
    <w:rsid w:val="006C5643"/>
    <w:rsid w:val="006C58B7"/>
    <w:rsid w:val="006C5D71"/>
    <w:rsid w:val="006C75E5"/>
    <w:rsid w:val="006C7885"/>
    <w:rsid w:val="006C7CC5"/>
    <w:rsid w:val="006D0006"/>
    <w:rsid w:val="006D0295"/>
    <w:rsid w:val="006D0423"/>
    <w:rsid w:val="006D0439"/>
    <w:rsid w:val="006D0876"/>
    <w:rsid w:val="006D089E"/>
    <w:rsid w:val="006D19CA"/>
    <w:rsid w:val="006D1E27"/>
    <w:rsid w:val="006D24D6"/>
    <w:rsid w:val="006D30D6"/>
    <w:rsid w:val="006D3913"/>
    <w:rsid w:val="006D48B9"/>
    <w:rsid w:val="006D54B4"/>
    <w:rsid w:val="006E000B"/>
    <w:rsid w:val="006E019B"/>
    <w:rsid w:val="006E0DB0"/>
    <w:rsid w:val="006E14E3"/>
    <w:rsid w:val="006E224D"/>
    <w:rsid w:val="006E259A"/>
    <w:rsid w:val="006E3994"/>
    <w:rsid w:val="006E3C79"/>
    <w:rsid w:val="006E6D30"/>
    <w:rsid w:val="006E7E8F"/>
    <w:rsid w:val="006E7F98"/>
    <w:rsid w:val="006F01DA"/>
    <w:rsid w:val="006F0CA5"/>
    <w:rsid w:val="006F0EC4"/>
    <w:rsid w:val="006F16D5"/>
    <w:rsid w:val="006F24E9"/>
    <w:rsid w:val="006F2E66"/>
    <w:rsid w:val="006F4502"/>
    <w:rsid w:val="006F481B"/>
    <w:rsid w:val="006F4A45"/>
    <w:rsid w:val="006F5C5F"/>
    <w:rsid w:val="006F5FFB"/>
    <w:rsid w:val="006F6116"/>
    <w:rsid w:val="006F6C34"/>
    <w:rsid w:val="006F6F2E"/>
    <w:rsid w:val="006F7C3A"/>
    <w:rsid w:val="006F7DA1"/>
    <w:rsid w:val="006F7F01"/>
    <w:rsid w:val="00700A78"/>
    <w:rsid w:val="00700C4A"/>
    <w:rsid w:val="00700C9E"/>
    <w:rsid w:val="00700D15"/>
    <w:rsid w:val="00701629"/>
    <w:rsid w:val="00701C4F"/>
    <w:rsid w:val="00702180"/>
    <w:rsid w:val="0070268D"/>
    <w:rsid w:val="00703DB8"/>
    <w:rsid w:val="007041B4"/>
    <w:rsid w:val="0070424E"/>
    <w:rsid w:val="00704832"/>
    <w:rsid w:val="00705C97"/>
    <w:rsid w:val="0070616E"/>
    <w:rsid w:val="00706393"/>
    <w:rsid w:val="00707602"/>
    <w:rsid w:val="00707796"/>
    <w:rsid w:val="00707FDB"/>
    <w:rsid w:val="00710039"/>
    <w:rsid w:val="007106F3"/>
    <w:rsid w:val="00710763"/>
    <w:rsid w:val="00711EE2"/>
    <w:rsid w:val="00712A75"/>
    <w:rsid w:val="007130B8"/>
    <w:rsid w:val="00714203"/>
    <w:rsid w:val="0071558D"/>
    <w:rsid w:val="00715676"/>
    <w:rsid w:val="00715AE2"/>
    <w:rsid w:val="00715E7B"/>
    <w:rsid w:val="007202A6"/>
    <w:rsid w:val="0072088A"/>
    <w:rsid w:val="00720E8C"/>
    <w:rsid w:val="00720EF5"/>
    <w:rsid w:val="0072112E"/>
    <w:rsid w:val="007216AA"/>
    <w:rsid w:val="00724B86"/>
    <w:rsid w:val="00724C7C"/>
    <w:rsid w:val="00726139"/>
    <w:rsid w:val="00726691"/>
    <w:rsid w:val="00727072"/>
    <w:rsid w:val="00730745"/>
    <w:rsid w:val="00730A0D"/>
    <w:rsid w:val="00730D2E"/>
    <w:rsid w:val="00730EA2"/>
    <w:rsid w:val="007311A6"/>
    <w:rsid w:val="007311D1"/>
    <w:rsid w:val="0073135D"/>
    <w:rsid w:val="00731442"/>
    <w:rsid w:val="007323EE"/>
    <w:rsid w:val="00732623"/>
    <w:rsid w:val="00733C71"/>
    <w:rsid w:val="0073403C"/>
    <w:rsid w:val="00734D83"/>
    <w:rsid w:val="00734E1A"/>
    <w:rsid w:val="0073586C"/>
    <w:rsid w:val="00735EFE"/>
    <w:rsid w:val="007367FE"/>
    <w:rsid w:val="0073723C"/>
    <w:rsid w:val="00737698"/>
    <w:rsid w:val="00740D71"/>
    <w:rsid w:val="0074150C"/>
    <w:rsid w:val="007433C7"/>
    <w:rsid w:val="00743625"/>
    <w:rsid w:val="00743B55"/>
    <w:rsid w:val="0074514E"/>
    <w:rsid w:val="00745360"/>
    <w:rsid w:val="007465A6"/>
    <w:rsid w:val="007470CC"/>
    <w:rsid w:val="00751FF8"/>
    <w:rsid w:val="007573BD"/>
    <w:rsid w:val="00757462"/>
    <w:rsid w:val="007607F5"/>
    <w:rsid w:val="007614E1"/>
    <w:rsid w:val="007629F3"/>
    <w:rsid w:val="00762D3A"/>
    <w:rsid w:val="00763704"/>
    <w:rsid w:val="007648B1"/>
    <w:rsid w:val="00764D1E"/>
    <w:rsid w:val="0076511D"/>
    <w:rsid w:val="0076512C"/>
    <w:rsid w:val="00770CFD"/>
    <w:rsid w:val="0077186E"/>
    <w:rsid w:val="00772324"/>
    <w:rsid w:val="00772369"/>
    <w:rsid w:val="00773314"/>
    <w:rsid w:val="00773DE5"/>
    <w:rsid w:val="00774BF5"/>
    <w:rsid w:val="00774FFF"/>
    <w:rsid w:val="00775443"/>
    <w:rsid w:val="00775E11"/>
    <w:rsid w:val="00776147"/>
    <w:rsid w:val="0078059D"/>
    <w:rsid w:val="0078068A"/>
    <w:rsid w:val="00780725"/>
    <w:rsid w:val="00780C84"/>
    <w:rsid w:val="00781421"/>
    <w:rsid w:val="00781A37"/>
    <w:rsid w:val="00782655"/>
    <w:rsid w:val="00782A7F"/>
    <w:rsid w:val="00782E85"/>
    <w:rsid w:val="0078314E"/>
    <w:rsid w:val="00783C39"/>
    <w:rsid w:val="00785502"/>
    <w:rsid w:val="00785536"/>
    <w:rsid w:val="00787CAD"/>
    <w:rsid w:val="007904A6"/>
    <w:rsid w:val="00791EB4"/>
    <w:rsid w:val="0079235B"/>
    <w:rsid w:val="007926F0"/>
    <w:rsid w:val="00794FED"/>
    <w:rsid w:val="00796484"/>
    <w:rsid w:val="0079656E"/>
    <w:rsid w:val="00796863"/>
    <w:rsid w:val="007A1351"/>
    <w:rsid w:val="007A470E"/>
    <w:rsid w:val="007A4EEB"/>
    <w:rsid w:val="007A57CB"/>
    <w:rsid w:val="007A58CA"/>
    <w:rsid w:val="007A5E9A"/>
    <w:rsid w:val="007A6671"/>
    <w:rsid w:val="007A75CE"/>
    <w:rsid w:val="007A7C6F"/>
    <w:rsid w:val="007B03FB"/>
    <w:rsid w:val="007B0C4B"/>
    <w:rsid w:val="007B0CF2"/>
    <w:rsid w:val="007B2726"/>
    <w:rsid w:val="007B37C7"/>
    <w:rsid w:val="007B4411"/>
    <w:rsid w:val="007B442B"/>
    <w:rsid w:val="007B612D"/>
    <w:rsid w:val="007C386D"/>
    <w:rsid w:val="007C4028"/>
    <w:rsid w:val="007C4CA3"/>
    <w:rsid w:val="007C55B6"/>
    <w:rsid w:val="007C596D"/>
    <w:rsid w:val="007C6516"/>
    <w:rsid w:val="007C6BDD"/>
    <w:rsid w:val="007C751F"/>
    <w:rsid w:val="007C7599"/>
    <w:rsid w:val="007C7BBF"/>
    <w:rsid w:val="007D0391"/>
    <w:rsid w:val="007D0EBF"/>
    <w:rsid w:val="007D15C9"/>
    <w:rsid w:val="007D2F2C"/>
    <w:rsid w:val="007D3292"/>
    <w:rsid w:val="007D387B"/>
    <w:rsid w:val="007D388F"/>
    <w:rsid w:val="007D68DE"/>
    <w:rsid w:val="007E0548"/>
    <w:rsid w:val="007E2947"/>
    <w:rsid w:val="007E3137"/>
    <w:rsid w:val="007E41C3"/>
    <w:rsid w:val="007E5151"/>
    <w:rsid w:val="007E5459"/>
    <w:rsid w:val="007E656E"/>
    <w:rsid w:val="007E7C84"/>
    <w:rsid w:val="007F0839"/>
    <w:rsid w:val="007F0FD2"/>
    <w:rsid w:val="007F1110"/>
    <w:rsid w:val="007F14DF"/>
    <w:rsid w:val="007F1995"/>
    <w:rsid w:val="007F362E"/>
    <w:rsid w:val="007F3B78"/>
    <w:rsid w:val="007F3CE3"/>
    <w:rsid w:val="007F5307"/>
    <w:rsid w:val="007F5AAA"/>
    <w:rsid w:val="007F5FDB"/>
    <w:rsid w:val="007F6A9B"/>
    <w:rsid w:val="007F7833"/>
    <w:rsid w:val="007F78D0"/>
    <w:rsid w:val="008007A6"/>
    <w:rsid w:val="00800F4A"/>
    <w:rsid w:val="00801FAB"/>
    <w:rsid w:val="0080262C"/>
    <w:rsid w:val="00804FC5"/>
    <w:rsid w:val="00806B61"/>
    <w:rsid w:val="008105F7"/>
    <w:rsid w:val="0081114A"/>
    <w:rsid w:val="00812989"/>
    <w:rsid w:val="0081305C"/>
    <w:rsid w:val="00813338"/>
    <w:rsid w:val="00815845"/>
    <w:rsid w:val="00815F0B"/>
    <w:rsid w:val="00816037"/>
    <w:rsid w:val="0081623A"/>
    <w:rsid w:val="008164E3"/>
    <w:rsid w:val="00816D57"/>
    <w:rsid w:val="00820AC9"/>
    <w:rsid w:val="008210C9"/>
    <w:rsid w:val="008213F9"/>
    <w:rsid w:val="00821A20"/>
    <w:rsid w:val="00822098"/>
    <w:rsid w:val="008249D7"/>
    <w:rsid w:val="00825AB8"/>
    <w:rsid w:val="008270C4"/>
    <w:rsid w:val="00832D61"/>
    <w:rsid w:val="00833110"/>
    <w:rsid w:val="00833308"/>
    <w:rsid w:val="00833747"/>
    <w:rsid w:val="0083450F"/>
    <w:rsid w:val="00837C44"/>
    <w:rsid w:val="00840087"/>
    <w:rsid w:val="008400BB"/>
    <w:rsid w:val="00840578"/>
    <w:rsid w:val="008410FE"/>
    <w:rsid w:val="008436EE"/>
    <w:rsid w:val="00846B6F"/>
    <w:rsid w:val="00847EFD"/>
    <w:rsid w:val="00850940"/>
    <w:rsid w:val="008509D5"/>
    <w:rsid w:val="008519E1"/>
    <w:rsid w:val="00851AE0"/>
    <w:rsid w:val="00851D04"/>
    <w:rsid w:val="00853068"/>
    <w:rsid w:val="00854DE3"/>
    <w:rsid w:val="00854E62"/>
    <w:rsid w:val="00855F57"/>
    <w:rsid w:val="00856DDA"/>
    <w:rsid w:val="0085770B"/>
    <w:rsid w:val="008600E5"/>
    <w:rsid w:val="00860375"/>
    <w:rsid w:val="0086150D"/>
    <w:rsid w:val="00863E97"/>
    <w:rsid w:val="00864117"/>
    <w:rsid w:val="0086411B"/>
    <w:rsid w:val="00864630"/>
    <w:rsid w:val="008647B3"/>
    <w:rsid w:val="0086492D"/>
    <w:rsid w:val="00864971"/>
    <w:rsid w:val="00864AE7"/>
    <w:rsid w:val="00864B96"/>
    <w:rsid w:val="00864D53"/>
    <w:rsid w:val="00864E18"/>
    <w:rsid w:val="00864F25"/>
    <w:rsid w:val="0086544C"/>
    <w:rsid w:val="00865936"/>
    <w:rsid w:val="00867BB4"/>
    <w:rsid w:val="00871E83"/>
    <w:rsid w:val="00873097"/>
    <w:rsid w:val="008741F5"/>
    <w:rsid w:val="008743B0"/>
    <w:rsid w:val="0087482C"/>
    <w:rsid w:val="00874CFE"/>
    <w:rsid w:val="0087528E"/>
    <w:rsid w:val="008756FB"/>
    <w:rsid w:val="00875A60"/>
    <w:rsid w:val="00875C1B"/>
    <w:rsid w:val="008767B2"/>
    <w:rsid w:val="00876867"/>
    <w:rsid w:val="008770A3"/>
    <w:rsid w:val="00882026"/>
    <w:rsid w:val="00882056"/>
    <w:rsid w:val="008827E9"/>
    <w:rsid w:val="00882855"/>
    <w:rsid w:val="008833C9"/>
    <w:rsid w:val="0088360A"/>
    <w:rsid w:val="0088374A"/>
    <w:rsid w:val="0088426A"/>
    <w:rsid w:val="00885EE7"/>
    <w:rsid w:val="00886464"/>
    <w:rsid w:val="0088668D"/>
    <w:rsid w:val="008869D1"/>
    <w:rsid w:val="00886C14"/>
    <w:rsid w:val="00890BA7"/>
    <w:rsid w:val="0089186E"/>
    <w:rsid w:val="00891AFF"/>
    <w:rsid w:val="00893711"/>
    <w:rsid w:val="00893A00"/>
    <w:rsid w:val="00894F15"/>
    <w:rsid w:val="0089614A"/>
    <w:rsid w:val="00896FBC"/>
    <w:rsid w:val="00897743"/>
    <w:rsid w:val="00897E4E"/>
    <w:rsid w:val="008A045E"/>
    <w:rsid w:val="008A1A87"/>
    <w:rsid w:val="008A1B98"/>
    <w:rsid w:val="008A2AE2"/>
    <w:rsid w:val="008A2C8E"/>
    <w:rsid w:val="008A3EBC"/>
    <w:rsid w:val="008A4294"/>
    <w:rsid w:val="008A4556"/>
    <w:rsid w:val="008A52BF"/>
    <w:rsid w:val="008A615C"/>
    <w:rsid w:val="008A6ECC"/>
    <w:rsid w:val="008A71C5"/>
    <w:rsid w:val="008A7A78"/>
    <w:rsid w:val="008A7E88"/>
    <w:rsid w:val="008B0111"/>
    <w:rsid w:val="008B0918"/>
    <w:rsid w:val="008B2704"/>
    <w:rsid w:val="008B272B"/>
    <w:rsid w:val="008B3F4A"/>
    <w:rsid w:val="008B4216"/>
    <w:rsid w:val="008B4D8C"/>
    <w:rsid w:val="008B4D8E"/>
    <w:rsid w:val="008B5C1B"/>
    <w:rsid w:val="008B6B8D"/>
    <w:rsid w:val="008C0767"/>
    <w:rsid w:val="008C1255"/>
    <w:rsid w:val="008C4AA8"/>
    <w:rsid w:val="008C67CA"/>
    <w:rsid w:val="008C684F"/>
    <w:rsid w:val="008C7B09"/>
    <w:rsid w:val="008C7FD1"/>
    <w:rsid w:val="008D3C48"/>
    <w:rsid w:val="008D4A0D"/>
    <w:rsid w:val="008D4FF4"/>
    <w:rsid w:val="008D57AA"/>
    <w:rsid w:val="008D5E01"/>
    <w:rsid w:val="008D793A"/>
    <w:rsid w:val="008D7D1B"/>
    <w:rsid w:val="008E02BC"/>
    <w:rsid w:val="008E0AAA"/>
    <w:rsid w:val="008E194B"/>
    <w:rsid w:val="008E1A9A"/>
    <w:rsid w:val="008E1C70"/>
    <w:rsid w:val="008E2539"/>
    <w:rsid w:val="008E3521"/>
    <w:rsid w:val="008E3DC3"/>
    <w:rsid w:val="008E5B12"/>
    <w:rsid w:val="008E5B5C"/>
    <w:rsid w:val="008E5CBF"/>
    <w:rsid w:val="008E5EC0"/>
    <w:rsid w:val="008E603C"/>
    <w:rsid w:val="008E6672"/>
    <w:rsid w:val="008E71E4"/>
    <w:rsid w:val="008E7466"/>
    <w:rsid w:val="008F00F5"/>
    <w:rsid w:val="008F0312"/>
    <w:rsid w:val="008F1FE8"/>
    <w:rsid w:val="008F3F36"/>
    <w:rsid w:val="008F4108"/>
    <w:rsid w:val="008F4321"/>
    <w:rsid w:val="008F529D"/>
    <w:rsid w:val="008F5B62"/>
    <w:rsid w:val="008F6FE5"/>
    <w:rsid w:val="008F7151"/>
    <w:rsid w:val="00900441"/>
    <w:rsid w:val="00901045"/>
    <w:rsid w:val="00902EBE"/>
    <w:rsid w:val="00903296"/>
    <w:rsid w:val="00903FA1"/>
    <w:rsid w:val="00904A0E"/>
    <w:rsid w:val="00906179"/>
    <w:rsid w:val="009101A3"/>
    <w:rsid w:val="0091099E"/>
    <w:rsid w:val="00911154"/>
    <w:rsid w:val="00911704"/>
    <w:rsid w:val="0091251A"/>
    <w:rsid w:val="009126DD"/>
    <w:rsid w:val="009154B2"/>
    <w:rsid w:val="009154F9"/>
    <w:rsid w:val="00917A5C"/>
    <w:rsid w:val="00917EC9"/>
    <w:rsid w:val="00921D6E"/>
    <w:rsid w:val="00921D87"/>
    <w:rsid w:val="00921DAC"/>
    <w:rsid w:val="0092470A"/>
    <w:rsid w:val="00924C7F"/>
    <w:rsid w:val="009256D5"/>
    <w:rsid w:val="009260E2"/>
    <w:rsid w:val="00926614"/>
    <w:rsid w:val="00930201"/>
    <w:rsid w:val="009316C5"/>
    <w:rsid w:val="009316EA"/>
    <w:rsid w:val="00931EB4"/>
    <w:rsid w:val="0093217F"/>
    <w:rsid w:val="00932C5A"/>
    <w:rsid w:val="00933AE5"/>
    <w:rsid w:val="00935ABF"/>
    <w:rsid w:val="00936FC5"/>
    <w:rsid w:val="00937344"/>
    <w:rsid w:val="00940569"/>
    <w:rsid w:val="009410A0"/>
    <w:rsid w:val="009411F9"/>
    <w:rsid w:val="00941CFE"/>
    <w:rsid w:val="00941F2B"/>
    <w:rsid w:val="009420A9"/>
    <w:rsid w:val="009428E4"/>
    <w:rsid w:val="009436B1"/>
    <w:rsid w:val="00944263"/>
    <w:rsid w:val="00944854"/>
    <w:rsid w:val="00944C60"/>
    <w:rsid w:val="00945283"/>
    <w:rsid w:val="0094773C"/>
    <w:rsid w:val="009504F0"/>
    <w:rsid w:val="0095070D"/>
    <w:rsid w:val="00950D96"/>
    <w:rsid w:val="00951C43"/>
    <w:rsid w:val="009527B4"/>
    <w:rsid w:val="009527E2"/>
    <w:rsid w:val="00953FD5"/>
    <w:rsid w:val="00954525"/>
    <w:rsid w:val="00954EE0"/>
    <w:rsid w:val="009570E6"/>
    <w:rsid w:val="009571D7"/>
    <w:rsid w:val="00961F3D"/>
    <w:rsid w:val="00961FE7"/>
    <w:rsid w:val="00962AC6"/>
    <w:rsid w:val="0096357D"/>
    <w:rsid w:val="009639ED"/>
    <w:rsid w:val="00963BFC"/>
    <w:rsid w:val="00963E24"/>
    <w:rsid w:val="00964571"/>
    <w:rsid w:val="00964BE3"/>
    <w:rsid w:val="00965432"/>
    <w:rsid w:val="00965A3D"/>
    <w:rsid w:val="0096608E"/>
    <w:rsid w:val="00966C0C"/>
    <w:rsid w:val="009678F8"/>
    <w:rsid w:val="009679CC"/>
    <w:rsid w:val="009701DB"/>
    <w:rsid w:val="0097069A"/>
    <w:rsid w:val="00971C23"/>
    <w:rsid w:val="00971DEB"/>
    <w:rsid w:val="00972334"/>
    <w:rsid w:val="009723A1"/>
    <w:rsid w:val="00972F53"/>
    <w:rsid w:val="00975314"/>
    <w:rsid w:val="00975F0D"/>
    <w:rsid w:val="009762DE"/>
    <w:rsid w:val="0097763D"/>
    <w:rsid w:val="009779FF"/>
    <w:rsid w:val="009804F5"/>
    <w:rsid w:val="00980A6C"/>
    <w:rsid w:val="00981040"/>
    <w:rsid w:val="00983026"/>
    <w:rsid w:val="0098447D"/>
    <w:rsid w:val="0098459F"/>
    <w:rsid w:val="00984994"/>
    <w:rsid w:val="00985D2E"/>
    <w:rsid w:val="00990EBD"/>
    <w:rsid w:val="00991608"/>
    <w:rsid w:val="00993283"/>
    <w:rsid w:val="00993381"/>
    <w:rsid w:val="00993665"/>
    <w:rsid w:val="009940B7"/>
    <w:rsid w:val="009950EB"/>
    <w:rsid w:val="009952D2"/>
    <w:rsid w:val="0099632F"/>
    <w:rsid w:val="00996A5C"/>
    <w:rsid w:val="009A0C35"/>
    <w:rsid w:val="009A11B8"/>
    <w:rsid w:val="009A16A8"/>
    <w:rsid w:val="009A1E4A"/>
    <w:rsid w:val="009A21FE"/>
    <w:rsid w:val="009A26C8"/>
    <w:rsid w:val="009A30BE"/>
    <w:rsid w:val="009A3688"/>
    <w:rsid w:val="009A389D"/>
    <w:rsid w:val="009A45F4"/>
    <w:rsid w:val="009A5881"/>
    <w:rsid w:val="009A5CA3"/>
    <w:rsid w:val="009A600A"/>
    <w:rsid w:val="009A6229"/>
    <w:rsid w:val="009A7302"/>
    <w:rsid w:val="009A744E"/>
    <w:rsid w:val="009A7624"/>
    <w:rsid w:val="009B15E1"/>
    <w:rsid w:val="009B1D5C"/>
    <w:rsid w:val="009B2AAB"/>
    <w:rsid w:val="009B4FA7"/>
    <w:rsid w:val="009B54C1"/>
    <w:rsid w:val="009B54DA"/>
    <w:rsid w:val="009B59C1"/>
    <w:rsid w:val="009B5AF3"/>
    <w:rsid w:val="009B600E"/>
    <w:rsid w:val="009B67E8"/>
    <w:rsid w:val="009B73E9"/>
    <w:rsid w:val="009C00F0"/>
    <w:rsid w:val="009C0FBF"/>
    <w:rsid w:val="009C1E2D"/>
    <w:rsid w:val="009C24B4"/>
    <w:rsid w:val="009C2B1F"/>
    <w:rsid w:val="009C3C3D"/>
    <w:rsid w:val="009C4162"/>
    <w:rsid w:val="009C4AF4"/>
    <w:rsid w:val="009C50BE"/>
    <w:rsid w:val="009C514F"/>
    <w:rsid w:val="009C5E7E"/>
    <w:rsid w:val="009C6DDA"/>
    <w:rsid w:val="009C76C7"/>
    <w:rsid w:val="009C77B9"/>
    <w:rsid w:val="009C7CD1"/>
    <w:rsid w:val="009C7E83"/>
    <w:rsid w:val="009D03E7"/>
    <w:rsid w:val="009D0C0C"/>
    <w:rsid w:val="009D11D4"/>
    <w:rsid w:val="009D13CE"/>
    <w:rsid w:val="009D343F"/>
    <w:rsid w:val="009D45C1"/>
    <w:rsid w:val="009D5B7F"/>
    <w:rsid w:val="009D63B3"/>
    <w:rsid w:val="009D7374"/>
    <w:rsid w:val="009D7E03"/>
    <w:rsid w:val="009E03FA"/>
    <w:rsid w:val="009E0B51"/>
    <w:rsid w:val="009E15D9"/>
    <w:rsid w:val="009E2BC4"/>
    <w:rsid w:val="009E434F"/>
    <w:rsid w:val="009E4C4F"/>
    <w:rsid w:val="009E4E94"/>
    <w:rsid w:val="009E54EA"/>
    <w:rsid w:val="009E58FD"/>
    <w:rsid w:val="009E5BAE"/>
    <w:rsid w:val="009E7D12"/>
    <w:rsid w:val="009F0162"/>
    <w:rsid w:val="009F02BB"/>
    <w:rsid w:val="009F0D32"/>
    <w:rsid w:val="009F134B"/>
    <w:rsid w:val="009F14CC"/>
    <w:rsid w:val="009F1783"/>
    <w:rsid w:val="009F17E0"/>
    <w:rsid w:val="009F362F"/>
    <w:rsid w:val="009F39C9"/>
    <w:rsid w:val="009F39CF"/>
    <w:rsid w:val="009F3C8B"/>
    <w:rsid w:val="009F4593"/>
    <w:rsid w:val="009F48C6"/>
    <w:rsid w:val="009F7B09"/>
    <w:rsid w:val="00A00F8D"/>
    <w:rsid w:val="00A0227B"/>
    <w:rsid w:val="00A0372D"/>
    <w:rsid w:val="00A039AC"/>
    <w:rsid w:val="00A03F1E"/>
    <w:rsid w:val="00A0457C"/>
    <w:rsid w:val="00A04945"/>
    <w:rsid w:val="00A04CE0"/>
    <w:rsid w:val="00A04EDC"/>
    <w:rsid w:val="00A05078"/>
    <w:rsid w:val="00A069C9"/>
    <w:rsid w:val="00A0743E"/>
    <w:rsid w:val="00A07D26"/>
    <w:rsid w:val="00A07F4C"/>
    <w:rsid w:val="00A10041"/>
    <w:rsid w:val="00A10BA6"/>
    <w:rsid w:val="00A10E26"/>
    <w:rsid w:val="00A115B6"/>
    <w:rsid w:val="00A1280B"/>
    <w:rsid w:val="00A13A98"/>
    <w:rsid w:val="00A13B46"/>
    <w:rsid w:val="00A142B2"/>
    <w:rsid w:val="00A14A9F"/>
    <w:rsid w:val="00A14EA2"/>
    <w:rsid w:val="00A15A3D"/>
    <w:rsid w:val="00A15A87"/>
    <w:rsid w:val="00A15AD0"/>
    <w:rsid w:val="00A15F8F"/>
    <w:rsid w:val="00A164C2"/>
    <w:rsid w:val="00A1677F"/>
    <w:rsid w:val="00A16AAE"/>
    <w:rsid w:val="00A17A84"/>
    <w:rsid w:val="00A17FF4"/>
    <w:rsid w:val="00A20645"/>
    <w:rsid w:val="00A20C43"/>
    <w:rsid w:val="00A23EF7"/>
    <w:rsid w:val="00A25788"/>
    <w:rsid w:val="00A259A0"/>
    <w:rsid w:val="00A26482"/>
    <w:rsid w:val="00A26878"/>
    <w:rsid w:val="00A26A2B"/>
    <w:rsid w:val="00A26E8F"/>
    <w:rsid w:val="00A278AA"/>
    <w:rsid w:val="00A305B7"/>
    <w:rsid w:val="00A30941"/>
    <w:rsid w:val="00A30FEF"/>
    <w:rsid w:val="00A311CF"/>
    <w:rsid w:val="00A31AA5"/>
    <w:rsid w:val="00A322A7"/>
    <w:rsid w:val="00A32900"/>
    <w:rsid w:val="00A33584"/>
    <w:rsid w:val="00A3386E"/>
    <w:rsid w:val="00A33DB0"/>
    <w:rsid w:val="00A35E32"/>
    <w:rsid w:val="00A36016"/>
    <w:rsid w:val="00A36274"/>
    <w:rsid w:val="00A3637B"/>
    <w:rsid w:val="00A3720D"/>
    <w:rsid w:val="00A3742B"/>
    <w:rsid w:val="00A37DD6"/>
    <w:rsid w:val="00A41A15"/>
    <w:rsid w:val="00A43551"/>
    <w:rsid w:val="00A449A5"/>
    <w:rsid w:val="00A44B07"/>
    <w:rsid w:val="00A4525A"/>
    <w:rsid w:val="00A454A7"/>
    <w:rsid w:val="00A46836"/>
    <w:rsid w:val="00A46976"/>
    <w:rsid w:val="00A47C44"/>
    <w:rsid w:val="00A47F90"/>
    <w:rsid w:val="00A50481"/>
    <w:rsid w:val="00A50660"/>
    <w:rsid w:val="00A5088F"/>
    <w:rsid w:val="00A51D22"/>
    <w:rsid w:val="00A52687"/>
    <w:rsid w:val="00A529B0"/>
    <w:rsid w:val="00A52B95"/>
    <w:rsid w:val="00A53B93"/>
    <w:rsid w:val="00A53FDE"/>
    <w:rsid w:val="00A5569D"/>
    <w:rsid w:val="00A57BE8"/>
    <w:rsid w:val="00A57FD3"/>
    <w:rsid w:val="00A603B4"/>
    <w:rsid w:val="00A6102E"/>
    <w:rsid w:val="00A62FA0"/>
    <w:rsid w:val="00A634CF"/>
    <w:rsid w:val="00A638A0"/>
    <w:rsid w:val="00A63A40"/>
    <w:rsid w:val="00A64A14"/>
    <w:rsid w:val="00A6783E"/>
    <w:rsid w:val="00A67B55"/>
    <w:rsid w:val="00A67C30"/>
    <w:rsid w:val="00A7318B"/>
    <w:rsid w:val="00A73935"/>
    <w:rsid w:val="00A73CCB"/>
    <w:rsid w:val="00A7517B"/>
    <w:rsid w:val="00A75B22"/>
    <w:rsid w:val="00A77527"/>
    <w:rsid w:val="00A77E5E"/>
    <w:rsid w:val="00A80049"/>
    <w:rsid w:val="00A80200"/>
    <w:rsid w:val="00A81053"/>
    <w:rsid w:val="00A81350"/>
    <w:rsid w:val="00A81455"/>
    <w:rsid w:val="00A81ABD"/>
    <w:rsid w:val="00A81BE2"/>
    <w:rsid w:val="00A81C86"/>
    <w:rsid w:val="00A82037"/>
    <w:rsid w:val="00A832A6"/>
    <w:rsid w:val="00A83441"/>
    <w:rsid w:val="00A83F0A"/>
    <w:rsid w:val="00A84C0C"/>
    <w:rsid w:val="00A854D4"/>
    <w:rsid w:val="00A8574F"/>
    <w:rsid w:val="00A861BB"/>
    <w:rsid w:val="00A86A2E"/>
    <w:rsid w:val="00A92EDD"/>
    <w:rsid w:val="00A94038"/>
    <w:rsid w:val="00A949B8"/>
    <w:rsid w:val="00A9649A"/>
    <w:rsid w:val="00A97703"/>
    <w:rsid w:val="00A97A17"/>
    <w:rsid w:val="00AA1663"/>
    <w:rsid w:val="00AA1882"/>
    <w:rsid w:val="00AA2248"/>
    <w:rsid w:val="00AA2607"/>
    <w:rsid w:val="00AA2C91"/>
    <w:rsid w:val="00AA3243"/>
    <w:rsid w:val="00AA3291"/>
    <w:rsid w:val="00AA357D"/>
    <w:rsid w:val="00AA37C2"/>
    <w:rsid w:val="00AA49B1"/>
    <w:rsid w:val="00AA4A63"/>
    <w:rsid w:val="00AA5DA7"/>
    <w:rsid w:val="00AA6355"/>
    <w:rsid w:val="00AA67EA"/>
    <w:rsid w:val="00AA6A4C"/>
    <w:rsid w:val="00AB0276"/>
    <w:rsid w:val="00AB04AA"/>
    <w:rsid w:val="00AB09C9"/>
    <w:rsid w:val="00AB10D6"/>
    <w:rsid w:val="00AB183A"/>
    <w:rsid w:val="00AB1926"/>
    <w:rsid w:val="00AB2D12"/>
    <w:rsid w:val="00AB30FE"/>
    <w:rsid w:val="00AB3A0A"/>
    <w:rsid w:val="00AB4AAB"/>
    <w:rsid w:val="00AB4BBB"/>
    <w:rsid w:val="00AB4E27"/>
    <w:rsid w:val="00AB5212"/>
    <w:rsid w:val="00AB5982"/>
    <w:rsid w:val="00AB747F"/>
    <w:rsid w:val="00AB74AC"/>
    <w:rsid w:val="00AC25A4"/>
    <w:rsid w:val="00AC30EC"/>
    <w:rsid w:val="00AC3865"/>
    <w:rsid w:val="00AC3968"/>
    <w:rsid w:val="00AC4709"/>
    <w:rsid w:val="00AC4DED"/>
    <w:rsid w:val="00AC5710"/>
    <w:rsid w:val="00AC5D67"/>
    <w:rsid w:val="00AC6159"/>
    <w:rsid w:val="00AC6E0F"/>
    <w:rsid w:val="00AC70AA"/>
    <w:rsid w:val="00AC7642"/>
    <w:rsid w:val="00AC7AC4"/>
    <w:rsid w:val="00AD0971"/>
    <w:rsid w:val="00AD1232"/>
    <w:rsid w:val="00AD1771"/>
    <w:rsid w:val="00AD200C"/>
    <w:rsid w:val="00AD2165"/>
    <w:rsid w:val="00AD2191"/>
    <w:rsid w:val="00AD34B2"/>
    <w:rsid w:val="00AD357B"/>
    <w:rsid w:val="00AD455D"/>
    <w:rsid w:val="00AD56AF"/>
    <w:rsid w:val="00AD5F0B"/>
    <w:rsid w:val="00AD7036"/>
    <w:rsid w:val="00AD7193"/>
    <w:rsid w:val="00AE0E32"/>
    <w:rsid w:val="00AE21CF"/>
    <w:rsid w:val="00AE423F"/>
    <w:rsid w:val="00AE5D35"/>
    <w:rsid w:val="00AE6475"/>
    <w:rsid w:val="00AE72F5"/>
    <w:rsid w:val="00AE7E97"/>
    <w:rsid w:val="00AF26F3"/>
    <w:rsid w:val="00AF27F5"/>
    <w:rsid w:val="00AF3252"/>
    <w:rsid w:val="00AF32DC"/>
    <w:rsid w:val="00AF3414"/>
    <w:rsid w:val="00AF367E"/>
    <w:rsid w:val="00AF4331"/>
    <w:rsid w:val="00AF4EFC"/>
    <w:rsid w:val="00AF5D06"/>
    <w:rsid w:val="00AF5DEF"/>
    <w:rsid w:val="00AF62E5"/>
    <w:rsid w:val="00AF660C"/>
    <w:rsid w:val="00AF720C"/>
    <w:rsid w:val="00AF7229"/>
    <w:rsid w:val="00AF73DC"/>
    <w:rsid w:val="00AF7C0B"/>
    <w:rsid w:val="00B005BB"/>
    <w:rsid w:val="00B01956"/>
    <w:rsid w:val="00B01DA5"/>
    <w:rsid w:val="00B01E6B"/>
    <w:rsid w:val="00B024A9"/>
    <w:rsid w:val="00B025B9"/>
    <w:rsid w:val="00B025BD"/>
    <w:rsid w:val="00B027CB"/>
    <w:rsid w:val="00B03234"/>
    <w:rsid w:val="00B034EA"/>
    <w:rsid w:val="00B03BDC"/>
    <w:rsid w:val="00B05874"/>
    <w:rsid w:val="00B05AFC"/>
    <w:rsid w:val="00B06F5B"/>
    <w:rsid w:val="00B07349"/>
    <w:rsid w:val="00B07475"/>
    <w:rsid w:val="00B075ED"/>
    <w:rsid w:val="00B07DCB"/>
    <w:rsid w:val="00B10236"/>
    <w:rsid w:val="00B1095E"/>
    <w:rsid w:val="00B11DEF"/>
    <w:rsid w:val="00B12EC0"/>
    <w:rsid w:val="00B1405D"/>
    <w:rsid w:val="00B14373"/>
    <w:rsid w:val="00B15B38"/>
    <w:rsid w:val="00B15FDF"/>
    <w:rsid w:val="00B16BD4"/>
    <w:rsid w:val="00B16BDB"/>
    <w:rsid w:val="00B17641"/>
    <w:rsid w:val="00B178FE"/>
    <w:rsid w:val="00B21F88"/>
    <w:rsid w:val="00B23254"/>
    <w:rsid w:val="00B246F2"/>
    <w:rsid w:val="00B251EC"/>
    <w:rsid w:val="00B256FB"/>
    <w:rsid w:val="00B27372"/>
    <w:rsid w:val="00B30729"/>
    <w:rsid w:val="00B30A1F"/>
    <w:rsid w:val="00B337CE"/>
    <w:rsid w:val="00B33BAF"/>
    <w:rsid w:val="00B3409E"/>
    <w:rsid w:val="00B35B90"/>
    <w:rsid w:val="00B36FFE"/>
    <w:rsid w:val="00B3765E"/>
    <w:rsid w:val="00B404B1"/>
    <w:rsid w:val="00B40C2E"/>
    <w:rsid w:val="00B4115E"/>
    <w:rsid w:val="00B41A08"/>
    <w:rsid w:val="00B41B8E"/>
    <w:rsid w:val="00B41C75"/>
    <w:rsid w:val="00B41FF8"/>
    <w:rsid w:val="00B421C4"/>
    <w:rsid w:val="00B42409"/>
    <w:rsid w:val="00B42593"/>
    <w:rsid w:val="00B42D56"/>
    <w:rsid w:val="00B446C1"/>
    <w:rsid w:val="00B44AD1"/>
    <w:rsid w:val="00B45182"/>
    <w:rsid w:val="00B4565F"/>
    <w:rsid w:val="00B463E3"/>
    <w:rsid w:val="00B465B1"/>
    <w:rsid w:val="00B47A65"/>
    <w:rsid w:val="00B47F38"/>
    <w:rsid w:val="00B51545"/>
    <w:rsid w:val="00B52EFB"/>
    <w:rsid w:val="00B53D05"/>
    <w:rsid w:val="00B542E3"/>
    <w:rsid w:val="00B54C49"/>
    <w:rsid w:val="00B54CCE"/>
    <w:rsid w:val="00B569A7"/>
    <w:rsid w:val="00B56E51"/>
    <w:rsid w:val="00B6024F"/>
    <w:rsid w:val="00B62466"/>
    <w:rsid w:val="00B633C9"/>
    <w:rsid w:val="00B646DE"/>
    <w:rsid w:val="00B65739"/>
    <w:rsid w:val="00B65975"/>
    <w:rsid w:val="00B65989"/>
    <w:rsid w:val="00B66915"/>
    <w:rsid w:val="00B670C0"/>
    <w:rsid w:val="00B6731A"/>
    <w:rsid w:val="00B673F1"/>
    <w:rsid w:val="00B676CC"/>
    <w:rsid w:val="00B703CA"/>
    <w:rsid w:val="00B707E6"/>
    <w:rsid w:val="00B70937"/>
    <w:rsid w:val="00B70BDD"/>
    <w:rsid w:val="00B70E72"/>
    <w:rsid w:val="00B71ADA"/>
    <w:rsid w:val="00B724E2"/>
    <w:rsid w:val="00B74FCF"/>
    <w:rsid w:val="00B75E3B"/>
    <w:rsid w:val="00B77296"/>
    <w:rsid w:val="00B80B27"/>
    <w:rsid w:val="00B8124D"/>
    <w:rsid w:val="00B8225B"/>
    <w:rsid w:val="00B841A4"/>
    <w:rsid w:val="00B84340"/>
    <w:rsid w:val="00B8454E"/>
    <w:rsid w:val="00B84931"/>
    <w:rsid w:val="00B84A01"/>
    <w:rsid w:val="00B8503E"/>
    <w:rsid w:val="00B855A1"/>
    <w:rsid w:val="00B858B2"/>
    <w:rsid w:val="00B865AE"/>
    <w:rsid w:val="00B8790A"/>
    <w:rsid w:val="00B87987"/>
    <w:rsid w:val="00B87E9E"/>
    <w:rsid w:val="00B90ACA"/>
    <w:rsid w:val="00B90E8F"/>
    <w:rsid w:val="00B91203"/>
    <w:rsid w:val="00B91756"/>
    <w:rsid w:val="00B92545"/>
    <w:rsid w:val="00B92AD8"/>
    <w:rsid w:val="00B94957"/>
    <w:rsid w:val="00B951D9"/>
    <w:rsid w:val="00B9585A"/>
    <w:rsid w:val="00B965A2"/>
    <w:rsid w:val="00BA149F"/>
    <w:rsid w:val="00BA1E9D"/>
    <w:rsid w:val="00BA2714"/>
    <w:rsid w:val="00BA2953"/>
    <w:rsid w:val="00BA4A37"/>
    <w:rsid w:val="00BA5D0C"/>
    <w:rsid w:val="00BA5F3D"/>
    <w:rsid w:val="00BA6FAD"/>
    <w:rsid w:val="00BA78CB"/>
    <w:rsid w:val="00BA7B82"/>
    <w:rsid w:val="00BB1315"/>
    <w:rsid w:val="00BB1866"/>
    <w:rsid w:val="00BB298C"/>
    <w:rsid w:val="00BB2DBC"/>
    <w:rsid w:val="00BB2F03"/>
    <w:rsid w:val="00BB3206"/>
    <w:rsid w:val="00BB40A3"/>
    <w:rsid w:val="00BB46B5"/>
    <w:rsid w:val="00BB5BE0"/>
    <w:rsid w:val="00BB64D9"/>
    <w:rsid w:val="00BB6549"/>
    <w:rsid w:val="00BB6649"/>
    <w:rsid w:val="00BB6FA3"/>
    <w:rsid w:val="00BB7BDF"/>
    <w:rsid w:val="00BC11A7"/>
    <w:rsid w:val="00BC1AEC"/>
    <w:rsid w:val="00BC26B0"/>
    <w:rsid w:val="00BC49D9"/>
    <w:rsid w:val="00BC61D3"/>
    <w:rsid w:val="00BC6F8E"/>
    <w:rsid w:val="00BC7144"/>
    <w:rsid w:val="00BC7ED5"/>
    <w:rsid w:val="00BD2541"/>
    <w:rsid w:val="00BD368C"/>
    <w:rsid w:val="00BD3DD7"/>
    <w:rsid w:val="00BD4653"/>
    <w:rsid w:val="00BD4871"/>
    <w:rsid w:val="00BD4A8B"/>
    <w:rsid w:val="00BD4D57"/>
    <w:rsid w:val="00BD4F43"/>
    <w:rsid w:val="00BD5F78"/>
    <w:rsid w:val="00BD6075"/>
    <w:rsid w:val="00BD6158"/>
    <w:rsid w:val="00BD6913"/>
    <w:rsid w:val="00BE0647"/>
    <w:rsid w:val="00BE1117"/>
    <w:rsid w:val="00BE12AE"/>
    <w:rsid w:val="00BE1702"/>
    <w:rsid w:val="00BE1861"/>
    <w:rsid w:val="00BE2274"/>
    <w:rsid w:val="00BE2CC5"/>
    <w:rsid w:val="00BE375B"/>
    <w:rsid w:val="00BE4063"/>
    <w:rsid w:val="00BE47E3"/>
    <w:rsid w:val="00BE5789"/>
    <w:rsid w:val="00BE5FD9"/>
    <w:rsid w:val="00BE61E5"/>
    <w:rsid w:val="00BE6548"/>
    <w:rsid w:val="00BE6E57"/>
    <w:rsid w:val="00BE7787"/>
    <w:rsid w:val="00BE7986"/>
    <w:rsid w:val="00BF0210"/>
    <w:rsid w:val="00BF19C6"/>
    <w:rsid w:val="00BF1DE7"/>
    <w:rsid w:val="00BF20CD"/>
    <w:rsid w:val="00BF2319"/>
    <w:rsid w:val="00BF3EB0"/>
    <w:rsid w:val="00BF4A84"/>
    <w:rsid w:val="00BF5103"/>
    <w:rsid w:val="00BF5A99"/>
    <w:rsid w:val="00BF5ED9"/>
    <w:rsid w:val="00BF6D4E"/>
    <w:rsid w:val="00BF7A55"/>
    <w:rsid w:val="00C00776"/>
    <w:rsid w:val="00C010F8"/>
    <w:rsid w:val="00C01EE9"/>
    <w:rsid w:val="00C024FD"/>
    <w:rsid w:val="00C027D9"/>
    <w:rsid w:val="00C02BB2"/>
    <w:rsid w:val="00C03365"/>
    <w:rsid w:val="00C03BA8"/>
    <w:rsid w:val="00C04D30"/>
    <w:rsid w:val="00C05B99"/>
    <w:rsid w:val="00C05C52"/>
    <w:rsid w:val="00C06609"/>
    <w:rsid w:val="00C06919"/>
    <w:rsid w:val="00C06ABB"/>
    <w:rsid w:val="00C06C3C"/>
    <w:rsid w:val="00C070AE"/>
    <w:rsid w:val="00C071D6"/>
    <w:rsid w:val="00C07667"/>
    <w:rsid w:val="00C0776E"/>
    <w:rsid w:val="00C108BD"/>
    <w:rsid w:val="00C126FA"/>
    <w:rsid w:val="00C12976"/>
    <w:rsid w:val="00C131B4"/>
    <w:rsid w:val="00C15A16"/>
    <w:rsid w:val="00C161E7"/>
    <w:rsid w:val="00C16D80"/>
    <w:rsid w:val="00C1746D"/>
    <w:rsid w:val="00C1786A"/>
    <w:rsid w:val="00C21C1C"/>
    <w:rsid w:val="00C22E40"/>
    <w:rsid w:val="00C2375C"/>
    <w:rsid w:val="00C23EC3"/>
    <w:rsid w:val="00C25B6F"/>
    <w:rsid w:val="00C25EB1"/>
    <w:rsid w:val="00C260F0"/>
    <w:rsid w:val="00C26F69"/>
    <w:rsid w:val="00C27D23"/>
    <w:rsid w:val="00C30034"/>
    <w:rsid w:val="00C31AB6"/>
    <w:rsid w:val="00C336CB"/>
    <w:rsid w:val="00C33719"/>
    <w:rsid w:val="00C337E0"/>
    <w:rsid w:val="00C34489"/>
    <w:rsid w:val="00C35246"/>
    <w:rsid w:val="00C36DA8"/>
    <w:rsid w:val="00C37BD4"/>
    <w:rsid w:val="00C40FF3"/>
    <w:rsid w:val="00C4103C"/>
    <w:rsid w:val="00C41D1C"/>
    <w:rsid w:val="00C41E94"/>
    <w:rsid w:val="00C42509"/>
    <w:rsid w:val="00C426E5"/>
    <w:rsid w:val="00C428B5"/>
    <w:rsid w:val="00C42D15"/>
    <w:rsid w:val="00C42E72"/>
    <w:rsid w:val="00C44A16"/>
    <w:rsid w:val="00C45116"/>
    <w:rsid w:val="00C4512D"/>
    <w:rsid w:val="00C47943"/>
    <w:rsid w:val="00C47A88"/>
    <w:rsid w:val="00C47F6D"/>
    <w:rsid w:val="00C502B6"/>
    <w:rsid w:val="00C520F1"/>
    <w:rsid w:val="00C5233A"/>
    <w:rsid w:val="00C52E83"/>
    <w:rsid w:val="00C5438B"/>
    <w:rsid w:val="00C54613"/>
    <w:rsid w:val="00C55393"/>
    <w:rsid w:val="00C56F19"/>
    <w:rsid w:val="00C56F4F"/>
    <w:rsid w:val="00C5745A"/>
    <w:rsid w:val="00C57863"/>
    <w:rsid w:val="00C6006F"/>
    <w:rsid w:val="00C60838"/>
    <w:rsid w:val="00C61107"/>
    <w:rsid w:val="00C6157B"/>
    <w:rsid w:val="00C625C7"/>
    <w:rsid w:val="00C625E6"/>
    <w:rsid w:val="00C62943"/>
    <w:rsid w:val="00C62E91"/>
    <w:rsid w:val="00C63522"/>
    <w:rsid w:val="00C63F9E"/>
    <w:rsid w:val="00C64274"/>
    <w:rsid w:val="00C6478B"/>
    <w:rsid w:val="00C656D8"/>
    <w:rsid w:val="00C659EF"/>
    <w:rsid w:val="00C66CF5"/>
    <w:rsid w:val="00C6770D"/>
    <w:rsid w:val="00C7131C"/>
    <w:rsid w:val="00C73294"/>
    <w:rsid w:val="00C73BEC"/>
    <w:rsid w:val="00C74A06"/>
    <w:rsid w:val="00C765CE"/>
    <w:rsid w:val="00C77D4B"/>
    <w:rsid w:val="00C80271"/>
    <w:rsid w:val="00C809BD"/>
    <w:rsid w:val="00C80BF8"/>
    <w:rsid w:val="00C81338"/>
    <w:rsid w:val="00C813DB"/>
    <w:rsid w:val="00C82195"/>
    <w:rsid w:val="00C82EA8"/>
    <w:rsid w:val="00C844A9"/>
    <w:rsid w:val="00C85987"/>
    <w:rsid w:val="00C85FE5"/>
    <w:rsid w:val="00C86128"/>
    <w:rsid w:val="00C9053D"/>
    <w:rsid w:val="00C909B8"/>
    <w:rsid w:val="00C9145C"/>
    <w:rsid w:val="00C914C8"/>
    <w:rsid w:val="00C92F5E"/>
    <w:rsid w:val="00C93E17"/>
    <w:rsid w:val="00C94FE2"/>
    <w:rsid w:val="00C9521F"/>
    <w:rsid w:val="00C9684E"/>
    <w:rsid w:val="00C96A93"/>
    <w:rsid w:val="00C97084"/>
    <w:rsid w:val="00C97332"/>
    <w:rsid w:val="00C97615"/>
    <w:rsid w:val="00C977B3"/>
    <w:rsid w:val="00CA068C"/>
    <w:rsid w:val="00CA0D4B"/>
    <w:rsid w:val="00CA188F"/>
    <w:rsid w:val="00CA1CDC"/>
    <w:rsid w:val="00CA2A34"/>
    <w:rsid w:val="00CA2E8D"/>
    <w:rsid w:val="00CA2FC6"/>
    <w:rsid w:val="00CA368C"/>
    <w:rsid w:val="00CA4CF7"/>
    <w:rsid w:val="00CA51B1"/>
    <w:rsid w:val="00CA63D1"/>
    <w:rsid w:val="00CA6D6C"/>
    <w:rsid w:val="00CA7864"/>
    <w:rsid w:val="00CA78BC"/>
    <w:rsid w:val="00CA78C2"/>
    <w:rsid w:val="00CB0CF7"/>
    <w:rsid w:val="00CB235F"/>
    <w:rsid w:val="00CB355D"/>
    <w:rsid w:val="00CB35B4"/>
    <w:rsid w:val="00CB3A02"/>
    <w:rsid w:val="00CB410A"/>
    <w:rsid w:val="00CB53EF"/>
    <w:rsid w:val="00CB649E"/>
    <w:rsid w:val="00CB69BE"/>
    <w:rsid w:val="00CC0288"/>
    <w:rsid w:val="00CC051E"/>
    <w:rsid w:val="00CC0E2D"/>
    <w:rsid w:val="00CC23EB"/>
    <w:rsid w:val="00CC28A4"/>
    <w:rsid w:val="00CC3972"/>
    <w:rsid w:val="00CC397B"/>
    <w:rsid w:val="00CC3996"/>
    <w:rsid w:val="00CC3A40"/>
    <w:rsid w:val="00CC4577"/>
    <w:rsid w:val="00CC45D8"/>
    <w:rsid w:val="00CC47C6"/>
    <w:rsid w:val="00CC5D00"/>
    <w:rsid w:val="00CC6B6A"/>
    <w:rsid w:val="00CC71C3"/>
    <w:rsid w:val="00CC7AD9"/>
    <w:rsid w:val="00CC7F32"/>
    <w:rsid w:val="00CD48C5"/>
    <w:rsid w:val="00CD573E"/>
    <w:rsid w:val="00CD5B01"/>
    <w:rsid w:val="00CD617F"/>
    <w:rsid w:val="00CD7A98"/>
    <w:rsid w:val="00CE023E"/>
    <w:rsid w:val="00CE02C4"/>
    <w:rsid w:val="00CE0AB8"/>
    <w:rsid w:val="00CE0CBE"/>
    <w:rsid w:val="00CE21D5"/>
    <w:rsid w:val="00CE3E1C"/>
    <w:rsid w:val="00CE3E28"/>
    <w:rsid w:val="00CE449D"/>
    <w:rsid w:val="00CE6DAF"/>
    <w:rsid w:val="00CE72CF"/>
    <w:rsid w:val="00CF0A07"/>
    <w:rsid w:val="00CF149F"/>
    <w:rsid w:val="00CF1A2E"/>
    <w:rsid w:val="00CF1E2E"/>
    <w:rsid w:val="00CF2C0E"/>
    <w:rsid w:val="00CF3224"/>
    <w:rsid w:val="00CF3449"/>
    <w:rsid w:val="00CF409D"/>
    <w:rsid w:val="00CF5FA1"/>
    <w:rsid w:val="00CF66B8"/>
    <w:rsid w:val="00CF73D9"/>
    <w:rsid w:val="00D00BEB"/>
    <w:rsid w:val="00D0175F"/>
    <w:rsid w:val="00D02C51"/>
    <w:rsid w:val="00D03065"/>
    <w:rsid w:val="00D030F5"/>
    <w:rsid w:val="00D0388B"/>
    <w:rsid w:val="00D04320"/>
    <w:rsid w:val="00D05F0E"/>
    <w:rsid w:val="00D060AA"/>
    <w:rsid w:val="00D06732"/>
    <w:rsid w:val="00D0743E"/>
    <w:rsid w:val="00D07685"/>
    <w:rsid w:val="00D07D53"/>
    <w:rsid w:val="00D104D7"/>
    <w:rsid w:val="00D109C9"/>
    <w:rsid w:val="00D115AE"/>
    <w:rsid w:val="00D13580"/>
    <w:rsid w:val="00D1481E"/>
    <w:rsid w:val="00D15DBA"/>
    <w:rsid w:val="00D15FE8"/>
    <w:rsid w:val="00D162F5"/>
    <w:rsid w:val="00D1698A"/>
    <w:rsid w:val="00D17670"/>
    <w:rsid w:val="00D20D3C"/>
    <w:rsid w:val="00D21B26"/>
    <w:rsid w:val="00D234D8"/>
    <w:rsid w:val="00D23B5C"/>
    <w:rsid w:val="00D242DA"/>
    <w:rsid w:val="00D2543F"/>
    <w:rsid w:val="00D26A81"/>
    <w:rsid w:val="00D26C6D"/>
    <w:rsid w:val="00D26EE3"/>
    <w:rsid w:val="00D30C9E"/>
    <w:rsid w:val="00D34BAC"/>
    <w:rsid w:val="00D357B0"/>
    <w:rsid w:val="00D35857"/>
    <w:rsid w:val="00D373F8"/>
    <w:rsid w:val="00D377E2"/>
    <w:rsid w:val="00D379F0"/>
    <w:rsid w:val="00D37F18"/>
    <w:rsid w:val="00D40262"/>
    <w:rsid w:val="00D4095B"/>
    <w:rsid w:val="00D414E0"/>
    <w:rsid w:val="00D4153B"/>
    <w:rsid w:val="00D41AF0"/>
    <w:rsid w:val="00D42C6F"/>
    <w:rsid w:val="00D42CBD"/>
    <w:rsid w:val="00D43411"/>
    <w:rsid w:val="00D43B70"/>
    <w:rsid w:val="00D43DD8"/>
    <w:rsid w:val="00D44F52"/>
    <w:rsid w:val="00D45876"/>
    <w:rsid w:val="00D45D6F"/>
    <w:rsid w:val="00D46D51"/>
    <w:rsid w:val="00D4716F"/>
    <w:rsid w:val="00D47756"/>
    <w:rsid w:val="00D47848"/>
    <w:rsid w:val="00D47E67"/>
    <w:rsid w:val="00D47FCE"/>
    <w:rsid w:val="00D53AE4"/>
    <w:rsid w:val="00D55847"/>
    <w:rsid w:val="00D56AFA"/>
    <w:rsid w:val="00D56E30"/>
    <w:rsid w:val="00D57388"/>
    <w:rsid w:val="00D57FB2"/>
    <w:rsid w:val="00D60D07"/>
    <w:rsid w:val="00D611D7"/>
    <w:rsid w:val="00D61739"/>
    <w:rsid w:val="00D61B75"/>
    <w:rsid w:val="00D6206E"/>
    <w:rsid w:val="00D62169"/>
    <w:rsid w:val="00D6219C"/>
    <w:rsid w:val="00D6243E"/>
    <w:rsid w:val="00D62C82"/>
    <w:rsid w:val="00D63A21"/>
    <w:rsid w:val="00D65066"/>
    <w:rsid w:val="00D66B5B"/>
    <w:rsid w:val="00D67B1C"/>
    <w:rsid w:val="00D7074C"/>
    <w:rsid w:val="00D709BC"/>
    <w:rsid w:val="00D71030"/>
    <w:rsid w:val="00D71E8F"/>
    <w:rsid w:val="00D72A72"/>
    <w:rsid w:val="00D73D79"/>
    <w:rsid w:val="00D74277"/>
    <w:rsid w:val="00D7450C"/>
    <w:rsid w:val="00D74675"/>
    <w:rsid w:val="00D756C2"/>
    <w:rsid w:val="00D75DE1"/>
    <w:rsid w:val="00D771A9"/>
    <w:rsid w:val="00D77AA7"/>
    <w:rsid w:val="00D80259"/>
    <w:rsid w:val="00D80269"/>
    <w:rsid w:val="00D80839"/>
    <w:rsid w:val="00D80AF7"/>
    <w:rsid w:val="00D80D91"/>
    <w:rsid w:val="00D81261"/>
    <w:rsid w:val="00D817A8"/>
    <w:rsid w:val="00D8351C"/>
    <w:rsid w:val="00D856AA"/>
    <w:rsid w:val="00D873B8"/>
    <w:rsid w:val="00D91D44"/>
    <w:rsid w:val="00D91F26"/>
    <w:rsid w:val="00D91F38"/>
    <w:rsid w:val="00D92368"/>
    <w:rsid w:val="00D9278A"/>
    <w:rsid w:val="00D92C81"/>
    <w:rsid w:val="00D93815"/>
    <w:rsid w:val="00D93DC1"/>
    <w:rsid w:val="00D945B8"/>
    <w:rsid w:val="00D952A8"/>
    <w:rsid w:val="00D95611"/>
    <w:rsid w:val="00D95626"/>
    <w:rsid w:val="00D96F6E"/>
    <w:rsid w:val="00D977FC"/>
    <w:rsid w:val="00DA01D3"/>
    <w:rsid w:val="00DA05FB"/>
    <w:rsid w:val="00DA06AC"/>
    <w:rsid w:val="00DA13C5"/>
    <w:rsid w:val="00DA1778"/>
    <w:rsid w:val="00DA186B"/>
    <w:rsid w:val="00DA23EA"/>
    <w:rsid w:val="00DA2D34"/>
    <w:rsid w:val="00DA39EF"/>
    <w:rsid w:val="00DA423A"/>
    <w:rsid w:val="00DA47DF"/>
    <w:rsid w:val="00DA5AF7"/>
    <w:rsid w:val="00DA62B6"/>
    <w:rsid w:val="00DA683A"/>
    <w:rsid w:val="00DA6CE1"/>
    <w:rsid w:val="00DA7BF2"/>
    <w:rsid w:val="00DB0C1F"/>
    <w:rsid w:val="00DB0C8F"/>
    <w:rsid w:val="00DB0D9B"/>
    <w:rsid w:val="00DB0E6E"/>
    <w:rsid w:val="00DB1502"/>
    <w:rsid w:val="00DB1926"/>
    <w:rsid w:val="00DB1F2D"/>
    <w:rsid w:val="00DB2A44"/>
    <w:rsid w:val="00DB4D15"/>
    <w:rsid w:val="00DB4F88"/>
    <w:rsid w:val="00DB58D1"/>
    <w:rsid w:val="00DB65FA"/>
    <w:rsid w:val="00DB6A3F"/>
    <w:rsid w:val="00DB6B05"/>
    <w:rsid w:val="00DB7352"/>
    <w:rsid w:val="00DC2335"/>
    <w:rsid w:val="00DC41DE"/>
    <w:rsid w:val="00DC5326"/>
    <w:rsid w:val="00DC6170"/>
    <w:rsid w:val="00DC6375"/>
    <w:rsid w:val="00DC6B61"/>
    <w:rsid w:val="00DD0A5F"/>
    <w:rsid w:val="00DD0E7B"/>
    <w:rsid w:val="00DD0FE1"/>
    <w:rsid w:val="00DD164A"/>
    <w:rsid w:val="00DD1D2D"/>
    <w:rsid w:val="00DD429F"/>
    <w:rsid w:val="00DD48B8"/>
    <w:rsid w:val="00DD4C75"/>
    <w:rsid w:val="00DD4CCB"/>
    <w:rsid w:val="00DD5566"/>
    <w:rsid w:val="00DD589A"/>
    <w:rsid w:val="00DD5D58"/>
    <w:rsid w:val="00DD6D4E"/>
    <w:rsid w:val="00DD7BD9"/>
    <w:rsid w:val="00DD7FE2"/>
    <w:rsid w:val="00DE07B2"/>
    <w:rsid w:val="00DE244D"/>
    <w:rsid w:val="00DE4067"/>
    <w:rsid w:val="00DE415E"/>
    <w:rsid w:val="00DE496A"/>
    <w:rsid w:val="00DE4B11"/>
    <w:rsid w:val="00DE4D9D"/>
    <w:rsid w:val="00DE56BA"/>
    <w:rsid w:val="00DE585F"/>
    <w:rsid w:val="00DE5CFD"/>
    <w:rsid w:val="00DE613C"/>
    <w:rsid w:val="00DE703C"/>
    <w:rsid w:val="00DE7D72"/>
    <w:rsid w:val="00DF01D4"/>
    <w:rsid w:val="00DF0612"/>
    <w:rsid w:val="00DF0E78"/>
    <w:rsid w:val="00DF314A"/>
    <w:rsid w:val="00DF318E"/>
    <w:rsid w:val="00DF4BF4"/>
    <w:rsid w:val="00DF50D4"/>
    <w:rsid w:val="00DF61EB"/>
    <w:rsid w:val="00DF7F09"/>
    <w:rsid w:val="00E026BB"/>
    <w:rsid w:val="00E032E0"/>
    <w:rsid w:val="00E03E42"/>
    <w:rsid w:val="00E065A3"/>
    <w:rsid w:val="00E07510"/>
    <w:rsid w:val="00E07A41"/>
    <w:rsid w:val="00E07D71"/>
    <w:rsid w:val="00E07FC8"/>
    <w:rsid w:val="00E11720"/>
    <w:rsid w:val="00E12E1B"/>
    <w:rsid w:val="00E12E82"/>
    <w:rsid w:val="00E1322D"/>
    <w:rsid w:val="00E13273"/>
    <w:rsid w:val="00E13281"/>
    <w:rsid w:val="00E13B0B"/>
    <w:rsid w:val="00E17A60"/>
    <w:rsid w:val="00E2189D"/>
    <w:rsid w:val="00E24615"/>
    <w:rsid w:val="00E24814"/>
    <w:rsid w:val="00E274D1"/>
    <w:rsid w:val="00E27C96"/>
    <w:rsid w:val="00E30794"/>
    <w:rsid w:val="00E30853"/>
    <w:rsid w:val="00E3175B"/>
    <w:rsid w:val="00E31AD3"/>
    <w:rsid w:val="00E32DC2"/>
    <w:rsid w:val="00E32EA5"/>
    <w:rsid w:val="00E3380F"/>
    <w:rsid w:val="00E33E3E"/>
    <w:rsid w:val="00E348E1"/>
    <w:rsid w:val="00E34B66"/>
    <w:rsid w:val="00E34F58"/>
    <w:rsid w:val="00E354DC"/>
    <w:rsid w:val="00E369D5"/>
    <w:rsid w:val="00E3710B"/>
    <w:rsid w:val="00E37DCD"/>
    <w:rsid w:val="00E4010C"/>
    <w:rsid w:val="00E40A8A"/>
    <w:rsid w:val="00E40FDC"/>
    <w:rsid w:val="00E412E5"/>
    <w:rsid w:val="00E41CEE"/>
    <w:rsid w:val="00E42C70"/>
    <w:rsid w:val="00E43AB1"/>
    <w:rsid w:val="00E43DE9"/>
    <w:rsid w:val="00E443FC"/>
    <w:rsid w:val="00E44516"/>
    <w:rsid w:val="00E445BD"/>
    <w:rsid w:val="00E44A89"/>
    <w:rsid w:val="00E45365"/>
    <w:rsid w:val="00E4663A"/>
    <w:rsid w:val="00E4674D"/>
    <w:rsid w:val="00E47BFD"/>
    <w:rsid w:val="00E504EC"/>
    <w:rsid w:val="00E51B14"/>
    <w:rsid w:val="00E51F10"/>
    <w:rsid w:val="00E51FD7"/>
    <w:rsid w:val="00E5234F"/>
    <w:rsid w:val="00E52F73"/>
    <w:rsid w:val="00E5401D"/>
    <w:rsid w:val="00E556B4"/>
    <w:rsid w:val="00E56FAE"/>
    <w:rsid w:val="00E56FF3"/>
    <w:rsid w:val="00E5780F"/>
    <w:rsid w:val="00E57A6E"/>
    <w:rsid w:val="00E6012E"/>
    <w:rsid w:val="00E60EE7"/>
    <w:rsid w:val="00E610BD"/>
    <w:rsid w:val="00E61844"/>
    <w:rsid w:val="00E62210"/>
    <w:rsid w:val="00E62DB9"/>
    <w:rsid w:val="00E63764"/>
    <w:rsid w:val="00E638E7"/>
    <w:rsid w:val="00E63ADA"/>
    <w:rsid w:val="00E63E41"/>
    <w:rsid w:val="00E647C3"/>
    <w:rsid w:val="00E6551B"/>
    <w:rsid w:val="00E65FFF"/>
    <w:rsid w:val="00E6787F"/>
    <w:rsid w:val="00E67945"/>
    <w:rsid w:val="00E71260"/>
    <w:rsid w:val="00E732DA"/>
    <w:rsid w:val="00E7358E"/>
    <w:rsid w:val="00E742BF"/>
    <w:rsid w:val="00E74CAE"/>
    <w:rsid w:val="00E76657"/>
    <w:rsid w:val="00E76F00"/>
    <w:rsid w:val="00E77E30"/>
    <w:rsid w:val="00E77F2B"/>
    <w:rsid w:val="00E81D48"/>
    <w:rsid w:val="00E82126"/>
    <w:rsid w:val="00E831B7"/>
    <w:rsid w:val="00E83C6D"/>
    <w:rsid w:val="00E84B63"/>
    <w:rsid w:val="00E84CAF"/>
    <w:rsid w:val="00E8522D"/>
    <w:rsid w:val="00E90563"/>
    <w:rsid w:val="00E9091A"/>
    <w:rsid w:val="00E91AB9"/>
    <w:rsid w:val="00E91ECD"/>
    <w:rsid w:val="00E93D3E"/>
    <w:rsid w:val="00E95531"/>
    <w:rsid w:val="00E9653E"/>
    <w:rsid w:val="00E968FA"/>
    <w:rsid w:val="00E96B0A"/>
    <w:rsid w:val="00E96B69"/>
    <w:rsid w:val="00E9726A"/>
    <w:rsid w:val="00E974B6"/>
    <w:rsid w:val="00E975FB"/>
    <w:rsid w:val="00E97776"/>
    <w:rsid w:val="00E97AB9"/>
    <w:rsid w:val="00E97F9A"/>
    <w:rsid w:val="00EA0D9B"/>
    <w:rsid w:val="00EA0DF6"/>
    <w:rsid w:val="00EA0F1B"/>
    <w:rsid w:val="00EA1396"/>
    <w:rsid w:val="00EA2B80"/>
    <w:rsid w:val="00EA3229"/>
    <w:rsid w:val="00EA341A"/>
    <w:rsid w:val="00EA52AD"/>
    <w:rsid w:val="00EA5836"/>
    <w:rsid w:val="00EA63A8"/>
    <w:rsid w:val="00EA6C7E"/>
    <w:rsid w:val="00EA7AAA"/>
    <w:rsid w:val="00EA7D8A"/>
    <w:rsid w:val="00EA7E83"/>
    <w:rsid w:val="00EB04D1"/>
    <w:rsid w:val="00EB04F1"/>
    <w:rsid w:val="00EB08DA"/>
    <w:rsid w:val="00EB09F1"/>
    <w:rsid w:val="00EB1A79"/>
    <w:rsid w:val="00EB1D05"/>
    <w:rsid w:val="00EB3571"/>
    <w:rsid w:val="00EB388F"/>
    <w:rsid w:val="00EB46C9"/>
    <w:rsid w:val="00EB49AF"/>
    <w:rsid w:val="00EB52A7"/>
    <w:rsid w:val="00EB5E13"/>
    <w:rsid w:val="00EB6333"/>
    <w:rsid w:val="00EB675A"/>
    <w:rsid w:val="00EB7158"/>
    <w:rsid w:val="00EC0AE5"/>
    <w:rsid w:val="00EC12B2"/>
    <w:rsid w:val="00EC1F59"/>
    <w:rsid w:val="00EC22D7"/>
    <w:rsid w:val="00EC23CD"/>
    <w:rsid w:val="00EC23E7"/>
    <w:rsid w:val="00EC36E6"/>
    <w:rsid w:val="00EC3A3A"/>
    <w:rsid w:val="00EC3F60"/>
    <w:rsid w:val="00EC4200"/>
    <w:rsid w:val="00EC4843"/>
    <w:rsid w:val="00EC5513"/>
    <w:rsid w:val="00EC5BF0"/>
    <w:rsid w:val="00EC7CB0"/>
    <w:rsid w:val="00ED0933"/>
    <w:rsid w:val="00ED1169"/>
    <w:rsid w:val="00ED1E27"/>
    <w:rsid w:val="00ED2478"/>
    <w:rsid w:val="00ED35E9"/>
    <w:rsid w:val="00ED37C0"/>
    <w:rsid w:val="00ED3D69"/>
    <w:rsid w:val="00ED4559"/>
    <w:rsid w:val="00ED4C46"/>
    <w:rsid w:val="00ED4DE2"/>
    <w:rsid w:val="00ED50B5"/>
    <w:rsid w:val="00ED54F7"/>
    <w:rsid w:val="00ED61FB"/>
    <w:rsid w:val="00ED6318"/>
    <w:rsid w:val="00ED722F"/>
    <w:rsid w:val="00ED7416"/>
    <w:rsid w:val="00ED768E"/>
    <w:rsid w:val="00ED7BE0"/>
    <w:rsid w:val="00ED7E78"/>
    <w:rsid w:val="00EE00E1"/>
    <w:rsid w:val="00EE0B36"/>
    <w:rsid w:val="00EE16F3"/>
    <w:rsid w:val="00EE1D78"/>
    <w:rsid w:val="00EE24FE"/>
    <w:rsid w:val="00EE297C"/>
    <w:rsid w:val="00EE2EF3"/>
    <w:rsid w:val="00EE2F92"/>
    <w:rsid w:val="00EE4B03"/>
    <w:rsid w:val="00EE509B"/>
    <w:rsid w:val="00EE5C52"/>
    <w:rsid w:val="00EE6182"/>
    <w:rsid w:val="00EE64C4"/>
    <w:rsid w:val="00EE64E0"/>
    <w:rsid w:val="00EF03B1"/>
    <w:rsid w:val="00EF073D"/>
    <w:rsid w:val="00EF0856"/>
    <w:rsid w:val="00EF0B68"/>
    <w:rsid w:val="00EF12AD"/>
    <w:rsid w:val="00EF138F"/>
    <w:rsid w:val="00EF1905"/>
    <w:rsid w:val="00EF46D6"/>
    <w:rsid w:val="00EF5900"/>
    <w:rsid w:val="00EF7045"/>
    <w:rsid w:val="00F02521"/>
    <w:rsid w:val="00F02554"/>
    <w:rsid w:val="00F032F0"/>
    <w:rsid w:val="00F03802"/>
    <w:rsid w:val="00F04D4E"/>
    <w:rsid w:val="00F0598C"/>
    <w:rsid w:val="00F06567"/>
    <w:rsid w:val="00F06777"/>
    <w:rsid w:val="00F06BC7"/>
    <w:rsid w:val="00F06C7F"/>
    <w:rsid w:val="00F079EE"/>
    <w:rsid w:val="00F07A88"/>
    <w:rsid w:val="00F1001F"/>
    <w:rsid w:val="00F113CD"/>
    <w:rsid w:val="00F117B4"/>
    <w:rsid w:val="00F11C65"/>
    <w:rsid w:val="00F11C66"/>
    <w:rsid w:val="00F123BE"/>
    <w:rsid w:val="00F125DC"/>
    <w:rsid w:val="00F129A6"/>
    <w:rsid w:val="00F1348C"/>
    <w:rsid w:val="00F135DE"/>
    <w:rsid w:val="00F1412E"/>
    <w:rsid w:val="00F14CFA"/>
    <w:rsid w:val="00F153F0"/>
    <w:rsid w:val="00F162FA"/>
    <w:rsid w:val="00F1757B"/>
    <w:rsid w:val="00F176BF"/>
    <w:rsid w:val="00F176CD"/>
    <w:rsid w:val="00F20155"/>
    <w:rsid w:val="00F20E3A"/>
    <w:rsid w:val="00F22A34"/>
    <w:rsid w:val="00F23D4A"/>
    <w:rsid w:val="00F242FC"/>
    <w:rsid w:val="00F24860"/>
    <w:rsid w:val="00F25345"/>
    <w:rsid w:val="00F25ADA"/>
    <w:rsid w:val="00F25FD1"/>
    <w:rsid w:val="00F25FE0"/>
    <w:rsid w:val="00F2778A"/>
    <w:rsid w:val="00F278AB"/>
    <w:rsid w:val="00F31678"/>
    <w:rsid w:val="00F32186"/>
    <w:rsid w:val="00F33C38"/>
    <w:rsid w:val="00F33DD0"/>
    <w:rsid w:val="00F34AB0"/>
    <w:rsid w:val="00F34EB9"/>
    <w:rsid w:val="00F37DB8"/>
    <w:rsid w:val="00F37FF4"/>
    <w:rsid w:val="00F411B0"/>
    <w:rsid w:val="00F41A0C"/>
    <w:rsid w:val="00F42532"/>
    <w:rsid w:val="00F42A3C"/>
    <w:rsid w:val="00F43771"/>
    <w:rsid w:val="00F43F83"/>
    <w:rsid w:val="00F44C5B"/>
    <w:rsid w:val="00F45053"/>
    <w:rsid w:val="00F45624"/>
    <w:rsid w:val="00F45A40"/>
    <w:rsid w:val="00F45F70"/>
    <w:rsid w:val="00F46700"/>
    <w:rsid w:val="00F4690E"/>
    <w:rsid w:val="00F46BF6"/>
    <w:rsid w:val="00F47B9F"/>
    <w:rsid w:val="00F50801"/>
    <w:rsid w:val="00F51E61"/>
    <w:rsid w:val="00F52417"/>
    <w:rsid w:val="00F54D35"/>
    <w:rsid w:val="00F55E9E"/>
    <w:rsid w:val="00F56BBA"/>
    <w:rsid w:val="00F56CA6"/>
    <w:rsid w:val="00F5771C"/>
    <w:rsid w:val="00F606EE"/>
    <w:rsid w:val="00F60FE0"/>
    <w:rsid w:val="00F6172A"/>
    <w:rsid w:val="00F62B58"/>
    <w:rsid w:val="00F64F4A"/>
    <w:rsid w:val="00F65EF6"/>
    <w:rsid w:val="00F65FE8"/>
    <w:rsid w:val="00F670AF"/>
    <w:rsid w:val="00F7061E"/>
    <w:rsid w:val="00F720B5"/>
    <w:rsid w:val="00F735D1"/>
    <w:rsid w:val="00F73620"/>
    <w:rsid w:val="00F73E53"/>
    <w:rsid w:val="00F763FC"/>
    <w:rsid w:val="00F7753A"/>
    <w:rsid w:val="00F8033F"/>
    <w:rsid w:val="00F836DB"/>
    <w:rsid w:val="00F837FF"/>
    <w:rsid w:val="00F85D83"/>
    <w:rsid w:val="00F870BC"/>
    <w:rsid w:val="00F8711E"/>
    <w:rsid w:val="00F90004"/>
    <w:rsid w:val="00F92178"/>
    <w:rsid w:val="00F94588"/>
    <w:rsid w:val="00F95A11"/>
    <w:rsid w:val="00F9600B"/>
    <w:rsid w:val="00F96C2A"/>
    <w:rsid w:val="00F9715E"/>
    <w:rsid w:val="00F97F6C"/>
    <w:rsid w:val="00FA0861"/>
    <w:rsid w:val="00FA1EF7"/>
    <w:rsid w:val="00FA2AD2"/>
    <w:rsid w:val="00FA2C2B"/>
    <w:rsid w:val="00FA35F2"/>
    <w:rsid w:val="00FA3716"/>
    <w:rsid w:val="00FA3819"/>
    <w:rsid w:val="00FA4167"/>
    <w:rsid w:val="00FA48EA"/>
    <w:rsid w:val="00FA4CE3"/>
    <w:rsid w:val="00FA51A7"/>
    <w:rsid w:val="00FA5EC2"/>
    <w:rsid w:val="00FA60B3"/>
    <w:rsid w:val="00FA6C06"/>
    <w:rsid w:val="00FA6D63"/>
    <w:rsid w:val="00FA6DEB"/>
    <w:rsid w:val="00FB0B40"/>
    <w:rsid w:val="00FB0C3E"/>
    <w:rsid w:val="00FB161A"/>
    <w:rsid w:val="00FB303E"/>
    <w:rsid w:val="00FB45EB"/>
    <w:rsid w:val="00FB48D6"/>
    <w:rsid w:val="00FB48E5"/>
    <w:rsid w:val="00FB4B82"/>
    <w:rsid w:val="00FB558B"/>
    <w:rsid w:val="00FB5C24"/>
    <w:rsid w:val="00FB61FD"/>
    <w:rsid w:val="00FB65C5"/>
    <w:rsid w:val="00FB7357"/>
    <w:rsid w:val="00FB749F"/>
    <w:rsid w:val="00FB7635"/>
    <w:rsid w:val="00FC15D5"/>
    <w:rsid w:val="00FC27B4"/>
    <w:rsid w:val="00FC3A2F"/>
    <w:rsid w:val="00FC3E78"/>
    <w:rsid w:val="00FC4A64"/>
    <w:rsid w:val="00FC4D26"/>
    <w:rsid w:val="00FC5764"/>
    <w:rsid w:val="00FC5C6C"/>
    <w:rsid w:val="00FC5E9D"/>
    <w:rsid w:val="00FC6476"/>
    <w:rsid w:val="00FC6582"/>
    <w:rsid w:val="00FC73EB"/>
    <w:rsid w:val="00FC780B"/>
    <w:rsid w:val="00FD10F5"/>
    <w:rsid w:val="00FD1C98"/>
    <w:rsid w:val="00FD1F65"/>
    <w:rsid w:val="00FD2FBB"/>
    <w:rsid w:val="00FD3F6D"/>
    <w:rsid w:val="00FD40FF"/>
    <w:rsid w:val="00FD48B7"/>
    <w:rsid w:val="00FD4DD0"/>
    <w:rsid w:val="00FD54C2"/>
    <w:rsid w:val="00FD73FB"/>
    <w:rsid w:val="00FE058C"/>
    <w:rsid w:val="00FE194D"/>
    <w:rsid w:val="00FE223F"/>
    <w:rsid w:val="00FE3531"/>
    <w:rsid w:val="00FE5FD4"/>
    <w:rsid w:val="00FE6642"/>
    <w:rsid w:val="00FF0DAF"/>
    <w:rsid w:val="00FF2205"/>
    <w:rsid w:val="00FF2B6B"/>
    <w:rsid w:val="00FF37EE"/>
    <w:rsid w:val="00FF3DC6"/>
    <w:rsid w:val="00FF6DB5"/>
    <w:rsid w:val="00FF7C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F7013"/>
  <w15:docId w15:val="{53BE0D91-74C9-458C-A2BF-705C82F87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BA7B82"/>
    <w:pPr>
      <w:spacing w:after="113" w:line="262" w:lineRule="auto"/>
      <w:ind w:left="10" w:right="6540" w:hanging="10"/>
      <w:jc w:val="both"/>
    </w:pPr>
    <w:rPr>
      <w:rFonts w:ascii="Fira Sans" w:eastAsia="Fira Sans" w:hAnsi="Fira Sans" w:cs="Fira Sans"/>
      <w:color w:val="000000"/>
      <w:sz w:val="19"/>
    </w:rPr>
  </w:style>
  <w:style w:type="paragraph" w:styleId="Nagwek1">
    <w:name w:val="heading 1"/>
    <w:next w:val="Normalny"/>
    <w:link w:val="Nagwek1Znak"/>
    <w:uiPriority w:val="9"/>
    <w:unhideWhenUsed/>
    <w:qFormat/>
    <w:pPr>
      <w:keepNext/>
      <w:keepLines/>
      <w:spacing w:after="14" w:line="250" w:lineRule="auto"/>
      <w:ind w:left="24" w:hanging="10"/>
      <w:outlineLvl w:val="0"/>
    </w:pPr>
    <w:rPr>
      <w:rFonts w:ascii="Fira Sans" w:eastAsia="Fira Sans" w:hAnsi="Fira Sans" w:cs="Fira Sans"/>
      <w:b/>
      <w:color w:val="006269"/>
      <w:sz w:val="32"/>
    </w:rPr>
  </w:style>
  <w:style w:type="paragraph" w:styleId="Nagwek2">
    <w:name w:val="heading 2"/>
    <w:next w:val="Normalny"/>
    <w:link w:val="Nagwek2Znak"/>
    <w:uiPriority w:val="9"/>
    <w:unhideWhenUsed/>
    <w:qFormat/>
    <w:pPr>
      <w:keepNext/>
      <w:keepLines/>
      <w:spacing w:after="172" w:line="247" w:lineRule="auto"/>
      <w:ind w:left="24" w:hanging="10"/>
      <w:jc w:val="both"/>
      <w:outlineLvl w:val="1"/>
    </w:pPr>
    <w:rPr>
      <w:rFonts w:ascii="Fira Sans" w:eastAsia="Fira Sans" w:hAnsi="Fira Sans" w:cs="Fira Sans"/>
      <w:color w:val="595959"/>
      <w:sz w:val="18"/>
    </w:rPr>
  </w:style>
  <w:style w:type="paragraph" w:styleId="Nagwek3">
    <w:name w:val="heading 3"/>
    <w:basedOn w:val="Normalny"/>
    <w:next w:val="Normalny"/>
    <w:link w:val="Nagwek3Znak"/>
    <w:uiPriority w:val="9"/>
    <w:unhideWhenUsed/>
    <w:qFormat/>
    <w:rsid w:val="0092661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8">
    <w:name w:val="heading 8"/>
    <w:basedOn w:val="Normalny"/>
    <w:next w:val="Normalny"/>
    <w:link w:val="Nagwek8Znak"/>
    <w:uiPriority w:val="9"/>
    <w:semiHidden/>
    <w:unhideWhenUsed/>
    <w:qFormat/>
    <w:rsid w:val="00267B41"/>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footnotedescription">
    <w:name w:val="footnote description"/>
    <w:next w:val="Normalny"/>
    <w:link w:val="footnotedescriptionChar"/>
    <w:hidden/>
    <w:pPr>
      <w:spacing w:after="0"/>
      <w:ind w:left="14"/>
      <w:jc w:val="both"/>
    </w:pPr>
    <w:rPr>
      <w:rFonts w:ascii="Fira Sans" w:eastAsia="Fira Sans" w:hAnsi="Fira Sans" w:cs="Fira Sans"/>
      <w:color w:val="000000"/>
      <w:sz w:val="15"/>
    </w:rPr>
  </w:style>
  <w:style w:type="character" w:customStyle="1" w:styleId="footnotedescriptionChar">
    <w:name w:val="footnote description Char"/>
    <w:link w:val="footnotedescription"/>
    <w:rPr>
      <w:rFonts w:ascii="Fira Sans" w:eastAsia="Fira Sans" w:hAnsi="Fira Sans" w:cs="Fira Sans"/>
      <w:color w:val="000000"/>
      <w:sz w:val="15"/>
    </w:rPr>
  </w:style>
  <w:style w:type="character" w:customStyle="1" w:styleId="Nagwek1Znak">
    <w:name w:val="Nagłówek 1 Znak"/>
    <w:link w:val="Nagwek1"/>
    <w:rPr>
      <w:rFonts w:ascii="Fira Sans" w:eastAsia="Fira Sans" w:hAnsi="Fira Sans" w:cs="Fira Sans"/>
      <w:b/>
      <w:color w:val="006269"/>
      <w:sz w:val="32"/>
    </w:rPr>
  </w:style>
  <w:style w:type="character" w:customStyle="1" w:styleId="Nagwek2Znak">
    <w:name w:val="Nagłówek 2 Znak"/>
    <w:link w:val="Nagwek2"/>
    <w:rPr>
      <w:rFonts w:ascii="Fira Sans" w:eastAsia="Fira Sans" w:hAnsi="Fira Sans" w:cs="Fira Sans"/>
      <w:color w:val="595959"/>
      <w:sz w:val="18"/>
    </w:rPr>
  </w:style>
  <w:style w:type="character" w:customStyle="1" w:styleId="footnotemark">
    <w:name w:val="footnote mark"/>
    <w:hidden/>
    <w:rPr>
      <w:rFonts w:ascii="Fira Sans" w:eastAsia="Fira Sans" w:hAnsi="Fira Sans" w:cs="Fira Sans"/>
      <w:color w:val="000000"/>
      <w:sz w:val="15"/>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ipercze">
    <w:name w:val="Hyperlink"/>
    <w:basedOn w:val="Domylnaczcionkaakapitu"/>
    <w:uiPriority w:val="99"/>
    <w:unhideWhenUsed/>
    <w:rsid w:val="0026480E"/>
    <w:rPr>
      <w:color w:val="0000FF"/>
      <w:u w:val="single"/>
    </w:rPr>
  </w:style>
  <w:style w:type="character" w:styleId="UyteHipercze">
    <w:name w:val="FollowedHyperlink"/>
    <w:basedOn w:val="Domylnaczcionkaakapitu"/>
    <w:uiPriority w:val="99"/>
    <w:semiHidden/>
    <w:unhideWhenUsed/>
    <w:rsid w:val="0026480E"/>
    <w:rPr>
      <w:color w:val="954F72" w:themeColor="followedHyperlink"/>
      <w:u w:val="single"/>
    </w:rPr>
  </w:style>
  <w:style w:type="paragraph" w:styleId="Akapitzlist">
    <w:name w:val="List Paragraph"/>
    <w:basedOn w:val="Normalny"/>
    <w:uiPriority w:val="34"/>
    <w:qFormat/>
    <w:rsid w:val="00C85987"/>
    <w:pPr>
      <w:ind w:left="720"/>
      <w:contextualSpacing/>
    </w:pPr>
  </w:style>
  <w:style w:type="paragraph" w:styleId="Tekstprzypisukocowego">
    <w:name w:val="endnote text"/>
    <w:basedOn w:val="Normalny"/>
    <w:link w:val="TekstprzypisukocowegoZnak"/>
    <w:uiPriority w:val="99"/>
    <w:semiHidden/>
    <w:unhideWhenUsed/>
    <w:rsid w:val="00504C4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04C46"/>
    <w:rPr>
      <w:rFonts w:ascii="Fira Sans" w:eastAsia="Fira Sans" w:hAnsi="Fira Sans" w:cs="Fira Sans"/>
      <w:color w:val="000000"/>
      <w:sz w:val="20"/>
      <w:szCs w:val="20"/>
    </w:rPr>
  </w:style>
  <w:style w:type="character" w:styleId="Odwoanieprzypisukocowego">
    <w:name w:val="endnote reference"/>
    <w:basedOn w:val="Domylnaczcionkaakapitu"/>
    <w:uiPriority w:val="99"/>
    <w:semiHidden/>
    <w:unhideWhenUsed/>
    <w:rsid w:val="00504C46"/>
    <w:rPr>
      <w:vertAlign w:val="superscript"/>
    </w:rPr>
  </w:style>
  <w:style w:type="paragraph" w:styleId="Tekstprzypisudolnego">
    <w:name w:val="footnote text"/>
    <w:basedOn w:val="Normalny"/>
    <w:link w:val="TekstprzypisudolnegoZnak"/>
    <w:uiPriority w:val="99"/>
    <w:semiHidden/>
    <w:unhideWhenUsed/>
    <w:rsid w:val="00504C4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04C46"/>
    <w:rPr>
      <w:rFonts w:ascii="Fira Sans" w:eastAsia="Fira Sans" w:hAnsi="Fira Sans" w:cs="Fira Sans"/>
      <w:color w:val="000000"/>
      <w:sz w:val="20"/>
      <w:szCs w:val="20"/>
    </w:rPr>
  </w:style>
  <w:style w:type="character" w:styleId="Odwoanieprzypisudolnego">
    <w:name w:val="footnote reference"/>
    <w:basedOn w:val="Domylnaczcionkaakapitu"/>
    <w:uiPriority w:val="99"/>
    <w:semiHidden/>
    <w:unhideWhenUsed/>
    <w:rsid w:val="00504C46"/>
    <w:rPr>
      <w:vertAlign w:val="superscript"/>
    </w:rPr>
  </w:style>
  <w:style w:type="table" w:customStyle="1" w:styleId="TableNormal">
    <w:name w:val="Table Normal"/>
    <w:uiPriority w:val="2"/>
    <w:semiHidden/>
    <w:unhideWhenUsed/>
    <w:qFormat/>
    <w:rsid w:val="00A15A87"/>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character" w:customStyle="1" w:styleId="Nagwek8Znak">
    <w:name w:val="Nagłówek 8 Znak"/>
    <w:basedOn w:val="Domylnaczcionkaakapitu"/>
    <w:link w:val="Nagwek8"/>
    <w:uiPriority w:val="9"/>
    <w:semiHidden/>
    <w:rsid w:val="00267B41"/>
    <w:rPr>
      <w:rFonts w:asciiTheme="majorHAnsi" w:eastAsiaTheme="majorEastAsia" w:hAnsiTheme="majorHAnsi" w:cstheme="majorBidi"/>
      <w:color w:val="272727" w:themeColor="text1" w:themeTint="D8"/>
      <w:sz w:val="21"/>
      <w:szCs w:val="21"/>
    </w:rPr>
  </w:style>
  <w:style w:type="table" w:customStyle="1" w:styleId="TableNormal1">
    <w:name w:val="Table Normal1"/>
    <w:uiPriority w:val="2"/>
    <w:semiHidden/>
    <w:unhideWhenUsed/>
    <w:qFormat/>
    <w:rsid w:val="00267B41"/>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styleId="Nagwek">
    <w:name w:val="header"/>
    <w:basedOn w:val="Normalny"/>
    <w:link w:val="NagwekZnak"/>
    <w:uiPriority w:val="99"/>
    <w:unhideWhenUsed/>
    <w:rsid w:val="00FB735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B7357"/>
    <w:rPr>
      <w:rFonts w:ascii="Fira Sans" w:eastAsia="Fira Sans" w:hAnsi="Fira Sans" w:cs="Fira Sans"/>
      <w:color w:val="000000"/>
      <w:sz w:val="19"/>
    </w:rPr>
  </w:style>
  <w:style w:type="character" w:customStyle="1" w:styleId="Nagwek3Znak">
    <w:name w:val="Nagłówek 3 Znak"/>
    <w:basedOn w:val="Domylnaczcionkaakapitu"/>
    <w:link w:val="Nagwek3"/>
    <w:uiPriority w:val="9"/>
    <w:rsid w:val="00926614"/>
    <w:rPr>
      <w:rFonts w:asciiTheme="majorHAnsi" w:eastAsiaTheme="majorEastAsia" w:hAnsiTheme="majorHAnsi" w:cstheme="majorBidi"/>
      <w:color w:val="1F4D78" w:themeColor="accent1" w:themeShade="7F"/>
      <w:sz w:val="24"/>
      <w:szCs w:val="24"/>
    </w:rPr>
  </w:style>
  <w:style w:type="paragraph" w:styleId="Nagwekspisutreci">
    <w:name w:val="TOC Heading"/>
    <w:basedOn w:val="Nagwek1"/>
    <w:next w:val="Normalny"/>
    <w:uiPriority w:val="39"/>
    <w:unhideWhenUsed/>
    <w:qFormat/>
    <w:rsid w:val="00EA0DF6"/>
    <w:pPr>
      <w:spacing w:before="240" w:after="0" w:line="259" w:lineRule="auto"/>
      <w:ind w:left="0" w:firstLine="0"/>
      <w:outlineLvl w:val="9"/>
    </w:pPr>
    <w:rPr>
      <w:rFonts w:asciiTheme="majorHAnsi" w:eastAsiaTheme="majorEastAsia" w:hAnsiTheme="majorHAnsi" w:cstheme="majorBidi"/>
      <w:b w:val="0"/>
      <w:color w:val="2E74B5" w:themeColor="accent1" w:themeShade="BF"/>
      <w:szCs w:val="32"/>
    </w:rPr>
  </w:style>
  <w:style w:type="paragraph" w:styleId="Spistreci2">
    <w:name w:val="toc 2"/>
    <w:basedOn w:val="Normalny"/>
    <w:next w:val="Normalny"/>
    <w:autoRedefine/>
    <w:uiPriority w:val="39"/>
    <w:unhideWhenUsed/>
    <w:rsid w:val="0034302B"/>
    <w:pPr>
      <w:tabs>
        <w:tab w:val="right" w:leader="dot" w:pos="9130"/>
      </w:tabs>
      <w:spacing w:after="100" w:line="259" w:lineRule="auto"/>
      <w:ind w:left="220" w:right="0" w:firstLine="0"/>
      <w:jc w:val="left"/>
    </w:pPr>
    <w:rPr>
      <w:rFonts w:asciiTheme="minorHAnsi" w:eastAsiaTheme="minorEastAsia" w:hAnsiTheme="minorHAnsi" w:cs="Times New Roman"/>
      <w:b/>
      <w:noProof/>
      <w:color w:val="auto"/>
      <w:sz w:val="22"/>
    </w:rPr>
  </w:style>
  <w:style w:type="paragraph" w:styleId="Spistreci1">
    <w:name w:val="toc 1"/>
    <w:basedOn w:val="Normalny"/>
    <w:next w:val="Normalny"/>
    <w:link w:val="Spistreci1Znak"/>
    <w:autoRedefine/>
    <w:uiPriority w:val="39"/>
    <w:unhideWhenUsed/>
    <w:rsid w:val="00964571"/>
    <w:pPr>
      <w:tabs>
        <w:tab w:val="right" w:leader="dot" w:pos="9130"/>
      </w:tabs>
      <w:spacing w:after="100" w:line="259" w:lineRule="auto"/>
      <w:ind w:left="0" w:right="0" w:firstLine="0"/>
      <w:jc w:val="left"/>
    </w:pPr>
    <w:rPr>
      <w:rFonts w:eastAsiaTheme="minorEastAsia" w:cs="Times New Roman"/>
      <w:color w:val="auto"/>
      <w:sz w:val="32"/>
    </w:rPr>
  </w:style>
  <w:style w:type="paragraph" w:styleId="Spistreci3">
    <w:name w:val="toc 3"/>
    <w:basedOn w:val="Normalny"/>
    <w:next w:val="Normalny"/>
    <w:autoRedefine/>
    <w:uiPriority w:val="39"/>
    <w:unhideWhenUsed/>
    <w:rsid w:val="00EA0DF6"/>
    <w:pPr>
      <w:spacing w:after="100" w:line="259" w:lineRule="auto"/>
      <w:ind w:left="440" w:right="0" w:firstLine="0"/>
      <w:jc w:val="left"/>
    </w:pPr>
    <w:rPr>
      <w:rFonts w:asciiTheme="minorHAnsi" w:eastAsiaTheme="minorEastAsia" w:hAnsiTheme="minorHAnsi" w:cs="Times New Roman"/>
      <w:color w:val="auto"/>
      <w:sz w:val="22"/>
    </w:rPr>
  </w:style>
  <w:style w:type="character" w:styleId="Tekstzastpczy">
    <w:name w:val="Placeholder Text"/>
    <w:basedOn w:val="Domylnaczcionkaakapitu"/>
    <w:uiPriority w:val="99"/>
    <w:semiHidden/>
    <w:rsid w:val="004A4A5E"/>
    <w:rPr>
      <w:color w:val="808080"/>
    </w:rPr>
  </w:style>
  <w:style w:type="paragraph" w:styleId="Stopka">
    <w:name w:val="footer"/>
    <w:basedOn w:val="Normalny"/>
    <w:link w:val="StopkaZnak"/>
    <w:uiPriority w:val="99"/>
    <w:unhideWhenUsed/>
    <w:rsid w:val="007F0839"/>
    <w:pPr>
      <w:tabs>
        <w:tab w:val="center" w:pos="4680"/>
        <w:tab w:val="right" w:pos="9360"/>
      </w:tabs>
      <w:spacing w:after="0" w:line="240" w:lineRule="auto"/>
      <w:ind w:left="0" w:right="0" w:firstLine="0"/>
      <w:jc w:val="left"/>
    </w:pPr>
    <w:rPr>
      <w:rFonts w:asciiTheme="minorHAnsi" w:eastAsiaTheme="minorEastAsia" w:hAnsiTheme="minorHAnsi" w:cs="Times New Roman"/>
      <w:color w:val="auto"/>
      <w:sz w:val="22"/>
    </w:rPr>
  </w:style>
  <w:style w:type="character" w:customStyle="1" w:styleId="StopkaZnak">
    <w:name w:val="Stopka Znak"/>
    <w:basedOn w:val="Domylnaczcionkaakapitu"/>
    <w:link w:val="Stopka"/>
    <w:uiPriority w:val="99"/>
    <w:rsid w:val="007F0839"/>
    <w:rPr>
      <w:rFonts w:cs="Times New Roman"/>
    </w:rPr>
  </w:style>
  <w:style w:type="table" w:customStyle="1" w:styleId="TableNormal11">
    <w:name w:val="Table Normal11"/>
    <w:uiPriority w:val="2"/>
    <w:semiHidden/>
    <w:unhideWhenUsed/>
    <w:qFormat/>
    <w:rsid w:val="00AD455D"/>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character" w:styleId="Odwoaniedokomentarza">
    <w:name w:val="annotation reference"/>
    <w:basedOn w:val="Domylnaczcionkaakapitu"/>
    <w:uiPriority w:val="99"/>
    <w:semiHidden/>
    <w:unhideWhenUsed/>
    <w:rsid w:val="00924C7F"/>
    <w:rPr>
      <w:sz w:val="16"/>
      <w:szCs w:val="16"/>
    </w:rPr>
  </w:style>
  <w:style w:type="paragraph" w:styleId="Tekstkomentarza">
    <w:name w:val="annotation text"/>
    <w:basedOn w:val="Normalny"/>
    <w:link w:val="TekstkomentarzaZnak"/>
    <w:uiPriority w:val="99"/>
    <w:unhideWhenUsed/>
    <w:rsid w:val="00924C7F"/>
    <w:pPr>
      <w:spacing w:line="240" w:lineRule="auto"/>
    </w:pPr>
    <w:rPr>
      <w:sz w:val="20"/>
      <w:szCs w:val="20"/>
    </w:rPr>
  </w:style>
  <w:style w:type="character" w:customStyle="1" w:styleId="TekstkomentarzaZnak">
    <w:name w:val="Tekst komentarza Znak"/>
    <w:basedOn w:val="Domylnaczcionkaakapitu"/>
    <w:link w:val="Tekstkomentarza"/>
    <w:uiPriority w:val="99"/>
    <w:rsid w:val="00924C7F"/>
    <w:rPr>
      <w:rFonts w:ascii="Fira Sans" w:eastAsia="Fira Sans" w:hAnsi="Fira Sans" w:cs="Fira Sans"/>
      <w:color w:val="000000"/>
      <w:sz w:val="20"/>
      <w:szCs w:val="20"/>
    </w:rPr>
  </w:style>
  <w:style w:type="paragraph" w:styleId="Tematkomentarza">
    <w:name w:val="annotation subject"/>
    <w:basedOn w:val="Tekstkomentarza"/>
    <w:next w:val="Tekstkomentarza"/>
    <w:link w:val="TematkomentarzaZnak"/>
    <w:uiPriority w:val="99"/>
    <w:semiHidden/>
    <w:unhideWhenUsed/>
    <w:rsid w:val="00924C7F"/>
    <w:rPr>
      <w:b/>
      <w:bCs/>
    </w:rPr>
  </w:style>
  <w:style w:type="character" w:customStyle="1" w:styleId="TematkomentarzaZnak">
    <w:name w:val="Temat komentarza Znak"/>
    <w:basedOn w:val="TekstkomentarzaZnak"/>
    <w:link w:val="Tematkomentarza"/>
    <w:uiPriority w:val="99"/>
    <w:semiHidden/>
    <w:rsid w:val="00924C7F"/>
    <w:rPr>
      <w:rFonts w:ascii="Fira Sans" w:eastAsia="Fira Sans" w:hAnsi="Fira Sans" w:cs="Fira Sans"/>
      <w:b/>
      <w:bCs/>
      <w:color w:val="000000"/>
      <w:sz w:val="20"/>
      <w:szCs w:val="20"/>
    </w:rPr>
  </w:style>
  <w:style w:type="paragraph" w:styleId="Tekstdymka">
    <w:name w:val="Balloon Text"/>
    <w:basedOn w:val="Normalny"/>
    <w:link w:val="TekstdymkaZnak"/>
    <w:uiPriority w:val="99"/>
    <w:semiHidden/>
    <w:unhideWhenUsed/>
    <w:rsid w:val="00924C7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24C7F"/>
    <w:rPr>
      <w:rFonts w:ascii="Segoe UI" w:eastAsia="Fira Sans" w:hAnsi="Segoe UI" w:cs="Segoe UI"/>
      <w:color w:val="000000"/>
      <w:sz w:val="18"/>
      <w:szCs w:val="18"/>
    </w:rPr>
  </w:style>
  <w:style w:type="paragraph" w:customStyle="1" w:styleId="Zeszytmetodologiczny">
    <w:name w:val="Zeszyt metodologiczny"/>
    <w:basedOn w:val="Spistreci1"/>
    <w:link w:val="ZeszytmetodologicznyZnak"/>
    <w:qFormat/>
    <w:rsid w:val="00964571"/>
    <w:rPr>
      <w:rFonts w:ascii="Fira Sans SemiBold" w:hAnsi="Fira Sans SemiBold"/>
    </w:rPr>
  </w:style>
  <w:style w:type="paragraph" w:customStyle="1" w:styleId="Zeszytmetodologiczny1">
    <w:name w:val="Zeszyt metodologiczny 1"/>
    <w:basedOn w:val="Spistreci1"/>
    <w:link w:val="Zeszytmetodologiczny1Znak"/>
    <w:qFormat/>
    <w:rsid w:val="00964571"/>
    <w:rPr>
      <w:noProof/>
      <w:sz w:val="19"/>
    </w:rPr>
  </w:style>
  <w:style w:type="character" w:customStyle="1" w:styleId="Spistreci1Znak">
    <w:name w:val="Spis treści 1 Znak"/>
    <w:basedOn w:val="Domylnaczcionkaakapitu"/>
    <w:link w:val="Spistreci1"/>
    <w:uiPriority w:val="39"/>
    <w:rsid w:val="00964571"/>
    <w:rPr>
      <w:rFonts w:ascii="Fira Sans" w:hAnsi="Fira Sans" w:cs="Times New Roman"/>
      <w:sz w:val="32"/>
    </w:rPr>
  </w:style>
  <w:style w:type="character" w:customStyle="1" w:styleId="ZeszytmetodologicznyZnak">
    <w:name w:val="Zeszyt metodologiczny Znak"/>
    <w:basedOn w:val="Spistreci1Znak"/>
    <w:link w:val="Zeszytmetodologiczny"/>
    <w:rsid w:val="00964571"/>
    <w:rPr>
      <w:rFonts w:ascii="Fira Sans SemiBold" w:hAnsi="Fira Sans SemiBold" w:cs="Times New Roman"/>
      <w:sz w:val="32"/>
    </w:rPr>
  </w:style>
  <w:style w:type="character" w:customStyle="1" w:styleId="Zeszytmetodologiczny1Znak">
    <w:name w:val="Zeszyt metodologiczny 1 Znak"/>
    <w:basedOn w:val="Spistreci1Znak"/>
    <w:link w:val="Zeszytmetodologiczny1"/>
    <w:rsid w:val="00964571"/>
    <w:rPr>
      <w:rFonts w:ascii="Fira Sans" w:hAnsi="Fira Sans" w:cs="Times New Roman"/>
      <w:noProof/>
      <w:sz w:val="19"/>
    </w:rPr>
  </w:style>
  <w:style w:type="table" w:styleId="Tabela-Siatka">
    <w:name w:val="Table Grid"/>
    <w:basedOn w:val="Standardowy"/>
    <w:uiPriority w:val="39"/>
    <w:rsid w:val="005821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basedOn w:val="Domylnaczcionkaakapitu"/>
    <w:uiPriority w:val="99"/>
    <w:semiHidden/>
    <w:unhideWhenUsed/>
    <w:rsid w:val="001632CE"/>
    <w:rPr>
      <w:color w:val="605E5C"/>
      <w:shd w:val="clear" w:color="auto" w:fill="E1DFDD"/>
    </w:rPr>
  </w:style>
  <w:style w:type="character" w:customStyle="1" w:styleId="Nierozpoznanawzmianka2">
    <w:name w:val="Nierozpoznana wzmianka2"/>
    <w:basedOn w:val="Domylnaczcionkaakapitu"/>
    <w:uiPriority w:val="99"/>
    <w:semiHidden/>
    <w:unhideWhenUsed/>
    <w:rsid w:val="00BB7BDF"/>
    <w:rPr>
      <w:color w:val="605E5C"/>
      <w:shd w:val="clear" w:color="auto" w:fill="E1DFDD"/>
    </w:rPr>
  </w:style>
  <w:style w:type="paragraph" w:styleId="Legenda">
    <w:name w:val="caption"/>
    <w:basedOn w:val="Normalny"/>
    <w:next w:val="Normalny"/>
    <w:uiPriority w:val="35"/>
    <w:unhideWhenUsed/>
    <w:qFormat/>
    <w:rsid w:val="004F0346"/>
    <w:pPr>
      <w:spacing w:after="200" w:line="240" w:lineRule="auto"/>
    </w:pPr>
    <w:rPr>
      <w:i/>
      <w:iCs/>
      <w:color w:val="44546A" w:themeColor="text2"/>
      <w:sz w:val="18"/>
      <w:szCs w:val="18"/>
    </w:rPr>
  </w:style>
  <w:style w:type="character" w:customStyle="1" w:styleId="Nierozpoznanawzmianka3">
    <w:name w:val="Nierozpoznana wzmianka3"/>
    <w:basedOn w:val="Domylnaczcionkaakapitu"/>
    <w:uiPriority w:val="99"/>
    <w:semiHidden/>
    <w:unhideWhenUsed/>
    <w:rsid w:val="004A6455"/>
    <w:rPr>
      <w:color w:val="605E5C"/>
      <w:shd w:val="clear" w:color="auto" w:fill="E1DFDD"/>
    </w:rPr>
  </w:style>
  <w:style w:type="paragraph" w:styleId="NormalnyWeb">
    <w:name w:val="Normal (Web)"/>
    <w:basedOn w:val="Normalny"/>
    <w:uiPriority w:val="99"/>
    <w:semiHidden/>
    <w:unhideWhenUsed/>
    <w:rsid w:val="002363EE"/>
    <w:rPr>
      <w:rFonts w:ascii="Times New Roman" w:hAnsi="Times New Roman" w:cs="Times New Roman"/>
      <w:sz w:val="24"/>
      <w:szCs w:val="24"/>
    </w:rPr>
  </w:style>
  <w:style w:type="paragraph" w:customStyle="1" w:styleId="Akapitztiretem">
    <w:name w:val="Akapit z tiretem"/>
    <w:basedOn w:val="Normalny"/>
    <w:rsid w:val="00E84B63"/>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48683">
      <w:bodyDiv w:val="1"/>
      <w:marLeft w:val="0"/>
      <w:marRight w:val="0"/>
      <w:marTop w:val="0"/>
      <w:marBottom w:val="0"/>
      <w:divBdr>
        <w:top w:val="none" w:sz="0" w:space="0" w:color="auto"/>
        <w:left w:val="none" w:sz="0" w:space="0" w:color="auto"/>
        <w:bottom w:val="none" w:sz="0" w:space="0" w:color="auto"/>
        <w:right w:val="none" w:sz="0" w:space="0" w:color="auto"/>
      </w:divBdr>
      <w:divsChild>
        <w:div w:id="2038656847">
          <w:marLeft w:val="0"/>
          <w:marRight w:val="0"/>
          <w:marTop w:val="60"/>
          <w:marBottom w:val="60"/>
          <w:divBdr>
            <w:top w:val="none" w:sz="0" w:space="0" w:color="auto"/>
            <w:left w:val="none" w:sz="0" w:space="0" w:color="auto"/>
            <w:bottom w:val="none" w:sz="0" w:space="0" w:color="auto"/>
            <w:right w:val="none" w:sz="0" w:space="0" w:color="auto"/>
          </w:divBdr>
        </w:div>
      </w:divsChild>
    </w:div>
    <w:div w:id="69738336">
      <w:bodyDiv w:val="1"/>
      <w:marLeft w:val="0"/>
      <w:marRight w:val="0"/>
      <w:marTop w:val="0"/>
      <w:marBottom w:val="0"/>
      <w:divBdr>
        <w:top w:val="none" w:sz="0" w:space="0" w:color="auto"/>
        <w:left w:val="none" w:sz="0" w:space="0" w:color="auto"/>
        <w:bottom w:val="none" w:sz="0" w:space="0" w:color="auto"/>
        <w:right w:val="none" w:sz="0" w:space="0" w:color="auto"/>
      </w:divBdr>
    </w:div>
    <w:div w:id="155197535">
      <w:bodyDiv w:val="1"/>
      <w:marLeft w:val="0"/>
      <w:marRight w:val="0"/>
      <w:marTop w:val="0"/>
      <w:marBottom w:val="0"/>
      <w:divBdr>
        <w:top w:val="none" w:sz="0" w:space="0" w:color="auto"/>
        <w:left w:val="none" w:sz="0" w:space="0" w:color="auto"/>
        <w:bottom w:val="none" w:sz="0" w:space="0" w:color="auto"/>
        <w:right w:val="none" w:sz="0" w:space="0" w:color="auto"/>
      </w:divBdr>
    </w:div>
    <w:div w:id="269896360">
      <w:bodyDiv w:val="1"/>
      <w:marLeft w:val="0"/>
      <w:marRight w:val="0"/>
      <w:marTop w:val="0"/>
      <w:marBottom w:val="0"/>
      <w:divBdr>
        <w:top w:val="none" w:sz="0" w:space="0" w:color="auto"/>
        <w:left w:val="none" w:sz="0" w:space="0" w:color="auto"/>
        <w:bottom w:val="none" w:sz="0" w:space="0" w:color="auto"/>
        <w:right w:val="none" w:sz="0" w:space="0" w:color="auto"/>
      </w:divBdr>
    </w:div>
    <w:div w:id="406533576">
      <w:bodyDiv w:val="1"/>
      <w:marLeft w:val="0"/>
      <w:marRight w:val="0"/>
      <w:marTop w:val="0"/>
      <w:marBottom w:val="0"/>
      <w:divBdr>
        <w:top w:val="none" w:sz="0" w:space="0" w:color="auto"/>
        <w:left w:val="none" w:sz="0" w:space="0" w:color="auto"/>
        <w:bottom w:val="none" w:sz="0" w:space="0" w:color="auto"/>
        <w:right w:val="none" w:sz="0" w:space="0" w:color="auto"/>
      </w:divBdr>
    </w:div>
    <w:div w:id="481847371">
      <w:bodyDiv w:val="1"/>
      <w:marLeft w:val="0"/>
      <w:marRight w:val="0"/>
      <w:marTop w:val="0"/>
      <w:marBottom w:val="0"/>
      <w:divBdr>
        <w:top w:val="none" w:sz="0" w:space="0" w:color="auto"/>
        <w:left w:val="none" w:sz="0" w:space="0" w:color="auto"/>
        <w:bottom w:val="none" w:sz="0" w:space="0" w:color="auto"/>
        <w:right w:val="none" w:sz="0" w:space="0" w:color="auto"/>
      </w:divBdr>
    </w:div>
    <w:div w:id="700860072">
      <w:bodyDiv w:val="1"/>
      <w:marLeft w:val="0"/>
      <w:marRight w:val="0"/>
      <w:marTop w:val="0"/>
      <w:marBottom w:val="0"/>
      <w:divBdr>
        <w:top w:val="none" w:sz="0" w:space="0" w:color="auto"/>
        <w:left w:val="none" w:sz="0" w:space="0" w:color="auto"/>
        <w:bottom w:val="none" w:sz="0" w:space="0" w:color="auto"/>
        <w:right w:val="none" w:sz="0" w:space="0" w:color="auto"/>
      </w:divBdr>
    </w:div>
    <w:div w:id="876893295">
      <w:bodyDiv w:val="1"/>
      <w:marLeft w:val="0"/>
      <w:marRight w:val="0"/>
      <w:marTop w:val="0"/>
      <w:marBottom w:val="0"/>
      <w:divBdr>
        <w:top w:val="none" w:sz="0" w:space="0" w:color="auto"/>
        <w:left w:val="none" w:sz="0" w:space="0" w:color="auto"/>
        <w:bottom w:val="none" w:sz="0" w:space="0" w:color="auto"/>
        <w:right w:val="none" w:sz="0" w:space="0" w:color="auto"/>
      </w:divBdr>
    </w:div>
    <w:div w:id="944655785">
      <w:bodyDiv w:val="1"/>
      <w:marLeft w:val="0"/>
      <w:marRight w:val="0"/>
      <w:marTop w:val="0"/>
      <w:marBottom w:val="0"/>
      <w:divBdr>
        <w:top w:val="none" w:sz="0" w:space="0" w:color="auto"/>
        <w:left w:val="none" w:sz="0" w:space="0" w:color="auto"/>
        <w:bottom w:val="none" w:sz="0" w:space="0" w:color="auto"/>
        <w:right w:val="none" w:sz="0" w:space="0" w:color="auto"/>
      </w:divBdr>
      <w:divsChild>
        <w:div w:id="1674333998">
          <w:marLeft w:val="0"/>
          <w:marRight w:val="0"/>
          <w:marTop w:val="0"/>
          <w:marBottom w:val="0"/>
          <w:divBdr>
            <w:top w:val="none" w:sz="0" w:space="0" w:color="auto"/>
            <w:left w:val="none" w:sz="0" w:space="0" w:color="auto"/>
            <w:bottom w:val="none" w:sz="0" w:space="0" w:color="auto"/>
            <w:right w:val="none" w:sz="0" w:space="0" w:color="auto"/>
          </w:divBdr>
          <w:divsChild>
            <w:div w:id="2112818880">
              <w:marLeft w:val="0"/>
              <w:marRight w:val="0"/>
              <w:marTop w:val="0"/>
              <w:marBottom w:val="0"/>
              <w:divBdr>
                <w:top w:val="none" w:sz="0" w:space="0" w:color="auto"/>
                <w:left w:val="none" w:sz="0" w:space="0" w:color="auto"/>
                <w:bottom w:val="none" w:sz="0" w:space="0" w:color="auto"/>
                <w:right w:val="none" w:sz="0" w:space="0" w:color="auto"/>
              </w:divBdr>
              <w:divsChild>
                <w:div w:id="1356618074">
                  <w:marLeft w:val="0"/>
                  <w:marRight w:val="0"/>
                  <w:marTop w:val="0"/>
                  <w:marBottom w:val="0"/>
                  <w:divBdr>
                    <w:top w:val="none" w:sz="0" w:space="0" w:color="auto"/>
                    <w:left w:val="none" w:sz="0" w:space="0" w:color="auto"/>
                    <w:bottom w:val="none" w:sz="0" w:space="0" w:color="auto"/>
                    <w:right w:val="none" w:sz="0" w:space="0" w:color="auto"/>
                  </w:divBdr>
                  <w:divsChild>
                    <w:div w:id="1763258503">
                      <w:marLeft w:val="0"/>
                      <w:marRight w:val="0"/>
                      <w:marTop w:val="0"/>
                      <w:marBottom w:val="0"/>
                      <w:divBdr>
                        <w:top w:val="none" w:sz="0" w:space="0" w:color="auto"/>
                        <w:left w:val="none" w:sz="0" w:space="0" w:color="auto"/>
                        <w:bottom w:val="none" w:sz="0" w:space="0" w:color="auto"/>
                        <w:right w:val="none" w:sz="0" w:space="0" w:color="auto"/>
                      </w:divBdr>
                      <w:divsChild>
                        <w:div w:id="1561550470">
                          <w:marLeft w:val="0"/>
                          <w:marRight w:val="0"/>
                          <w:marTop w:val="0"/>
                          <w:marBottom w:val="0"/>
                          <w:divBdr>
                            <w:top w:val="none" w:sz="0" w:space="0" w:color="auto"/>
                            <w:left w:val="none" w:sz="0" w:space="0" w:color="auto"/>
                            <w:bottom w:val="none" w:sz="0" w:space="0" w:color="auto"/>
                            <w:right w:val="none" w:sz="0" w:space="0" w:color="auto"/>
                          </w:divBdr>
                          <w:divsChild>
                            <w:div w:id="913977570">
                              <w:marLeft w:val="0"/>
                              <w:marRight w:val="0"/>
                              <w:marTop w:val="0"/>
                              <w:marBottom w:val="0"/>
                              <w:divBdr>
                                <w:top w:val="none" w:sz="0" w:space="0" w:color="auto"/>
                                <w:left w:val="none" w:sz="0" w:space="0" w:color="auto"/>
                                <w:bottom w:val="none" w:sz="0" w:space="0" w:color="auto"/>
                                <w:right w:val="none" w:sz="0" w:space="0" w:color="auto"/>
                              </w:divBdr>
                              <w:divsChild>
                                <w:div w:id="135981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4820006">
      <w:bodyDiv w:val="1"/>
      <w:marLeft w:val="0"/>
      <w:marRight w:val="0"/>
      <w:marTop w:val="0"/>
      <w:marBottom w:val="0"/>
      <w:divBdr>
        <w:top w:val="none" w:sz="0" w:space="0" w:color="auto"/>
        <w:left w:val="none" w:sz="0" w:space="0" w:color="auto"/>
        <w:bottom w:val="none" w:sz="0" w:space="0" w:color="auto"/>
        <w:right w:val="none" w:sz="0" w:space="0" w:color="auto"/>
      </w:divBdr>
    </w:div>
    <w:div w:id="1361933595">
      <w:bodyDiv w:val="1"/>
      <w:marLeft w:val="0"/>
      <w:marRight w:val="0"/>
      <w:marTop w:val="0"/>
      <w:marBottom w:val="0"/>
      <w:divBdr>
        <w:top w:val="none" w:sz="0" w:space="0" w:color="auto"/>
        <w:left w:val="none" w:sz="0" w:space="0" w:color="auto"/>
        <w:bottom w:val="none" w:sz="0" w:space="0" w:color="auto"/>
        <w:right w:val="none" w:sz="0" w:space="0" w:color="auto"/>
      </w:divBdr>
    </w:div>
    <w:div w:id="1556577082">
      <w:bodyDiv w:val="1"/>
      <w:marLeft w:val="0"/>
      <w:marRight w:val="0"/>
      <w:marTop w:val="0"/>
      <w:marBottom w:val="0"/>
      <w:divBdr>
        <w:top w:val="none" w:sz="0" w:space="0" w:color="auto"/>
        <w:left w:val="none" w:sz="0" w:space="0" w:color="auto"/>
        <w:bottom w:val="none" w:sz="0" w:space="0" w:color="auto"/>
        <w:right w:val="none" w:sz="0" w:space="0" w:color="auto"/>
      </w:divBdr>
    </w:div>
    <w:div w:id="1657875413">
      <w:bodyDiv w:val="1"/>
      <w:marLeft w:val="0"/>
      <w:marRight w:val="0"/>
      <w:marTop w:val="0"/>
      <w:marBottom w:val="0"/>
      <w:divBdr>
        <w:top w:val="none" w:sz="0" w:space="0" w:color="auto"/>
        <w:left w:val="none" w:sz="0" w:space="0" w:color="auto"/>
        <w:bottom w:val="none" w:sz="0" w:space="0" w:color="auto"/>
        <w:right w:val="none" w:sz="0" w:space="0" w:color="auto"/>
      </w:divBdr>
    </w:div>
    <w:div w:id="1775050049">
      <w:bodyDiv w:val="1"/>
      <w:marLeft w:val="0"/>
      <w:marRight w:val="0"/>
      <w:marTop w:val="0"/>
      <w:marBottom w:val="0"/>
      <w:divBdr>
        <w:top w:val="none" w:sz="0" w:space="0" w:color="auto"/>
        <w:left w:val="none" w:sz="0" w:space="0" w:color="auto"/>
        <w:bottom w:val="none" w:sz="0" w:space="0" w:color="auto"/>
        <w:right w:val="none" w:sz="0" w:space="0" w:color="auto"/>
      </w:divBdr>
    </w:div>
    <w:div w:id="2037848348">
      <w:bodyDiv w:val="1"/>
      <w:marLeft w:val="0"/>
      <w:marRight w:val="0"/>
      <w:marTop w:val="0"/>
      <w:marBottom w:val="0"/>
      <w:divBdr>
        <w:top w:val="none" w:sz="0" w:space="0" w:color="auto"/>
        <w:left w:val="none" w:sz="0" w:space="0" w:color="auto"/>
        <w:bottom w:val="none" w:sz="0" w:space="0" w:color="auto"/>
        <w:right w:val="none" w:sz="0" w:space="0" w:color="auto"/>
      </w:divBdr>
    </w:div>
    <w:div w:id="2092116104">
      <w:bodyDiv w:val="1"/>
      <w:marLeft w:val="0"/>
      <w:marRight w:val="0"/>
      <w:marTop w:val="0"/>
      <w:marBottom w:val="0"/>
      <w:divBdr>
        <w:top w:val="none" w:sz="0" w:space="0" w:color="auto"/>
        <w:left w:val="none" w:sz="0" w:space="0" w:color="auto"/>
        <w:bottom w:val="none" w:sz="0" w:space="0" w:color="auto"/>
        <w:right w:val="none" w:sz="0" w:space="0" w:color="auto"/>
      </w:divBdr>
    </w:div>
    <w:div w:id="21093458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yperlink" Target="https://stat.gov.pl/Klasyfikacje/doc/pkd_07/pkd_07.htm" TargetMode="External"/><Relationship Id="rId26" Type="http://schemas.openxmlformats.org/officeDocument/2006/relationships/hyperlink" Target="https://ec.europa.eu/eurostat/databrowser-backend/api/public/explanatory-notes/get/Info_note_TRNG_AL_20240423.pdf" TargetMode="External"/><Relationship Id="rId39" Type="http://schemas.openxmlformats.org/officeDocument/2006/relationships/hyperlink" Target="https://doi.org/10.1080/03610926.2015.1040501" TargetMode="External"/><Relationship Id="rId21" Type="http://schemas.openxmlformats.org/officeDocument/2006/relationships/hyperlink" Target="https://ec.europa.eu/eurostat/web/products-manuals-and-guidelines/-/ks-gq-15-011" TargetMode="External"/><Relationship Id="rId34" Type="http://schemas.openxmlformats.org/officeDocument/2006/relationships/hyperlink" Target="https://stat.gov.pl/obszary-tematyczne/edukacja/edukacja/ksztalcenie-doroslych-2011,3,2.html"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tat.gov.pl/en/topics/other-studies/other-aggregated-studies/human-capital-in-poland-in-the-years-20182022,5,8.html" TargetMode="External"/><Relationship Id="rId20" Type="http://schemas.openxmlformats.org/officeDocument/2006/relationships/hyperlink" Target="https://uis.unesco.org/en/topic/international-standard-classification-education-isced" TargetMode="External"/><Relationship Id="rId29" Type="http://schemas.openxmlformats.org/officeDocument/2006/relationships/hyperlink" Target="https://ec.europa.eu/eurostat/cache/metadata/en/trng_aes_12m_esms.htm"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hyperlink" Target="https://iso639-3.sil.org/code_tables/639/data" TargetMode="External"/><Relationship Id="rId32" Type="http://schemas.openxmlformats.org/officeDocument/2006/relationships/hyperlink" Target="https://stat.gov.pl/obszary-tematyczne/zdrowie/zdrowie/stan-zdrowia-ludnosci-polski-w-2009-r,6,5.html" TargetMode="External"/><Relationship Id="rId37" Type="http://schemas.openxmlformats.org/officeDocument/2006/relationships/hyperlink" Target="https://stat.gov.pl/en/topics/education/education/adult-education-in-2022,15,1.html" TargetMode="External"/><Relationship Id="rId40" Type="http://schemas.openxmlformats.org/officeDocument/2006/relationships/hyperlink" Target="https://doi.org/10.1080/10618600.2024.2304071" TargetMode="Externa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hyperlink" Target="https://www.iso.org/iso-3166-country-codes.html" TargetMode="External"/><Relationship Id="rId28" Type="http://schemas.openxmlformats.org/officeDocument/2006/relationships/hyperlink" Target="https://raportyjakosci.stat.gov.pl/" TargetMode="External"/><Relationship Id="rId36" Type="http://schemas.openxmlformats.org/officeDocument/2006/relationships/hyperlink" Target="https://stat.gov.pl/en/topics/education/education/adult-education-2022,16,1.html" TargetMode="External"/><Relationship Id="rId10" Type="http://schemas.openxmlformats.org/officeDocument/2006/relationships/footer" Target="footer3.xml"/><Relationship Id="rId19" Type="http://schemas.openxmlformats.org/officeDocument/2006/relationships/hyperlink" Target="https://stat.gov.pl/Klasyfikacje/doc/kzs/kzs_pp.htm" TargetMode="External"/><Relationship Id="rId31" Type="http://schemas.openxmlformats.org/officeDocument/2006/relationships/hyperlink" Target="https://stat.gov.pl/cps/rde/xbcr/gus/WZ_ksztalcenie_doroslych.pdf"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hyperlink" Target="https://stat.gov.pl/statystyka-regionalna/jednostki-terytorialne/klasyfikacja-nuts/klasyfikacja-nuts-w-polsce/" TargetMode="External"/><Relationship Id="rId27" Type="http://schemas.openxmlformats.org/officeDocument/2006/relationships/hyperlink" Target="https://ec.europa.eu/eurostat/statistics-explained/index.php?title=Adult_Education_Survey_(AES)_methodology" TargetMode="External"/><Relationship Id="rId30" Type="http://schemas.openxmlformats.org/officeDocument/2006/relationships/hyperlink" Target="https://ec.europa.eu/eurostat/statistics-explained/index.php?title=Adult_Education_Survey_(AES)_methodology" TargetMode="External"/><Relationship Id="rId35" Type="http://schemas.openxmlformats.org/officeDocument/2006/relationships/hyperlink" Target="https://stat.gov.pl/obszary-tematyczne/edukacja/edukacja/ksztalcenie-doroslych-2016,3,3.html" TargetMode="External"/><Relationship Id="rId56" Type="http://schemas.microsoft.com/office/2018/08/relationships/commentsExtensible" Target="commentsExtensi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hyperlink" Target="https://stat.gov.pl/en/topics/education/education/adult-education-in-2022,15,1.html" TargetMode="External"/><Relationship Id="rId25" Type="http://schemas.openxmlformats.org/officeDocument/2006/relationships/hyperlink" Target="https://www.coe.int/en/web/common-european-framework-reference-languages/level-descriptions" TargetMode="External"/><Relationship Id="rId33" Type="http://schemas.openxmlformats.org/officeDocument/2006/relationships/hyperlink" Target="https://bip.stat.gov.pl/dzialalnosc-statystyki-publicznej/jakosc-w-statystyce/ocena-i-monitorowanie-jakosci-procesow-statystycznych/?fbclid=IwY2xjawJkeD5leHRuA2FlbQIxMAABHs9rmsD4Haviei9p_D4ru9Cnz4M6gh-s1g33y0r-gl_egaR1fwUUc1A6Iz2p_aem_oJoIM0XkjUHN_CqGp3kU_A" TargetMode="External"/><Relationship Id="rId38" Type="http://schemas.openxmlformats.org/officeDocument/2006/relationships/hyperlink" Target="https://ws.stat.gov.pl/Article/2012/1/031-042"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10737-7382-411D-90C3-E87E78D0A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38</Pages>
  <Words>16615</Words>
  <Characters>99694</Characters>
  <Application>Microsoft Office Word</Application>
  <DocSecurity>0</DocSecurity>
  <Lines>830</Lines>
  <Paragraphs>232</Paragraphs>
  <ScaleCrop>false</ScaleCrop>
  <HeadingPairs>
    <vt:vector size="2" baseType="variant">
      <vt:variant>
        <vt:lpstr>Tytuł</vt:lpstr>
      </vt:variant>
      <vt:variant>
        <vt:i4>1</vt:i4>
      </vt:variant>
    </vt:vector>
  </HeadingPairs>
  <TitlesOfParts>
    <vt:vector size="1" baseType="lpstr">
      <vt:lpstr>Methological report Adult Education Survey</vt:lpstr>
    </vt:vector>
  </TitlesOfParts>
  <Company>Statistical Office in Gdańsk</Company>
  <LinksUpToDate>false</LinksUpToDate>
  <CharactersWithSpaces>116077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Methological report Adult Education Survey</dc:title>
  <dc:subject/>
  <dc:creator>Statistical Office in Gdańsk</dc:creator>
  <cp:keywords/>
  <cp:lastModifiedBy>Kloz Małgorzata</cp:lastModifiedBy>
  <cp:revision>19</cp:revision>
  <dcterms:created xsi:type="dcterms:W3CDTF">2026-05-08T13:01:00Z</dcterms:created>
  <dcterms:modified xsi:type="dcterms:W3CDTF">2026-05-28T06:05:00Z</dcterms:modified>
</cp:coreProperties>
</file>