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13AA1203" w:rsidR="00DC48E8" w:rsidRPr="00775B8B" w:rsidRDefault="00547445" w:rsidP="00FB1364">
      <w:pPr>
        <w:pStyle w:val="Tytuinfomacjisygnalnej"/>
        <w:rPr>
          <w:rStyle w:val="tytuinformacjiZnak"/>
          <w:bCs/>
          <w:spacing w:val="-4"/>
        </w:rPr>
      </w:pPr>
      <w:r w:rsidRPr="00FD05E0">
        <w:rPr>
          <w:rFonts w:ascii="Fira Sans SemiBold" w:eastAsia="Times New Roman" w:hAnsi="Fira Sans SemiBold" w:cs="Times New Roman"/>
          <w:noProof/>
          <w:color w:val="522398"/>
          <w:szCs w:val="19"/>
          <w:lang w:val="pl-PL" w:eastAsia="pl-PL"/>
        </w:rPr>
        <mc:AlternateContent>
          <mc:Choice Requires="wps">
            <w:drawing>
              <wp:anchor distT="45720" distB="45720" distL="114300" distR="114300" simplePos="0" relativeHeight="251904000" behindDoc="1" locked="0" layoutInCell="1" allowOverlap="1" wp14:anchorId="6B9383B0" wp14:editId="09AFF142">
                <wp:simplePos x="0" y="0"/>
                <wp:positionH relativeFrom="page">
                  <wp:posOffset>5705475</wp:posOffset>
                </wp:positionH>
                <wp:positionV relativeFrom="paragraph">
                  <wp:posOffset>994410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February 2026, the median monthly gross wage and salary was 22.8% lower than the average monthly gross wage and salary in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59D0F697" w:rsidR="00B75B5F" w:rsidRPr="00B715D8" w:rsidRDefault="0011669E" w:rsidP="000C3DBE">
                            <w:pPr>
                              <w:spacing w:line="240" w:lineRule="exact"/>
                              <w:rPr>
                                <w:color w:val="001D77"/>
                                <w:sz w:val="18"/>
                                <w:szCs w:val="18"/>
                              </w:rPr>
                            </w:pPr>
                            <w:r w:rsidRPr="00F24699">
                              <w:rPr>
                                <w:color w:val="001D77"/>
                                <w:sz w:val="18"/>
                                <w:szCs w:val="18"/>
                              </w:rPr>
                              <w:t>In February</w:t>
                            </w:r>
                            <w:r w:rsidR="005F6B4C" w:rsidRPr="00F24699">
                              <w:rPr>
                                <w:color w:val="001D77"/>
                                <w:sz w:val="18"/>
                                <w:szCs w:val="18"/>
                              </w:rPr>
                              <w:t xml:space="preserve"> 2026</w:t>
                            </w:r>
                            <w:r w:rsidR="006C56C0" w:rsidRPr="00F24699">
                              <w:rPr>
                                <w:color w:val="001D77"/>
                                <w:sz w:val="18"/>
                                <w:szCs w:val="18"/>
                              </w:rPr>
                              <w:t>, the median monthl</w:t>
                            </w:r>
                            <w:r w:rsidRPr="00F24699">
                              <w:rPr>
                                <w:color w:val="001D77"/>
                                <w:sz w:val="18"/>
                                <w:szCs w:val="18"/>
                              </w:rPr>
                              <w:t>y gross wage and salary was 22.8</w:t>
                            </w:r>
                            <w:r w:rsidR="006C56C0" w:rsidRPr="00F24699">
                              <w:rPr>
                                <w:color w:val="001D77"/>
                                <w:sz w:val="18"/>
                                <w:szCs w:val="18"/>
                              </w:rPr>
                              <w:t>% lower than the average m</w:t>
                            </w:r>
                            <w:r w:rsidR="005F6B4C" w:rsidRPr="00F24699">
                              <w:rPr>
                                <w:color w:val="001D77"/>
                                <w:sz w:val="18"/>
                                <w:szCs w:val="18"/>
                              </w:rPr>
                              <w:t>onthly gross wage and salary in</w:t>
                            </w:r>
                            <w:r w:rsidR="006C56C0" w:rsidRPr="00F24699">
                              <w:rPr>
                                <w:color w:val="001D77"/>
                                <w:sz w:val="18"/>
                                <w:szCs w:val="18"/>
                              </w:rPr>
                              <w:t xml:space="preserve">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February 2026, the median monthly gross wage and salary was 22.8% lower than the average monthly gross wage and salary in that month." style="position:absolute;margin-left:449.25pt;margin-top:78.3pt;width:141.85pt;height:124.1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" filled="f" stroked="f">
                <v:textbox>
                  <w:txbxContent>
                    <w:p w14:paraId="0E3A0BAE" w14:textId="59D0F697" w:rsidR="00B75B5F" w:rsidRPr="00B715D8" w:rsidRDefault="0011669E" w:rsidP="000C3DBE">
                      <w:pPr>
                        <w:spacing w:line="240" w:lineRule="exact"/>
                        <w:rPr>
                          <w:color w:val="001D77"/>
                          <w:sz w:val="18"/>
                          <w:szCs w:val="18"/>
                        </w:rPr>
                      </w:pPr>
                      <w:r w:rsidRPr="00F24699">
                        <w:rPr>
                          <w:color w:val="001D77"/>
                          <w:sz w:val="18"/>
                          <w:szCs w:val="18"/>
                        </w:rPr>
                        <w:t>In February</w:t>
                      </w:r>
                      <w:r w:rsidR="005F6B4C" w:rsidRPr="00F24699">
                        <w:rPr>
                          <w:color w:val="001D77"/>
                          <w:sz w:val="18"/>
                          <w:szCs w:val="18"/>
                        </w:rPr>
                        <w:t xml:space="preserve"> 2026</w:t>
                      </w:r>
                      <w:r w:rsidR="006C56C0" w:rsidRPr="00F24699">
                        <w:rPr>
                          <w:color w:val="001D77"/>
                          <w:sz w:val="18"/>
                          <w:szCs w:val="18"/>
                        </w:rPr>
                        <w:t>, the median monthl</w:t>
                      </w:r>
                      <w:r w:rsidRPr="00F24699">
                        <w:rPr>
                          <w:color w:val="001D77"/>
                          <w:sz w:val="18"/>
                          <w:szCs w:val="18"/>
                        </w:rPr>
                        <w:t>y gross wage and salary was 22.8</w:t>
                      </w:r>
                      <w:r w:rsidR="006C56C0" w:rsidRPr="00F24699">
                        <w:rPr>
                          <w:color w:val="001D77"/>
                          <w:sz w:val="18"/>
                          <w:szCs w:val="18"/>
                        </w:rPr>
                        <w:t>% lower than the average m</w:t>
                      </w:r>
                      <w:r w:rsidR="005F6B4C" w:rsidRPr="00F24699">
                        <w:rPr>
                          <w:color w:val="001D77"/>
                          <w:sz w:val="18"/>
                          <w:szCs w:val="18"/>
                        </w:rPr>
                        <w:t>onthly gross wage and salary in</w:t>
                      </w:r>
                      <w:r w:rsidR="006C56C0" w:rsidRPr="00F24699">
                        <w:rPr>
                          <w:color w:val="001D77"/>
                          <w:sz w:val="18"/>
                          <w:szCs w:val="18"/>
                        </w:rPr>
                        <w:t xml:space="preserve"> that month</w:t>
                      </w:r>
                    </w:p>
                  </w:txbxContent>
                </v:textbox>
                <w10:wrap type="tight" anchorx="page"/>
              </v:shape>
            </w:pict>
          </mc:Fallback>
        </mc:AlternateContent>
      </w:r>
      <w:r w:rsidR="008F4122" w:rsidRPr="008F4122">
        <w:t>Distribution of wages and salaries in the n</w:t>
      </w:r>
      <w:r w:rsidR="00083E99">
        <w:t>ational economy in February</w:t>
      </w:r>
      <w:r w:rsidR="008F4122">
        <w:t xml:space="preserve"> 2026</w:t>
      </w:r>
    </w:p>
    <w:p w14:paraId="77CA67E5" w14:textId="11328042" w:rsidR="00DC48E8" w:rsidRPr="008F4122" w:rsidRDefault="007E137B" w:rsidP="00243E5F">
      <w:pPr>
        <w:pStyle w:val="Lead"/>
        <w:spacing w:before="120" w:after="240" w:line="240" w:lineRule="exact"/>
        <w:ind w:left="5103"/>
      </w:pPr>
      <w:r w:rsidRPr="00E747AC">
        <w:rPr>
          <w:bCs/>
          <w:spacing w:val="-4"/>
          <w:shd w:val="clear" w:color="auto" w:fill="FFFFFF"/>
          <w:lang w:val="pl-PL"/>
        </w:rPr>
        <mc:AlternateContent>
          <mc:Choice Requires="wps">
            <w:drawing>
              <wp:anchor distT="45720" distB="45720" distL="114300" distR="114300" simplePos="0" relativeHeight="251845632" behindDoc="0" locked="0" layoutInCell="1" allowOverlap="1" wp14:anchorId="71067191" wp14:editId="6EB9FCFF">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690.82 Median monthly gross wage and salary&#10;PLN 9 966.32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6B825D9D" w:rsidR="00B75B5F" w:rsidRPr="00775B8B" w:rsidRDefault="00B75B5F" w:rsidP="00EC4981">
                            <w:pPr>
                              <w:pStyle w:val="tekstzboku"/>
                              <w:spacing w:before="0" w:line="240" w:lineRule="auto"/>
                              <w:rPr>
                                <w:color w:val="FFFFFF" w:themeColor="background1"/>
                                <w:sz w:val="20"/>
                                <w:szCs w:val="20"/>
                              </w:rPr>
                            </w:pPr>
                            <w:r w:rsidRPr="00775B8B">
                              <w:rPr>
                                <w:rFonts w:ascii="Fira Sans SemiBold" w:hAnsi="Fira Sans SemiBold"/>
                                <w:color w:val="FFFFFF" w:themeColor="background1"/>
                                <w:sz w:val="72"/>
                                <w:szCs w:val="72"/>
                              </w:rPr>
                              <w:t xml:space="preserve">PLN </w:t>
                            </w:r>
                            <w:r w:rsidR="005267B4" w:rsidRPr="005267B4">
                              <w:rPr>
                                <w:rFonts w:ascii="Fira Sans SemiBold" w:hAnsi="Fira Sans SemiBold"/>
                                <w:color w:val="FFFFFF" w:themeColor="background1"/>
                                <w:sz w:val="72"/>
                                <w:szCs w:val="72"/>
                              </w:rPr>
                              <w:t>7</w:t>
                            </w:r>
                            <w:r w:rsidR="005267B4">
                              <w:rPr>
                                <w:rFonts w:ascii="Fira Sans SemiBold" w:hAnsi="Fira Sans SemiBold"/>
                                <w:color w:val="FFFFFF" w:themeColor="background1"/>
                                <w:sz w:val="72"/>
                                <w:szCs w:val="72"/>
                              </w:rPr>
                              <w:t> 690.</w:t>
                            </w:r>
                            <w:r w:rsidR="005267B4" w:rsidRPr="005267B4">
                              <w:rPr>
                                <w:rFonts w:ascii="Fira Sans SemiBold" w:hAnsi="Fira Sans SemiBold"/>
                                <w:color w:val="FFFFFF" w:themeColor="background1"/>
                                <w:sz w:val="72"/>
                                <w:szCs w:val="72"/>
                              </w:rPr>
                              <w:t>82</w:t>
                            </w:r>
                            <w:r w:rsidRPr="00775B8B">
                              <w:rPr>
                                <w:color w:val="FFFFFF" w:themeColor="background1"/>
                                <w:sz w:val="24"/>
                              </w:rPr>
                              <w:br/>
                            </w:r>
                            <w:r>
                              <w:rPr>
                                <w:color w:val="FFFFFF" w:themeColor="background1"/>
                                <w:sz w:val="20"/>
                                <w:szCs w:val="20"/>
                              </w:rPr>
                              <w:t>Median monthly gross wage and salary</w:t>
                            </w:r>
                          </w:p>
                          <w:p w14:paraId="39D96AA1" w14:textId="16944D83" w:rsidR="00B75B5F" w:rsidRPr="00775B8B" w:rsidRDefault="00A22A9E"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Pr="00A22A9E">
                              <w:rPr>
                                <w:rFonts w:ascii="Fira Sans SemiBold" w:hAnsi="Fira Sans SemiBold"/>
                                <w:color w:val="FFFFFF" w:themeColor="background1"/>
                                <w:sz w:val="72"/>
                                <w:szCs w:val="72"/>
                              </w:rPr>
                              <w:t>9</w:t>
                            </w:r>
                            <w:r>
                              <w:rPr>
                                <w:rFonts w:ascii="Fira Sans SemiBold" w:hAnsi="Fira Sans SemiBold"/>
                                <w:color w:val="FFFFFF" w:themeColor="background1"/>
                                <w:sz w:val="72"/>
                                <w:szCs w:val="72"/>
                              </w:rPr>
                              <w:t> 966.</w:t>
                            </w:r>
                            <w:r w:rsidRPr="00A22A9E">
                              <w:rPr>
                                <w:rFonts w:ascii="Fira Sans SemiBold" w:hAnsi="Fira Sans SemiBold"/>
                                <w:color w:val="FFFFFF" w:themeColor="background1"/>
                                <w:sz w:val="72"/>
                                <w:szCs w:val="72"/>
                              </w:rPr>
                              <w:t>32</w:t>
                            </w:r>
                          </w:p>
                          <w:p w14:paraId="76309B80" w14:textId="159A1F74" w:rsidR="00B75B5F" w:rsidRPr="00775B8B" w:rsidRDefault="00B75B5F" w:rsidP="00314EE8">
                            <w:pPr>
                              <w:pStyle w:val="tekstzboku"/>
                              <w:spacing w:line="240" w:lineRule="auto"/>
                              <w:rPr>
                                <w:color w:val="FFFFFF" w:themeColor="background1"/>
                                <w:sz w:val="20"/>
                                <w:szCs w:val="20"/>
                              </w:rPr>
                            </w:pPr>
                            <w:r w:rsidRPr="00775B8B">
                              <w:rPr>
                                <w:color w:val="FFFFFF" w:themeColor="background1"/>
                                <w:sz w:val="20"/>
                                <w:szCs w:val="20"/>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690.82 Median monthly gross wage and salary&#10;PLN 9 966.32 Average monthly gross wage and salary" style="position:absolute;left:0;text-align:left;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" fillcolor="#001d77" stroked="f">
                <v:stroke joinstyle="miter"/>
                <v:textbox>
                  <w:txbxContent>
                    <w:p w14:paraId="095C6D4A" w14:textId="6B825D9D" w:rsidR="00B75B5F" w:rsidRPr="00775B8B" w:rsidRDefault="00B75B5F" w:rsidP="00EC4981">
                      <w:pPr>
                        <w:pStyle w:val="tekstzboku"/>
                        <w:spacing w:before="0" w:line="240" w:lineRule="auto"/>
                        <w:rPr>
                          <w:color w:val="FFFFFF" w:themeColor="background1"/>
                          <w:sz w:val="20"/>
                          <w:szCs w:val="20"/>
                        </w:rPr>
                      </w:pPr>
                      <w:r w:rsidRPr="00775B8B">
                        <w:rPr>
                          <w:rFonts w:ascii="Fira Sans SemiBold" w:hAnsi="Fira Sans SemiBold"/>
                          <w:color w:val="FFFFFF" w:themeColor="background1"/>
                          <w:sz w:val="72"/>
                          <w:szCs w:val="72"/>
                        </w:rPr>
                        <w:t xml:space="preserve">PLN </w:t>
                      </w:r>
                      <w:r w:rsidR="005267B4" w:rsidRPr="005267B4">
                        <w:rPr>
                          <w:rFonts w:ascii="Fira Sans SemiBold" w:hAnsi="Fira Sans SemiBold"/>
                          <w:color w:val="FFFFFF" w:themeColor="background1"/>
                          <w:sz w:val="72"/>
                          <w:szCs w:val="72"/>
                        </w:rPr>
                        <w:t>7</w:t>
                      </w:r>
                      <w:r w:rsidR="005267B4">
                        <w:rPr>
                          <w:rFonts w:ascii="Fira Sans SemiBold" w:hAnsi="Fira Sans SemiBold"/>
                          <w:color w:val="FFFFFF" w:themeColor="background1"/>
                          <w:sz w:val="72"/>
                          <w:szCs w:val="72"/>
                        </w:rPr>
                        <w:t> 690.</w:t>
                      </w:r>
                      <w:r w:rsidR="005267B4" w:rsidRPr="005267B4">
                        <w:rPr>
                          <w:rFonts w:ascii="Fira Sans SemiBold" w:hAnsi="Fira Sans SemiBold"/>
                          <w:color w:val="FFFFFF" w:themeColor="background1"/>
                          <w:sz w:val="72"/>
                          <w:szCs w:val="72"/>
                        </w:rPr>
                        <w:t>82</w:t>
                      </w:r>
                      <w:r w:rsidRPr="00775B8B">
                        <w:rPr>
                          <w:color w:val="FFFFFF" w:themeColor="background1"/>
                          <w:sz w:val="24"/>
                        </w:rPr>
                        <w:br/>
                      </w:r>
                      <w:r>
                        <w:rPr>
                          <w:color w:val="FFFFFF" w:themeColor="background1"/>
                          <w:sz w:val="20"/>
                          <w:szCs w:val="20"/>
                        </w:rPr>
                        <w:t>Median monthly gross wage and salary</w:t>
                      </w:r>
                    </w:p>
                    <w:p w14:paraId="39D96AA1" w14:textId="16944D83" w:rsidR="00B75B5F" w:rsidRPr="00775B8B" w:rsidRDefault="00A22A9E"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 xml:space="preserve">PLN </w:t>
                      </w:r>
                      <w:r w:rsidRPr="00A22A9E">
                        <w:rPr>
                          <w:rFonts w:ascii="Fira Sans SemiBold" w:hAnsi="Fira Sans SemiBold"/>
                          <w:color w:val="FFFFFF" w:themeColor="background1"/>
                          <w:sz w:val="72"/>
                          <w:szCs w:val="72"/>
                        </w:rPr>
                        <w:t>9</w:t>
                      </w:r>
                      <w:r>
                        <w:rPr>
                          <w:rFonts w:ascii="Fira Sans SemiBold" w:hAnsi="Fira Sans SemiBold"/>
                          <w:color w:val="FFFFFF" w:themeColor="background1"/>
                          <w:sz w:val="72"/>
                          <w:szCs w:val="72"/>
                        </w:rPr>
                        <w:t> 966.</w:t>
                      </w:r>
                      <w:r w:rsidRPr="00A22A9E">
                        <w:rPr>
                          <w:rFonts w:ascii="Fira Sans SemiBold" w:hAnsi="Fira Sans SemiBold"/>
                          <w:color w:val="FFFFFF" w:themeColor="background1"/>
                          <w:sz w:val="72"/>
                          <w:szCs w:val="72"/>
                        </w:rPr>
                        <w:t>32</w:t>
                      </w:r>
                    </w:p>
                    <w:p w14:paraId="76309B80" w14:textId="159A1F74" w:rsidR="00B75B5F" w:rsidRPr="00775B8B" w:rsidRDefault="00B75B5F" w:rsidP="00314EE8">
                      <w:pPr>
                        <w:pStyle w:val="tekstzboku"/>
                        <w:spacing w:line="240" w:lineRule="auto"/>
                        <w:rPr>
                          <w:color w:val="FFFFFF" w:themeColor="background1"/>
                          <w:sz w:val="20"/>
                          <w:szCs w:val="20"/>
                        </w:rPr>
                      </w:pPr>
                      <w:r w:rsidRPr="00775B8B">
                        <w:rPr>
                          <w:color w:val="FFFFFF" w:themeColor="background1"/>
                          <w:sz w:val="20"/>
                          <w:szCs w:val="20"/>
                        </w:rPr>
                        <w:t>Average monthly gross wage and salary</w:t>
                      </w:r>
                    </w:p>
                  </w:txbxContent>
                </v:textbox>
                <w10:wrap type="square" anchorx="margin"/>
              </v:roundrect>
            </w:pict>
          </mc:Fallback>
        </mc:AlternateContent>
      </w:r>
      <w:r w:rsidR="00770CF0" w:rsidRPr="00E747AC">
        <w:t>In February 2026, the median monthly gross wage and salary increased by 3.3% in nominal terms compared with January 2026, and by 7.3% compared with February 2025. During the same period, the average monthly gross wage and salary increased by 6.6% in nominal terms compared with January 2026, and by 6.4% compared with February 2025.</w:t>
      </w:r>
    </w:p>
    <w:p w14:paraId="3516EAB5" w14:textId="1D8715BE" w:rsidR="00EC4981" w:rsidRPr="0033314C" w:rsidRDefault="006F4E9A" w:rsidP="00AF23D7">
      <w:pPr>
        <w:pStyle w:val="Nagwek1"/>
        <w:rPr>
          <w:b w:val="0"/>
          <w:noProof/>
        </w:rPr>
      </w:pPr>
      <w:r w:rsidRPr="0033314C">
        <w:rPr>
          <w:noProof/>
        </w:rPr>
        <w:t>Median monthly gross wage and salary in the national economy</w:t>
      </w:r>
    </w:p>
    <w:p w14:paraId="51C32A86" w14:textId="23813B4C" w:rsidR="001A3AD0" w:rsidRPr="00957223" w:rsidRDefault="00D842D3" w:rsidP="001A3AD0">
      <w:pPr>
        <w:rPr>
          <w:lang w:eastAsia="pl-PL"/>
        </w:rPr>
      </w:pPr>
      <w:r w:rsidRPr="0033314C">
        <w:rPr>
          <w:bCs/>
          <w:noProof/>
          <w:color w:val="522398"/>
          <w:szCs w:val="19"/>
          <w:lang w:val="pl-PL" w:eastAsia="pl-PL"/>
        </w:rPr>
        <mc:AlternateContent>
          <mc:Choice Requires="wps">
            <w:drawing>
              <wp:anchor distT="45720" distB="45720" distL="114300" distR="114300" simplePos="0" relativeHeight="251935744" behindDoc="1" locked="0" layoutInCell="1" allowOverlap="1" wp14:anchorId="13F731E4" wp14:editId="77FDF4F3">
                <wp:simplePos x="0" y="0"/>
                <wp:positionH relativeFrom="page">
                  <wp:posOffset>5730240</wp:posOffset>
                </wp:positionH>
                <wp:positionV relativeFrom="paragraph">
                  <wp:posOffset>594360</wp:posOffset>
                </wp:positionV>
                <wp:extent cx="1801495" cy="1075055"/>
                <wp:effectExtent l="0" t="0" r="0" b="0"/>
                <wp:wrapTight wrapText="bothSides">
                  <wp:wrapPolygon edited="0">
                    <wp:start x="685" y="0"/>
                    <wp:lineTo x="685" y="21051"/>
                    <wp:lineTo x="20785" y="21051"/>
                    <wp:lineTo x="20785" y="0"/>
                    <wp:lineTo x="685" y="0"/>
                  </wp:wrapPolygon>
                </wp:wrapTight>
                <wp:docPr id="7" name="Pole tekstowe 2" descr="In February 2026, in entities with 9 or fewer employed persons, the median gross wage and salary remained at the level of the minimum w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75055"/>
                        </a:xfrm>
                        <a:prstGeom prst="rect">
                          <a:avLst/>
                        </a:prstGeom>
                        <a:noFill/>
                        <a:ln w="9525">
                          <a:noFill/>
                          <a:miter lim="800000"/>
                          <a:headEnd/>
                          <a:tailEnd/>
                        </a:ln>
                      </wps:spPr>
                      <wps:txbx>
                        <w:txbxContent>
                          <w:p w14:paraId="50ADF04F" w14:textId="2879E72A" w:rsidR="00B75B5F" w:rsidRPr="006F4E9A" w:rsidRDefault="0057446A" w:rsidP="003E5E5A">
                            <w:pPr>
                              <w:spacing w:line="240" w:lineRule="exact"/>
                              <w:rPr>
                                <w:color w:val="001D77"/>
                                <w:sz w:val="18"/>
                                <w:szCs w:val="18"/>
                              </w:rPr>
                            </w:pPr>
                            <w:r>
                              <w:rPr>
                                <w:color w:val="001D77"/>
                                <w:sz w:val="18"/>
                                <w:szCs w:val="18"/>
                              </w:rPr>
                              <w:t>In February</w:t>
                            </w:r>
                            <w:r w:rsidR="00EF3DBA">
                              <w:rPr>
                                <w:color w:val="001D77"/>
                                <w:sz w:val="18"/>
                                <w:szCs w:val="18"/>
                              </w:rPr>
                              <w:t xml:space="preserve"> 2026</w:t>
                            </w:r>
                            <w:r w:rsidR="007A05B1" w:rsidRPr="007A05B1">
                              <w:rPr>
                                <w:color w:val="001D77"/>
                                <w:sz w:val="18"/>
                                <w:szCs w:val="18"/>
                              </w:rPr>
                              <w:t>, in entities with 9 or fewer employed persons, the median gross wage and sal</w:t>
                            </w:r>
                            <w:r w:rsidR="00F85111">
                              <w:rPr>
                                <w:color w:val="001D77"/>
                                <w:sz w:val="18"/>
                                <w:szCs w:val="18"/>
                              </w:rPr>
                              <w:t xml:space="preserve">ary </w:t>
                            </w:r>
                            <w:r>
                              <w:rPr>
                                <w:color w:val="001D77"/>
                                <w:sz w:val="18"/>
                                <w:szCs w:val="18"/>
                              </w:rPr>
                              <w:t>remained</w:t>
                            </w:r>
                            <w:r w:rsidR="00F85111" w:rsidRPr="00F85111">
                              <w:rPr>
                                <w:color w:val="001D77"/>
                                <w:sz w:val="18"/>
                                <w:szCs w:val="18"/>
                              </w:rPr>
                              <w:t xml:space="preserve"> at the level of the minimum wage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February 2026, in entities with 9 or fewer employed persons, the median gross wage and salary remained at the level of the minimum wage." style="position:absolute;margin-left:451.2pt;margin-top:46.8pt;width:141.85pt;height:84.65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" filled="f" stroked="f">
                <v:textbox>
                  <w:txbxContent>
                    <w:p w14:paraId="50ADF04F" w14:textId="2879E72A" w:rsidR="00B75B5F" w:rsidRPr="006F4E9A" w:rsidRDefault="0057446A" w:rsidP="003E5E5A">
                      <w:pPr>
                        <w:spacing w:line="240" w:lineRule="exact"/>
                        <w:rPr>
                          <w:color w:val="001D77"/>
                          <w:sz w:val="18"/>
                          <w:szCs w:val="18"/>
                        </w:rPr>
                      </w:pPr>
                      <w:r>
                        <w:rPr>
                          <w:color w:val="001D77"/>
                          <w:sz w:val="18"/>
                          <w:szCs w:val="18"/>
                        </w:rPr>
                        <w:t>In February</w:t>
                      </w:r>
                      <w:r w:rsidR="00EF3DBA">
                        <w:rPr>
                          <w:color w:val="001D77"/>
                          <w:sz w:val="18"/>
                          <w:szCs w:val="18"/>
                        </w:rPr>
                        <w:t xml:space="preserve"> 2026</w:t>
                      </w:r>
                      <w:r w:rsidR="007A05B1" w:rsidRPr="007A05B1">
                        <w:rPr>
                          <w:color w:val="001D77"/>
                          <w:sz w:val="18"/>
                          <w:szCs w:val="18"/>
                        </w:rPr>
                        <w:t>, in entities with 9 or fewer employed persons, the median gross wage and sal</w:t>
                      </w:r>
                      <w:r w:rsidR="00F85111">
                        <w:rPr>
                          <w:color w:val="001D77"/>
                          <w:sz w:val="18"/>
                          <w:szCs w:val="18"/>
                        </w:rPr>
                        <w:t xml:space="preserve">ary </w:t>
                      </w:r>
                      <w:r>
                        <w:rPr>
                          <w:color w:val="001D77"/>
                          <w:sz w:val="18"/>
                          <w:szCs w:val="18"/>
                        </w:rPr>
                        <w:t>remained</w:t>
                      </w:r>
                      <w:r w:rsidR="00F85111" w:rsidRPr="00F85111">
                        <w:rPr>
                          <w:color w:val="001D77"/>
                          <w:sz w:val="18"/>
                          <w:szCs w:val="18"/>
                        </w:rPr>
                        <w:t xml:space="preserve"> at the level of the minimum wage</w:t>
                      </w:r>
                    </w:p>
                  </w:txbxContent>
                </v:textbox>
                <w10:wrap type="tight" anchorx="page"/>
              </v:shape>
            </w:pict>
          </mc:Fallback>
        </mc:AlternateContent>
      </w:r>
      <w:r w:rsidR="00B715D8" w:rsidRPr="0033314C">
        <w:rPr>
          <w:lang w:eastAsia="pl-PL"/>
        </w:rPr>
        <w:t>The median gross wage and salary in</w:t>
      </w:r>
      <w:r w:rsidR="0043551D" w:rsidRPr="0033314C">
        <w:rPr>
          <w:lang w:eastAsia="pl-PL"/>
        </w:rPr>
        <w:t xml:space="preserve"> the national economy in </w:t>
      </w:r>
      <w:r w:rsidR="00752097" w:rsidRPr="0033314C">
        <w:rPr>
          <w:lang w:eastAsia="pl-PL"/>
        </w:rPr>
        <w:t>February</w:t>
      </w:r>
      <w:r w:rsidR="001B125C" w:rsidRPr="0033314C">
        <w:rPr>
          <w:lang w:eastAsia="pl-PL"/>
        </w:rPr>
        <w:t xml:space="preserve"> 2026</w:t>
      </w:r>
      <w:r w:rsidR="00C86CAF">
        <w:rPr>
          <w:lang w:eastAsia="pl-PL"/>
        </w:rPr>
        <w:t xml:space="preserve"> was PLN </w:t>
      </w:r>
      <w:r w:rsidR="00752097" w:rsidRPr="0033314C">
        <w:rPr>
          <w:lang w:eastAsia="pl-PL"/>
        </w:rPr>
        <w:t xml:space="preserve">7 690.82. </w:t>
      </w:r>
      <w:r w:rsidR="0021031E" w:rsidRPr="0033314C">
        <w:rPr>
          <w:lang w:eastAsia="pl-PL"/>
        </w:rPr>
        <w:t>It</w:t>
      </w:r>
      <w:r w:rsidR="00B715D8" w:rsidRPr="0033314C">
        <w:rPr>
          <w:lang w:eastAsia="pl-PL"/>
        </w:rPr>
        <w:t xml:space="preserve"> means that h</w:t>
      </w:r>
      <w:r w:rsidR="00AE6AE9" w:rsidRPr="0033314C">
        <w:rPr>
          <w:lang w:eastAsia="pl-PL"/>
        </w:rPr>
        <w:t>alf of the employees received</w:t>
      </w:r>
      <w:r w:rsidR="00B715D8" w:rsidRPr="0033314C">
        <w:rPr>
          <w:lang w:eastAsia="pl-PL"/>
        </w:rPr>
        <w:t xml:space="preserve"> a wage or salary not higher than this amount, and the other half received a wage or salary not lower than this amount. </w:t>
      </w:r>
      <w:r w:rsidR="007B2EA4" w:rsidRPr="0033314C">
        <w:rPr>
          <w:lang w:eastAsia="pl-PL"/>
        </w:rPr>
        <w:t xml:space="preserve">The median wage and salary </w:t>
      </w:r>
      <w:r w:rsidR="00812788" w:rsidRPr="0033314C">
        <w:rPr>
          <w:lang w:eastAsia="pl-PL"/>
        </w:rPr>
        <w:t>varied depending on sex – among</w:t>
      </w:r>
      <w:r w:rsidR="00F138A2" w:rsidRPr="0033314C">
        <w:rPr>
          <w:lang w:eastAsia="pl-PL"/>
        </w:rPr>
        <w:t xml:space="preserve"> men it was PLN </w:t>
      </w:r>
      <w:r w:rsidR="00977BD5" w:rsidRPr="0033314C">
        <w:rPr>
          <w:lang w:eastAsia="pl-PL"/>
        </w:rPr>
        <w:t xml:space="preserve">7 753.52 </w:t>
      </w:r>
      <w:r w:rsidR="0081723C" w:rsidRPr="0033314C">
        <w:rPr>
          <w:lang w:eastAsia="pl-PL"/>
        </w:rPr>
        <w:t>(</w:t>
      </w:r>
      <w:r w:rsidR="00717893" w:rsidRPr="0033314C">
        <w:rPr>
          <w:lang w:eastAsia="pl-PL"/>
        </w:rPr>
        <w:t>100.8</w:t>
      </w:r>
      <w:r w:rsidR="00843577" w:rsidRPr="0033314C">
        <w:rPr>
          <w:lang w:eastAsia="pl-PL"/>
        </w:rPr>
        <w:t>% of the total value), whilst</w:t>
      </w:r>
      <w:r w:rsidR="0081723C" w:rsidRPr="0033314C">
        <w:rPr>
          <w:lang w:eastAsia="pl-PL"/>
        </w:rPr>
        <w:t xml:space="preserve"> among</w:t>
      </w:r>
      <w:r w:rsidR="008F2F88" w:rsidRPr="0033314C">
        <w:rPr>
          <w:lang w:eastAsia="pl-PL"/>
        </w:rPr>
        <w:t xml:space="preserve"> women it was</w:t>
      </w:r>
      <w:r w:rsidR="00843577" w:rsidRPr="0033314C">
        <w:rPr>
          <w:lang w:eastAsia="pl-PL"/>
        </w:rPr>
        <w:t xml:space="preserve"> PLN 7 631.04 </w:t>
      </w:r>
      <w:r w:rsidR="00630276" w:rsidRPr="0033314C">
        <w:rPr>
          <w:lang w:eastAsia="pl-PL"/>
        </w:rPr>
        <w:t>(99.2</w:t>
      </w:r>
      <w:r w:rsidR="007B2EA4" w:rsidRPr="0033314C">
        <w:rPr>
          <w:lang w:eastAsia="pl-PL"/>
        </w:rPr>
        <w:t xml:space="preserve">% of the total value). </w:t>
      </w:r>
      <w:r w:rsidR="006850F6" w:rsidRPr="0033314C">
        <w:rPr>
          <w:lang w:eastAsia="pl-PL"/>
        </w:rPr>
        <w:t>I</w:t>
      </w:r>
      <w:r w:rsidR="0040355E" w:rsidRPr="0033314C">
        <w:rPr>
          <w:lang w:eastAsia="pl-PL"/>
        </w:rPr>
        <w:t>n terms of entity size, the highest median wage and salary was recorded</w:t>
      </w:r>
      <w:r w:rsidR="00ED747E" w:rsidRPr="0033314C">
        <w:rPr>
          <w:lang w:eastAsia="pl-PL"/>
        </w:rPr>
        <w:t>, as in previous periods,</w:t>
      </w:r>
      <w:r w:rsidR="0040355E" w:rsidRPr="0033314C">
        <w:rPr>
          <w:lang w:eastAsia="pl-PL"/>
        </w:rPr>
        <w:t xml:space="preserve"> in entities with 1 000 or more</w:t>
      </w:r>
      <w:r w:rsidR="008E1E15" w:rsidRPr="0033314C">
        <w:rPr>
          <w:lang w:eastAsia="pl-PL"/>
        </w:rPr>
        <w:t xml:space="preserve"> employed persons – </w:t>
      </w:r>
      <w:r w:rsidR="00ED747E" w:rsidRPr="0033314C">
        <w:rPr>
          <w:lang w:eastAsia="pl-PL"/>
        </w:rPr>
        <w:t xml:space="preserve">PLN 9 146.18 </w:t>
      </w:r>
      <w:r w:rsidR="001D5E1B" w:rsidRPr="0033314C">
        <w:rPr>
          <w:lang w:eastAsia="pl-PL"/>
        </w:rPr>
        <w:t>(118.9</w:t>
      </w:r>
      <w:r w:rsidR="001B40C3" w:rsidRPr="0033314C">
        <w:rPr>
          <w:lang w:eastAsia="pl-PL"/>
        </w:rPr>
        <w:t>% of</w:t>
      </w:r>
      <w:r w:rsidR="001D5E1B" w:rsidRPr="0033314C">
        <w:rPr>
          <w:lang w:eastAsia="pl-PL"/>
        </w:rPr>
        <w:t xml:space="preserve"> the total value), whilst</w:t>
      </w:r>
      <w:r w:rsidR="00243E5F" w:rsidRPr="0033314C">
        <w:rPr>
          <w:lang w:eastAsia="pl-PL"/>
        </w:rPr>
        <w:t xml:space="preserve"> the lowest</w:t>
      </w:r>
      <w:r w:rsidR="00AA7908">
        <w:rPr>
          <w:lang w:eastAsia="pl-PL"/>
        </w:rPr>
        <w:t xml:space="preserve"> was in entities with 9 or fewer employed persons</w:t>
      </w:r>
      <w:r w:rsidR="00AA7908" w:rsidRPr="00AA7908">
        <w:rPr>
          <w:lang w:eastAsia="pl-PL"/>
        </w:rPr>
        <w:t xml:space="preserve"> – at the level </w:t>
      </w:r>
      <w:r w:rsidR="00AA7908">
        <w:rPr>
          <w:lang w:eastAsia="pl-PL"/>
        </w:rPr>
        <w:t xml:space="preserve">of the minimum wage, i.e. PLN 4 </w:t>
      </w:r>
      <w:r w:rsidR="00AA7908" w:rsidRPr="00AA7908">
        <w:rPr>
          <w:lang w:eastAsia="pl-PL"/>
        </w:rPr>
        <w:t>806.00 (62.5% of the total).</w:t>
      </w:r>
    </w:p>
    <w:p w14:paraId="082D13C3" w14:textId="4E0CA37A" w:rsidR="00243E5F" w:rsidRDefault="00C4305B" w:rsidP="0092040E">
      <w:pPr>
        <w:tabs>
          <w:tab w:val="left" w:pos="3969"/>
        </w:tabs>
        <w:spacing w:before="360" w:line="240" w:lineRule="auto"/>
        <w:ind w:left="709" w:hanging="709"/>
        <w:rPr>
          <w:spacing w:val="-4"/>
          <w:lang w:eastAsia="pl-PL"/>
        </w:rPr>
      </w:pPr>
      <w:r>
        <w:rPr>
          <w:noProof/>
          <w:spacing w:val="-4"/>
          <w:lang w:val="pl-PL" w:eastAsia="pl-PL"/>
        </w:rPr>
        <w:drawing>
          <wp:anchor distT="0" distB="0" distL="114300" distR="114300" simplePos="0" relativeHeight="252000256" behindDoc="0" locked="0" layoutInCell="1" allowOverlap="1" wp14:anchorId="6626A155" wp14:editId="5F711054">
            <wp:simplePos x="0" y="0"/>
            <wp:positionH relativeFrom="margin">
              <wp:align>left</wp:align>
            </wp:positionH>
            <wp:positionV relativeFrom="paragraph">
              <wp:posOffset>460375</wp:posOffset>
            </wp:positionV>
            <wp:extent cx="5053965" cy="2505710"/>
            <wp:effectExtent l="0" t="0" r="0" b="8890"/>
            <wp:wrapTopAndBottom/>
            <wp:docPr id="10" name="Obraz 10" descr="The chart shows the indices of the median monthly gross nominal wage and salary in the national economy by sex for the months from February 2024 to February 2026 compared with January 2024. The largest nominal increase in the total median wage and salary compared with January 2024 occurred in December 2025.&#10;Line chart. The data for Chart 1 can be found in the XLSX file entitled: Distribution of wages and salaries in the national economy in Febr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3965" cy="2505710"/>
                    </a:xfrm>
                    <a:prstGeom prst="rect">
                      <a:avLst/>
                    </a:prstGeom>
                    <a:noFill/>
                  </pic:spPr>
                </pic:pic>
              </a:graphicData>
            </a:graphic>
            <wp14:sizeRelH relativeFrom="page">
              <wp14:pctWidth>0</wp14:pctWidth>
            </wp14:sizeRelH>
            <wp14:sizeRelV relativeFrom="page">
              <wp14:pctHeight>0</wp14:pctHeight>
            </wp14:sizeRelV>
          </wp:anchor>
        </w:drawing>
      </w:r>
      <w:r w:rsidR="00624C2A" w:rsidRPr="00C2088A">
        <w:rPr>
          <w:rStyle w:val="TytuwykresuZnak"/>
          <w:rFonts w:eastAsiaTheme="minorHAnsi"/>
        </w:rPr>
        <w:t xml:space="preserve">Chart 1. </w:t>
      </w:r>
      <w:r w:rsidR="009C7321" w:rsidRPr="00C2088A">
        <w:rPr>
          <w:rStyle w:val="TytuwykresuZnak"/>
          <w:rFonts w:eastAsiaTheme="minorHAnsi"/>
        </w:rPr>
        <w:t>Indices of median monthly gross nominal wage and salary in the national economy</w:t>
      </w:r>
      <w:r w:rsidR="00F40393">
        <w:rPr>
          <w:spacing w:val="-4"/>
          <w:lang w:eastAsia="pl-PL"/>
        </w:rPr>
        <w:br/>
      </w:r>
      <w:r w:rsidR="00F40393" w:rsidRPr="006E6C14">
        <w:rPr>
          <w:spacing w:val="-4"/>
          <w:lang w:eastAsia="pl-PL"/>
        </w:rPr>
        <w:t>01</w:t>
      </w:r>
      <w:r w:rsidR="00285667">
        <w:rPr>
          <w:spacing w:val="-4"/>
          <w:lang w:eastAsia="pl-PL"/>
        </w:rPr>
        <w:t>.</w:t>
      </w:r>
      <w:r w:rsidR="00624C2A" w:rsidRPr="006E6C14">
        <w:rPr>
          <w:spacing w:val="-4"/>
          <w:lang w:eastAsia="pl-PL"/>
        </w:rPr>
        <w:t>2024 = 100</w:t>
      </w:r>
    </w:p>
    <w:p w14:paraId="56EBBAC3" w14:textId="505EF7A4" w:rsidR="001B5895" w:rsidRPr="001F5030" w:rsidRDefault="00C86CAF" w:rsidP="00AF23D7">
      <w:pPr>
        <w:pStyle w:val="Nagwek1"/>
      </w:pPr>
      <w:r w:rsidRPr="00DF6092">
        <w:rPr>
          <w:b w:val="0"/>
          <w:bCs w:val="0"/>
          <w:noProof/>
          <w:color w:val="000000" w:themeColor="text1"/>
          <w:lang w:val="pl-PL"/>
        </w:rPr>
        <mc:AlternateContent>
          <mc:Choice Requires="wps">
            <w:drawing>
              <wp:anchor distT="45720" distB="45720" distL="114300" distR="114300" simplePos="0" relativeHeight="251997184" behindDoc="1" locked="0" layoutInCell="1" allowOverlap="1" wp14:anchorId="61D71CD5" wp14:editId="186F4136">
                <wp:simplePos x="0" y="0"/>
                <wp:positionH relativeFrom="margin">
                  <wp:posOffset>5292090</wp:posOffset>
                </wp:positionH>
                <wp:positionV relativeFrom="paragraph">
                  <wp:posOffset>2669540</wp:posOffset>
                </wp:positionV>
                <wp:extent cx="1666875" cy="950595"/>
                <wp:effectExtent l="0" t="0" r="0" b="1905"/>
                <wp:wrapTight wrapText="bothSides">
                  <wp:wrapPolygon edited="0">
                    <wp:start x="741" y="0"/>
                    <wp:lineTo x="741" y="21210"/>
                    <wp:lineTo x="20736" y="21210"/>
                    <wp:lineTo x="20736" y="0"/>
                    <wp:lineTo x="741" y="0"/>
                  </wp:wrapPolygon>
                </wp:wrapTight>
                <wp:docPr id="18" name="Pole tekstowe 2" descr="In February 2026, in four out of nine deciles, women’s wages and salaries were higher than men’s wages and sala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50595"/>
                        </a:xfrm>
                        <a:prstGeom prst="rect">
                          <a:avLst/>
                        </a:prstGeom>
                        <a:noFill/>
                        <a:ln w="9525">
                          <a:noFill/>
                          <a:miter lim="800000"/>
                          <a:headEnd/>
                          <a:tailEnd/>
                        </a:ln>
                      </wps:spPr>
                      <wps:txbx>
                        <w:txbxContent>
                          <w:p w14:paraId="29BF05DF" w14:textId="78D511F6" w:rsidR="0063699E" w:rsidRPr="00C86CAF" w:rsidRDefault="0063699E" w:rsidP="0063699E">
                            <w:pPr>
                              <w:spacing w:line="240" w:lineRule="exact"/>
                              <w:rPr>
                                <w:color w:val="001D77"/>
                                <w:sz w:val="18"/>
                                <w:szCs w:val="18"/>
                              </w:rPr>
                            </w:pPr>
                            <w:r w:rsidRPr="00C86CAF">
                              <w:rPr>
                                <w:color w:val="001D77"/>
                                <w:sz w:val="18"/>
                                <w:szCs w:val="18"/>
                              </w:rPr>
                              <w:t>In February 2026, in four out of nine deciles, women’s wages and salaries were higher than men’s</w:t>
                            </w:r>
                            <w:r w:rsidR="00EA48C2" w:rsidRPr="00C86CAF">
                              <w:rPr>
                                <w:color w:val="001D77"/>
                                <w:sz w:val="18"/>
                                <w:szCs w:val="18"/>
                              </w:rPr>
                              <w:t xml:space="preserve"> wages and salaries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71CD5" id="_x0000_s1029" type="#_x0000_t202" alt="In February 2026, in four out of nine deciles, women’s wages and salaries were higher than men’s wages and salaries." style="position:absolute;margin-left:416.7pt;margin-top:210.2pt;width:131.25pt;height:74.85pt;z-index:-25131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" filled="f" stroked="f">
                <v:textbox>
                  <w:txbxContent>
                    <w:p w14:paraId="29BF05DF" w14:textId="78D511F6" w:rsidR="0063699E" w:rsidRPr="00C86CAF" w:rsidRDefault="0063699E" w:rsidP="0063699E">
                      <w:pPr>
                        <w:spacing w:line="240" w:lineRule="exact"/>
                        <w:rPr>
                          <w:color w:val="001D77"/>
                          <w:sz w:val="18"/>
                          <w:szCs w:val="18"/>
                        </w:rPr>
                      </w:pPr>
                      <w:r w:rsidRPr="00C86CAF">
                        <w:rPr>
                          <w:color w:val="001D77"/>
                          <w:sz w:val="18"/>
                          <w:szCs w:val="18"/>
                        </w:rPr>
                        <w:t>In February 2026, in four out of nine deciles, women’s wages and salaries were higher than men’s</w:t>
                      </w:r>
                      <w:r w:rsidR="00EA48C2" w:rsidRPr="00C86CAF">
                        <w:rPr>
                          <w:color w:val="001D77"/>
                          <w:sz w:val="18"/>
                          <w:szCs w:val="18"/>
                        </w:rPr>
                        <w:t xml:space="preserve"> wages and salaries</w:t>
                      </w:r>
                    </w:p>
                  </w:txbxContent>
                </v:textbox>
                <w10:wrap type="tight" anchorx="margin"/>
              </v:shape>
            </w:pict>
          </mc:Fallback>
        </mc:AlternateContent>
      </w:r>
      <w:r w:rsidR="001F5030" w:rsidRPr="001F5030">
        <w:rPr>
          <w:noProof/>
        </w:rPr>
        <w:t>Deciles of monthly gross wages and salaries in the national economy</w:t>
      </w:r>
    </w:p>
    <w:p w14:paraId="0743E08C" w14:textId="4E210AF0" w:rsidR="00EA006D" w:rsidRPr="00957223" w:rsidRDefault="00A66315" w:rsidP="00EA006D">
      <w:pPr>
        <w:rPr>
          <w:lang w:eastAsia="pl-PL"/>
        </w:rPr>
      </w:pPr>
      <w:r w:rsidRPr="00DF6092">
        <w:rPr>
          <w:lang w:eastAsia="pl-PL"/>
        </w:rPr>
        <w:t xml:space="preserve">In </w:t>
      </w:r>
      <w:r w:rsidR="007E15EB" w:rsidRPr="00DF6092">
        <w:rPr>
          <w:lang w:eastAsia="pl-PL"/>
        </w:rPr>
        <w:t>February</w:t>
      </w:r>
      <w:r w:rsidR="0025360E" w:rsidRPr="00DF6092">
        <w:rPr>
          <w:lang w:eastAsia="pl-PL"/>
        </w:rPr>
        <w:t xml:space="preserve"> 2026</w:t>
      </w:r>
      <w:r w:rsidRPr="00DF6092">
        <w:rPr>
          <w:lang w:eastAsia="pl-PL"/>
        </w:rPr>
        <w:t xml:space="preserve">, </w:t>
      </w:r>
      <w:r w:rsidR="002D49BB" w:rsidRPr="00DF6092">
        <w:rPr>
          <w:lang w:eastAsia="pl-PL"/>
        </w:rPr>
        <w:t>the lowest earning 10%</w:t>
      </w:r>
      <w:r w:rsidR="004969BA" w:rsidRPr="00DF6092">
        <w:rPr>
          <w:lang w:eastAsia="pl-PL"/>
        </w:rPr>
        <w:t xml:space="preserve"> of employees</w:t>
      </w:r>
      <w:r w:rsidR="003D27A8" w:rsidRPr="00DF6092">
        <w:rPr>
          <w:lang w:eastAsia="pl-PL"/>
        </w:rPr>
        <w:t xml:space="preserve"> </w:t>
      </w:r>
      <w:r w:rsidRPr="00DF6092">
        <w:rPr>
          <w:lang w:eastAsia="pl-PL"/>
        </w:rPr>
        <w:t>rece</w:t>
      </w:r>
      <w:r w:rsidR="00893A59">
        <w:rPr>
          <w:lang w:eastAsia="pl-PL"/>
        </w:rPr>
        <w:t>ived a wage or salary of no more than</w:t>
      </w:r>
      <w:r w:rsidRPr="00DF6092">
        <w:rPr>
          <w:lang w:eastAsia="pl-PL"/>
        </w:rPr>
        <w:t xml:space="preserve"> PLN</w:t>
      </w:r>
      <w:r w:rsidR="00925EAD" w:rsidRPr="00DF6092">
        <w:rPr>
          <w:lang w:eastAsia="pl-PL"/>
        </w:rPr>
        <w:t> </w:t>
      </w:r>
      <w:r w:rsidR="0025360E" w:rsidRPr="00DF6092">
        <w:rPr>
          <w:lang w:eastAsia="pl-PL"/>
        </w:rPr>
        <w:t xml:space="preserve">4 806.00 </w:t>
      </w:r>
      <w:r w:rsidRPr="00DF6092">
        <w:rPr>
          <w:lang w:eastAsia="pl-PL"/>
        </w:rPr>
        <w:t xml:space="preserve">(the </w:t>
      </w:r>
      <w:r w:rsidR="003D27A8" w:rsidRPr="00DF6092">
        <w:rPr>
          <w:lang w:eastAsia="pl-PL"/>
        </w:rPr>
        <w:t xml:space="preserve">first decile). In contrast, </w:t>
      </w:r>
      <w:r w:rsidR="002D49BB" w:rsidRPr="00DF6092">
        <w:rPr>
          <w:lang w:eastAsia="pl-PL"/>
        </w:rPr>
        <w:t>the highest earning 10%</w:t>
      </w:r>
      <w:r w:rsidR="004969BA" w:rsidRPr="00DF6092">
        <w:rPr>
          <w:lang w:eastAsia="pl-PL"/>
        </w:rPr>
        <w:t xml:space="preserve"> of employees</w:t>
      </w:r>
      <w:r w:rsidRPr="00DF6092">
        <w:rPr>
          <w:lang w:eastAsia="pl-PL"/>
        </w:rPr>
        <w:t xml:space="preserve"> received a</w:t>
      </w:r>
      <w:r w:rsidR="00925EAD" w:rsidRPr="00DF6092">
        <w:rPr>
          <w:lang w:eastAsia="pl-PL"/>
        </w:rPr>
        <w:t> </w:t>
      </w:r>
      <w:r w:rsidR="00AA650A">
        <w:rPr>
          <w:lang w:eastAsia="pl-PL"/>
        </w:rPr>
        <w:t>wage or salary of</w:t>
      </w:r>
      <w:r w:rsidR="00893A59">
        <w:rPr>
          <w:lang w:eastAsia="pl-PL"/>
        </w:rPr>
        <w:t xml:space="preserve"> at least</w:t>
      </w:r>
      <w:r w:rsidR="00AA650A">
        <w:rPr>
          <w:lang w:eastAsia="pl-PL"/>
        </w:rPr>
        <w:t xml:space="preserve"> </w:t>
      </w:r>
      <w:r w:rsidR="007E15EB" w:rsidRPr="00DF6092">
        <w:rPr>
          <w:lang w:eastAsia="pl-PL"/>
        </w:rPr>
        <w:t xml:space="preserve">PLN 17 111.00 </w:t>
      </w:r>
      <w:r w:rsidRPr="00DF6092">
        <w:rPr>
          <w:lang w:eastAsia="pl-PL"/>
        </w:rPr>
        <w:t>(</w:t>
      </w:r>
      <w:r w:rsidR="003D27A8" w:rsidRPr="00DF6092">
        <w:rPr>
          <w:lang w:eastAsia="pl-PL"/>
        </w:rPr>
        <w:t xml:space="preserve">the </w:t>
      </w:r>
      <w:r w:rsidR="00876895" w:rsidRPr="00DF6092">
        <w:rPr>
          <w:lang w:eastAsia="pl-PL"/>
        </w:rPr>
        <w:t xml:space="preserve">ninth decile). In most deciles, wages and salaries varied by sex of the employees. The largest nominal difference in wages and </w:t>
      </w:r>
      <w:r w:rsidR="00876895" w:rsidRPr="00DF6092">
        <w:rPr>
          <w:lang w:eastAsia="pl-PL"/>
        </w:rPr>
        <w:lastRenderedPageBreak/>
        <w:t>salaries by sex occurred in the eighth decile and amounted to PLN 603.60 in favour of women.</w:t>
      </w:r>
    </w:p>
    <w:p w14:paraId="370228D9" w14:textId="12A6750E" w:rsidR="00A37A32" w:rsidRDefault="00C4305B" w:rsidP="00925EAD">
      <w:pPr>
        <w:pStyle w:val="Tytuwykresu0"/>
        <w:ind w:left="709" w:hanging="709"/>
      </w:pPr>
      <w:r>
        <w:rPr>
          <w:lang w:val="pl-PL"/>
        </w:rPr>
        <w:drawing>
          <wp:anchor distT="0" distB="0" distL="114300" distR="114300" simplePos="0" relativeHeight="252001280" behindDoc="0" locked="0" layoutInCell="1" allowOverlap="1" wp14:anchorId="150F269B" wp14:editId="4A97FF44">
            <wp:simplePos x="0" y="0"/>
            <wp:positionH relativeFrom="margin">
              <wp:align>left</wp:align>
            </wp:positionH>
            <wp:positionV relativeFrom="paragraph">
              <wp:posOffset>463531</wp:posOffset>
            </wp:positionV>
            <wp:extent cx="5035550" cy="2091055"/>
            <wp:effectExtent l="0" t="0" r="0" b="4445"/>
            <wp:wrapTopAndBottom/>
            <wp:docPr id="13" name="Obraz 13" descr="The chart shows the deciles of monthly gross wages and salaries in the national economy by sex in February 2026. The data are presented in PLN. In the first and third deciles, women’s wages and salaries and men’s wages and salaries were at the same level, to the nearest zloty. In the second, seventh, eighth and ninth deciles, women’s wages and salaries were higher than men’s wages and salaries. In the remaining deciles, men’s wages and salaries were higher than women’s wages and salaries.&#10;Column chart. The data for Chart 2 can be found in the XLSX file entitled: Distribution of wages and salaries in the national economy in Febr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2091055"/>
                    </a:xfrm>
                    <a:prstGeom prst="rect">
                      <a:avLst/>
                    </a:prstGeom>
                    <a:noFill/>
                  </pic:spPr>
                </pic:pic>
              </a:graphicData>
            </a:graphic>
            <wp14:sizeRelH relativeFrom="page">
              <wp14:pctWidth>0</wp14:pctWidth>
            </wp14:sizeRelH>
            <wp14:sizeRelV relativeFrom="page">
              <wp14:pctHeight>0</wp14:pctHeight>
            </wp14:sizeRelV>
          </wp:anchor>
        </w:drawing>
      </w:r>
      <w:r w:rsidR="0063699E" w:rsidRPr="00AF23D7">
        <w:rPr>
          <w:rStyle w:val="TytuwykresuZnak"/>
          <w:rFonts w:eastAsiaTheme="minorHAnsi"/>
          <w:lang w:val="pl-PL"/>
        </w:rPr>
        <mc:AlternateContent>
          <mc:Choice Requires="wps">
            <w:drawing>
              <wp:anchor distT="45720" distB="45720" distL="114300" distR="114300" simplePos="0" relativeHeight="251920384" behindDoc="1" locked="0" layoutInCell="1" allowOverlap="1" wp14:anchorId="12DFA66E" wp14:editId="0B30A4BE">
                <wp:simplePos x="0" y="0"/>
                <wp:positionH relativeFrom="page">
                  <wp:posOffset>5698490</wp:posOffset>
                </wp:positionH>
                <wp:positionV relativeFrom="paragraph">
                  <wp:posOffset>633095</wp:posOffset>
                </wp:positionV>
                <wp:extent cx="1801495" cy="1689735"/>
                <wp:effectExtent l="0" t="0" r="0" b="5715"/>
                <wp:wrapTight wrapText="bothSides">
                  <wp:wrapPolygon edited="0">
                    <wp:start x="685" y="0"/>
                    <wp:lineTo x="685" y="21430"/>
                    <wp:lineTo x="20785" y="21430"/>
                    <wp:lineTo x="20785" y="0"/>
                    <wp:lineTo x="685" y="0"/>
                  </wp:wrapPolygon>
                </wp:wrapTight>
                <wp:docPr id="9" name="Pole tekstowe 2" descr="In February 2026, the highest earning 10% of men received a wage or salary of at least PLN 17 058.91. During the same period, the highest earning 10% of women received a wage or salary of at least PLN 17 15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89735"/>
                        </a:xfrm>
                        <a:prstGeom prst="rect">
                          <a:avLst/>
                        </a:prstGeom>
                        <a:noFill/>
                        <a:ln w="9525">
                          <a:noFill/>
                          <a:miter lim="800000"/>
                          <a:headEnd/>
                          <a:tailEnd/>
                        </a:ln>
                      </wps:spPr>
                      <wps:txbx>
                        <w:txbxContent>
                          <w:p w14:paraId="6AEB8BF7" w14:textId="294C34B6" w:rsidR="00B75B5F" w:rsidRPr="009C1E13" w:rsidRDefault="00D94C81" w:rsidP="00604F4C">
                            <w:pPr>
                              <w:spacing w:line="240" w:lineRule="exact"/>
                              <w:rPr>
                                <w:color w:val="001D77"/>
                              </w:rPr>
                            </w:pPr>
                            <w:r w:rsidRPr="00FB1E21">
                              <w:rPr>
                                <w:color w:val="001D77"/>
                                <w:sz w:val="18"/>
                                <w:szCs w:val="18"/>
                              </w:rPr>
                              <w:t>In February</w:t>
                            </w:r>
                            <w:r w:rsidR="00284008" w:rsidRPr="00FB1E21">
                              <w:rPr>
                                <w:color w:val="001D77"/>
                                <w:sz w:val="18"/>
                                <w:szCs w:val="18"/>
                              </w:rPr>
                              <w:t xml:space="preserve"> 2026</w:t>
                            </w:r>
                            <w:r w:rsidR="00B75B5F" w:rsidRPr="00FB1E21">
                              <w:rPr>
                                <w:color w:val="001D77"/>
                                <w:sz w:val="18"/>
                                <w:szCs w:val="18"/>
                              </w:rPr>
                              <w:t xml:space="preserve">, the highest earning 10% of men received a wage </w:t>
                            </w:r>
                            <w:r w:rsidR="00833DBD" w:rsidRPr="00FB1E21">
                              <w:rPr>
                                <w:color w:val="001D77"/>
                                <w:sz w:val="18"/>
                                <w:szCs w:val="18"/>
                              </w:rPr>
                              <w:t xml:space="preserve">or </w:t>
                            </w:r>
                            <w:r w:rsidR="00A41873" w:rsidRPr="00FB1E21">
                              <w:rPr>
                                <w:color w:val="001D77"/>
                                <w:sz w:val="18"/>
                                <w:szCs w:val="18"/>
                              </w:rPr>
                              <w:t>salary of at least PLN </w:t>
                            </w:r>
                            <w:r w:rsidRPr="00FB1E21">
                              <w:rPr>
                                <w:color w:val="001D77"/>
                                <w:sz w:val="18"/>
                                <w:szCs w:val="18"/>
                              </w:rPr>
                              <w:t>17 058.91</w:t>
                            </w:r>
                            <w:r w:rsidR="00B039EB" w:rsidRPr="00FB1E21">
                              <w:rPr>
                                <w:color w:val="001D77"/>
                                <w:sz w:val="18"/>
                                <w:szCs w:val="18"/>
                              </w:rPr>
                              <w:t xml:space="preserve">. </w:t>
                            </w:r>
                            <w:r w:rsidR="00B75B5F" w:rsidRPr="00FB1E21">
                              <w:rPr>
                                <w:color w:val="001D77"/>
                                <w:sz w:val="18"/>
                                <w:szCs w:val="18"/>
                              </w:rPr>
                              <w:t>During the same period, the highest earning 10% of women received a w</w:t>
                            </w:r>
                            <w:r w:rsidR="00833DBD" w:rsidRPr="00FB1E21">
                              <w:rPr>
                                <w:color w:val="001D77"/>
                                <w:sz w:val="18"/>
                                <w:szCs w:val="18"/>
                              </w:rPr>
                              <w:t xml:space="preserve">age or </w:t>
                            </w:r>
                            <w:r w:rsidR="00A41873" w:rsidRPr="00FB1E21">
                              <w:rPr>
                                <w:color w:val="001D77"/>
                                <w:sz w:val="18"/>
                                <w:szCs w:val="18"/>
                              </w:rPr>
                              <w:t>salary of at least PLN </w:t>
                            </w:r>
                            <w:r w:rsidRPr="00FB1E21">
                              <w:rPr>
                                <w:color w:val="001D77"/>
                                <w:sz w:val="18"/>
                                <w:szCs w:val="18"/>
                              </w:rPr>
                              <w:t>17 152.80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30" type="#_x0000_t202" alt="In February 2026, the highest earning 10% of men received a wage or salary of at least PLN 17 058.91. During the same period, the highest earning 10% of women received a wage or salary of at least PLN 17 152.80." style="position:absolute;left:0;text-align:left;margin-left:448.7pt;margin-top:49.85pt;width:141.85pt;height:133.0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" filled="f" stroked="f">
                <v:textbox>
                  <w:txbxContent>
                    <w:p w14:paraId="6AEB8BF7" w14:textId="294C34B6" w:rsidR="00B75B5F" w:rsidRPr="009C1E13" w:rsidRDefault="00D94C81" w:rsidP="00604F4C">
                      <w:pPr>
                        <w:spacing w:line="240" w:lineRule="exact"/>
                        <w:rPr>
                          <w:color w:val="001D77"/>
                        </w:rPr>
                      </w:pPr>
                      <w:r w:rsidRPr="00FB1E21">
                        <w:rPr>
                          <w:color w:val="001D77"/>
                          <w:sz w:val="18"/>
                          <w:szCs w:val="18"/>
                        </w:rPr>
                        <w:t>In February</w:t>
                      </w:r>
                      <w:r w:rsidR="00284008" w:rsidRPr="00FB1E21">
                        <w:rPr>
                          <w:color w:val="001D77"/>
                          <w:sz w:val="18"/>
                          <w:szCs w:val="18"/>
                        </w:rPr>
                        <w:t xml:space="preserve"> 2026</w:t>
                      </w:r>
                      <w:r w:rsidR="00B75B5F" w:rsidRPr="00FB1E21">
                        <w:rPr>
                          <w:color w:val="001D77"/>
                          <w:sz w:val="18"/>
                          <w:szCs w:val="18"/>
                        </w:rPr>
                        <w:t xml:space="preserve">, the highest earning 10% of men received a wage </w:t>
                      </w:r>
                      <w:r w:rsidR="00833DBD" w:rsidRPr="00FB1E21">
                        <w:rPr>
                          <w:color w:val="001D77"/>
                          <w:sz w:val="18"/>
                          <w:szCs w:val="18"/>
                        </w:rPr>
                        <w:t xml:space="preserve">or </w:t>
                      </w:r>
                      <w:r w:rsidR="00A41873" w:rsidRPr="00FB1E21">
                        <w:rPr>
                          <w:color w:val="001D77"/>
                          <w:sz w:val="18"/>
                          <w:szCs w:val="18"/>
                        </w:rPr>
                        <w:t>salary of at least PLN </w:t>
                      </w:r>
                      <w:r w:rsidRPr="00FB1E21">
                        <w:rPr>
                          <w:color w:val="001D77"/>
                          <w:sz w:val="18"/>
                          <w:szCs w:val="18"/>
                        </w:rPr>
                        <w:t>17 058.91</w:t>
                      </w:r>
                      <w:r w:rsidR="00B039EB" w:rsidRPr="00FB1E21">
                        <w:rPr>
                          <w:color w:val="001D77"/>
                          <w:sz w:val="18"/>
                          <w:szCs w:val="18"/>
                        </w:rPr>
                        <w:t xml:space="preserve">. </w:t>
                      </w:r>
                      <w:r w:rsidR="00B75B5F" w:rsidRPr="00FB1E21">
                        <w:rPr>
                          <w:color w:val="001D77"/>
                          <w:sz w:val="18"/>
                          <w:szCs w:val="18"/>
                        </w:rPr>
                        <w:t>During the same period, the highest earning 10% of women received a w</w:t>
                      </w:r>
                      <w:r w:rsidR="00833DBD" w:rsidRPr="00FB1E21">
                        <w:rPr>
                          <w:color w:val="001D77"/>
                          <w:sz w:val="18"/>
                          <w:szCs w:val="18"/>
                        </w:rPr>
                        <w:t xml:space="preserve">age or </w:t>
                      </w:r>
                      <w:r w:rsidR="00A41873" w:rsidRPr="00FB1E21">
                        <w:rPr>
                          <w:color w:val="001D77"/>
                          <w:sz w:val="18"/>
                          <w:szCs w:val="18"/>
                        </w:rPr>
                        <w:t>salary of at least PLN </w:t>
                      </w:r>
                      <w:r w:rsidRPr="00FB1E21">
                        <w:rPr>
                          <w:color w:val="001D77"/>
                          <w:sz w:val="18"/>
                          <w:szCs w:val="18"/>
                        </w:rPr>
                        <w:t>17 152.80</w:t>
                      </w:r>
                    </w:p>
                  </w:txbxContent>
                </v:textbox>
                <w10:wrap type="tight" anchorx="page"/>
              </v:shape>
            </w:pict>
          </mc:Fallback>
        </mc:AlternateContent>
      </w:r>
      <w:r w:rsidR="00A24ADE" w:rsidRPr="00A24ADE">
        <w:t>Chart</w:t>
      </w:r>
      <w:r w:rsidR="00A24ADE">
        <w:t xml:space="preserve"> </w:t>
      </w:r>
      <w:r w:rsidR="00624C2A">
        <w:t>2</w:t>
      </w:r>
      <w:r w:rsidR="00A24ADE">
        <w:t xml:space="preserve">. </w:t>
      </w:r>
      <w:r w:rsidR="00D736A7" w:rsidRPr="008905FF">
        <w:t xml:space="preserve">Deciles of monthly gross wages and salaries in the national economy by sex </w:t>
      </w:r>
      <w:r>
        <w:t>in </w:t>
      </w:r>
      <w:r w:rsidR="00752C00" w:rsidRPr="008905FF">
        <w:t>February</w:t>
      </w:r>
      <w:r w:rsidR="0085010E" w:rsidRPr="008905FF">
        <w:t xml:space="preserve"> 2026</w:t>
      </w:r>
    </w:p>
    <w:p w14:paraId="15BB1AC6" w14:textId="598C94B9" w:rsidR="00EC4981" w:rsidRPr="009E5279" w:rsidRDefault="009E5279" w:rsidP="00AF23D7">
      <w:pPr>
        <w:pStyle w:val="Nagwek1"/>
      </w:pPr>
      <w:r>
        <w:t xml:space="preserve">Average </w:t>
      </w:r>
      <w:r w:rsidRPr="009E5279">
        <w:t>monthly gross wage and salary in the national economy</w:t>
      </w:r>
    </w:p>
    <w:p w14:paraId="2F045862" w14:textId="5B21318E" w:rsidR="00EC4981" w:rsidRPr="009714AD" w:rsidRDefault="00D842D3" w:rsidP="008B7AFB">
      <w:pPr>
        <w:rPr>
          <w:lang w:eastAsia="pl-PL"/>
        </w:rPr>
      </w:pPr>
      <w:r w:rsidRPr="00136A94">
        <w:rPr>
          <w:b/>
          <w:bCs/>
          <w:noProof/>
          <w:szCs w:val="19"/>
          <w:lang w:val="pl-PL" w:eastAsia="pl-PL"/>
        </w:rPr>
        <mc:AlternateContent>
          <mc:Choice Requires="wps">
            <w:drawing>
              <wp:anchor distT="45720" distB="45720" distL="114300" distR="114300" simplePos="0" relativeHeight="251937792" behindDoc="1" locked="0" layoutInCell="1" allowOverlap="1" wp14:anchorId="67F5AAE7" wp14:editId="4A14AC14">
                <wp:simplePos x="0" y="0"/>
                <wp:positionH relativeFrom="page">
                  <wp:posOffset>5734050</wp:posOffset>
                </wp:positionH>
                <wp:positionV relativeFrom="paragraph">
                  <wp:posOffset>67310</wp:posOffset>
                </wp:positionV>
                <wp:extent cx="1801495" cy="1282700"/>
                <wp:effectExtent l="0" t="0" r="0" b="0"/>
                <wp:wrapTight wrapText="bothSides">
                  <wp:wrapPolygon edited="0">
                    <wp:start x="685" y="0"/>
                    <wp:lineTo x="685" y="21172"/>
                    <wp:lineTo x="20785" y="21172"/>
                    <wp:lineTo x="20785" y="0"/>
                    <wp:lineTo x="685" y="0"/>
                  </wp:wrapPolygon>
                </wp:wrapTight>
                <wp:docPr id="12" name="Pole tekstowe 2" descr="In February 2026, in entities with 9 or fewer employed persons, women's average monthly gross wage and salary was PLN 330.28 higher than 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82700"/>
                        </a:xfrm>
                        <a:prstGeom prst="rect">
                          <a:avLst/>
                        </a:prstGeom>
                        <a:noFill/>
                        <a:ln w="9525">
                          <a:noFill/>
                          <a:miter lim="800000"/>
                          <a:headEnd/>
                          <a:tailEnd/>
                        </a:ln>
                      </wps:spPr>
                      <wps:txbx>
                        <w:txbxContent>
                          <w:p w14:paraId="2BD447D5" w14:textId="59CA07A3" w:rsidR="00B75B5F" w:rsidRPr="004D63C4" w:rsidRDefault="008F1967" w:rsidP="0006664E">
                            <w:pPr>
                              <w:spacing w:line="240" w:lineRule="exact"/>
                              <w:rPr>
                                <w:color w:val="001D77"/>
                                <w:sz w:val="18"/>
                                <w:szCs w:val="18"/>
                              </w:rPr>
                            </w:pPr>
                            <w:r w:rsidRPr="008F1967">
                              <w:rPr>
                                <w:color w:val="001D77"/>
                                <w:sz w:val="18"/>
                                <w:szCs w:val="18"/>
                              </w:rPr>
                              <w:t>In</w:t>
                            </w:r>
                            <w:r>
                              <w:rPr>
                                <w:color w:val="001D77"/>
                                <w:sz w:val="18"/>
                                <w:szCs w:val="18"/>
                              </w:rPr>
                              <w:t xml:space="preserve"> February 2026, in entities with 9 or fewer employed persons</w:t>
                            </w:r>
                            <w:r w:rsidRPr="008F1967">
                              <w:rPr>
                                <w:color w:val="001D77"/>
                                <w:sz w:val="18"/>
                                <w:szCs w:val="18"/>
                              </w:rPr>
                              <w:t>, w</w:t>
                            </w:r>
                            <w:r>
                              <w:rPr>
                                <w:color w:val="001D77"/>
                                <w:sz w:val="18"/>
                                <w:szCs w:val="18"/>
                              </w:rPr>
                              <w:t>omen's average monthly gross wage and salary</w:t>
                            </w:r>
                            <w:r w:rsidRPr="008F1967">
                              <w:rPr>
                                <w:color w:val="001D77"/>
                                <w:sz w:val="18"/>
                                <w:szCs w:val="18"/>
                              </w:rPr>
                              <w:t xml:space="preserve"> was </w:t>
                            </w:r>
                            <w:r>
                              <w:rPr>
                                <w:color w:val="001D77"/>
                                <w:sz w:val="18"/>
                                <w:szCs w:val="18"/>
                              </w:rPr>
                              <w:t xml:space="preserve">PLN 330.28 </w:t>
                            </w:r>
                            <w:r w:rsidRPr="008F1967">
                              <w:rPr>
                                <w:color w:val="001D77"/>
                                <w:sz w:val="18"/>
                                <w:szCs w:val="18"/>
                              </w:rPr>
                              <w:t xml:space="preserve">higher than men's average </w:t>
                            </w:r>
                            <w:r>
                              <w:rPr>
                                <w:color w:val="001D77"/>
                                <w:sz w:val="18"/>
                                <w:szCs w:val="18"/>
                              </w:rPr>
                              <w:t>monthly gross wage and salary</w:t>
                            </w:r>
                          </w:p>
                          <w:p w14:paraId="5F908A55" w14:textId="77777777" w:rsidR="00B75B5F" w:rsidRPr="004D63C4" w:rsidRDefault="00B75B5F" w:rsidP="0006664E">
                            <w:pPr>
                              <w:pStyle w:val="tekstzboku"/>
                              <w:spacing w:line="24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5AAE7" id="_x0000_t202" coordsize="21600,21600" o:spt="202" path="m,l,21600r21600,l21600,xe">
                <v:stroke joinstyle="miter"/>
                <v:path gradientshapeok="t" o:connecttype="rect"/>
              </v:shapetype>
              <v:shape id="_x0000_s1031" type="#_x0000_t202" alt="In February 2026, in entities with 9 or fewer employed persons, women's average monthly gross wage and salary was PLN 330.28 higher than men's average monthly gross wage and salary." style="position:absolute;margin-left:451.5pt;margin-top:5.3pt;width:141.85pt;height:101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" filled="f" stroked="f">
                <v:textbox>
                  <w:txbxContent>
                    <w:p w14:paraId="2BD447D5" w14:textId="59CA07A3" w:rsidR="00B75B5F" w:rsidRPr="004D63C4" w:rsidRDefault="008F1967" w:rsidP="0006664E">
                      <w:pPr>
                        <w:spacing w:line="240" w:lineRule="exact"/>
                        <w:rPr>
                          <w:color w:val="001D77"/>
                          <w:sz w:val="18"/>
                          <w:szCs w:val="18"/>
                        </w:rPr>
                      </w:pPr>
                      <w:r w:rsidRPr="008F1967">
                        <w:rPr>
                          <w:color w:val="001D77"/>
                          <w:sz w:val="18"/>
                          <w:szCs w:val="18"/>
                        </w:rPr>
                        <w:t>In</w:t>
                      </w:r>
                      <w:r>
                        <w:rPr>
                          <w:color w:val="001D77"/>
                          <w:sz w:val="18"/>
                          <w:szCs w:val="18"/>
                        </w:rPr>
                        <w:t xml:space="preserve"> February 2026, in entities with 9 or fewer employed persons</w:t>
                      </w:r>
                      <w:r w:rsidRPr="008F1967">
                        <w:rPr>
                          <w:color w:val="001D77"/>
                          <w:sz w:val="18"/>
                          <w:szCs w:val="18"/>
                        </w:rPr>
                        <w:t>, w</w:t>
                      </w:r>
                      <w:r>
                        <w:rPr>
                          <w:color w:val="001D77"/>
                          <w:sz w:val="18"/>
                          <w:szCs w:val="18"/>
                        </w:rPr>
                        <w:t>omen's average monthly gross wage and salary</w:t>
                      </w:r>
                      <w:r w:rsidRPr="008F1967">
                        <w:rPr>
                          <w:color w:val="001D77"/>
                          <w:sz w:val="18"/>
                          <w:szCs w:val="18"/>
                        </w:rPr>
                        <w:t xml:space="preserve"> was </w:t>
                      </w:r>
                      <w:r>
                        <w:rPr>
                          <w:color w:val="001D77"/>
                          <w:sz w:val="18"/>
                          <w:szCs w:val="18"/>
                        </w:rPr>
                        <w:t xml:space="preserve">PLN 330.28 </w:t>
                      </w:r>
                      <w:r w:rsidRPr="008F1967">
                        <w:rPr>
                          <w:color w:val="001D77"/>
                          <w:sz w:val="18"/>
                          <w:szCs w:val="18"/>
                        </w:rPr>
                        <w:t xml:space="preserve">higher than men's average </w:t>
                      </w:r>
                      <w:r>
                        <w:rPr>
                          <w:color w:val="001D77"/>
                          <w:sz w:val="18"/>
                          <w:szCs w:val="18"/>
                        </w:rPr>
                        <w:t>monthly gross wage and salary</w:t>
                      </w:r>
                    </w:p>
                    <w:p w14:paraId="5F908A55" w14:textId="77777777" w:rsidR="00B75B5F" w:rsidRPr="004D63C4" w:rsidRDefault="00B75B5F" w:rsidP="0006664E">
                      <w:pPr>
                        <w:pStyle w:val="tekstzboku"/>
                        <w:spacing w:line="240" w:lineRule="exact"/>
                      </w:pPr>
                    </w:p>
                  </w:txbxContent>
                </v:textbox>
                <w10:wrap type="tight" anchorx="page"/>
              </v:shape>
            </w:pict>
          </mc:Fallback>
        </mc:AlternateContent>
      </w:r>
      <w:r w:rsidR="009714AD" w:rsidRPr="00136A94">
        <w:rPr>
          <w:lang w:eastAsia="pl-PL"/>
        </w:rPr>
        <w:t xml:space="preserve">The average </w:t>
      </w:r>
      <w:r w:rsidR="00E914EF" w:rsidRPr="00136A94">
        <w:rPr>
          <w:lang w:eastAsia="pl-PL"/>
        </w:rPr>
        <w:t xml:space="preserve">wage and </w:t>
      </w:r>
      <w:r w:rsidR="009714AD" w:rsidRPr="00136A94">
        <w:rPr>
          <w:lang w:eastAsia="pl-PL"/>
        </w:rPr>
        <w:t>salary in the national eco</w:t>
      </w:r>
      <w:r w:rsidR="00F24C92" w:rsidRPr="00136A94">
        <w:rPr>
          <w:lang w:eastAsia="pl-PL"/>
        </w:rPr>
        <w:t>nomy in February</w:t>
      </w:r>
      <w:r w:rsidR="003110E3" w:rsidRPr="00136A94">
        <w:rPr>
          <w:lang w:eastAsia="pl-PL"/>
        </w:rPr>
        <w:t xml:space="preserve"> 2026</w:t>
      </w:r>
      <w:r w:rsidR="00166A86" w:rsidRPr="00136A94">
        <w:rPr>
          <w:lang w:eastAsia="pl-PL"/>
        </w:rPr>
        <w:t xml:space="preserve"> </w:t>
      </w:r>
      <w:r w:rsidR="001008C0" w:rsidRPr="00136A94">
        <w:rPr>
          <w:lang w:eastAsia="pl-PL"/>
        </w:rPr>
        <w:t xml:space="preserve">was PLN </w:t>
      </w:r>
      <w:r w:rsidR="00A16915" w:rsidRPr="00136A94">
        <w:rPr>
          <w:lang w:eastAsia="pl-PL"/>
        </w:rPr>
        <w:t>9 966.32</w:t>
      </w:r>
      <w:r w:rsidR="00E914EF" w:rsidRPr="00136A94">
        <w:rPr>
          <w:lang w:eastAsia="pl-PL"/>
        </w:rPr>
        <w:t xml:space="preserve">, among men – </w:t>
      </w:r>
      <w:r w:rsidR="004E1AB5" w:rsidRPr="00136A94">
        <w:rPr>
          <w:lang w:eastAsia="pl-PL"/>
        </w:rPr>
        <w:t xml:space="preserve">PLN 10 026.76 </w:t>
      </w:r>
      <w:r w:rsidR="009C5DEF" w:rsidRPr="00136A94">
        <w:rPr>
          <w:lang w:eastAsia="pl-PL"/>
        </w:rPr>
        <w:t>(</w:t>
      </w:r>
      <w:r w:rsidR="00331410" w:rsidRPr="00136A94">
        <w:rPr>
          <w:lang w:eastAsia="pl-PL"/>
        </w:rPr>
        <w:t xml:space="preserve">which </w:t>
      </w:r>
      <w:r w:rsidR="00226ED9" w:rsidRPr="00136A94">
        <w:rPr>
          <w:lang w:eastAsia="pl-PL"/>
        </w:rPr>
        <w:t>represented 100.6</w:t>
      </w:r>
      <w:r w:rsidR="000B11D2" w:rsidRPr="00136A94">
        <w:rPr>
          <w:lang w:eastAsia="pl-PL"/>
        </w:rPr>
        <w:t xml:space="preserve">% </w:t>
      </w:r>
      <w:r w:rsidR="009714AD" w:rsidRPr="00136A94">
        <w:rPr>
          <w:lang w:eastAsia="pl-PL"/>
        </w:rPr>
        <w:t xml:space="preserve">of the total average </w:t>
      </w:r>
      <w:r w:rsidR="00E914EF" w:rsidRPr="00136A94">
        <w:rPr>
          <w:lang w:eastAsia="pl-PL"/>
        </w:rPr>
        <w:t xml:space="preserve">wage and </w:t>
      </w:r>
      <w:r w:rsidR="009714AD" w:rsidRPr="00136A94">
        <w:rPr>
          <w:lang w:eastAsia="pl-PL"/>
        </w:rPr>
        <w:t>sa</w:t>
      </w:r>
      <w:r w:rsidR="007905B7" w:rsidRPr="00136A94">
        <w:rPr>
          <w:lang w:eastAsia="pl-PL"/>
        </w:rPr>
        <w:t>lar</w:t>
      </w:r>
      <w:r w:rsidR="00833DBD" w:rsidRPr="00136A94">
        <w:rPr>
          <w:lang w:eastAsia="pl-PL"/>
        </w:rPr>
        <w:t>y</w:t>
      </w:r>
      <w:r w:rsidR="009C5DEF" w:rsidRPr="00136A94">
        <w:rPr>
          <w:lang w:eastAsia="pl-PL"/>
        </w:rPr>
        <w:t>)</w:t>
      </w:r>
      <w:r w:rsidR="00833DBD" w:rsidRPr="00136A94">
        <w:rPr>
          <w:lang w:eastAsia="pl-PL"/>
        </w:rPr>
        <w:t xml:space="preserve">, </w:t>
      </w:r>
      <w:r w:rsidR="00C07265" w:rsidRPr="00136A94">
        <w:rPr>
          <w:lang w:eastAsia="pl-PL"/>
        </w:rPr>
        <w:t>whilst</w:t>
      </w:r>
      <w:r w:rsidR="000B11D2" w:rsidRPr="00136A94">
        <w:rPr>
          <w:lang w:eastAsia="pl-PL"/>
        </w:rPr>
        <w:t xml:space="preserve"> among women</w:t>
      </w:r>
      <w:r w:rsidR="007C2001">
        <w:rPr>
          <w:lang w:eastAsia="pl-PL"/>
        </w:rPr>
        <w:t xml:space="preserve"> </w:t>
      </w:r>
      <w:r w:rsidR="00C07265" w:rsidRPr="00136A94">
        <w:rPr>
          <w:lang w:eastAsia="pl-PL"/>
        </w:rPr>
        <w:t xml:space="preserve">– PLN 9 904.85 </w:t>
      </w:r>
      <w:r w:rsidR="005465E1" w:rsidRPr="00136A94">
        <w:rPr>
          <w:lang w:eastAsia="pl-PL"/>
        </w:rPr>
        <w:t>(</w:t>
      </w:r>
      <w:r w:rsidR="00504DF6" w:rsidRPr="00136A94">
        <w:rPr>
          <w:lang w:eastAsia="pl-PL"/>
        </w:rPr>
        <w:t>99.4</w:t>
      </w:r>
      <w:r w:rsidR="009714AD" w:rsidRPr="00136A94">
        <w:rPr>
          <w:lang w:eastAsia="pl-PL"/>
        </w:rPr>
        <w:t xml:space="preserve">% of the total average </w:t>
      </w:r>
      <w:r w:rsidR="00E914EF" w:rsidRPr="00136A94">
        <w:rPr>
          <w:lang w:eastAsia="pl-PL"/>
        </w:rPr>
        <w:t>wage and salary</w:t>
      </w:r>
      <w:r w:rsidR="005465E1" w:rsidRPr="00136A94">
        <w:rPr>
          <w:lang w:eastAsia="pl-PL"/>
        </w:rPr>
        <w:t>)</w:t>
      </w:r>
      <w:r w:rsidR="00E914EF" w:rsidRPr="00136A94">
        <w:rPr>
          <w:lang w:eastAsia="pl-PL"/>
        </w:rPr>
        <w:t xml:space="preserve">. </w:t>
      </w:r>
      <w:r w:rsidR="00BD5E1A" w:rsidRPr="00136A94">
        <w:rPr>
          <w:lang w:eastAsia="pl-PL"/>
        </w:rPr>
        <w:t>In terms of entity size</w:t>
      </w:r>
      <w:r w:rsidR="009714AD" w:rsidRPr="00136A94">
        <w:rPr>
          <w:lang w:eastAsia="pl-PL"/>
        </w:rPr>
        <w:t>, the highest average</w:t>
      </w:r>
      <w:r w:rsidR="00E914EF" w:rsidRPr="00136A94">
        <w:rPr>
          <w:lang w:eastAsia="pl-PL"/>
        </w:rPr>
        <w:t xml:space="preserve"> wage and</w:t>
      </w:r>
      <w:r w:rsidR="009714AD" w:rsidRPr="00136A94">
        <w:rPr>
          <w:lang w:eastAsia="pl-PL"/>
        </w:rPr>
        <w:t xml:space="preserve"> salary </w:t>
      </w:r>
      <w:r w:rsidR="00E914EF" w:rsidRPr="00136A94">
        <w:rPr>
          <w:lang w:eastAsia="pl-PL"/>
        </w:rPr>
        <w:t>was recorded</w:t>
      </w:r>
      <w:r w:rsidR="00BD5E1A" w:rsidRPr="00136A94">
        <w:rPr>
          <w:lang w:eastAsia="pl-PL"/>
        </w:rPr>
        <w:t>, as in previous periods,</w:t>
      </w:r>
      <w:r w:rsidR="00E914EF" w:rsidRPr="00136A94">
        <w:rPr>
          <w:lang w:eastAsia="pl-PL"/>
        </w:rPr>
        <w:t xml:space="preserve"> in entities with 1 000 or</w:t>
      </w:r>
      <w:r w:rsidR="00D723A5" w:rsidRPr="00136A94">
        <w:rPr>
          <w:lang w:eastAsia="pl-PL"/>
        </w:rPr>
        <w:t xml:space="preserve"> more employed persons –</w:t>
      </w:r>
      <w:r w:rsidR="00957223" w:rsidRPr="00136A94">
        <w:rPr>
          <w:lang w:eastAsia="pl-PL"/>
        </w:rPr>
        <w:t> </w:t>
      </w:r>
      <w:r w:rsidR="00D723A5" w:rsidRPr="00136A94">
        <w:rPr>
          <w:lang w:eastAsia="pl-PL"/>
        </w:rPr>
        <w:t>P</w:t>
      </w:r>
      <w:r w:rsidR="008F6CB0" w:rsidRPr="00136A94">
        <w:rPr>
          <w:lang w:eastAsia="pl-PL"/>
        </w:rPr>
        <w:t>LN</w:t>
      </w:r>
      <w:r w:rsidR="00957223" w:rsidRPr="00136A94">
        <w:rPr>
          <w:lang w:eastAsia="pl-PL"/>
        </w:rPr>
        <w:t> </w:t>
      </w:r>
      <w:r w:rsidR="00BD5E1A" w:rsidRPr="00136A94">
        <w:rPr>
          <w:lang w:eastAsia="pl-PL"/>
        </w:rPr>
        <w:t>11 801.15 (118.4% of the total value), whilst</w:t>
      </w:r>
      <w:r w:rsidR="009714AD" w:rsidRPr="00136A94">
        <w:rPr>
          <w:lang w:eastAsia="pl-PL"/>
        </w:rPr>
        <w:t xml:space="preserve"> the lowest</w:t>
      </w:r>
      <w:r w:rsidR="00BD5E1A" w:rsidRPr="00136A94">
        <w:rPr>
          <w:lang w:eastAsia="pl-PL"/>
        </w:rPr>
        <w:t xml:space="preserve"> was</w:t>
      </w:r>
      <w:r w:rsidR="009714AD" w:rsidRPr="00136A94">
        <w:rPr>
          <w:lang w:eastAsia="pl-PL"/>
        </w:rPr>
        <w:t xml:space="preserve"> in en</w:t>
      </w:r>
      <w:r w:rsidR="00B02942">
        <w:rPr>
          <w:lang w:eastAsia="pl-PL"/>
        </w:rPr>
        <w:t>tities with 9</w:t>
      </w:r>
      <w:r w:rsidR="00E914EF" w:rsidRPr="00136A94">
        <w:rPr>
          <w:lang w:eastAsia="pl-PL"/>
        </w:rPr>
        <w:t xml:space="preserve"> o</w:t>
      </w:r>
      <w:r w:rsidR="00F31A94">
        <w:rPr>
          <w:lang w:eastAsia="pl-PL"/>
        </w:rPr>
        <w:t xml:space="preserve">r fewer employed persons – PLN 6 </w:t>
      </w:r>
      <w:r w:rsidR="00F31A94" w:rsidRPr="00F31A94">
        <w:rPr>
          <w:lang w:eastAsia="pl-PL"/>
        </w:rPr>
        <w:t>274.16 (63.0% of the total).</w:t>
      </w:r>
    </w:p>
    <w:p w14:paraId="22F327BE" w14:textId="2A4BDB53" w:rsidR="00624C2A" w:rsidRDefault="001A6ECE" w:rsidP="00A70612">
      <w:pPr>
        <w:spacing w:before="360" w:line="240" w:lineRule="auto"/>
        <w:ind w:left="709" w:hanging="709"/>
        <w:rPr>
          <w:rFonts w:eastAsia="Times New Roman" w:cs="Times New Roman"/>
          <w:bCs/>
          <w:noProof/>
          <w:color w:val="000000" w:themeColor="text1"/>
          <w:szCs w:val="19"/>
          <w:lang w:eastAsia="pl-PL"/>
        </w:rPr>
      </w:pPr>
      <w:r>
        <w:rPr>
          <w:rFonts w:eastAsia="Times New Roman" w:cs="Times New Roman"/>
          <w:bCs/>
          <w:noProof/>
          <w:color w:val="000000" w:themeColor="text1"/>
          <w:szCs w:val="19"/>
          <w:lang w:val="pl-PL" w:eastAsia="pl-PL"/>
        </w:rPr>
        <w:drawing>
          <wp:anchor distT="0" distB="0" distL="114300" distR="114300" simplePos="0" relativeHeight="252002304" behindDoc="0" locked="0" layoutInCell="1" allowOverlap="1" wp14:anchorId="4DFD56A4" wp14:editId="359D80CB">
            <wp:simplePos x="0" y="0"/>
            <wp:positionH relativeFrom="margin">
              <wp:align>left</wp:align>
            </wp:positionH>
            <wp:positionV relativeFrom="paragraph">
              <wp:posOffset>468027</wp:posOffset>
            </wp:positionV>
            <wp:extent cx="5047615" cy="2517775"/>
            <wp:effectExtent l="0" t="0" r="635" b="0"/>
            <wp:wrapTopAndBottom/>
            <wp:docPr id="20" name="Obraz 20" descr="The chart shows the indices of the average monthly gross nominal wage and salary in the national economy by sex for the months from February 2024 to February 2026 compared with January 2024. The largest nominal increase in the total average monthly wage and salary compared with January 2024 occurred in February 2026.&#10;Line chart. The data for Chart 3 can be found in the XLSX file entitled: Distribution of wages and salaries in the national economy in Febr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517775"/>
                    </a:xfrm>
                    <a:prstGeom prst="rect">
                      <a:avLst/>
                    </a:prstGeom>
                    <a:noFill/>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lang w:val="pl-PL"/>
        </w:rPr>
        <mc:AlternateContent>
          <mc:Choice Requires="wps">
            <w:drawing>
              <wp:anchor distT="45720" distB="45720" distL="114300" distR="114300" simplePos="0" relativeHeight="251902976" behindDoc="1" locked="0" layoutInCell="1" allowOverlap="1" wp14:anchorId="6BB31733" wp14:editId="764FB81D">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2"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FR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OXsmc0X1nmnwNCwXz50/WvI/BPS8WJUI3zcsGwHmg2MqLybTadrEfJnOzku+&#10;+GPP6tiDTjJUJaJg2aTPm5i3d2j5milvdGYjzWao5FAyL0wm6bDcaSOP7/nVr7+g5U8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gomxUY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rPr>
                      </w:pPr>
                    </w:p>
                  </w:txbxContent>
                </v:textbox>
                <w10:wrap type="tight" anchorx="page"/>
              </v:shape>
            </w:pict>
          </mc:Fallback>
        </mc:AlternateContent>
      </w:r>
      <w:r w:rsidR="00C52459" w:rsidRPr="00C2088A">
        <w:rPr>
          <w:rStyle w:val="TytuwykresuZnak"/>
          <w:rFonts w:eastAsiaTheme="minorHAnsi"/>
        </w:rPr>
        <w:t>Chart</w:t>
      </w:r>
      <w:r w:rsidR="00624C2A" w:rsidRPr="00C2088A">
        <w:rPr>
          <w:rStyle w:val="TytuwykresuZnak"/>
          <w:rFonts w:eastAsiaTheme="minorHAnsi"/>
        </w:rPr>
        <w:t xml:space="preserve"> 3. </w:t>
      </w:r>
      <w:r w:rsidR="00C52459" w:rsidRPr="00C2088A">
        <w:rPr>
          <w:rStyle w:val="TytuwykresuZnak"/>
          <w:rFonts w:eastAsiaTheme="minorHAnsi"/>
        </w:rPr>
        <w:t>Indices of average monthly gross nominal wage and salary in the national economy</w:t>
      </w:r>
      <w:r w:rsidR="00624C2A" w:rsidRPr="00C52459">
        <w:rPr>
          <w:rFonts w:eastAsia="Times New Roman" w:cs="Times New Roman"/>
          <w:b/>
          <w:bCs/>
          <w:noProof/>
          <w:color w:val="000000" w:themeColor="text1"/>
          <w:szCs w:val="19"/>
          <w:lang w:eastAsia="pl-PL"/>
        </w:rPr>
        <w:br/>
      </w:r>
      <w:r w:rsidR="000B4E7F" w:rsidRPr="00B33D06">
        <w:rPr>
          <w:rFonts w:eastAsia="Times New Roman" w:cs="Times New Roman"/>
          <w:bCs/>
          <w:noProof/>
          <w:color w:val="000000" w:themeColor="text1"/>
          <w:szCs w:val="19"/>
          <w:lang w:eastAsia="pl-PL"/>
        </w:rPr>
        <w:t>01</w:t>
      </w:r>
      <w:r w:rsidR="00285667">
        <w:rPr>
          <w:rFonts w:eastAsia="Times New Roman" w:cs="Times New Roman"/>
          <w:bCs/>
          <w:noProof/>
          <w:color w:val="000000" w:themeColor="text1"/>
          <w:szCs w:val="19"/>
          <w:lang w:eastAsia="pl-PL"/>
        </w:rPr>
        <w:t>.</w:t>
      </w:r>
      <w:bookmarkStart w:id="0" w:name="_GoBack"/>
      <w:bookmarkEnd w:id="0"/>
      <w:r w:rsidR="00624C2A" w:rsidRPr="00B33D06">
        <w:rPr>
          <w:rFonts w:eastAsia="Times New Roman" w:cs="Times New Roman"/>
          <w:bCs/>
          <w:noProof/>
          <w:color w:val="000000" w:themeColor="text1"/>
          <w:szCs w:val="19"/>
          <w:lang w:eastAsia="pl-PL"/>
        </w:rPr>
        <w:t>2024 = 100</w:t>
      </w:r>
    </w:p>
    <w:p w14:paraId="4CDC0BC1" w14:textId="1FF996BD" w:rsidR="001A6ECE" w:rsidRPr="001A6ECE" w:rsidRDefault="001A6ECE" w:rsidP="001A6ECE">
      <w:pPr>
        <w:spacing w:before="360" w:line="240" w:lineRule="auto"/>
        <w:rPr>
          <w:rFonts w:eastAsia="Times New Roman" w:cs="Times New Roman"/>
          <w:b/>
          <w:bCs/>
          <w:color w:val="001D77"/>
          <w:szCs w:val="24"/>
          <w:lang w:eastAsia="pl-PL"/>
        </w:rPr>
      </w:pPr>
      <w:r w:rsidRPr="00623FE6">
        <w:rPr>
          <w:noProof/>
          <w:spacing w:val="-4"/>
          <w:lang w:val="pl-PL" w:eastAsia="pl-PL"/>
        </w:rPr>
        <mc:AlternateContent>
          <mc:Choice Requires="wps">
            <w:drawing>
              <wp:anchor distT="45720" distB="45720" distL="114300" distR="114300" simplePos="0" relativeHeight="252004352" behindDoc="1" locked="0" layoutInCell="1" allowOverlap="1" wp14:anchorId="4FEAE28D" wp14:editId="7D394C1D">
                <wp:simplePos x="0" y="0"/>
                <wp:positionH relativeFrom="margin">
                  <wp:posOffset>5285740</wp:posOffset>
                </wp:positionH>
                <wp:positionV relativeFrom="paragraph">
                  <wp:posOffset>2703195</wp:posOffset>
                </wp:positionV>
                <wp:extent cx="1704975" cy="1287145"/>
                <wp:effectExtent l="0" t="0" r="0" b="0"/>
                <wp:wrapTight wrapText="bothSides">
                  <wp:wrapPolygon edited="0">
                    <wp:start x="724" y="0"/>
                    <wp:lineTo x="724" y="21099"/>
                    <wp:lineTo x="20755" y="21099"/>
                    <wp:lineTo x="20755" y="0"/>
                    <wp:lineTo x="724" y="0"/>
                  </wp:wrapPolygon>
                </wp:wrapTight>
                <wp:docPr id="15" name="Pole tekstowe 15" descr="In most of the sections analysed, the average monthly gross wage and salary and the median wage and salary were higher among men than among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287145"/>
                        </a:xfrm>
                        <a:prstGeom prst="rect">
                          <a:avLst/>
                        </a:prstGeom>
                        <a:noFill/>
                        <a:ln w="9525">
                          <a:noFill/>
                          <a:miter lim="800000"/>
                          <a:headEnd/>
                          <a:tailEnd/>
                        </a:ln>
                      </wps:spPr>
                      <wps:txbx>
                        <w:txbxContent>
                          <w:p w14:paraId="6C512D08" w14:textId="2F4AF676" w:rsidR="00C4305B" w:rsidRPr="00020EE9" w:rsidRDefault="00C4305B" w:rsidP="00C4305B">
                            <w:pPr>
                              <w:pStyle w:val="tekstzboku"/>
                              <w:spacing w:line="240" w:lineRule="exact"/>
                            </w:pPr>
                            <w:r w:rsidRPr="00600E22">
                              <w:t>In most of the sections analyse</w:t>
                            </w:r>
                            <w:r>
                              <w:t>d, the average monthly gross wage and salary and the median wage and salary</w:t>
                            </w:r>
                            <w:r w:rsidRPr="00600E22">
                              <w:t xml:space="preserve"> were hi</w:t>
                            </w:r>
                            <w:r w:rsidR="001A6ECE">
                              <w:t>gher among men than among women</w:t>
                            </w:r>
                          </w:p>
                          <w:p w14:paraId="01397C3A" w14:textId="77777777" w:rsidR="00C4305B" w:rsidRPr="00020EE9" w:rsidRDefault="00C4305B" w:rsidP="00C4305B">
                            <w:pPr>
                              <w:pStyle w:val="tekstzboku"/>
                              <w:spacing w:line="24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AE28D" id="Pole tekstowe 15" o:spid="_x0000_s1033" type="#_x0000_t202" alt="In most of the sections analysed, the average monthly gross wage and salary and the median wage and salary were higher among men than among women." style="position:absolute;margin-left:416.2pt;margin-top:212.85pt;width:134.25pt;height:101.35pt;z-index:-251312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" filled="f" stroked="f">
                <v:textbox>
                  <w:txbxContent>
                    <w:p w14:paraId="6C512D08" w14:textId="2F4AF676" w:rsidR="00C4305B" w:rsidRPr="00020EE9" w:rsidRDefault="00C4305B" w:rsidP="00C4305B">
                      <w:pPr>
                        <w:pStyle w:val="tekstzboku"/>
                        <w:spacing w:line="240" w:lineRule="exact"/>
                      </w:pPr>
                      <w:r w:rsidRPr="00600E22">
                        <w:t>In most of the sections analyse</w:t>
                      </w:r>
                      <w:r>
                        <w:t>d, the average monthly gross wage and salary and the median wage and salary</w:t>
                      </w:r>
                      <w:r w:rsidRPr="00600E22">
                        <w:t xml:space="preserve"> were hi</w:t>
                      </w:r>
                      <w:r w:rsidR="001A6ECE">
                        <w:t>gher among men than among women</w:t>
                      </w:r>
                      <w:bookmarkStart w:id="1" w:name="_GoBack"/>
                      <w:bookmarkEnd w:id="1"/>
                    </w:p>
                    <w:p w14:paraId="01397C3A" w14:textId="77777777" w:rsidR="00C4305B" w:rsidRPr="00020EE9" w:rsidRDefault="00C4305B" w:rsidP="00C4305B">
                      <w:pPr>
                        <w:pStyle w:val="tekstzboku"/>
                        <w:spacing w:line="240" w:lineRule="exact"/>
                      </w:pPr>
                    </w:p>
                  </w:txbxContent>
                </v:textbox>
                <w10:wrap type="tight" anchorx="margin"/>
              </v:shape>
            </w:pict>
          </mc:Fallback>
        </mc:AlternateContent>
      </w:r>
      <w:r w:rsidRPr="001A6ECE">
        <w:rPr>
          <w:rFonts w:eastAsia="Times New Roman" w:cs="Times New Roman"/>
          <w:b/>
          <w:bCs/>
          <w:color w:val="001D77"/>
          <w:szCs w:val="24"/>
          <w:lang w:eastAsia="pl-PL"/>
        </w:rPr>
        <w:t>Wages and salaries by PKD 2025/NACE Rev. 2.1 section</w:t>
      </w:r>
    </w:p>
    <w:p w14:paraId="0B0B69EA" w14:textId="523E381E" w:rsidR="00C4305B" w:rsidRPr="00171381" w:rsidRDefault="00C4305B" w:rsidP="00C4305B">
      <w:r w:rsidRPr="00623FE6">
        <w:t xml:space="preserve">Wages and </w:t>
      </w:r>
      <w:r w:rsidRPr="00623FE6">
        <w:rPr>
          <w:rFonts w:eastAsia="Times New Roman" w:cs="Times New Roman"/>
          <w:bCs/>
          <w:noProof/>
          <w:color w:val="000000" w:themeColor="text1"/>
          <w:szCs w:val="19"/>
          <w:lang w:eastAsia="pl-PL"/>
        </w:rPr>
        <w:t>salaries also varied by kind of activity. In February 2026, the highest median wage and salary, amounting to PLN 13 794.41, was recorded in the Mining and quarrying section (section B). In 14 out of the 20 PKD 2025/NACE Rev. 2.1 sections analysed, men’s median wage and salary was higher than</w:t>
      </w:r>
      <w:r w:rsidR="001A3D01">
        <w:rPr>
          <w:rFonts w:eastAsia="Times New Roman" w:cs="Times New Roman"/>
          <w:bCs/>
          <w:noProof/>
          <w:color w:val="000000" w:themeColor="text1"/>
          <w:szCs w:val="19"/>
          <w:lang w:eastAsia="pl-PL"/>
        </w:rPr>
        <w:t xml:space="preserve"> women’s median wage and salary. T</w:t>
      </w:r>
      <w:r w:rsidRPr="00623FE6">
        <w:rPr>
          <w:rFonts w:eastAsia="Times New Roman" w:cs="Times New Roman"/>
          <w:bCs/>
          <w:noProof/>
          <w:color w:val="000000" w:themeColor="text1"/>
          <w:szCs w:val="19"/>
          <w:lang w:eastAsia="pl-PL"/>
        </w:rPr>
        <w:t>he largest percentage differenc</w:t>
      </w:r>
      <w:r w:rsidR="001A3D01">
        <w:rPr>
          <w:rFonts w:eastAsia="Times New Roman" w:cs="Times New Roman"/>
          <w:bCs/>
          <w:noProof/>
          <w:color w:val="000000" w:themeColor="text1"/>
          <w:szCs w:val="19"/>
          <w:lang w:eastAsia="pl-PL"/>
        </w:rPr>
        <w:t>e occurred</w:t>
      </w:r>
      <w:r w:rsidRPr="00623FE6">
        <w:rPr>
          <w:rFonts w:eastAsia="Times New Roman" w:cs="Times New Roman"/>
          <w:bCs/>
          <w:noProof/>
          <w:color w:val="000000" w:themeColor="text1"/>
          <w:szCs w:val="19"/>
          <w:lang w:eastAsia="pl-PL"/>
        </w:rPr>
        <w:t xml:space="preserve"> in the Financial and insurance activities section (section L) – 36.9%. </w:t>
      </w:r>
      <w:r w:rsidR="001A6ECE">
        <w:rPr>
          <w:rFonts w:eastAsia="Times New Roman" w:cs="Times New Roman"/>
          <w:bCs/>
          <w:noProof/>
          <w:color w:val="000000" w:themeColor="text1"/>
          <w:szCs w:val="19"/>
          <w:lang w:eastAsia="pl-PL"/>
        </w:rPr>
        <w:t>In 6 </w:t>
      </w:r>
      <w:r w:rsidRPr="00623FE6">
        <w:rPr>
          <w:rFonts w:eastAsia="Times New Roman" w:cs="Times New Roman"/>
          <w:bCs/>
          <w:noProof/>
          <w:color w:val="000000" w:themeColor="text1"/>
          <w:szCs w:val="19"/>
          <w:lang w:eastAsia="pl-PL"/>
        </w:rPr>
        <w:t>sections, women’s median wage and salary was higher than me</w:t>
      </w:r>
      <w:r w:rsidR="0041614B">
        <w:rPr>
          <w:rFonts w:eastAsia="Times New Roman" w:cs="Times New Roman"/>
          <w:bCs/>
          <w:noProof/>
          <w:color w:val="000000" w:themeColor="text1"/>
          <w:szCs w:val="19"/>
          <w:lang w:eastAsia="pl-PL"/>
        </w:rPr>
        <w:t>n’s median wage and salary, and</w:t>
      </w:r>
      <w:r w:rsidRPr="00623FE6">
        <w:rPr>
          <w:rFonts w:eastAsia="Times New Roman" w:cs="Times New Roman"/>
          <w:bCs/>
          <w:noProof/>
          <w:color w:val="000000" w:themeColor="text1"/>
          <w:szCs w:val="19"/>
          <w:lang w:eastAsia="pl-PL"/>
        </w:rPr>
        <w:t xml:space="preserve"> the largest</w:t>
      </w:r>
      <w:r w:rsidR="0041614B">
        <w:rPr>
          <w:rFonts w:eastAsia="Times New Roman" w:cs="Times New Roman"/>
          <w:bCs/>
          <w:noProof/>
          <w:color w:val="000000" w:themeColor="text1"/>
          <w:szCs w:val="19"/>
          <w:lang w:eastAsia="pl-PL"/>
        </w:rPr>
        <w:t xml:space="preserve"> percentage difference occurred</w:t>
      </w:r>
      <w:r w:rsidRPr="00623FE6">
        <w:rPr>
          <w:rFonts w:eastAsia="Times New Roman" w:cs="Times New Roman"/>
          <w:bCs/>
          <w:noProof/>
          <w:color w:val="000000" w:themeColor="text1"/>
          <w:szCs w:val="19"/>
          <w:lang w:eastAsia="pl-PL"/>
        </w:rPr>
        <w:t xml:space="preserve"> in the Construction section (s</w:t>
      </w:r>
      <w:r w:rsidR="001A6ECE">
        <w:rPr>
          <w:rFonts w:eastAsia="Times New Roman" w:cs="Times New Roman"/>
          <w:bCs/>
          <w:noProof/>
          <w:color w:val="000000" w:themeColor="text1"/>
          <w:szCs w:val="19"/>
          <w:lang w:eastAsia="pl-PL"/>
        </w:rPr>
        <w:t>ection F) – </w:t>
      </w:r>
      <w:r w:rsidRPr="00623FE6">
        <w:rPr>
          <w:rFonts w:eastAsia="Times New Roman" w:cs="Times New Roman"/>
          <w:bCs/>
          <w:noProof/>
          <w:color w:val="000000" w:themeColor="text1"/>
          <w:szCs w:val="19"/>
          <w:lang w:eastAsia="pl-PL"/>
        </w:rPr>
        <w:t>36.8%.</w:t>
      </w:r>
    </w:p>
    <w:p w14:paraId="5C14FE69" w14:textId="75293208" w:rsidR="00E15D84" w:rsidRDefault="001A6ECE" w:rsidP="00EE4B28">
      <w:pPr>
        <w:pStyle w:val="Tytuwykresu0"/>
        <w:ind w:left="709" w:hanging="709"/>
      </w:pPr>
      <w:r w:rsidRPr="001A6ECE">
        <w:rPr>
          <w:bCs w:val="0"/>
          <w:sz w:val="14"/>
          <w:szCs w:val="14"/>
          <w:lang w:val="pl-PL"/>
        </w:rPr>
        <w:lastRenderedPageBreak/>
        <w:drawing>
          <wp:anchor distT="0" distB="0" distL="114300" distR="114300" simplePos="0" relativeHeight="252005376" behindDoc="0" locked="0" layoutInCell="1" allowOverlap="1" wp14:anchorId="4F4A5165" wp14:editId="7FC7339E">
            <wp:simplePos x="0" y="0"/>
            <wp:positionH relativeFrom="margin">
              <wp:align>left</wp:align>
            </wp:positionH>
            <wp:positionV relativeFrom="paragraph">
              <wp:posOffset>369570</wp:posOffset>
            </wp:positionV>
            <wp:extent cx="5041265" cy="3950335"/>
            <wp:effectExtent l="0" t="0" r="6985" b="0"/>
            <wp:wrapTopAndBottom/>
            <wp:docPr id="24" name="Obraz 24" descr="The chart shows the average monthly gross wage and salary and the median monthly gross wage and salary in the national economy by PKD 2025/NACE Rev. 2.1 section and by sex in February 2026. The data are presented in PLN. In 15 out of 20 PKD 2025/NACE Rev. 2.1 sections, men’s average wage and salary was higher than women’s average wage and salary; the largest difference was observed in the Financial and insurance activities section (section L). In 5 sections, women’s average wage and salary was higher than men’s average wage and salary, with the largest difference occurring in the Public administration and defence; compulsory social security section (section P). In 14 of the 20 PKD 2025/NACE Rev. 2.1 sections analysed, men’s median wage and salary was higher than women’s median wage and salary, with the largest difference occurring in the Mining and quarrying section (section B). In 6 sections, women’s median wage and salary was higher than men’s median wage and salary, with the largest difference occurring in the Public administration and defence; compulsory social security section (section P).&#10;Bar chart. The data for Chart 4 can be found in the XLSX file entitled: Distribution of wages and salaries in the national economy in February 2026.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6\!SYGNALNE\ogolnopolskie\Rozklad_wynagrodzen_w_gospodarce_narodowej\02\wykresy_mapy\wykres4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265" cy="395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t>Chart</w:t>
      </w:r>
      <w:r w:rsidR="00E15D84" w:rsidRPr="003712D7">
        <w:t xml:space="preserve"> </w:t>
      </w:r>
      <w:r w:rsidR="009D529A">
        <w:t>4</w:t>
      </w:r>
      <w:r w:rsidR="00E15D84" w:rsidRPr="003712D7">
        <w:t xml:space="preserve">. </w:t>
      </w:r>
      <w:r w:rsidR="003712D7" w:rsidRPr="000F4074">
        <w:t>Average monthly gross wage and salary and median monthly gross wage and salary in</w:t>
      </w:r>
      <w:r w:rsidR="00AB59A6" w:rsidRPr="000F4074">
        <w:t xml:space="preserve"> the national economy by PKD 2025</w:t>
      </w:r>
      <w:r w:rsidR="003712D7" w:rsidRPr="000F4074">
        <w:t>/NACE Rev. 2</w:t>
      </w:r>
      <w:r w:rsidR="00AB59A6" w:rsidRPr="000F4074">
        <w:t>.1</w:t>
      </w:r>
      <w:r w:rsidR="00B046E5" w:rsidRPr="000F4074">
        <w:t xml:space="preserve"> section and sex</w:t>
      </w:r>
      <w:r w:rsidR="003712D7" w:rsidRPr="000F4074">
        <w:t xml:space="preserve"> </w:t>
      </w:r>
      <w:r w:rsidR="003E1001" w:rsidRPr="000F4074">
        <w:t xml:space="preserve">in </w:t>
      </w:r>
      <w:r w:rsidR="00B046E5" w:rsidRPr="000F4074">
        <w:t>February</w:t>
      </w:r>
      <w:r w:rsidR="00AB59A6" w:rsidRPr="000F4074">
        <w:t xml:space="preserve"> 2026</w:t>
      </w:r>
    </w:p>
    <w:p w14:paraId="4D93A359" w14:textId="0F9DBD48" w:rsidR="004B129E" w:rsidRPr="004B129E" w:rsidRDefault="004E7112" w:rsidP="001E36FE">
      <w:pPr>
        <w:spacing w:before="240"/>
        <w:rPr>
          <w:rFonts w:eastAsia="Times New Roman" w:cs="Times New Roman"/>
          <w:bCs/>
          <w:noProof/>
          <w:color w:val="000000" w:themeColor="text1"/>
          <w:sz w:val="14"/>
          <w:szCs w:val="14"/>
          <w:lang w:eastAsia="pl-PL"/>
        </w:rPr>
      </w:pPr>
      <w:r>
        <w:rPr>
          <w:rFonts w:eastAsia="Times New Roman" w:cs="Times New Roman"/>
          <w:bCs/>
          <w:noProof/>
          <w:color w:val="000000" w:themeColor="text1"/>
          <w:sz w:val="14"/>
          <w:szCs w:val="14"/>
          <w:lang w:eastAsia="pl-PL"/>
        </w:rPr>
        <w:t xml:space="preserve">a </w:t>
      </w:r>
      <w:r w:rsidRPr="004E7112">
        <w:rPr>
          <w:rFonts w:eastAsia="Times New Roman" w:cs="Times New Roman"/>
          <w:bCs/>
          <w:noProof/>
          <w:color w:val="000000" w:themeColor="text1"/>
          <w:sz w:val="14"/>
          <w:szCs w:val="14"/>
          <w:lang w:eastAsia="pl-PL"/>
        </w:rPr>
        <w:t>Data for the Other service activities (T) section also cover employees in the Activities of households as employers and undifferentiated goods- and service-producing activities of households for own use (U) and Activities of extraterritorial organisations and bodies (V) sections.</w:t>
      </w:r>
    </w:p>
    <w:p w14:paraId="06F6B218" w14:textId="5CC90D3F" w:rsidR="00C4305B" w:rsidRDefault="00C86CAF" w:rsidP="000F62D3">
      <w:pPr>
        <w:spacing w:before="360"/>
        <w:rPr>
          <w:rFonts w:eastAsia="Times New Roman" w:cs="Times New Roman"/>
          <w:bCs/>
          <w:noProof/>
          <w:color w:val="000000" w:themeColor="text1"/>
          <w:szCs w:val="19"/>
          <w:lang w:eastAsia="pl-PL"/>
        </w:rPr>
      </w:pPr>
      <w:r w:rsidRPr="00B321FC">
        <w:rPr>
          <w:b/>
          <w:noProof/>
          <w:color w:val="522398"/>
          <w:lang w:val="pl-PL" w:eastAsia="pl-PL"/>
        </w:rPr>
        <mc:AlternateContent>
          <mc:Choice Requires="wps">
            <w:drawing>
              <wp:anchor distT="0" distB="0" distL="114300" distR="114300" simplePos="0" relativeHeight="251910144" behindDoc="0" locked="0" layoutInCell="1" allowOverlap="1" wp14:anchorId="1498E058" wp14:editId="10CD9D3F">
                <wp:simplePos x="0" y="0"/>
                <wp:positionH relativeFrom="page">
                  <wp:posOffset>5731866</wp:posOffset>
                </wp:positionH>
                <wp:positionV relativeFrom="paragraph">
                  <wp:posOffset>4137</wp:posOffset>
                </wp:positionV>
                <wp:extent cx="1791970" cy="1235122"/>
                <wp:effectExtent l="0" t="0" r="0" b="3175"/>
                <wp:wrapNone/>
                <wp:docPr id="16" name="Pole tekstowe 16" descr="In February 2026 – as in the previous month – in 15 PKD 2025/NACE Rev. 2.1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7085D82B" w:rsidR="00B75B5F" w:rsidRPr="009044D6" w:rsidRDefault="000A3DAF" w:rsidP="00E15D84">
                            <w:pPr>
                              <w:pStyle w:val="tekstzboku"/>
                              <w:spacing w:line="240" w:lineRule="exact"/>
                            </w:pPr>
                            <w:r w:rsidRPr="00C962E9">
                              <w:t>In February</w:t>
                            </w:r>
                            <w:r w:rsidR="00673DFA">
                              <w:t xml:space="preserve"> 2026 – as in the previous month –</w:t>
                            </w:r>
                            <w:r w:rsidR="002F75F2" w:rsidRPr="00C962E9">
                              <w:t xml:space="preserve"> in 15</w:t>
                            </w:r>
                            <w:r w:rsidR="00C86CAF">
                              <w:t> </w:t>
                            </w:r>
                            <w:r w:rsidR="00673DFA">
                              <w:t xml:space="preserve">PKD 2025/NACE Rev. 2.1 </w:t>
                            </w:r>
                            <w:r w:rsidR="00B75B5F" w:rsidRPr="00C962E9">
                              <w:t>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February 2026 – as in the previous month – in 15 PKD 2025/NACE Rev. 2.1 sections, men’s average monthly gross wage and salary was higher than women’s average monthly gross wage and salary." style="position:absolute;margin-left:451.35pt;margin-top:.3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" filled="f" stroked="f">
                <v:textbox>
                  <w:txbxContent>
                    <w:p w14:paraId="27A4A0C1" w14:textId="7085D82B" w:rsidR="00B75B5F" w:rsidRPr="009044D6" w:rsidRDefault="000A3DAF" w:rsidP="00E15D84">
                      <w:pPr>
                        <w:pStyle w:val="tekstzboku"/>
                        <w:spacing w:line="240" w:lineRule="exact"/>
                      </w:pPr>
                      <w:r w:rsidRPr="00C962E9">
                        <w:t>In February</w:t>
                      </w:r>
                      <w:r w:rsidR="00673DFA">
                        <w:t xml:space="preserve"> 2026 – as in the previous month –</w:t>
                      </w:r>
                      <w:r w:rsidR="002F75F2" w:rsidRPr="00C962E9">
                        <w:t xml:space="preserve"> in 15</w:t>
                      </w:r>
                      <w:r w:rsidR="00C86CAF">
                        <w:t> </w:t>
                      </w:r>
                      <w:r w:rsidR="00673DFA">
                        <w:t xml:space="preserve">PKD 2025/NACE Rev. 2.1 </w:t>
                      </w:r>
                      <w:r w:rsidR="00B75B5F" w:rsidRPr="00C962E9">
                        <w:t>sections, men’s average monthly gross wage and salary was higher than women’s average monthly gross wage and salary</w:t>
                      </w:r>
                      <w:bookmarkStart w:id="1" w:name="_GoBack"/>
                      <w:bookmarkEnd w:id="1"/>
                    </w:p>
                  </w:txbxContent>
                </v:textbox>
                <w10:wrap anchorx="page"/>
              </v:shape>
            </w:pict>
          </mc:Fallback>
        </mc:AlternateContent>
      </w:r>
      <w:r w:rsidR="00B34206" w:rsidRPr="001669DA">
        <w:rPr>
          <w:rFonts w:eastAsia="Times New Roman" w:cs="Times New Roman"/>
          <w:bCs/>
          <w:noProof/>
          <w:color w:val="000000" w:themeColor="text1"/>
          <w:szCs w:val="19"/>
          <w:lang w:eastAsia="pl-PL"/>
        </w:rPr>
        <w:t>The highest average wage and salary in February 2026</w:t>
      </w:r>
      <w:r w:rsidR="00224790">
        <w:rPr>
          <w:rFonts w:eastAsia="Times New Roman" w:cs="Times New Roman"/>
          <w:bCs/>
          <w:noProof/>
          <w:color w:val="000000" w:themeColor="text1"/>
          <w:szCs w:val="19"/>
          <w:lang w:eastAsia="pl-PL"/>
        </w:rPr>
        <w:t>, as in January,</w:t>
      </w:r>
      <w:r w:rsidR="00B34206" w:rsidRPr="001669DA">
        <w:rPr>
          <w:rFonts w:eastAsia="Times New Roman" w:cs="Times New Roman"/>
          <w:bCs/>
          <w:noProof/>
          <w:color w:val="000000" w:themeColor="text1"/>
          <w:szCs w:val="19"/>
          <w:lang w:eastAsia="pl-PL"/>
        </w:rPr>
        <w:t xml:space="preserve"> was recorded in the Telecommunication, computer programming, consulting, computing infrastructure and other information se</w:t>
      </w:r>
      <w:r w:rsidR="002275F2" w:rsidRPr="001669DA">
        <w:rPr>
          <w:rFonts w:eastAsia="Times New Roman" w:cs="Times New Roman"/>
          <w:bCs/>
          <w:noProof/>
          <w:color w:val="000000" w:themeColor="text1"/>
          <w:szCs w:val="19"/>
          <w:lang w:eastAsia="pl-PL"/>
        </w:rPr>
        <w:t>rvice activities section</w:t>
      </w:r>
      <w:r w:rsidR="00B34206" w:rsidRPr="001669DA">
        <w:rPr>
          <w:rFonts w:eastAsia="Times New Roman" w:cs="Times New Roman"/>
          <w:bCs/>
          <w:noProof/>
          <w:color w:val="000000" w:themeColor="text1"/>
          <w:szCs w:val="19"/>
          <w:lang w:eastAsia="pl-PL"/>
        </w:rPr>
        <w:t xml:space="preserve"> (section K), </w:t>
      </w:r>
      <w:r w:rsidR="002062D3" w:rsidRPr="001669DA">
        <w:rPr>
          <w:rFonts w:eastAsia="Times New Roman" w:cs="Times New Roman"/>
          <w:bCs/>
          <w:noProof/>
          <w:color w:val="000000" w:themeColor="text1"/>
          <w:szCs w:val="19"/>
          <w:lang w:eastAsia="pl-PL"/>
        </w:rPr>
        <w:t xml:space="preserve">where it stood </w:t>
      </w:r>
      <w:r w:rsidR="00B34206" w:rsidRPr="001669DA">
        <w:rPr>
          <w:rFonts w:eastAsia="Times New Roman" w:cs="Times New Roman"/>
          <w:bCs/>
          <w:noProof/>
          <w:color w:val="000000" w:themeColor="text1"/>
          <w:szCs w:val="19"/>
          <w:lang w:eastAsia="pl-PL"/>
        </w:rPr>
        <w:t>at PLN 16 453.73. The largest percentage difference between men’s average wage and salary and women’s average wage and salary was in the Financial</w:t>
      </w:r>
      <w:r w:rsidR="001669DA" w:rsidRPr="001669DA">
        <w:rPr>
          <w:rFonts w:eastAsia="Times New Roman" w:cs="Times New Roman"/>
          <w:bCs/>
          <w:noProof/>
          <w:color w:val="000000" w:themeColor="text1"/>
          <w:szCs w:val="19"/>
          <w:lang w:eastAsia="pl-PL"/>
        </w:rPr>
        <w:t xml:space="preserve"> and insurance activities section</w:t>
      </w:r>
      <w:r w:rsidR="00B34206" w:rsidRPr="001669DA">
        <w:rPr>
          <w:rFonts w:eastAsia="Times New Roman" w:cs="Times New Roman"/>
          <w:bCs/>
          <w:noProof/>
          <w:color w:val="000000" w:themeColor="text1"/>
          <w:szCs w:val="19"/>
          <w:lang w:eastAsia="pl-PL"/>
        </w:rPr>
        <w:t xml:space="preserve"> (section L) – it stood at 41.9% in favour of men. In 5 sections, women’s average wage and salary was higher than men’s</w:t>
      </w:r>
      <w:r w:rsidR="009644D1" w:rsidRPr="001669DA">
        <w:rPr>
          <w:rFonts w:eastAsia="Times New Roman" w:cs="Times New Roman"/>
          <w:bCs/>
          <w:noProof/>
          <w:color w:val="000000" w:themeColor="text1"/>
          <w:szCs w:val="19"/>
          <w:lang w:eastAsia="pl-PL"/>
        </w:rPr>
        <w:t xml:space="preserve"> average wage and salary</w:t>
      </w:r>
      <w:r w:rsidR="0097459C">
        <w:rPr>
          <w:rFonts w:eastAsia="Times New Roman" w:cs="Times New Roman"/>
          <w:bCs/>
          <w:noProof/>
          <w:color w:val="000000" w:themeColor="text1"/>
          <w:szCs w:val="19"/>
          <w:lang w:eastAsia="pl-PL"/>
        </w:rPr>
        <w:t xml:space="preserve">; </w:t>
      </w:r>
      <w:r w:rsidR="00B34206" w:rsidRPr="001669DA">
        <w:rPr>
          <w:rFonts w:eastAsia="Times New Roman" w:cs="Times New Roman"/>
          <w:bCs/>
          <w:noProof/>
          <w:color w:val="000000" w:themeColor="text1"/>
          <w:szCs w:val="19"/>
          <w:lang w:eastAsia="pl-PL"/>
        </w:rPr>
        <w:t>the largest percentage difference</w:t>
      </w:r>
      <w:r w:rsidR="00224790">
        <w:rPr>
          <w:rFonts w:eastAsia="Times New Roman" w:cs="Times New Roman"/>
          <w:bCs/>
          <w:noProof/>
          <w:color w:val="000000" w:themeColor="text1"/>
          <w:szCs w:val="19"/>
          <w:lang w:eastAsia="pl-PL"/>
        </w:rPr>
        <w:t>, as in previous periods, occurred</w:t>
      </w:r>
      <w:r w:rsidR="00B34206" w:rsidRPr="001669DA">
        <w:rPr>
          <w:rFonts w:eastAsia="Times New Roman" w:cs="Times New Roman"/>
          <w:bCs/>
          <w:noProof/>
          <w:color w:val="000000" w:themeColor="text1"/>
          <w:szCs w:val="19"/>
          <w:lang w:eastAsia="pl-PL"/>
        </w:rPr>
        <w:t xml:space="preserve"> in the Construction section (section F) – it stood at 16.8% in favour of women.</w:t>
      </w:r>
    </w:p>
    <w:p w14:paraId="00087011" w14:textId="77777777" w:rsidR="004A2383" w:rsidRPr="007861A0" w:rsidRDefault="000A33A9" w:rsidP="004B129E">
      <w:pPr>
        <w:spacing w:before="480"/>
        <w:jc w:val="center"/>
      </w:pPr>
      <w:r w:rsidRPr="007861A0">
        <w:t>***</w:t>
      </w:r>
    </w:p>
    <w:p w14:paraId="1B23B5B9" w14:textId="39E3854B" w:rsidR="000C4C0F" w:rsidRDefault="00965237" w:rsidP="004A2383">
      <w:r w:rsidRPr="00965237">
        <w:t>Data source: results of the Survey on the Distribution of Wages and Salaries in the National Economy.</w:t>
      </w:r>
    </w:p>
    <w:p w14:paraId="3F413BD8" w14:textId="34653966" w:rsidR="002D6100" w:rsidRPr="00965237" w:rsidRDefault="000E149D" w:rsidP="004A2383">
      <w:r w:rsidRPr="00FA4380">
        <w:t xml:space="preserve">Starting with the data for January 2026, the survey results are compiled in accordance with </w:t>
      </w:r>
      <w:r w:rsidR="002D6100" w:rsidRPr="00FA4380">
        <w:t>the Polish Classification of Activities 2025, introduced by the Regulation of the Council of Ministers of 18 December 2024 (Journal of Laws of 2024, item 1936). Due</w:t>
      </w:r>
      <w:r w:rsidR="0050007B" w:rsidRPr="00FA4380">
        <w:t xml:space="preserve"> to this change</w:t>
      </w:r>
      <w:r w:rsidR="002D6100" w:rsidRPr="00FA4380">
        <w:t>, data broken down by PKD/NACE section, as well as by sector of the national economy, are not fully comparable with results from previous periods.</w:t>
      </w:r>
    </w:p>
    <w:p w14:paraId="2D6F801E" w14:textId="2FA8DB57" w:rsidR="00565F37" w:rsidRPr="00965237" w:rsidRDefault="00965237" w:rsidP="00565F37">
      <w:r w:rsidRPr="00965237">
        <w:t>The presented data on wages and salaries cover monetary pa</w:t>
      </w:r>
      <w:r w:rsidR="007375FE">
        <w:t xml:space="preserve">yments </w:t>
      </w:r>
      <w:r w:rsidR="007375FE" w:rsidRPr="007375FE">
        <w:t>under the title of an employment relationship or a service relationship to employees</w:t>
      </w:r>
      <w:r w:rsidRPr="00965237">
        <w:t>, as well as payments under contracts of mandate, contracts to perform a specified task and agency agreements, if these contracts were concluded with the same employer or to the benefit of</w:t>
      </w:r>
      <w:r w:rsidR="00A12B44">
        <w:t xml:space="preserve"> the same employer with whom a given</w:t>
      </w:r>
      <w:r w:rsidR="00467DE2">
        <w:t xml:space="preserve"> person is employed on the basis of</w:t>
      </w:r>
      <w:r w:rsidRPr="00965237">
        <w:t xml:space="preserve"> an employment relationship.</w:t>
      </w:r>
    </w:p>
    <w:p w14:paraId="2B318957" w14:textId="3A790CD9" w:rsidR="004A2383" w:rsidRDefault="00965237" w:rsidP="004A2383">
      <w:r w:rsidRPr="00965237">
        <w:t>There is a wider range of data on the distribution of wages and salaries in the publication tables.</w:t>
      </w:r>
    </w:p>
    <w:p w14:paraId="38A81754" w14:textId="22FF7367" w:rsidR="00BC7666" w:rsidRPr="00BC7666" w:rsidRDefault="00BC7666" w:rsidP="001A6ECE">
      <w:pPr>
        <w:spacing w:before="360"/>
      </w:pPr>
      <w:r w:rsidRPr="00BC7666">
        <w:lastRenderedPageBreak/>
        <w:t>Ch</w:t>
      </w:r>
      <w:r>
        <w:t>oropleth maps</w:t>
      </w:r>
      <w:r w:rsidRPr="00BC7666">
        <w:t xml:space="preserve"> presenting data </w:t>
      </w:r>
      <w:r>
        <w:t>from t</w:t>
      </w:r>
      <w:r w:rsidRPr="00BC7666">
        <w:t>he Survey on the Distribution of Wages and Salaries in the National Economy</w:t>
      </w:r>
      <w:r>
        <w:t xml:space="preserve"> </w:t>
      </w:r>
      <w:r w:rsidRPr="00BC7666">
        <w:t>are availab</w:t>
      </w:r>
      <w:r>
        <w:t>le on t</w:t>
      </w:r>
      <w:r w:rsidRPr="00BC7666">
        <w:t xml:space="preserve">he </w:t>
      </w:r>
      <w:proofErr w:type="spellStart"/>
      <w:r w:rsidRPr="00BC7666">
        <w:t>Geostatistics</w:t>
      </w:r>
      <w:proofErr w:type="spellEnd"/>
      <w:r w:rsidRPr="00BC7666">
        <w:t xml:space="preserve"> Portal</w:t>
      </w:r>
      <w:r>
        <w:t>.</w:t>
      </w:r>
    </w:p>
    <w:p w14:paraId="2FF5510A" w14:textId="7DA9BFD3" w:rsidR="007B2572" w:rsidRPr="00965237" w:rsidRDefault="00C55542" w:rsidP="001A6ECE">
      <w:pPr>
        <w:spacing w:before="360"/>
        <w:rPr>
          <w:b/>
        </w:rPr>
      </w:pPr>
      <w:r>
        <w:t>Symbols of PKD 2025</w:t>
      </w:r>
      <w:r w:rsidR="00965237" w:rsidRPr="00965237">
        <w:t>/NACE Rev. 2</w:t>
      </w:r>
      <w:r>
        <w:t>.1</w:t>
      </w:r>
      <w:r w:rsidR="00965237" w:rsidRPr="00965237">
        <w:t xml:space="preserve"> sections:</w:t>
      </w:r>
    </w:p>
    <w:p w14:paraId="71E6B833" w14:textId="77777777" w:rsidR="00965237" w:rsidRPr="00965237" w:rsidRDefault="00965237" w:rsidP="00965237">
      <w:r w:rsidRPr="00965237">
        <w:t>A – Agriculture, forestry and fishing;</w:t>
      </w:r>
    </w:p>
    <w:p w14:paraId="3B356B32" w14:textId="77777777" w:rsidR="00965237" w:rsidRPr="00965237" w:rsidRDefault="00965237" w:rsidP="00965237">
      <w:r w:rsidRPr="00965237">
        <w:t>B – Mining and quarrying;</w:t>
      </w:r>
    </w:p>
    <w:p w14:paraId="0B5E41F2" w14:textId="77777777" w:rsidR="00965237" w:rsidRPr="00965237" w:rsidRDefault="00965237" w:rsidP="00965237">
      <w:r w:rsidRPr="00965237">
        <w:t>C – Manufacturing;</w:t>
      </w:r>
    </w:p>
    <w:p w14:paraId="3A14A027" w14:textId="77777777" w:rsidR="00965237" w:rsidRPr="00965237" w:rsidRDefault="00965237" w:rsidP="00965237">
      <w:r w:rsidRPr="00965237">
        <w:t>D – Electricity, gas, steam and air conditioning supply;</w:t>
      </w:r>
    </w:p>
    <w:p w14:paraId="4450DDB2" w14:textId="77777777" w:rsidR="00965237" w:rsidRPr="00965237" w:rsidRDefault="00965237" w:rsidP="00965237">
      <w:r w:rsidRPr="00965237">
        <w:t>E – Water supply; sewerage, waste management and remediation activities;</w:t>
      </w:r>
    </w:p>
    <w:p w14:paraId="6D55D439" w14:textId="77777777" w:rsidR="00965237" w:rsidRPr="00965237" w:rsidRDefault="00965237" w:rsidP="00965237">
      <w:r w:rsidRPr="00965237">
        <w:t>F – Construction;</w:t>
      </w:r>
    </w:p>
    <w:p w14:paraId="10BB7164" w14:textId="61A95B76" w:rsidR="00965237" w:rsidRPr="00965237" w:rsidRDefault="002859E4" w:rsidP="00965237">
      <w:r>
        <w:t xml:space="preserve">G – </w:t>
      </w:r>
      <w:r w:rsidRPr="002859E4">
        <w:t>Wholesale and retail trade</w:t>
      </w:r>
      <w:r w:rsidR="0026389B">
        <w:t>;</w:t>
      </w:r>
    </w:p>
    <w:p w14:paraId="01F9C55A" w14:textId="77777777" w:rsidR="00965237" w:rsidRPr="00965237" w:rsidRDefault="00965237" w:rsidP="00965237">
      <w:r w:rsidRPr="00965237">
        <w:t xml:space="preserve">H – Transportation and storage; </w:t>
      </w:r>
    </w:p>
    <w:p w14:paraId="6614ADC3" w14:textId="77777777" w:rsidR="00965237" w:rsidRPr="00965237" w:rsidRDefault="00965237" w:rsidP="00965237">
      <w:r w:rsidRPr="00965237">
        <w:t>I – Accommodation and food service activities;</w:t>
      </w:r>
    </w:p>
    <w:p w14:paraId="425B0827" w14:textId="5A3E3A23" w:rsidR="00965237" w:rsidRDefault="00965237" w:rsidP="00965237">
      <w:r w:rsidRPr="00965237">
        <w:t>J</w:t>
      </w:r>
      <w:r w:rsidR="00D27C26">
        <w:t xml:space="preserve"> – </w:t>
      </w:r>
      <w:r w:rsidR="00D27C26" w:rsidRPr="00D27C26">
        <w:t>Publishing, broadcasting, and content production and distribution activities</w:t>
      </w:r>
      <w:r w:rsidRPr="00965237">
        <w:t>;</w:t>
      </w:r>
    </w:p>
    <w:p w14:paraId="20494109" w14:textId="3926A51E" w:rsidR="00D27C26" w:rsidRPr="00965237" w:rsidRDefault="00D27C26" w:rsidP="00965237">
      <w:r>
        <w:t xml:space="preserve">K </w:t>
      </w:r>
      <w:r w:rsidRPr="00D27C26">
        <w:t>–</w:t>
      </w:r>
      <w:r>
        <w:t xml:space="preserve"> </w:t>
      </w:r>
      <w:r w:rsidRPr="00D27C26">
        <w:t>Telecommunication, computer programming, consulting, computing infrastructure and other information service activities</w:t>
      </w:r>
      <w:r w:rsidR="0026389B">
        <w:t>;</w:t>
      </w:r>
    </w:p>
    <w:p w14:paraId="3954A9BE" w14:textId="3C0C95C3" w:rsidR="00965237" w:rsidRPr="00965237" w:rsidRDefault="00D27C26" w:rsidP="00965237">
      <w:r>
        <w:t>L</w:t>
      </w:r>
      <w:r w:rsidR="00965237" w:rsidRPr="00965237">
        <w:t xml:space="preserve"> – Financial and insurance activities;</w:t>
      </w:r>
    </w:p>
    <w:p w14:paraId="0000B53F" w14:textId="4F4BB66E" w:rsidR="00965237" w:rsidRPr="00965237" w:rsidRDefault="00D27C26" w:rsidP="00965237">
      <w:r>
        <w:t>M</w:t>
      </w:r>
      <w:r w:rsidR="00965237" w:rsidRPr="00965237">
        <w:t xml:space="preserve"> – Real estate activities;</w:t>
      </w:r>
    </w:p>
    <w:p w14:paraId="3635CF7C" w14:textId="43271B4A" w:rsidR="00965237" w:rsidRPr="00965237" w:rsidRDefault="00D27C26" w:rsidP="00965237">
      <w:r>
        <w:t>N</w:t>
      </w:r>
      <w:r w:rsidR="00965237" w:rsidRPr="00965237">
        <w:t xml:space="preserve"> – Professional, scientific and technical activities;</w:t>
      </w:r>
    </w:p>
    <w:p w14:paraId="49659839" w14:textId="3D2998DF" w:rsidR="00965237" w:rsidRPr="00965237" w:rsidRDefault="00D27C26" w:rsidP="00965237">
      <w:r>
        <w:t>O</w:t>
      </w:r>
      <w:r w:rsidR="00965237" w:rsidRPr="00965237">
        <w:t xml:space="preserve"> – Administrative and support service activities;</w:t>
      </w:r>
    </w:p>
    <w:p w14:paraId="598D919B" w14:textId="451953C4" w:rsidR="00965237" w:rsidRPr="00965237" w:rsidRDefault="00C17D8C" w:rsidP="00965237">
      <w:r>
        <w:t>P</w:t>
      </w:r>
      <w:r w:rsidR="00965237" w:rsidRPr="00965237">
        <w:t xml:space="preserve"> – Public administration and defence; compulsory social security;</w:t>
      </w:r>
    </w:p>
    <w:p w14:paraId="2717CB6A" w14:textId="2F19D1FD" w:rsidR="00965237" w:rsidRPr="00965237" w:rsidRDefault="0007052D" w:rsidP="00965237">
      <w:r>
        <w:t>Q</w:t>
      </w:r>
      <w:r w:rsidR="00965237" w:rsidRPr="00965237">
        <w:t xml:space="preserve"> – Education;</w:t>
      </w:r>
    </w:p>
    <w:p w14:paraId="56E36EC2" w14:textId="7D9A78E1" w:rsidR="00965237" w:rsidRPr="00965237" w:rsidRDefault="0007052D" w:rsidP="00965237">
      <w:r>
        <w:t>R</w:t>
      </w:r>
      <w:r w:rsidR="00965237" w:rsidRPr="00965237">
        <w:t xml:space="preserve"> – Human health and social work activities;</w:t>
      </w:r>
    </w:p>
    <w:p w14:paraId="6E1CECBA" w14:textId="251D18CA" w:rsidR="00965237" w:rsidRPr="00965237" w:rsidRDefault="0007052D" w:rsidP="00965237">
      <w:r>
        <w:t xml:space="preserve">S – </w:t>
      </w:r>
      <w:r w:rsidRPr="0007052D">
        <w:t>Arts, sports and recreation</w:t>
      </w:r>
      <w:r>
        <w:t>;</w:t>
      </w:r>
    </w:p>
    <w:p w14:paraId="7132B2EA" w14:textId="6585076A" w:rsidR="007B2572" w:rsidRDefault="0007052D" w:rsidP="00965237">
      <w:r>
        <w:t>T</w:t>
      </w:r>
      <w:r w:rsidR="00965237" w:rsidRPr="007861A0">
        <w:t xml:space="preserve"> – Other service activities.</w:t>
      </w:r>
    </w:p>
    <w:p w14:paraId="49E8CF1A" w14:textId="5F5E7242" w:rsidR="00BC7666" w:rsidRDefault="0007052D" w:rsidP="00BC7666">
      <w:pPr>
        <w:rPr>
          <w:szCs w:val="19"/>
          <w:lang w:eastAsia="pl-PL"/>
        </w:rPr>
      </w:pPr>
      <w:r w:rsidRPr="0007052D">
        <w:rPr>
          <w:szCs w:val="19"/>
          <w:lang w:eastAsia="pl-PL"/>
        </w:rPr>
        <w:t>Data for the Other service activities (T) section also cover employees in the Activities of households as employers and undifferentiated goods- and service-producing activities of households for own use (U) and Activities of extraterritori</w:t>
      </w:r>
      <w:r w:rsidR="001A6ECE">
        <w:rPr>
          <w:szCs w:val="19"/>
          <w:lang w:eastAsia="pl-PL"/>
        </w:rPr>
        <w:t>al organisations and bodies (V) </w:t>
      </w:r>
      <w:r w:rsidRPr="0007052D">
        <w:rPr>
          <w:szCs w:val="19"/>
          <w:lang w:eastAsia="pl-PL"/>
        </w:rPr>
        <w:t>sections.</w:t>
      </w:r>
    </w:p>
    <w:p w14:paraId="21263646" w14:textId="035DED7E" w:rsidR="00491DB8" w:rsidRPr="00BC7666" w:rsidRDefault="007A0D5A" w:rsidP="00C86CAF">
      <w:pPr>
        <w:spacing w:before="3120"/>
        <w:rPr>
          <w:szCs w:val="19"/>
          <w:lang w:eastAsia="pl-PL"/>
        </w:rPr>
        <w:sectPr w:rsidR="00491DB8" w:rsidRPr="00BC7666"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r w:rsidRPr="007A0D5A">
        <w:rPr>
          <w:szCs w:val="19"/>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1B40C3"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rPr>
            </w:pPr>
            <w:r w:rsidRPr="00EB1C6C">
              <w:rPr>
                <w:sz w:val="20"/>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8"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D91112" w:rsidRPr="00DC45EA" w14:paraId="2E2AF68E" w14:textId="77777777" w:rsidTr="00B75B5F">
        <w:trPr>
          <w:trHeight w:val="264"/>
        </w:trPr>
        <w:tc>
          <w:tcPr>
            <w:tcW w:w="4915" w:type="dxa"/>
            <w:vMerge w:val="restart"/>
          </w:tcPr>
          <w:p w14:paraId="429B4EE7" w14:textId="77777777" w:rsidR="00D91112" w:rsidRPr="00F05FC7" w:rsidRDefault="00D91112" w:rsidP="00D91112">
            <w:pPr>
              <w:rPr>
                <w:sz w:val="18"/>
                <w:lang w:val="en-US"/>
              </w:rPr>
            </w:pPr>
          </w:p>
        </w:tc>
        <w:tc>
          <w:tcPr>
            <w:tcW w:w="4917" w:type="dxa"/>
            <w:vAlign w:val="center"/>
          </w:tcPr>
          <w:p w14:paraId="5B2ED194" w14:textId="64FC63E2" w:rsidR="00D91112" w:rsidRPr="006A52BE" w:rsidRDefault="00D91112" w:rsidP="00D91112">
            <w:pPr>
              <w:ind w:firstLine="680"/>
              <w:rPr>
                <w:sz w:val="18"/>
                <w:lang w:val="en-US"/>
              </w:rPr>
            </w:pPr>
            <w:r>
              <w:rPr>
                <w:noProof/>
                <w:sz w:val="20"/>
                <w:lang w:val="pl-PL" w:eastAsia="pl-PL"/>
              </w:rPr>
              <w:drawing>
                <wp:anchor distT="0" distB="0" distL="114300" distR="114300" simplePos="0" relativeHeight="251979776" behindDoc="0" locked="0" layoutInCell="1" allowOverlap="1" wp14:anchorId="7B346C9C" wp14:editId="253792E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223FC1">
                <w:rPr>
                  <w:rStyle w:val="Hipercze"/>
                  <w:rFonts w:cstheme="minorBidi"/>
                  <w:sz w:val="20"/>
                </w:rPr>
                <w:t>stat.gov.pl/en/</w:t>
              </w:r>
            </w:hyperlink>
          </w:p>
        </w:tc>
      </w:tr>
      <w:tr w:rsidR="00D91112" w14:paraId="019E3FE7" w14:textId="77777777" w:rsidTr="00B75B5F">
        <w:trPr>
          <w:trHeight w:val="264"/>
        </w:trPr>
        <w:tc>
          <w:tcPr>
            <w:tcW w:w="4915" w:type="dxa"/>
            <w:vMerge/>
          </w:tcPr>
          <w:p w14:paraId="41416C9E" w14:textId="77777777" w:rsidR="00D91112" w:rsidRPr="006A52BE" w:rsidRDefault="00D91112" w:rsidP="00D91112">
            <w:pPr>
              <w:rPr>
                <w:b/>
                <w:sz w:val="20"/>
                <w:lang w:val="en-US"/>
              </w:rPr>
            </w:pPr>
          </w:p>
        </w:tc>
        <w:tc>
          <w:tcPr>
            <w:tcW w:w="4917" w:type="dxa"/>
            <w:vAlign w:val="center"/>
          </w:tcPr>
          <w:p w14:paraId="05F0CABC" w14:textId="3DE0D508" w:rsidR="00D91112" w:rsidRDefault="00D91112" w:rsidP="00D91112">
            <w:pPr>
              <w:ind w:firstLine="680"/>
              <w:rPr>
                <w:sz w:val="18"/>
              </w:rPr>
            </w:pPr>
            <w:r>
              <w:rPr>
                <w:noProof/>
                <w:sz w:val="20"/>
                <w:lang w:val="pl-PL" w:eastAsia="pl-PL"/>
              </w:rPr>
              <w:drawing>
                <wp:anchor distT="0" distB="0" distL="114300" distR="114300" simplePos="0" relativeHeight="251980800" behindDoc="0" locked="0" layoutInCell="1" allowOverlap="1" wp14:anchorId="755974C9" wp14:editId="6F7D18D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D91112" w14:paraId="2D656AE7" w14:textId="77777777" w:rsidTr="00B75B5F">
        <w:trPr>
          <w:trHeight w:val="301"/>
        </w:trPr>
        <w:tc>
          <w:tcPr>
            <w:tcW w:w="4915" w:type="dxa"/>
            <w:vMerge/>
          </w:tcPr>
          <w:p w14:paraId="2F063DD6" w14:textId="77777777" w:rsidR="00D91112" w:rsidRPr="00C91687" w:rsidRDefault="00D91112" w:rsidP="00D91112">
            <w:pPr>
              <w:rPr>
                <w:b/>
                <w:sz w:val="20"/>
              </w:rPr>
            </w:pPr>
          </w:p>
        </w:tc>
        <w:tc>
          <w:tcPr>
            <w:tcW w:w="4917" w:type="dxa"/>
          </w:tcPr>
          <w:p w14:paraId="1D7F0812" w14:textId="1D1C0B65" w:rsidR="00D91112" w:rsidRDefault="00D91112" w:rsidP="00D91112">
            <w:pPr>
              <w:ind w:firstLine="680"/>
              <w:rPr>
                <w:sz w:val="18"/>
              </w:rPr>
            </w:pPr>
            <w:r>
              <w:rPr>
                <w:noProof/>
                <w:sz w:val="20"/>
                <w:lang w:val="pl-PL" w:eastAsia="pl-PL"/>
              </w:rPr>
              <w:drawing>
                <wp:anchor distT="0" distB="0" distL="114300" distR="114300" simplePos="0" relativeHeight="251981824" behindDoc="0" locked="0" layoutInCell="1" allowOverlap="1" wp14:anchorId="57EDD551" wp14:editId="5A1D6408">
                  <wp:simplePos x="0" y="0"/>
                  <wp:positionH relativeFrom="column">
                    <wp:posOffset>80645</wp:posOffset>
                  </wp:positionH>
                  <wp:positionV relativeFrom="paragraph">
                    <wp:posOffset>13970</wp:posOffset>
                  </wp:positionV>
                  <wp:extent cx="251460" cy="251460"/>
                  <wp:effectExtent l="0" t="0" r="0" b="0"/>
                  <wp:wrapNone/>
                  <wp:docPr id="33" name="Obraz 3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D91112" w14:paraId="12D1A7D9" w14:textId="77777777" w:rsidTr="00B75B5F">
        <w:trPr>
          <w:trHeight w:val="301"/>
        </w:trPr>
        <w:tc>
          <w:tcPr>
            <w:tcW w:w="4915" w:type="dxa"/>
          </w:tcPr>
          <w:p w14:paraId="26C2DF46" w14:textId="77777777" w:rsidR="00D91112" w:rsidRPr="00C91687" w:rsidRDefault="00D91112" w:rsidP="00D91112">
            <w:pPr>
              <w:rPr>
                <w:b/>
                <w:sz w:val="20"/>
              </w:rPr>
            </w:pPr>
          </w:p>
        </w:tc>
        <w:tc>
          <w:tcPr>
            <w:tcW w:w="4917" w:type="dxa"/>
          </w:tcPr>
          <w:p w14:paraId="1CFC36DE" w14:textId="19659DD9" w:rsidR="00D91112" w:rsidRPr="003D5F42" w:rsidRDefault="00D91112" w:rsidP="00D91112">
            <w:pPr>
              <w:ind w:firstLine="680"/>
              <w:rPr>
                <w:sz w:val="20"/>
              </w:rPr>
            </w:pPr>
            <w:r>
              <w:rPr>
                <w:noProof/>
                <w:sz w:val="20"/>
                <w:lang w:val="pl-PL" w:eastAsia="pl-PL"/>
              </w:rPr>
              <w:drawing>
                <wp:anchor distT="0" distB="0" distL="114300" distR="114300" simplePos="0" relativeHeight="251982848" behindDoc="0" locked="0" layoutInCell="1" allowOverlap="1" wp14:anchorId="6A65528A" wp14:editId="4C1C67A0">
                  <wp:simplePos x="0" y="0"/>
                  <wp:positionH relativeFrom="column">
                    <wp:posOffset>82550</wp:posOffset>
                  </wp:positionH>
                  <wp:positionV relativeFrom="paragraph">
                    <wp:posOffset>12700</wp:posOffset>
                  </wp:positionV>
                  <wp:extent cx="251460" cy="251460"/>
                  <wp:effectExtent l="0" t="0" r="0" b="0"/>
                  <wp:wrapNone/>
                  <wp:docPr id="34" name="Obraz 3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D91112" w14:paraId="79EE422D" w14:textId="77777777" w:rsidTr="00B75B5F">
        <w:trPr>
          <w:trHeight w:val="301"/>
        </w:trPr>
        <w:tc>
          <w:tcPr>
            <w:tcW w:w="4915" w:type="dxa"/>
          </w:tcPr>
          <w:p w14:paraId="1020ECB7" w14:textId="77777777" w:rsidR="00D91112" w:rsidRPr="00C91687" w:rsidRDefault="00D91112" w:rsidP="00D91112">
            <w:pPr>
              <w:rPr>
                <w:b/>
                <w:sz w:val="20"/>
              </w:rPr>
            </w:pPr>
          </w:p>
        </w:tc>
        <w:tc>
          <w:tcPr>
            <w:tcW w:w="4917" w:type="dxa"/>
          </w:tcPr>
          <w:p w14:paraId="5A25DF24" w14:textId="03DA48C9" w:rsidR="00D91112" w:rsidRPr="003D5F42" w:rsidRDefault="00D91112" w:rsidP="00D91112">
            <w:pPr>
              <w:ind w:firstLine="680"/>
              <w:rPr>
                <w:sz w:val="20"/>
              </w:rPr>
            </w:pPr>
            <w:r>
              <w:rPr>
                <w:noProof/>
                <w:sz w:val="20"/>
                <w:lang w:val="pl-PL" w:eastAsia="pl-PL"/>
              </w:rPr>
              <w:drawing>
                <wp:anchor distT="0" distB="0" distL="114300" distR="114300" simplePos="0" relativeHeight="251983872" behindDoc="0" locked="0" layoutInCell="1" allowOverlap="1" wp14:anchorId="6826E836" wp14:editId="37A74B5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D91112" w14:paraId="36B36AD9" w14:textId="77777777" w:rsidTr="00B75B5F">
        <w:trPr>
          <w:trHeight w:val="800"/>
        </w:trPr>
        <w:tc>
          <w:tcPr>
            <w:tcW w:w="4915" w:type="dxa"/>
          </w:tcPr>
          <w:p w14:paraId="446DB5A1" w14:textId="77777777" w:rsidR="00D91112" w:rsidRPr="00C91687" w:rsidRDefault="00D91112" w:rsidP="00D91112">
            <w:pPr>
              <w:rPr>
                <w:b/>
                <w:sz w:val="20"/>
              </w:rPr>
            </w:pPr>
          </w:p>
        </w:tc>
        <w:tc>
          <w:tcPr>
            <w:tcW w:w="4917" w:type="dxa"/>
          </w:tcPr>
          <w:p w14:paraId="3FDDAFF0" w14:textId="1893E69C" w:rsidR="00D91112" w:rsidRPr="003D5F42" w:rsidRDefault="00285667" w:rsidP="00D91112">
            <w:pPr>
              <w:ind w:firstLine="680"/>
              <w:rPr>
                <w:sz w:val="20"/>
              </w:rPr>
            </w:pPr>
            <w:hyperlink r:id="rId29" w:history="1">
              <w:r w:rsidR="00D91112" w:rsidRPr="00F7264C">
                <w:rPr>
                  <w:rStyle w:val="Hipercze"/>
                  <w:rFonts w:cstheme="minorBidi"/>
                  <w:noProof/>
                  <w:sz w:val="20"/>
                  <w:lang w:eastAsia="pl-PL"/>
                </w:rPr>
                <w:t>@Glówny Urząd Statystyczny</w:t>
              </w:r>
            </w:hyperlink>
            <w:r w:rsidR="00D91112">
              <w:rPr>
                <w:noProof/>
                <w:sz w:val="20"/>
                <w:lang w:val="pl-PL" w:eastAsia="pl-PL"/>
              </w:rPr>
              <w:drawing>
                <wp:anchor distT="0" distB="0" distL="114300" distR="114300" simplePos="0" relativeHeight="251984896" behindDoc="0" locked="0" layoutInCell="1" allowOverlap="1" wp14:anchorId="7D02A358" wp14:editId="69415B6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1B40C3"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285667" w:rsidP="00B75B5F">
            <w:pPr>
              <w:shd w:val="clear" w:color="auto" w:fill="D9D9D9" w:themeFill="background1" w:themeFillShade="D9"/>
            </w:pPr>
            <w:hyperlink r:id="rId31"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22E61D80" w14:textId="519A3051" w:rsidR="00173183" w:rsidRPr="007861A0" w:rsidRDefault="00173183" w:rsidP="001A6ECE">
      <w:pPr>
        <w:rPr>
          <w:sz w:val="18"/>
          <w:lang w:val="en-US"/>
        </w:rPr>
      </w:pPr>
    </w:p>
    <w:sectPr w:rsidR="00173183" w:rsidRPr="007861A0"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D1CFC" w14:textId="77777777" w:rsidR="00C34E2A" w:rsidRDefault="00C34E2A" w:rsidP="000662E2">
      <w:pPr>
        <w:spacing w:after="0" w:line="240" w:lineRule="auto"/>
      </w:pPr>
      <w:r>
        <w:separator/>
      </w:r>
    </w:p>
    <w:p w14:paraId="0CBDF54C" w14:textId="77777777" w:rsidR="00C34E2A" w:rsidRDefault="00C34E2A"/>
  </w:endnote>
  <w:endnote w:type="continuationSeparator" w:id="0">
    <w:p w14:paraId="11940668" w14:textId="77777777" w:rsidR="00C34E2A" w:rsidRDefault="00C34E2A" w:rsidP="000662E2">
      <w:pPr>
        <w:spacing w:after="0" w:line="240" w:lineRule="auto"/>
      </w:pPr>
      <w:r>
        <w:continuationSeparator/>
      </w:r>
    </w:p>
    <w:p w14:paraId="76C6833E" w14:textId="77777777" w:rsidR="00C34E2A" w:rsidRDefault="00C34E2A"/>
  </w:endnote>
  <w:endnote w:type="continuationNotice" w:id="1">
    <w:p w14:paraId="4DF41859" w14:textId="77777777" w:rsidR="00C34E2A" w:rsidRDefault="00C34E2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07D2DA7E" w:rsidR="00B75B5F" w:rsidRDefault="00B75B5F" w:rsidP="003B18B6">
        <w:pPr>
          <w:pStyle w:val="Stopka"/>
          <w:jc w:val="center"/>
        </w:pPr>
        <w:r>
          <w:fldChar w:fldCharType="begin"/>
        </w:r>
        <w:r>
          <w:instrText>PAGE   \* MERGEFORMAT</w:instrText>
        </w:r>
        <w:r>
          <w:fldChar w:fldCharType="separate"/>
        </w:r>
        <w:r w:rsidR="00285667">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27E6EF7D" w:rsidR="00B75B5F" w:rsidRDefault="00B75B5F" w:rsidP="003B18B6">
        <w:pPr>
          <w:pStyle w:val="Stopka"/>
          <w:jc w:val="center"/>
        </w:pPr>
        <w:r>
          <w:fldChar w:fldCharType="begin"/>
        </w:r>
        <w:r>
          <w:instrText>PAGE   \* MERGEFORMAT</w:instrText>
        </w:r>
        <w:r>
          <w:fldChar w:fldCharType="separate"/>
        </w:r>
        <w:r w:rsidR="0028566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38BE829A" w:rsidR="00B75B5F" w:rsidRDefault="00B75B5F" w:rsidP="00173183">
        <w:pPr>
          <w:pStyle w:val="Stopka"/>
          <w:jc w:val="center"/>
        </w:pPr>
        <w:r>
          <w:fldChar w:fldCharType="begin"/>
        </w:r>
        <w:r>
          <w:instrText>PAGE   \* MERGEFORMAT</w:instrText>
        </w:r>
        <w:r>
          <w:fldChar w:fldCharType="separate"/>
        </w:r>
        <w:r w:rsidR="00285667">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5CE17" w14:textId="77777777" w:rsidR="00C34E2A" w:rsidRDefault="00C34E2A">
      <w:r>
        <w:separator/>
      </w:r>
    </w:p>
  </w:footnote>
  <w:footnote w:type="continuationSeparator" w:id="0">
    <w:p w14:paraId="3C1D309E" w14:textId="77777777" w:rsidR="00C34E2A" w:rsidRDefault="00C34E2A" w:rsidP="000662E2">
      <w:pPr>
        <w:spacing w:after="0" w:line="240" w:lineRule="auto"/>
      </w:pPr>
      <w:r>
        <w:continuationSeparator/>
      </w:r>
    </w:p>
    <w:p w14:paraId="46DEF8D0" w14:textId="77777777" w:rsidR="00C34E2A" w:rsidRDefault="00C34E2A"/>
  </w:footnote>
  <w:footnote w:type="continuationNotice" w:id="1">
    <w:p w14:paraId="4AB66479" w14:textId="77777777" w:rsidR="00C34E2A" w:rsidRDefault="00C34E2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val="pl-PL"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val="pl-PL"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val="pl-PL"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val="pl-PL"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val="pl-PL" w:eastAsia="pl-PL"/>
      </w:rPr>
      <mc:AlternateContent>
        <mc:Choice Requires="wps">
          <w:drawing>
            <wp:anchor distT="45720" distB="45720" distL="114300" distR="114300" simplePos="0" relativeHeight="251682816" behindDoc="0" locked="0" layoutInCell="1" allowOverlap="1" wp14:anchorId="238C246E" wp14:editId="3CCF2868">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5 August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15B87B94" w:rsidR="00B75B5F" w:rsidRPr="00E35951" w:rsidRDefault="005267B4" w:rsidP="00FD05E0">
                          <w:pPr>
                            <w:pStyle w:val="Datainformacjisygnalnej"/>
                          </w:pPr>
                          <w:r>
                            <w:t>5</w:t>
                          </w:r>
                          <w:r w:rsidR="004D36AD">
                            <w:t>.0</w:t>
                          </w:r>
                          <w:r>
                            <w:t>8</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5 August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" filled="f" stroked="f">
              <v:textbox>
                <w:txbxContent>
                  <w:p w14:paraId="4CE0E8CC" w14:textId="15B87B94" w:rsidR="00B75B5F" w:rsidRPr="00E35951" w:rsidRDefault="005267B4" w:rsidP="00FD05E0">
                    <w:pPr>
                      <w:pStyle w:val="Datainformacjisygnalnej"/>
                    </w:pPr>
                    <w:r>
                      <w:t>5</w:t>
                    </w:r>
                    <w:r w:rsidR="004D36AD">
                      <w:t>.0</w:t>
                    </w:r>
                    <w:r>
                      <w:t>8</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4pt;height:125.1pt;visibility:visible" o:bullet="t">
        <v:imagedata r:id="rId1" o:title=""/>
      </v:shape>
    </w:pict>
  </w:numPicBullet>
  <w:numPicBullet w:numPicBulletId="1">
    <w:pict>
      <v:shape id="_x0000_i1053" type="#_x0000_t75" style="width:124pt;height:125.1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967"/>
    <w:rsid w:val="00014E41"/>
    <w:rsid w:val="000152F5"/>
    <w:rsid w:val="000157CA"/>
    <w:rsid w:val="00015ABC"/>
    <w:rsid w:val="000160D2"/>
    <w:rsid w:val="000178D7"/>
    <w:rsid w:val="00020498"/>
    <w:rsid w:val="00020796"/>
    <w:rsid w:val="00020A10"/>
    <w:rsid w:val="00020DC8"/>
    <w:rsid w:val="00020EE9"/>
    <w:rsid w:val="000222FB"/>
    <w:rsid w:val="000234E9"/>
    <w:rsid w:val="00023E6F"/>
    <w:rsid w:val="00025734"/>
    <w:rsid w:val="00025880"/>
    <w:rsid w:val="000262F8"/>
    <w:rsid w:val="000274B5"/>
    <w:rsid w:val="000302A2"/>
    <w:rsid w:val="000307E3"/>
    <w:rsid w:val="0003152D"/>
    <w:rsid w:val="00032C77"/>
    <w:rsid w:val="00032E36"/>
    <w:rsid w:val="000341F2"/>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9A2"/>
    <w:rsid w:val="00051A65"/>
    <w:rsid w:val="000526CF"/>
    <w:rsid w:val="00053009"/>
    <w:rsid w:val="000538E2"/>
    <w:rsid w:val="00053BEF"/>
    <w:rsid w:val="00054272"/>
    <w:rsid w:val="00055B00"/>
    <w:rsid w:val="00055ED9"/>
    <w:rsid w:val="00057464"/>
    <w:rsid w:val="00057CA1"/>
    <w:rsid w:val="0006125E"/>
    <w:rsid w:val="00061560"/>
    <w:rsid w:val="0006204F"/>
    <w:rsid w:val="000621C5"/>
    <w:rsid w:val="000647A9"/>
    <w:rsid w:val="00066017"/>
    <w:rsid w:val="000662E2"/>
    <w:rsid w:val="0006664E"/>
    <w:rsid w:val="00066883"/>
    <w:rsid w:val="00066BAB"/>
    <w:rsid w:val="00066E7B"/>
    <w:rsid w:val="0006713F"/>
    <w:rsid w:val="000678EB"/>
    <w:rsid w:val="000703AE"/>
    <w:rsid w:val="0007052D"/>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89F"/>
    <w:rsid w:val="000829FC"/>
    <w:rsid w:val="00083E99"/>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033"/>
    <w:rsid w:val="00097840"/>
    <w:rsid w:val="00097AC5"/>
    <w:rsid w:val="000A1BC1"/>
    <w:rsid w:val="000A1F65"/>
    <w:rsid w:val="000A33A9"/>
    <w:rsid w:val="000A3DAF"/>
    <w:rsid w:val="000A4660"/>
    <w:rsid w:val="000A7065"/>
    <w:rsid w:val="000B0727"/>
    <w:rsid w:val="000B0DE8"/>
    <w:rsid w:val="000B11D2"/>
    <w:rsid w:val="000B129B"/>
    <w:rsid w:val="000B133F"/>
    <w:rsid w:val="000B2798"/>
    <w:rsid w:val="000B3139"/>
    <w:rsid w:val="000B455D"/>
    <w:rsid w:val="000B4C66"/>
    <w:rsid w:val="000B4E7F"/>
    <w:rsid w:val="000B5D77"/>
    <w:rsid w:val="000B614E"/>
    <w:rsid w:val="000C0977"/>
    <w:rsid w:val="000C135D"/>
    <w:rsid w:val="000C1D00"/>
    <w:rsid w:val="000C2143"/>
    <w:rsid w:val="000C28FB"/>
    <w:rsid w:val="000C2A5A"/>
    <w:rsid w:val="000C2C9A"/>
    <w:rsid w:val="000C3DBE"/>
    <w:rsid w:val="000C4751"/>
    <w:rsid w:val="000C4A26"/>
    <w:rsid w:val="000C4C0F"/>
    <w:rsid w:val="000C523F"/>
    <w:rsid w:val="000C530E"/>
    <w:rsid w:val="000C602E"/>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D7CC5"/>
    <w:rsid w:val="000E0918"/>
    <w:rsid w:val="000E12D5"/>
    <w:rsid w:val="000E149D"/>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074"/>
    <w:rsid w:val="000F4EA0"/>
    <w:rsid w:val="000F62D3"/>
    <w:rsid w:val="000F6C5B"/>
    <w:rsid w:val="001008C0"/>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669E"/>
    <w:rsid w:val="00117711"/>
    <w:rsid w:val="00117733"/>
    <w:rsid w:val="00117F4F"/>
    <w:rsid w:val="001205A6"/>
    <w:rsid w:val="00120B58"/>
    <w:rsid w:val="0012173D"/>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A94"/>
    <w:rsid w:val="00136D67"/>
    <w:rsid w:val="001377F8"/>
    <w:rsid w:val="00137C58"/>
    <w:rsid w:val="001423B6"/>
    <w:rsid w:val="00143FF9"/>
    <w:rsid w:val="001440F8"/>
    <w:rsid w:val="001448A7"/>
    <w:rsid w:val="00144D3E"/>
    <w:rsid w:val="00144D94"/>
    <w:rsid w:val="00144E0F"/>
    <w:rsid w:val="00145291"/>
    <w:rsid w:val="00146621"/>
    <w:rsid w:val="00146635"/>
    <w:rsid w:val="00146E2B"/>
    <w:rsid w:val="0014720F"/>
    <w:rsid w:val="00150E33"/>
    <w:rsid w:val="001511F5"/>
    <w:rsid w:val="00154F61"/>
    <w:rsid w:val="0015707D"/>
    <w:rsid w:val="001577CD"/>
    <w:rsid w:val="001578A5"/>
    <w:rsid w:val="0016055F"/>
    <w:rsid w:val="001609EF"/>
    <w:rsid w:val="001617E3"/>
    <w:rsid w:val="001618B1"/>
    <w:rsid w:val="00161C65"/>
    <w:rsid w:val="00162325"/>
    <w:rsid w:val="001625F5"/>
    <w:rsid w:val="001632F9"/>
    <w:rsid w:val="00164738"/>
    <w:rsid w:val="00165C93"/>
    <w:rsid w:val="00165DA4"/>
    <w:rsid w:val="001669DA"/>
    <w:rsid w:val="00166A86"/>
    <w:rsid w:val="001670CE"/>
    <w:rsid w:val="00167F18"/>
    <w:rsid w:val="001704EE"/>
    <w:rsid w:val="00170503"/>
    <w:rsid w:val="001710EE"/>
    <w:rsid w:val="00171381"/>
    <w:rsid w:val="00172545"/>
    <w:rsid w:val="00172CCA"/>
    <w:rsid w:val="00173183"/>
    <w:rsid w:val="001735E6"/>
    <w:rsid w:val="00173DEF"/>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2E0"/>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3D01"/>
    <w:rsid w:val="001A4BC1"/>
    <w:rsid w:val="001A4C64"/>
    <w:rsid w:val="001A4C86"/>
    <w:rsid w:val="001A6ECE"/>
    <w:rsid w:val="001A74D7"/>
    <w:rsid w:val="001A7523"/>
    <w:rsid w:val="001A77CB"/>
    <w:rsid w:val="001B053D"/>
    <w:rsid w:val="001B125C"/>
    <w:rsid w:val="001B2C28"/>
    <w:rsid w:val="001B3C09"/>
    <w:rsid w:val="001B40C3"/>
    <w:rsid w:val="001B4693"/>
    <w:rsid w:val="001B50B5"/>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991"/>
    <w:rsid w:val="001D0CBA"/>
    <w:rsid w:val="001D19B6"/>
    <w:rsid w:val="001D1DB4"/>
    <w:rsid w:val="001D20A4"/>
    <w:rsid w:val="001D23F1"/>
    <w:rsid w:val="001D25F9"/>
    <w:rsid w:val="001D370A"/>
    <w:rsid w:val="001D4086"/>
    <w:rsid w:val="001D5E1B"/>
    <w:rsid w:val="001D61ED"/>
    <w:rsid w:val="001D6A7A"/>
    <w:rsid w:val="001D71C3"/>
    <w:rsid w:val="001D76D7"/>
    <w:rsid w:val="001D787E"/>
    <w:rsid w:val="001E04AA"/>
    <w:rsid w:val="001E0B90"/>
    <w:rsid w:val="001E0F20"/>
    <w:rsid w:val="001E2225"/>
    <w:rsid w:val="001E36FE"/>
    <w:rsid w:val="001E3EAB"/>
    <w:rsid w:val="001E463A"/>
    <w:rsid w:val="001E4AB5"/>
    <w:rsid w:val="001E525E"/>
    <w:rsid w:val="001E5B2D"/>
    <w:rsid w:val="001F0914"/>
    <w:rsid w:val="001F362C"/>
    <w:rsid w:val="001F396C"/>
    <w:rsid w:val="001F5030"/>
    <w:rsid w:val="001F641E"/>
    <w:rsid w:val="001F75C5"/>
    <w:rsid w:val="0020156C"/>
    <w:rsid w:val="002016D5"/>
    <w:rsid w:val="00201A0F"/>
    <w:rsid w:val="00202EA3"/>
    <w:rsid w:val="002030EF"/>
    <w:rsid w:val="002031B0"/>
    <w:rsid w:val="00203CB8"/>
    <w:rsid w:val="00205184"/>
    <w:rsid w:val="0020529E"/>
    <w:rsid w:val="00205823"/>
    <w:rsid w:val="002062D3"/>
    <w:rsid w:val="0020669A"/>
    <w:rsid w:val="00206F43"/>
    <w:rsid w:val="002076A6"/>
    <w:rsid w:val="0021031E"/>
    <w:rsid w:val="00210469"/>
    <w:rsid w:val="0021064A"/>
    <w:rsid w:val="00210C8A"/>
    <w:rsid w:val="00210D35"/>
    <w:rsid w:val="00211A13"/>
    <w:rsid w:val="0021243D"/>
    <w:rsid w:val="00213931"/>
    <w:rsid w:val="00214D04"/>
    <w:rsid w:val="002163A0"/>
    <w:rsid w:val="002164BF"/>
    <w:rsid w:val="00216634"/>
    <w:rsid w:val="0021738F"/>
    <w:rsid w:val="00220FE4"/>
    <w:rsid w:val="0022145F"/>
    <w:rsid w:val="002217F3"/>
    <w:rsid w:val="00222D9E"/>
    <w:rsid w:val="002237FB"/>
    <w:rsid w:val="00223FC1"/>
    <w:rsid w:val="00224790"/>
    <w:rsid w:val="00224AE1"/>
    <w:rsid w:val="002251B5"/>
    <w:rsid w:val="00226ED9"/>
    <w:rsid w:val="0022712C"/>
    <w:rsid w:val="002275F2"/>
    <w:rsid w:val="002314C4"/>
    <w:rsid w:val="00231EE5"/>
    <w:rsid w:val="0023273D"/>
    <w:rsid w:val="00233A00"/>
    <w:rsid w:val="00233AB6"/>
    <w:rsid w:val="00233DFC"/>
    <w:rsid w:val="002349CE"/>
    <w:rsid w:val="00234AD9"/>
    <w:rsid w:val="00235C24"/>
    <w:rsid w:val="00236533"/>
    <w:rsid w:val="00237B3F"/>
    <w:rsid w:val="00241487"/>
    <w:rsid w:val="002418AA"/>
    <w:rsid w:val="00241A4F"/>
    <w:rsid w:val="00242D31"/>
    <w:rsid w:val="00243272"/>
    <w:rsid w:val="00243879"/>
    <w:rsid w:val="00243E5F"/>
    <w:rsid w:val="00244DAF"/>
    <w:rsid w:val="0024510E"/>
    <w:rsid w:val="002460C8"/>
    <w:rsid w:val="00246F51"/>
    <w:rsid w:val="00247214"/>
    <w:rsid w:val="00247265"/>
    <w:rsid w:val="00250750"/>
    <w:rsid w:val="002510FB"/>
    <w:rsid w:val="002514AF"/>
    <w:rsid w:val="00251849"/>
    <w:rsid w:val="00251DF7"/>
    <w:rsid w:val="00251F50"/>
    <w:rsid w:val="00252C70"/>
    <w:rsid w:val="00252F0A"/>
    <w:rsid w:val="0025360E"/>
    <w:rsid w:val="0025481E"/>
    <w:rsid w:val="00254A28"/>
    <w:rsid w:val="00254C17"/>
    <w:rsid w:val="0025522B"/>
    <w:rsid w:val="00256771"/>
    <w:rsid w:val="002574F9"/>
    <w:rsid w:val="00260031"/>
    <w:rsid w:val="00260237"/>
    <w:rsid w:val="002605AE"/>
    <w:rsid w:val="00260D9C"/>
    <w:rsid w:val="00261E15"/>
    <w:rsid w:val="00262B61"/>
    <w:rsid w:val="00262CC6"/>
    <w:rsid w:val="0026389B"/>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1CF8"/>
    <w:rsid w:val="00282699"/>
    <w:rsid w:val="00282C08"/>
    <w:rsid w:val="00282CD3"/>
    <w:rsid w:val="00283718"/>
    <w:rsid w:val="00283F16"/>
    <w:rsid w:val="00284008"/>
    <w:rsid w:val="002840EA"/>
    <w:rsid w:val="00284CF0"/>
    <w:rsid w:val="00284E5A"/>
    <w:rsid w:val="00285146"/>
    <w:rsid w:val="00285667"/>
    <w:rsid w:val="002859E4"/>
    <w:rsid w:val="002864CD"/>
    <w:rsid w:val="00286D92"/>
    <w:rsid w:val="00287992"/>
    <w:rsid w:val="0028799B"/>
    <w:rsid w:val="00287BF4"/>
    <w:rsid w:val="00290064"/>
    <w:rsid w:val="00290335"/>
    <w:rsid w:val="0029047B"/>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97E0D"/>
    <w:rsid w:val="002A15AB"/>
    <w:rsid w:val="002A2622"/>
    <w:rsid w:val="002A28F3"/>
    <w:rsid w:val="002A2A4B"/>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706"/>
    <w:rsid w:val="002C385E"/>
    <w:rsid w:val="002C4AF8"/>
    <w:rsid w:val="002C64E3"/>
    <w:rsid w:val="002C6FE9"/>
    <w:rsid w:val="002C71A7"/>
    <w:rsid w:val="002C7830"/>
    <w:rsid w:val="002D01DF"/>
    <w:rsid w:val="002D0D68"/>
    <w:rsid w:val="002D0F9B"/>
    <w:rsid w:val="002D122C"/>
    <w:rsid w:val="002D17BC"/>
    <w:rsid w:val="002D19CA"/>
    <w:rsid w:val="002D3399"/>
    <w:rsid w:val="002D3404"/>
    <w:rsid w:val="002D4116"/>
    <w:rsid w:val="002D49BB"/>
    <w:rsid w:val="002D55FA"/>
    <w:rsid w:val="002D57C6"/>
    <w:rsid w:val="002D5BE2"/>
    <w:rsid w:val="002D6100"/>
    <w:rsid w:val="002D630C"/>
    <w:rsid w:val="002D7940"/>
    <w:rsid w:val="002E1F72"/>
    <w:rsid w:val="002E35AC"/>
    <w:rsid w:val="002E3739"/>
    <w:rsid w:val="002E388E"/>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5F2"/>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10E3"/>
    <w:rsid w:val="0031217A"/>
    <w:rsid w:val="00312399"/>
    <w:rsid w:val="00312E3C"/>
    <w:rsid w:val="003130F9"/>
    <w:rsid w:val="00314EE8"/>
    <w:rsid w:val="00314F86"/>
    <w:rsid w:val="00315221"/>
    <w:rsid w:val="0031584E"/>
    <w:rsid w:val="00316057"/>
    <w:rsid w:val="003162A9"/>
    <w:rsid w:val="00317142"/>
    <w:rsid w:val="003172E4"/>
    <w:rsid w:val="00317BF9"/>
    <w:rsid w:val="00317ECC"/>
    <w:rsid w:val="00317F4D"/>
    <w:rsid w:val="00320849"/>
    <w:rsid w:val="00320B1D"/>
    <w:rsid w:val="00321799"/>
    <w:rsid w:val="00321D6E"/>
    <w:rsid w:val="00322787"/>
    <w:rsid w:val="00322EDD"/>
    <w:rsid w:val="00323540"/>
    <w:rsid w:val="00323F4A"/>
    <w:rsid w:val="00325174"/>
    <w:rsid w:val="003257CD"/>
    <w:rsid w:val="00326299"/>
    <w:rsid w:val="00327DDA"/>
    <w:rsid w:val="003309FA"/>
    <w:rsid w:val="00330F7E"/>
    <w:rsid w:val="00331410"/>
    <w:rsid w:val="00331456"/>
    <w:rsid w:val="0033175D"/>
    <w:rsid w:val="00332320"/>
    <w:rsid w:val="0033314C"/>
    <w:rsid w:val="00333CFC"/>
    <w:rsid w:val="003353FF"/>
    <w:rsid w:val="00335D50"/>
    <w:rsid w:val="0033619E"/>
    <w:rsid w:val="003367B2"/>
    <w:rsid w:val="0033789D"/>
    <w:rsid w:val="00337F6F"/>
    <w:rsid w:val="00337FE4"/>
    <w:rsid w:val="00340A31"/>
    <w:rsid w:val="00340DCE"/>
    <w:rsid w:val="003410A5"/>
    <w:rsid w:val="00341E00"/>
    <w:rsid w:val="00341FAC"/>
    <w:rsid w:val="003423A1"/>
    <w:rsid w:val="00342C1A"/>
    <w:rsid w:val="00343100"/>
    <w:rsid w:val="0034359C"/>
    <w:rsid w:val="00345A1F"/>
    <w:rsid w:val="003461B5"/>
    <w:rsid w:val="00346C6E"/>
    <w:rsid w:val="00347CB9"/>
    <w:rsid w:val="00347D72"/>
    <w:rsid w:val="003511AB"/>
    <w:rsid w:val="003511E4"/>
    <w:rsid w:val="00351C63"/>
    <w:rsid w:val="003521AE"/>
    <w:rsid w:val="0035223C"/>
    <w:rsid w:val="00352A73"/>
    <w:rsid w:val="00353274"/>
    <w:rsid w:val="00353A0C"/>
    <w:rsid w:val="00353F45"/>
    <w:rsid w:val="0035466C"/>
    <w:rsid w:val="0035520E"/>
    <w:rsid w:val="00356B8F"/>
    <w:rsid w:val="00357611"/>
    <w:rsid w:val="00357ADF"/>
    <w:rsid w:val="003603C6"/>
    <w:rsid w:val="003609FB"/>
    <w:rsid w:val="00361A33"/>
    <w:rsid w:val="00361CD0"/>
    <w:rsid w:val="00362607"/>
    <w:rsid w:val="00362764"/>
    <w:rsid w:val="00362867"/>
    <w:rsid w:val="00363EA1"/>
    <w:rsid w:val="0036432A"/>
    <w:rsid w:val="00364344"/>
    <w:rsid w:val="003647D2"/>
    <w:rsid w:val="00364AF9"/>
    <w:rsid w:val="00365CBA"/>
    <w:rsid w:val="00366094"/>
    <w:rsid w:val="003668D3"/>
    <w:rsid w:val="00367237"/>
    <w:rsid w:val="003672FA"/>
    <w:rsid w:val="00367A41"/>
    <w:rsid w:val="00367B61"/>
    <w:rsid w:val="00367D7A"/>
    <w:rsid w:val="00367FD8"/>
    <w:rsid w:val="00370159"/>
    <w:rsid w:val="0037077F"/>
    <w:rsid w:val="003707DF"/>
    <w:rsid w:val="00370F6C"/>
    <w:rsid w:val="0037105E"/>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4D7E"/>
    <w:rsid w:val="003859EE"/>
    <w:rsid w:val="00386DE8"/>
    <w:rsid w:val="0038701A"/>
    <w:rsid w:val="0038722E"/>
    <w:rsid w:val="00391148"/>
    <w:rsid w:val="0039121D"/>
    <w:rsid w:val="003921EC"/>
    <w:rsid w:val="0039221F"/>
    <w:rsid w:val="003927EC"/>
    <w:rsid w:val="00393761"/>
    <w:rsid w:val="00394E26"/>
    <w:rsid w:val="00396691"/>
    <w:rsid w:val="00397D18"/>
    <w:rsid w:val="00397DC0"/>
    <w:rsid w:val="00397F12"/>
    <w:rsid w:val="003A16AA"/>
    <w:rsid w:val="003A1B36"/>
    <w:rsid w:val="003A218E"/>
    <w:rsid w:val="003A22E6"/>
    <w:rsid w:val="003A28BB"/>
    <w:rsid w:val="003A2E66"/>
    <w:rsid w:val="003A411C"/>
    <w:rsid w:val="003A4918"/>
    <w:rsid w:val="003A59C4"/>
    <w:rsid w:val="003A6D4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1FA8"/>
    <w:rsid w:val="003C32B1"/>
    <w:rsid w:val="003C3CF6"/>
    <w:rsid w:val="003C47ED"/>
    <w:rsid w:val="003C4A36"/>
    <w:rsid w:val="003C5386"/>
    <w:rsid w:val="003C59E0"/>
    <w:rsid w:val="003C6C8D"/>
    <w:rsid w:val="003C7904"/>
    <w:rsid w:val="003D0C2A"/>
    <w:rsid w:val="003D108B"/>
    <w:rsid w:val="003D1C50"/>
    <w:rsid w:val="003D2656"/>
    <w:rsid w:val="003D27A8"/>
    <w:rsid w:val="003D3C71"/>
    <w:rsid w:val="003D4F7E"/>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4E6"/>
    <w:rsid w:val="003E76F6"/>
    <w:rsid w:val="003E7F28"/>
    <w:rsid w:val="003F0762"/>
    <w:rsid w:val="003F0CE4"/>
    <w:rsid w:val="003F361E"/>
    <w:rsid w:val="003F4C97"/>
    <w:rsid w:val="003F5104"/>
    <w:rsid w:val="003F5155"/>
    <w:rsid w:val="003F6229"/>
    <w:rsid w:val="003F6498"/>
    <w:rsid w:val="003F666D"/>
    <w:rsid w:val="003F6F83"/>
    <w:rsid w:val="003F7FE6"/>
    <w:rsid w:val="00400193"/>
    <w:rsid w:val="00401F3E"/>
    <w:rsid w:val="0040243B"/>
    <w:rsid w:val="00403343"/>
    <w:rsid w:val="0040355E"/>
    <w:rsid w:val="00403C02"/>
    <w:rsid w:val="004042AE"/>
    <w:rsid w:val="0040461C"/>
    <w:rsid w:val="00404AE7"/>
    <w:rsid w:val="00404DBE"/>
    <w:rsid w:val="004052F0"/>
    <w:rsid w:val="00405864"/>
    <w:rsid w:val="00410141"/>
    <w:rsid w:val="0041030D"/>
    <w:rsid w:val="00410CDA"/>
    <w:rsid w:val="00411911"/>
    <w:rsid w:val="00411DB9"/>
    <w:rsid w:val="004122A4"/>
    <w:rsid w:val="004139D2"/>
    <w:rsid w:val="00413C96"/>
    <w:rsid w:val="00414183"/>
    <w:rsid w:val="004154DC"/>
    <w:rsid w:val="00416119"/>
    <w:rsid w:val="0041614B"/>
    <w:rsid w:val="0041657F"/>
    <w:rsid w:val="00416EAF"/>
    <w:rsid w:val="004179AE"/>
    <w:rsid w:val="00417BCB"/>
    <w:rsid w:val="00417D35"/>
    <w:rsid w:val="00417FF1"/>
    <w:rsid w:val="00420ED3"/>
    <w:rsid w:val="00420F3B"/>
    <w:rsid w:val="004212E7"/>
    <w:rsid w:val="004226B6"/>
    <w:rsid w:val="00422E22"/>
    <w:rsid w:val="004238AC"/>
    <w:rsid w:val="00423C88"/>
    <w:rsid w:val="004242F4"/>
    <w:rsid w:val="0042446D"/>
    <w:rsid w:val="00424BF7"/>
    <w:rsid w:val="00424C5D"/>
    <w:rsid w:val="0042528C"/>
    <w:rsid w:val="00425377"/>
    <w:rsid w:val="004260CF"/>
    <w:rsid w:val="00426F97"/>
    <w:rsid w:val="00427051"/>
    <w:rsid w:val="0042720D"/>
    <w:rsid w:val="00427BF8"/>
    <w:rsid w:val="00430674"/>
    <w:rsid w:val="004308BC"/>
    <w:rsid w:val="00430BFF"/>
    <w:rsid w:val="00430D42"/>
    <w:rsid w:val="00431147"/>
    <w:rsid w:val="00431C02"/>
    <w:rsid w:val="00433100"/>
    <w:rsid w:val="00433A19"/>
    <w:rsid w:val="00433D65"/>
    <w:rsid w:val="00434074"/>
    <w:rsid w:val="0043499F"/>
    <w:rsid w:val="00435407"/>
    <w:rsid w:val="0043551D"/>
    <w:rsid w:val="00435A06"/>
    <w:rsid w:val="00436659"/>
    <w:rsid w:val="00437395"/>
    <w:rsid w:val="00437EB8"/>
    <w:rsid w:val="00441457"/>
    <w:rsid w:val="00441A5F"/>
    <w:rsid w:val="0044281C"/>
    <w:rsid w:val="0044305F"/>
    <w:rsid w:val="00443760"/>
    <w:rsid w:val="00444AE7"/>
    <w:rsid w:val="00444AF7"/>
    <w:rsid w:val="00445047"/>
    <w:rsid w:val="00445064"/>
    <w:rsid w:val="0044545C"/>
    <w:rsid w:val="00445ECD"/>
    <w:rsid w:val="00446749"/>
    <w:rsid w:val="004469C8"/>
    <w:rsid w:val="004509CC"/>
    <w:rsid w:val="00450D1C"/>
    <w:rsid w:val="004516E7"/>
    <w:rsid w:val="004529A9"/>
    <w:rsid w:val="004529F0"/>
    <w:rsid w:val="00452F60"/>
    <w:rsid w:val="00453021"/>
    <w:rsid w:val="004531D5"/>
    <w:rsid w:val="00453EB7"/>
    <w:rsid w:val="00453F11"/>
    <w:rsid w:val="0045475B"/>
    <w:rsid w:val="00455F41"/>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67F82"/>
    <w:rsid w:val="004725BA"/>
    <w:rsid w:val="00472CEF"/>
    <w:rsid w:val="004733F6"/>
    <w:rsid w:val="00473AB8"/>
    <w:rsid w:val="00473D4B"/>
    <w:rsid w:val="00474129"/>
    <w:rsid w:val="00474E69"/>
    <w:rsid w:val="004750FA"/>
    <w:rsid w:val="00475D99"/>
    <w:rsid w:val="0047646D"/>
    <w:rsid w:val="004764B8"/>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0B30"/>
    <w:rsid w:val="00491023"/>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3622"/>
    <w:rsid w:val="004A3CED"/>
    <w:rsid w:val="004A4182"/>
    <w:rsid w:val="004A4578"/>
    <w:rsid w:val="004A471C"/>
    <w:rsid w:val="004A4B40"/>
    <w:rsid w:val="004A50E3"/>
    <w:rsid w:val="004A6D6D"/>
    <w:rsid w:val="004A720C"/>
    <w:rsid w:val="004A77ED"/>
    <w:rsid w:val="004B094C"/>
    <w:rsid w:val="004B0D39"/>
    <w:rsid w:val="004B129E"/>
    <w:rsid w:val="004B145B"/>
    <w:rsid w:val="004B21F2"/>
    <w:rsid w:val="004B27BC"/>
    <w:rsid w:val="004B495B"/>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A39"/>
    <w:rsid w:val="004C6A3C"/>
    <w:rsid w:val="004C6D40"/>
    <w:rsid w:val="004C71D3"/>
    <w:rsid w:val="004C7277"/>
    <w:rsid w:val="004D01CE"/>
    <w:rsid w:val="004D203C"/>
    <w:rsid w:val="004D21C6"/>
    <w:rsid w:val="004D26D4"/>
    <w:rsid w:val="004D36A1"/>
    <w:rsid w:val="004D36AD"/>
    <w:rsid w:val="004D56E7"/>
    <w:rsid w:val="004D6326"/>
    <w:rsid w:val="004D63C4"/>
    <w:rsid w:val="004D68B7"/>
    <w:rsid w:val="004D6941"/>
    <w:rsid w:val="004D728B"/>
    <w:rsid w:val="004D7F90"/>
    <w:rsid w:val="004E0020"/>
    <w:rsid w:val="004E029E"/>
    <w:rsid w:val="004E0C71"/>
    <w:rsid w:val="004E1887"/>
    <w:rsid w:val="004E1AB5"/>
    <w:rsid w:val="004E1C47"/>
    <w:rsid w:val="004E1FBE"/>
    <w:rsid w:val="004E356D"/>
    <w:rsid w:val="004E5FAB"/>
    <w:rsid w:val="004E6068"/>
    <w:rsid w:val="004E6AA8"/>
    <w:rsid w:val="004E7112"/>
    <w:rsid w:val="004F0C3C"/>
    <w:rsid w:val="004F2280"/>
    <w:rsid w:val="004F23BB"/>
    <w:rsid w:val="004F284E"/>
    <w:rsid w:val="004F31F2"/>
    <w:rsid w:val="004F5656"/>
    <w:rsid w:val="004F576A"/>
    <w:rsid w:val="004F63FC"/>
    <w:rsid w:val="004F659B"/>
    <w:rsid w:val="004F687E"/>
    <w:rsid w:val="004F69E0"/>
    <w:rsid w:val="0050007B"/>
    <w:rsid w:val="00500275"/>
    <w:rsid w:val="005009A6"/>
    <w:rsid w:val="0050190D"/>
    <w:rsid w:val="00502263"/>
    <w:rsid w:val="005022A2"/>
    <w:rsid w:val="00502527"/>
    <w:rsid w:val="00502CB0"/>
    <w:rsid w:val="005036FF"/>
    <w:rsid w:val="00504DF6"/>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7B4"/>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65E1"/>
    <w:rsid w:val="00547445"/>
    <w:rsid w:val="00547915"/>
    <w:rsid w:val="00547EE7"/>
    <w:rsid w:val="005500C9"/>
    <w:rsid w:val="00551706"/>
    <w:rsid w:val="00551E0E"/>
    <w:rsid w:val="005520D8"/>
    <w:rsid w:val="00553EA7"/>
    <w:rsid w:val="00554938"/>
    <w:rsid w:val="005556D5"/>
    <w:rsid w:val="0055572F"/>
    <w:rsid w:val="00555CFB"/>
    <w:rsid w:val="00556CF1"/>
    <w:rsid w:val="005575F6"/>
    <w:rsid w:val="0056055C"/>
    <w:rsid w:val="00561D26"/>
    <w:rsid w:val="0056203E"/>
    <w:rsid w:val="00563AC7"/>
    <w:rsid w:val="0056403C"/>
    <w:rsid w:val="00565F37"/>
    <w:rsid w:val="00566023"/>
    <w:rsid w:val="005663A0"/>
    <w:rsid w:val="00567EDC"/>
    <w:rsid w:val="005719D5"/>
    <w:rsid w:val="0057446A"/>
    <w:rsid w:val="0057469C"/>
    <w:rsid w:val="005762A7"/>
    <w:rsid w:val="0057675B"/>
    <w:rsid w:val="00580091"/>
    <w:rsid w:val="00581089"/>
    <w:rsid w:val="0058135F"/>
    <w:rsid w:val="00582095"/>
    <w:rsid w:val="00582217"/>
    <w:rsid w:val="00582E9B"/>
    <w:rsid w:val="00582F78"/>
    <w:rsid w:val="005833D0"/>
    <w:rsid w:val="005839EB"/>
    <w:rsid w:val="00584672"/>
    <w:rsid w:val="00584BB0"/>
    <w:rsid w:val="00586B50"/>
    <w:rsid w:val="00586CDD"/>
    <w:rsid w:val="00587CEE"/>
    <w:rsid w:val="00590795"/>
    <w:rsid w:val="00590FB5"/>
    <w:rsid w:val="005916D7"/>
    <w:rsid w:val="00592167"/>
    <w:rsid w:val="005925AF"/>
    <w:rsid w:val="00592777"/>
    <w:rsid w:val="00593C42"/>
    <w:rsid w:val="0059427F"/>
    <w:rsid w:val="00594883"/>
    <w:rsid w:val="00594DE4"/>
    <w:rsid w:val="00596A21"/>
    <w:rsid w:val="0059717E"/>
    <w:rsid w:val="005976B5"/>
    <w:rsid w:val="005978E4"/>
    <w:rsid w:val="005A0106"/>
    <w:rsid w:val="005A0691"/>
    <w:rsid w:val="005A0AFE"/>
    <w:rsid w:val="005A2171"/>
    <w:rsid w:val="005A497C"/>
    <w:rsid w:val="005A4AD6"/>
    <w:rsid w:val="005A5672"/>
    <w:rsid w:val="005A698C"/>
    <w:rsid w:val="005A6F47"/>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5ECF"/>
    <w:rsid w:val="005C621A"/>
    <w:rsid w:val="005C6271"/>
    <w:rsid w:val="005C67BB"/>
    <w:rsid w:val="005C72FB"/>
    <w:rsid w:val="005D062E"/>
    <w:rsid w:val="005D18C9"/>
    <w:rsid w:val="005D251B"/>
    <w:rsid w:val="005D2B2F"/>
    <w:rsid w:val="005D3AB6"/>
    <w:rsid w:val="005D44A2"/>
    <w:rsid w:val="005D4D5E"/>
    <w:rsid w:val="005D534D"/>
    <w:rsid w:val="005D53AA"/>
    <w:rsid w:val="005D5A84"/>
    <w:rsid w:val="005D6F81"/>
    <w:rsid w:val="005D77A3"/>
    <w:rsid w:val="005E04AD"/>
    <w:rsid w:val="005E0799"/>
    <w:rsid w:val="005E10F9"/>
    <w:rsid w:val="005E1200"/>
    <w:rsid w:val="005E1D3D"/>
    <w:rsid w:val="005E28F1"/>
    <w:rsid w:val="005E3435"/>
    <w:rsid w:val="005E373F"/>
    <w:rsid w:val="005E4D48"/>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6B4C"/>
    <w:rsid w:val="005F7020"/>
    <w:rsid w:val="00600397"/>
    <w:rsid w:val="00600E22"/>
    <w:rsid w:val="00600ECD"/>
    <w:rsid w:val="0060192B"/>
    <w:rsid w:val="00602BAF"/>
    <w:rsid w:val="0060369A"/>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22F"/>
    <w:rsid w:val="0061179B"/>
    <w:rsid w:val="00611DE5"/>
    <w:rsid w:val="006122E8"/>
    <w:rsid w:val="006124F6"/>
    <w:rsid w:val="006125F9"/>
    <w:rsid w:val="00614540"/>
    <w:rsid w:val="00615623"/>
    <w:rsid w:val="0061682C"/>
    <w:rsid w:val="00620322"/>
    <w:rsid w:val="00620386"/>
    <w:rsid w:val="00620D2E"/>
    <w:rsid w:val="00621B42"/>
    <w:rsid w:val="00623930"/>
    <w:rsid w:val="00623FE6"/>
    <w:rsid w:val="00624C2A"/>
    <w:rsid w:val="006253D9"/>
    <w:rsid w:val="00627AB8"/>
    <w:rsid w:val="00630276"/>
    <w:rsid w:val="00632918"/>
    <w:rsid w:val="00633014"/>
    <w:rsid w:val="00633B93"/>
    <w:rsid w:val="0063437B"/>
    <w:rsid w:val="0063466E"/>
    <w:rsid w:val="00634823"/>
    <w:rsid w:val="006354E0"/>
    <w:rsid w:val="00635A1B"/>
    <w:rsid w:val="00635F39"/>
    <w:rsid w:val="006361DC"/>
    <w:rsid w:val="0063699E"/>
    <w:rsid w:val="006370BC"/>
    <w:rsid w:val="0063737B"/>
    <w:rsid w:val="00637E21"/>
    <w:rsid w:val="0064017E"/>
    <w:rsid w:val="00640A92"/>
    <w:rsid w:val="0064248B"/>
    <w:rsid w:val="00643237"/>
    <w:rsid w:val="0064361B"/>
    <w:rsid w:val="006438E1"/>
    <w:rsid w:val="00643DCB"/>
    <w:rsid w:val="00644736"/>
    <w:rsid w:val="00645CBC"/>
    <w:rsid w:val="00646966"/>
    <w:rsid w:val="00647056"/>
    <w:rsid w:val="0064786F"/>
    <w:rsid w:val="006478D1"/>
    <w:rsid w:val="006514AC"/>
    <w:rsid w:val="00652A8C"/>
    <w:rsid w:val="00652B86"/>
    <w:rsid w:val="006533D1"/>
    <w:rsid w:val="006539B2"/>
    <w:rsid w:val="00653ABF"/>
    <w:rsid w:val="0065419A"/>
    <w:rsid w:val="00654326"/>
    <w:rsid w:val="00654598"/>
    <w:rsid w:val="00654BB6"/>
    <w:rsid w:val="00655148"/>
    <w:rsid w:val="00655163"/>
    <w:rsid w:val="0065599C"/>
    <w:rsid w:val="0065626D"/>
    <w:rsid w:val="00656CC0"/>
    <w:rsid w:val="00657206"/>
    <w:rsid w:val="006624A3"/>
    <w:rsid w:val="00662B30"/>
    <w:rsid w:val="0066393E"/>
    <w:rsid w:val="006640C2"/>
    <w:rsid w:val="00665019"/>
    <w:rsid w:val="0066537D"/>
    <w:rsid w:val="00667157"/>
    <w:rsid w:val="00667370"/>
    <w:rsid w:val="006673CA"/>
    <w:rsid w:val="0067108B"/>
    <w:rsid w:val="006720E7"/>
    <w:rsid w:val="006731F5"/>
    <w:rsid w:val="00673C26"/>
    <w:rsid w:val="00673DFA"/>
    <w:rsid w:val="0067445C"/>
    <w:rsid w:val="00674DE5"/>
    <w:rsid w:val="0067517C"/>
    <w:rsid w:val="00675225"/>
    <w:rsid w:val="006759E6"/>
    <w:rsid w:val="0067691E"/>
    <w:rsid w:val="00677ACA"/>
    <w:rsid w:val="006801FC"/>
    <w:rsid w:val="00680A05"/>
    <w:rsid w:val="006812AF"/>
    <w:rsid w:val="0068239B"/>
    <w:rsid w:val="0068327D"/>
    <w:rsid w:val="006850F6"/>
    <w:rsid w:val="0068592F"/>
    <w:rsid w:val="00686621"/>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2D1"/>
    <w:rsid w:val="006966BF"/>
    <w:rsid w:val="006967E6"/>
    <w:rsid w:val="00697E5E"/>
    <w:rsid w:val="006A0374"/>
    <w:rsid w:val="006A0C8F"/>
    <w:rsid w:val="006A14A5"/>
    <w:rsid w:val="006A14F3"/>
    <w:rsid w:val="006A1D3E"/>
    <w:rsid w:val="006A444B"/>
    <w:rsid w:val="006A4686"/>
    <w:rsid w:val="006A46BB"/>
    <w:rsid w:val="006A4BCC"/>
    <w:rsid w:val="006A5A03"/>
    <w:rsid w:val="006A630A"/>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C7A00"/>
    <w:rsid w:val="006D03EE"/>
    <w:rsid w:val="006D1355"/>
    <w:rsid w:val="006D1507"/>
    <w:rsid w:val="006D15C7"/>
    <w:rsid w:val="006D1B7B"/>
    <w:rsid w:val="006D1D05"/>
    <w:rsid w:val="006D1DB4"/>
    <w:rsid w:val="006D1EED"/>
    <w:rsid w:val="006D29DC"/>
    <w:rsid w:val="006D4054"/>
    <w:rsid w:val="006D43FF"/>
    <w:rsid w:val="006D4704"/>
    <w:rsid w:val="006D4BC2"/>
    <w:rsid w:val="006D4C52"/>
    <w:rsid w:val="006D5E3F"/>
    <w:rsid w:val="006D67F1"/>
    <w:rsid w:val="006D7CAC"/>
    <w:rsid w:val="006D7D3E"/>
    <w:rsid w:val="006E02EC"/>
    <w:rsid w:val="006E032F"/>
    <w:rsid w:val="006E03F0"/>
    <w:rsid w:val="006E1223"/>
    <w:rsid w:val="006E1834"/>
    <w:rsid w:val="006E29D7"/>
    <w:rsid w:val="006E352C"/>
    <w:rsid w:val="006E3C4F"/>
    <w:rsid w:val="006E4AFC"/>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4DD"/>
    <w:rsid w:val="006F6782"/>
    <w:rsid w:val="00700405"/>
    <w:rsid w:val="0070041D"/>
    <w:rsid w:val="00700F61"/>
    <w:rsid w:val="007014D3"/>
    <w:rsid w:val="007016A4"/>
    <w:rsid w:val="007027D9"/>
    <w:rsid w:val="00702B53"/>
    <w:rsid w:val="00703C78"/>
    <w:rsid w:val="00704A62"/>
    <w:rsid w:val="00704C4B"/>
    <w:rsid w:val="00704E12"/>
    <w:rsid w:val="0070648F"/>
    <w:rsid w:val="007065D4"/>
    <w:rsid w:val="00706CB6"/>
    <w:rsid w:val="007072E9"/>
    <w:rsid w:val="0071026E"/>
    <w:rsid w:val="00710795"/>
    <w:rsid w:val="00710C77"/>
    <w:rsid w:val="00712227"/>
    <w:rsid w:val="00713D09"/>
    <w:rsid w:val="00714724"/>
    <w:rsid w:val="00714768"/>
    <w:rsid w:val="007155BA"/>
    <w:rsid w:val="00715C66"/>
    <w:rsid w:val="00715FA9"/>
    <w:rsid w:val="0071766A"/>
    <w:rsid w:val="00717893"/>
    <w:rsid w:val="0072013E"/>
    <w:rsid w:val="007211B1"/>
    <w:rsid w:val="0072176A"/>
    <w:rsid w:val="00722A13"/>
    <w:rsid w:val="00723682"/>
    <w:rsid w:val="00723B89"/>
    <w:rsid w:val="007244A3"/>
    <w:rsid w:val="00724A98"/>
    <w:rsid w:val="007253FD"/>
    <w:rsid w:val="00725FC5"/>
    <w:rsid w:val="007276FC"/>
    <w:rsid w:val="007277DA"/>
    <w:rsid w:val="00730CBA"/>
    <w:rsid w:val="00731D27"/>
    <w:rsid w:val="007320A2"/>
    <w:rsid w:val="00734704"/>
    <w:rsid w:val="00734F09"/>
    <w:rsid w:val="0073501F"/>
    <w:rsid w:val="00735054"/>
    <w:rsid w:val="0073518B"/>
    <w:rsid w:val="007364C4"/>
    <w:rsid w:val="00736692"/>
    <w:rsid w:val="007375FE"/>
    <w:rsid w:val="00740F42"/>
    <w:rsid w:val="007437D0"/>
    <w:rsid w:val="0074494E"/>
    <w:rsid w:val="0074538B"/>
    <w:rsid w:val="007458B0"/>
    <w:rsid w:val="007459A5"/>
    <w:rsid w:val="00746187"/>
    <w:rsid w:val="007467FD"/>
    <w:rsid w:val="00747C3D"/>
    <w:rsid w:val="00747FD2"/>
    <w:rsid w:val="00750308"/>
    <w:rsid w:val="00750960"/>
    <w:rsid w:val="00750A81"/>
    <w:rsid w:val="00751D87"/>
    <w:rsid w:val="00751FB1"/>
    <w:rsid w:val="00752097"/>
    <w:rsid w:val="0075239B"/>
    <w:rsid w:val="00752C00"/>
    <w:rsid w:val="00753034"/>
    <w:rsid w:val="0075352B"/>
    <w:rsid w:val="00753EBD"/>
    <w:rsid w:val="0075520A"/>
    <w:rsid w:val="00755390"/>
    <w:rsid w:val="007572B7"/>
    <w:rsid w:val="0075737B"/>
    <w:rsid w:val="00760252"/>
    <w:rsid w:val="007617D5"/>
    <w:rsid w:val="0076254F"/>
    <w:rsid w:val="00762887"/>
    <w:rsid w:val="00762C83"/>
    <w:rsid w:val="00763A3B"/>
    <w:rsid w:val="00765590"/>
    <w:rsid w:val="00766D43"/>
    <w:rsid w:val="0076728C"/>
    <w:rsid w:val="007704FB"/>
    <w:rsid w:val="00770CF0"/>
    <w:rsid w:val="00770E97"/>
    <w:rsid w:val="00770ECC"/>
    <w:rsid w:val="00773399"/>
    <w:rsid w:val="007733E4"/>
    <w:rsid w:val="00773E69"/>
    <w:rsid w:val="007743CE"/>
    <w:rsid w:val="00775B8B"/>
    <w:rsid w:val="00776564"/>
    <w:rsid w:val="0077733F"/>
    <w:rsid w:val="00777498"/>
    <w:rsid w:val="00777793"/>
    <w:rsid w:val="007801F5"/>
    <w:rsid w:val="007808A9"/>
    <w:rsid w:val="00780AFC"/>
    <w:rsid w:val="00780B60"/>
    <w:rsid w:val="00780BC1"/>
    <w:rsid w:val="00782872"/>
    <w:rsid w:val="00783342"/>
    <w:rsid w:val="00783A9F"/>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03E"/>
    <w:rsid w:val="007A313E"/>
    <w:rsid w:val="007A4DF9"/>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001"/>
    <w:rsid w:val="007C27D4"/>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15EB"/>
    <w:rsid w:val="007E2A8B"/>
    <w:rsid w:val="007E3018"/>
    <w:rsid w:val="007E3254"/>
    <w:rsid w:val="007E3314"/>
    <w:rsid w:val="007E3514"/>
    <w:rsid w:val="007E3B66"/>
    <w:rsid w:val="007E4B03"/>
    <w:rsid w:val="007E4B9E"/>
    <w:rsid w:val="007E66B7"/>
    <w:rsid w:val="007E6F11"/>
    <w:rsid w:val="007E73AB"/>
    <w:rsid w:val="007F156C"/>
    <w:rsid w:val="007F1A70"/>
    <w:rsid w:val="007F1EA0"/>
    <w:rsid w:val="007F237F"/>
    <w:rsid w:val="007F2746"/>
    <w:rsid w:val="007F324B"/>
    <w:rsid w:val="007F422D"/>
    <w:rsid w:val="007F42F8"/>
    <w:rsid w:val="007F43EB"/>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06E83"/>
    <w:rsid w:val="008111C1"/>
    <w:rsid w:val="00812733"/>
    <w:rsid w:val="00812788"/>
    <w:rsid w:val="00812D13"/>
    <w:rsid w:val="00813EAB"/>
    <w:rsid w:val="0081556C"/>
    <w:rsid w:val="0081723C"/>
    <w:rsid w:val="00817335"/>
    <w:rsid w:val="00817AED"/>
    <w:rsid w:val="00817D39"/>
    <w:rsid w:val="00820298"/>
    <w:rsid w:val="0082131F"/>
    <w:rsid w:val="0082132D"/>
    <w:rsid w:val="008218E6"/>
    <w:rsid w:val="00823593"/>
    <w:rsid w:val="00823A95"/>
    <w:rsid w:val="00824FF1"/>
    <w:rsid w:val="00825D0C"/>
    <w:rsid w:val="00825DC2"/>
    <w:rsid w:val="00825F13"/>
    <w:rsid w:val="00826061"/>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0C46"/>
    <w:rsid w:val="00841C4F"/>
    <w:rsid w:val="008424FD"/>
    <w:rsid w:val="00843512"/>
    <w:rsid w:val="00843577"/>
    <w:rsid w:val="00843795"/>
    <w:rsid w:val="0084398B"/>
    <w:rsid w:val="0084672B"/>
    <w:rsid w:val="008468D5"/>
    <w:rsid w:val="00847115"/>
    <w:rsid w:val="00847839"/>
    <w:rsid w:val="00847F0F"/>
    <w:rsid w:val="0085002C"/>
    <w:rsid w:val="0085010E"/>
    <w:rsid w:val="008502F4"/>
    <w:rsid w:val="00851446"/>
    <w:rsid w:val="00851587"/>
    <w:rsid w:val="00851B25"/>
    <w:rsid w:val="00852448"/>
    <w:rsid w:val="00852C4D"/>
    <w:rsid w:val="00853AF0"/>
    <w:rsid w:val="00853DEC"/>
    <w:rsid w:val="008541E1"/>
    <w:rsid w:val="008542AF"/>
    <w:rsid w:val="00854AA5"/>
    <w:rsid w:val="008559F6"/>
    <w:rsid w:val="0085636B"/>
    <w:rsid w:val="00856E22"/>
    <w:rsid w:val="008576C7"/>
    <w:rsid w:val="00860A4A"/>
    <w:rsid w:val="00861FFC"/>
    <w:rsid w:val="008632B4"/>
    <w:rsid w:val="00863809"/>
    <w:rsid w:val="0086396E"/>
    <w:rsid w:val="00864029"/>
    <w:rsid w:val="0086657B"/>
    <w:rsid w:val="00866901"/>
    <w:rsid w:val="00866B2B"/>
    <w:rsid w:val="0086702F"/>
    <w:rsid w:val="00867492"/>
    <w:rsid w:val="008709BC"/>
    <w:rsid w:val="00871419"/>
    <w:rsid w:val="00872A57"/>
    <w:rsid w:val="00872BA1"/>
    <w:rsid w:val="00872BAB"/>
    <w:rsid w:val="00872F89"/>
    <w:rsid w:val="008751AE"/>
    <w:rsid w:val="008759BB"/>
    <w:rsid w:val="00876895"/>
    <w:rsid w:val="00877157"/>
    <w:rsid w:val="00877F6C"/>
    <w:rsid w:val="0088064B"/>
    <w:rsid w:val="00880793"/>
    <w:rsid w:val="00882290"/>
    <w:rsid w:val="0088258A"/>
    <w:rsid w:val="00882969"/>
    <w:rsid w:val="0088369D"/>
    <w:rsid w:val="00883C42"/>
    <w:rsid w:val="008842C5"/>
    <w:rsid w:val="008842F3"/>
    <w:rsid w:val="0088456E"/>
    <w:rsid w:val="00886332"/>
    <w:rsid w:val="00886554"/>
    <w:rsid w:val="008866D9"/>
    <w:rsid w:val="00887996"/>
    <w:rsid w:val="008905FF"/>
    <w:rsid w:val="0089074F"/>
    <w:rsid w:val="00890769"/>
    <w:rsid w:val="00890E38"/>
    <w:rsid w:val="008915BD"/>
    <w:rsid w:val="00891C28"/>
    <w:rsid w:val="00891C62"/>
    <w:rsid w:val="008925F0"/>
    <w:rsid w:val="00893A59"/>
    <w:rsid w:val="0089448A"/>
    <w:rsid w:val="008963C9"/>
    <w:rsid w:val="008972BA"/>
    <w:rsid w:val="00897877"/>
    <w:rsid w:val="008A027D"/>
    <w:rsid w:val="008A07BA"/>
    <w:rsid w:val="008A181F"/>
    <w:rsid w:val="008A1F97"/>
    <w:rsid w:val="008A22FC"/>
    <w:rsid w:val="008A26D9"/>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924"/>
    <w:rsid w:val="008B3E46"/>
    <w:rsid w:val="008B49DD"/>
    <w:rsid w:val="008B522B"/>
    <w:rsid w:val="008B703C"/>
    <w:rsid w:val="008B7AFB"/>
    <w:rsid w:val="008B7F13"/>
    <w:rsid w:val="008B7F4B"/>
    <w:rsid w:val="008C0B19"/>
    <w:rsid w:val="008C0C29"/>
    <w:rsid w:val="008C0E56"/>
    <w:rsid w:val="008C1F4D"/>
    <w:rsid w:val="008C2223"/>
    <w:rsid w:val="008C4999"/>
    <w:rsid w:val="008C4EBD"/>
    <w:rsid w:val="008C4F26"/>
    <w:rsid w:val="008C57B0"/>
    <w:rsid w:val="008C7D78"/>
    <w:rsid w:val="008D02DA"/>
    <w:rsid w:val="008D331A"/>
    <w:rsid w:val="008D3582"/>
    <w:rsid w:val="008D4215"/>
    <w:rsid w:val="008D5554"/>
    <w:rsid w:val="008D5C78"/>
    <w:rsid w:val="008D5EB4"/>
    <w:rsid w:val="008D5FCC"/>
    <w:rsid w:val="008D64CA"/>
    <w:rsid w:val="008D6725"/>
    <w:rsid w:val="008D6A09"/>
    <w:rsid w:val="008D76BC"/>
    <w:rsid w:val="008D7883"/>
    <w:rsid w:val="008D7D3D"/>
    <w:rsid w:val="008E0BAC"/>
    <w:rsid w:val="008E1E15"/>
    <w:rsid w:val="008E2884"/>
    <w:rsid w:val="008E3D7F"/>
    <w:rsid w:val="008E3FB6"/>
    <w:rsid w:val="008E5A0D"/>
    <w:rsid w:val="008E608D"/>
    <w:rsid w:val="008E63A3"/>
    <w:rsid w:val="008E667F"/>
    <w:rsid w:val="008E7DBA"/>
    <w:rsid w:val="008E7FA8"/>
    <w:rsid w:val="008F05AD"/>
    <w:rsid w:val="008F0829"/>
    <w:rsid w:val="008F102A"/>
    <w:rsid w:val="008F1639"/>
    <w:rsid w:val="008F1967"/>
    <w:rsid w:val="008F20EC"/>
    <w:rsid w:val="008F2F88"/>
    <w:rsid w:val="008F3638"/>
    <w:rsid w:val="008F4122"/>
    <w:rsid w:val="008F4441"/>
    <w:rsid w:val="008F462B"/>
    <w:rsid w:val="008F4CDD"/>
    <w:rsid w:val="008F5613"/>
    <w:rsid w:val="008F6405"/>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A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2D3"/>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7"/>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479CA"/>
    <w:rsid w:val="009501BE"/>
    <w:rsid w:val="00950C0C"/>
    <w:rsid w:val="00951CEF"/>
    <w:rsid w:val="0095219D"/>
    <w:rsid w:val="009530DB"/>
    <w:rsid w:val="00953676"/>
    <w:rsid w:val="00953BDA"/>
    <w:rsid w:val="00954B52"/>
    <w:rsid w:val="00955CBF"/>
    <w:rsid w:val="00956F30"/>
    <w:rsid w:val="00957223"/>
    <w:rsid w:val="0095786D"/>
    <w:rsid w:val="009603CD"/>
    <w:rsid w:val="00960DA5"/>
    <w:rsid w:val="009617E5"/>
    <w:rsid w:val="0096271D"/>
    <w:rsid w:val="00963449"/>
    <w:rsid w:val="009644D1"/>
    <w:rsid w:val="00965237"/>
    <w:rsid w:val="009654DB"/>
    <w:rsid w:val="009655C3"/>
    <w:rsid w:val="009660BF"/>
    <w:rsid w:val="009660F6"/>
    <w:rsid w:val="00966552"/>
    <w:rsid w:val="009667CB"/>
    <w:rsid w:val="00966C9A"/>
    <w:rsid w:val="009674A2"/>
    <w:rsid w:val="009676E0"/>
    <w:rsid w:val="00967BE6"/>
    <w:rsid w:val="00967CCD"/>
    <w:rsid w:val="009705EE"/>
    <w:rsid w:val="00970CDF"/>
    <w:rsid w:val="009714AD"/>
    <w:rsid w:val="00971584"/>
    <w:rsid w:val="00972377"/>
    <w:rsid w:val="00972406"/>
    <w:rsid w:val="0097293E"/>
    <w:rsid w:val="00972E62"/>
    <w:rsid w:val="00973794"/>
    <w:rsid w:val="009737E3"/>
    <w:rsid w:val="0097459C"/>
    <w:rsid w:val="0097515C"/>
    <w:rsid w:val="00975A08"/>
    <w:rsid w:val="00975EBC"/>
    <w:rsid w:val="00977927"/>
    <w:rsid w:val="00977BD5"/>
    <w:rsid w:val="009806CB"/>
    <w:rsid w:val="009807FF"/>
    <w:rsid w:val="00980EB6"/>
    <w:rsid w:val="00981295"/>
    <w:rsid w:val="0098135C"/>
    <w:rsid w:val="0098156A"/>
    <w:rsid w:val="00981731"/>
    <w:rsid w:val="009821BC"/>
    <w:rsid w:val="009821CD"/>
    <w:rsid w:val="00982AF0"/>
    <w:rsid w:val="00984054"/>
    <w:rsid w:val="00984060"/>
    <w:rsid w:val="009858F1"/>
    <w:rsid w:val="00985FDA"/>
    <w:rsid w:val="00986807"/>
    <w:rsid w:val="009871DC"/>
    <w:rsid w:val="00990B89"/>
    <w:rsid w:val="00991BAC"/>
    <w:rsid w:val="00992068"/>
    <w:rsid w:val="009921A0"/>
    <w:rsid w:val="0099386C"/>
    <w:rsid w:val="00993D3D"/>
    <w:rsid w:val="0099538D"/>
    <w:rsid w:val="0099558D"/>
    <w:rsid w:val="00996223"/>
    <w:rsid w:val="009965CA"/>
    <w:rsid w:val="0099695B"/>
    <w:rsid w:val="00996C0A"/>
    <w:rsid w:val="00997B9E"/>
    <w:rsid w:val="00997DB9"/>
    <w:rsid w:val="009A04E1"/>
    <w:rsid w:val="009A07DC"/>
    <w:rsid w:val="009A10DA"/>
    <w:rsid w:val="009A1A84"/>
    <w:rsid w:val="009A1D8D"/>
    <w:rsid w:val="009A1EAE"/>
    <w:rsid w:val="009A361C"/>
    <w:rsid w:val="009A3978"/>
    <w:rsid w:val="009A3A58"/>
    <w:rsid w:val="009A3D02"/>
    <w:rsid w:val="009A4C3D"/>
    <w:rsid w:val="009A52D7"/>
    <w:rsid w:val="009A536C"/>
    <w:rsid w:val="009A5AB0"/>
    <w:rsid w:val="009A6233"/>
    <w:rsid w:val="009A6589"/>
    <w:rsid w:val="009A6EA0"/>
    <w:rsid w:val="009A7136"/>
    <w:rsid w:val="009A7358"/>
    <w:rsid w:val="009A7854"/>
    <w:rsid w:val="009A7E90"/>
    <w:rsid w:val="009B1650"/>
    <w:rsid w:val="009B213D"/>
    <w:rsid w:val="009B22BC"/>
    <w:rsid w:val="009B3E8B"/>
    <w:rsid w:val="009B3F0B"/>
    <w:rsid w:val="009B54DD"/>
    <w:rsid w:val="009B566D"/>
    <w:rsid w:val="009B5813"/>
    <w:rsid w:val="009B6D0C"/>
    <w:rsid w:val="009B79B7"/>
    <w:rsid w:val="009B7FA0"/>
    <w:rsid w:val="009C04CC"/>
    <w:rsid w:val="009C1335"/>
    <w:rsid w:val="009C1AB2"/>
    <w:rsid w:val="009C1E13"/>
    <w:rsid w:val="009C21B9"/>
    <w:rsid w:val="009C26AB"/>
    <w:rsid w:val="009C2751"/>
    <w:rsid w:val="009C2A19"/>
    <w:rsid w:val="009C35EA"/>
    <w:rsid w:val="009C4E46"/>
    <w:rsid w:val="009C4FA4"/>
    <w:rsid w:val="009C5DEF"/>
    <w:rsid w:val="009C6B28"/>
    <w:rsid w:val="009C6F26"/>
    <w:rsid w:val="009C7251"/>
    <w:rsid w:val="009C72DB"/>
    <w:rsid w:val="009C7321"/>
    <w:rsid w:val="009C7A28"/>
    <w:rsid w:val="009D0212"/>
    <w:rsid w:val="009D18C9"/>
    <w:rsid w:val="009D3D44"/>
    <w:rsid w:val="009D4FAD"/>
    <w:rsid w:val="009D529A"/>
    <w:rsid w:val="009D69C3"/>
    <w:rsid w:val="009D7B50"/>
    <w:rsid w:val="009E2E91"/>
    <w:rsid w:val="009E40A8"/>
    <w:rsid w:val="009E5279"/>
    <w:rsid w:val="009E741F"/>
    <w:rsid w:val="009F0CAC"/>
    <w:rsid w:val="009F1D18"/>
    <w:rsid w:val="009F21CB"/>
    <w:rsid w:val="009F26D7"/>
    <w:rsid w:val="009F2D2D"/>
    <w:rsid w:val="009F44BA"/>
    <w:rsid w:val="009F48EF"/>
    <w:rsid w:val="009F5195"/>
    <w:rsid w:val="009F569A"/>
    <w:rsid w:val="009F6244"/>
    <w:rsid w:val="00A0004B"/>
    <w:rsid w:val="00A003C6"/>
    <w:rsid w:val="00A01593"/>
    <w:rsid w:val="00A017DA"/>
    <w:rsid w:val="00A01B40"/>
    <w:rsid w:val="00A02B19"/>
    <w:rsid w:val="00A04B3B"/>
    <w:rsid w:val="00A060C5"/>
    <w:rsid w:val="00A06B79"/>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783"/>
    <w:rsid w:val="00A16915"/>
    <w:rsid w:val="00A16B70"/>
    <w:rsid w:val="00A20C3F"/>
    <w:rsid w:val="00A20D96"/>
    <w:rsid w:val="00A20F75"/>
    <w:rsid w:val="00A22362"/>
    <w:rsid w:val="00A22A9E"/>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05"/>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1829"/>
    <w:rsid w:val="00A9241D"/>
    <w:rsid w:val="00A927D9"/>
    <w:rsid w:val="00A936F8"/>
    <w:rsid w:val="00A938B1"/>
    <w:rsid w:val="00A948BE"/>
    <w:rsid w:val="00A951A3"/>
    <w:rsid w:val="00A95A2B"/>
    <w:rsid w:val="00A95A47"/>
    <w:rsid w:val="00A95F87"/>
    <w:rsid w:val="00A962BA"/>
    <w:rsid w:val="00A96AE0"/>
    <w:rsid w:val="00A971E5"/>
    <w:rsid w:val="00A97591"/>
    <w:rsid w:val="00A9789D"/>
    <w:rsid w:val="00A97B59"/>
    <w:rsid w:val="00AA006B"/>
    <w:rsid w:val="00AA2D68"/>
    <w:rsid w:val="00AA301E"/>
    <w:rsid w:val="00AA394B"/>
    <w:rsid w:val="00AA59F0"/>
    <w:rsid w:val="00AA60D1"/>
    <w:rsid w:val="00AA63DA"/>
    <w:rsid w:val="00AA650A"/>
    <w:rsid w:val="00AA710D"/>
    <w:rsid w:val="00AA7908"/>
    <w:rsid w:val="00AA79EB"/>
    <w:rsid w:val="00AB096F"/>
    <w:rsid w:val="00AB129B"/>
    <w:rsid w:val="00AB1BF3"/>
    <w:rsid w:val="00AB28FD"/>
    <w:rsid w:val="00AB3952"/>
    <w:rsid w:val="00AB4FEA"/>
    <w:rsid w:val="00AB5021"/>
    <w:rsid w:val="00AB51BA"/>
    <w:rsid w:val="00AB59A6"/>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086"/>
    <w:rsid w:val="00AD35B1"/>
    <w:rsid w:val="00AD56A0"/>
    <w:rsid w:val="00AD6860"/>
    <w:rsid w:val="00AD6B99"/>
    <w:rsid w:val="00AD6FE0"/>
    <w:rsid w:val="00AD7936"/>
    <w:rsid w:val="00AD7D81"/>
    <w:rsid w:val="00AD7F84"/>
    <w:rsid w:val="00AE0A2C"/>
    <w:rsid w:val="00AE0E0E"/>
    <w:rsid w:val="00AE0E68"/>
    <w:rsid w:val="00AE169C"/>
    <w:rsid w:val="00AE1815"/>
    <w:rsid w:val="00AE229B"/>
    <w:rsid w:val="00AE2347"/>
    <w:rsid w:val="00AE236D"/>
    <w:rsid w:val="00AE2A0F"/>
    <w:rsid w:val="00AE2BD3"/>
    <w:rsid w:val="00AE2D4B"/>
    <w:rsid w:val="00AE331B"/>
    <w:rsid w:val="00AE33AA"/>
    <w:rsid w:val="00AE3B8F"/>
    <w:rsid w:val="00AE3C09"/>
    <w:rsid w:val="00AE3D55"/>
    <w:rsid w:val="00AE4867"/>
    <w:rsid w:val="00AE4988"/>
    <w:rsid w:val="00AE4EFF"/>
    <w:rsid w:val="00AE4F99"/>
    <w:rsid w:val="00AE6018"/>
    <w:rsid w:val="00AE6AE9"/>
    <w:rsid w:val="00AE705B"/>
    <w:rsid w:val="00AE7615"/>
    <w:rsid w:val="00AE795D"/>
    <w:rsid w:val="00AE7CA5"/>
    <w:rsid w:val="00AF01E2"/>
    <w:rsid w:val="00AF16C2"/>
    <w:rsid w:val="00AF172A"/>
    <w:rsid w:val="00AF1E66"/>
    <w:rsid w:val="00AF23D7"/>
    <w:rsid w:val="00AF2750"/>
    <w:rsid w:val="00AF2F40"/>
    <w:rsid w:val="00AF37AC"/>
    <w:rsid w:val="00AF3CD7"/>
    <w:rsid w:val="00AF42F7"/>
    <w:rsid w:val="00AF53ED"/>
    <w:rsid w:val="00AF65F3"/>
    <w:rsid w:val="00AF6F6B"/>
    <w:rsid w:val="00AF7F4A"/>
    <w:rsid w:val="00B00573"/>
    <w:rsid w:val="00B00997"/>
    <w:rsid w:val="00B01E04"/>
    <w:rsid w:val="00B0252E"/>
    <w:rsid w:val="00B02942"/>
    <w:rsid w:val="00B039EB"/>
    <w:rsid w:val="00B03FF0"/>
    <w:rsid w:val="00B046E5"/>
    <w:rsid w:val="00B051F9"/>
    <w:rsid w:val="00B0551A"/>
    <w:rsid w:val="00B0559F"/>
    <w:rsid w:val="00B05C31"/>
    <w:rsid w:val="00B06041"/>
    <w:rsid w:val="00B0610D"/>
    <w:rsid w:val="00B0626B"/>
    <w:rsid w:val="00B07280"/>
    <w:rsid w:val="00B0764E"/>
    <w:rsid w:val="00B079F7"/>
    <w:rsid w:val="00B07A18"/>
    <w:rsid w:val="00B07F79"/>
    <w:rsid w:val="00B109E6"/>
    <w:rsid w:val="00B1102C"/>
    <w:rsid w:val="00B11114"/>
    <w:rsid w:val="00B113AB"/>
    <w:rsid w:val="00B11AB4"/>
    <w:rsid w:val="00B11B69"/>
    <w:rsid w:val="00B140AD"/>
    <w:rsid w:val="00B14952"/>
    <w:rsid w:val="00B14D80"/>
    <w:rsid w:val="00B15642"/>
    <w:rsid w:val="00B156FD"/>
    <w:rsid w:val="00B16871"/>
    <w:rsid w:val="00B16A53"/>
    <w:rsid w:val="00B17AFC"/>
    <w:rsid w:val="00B20C9F"/>
    <w:rsid w:val="00B23208"/>
    <w:rsid w:val="00B2378D"/>
    <w:rsid w:val="00B23C4B"/>
    <w:rsid w:val="00B23E4E"/>
    <w:rsid w:val="00B249C0"/>
    <w:rsid w:val="00B2504F"/>
    <w:rsid w:val="00B254E1"/>
    <w:rsid w:val="00B25B45"/>
    <w:rsid w:val="00B26801"/>
    <w:rsid w:val="00B26862"/>
    <w:rsid w:val="00B26D17"/>
    <w:rsid w:val="00B26F4D"/>
    <w:rsid w:val="00B30DDF"/>
    <w:rsid w:val="00B31E5A"/>
    <w:rsid w:val="00B321FC"/>
    <w:rsid w:val="00B32DDE"/>
    <w:rsid w:val="00B33D06"/>
    <w:rsid w:val="00B34206"/>
    <w:rsid w:val="00B343BA"/>
    <w:rsid w:val="00B34DF8"/>
    <w:rsid w:val="00B34E49"/>
    <w:rsid w:val="00B3534E"/>
    <w:rsid w:val="00B35BA3"/>
    <w:rsid w:val="00B37B86"/>
    <w:rsid w:val="00B404FB"/>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0387"/>
    <w:rsid w:val="00B6256D"/>
    <w:rsid w:val="00B63FF1"/>
    <w:rsid w:val="00B6518F"/>
    <w:rsid w:val="00B653AB"/>
    <w:rsid w:val="00B65F9E"/>
    <w:rsid w:val="00B662F6"/>
    <w:rsid w:val="00B66577"/>
    <w:rsid w:val="00B66B19"/>
    <w:rsid w:val="00B671FF"/>
    <w:rsid w:val="00B70673"/>
    <w:rsid w:val="00B70D79"/>
    <w:rsid w:val="00B70EE3"/>
    <w:rsid w:val="00B71109"/>
    <w:rsid w:val="00B715D8"/>
    <w:rsid w:val="00B71D40"/>
    <w:rsid w:val="00B729A7"/>
    <w:rsid w:val="00B72E63"/>
    <w:rsid w:val="00B73A00"/>
    <w:rsid w:val="00B74050"/>
    <w:rsid w:val="00B74836"/>
    <w:rsid w:val="00B74E72"/>
    <w:rsid w:val="00B75287"/>
    <w:rsid w:val="00B75428"/>
    <w:rsid w:val="00B75B5F"/>
    <w:rsid w:val="00B76C50"/>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595B"/>
    <w:rsid w:val="00BA5F65"/>
    <w:rsid w:val="00BA6EB9"/>
    <w:rsid w:val="00BA741B"/>
    <w:rsid w:val="00BA7770"/>
    <w:rsid w:val="00BA7C55"/>
    <w:rsid w:val="00BB1A8F"/>
    <w:rsid w:val="00BB3749"/>
    <w:rsid w:val="00BB3F53"/>
    <w:rsid w:val="00BB47C0"/>
    <w:rsid w:val="00BB48DC"/>
    <w:rsid w:val="00BB4AB5"/>
    <w:rsid w:val="00BB4F09"/>
    <w:rsid w:val="00BB699D"/>
    <w:rsid w:val="00BB7EC2"/>
    <w:rsid w:val="00BC0EDF"/>
    <w:rsid w:val="00BC1E2F"/>
    <w:rsid w:val="00BC2D48"/>
    <w:rsid w:val="00BC2FA9"/>
    <w:rsid w:val="00BC4256"/>
    <w:rsid w:val="00BC4DF1"/>
    <w:rsid w:val="00BC5556"/>
    <w:rsid w:val="00BC5557"/>
    <w:rsid w:val="00BC5671"/>
    <w:rsid w:val="00BC58FA"/>
    <w:rsid w:val="00BC5CC3"/>
    <w:rsid w:val="00BC6A76"/>
    <w:rsid w:val="00BC7666"/>
    <w:rsid w:val="00BD00EE"/>
    <w:rsid w:val="00BD0330"/>
    <w:rsid w:val="00BD1812"/>
    <w:rsid w:val="00BD1DE2"/>
    <w:rsid w:val="00BD241D"/>
    <w:rsid w:val="00BD2DF4"/>
    <w:rsid w:val="00BD369C"/>
    <w:rsid w:val="00BD38E2"/>
    <w:rsid w:val="00BD3DD4"/>
    <w:rsid w:val="00BD4C7E"/>
    <w:rsid w:val="00BD4E33"/>
    <w:rsid w:val="00BD5125"/>
    <w:rsid w:val="00BD5D27"/>
    <w:rsid w:val="00BD5E1A"/>
    <w:rsid w:val="00BD6B23"/>
    <w:rsid w:val="00BD73BA"/>
    <w:rsid w:val="00BE087D"/>
    <w:rsid w:val="00BE0CC8"/>
    <w:rsid w:val="00BE0D4C"/>
    <w:rsid w:val="00BE0F0E"/>
    <w:rsid w:val="00BE1C5D"/>
    <w:rsid w:val="00BE21B6"/>
    <w:rsid w:val="00BE2247"/>
    <w:rsid w:val="00BE3748"/>
    <w:rsid w:val="00BE38F0"/>
    <w:rsid w:val="00BE4D18"/>
    <w:rsid w:val="00BE4F9B"/>
    <w:rsid w:val="00BE522D"/>
    <w:rsid w:val="00BE55A9"/>
    <w:rsid w:val="00BE584C"/>
    <w:rsid w:val="00BE7B58"/>
    <w:rsid w:val="00BE7C73"/>
    <w:rsid w:val="00BE7EDD"/>
    <w:rsid w:val="00BF0C61"/>
    <w:rsid w:val="00BF10D9"/>
    <w:rsid w:val="00BF113A"/>
    <w:rsid w:val="00BF1540"/>
    <w:rsid w:val="00BF157F"/>
    <w:rsid w:val="00BF282C"/>
    <w:rsid w:val="00BF2C12"/>
    <w:rsid w:val="00BF2D9F"/>
    <w:rsid w:val="00BF309B"/>
    <w:rsid w:val="00BF3656"/>
    <w:rsid w:val="00BF3A74"/>
    <w:rsid w:val="00BF4F1F"/>
    <w:rsid w:val="00BF4F3C"/>
    <w:rsid w:val="00BF5E3F"/>
    <w:rsid w:val="00C00507"/>
    <w:rsid w:val="00C00FEF"/>
    <w:rsid w:val="00C01005"/>
    <w:rsid w:val="00C01A9E"/>
    <w:rsid w:val="00C01BB0"/>
    <w:rsid w:val="00C01E4B"/>
    <w:rsid w:val="00C030DE"/>
    <w:rsid w:val="00C03175"/>
    <w:rsid w:val="00C03928"/>
    <w:rsid w:val="00C03CFF"/>
    <w:rsid w:val="00C03E74"/>
    <w:rsid w:val="00C04440"/>
    <w:rsid w:val="00C051A8"/>
    <w:rsid w:val="00C07265"/>
    <w:rsid w:val="00C077F5"/>
    <w:rsid w:val="00C07918"/>
    <w:rsid w:val="00C1123B"/>
    <w:rsid w:val="00C11C8E"/>
    <w:rsid w:val="00C122F6"/>
    <w:rsid w:val="00C1277F"/>
    <w:rsid w:val="00C127D3"/>
    <w:rsid w:val="00C14A4F"/>
    <w:rsid w:val="00C159C9"/>
    <w:rsid w:val="00C15B36"/>
    <w:rsid w:val="00C16BBD"/>
    <w:rsid w:val="00C17D8C"/>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4E2A"/>
    <w:rsid w:val="00C36251"/>
    <w:rsid w:val="00C367A0"/>
    <w:rsid w:val="00C36EDB"/>
    <w:rsid w:val="00C3702F"/>
    <w:rsid w:val="00C371B1"/>
    <w:rsid w:val="00C37651"/>
    <w:rsid w:val="00C37B8E"/>
    <w:rsid w:val="00C40578"/>
    <w:rsid w:val="00C40B44"/>
    <w:rsid w:val="00C42575"/>
    <w:rsid w:val="00C42592"/>
    <w:rsid w:val="00C426D0"/>
    <w:rsid w:val="00C4305B"/>
    <w:rsid w:val="00C44055"/>
    <w:rsid w:val="00C44076"/>
    <w:rsid w:val="00C445F5"/>
    <w:rsid w:val="00C4500A"/>
    <w:rsid w:val="00C45B08"/>
    <w:rsid w:val="00C46A95"/>
    <w:rsid w:val="00C46F5C"/>
    <w:rsid w:val="00C47277"/>
    <w:rsid w:val="00C477E5"/>
    <w:rsid w:val="00C50F65"/>
    <w:rsid w:val="00C52459"/>
    <w:rsid w:val="00C5341D"/>
    <w:rsid w:val="00C538D1"/>
    <w:rsid w:val="00C54B6C"/>
    <w:rsid w:val="00C55542"/>
    <w:rsid w:val="00C55F89"/>
    <w:rsid w:val="00C57C6A"/>
    <w:rsid w:val="00C613F9"/>
    <w:rsid w:val="00C617F8"/>
    <w:rsid w:val="00C61CFC"/>
    <w:rsid w:val="00C620B5"/>
    <w:rsid w:val="00C62238"/>
    <w:rsid w:val="00C62910"/>
    <w:rsid w:val="00C6295C"/>
    <w:rsid w:val="00C64A37"/>
    <w:rsid w:val="00C651D5"/>
    <w:rsid w:val="00C65A02"/>
    <w:rsid w:val="00C65EA7"/>
    <w:rsid w:val="00C65F2F"/>
    <w:rsid w:val="00C67277"/>
    <w:rsid w:val="00C673AD"/>
    <w:rsid w:val="00C6748A"/>
    <w:rsid w:val="00C7124E"/>
    <w:rsid w:val="00C714FC"/>
    <w:rsid w:val="00C7158E"/>
    <w:rsid w:val="00C72450"/>
    <w:rsid w:val="00C7250B"/>
    <w:rsid w:val="00C7346B"/>
    <w:rsid w:val="00C7351A"/>
    <w:rsid w:val="00C7432C"/>
    <w:rsid w:val="00C7510A"/>
    <w:rsid w:val="00C751CA"/>
    <w:rsid w:val="00C756BA"/>
    <w:rsid w:val="00C75CA0"/>
    <w:rsid w:val="00C7634F"/>
    <w:rsid w:val="00C76D65"/>
    <w:rsid w:val="00C77C0E"/>
    <w:rsid w:val="00C81891"/>
    <w:rsid w:val="00C81B13"/>
    <w:rsid w:val="00C822F0"/>
    <w:rsid w:val="00C82A2D"/>
    <w:rsid w:val="00C83A46"/>
    <w:rsid w:val="00C8543E"/>
    <w:rsid w:val="00C855AB"/>
    <w:rsid w:val="00C857F6"/>
    <w:rsid w:val="00C85ED7"/>
    <w:rsid w:val="00C865B1"/>
    <w:rsid w:val="00C86CAF"/>
    <w:rsid w:val="00C87EC7"/>
    <w:rsid w:val="00C90A84"/>
    <w:rsid w:val="00C912FE"/>
    <w:rsid w:val="00C91687"/>
    <w:rsid w:val="00C91B8B"/>
    <w:rsid w:val="00C92275"/>
    <w:rsid w:val="00C924A8"/>
    <w:rsid w:val="00C9370C"/>
    <w:rsid w:val="00C94113"/>
    <w:rsid w:val="00C945FE"/>
    <w:rsid w:val="00C956BD"/>
    <w:rsid w:val="00C962E9"/>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500"/>
    <w:rsid w:val="00CA6B92"/>
    <w:rsid w:val="00CA7532"/>
    <w:rsid w:val="00CA78E5"/>
    <w:rsid w:val="00CB0C5F"/>
    <w:rsid w:val="00CB10BF"/>
    <w:rsid w:val="00CB2A31"/>
    <w:rsid w:val="00CB2F90"/>
    <w:rsid w:val="00CB4B35"/>
    <w:rsid w:val="00CB4F66"/>
    <w:rsid w:val="00CB56FD"/>
    <w:rsid w:val="00CB591D"/>
    <w:rsid w:val="00CB6406"/>
    <w:rsid w:val="00CB6AD4"/>
    <w:rsid w:val="00CB6BD8"/>
    <w:rsid w:val="00CC0FA4"/>
    <w:rsid w:val="00CC24F6"/>
    <w:rsid w:val="00CC3380"/>
    <w:rsid w:val="00CC3911"/>
    <w:rsid w:val="00CC3D55"/>
    <w:rsid w:val="00CC44A6"/>
    <w:rsid w:val="00CC6259"/>
    <w:rsid w:val="00CC739E"/>
    <w:rsid w:val="00CC7CC1"/>
    <w:rsid w:val="00CD028E"/>
    <w:rsid w:val="00CD0C41"/>
    <w:rsid w:val="00CD122A"/>
    <w:rsid w:val="00CD166A"/>
    <w:rsid w:val="00CD1EBB"/>
    <w:rsid w:val="00CD28CF"/>
    <w:rsid w:val="00CD35FD"/>
    <w:rsid w:val="00CD40C1"/>
    <w:rsid w:val="00CD4D0E"/>
    <w:rsid w:val="00CD580C"/>
    <w:rsid w:val="00CD58B7"/>
    <w:rsid w:val="00CD64A3"/>
    <w:rsid w:val="00CD659F"/>
    <w:rsid w:val="00CD66E3"/>
    <w:rsid w:val="00CD7967"/>
    <w:rsid w:val="00CD7997"/>
    <w:rsid w:val="00CE0921"/>
    <w:rsid w:val="00CE27DB"/>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0BCB"/>
    <w:rsid w:val="00D010DD"/>
    <w:rsid w:val="00D0115A"/>
    <w:rsid w:val="00D0159B"/>
    <w:rsid w:val="00D0279D"/>
    <w:rsid w:val="00D02DB3"/>
    <w:rsid w:val="00D02F21"/>
    <w:rsid w:val="00D031E7"/>
    <w:rsid w:val="00D0326A"/>
    <w:rsid w:val="00D05274"/>
    <w:rsid w:val="00D10AB4"/>
    <w:rsid w:val="00D120D7"/>
    <w:rsid w:val="00D1215A"/>
    <w:rsid w:val="00D12E23"/>
    <w:rsid w:val="00D13202"/>
    <w:rsid w:val="00D14832"/>
    <w:rsid w:val="00D15564"/>
    <w:rsid w:val="00D16E1B"/>
    <w:rsid w:val="00D16F36"/>
    <w:rsid w:val="00D17351"/>
    <w:rsid w:val="00D17A3E"/>
    <w:rsid w:val="00D20B59"/>
    <w:rsid w:val="00D212D4"/>
    <w:rsid w:val="00D217C5"/>
    <w:rsid w:val="00D21C5B"/>
    <w:rsid w:val="00D22C94"/>
    <w:rsid w:val="00D241CB"/>
    <w:rsid w:val="00D24A68"/>
    <w:rsid w:val="00D25707"/>
    <w:rsid w:val="00D261A2"/>
    <w:rsid w:val="00D26A3A"/>
    <w:rsid w:val="00D26F46"/>
    <w:rsid w:val="00D2769D"/>
    <w:rsid w:val="00D27C26"/>
    <w:rsid w:val="00D30660"/>
    <w:rsid w:val="00D30B51"/>
    <w:rsid w:val="00D31751"/>
    <w:rsid w:val="00D3251A"/>
    <w:rsid w:val="00D3503B"/>
    <w:rsid w:val="00D355AC"/>
    <w:rsid w:val="00D35BD9"/>
    <w:rsid w:val="00D369F6"/>
    <w:rsid w:val="00D36ACE"/>
    <w:rsid w:val="00D37A34"/>
    <w:rsid w:val="00D404BC"/>
    <w:rsid w:val="00D40564"/>
    <w:rsid w:val="00D4126C"/>
    <w:rsid w:val="00D41B9F"/>
    <w:rsid w:val="00D41EC7"/>
    <w:rsid w:val="00D43BAE"/>
    <w:rsid w:val="00D475CE"/>
    <w:rsid w:val="00D47CD6"/>
    <w:rsid w:val="00D50DCC"/>
    <w:rsid w:val="00D5106A"/>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411"/>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42D3"/>
    <w:rsid w:val="00D84A43"/>
    <w:rsid w:val="00D8505D"/>
    <w:rsid w:val="00D85DE7"/>
    <w:rsid w:val="00D867AC"/>
    <w:rsid w:val="00D86D78"/>
    <w:rsid w:val="00D86F28"/>
    <w:rsid w:val="00D87F8B"/>
    <w:rsid w:val="00D90CDB"/>
    <w:rsid w:val="00D91112"/>
    <w:rsid w:val="00D9326D"/>
    <w:rsid w:val="00D949FD"/>
    <w:rsid w:val="00D94A02"/>
    <w:rsid w:val="00D94C81"/>
    <w:rsid w:val="00D94EED"/>
    <w:rsid w:val="00D96026"/>
    <w:rsid w:val="00D972F6"/>
    <w:rsid w:val="00DA0BFC"/>
    <w:rsid w:val="00DA1BDB"/>
    <w:rsid w:val="00DA311E"/>
    <w:rsid w:val="00DA331D"/>
    <w:rsid w:val="00DA4704"/>
    <w:rsid w:val="00DA51A3"/>
    <w:rsid w:val="00DA74D4"/>
    <w:rsid w:val="00DA7C1C"/>
    <w:rsid w:val="00DB06C4"/>
    <w:rsid w:val="00DB0852"/>
    <w:rsid w:val="00DB11A0"/>
    <w:rsid w:val="00DB147A"/>
    <w:rsid w:val="00DB1B7A"/>
    <w:rsid w:val="00DB1CFA"/>
    <w:rsid w:val="00DB26BE"/>
    <w:rsid w:val="00DB3370"/>
    <w:rsid w:val="00DB3806"/>
    <w:rsid w:val="00DB3DD9"/>
    <w:rsid w:val="00DB437C"/>
    <w:rsid w:val="00DB5A33"/>
    <w:rsid w:val="00DB706E"/>
    <w:rsid w:val="00DB77E0"/>
    <w:rsid w:val="00DC0732"/>
    <w:rsid w:val="00DC1AFD"/>
    <w:rsid w:val="00DC202E"/>
    <w:rsid w:val="00DC257E"/>
    <w:rsid w:val="00DC2A54"/>
    <w:rsid w:val="00DC4043"/>
    <w:rsid w:val="00DC45EA"/>
    <w:rsid w:val="00DC48E8"/>
    <w:rsid w:val="00DC495C"/>
    <w:rsid w:val="00DC4FD2"/>
    <w:rsid w:val="00DC6708"/>
    <w:rsid w:val="00DC6906"/>
    <w:rsid w:val="00DC7AB7"/>
    <w:rsid w:val="00DD011A"/>
    <w:rsid w:val="00DD0636"/>
    <w:rsid w:val="00DD092C"/>
    <w:rsid w:val="00DD0F10"/>
    <w:rsid w:val="00DD27EE"/>
    <w:rsid w:val="00DD2BC0"/>
    <w:rsid w:val="00DD3714"/>
    <w:rsid w:val="00DD3A75"/>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27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092"/>
    <w:rsid w:val="00DF6760"/>
    <w:rsid w:val="00DF676F"/>
    <w:rsid w:val="00DF6AD0"/>
    <w:rsid w:val="00DF6D91"/>
    <w:rsid w:val="00E00524"/>
    <w:rsid w:val="00E00F25"/>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4087"/>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6424"/>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36AE0"/>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0296"/>
    <w:rsid w:val="00E5117F"/>
    <w:rsid w:val="00E5178D"/>
    <w:rsid w:val="00E51AEB"/>
    <w:rsid w:val="00E522A7"/>
    <w:rsid w:val="00E52F12"/>
    <w:rsid w:val="00E5349E"/>
    <w:rsid w:val="00E54452"/>
    <w:rsid w:val="00E54558"/>
    <w:rsid w:val="00E54CDB"/>
    <w:rsid w:val="00E55425"/>
    <w:rsid w:val="00E55744"/>
    <w:rsid w:val="00E55986"/>
    <w:rsid w:val="00E55CE8"/>
    <w:rsid w:val="00E5628C"/>
    <w:rsid w:val="00E56498"/>
    <w:rsid w:val="00E56A1F"/>
    <w:rsid w:val="00E574F9"/>
    <w:rsid w:val="00E60941"/>
    <w:rsid w:val="00E60DE9"/>
    <w:rsid w:val="00E6114A"/>
    <w:rsid w:val="00E61244"/>
    <w:rsid w:val="00E62487"/>
    <w:rsid w:val="00E62776"/>
    <w:rsid w:val="00E62C25"/>
    <w:rsid w:val="00E633D0"/>
    <w:rsid w:val="00E63430"/>
    <w:rsid w:val="00E63B0C"/>
    <w:rsid w:val="00E64032"/>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2EE5"/>
    <w:rsid w:val="00E7313F"/>
    <w:rsid w:val="00E7342D"/>
    <w:rsid w:val="00E747AC"/>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56B7"/>
    <w:rsid w:val="00E86BCB"/>
    <w:rsid w:val="00E8791B"/>
    <w:rsid w:val="00E90D1E"/>
    <w:rsid w:val="00E912A4"/>
    <w:rsid w:val="00E912CF"/>
    <w:rsid w:val="00E91478"/>
    <w:rsid w:val="00E914EF"/>
    <w:rsid w:val="00E91574"/>
    <w:rsid w:val="00E91C93"/>
    <w:rsid w:val="00E9293E"/>
    <w:rsid w:val="00E933BD"/>
    <w:rsid w:val="00E93456"/>
    <w:rsid w:val="00E93F11"/>
    <w:rsid w:val="00E94472"/>
    <w:rsid w:val="00E94BD5"/>
    <w:rsid w:val="00E94F86"/>
    <w:rsid w:val="00E95545"/>
    <w:rsid w:val="00E9586B"/>
    <w:rsid w:val="00E95B8E"/>
    <w:rsid w:val="00E96AE9"/>
    <w:rsid w:val="00E97D41"/>
    <w:rsid w:val="00E97D94"/>
    <w:rsid w:val="00EA006D"/>
    <w:rsid w:val="00EA09D0"/>
    <w:rsid w:val="00EA0F64"/>
    <w:rsid w:val="00EA0F9F"/>
    <w:rsid w:val="00EA1ED3"/>
    <w:rsid w:val="00EA1F5B"/>
    <w:rsid w:val="00EA27B7"/>
    <w:rsid w:val="00EA3CC9"/>
    <w:rsid w:val="00EA427B"/>
    <w:rsid w:val="00EA4314"/>
    <w:rsid w:val="00EA48C2"/>
    <w:rsid w:val="00EA4A37"/>
    <w:rsid w:val="00EA4BBC"/>
    <w:rsid w:val="00EA5159"/>
    <w:rsid w:val="00EA5F43"/>
    <w:rsid w:val="00EA6BE0"/>
    <w:rsid w:val="00EA7099"/>
    <w:rsid w:val="00EA7442"/>
    <w:rsid w:val="00EA7BC9"/>
    <w:rsid w:val="00EA7E4C"/>
    <w:rsid w:val="00EB0180"/>
    <w:rsid w:val="00EB0FB1"/>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58"/>
    <w:rsid w:val="00EC4981"/>
    <w:rsid w:val="00EC4A1E"/>
    <w:rsid w:val="00EC537A"/>
    <w:rsid w:val="00EC589A"/>
    <w:rsid w:val="00EC6BCB"/>
    <w:rsid w:val="00EC732D"/>
    <w:rsid w:val="00EC73B8"/>
    <w:rsid w:val="00EC7700"/>
    <w:rsid w:val="00ED09AA"/>
    <w:rsid w:val="00ED1190"/>
    <w:rsid w:val="00ED1BBC"/>
    <w:rsid w:val="00ED1C98"/>
    <w:rsid w:val="00ED27CA"/>
    <w:rsid w:val="00ED2F27"/>
    <w:rsid w:val="00ED303A"/>
    <w:rsid w:val="00ED3EBA"/>
    <w:rsid w:val="00ED3F39"/>
    <w:rsid w:val="00ED41BE"/>
    <w:rsid w:val="00ED43D4"/>
    <w:rsid w:val="00ED4978"/>
    <w:rsid w:val="00ED55C0"/>
    <w:rsid w:val="00ED682B"/>
    <w:rsid w:val="00ED743A"/>
    <w:rsid w:val="00ED747E"/>
    <w:rsid w:val="00ED7C75"/>
    <w:rsid w:val="00EE0A32"/>
    <w:rsid w:val="00EE0DCF"/>
    <w:rsid w:val="00EE18A0"/>
    <w:rsid w:val="00EE2117"/>
    <w:rsid w:val="00EE41D5"/>
    <w:rsid w:val="00EE46AF"/>
    <w:rsid w:val="00EE47D6"/>
    <w:rsid w:val="00EE4B28"/>
    <w:rsid w:val="00EE630A"/>
    <w:rsid w:val="00EE6587"/>
    <w:rsid w:val="00EE6727"/>
    <w:rsid w:val="00EE6E3F"/>
    <w:rsid w:val="00EE76CC"/>
    <w:rsid w:val="00EF0B5B"/>
    <w:rsid w:val="00EF1AF4"/>
    <w:rsid w:val="00EF2551"/>
    <w:rsid w:val="00EF3DBA"/>
    <w:rsid w:val="00EF5EC9"/>
    <w:rsid w:val="00EF66FB"/>
    <w:rsid w:val="00EF67FF"/>
    <w:rsid w:val="00EF7059"/>
    <w:rsid w:val="00EF7A47"/>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8A2"/>
    <w:rsid w:val="00F13B4E"/>
    <w:rsid w:val="00F142DB"/>
    <w:rsid w:val="00F14977"/>
    <w:rsid w:val="00F170A3"/>
    <w:rsid w:val="00F1795F"/>
    <w:rsid w:val="00F20290"/>
    <w:rsid w:val="00F2044E"/>
    <w:rsid w:val="00F20E6C"/>
    <w:rsid w:val="00F21883"/>
    <w:rsid w:val="00F236CF"/>
    <w:rsid w:val="00F243BD"/>
    <w:rsid w:val="00F24699"/>
    <w:rsid w:val="00F246D5"/>
    <w:rsid w:val="00F2493D"/>
    <w:rsid w:val="00F24C92"/>
    <w:rsid w:val="00F25CDD"/>
    <w:rsid w:val="00F26F7B"/>
    <w:rsid w:val="00F27AFA"/>
    <w:rsid w:val="00F27C8F"/>
    <w:rsid w:val="00F3078A"/>
    <w:rsid w:val="00F307B8"/>
    <w:rsid w:val="00F30E9D"/>
    <w:rsid w:val="00F3110E"/>
    <w:rsid w:val="00F31A94"/>
    <w:rsid w:val="00F31FDA"/>
    <w:rsid w:val="00F324F5"/>
    <w:rsid w:val="00F3253F"/>
    <w:rsid w:val="00F32749"/>
    <w:rsid w:val="00F33074"/>
    <w:rsid w:val="00F3308C"/>
    <w:rsid w:val="00F33FB8"/>
    <w:rsid w:val="00F3407E"/>
    <w:rsid w:val="00F35AAD"/>
    <w:rsid w:val="00F369CA"/>
    <w:rsid w:val="00F37172"/>
    <w:rsid w:val="00F40393"/>
    <w:rsid w:val="00F413EF"/>
    <w:rsid w:val="00F42D5C"/>
    <w:rsid w:val="00F43106"/>
    <w:rsid w:val="00F4323D"/>
    <w:rsid w:val="00F4477E"/>
    <w:rsid w:val="00F46269"/>
    <w:rsid w:val="00F46D5B"/>
    <w:rsid w:val="00F47917"/>
    <w:rsid w:val="00F47AA3"/>
    <w:rsid w:val="00F47BED"/>
    <w:rsid w:val="00F502DA"/>
    <w:rsid w:val="00F50C1E"/>
    <w:rsid w:val="00F527C6"/>
    <w:rsid w:val="00F54E82"/>
    <w:rsid w:val="00F55054"/>
    <w:rsid w:val="00F55127"/>
    <w:rsid w:val="00F55339"/>
    <w:rsid w:val="00F57869"/>
    <w:rsid w:val="00F60AA6"/>
    <w:rsid w:val="00F60BA8"/>
    <w:rsid w:val="00F62F18"/>
    <w:rsid w:val="00F6311E"/>
    <w:rsid w:val="00F64FBF"/>
    <w:rsid w:val="00F654EF"/>
    <w:rsid w:val="00F66F95"/>
    <w:rsid w:val="00F677D6"/>
    <w:rsid w:val="00F6788F"/>
    <w:rsid w:val="00F67D8F"/>
    <w:rsid w:val="00F67DAD"/>
    <w:rsid w:val="00F70174"/>
    <w:rsid w:val="00F70711"/>
    <w:rsid w:val="00F730C4"/>
    <w:rsid w:val="00F745EF"/>
    <w:rsid w:val="00F74C4B"/>
    <w:rsid w:val="00F75B51"/>
    <w:rsid w:val="00F75E74"/>
    <w:rsid w:val="00F7712E"/>
    <w:rsid w:val="00F7769D"/>
    <w:rsid w:val="00F802BE"/>
    <w:rsid w:val="00F80803"/>
    <w:rsid w:val="00F80E93"/>
    <w:rsid w:val="00F82620"/>
    <w:rsid w:val="00F83B05"/>
    <w:rsid w:val="00F841D4"/>
    <w:rsid w:val="00F84EE5"/>
    <w:rsid w:val="00F84F5C"/>
    <w:rsid w:val="00F85111"/>
    <w:rsid w:val="00F86024"/>
    <w:rsid w:val="00F8611A"/>
    <w:rsid w:val="00F874D8"/>
    <w:rsid w:val="00F90853"/>
    <w:rsid w:val="00F91158"/>
    <w:rsid w:val="00F91D10"/>
    <w:rsid w:val="00F920E9"/>
    <w:rsid w:val="00F93AC5"/>
    <w:rsid w:val="00F94811"/>
    <w:rsid w:val="00F95040"/>
    <w:rsid w:val="00F95D4D"/>
    <w:rsid w:val="00F96350"/>
    <w:rsid w:val="00F97238"/>
    <w:rsid w:val="00F974E9"/>
    <w:rsid w:val="00F9757F"/>
    <w:rsid w:val="00FA0353"/>
    <w:rsid w:val="00FA1420"/>
    <w:rsid w:val="00FA1D64"/>
    <w:rsid w:val="00FA1D96"/>
    <w:rsid w:val="00FA1EBB"/>
    <w:rsid w:val="00FA3606"/>
    <w:rsid w:val="00FA4378"/>
    <w:rsid w:val="00FA4380"/>
    <w:rsid w:val="00FA5128"/>
    <w:rsid w:val="00FA5C98"/>
    <w:rsid w:val="00FA6941"/>
    <w:rsid w:val="00FA6F01"/>
    <w:rsid w:val="00FA7216"/>
    <w:rsid w:val="00FB10B1"/>
    <w:rsid w:val="00FB1364"/>
    <w:rsid w:val="00FB1E21"/>
    <w:rsid w:val="00FB20C7"/>
    <w:rsid w:val="00FB2FDB"/>
    <w:rsid w:val="00FB300D"/>
    <w:rsid w:val="00FB3428"/>
    <w:rsid w:val="00FB3AE7"/>
    <w:rsid w:val="00FB42D4"/>
    <w:rsid w:val="00FB435F"/>
    <w:rsid w:val="00FB5906"/>
    <w:rsid w:val="00FB5EA1"/>
    <w:rsid w:val="00FB6143"/>
    <w:rsid w:val="00FB6904"/>
    <w:rsid w:val="00FB762F"/>
    <w:rsid w:val="00FC0F56"/>
    <w:rsid w:val="00FC1FA6"/>
    <w:rsid w:val="00FC23DC"/>
    <w:rsid w:val="00FC2483"/>
    <w:rsid w:val="00FC2AED"/>
    <w:rsid w:val="00FC2FF8"/>
    <w:rsid w:val="00FC3735"/>
    <w:rsid w:val="00FC4196"/>
    <w:rsid w:val="00FC4503"/>
    <w:rsid w:val="00FC45AC"/>
    <w:rsid w:val="00FC54FA"/>
    <w:rsid w:val="00FC59FF"/>
    <w:rsid w:val="00FC6F39"/>
    <w:rsid w:val="00FD0471"/>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88C"/>
    <w:rsid w:val="00FF1DA6"/>
    <w:rsid w:val="00FF2C8C"/>
    <w:rsid w:val="00FF4421"/>
    <w:rsid w:val="00FF443A"/>
    <w:rsid w:val="00FF4850"/>
    <w:rsid w:val="00FF486D"/>
    <w:rsid w:val="00FF4B0E"/>
    <w:rsid w:val="00FF4B29"/>
    <w:rsid w:val="00FF5475"/>
    <w:rsid w:val="00FF6C38"/>
    <w:rsid w:val="00FF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lang w:val="en-GB"/>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spisutreci">
    <w:name w:val="TOC Heading"/>
    <w:basedOn w:val="Nagwek1"/>
    <w:next w:val="Normalny"/>
    <w:uiPriority w:val="39"/>
    <w:unhideWhenUsed/>
    <w:qFormat/>
    <w:rsid w:val="0063699E"/>
    <w:pPr>
      <w:keepLines/>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5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yperlink" Target="https://www.instagram.com/gus_stat/?next"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new.stat.gov.pl/en" TargetMode="External"/><Relationship Id="rId29" Type="http://schemas.openxmlformats.org/officeDocument/2006/relationships/hyperlink" Target="https://www.linkedin.com/company/glownyurzadstatystyczn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ww.facebook.com/GlownyUrzadStatystyczny"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hyperlink" Target="https://youtube.com/@glownyurzadstatystycznygus?si=IgHa1awoYniiJyQI"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stat.gov.pl/en/topics/labour-market/yearbook-of-labour/methodological-report-distribution-of-wages-and-salaries-in-the-national-economy,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x.com/StatPoland"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elements/1.1/"/>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AD3641B4-23D9-4536-AF9E-7D0EADDEB824"/>
    <ds:schemaRef ds:uri="http://schemas.microsoft.com/office/infopath/2007/PartnerControl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72693B4F-9E71-4EE5-9431-53536AC1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1214</Words>
  <Characters>7284</Characters>
  <DocSecurity>0</DocSecurity>
  <Lines>60</Lines>
  <Paragraphs>16</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2026-07-31T04:57:00Z</dcterms:created>
  <dcterms:modified xsi:type="dcterms:W3CDTF">2026-07-31T05:06:00Z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