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E0273" w14:textId="268697D9" w:rsidR="00A148D7" w:rsidRPr="00FC581D" w:rsidRDefault="00F441F1" w:rsidP="00B17353">
      <w:pPr>
        <w:pStyle w:val="Tytuinfomacjisygnalnej"/>
        <w:spacing w:after="240"/>
      </w:pPr>
      <w:proofErr w:type="spellStart"/>
      <w:r>
        <w:rPr>
          <w:bCs/>
        </w:rPr>
        <w:t>Foreigners</w:t>
      </w:r>
      <w:proofErr w:type="spellEnd"/>
      <w:r>
        <w:rPr>
          <w:bCs/>
        </w:rPr>
        <w:t xml:space="preserve"> </w:t>
      </w:r>
      <w:r w:rsidR="00005052">
        <w:rPr>
          <w:bCs/>
        </w:rPr>
        <w:t xml:space="preserve">performing </w:t>
      </w:r>
      <w:proofErr w:type="spellStart"/>
      <w:r w:rsidR="00005052">
        <w:rPr>
          <w:bCs/>
        </w:rPr>
        <w:t>work</w:t>
      </w:r>
      <w:proofErr w:type="spellEnd"/>
      <w:r w:rsidR="00005052">
        <w:rPr>
          <w:bCs/>
        </w:rPr>
        <w:t xml:space="preserve"> in Poland in </w:t>
      </w:r>
      <w:proofErr w:type="spellStart"/>
      <w:r w:rsidR="00005052">
        <w:rPr>
          <w:bCs/>
        </w:rPr>
        <w:t>Febr</w:t>
      </w:r>
      <w:r>
        <w:rPr>
          <w:bCs/>
        </w:rPr>
        <w:t>uary</w:t>
      </w:r>
      <w:proofErr w:type="spellEnd"/>
      <w:r>
        <w:rPr>
          <w:bCs/>
        </w:rPr>
        <w:t xml:space="preserve"> 2026</w:t>
      </w:r>
    </w:p>
    <w:p w14:paraId="169CAAE8" w14:textId="75E25075" w:rsidR="00472F24" w:rsidRPr="00F441F1" w:rsidRDefault="00D5339C" w:rsidP="00D5339C">
      <w:pPr>
        <w:pStyle w:val="Lead"/>
        <w:spacing w:after="960" w:line="240" w:lineRule="auto"/>
        <w:rPr>
          <w:bCs/>
          <w:spacing w:val="-2"/>
          <w:lang w:val="en-US"/>
        </w:rPr>
      </w:pPr>
      <w:r w:rsidRPr="003B4191">
        <w:rPr>
          <w:rFonts w:ascii="Fira Sans SemiBold" w:hAnsi="Fira Sans SemiBold"/>
          <w:b w:val="0"/>
          <w:spacing w:val="-1"/>
        </w:rPr>
        <mc:AlternateContent>
          <mc:Choice Requires="wps">
            <w:drawing>
              <wp:anchor distT="45720" distB="45720" distL="114300" distR="114300" simplePos="0" relativeHeight="251787264" behindDoc="0" locked="0" layoutInCell="1" allowOverlap="1" wp14:anchorId="1F562313" wp14:editId="4E531031">
                <wp:simplePos x="0" y="0"/>
                <wp:positionH relativeFrom="page">
                  <wp:posOffset>6099810</wp:posOffset>
                </wp:positionH>
                <wp:positionV relativeFrom="paragraph">
                  <wp:posOffset>1219835</wp:posOffset>
                </wp:positionV>
                <wp:extent cx="1010840" cy="1718945"/>
                <wp:effectExtent l="0" t="316230" r="0" b="311785"/>
                <wp:wrapNone/>
                <wp:docPr id="3" name="Pole tekstowe 3" descr="At the end of February 2026 women accounted for 40.1% of the population of foreigners performing work in Polan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1084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36D7" w14:textId="1CB353A7" w:rsidR="006A0145" w:rsidRPr="00D5339C" w:rsidRDefault="00493507" w:rsidP="00D5339C">
                            <w:pPr>
                              <w:pStyle w:val="Datainformacjisygnalnej"/>
                              <w:jc w:val="left"/>
                              <w:rPr>
                                <w:rFonts w:ascii="Fira Sans" w:eastAsia="Times New Roman" w:hAnsi="Fira Sans" w:cs="Times New Roman"/>
                                <w:bCs/>
                                <w:sz w:val="18"/>
                                <w:szCs w:val="18"/>
                                <w:lang w:eastAsia="pl-PL"/>
                              </w:rPr>
                            </w:pPr>
                            <w:r>
                              <w:rPr>
                                <w:rFonts w:ascii="Fira Sans" w:eastAsia="Times New Roman" w:hAnsi="Fira Sans" w:cs="Times New Roman"/>
                                <w:bCs/>
                                <w:sz w:val="18"/>
                                <w:szCs w:val="18"/>
                                <w:lang w:eastAsia="pl-PL"/>
                              </w:rPr>
                              <w:t xml:space="preserve">At the end of </w:t>
                            </w:r>
                            <w:proofErr w:type="spellStart"/>
                            <w:r>
                              <w:rPr>
                                <w:rFonts w:ascii="Fira Sans" w:eastAsia="Times New Roman" w:hAnsi="Fira Sans" w:cs="Times New Roman"/>
                                <w:bCs/>
                                <w:sz w:val="18"/>
                                <w:szCs w:val="18"/>
                                <w:lang w:eastAsia="pl-PL"/>
                              </w:rPr>
                              <w:t>Febr</w:t>
                            </w:r>
                            <w:r w:rsidR="006A0145">
                              <w:rPr>
                                <w:rFonts w:ascii="Fira Sans" w:eastAsia="Times New Roman" w:hAnsi="Fira Sans" w:cs="Times New Roman"/>
                                <w:bCs/>
                                <w:sz w:val="18"/>
                                <w:szCs w:val="18"/>
                                <w:lang w:eastAsia="pl-PL"/>
                              </w:rPr>
                              <w:t>uary</w:t>
                            </w:r>
                            <w:proofErr w:type="spellEnd"/>
                            <w:r w:rsidR="006A0145">
                              <w:rPr>
                                <w:rFonts w:ascii="Fira Sans" w:eastAsia="Times New Roman" w:hAnsi="Fira Sans" w:cs="Times New Roman"/>
                                <w:bCs/>
                                <w:sz w:val="18"/>
                                <w:szCs w:val="18"/>
                                <w:lang w:eastAsia="pl-PL"/>
                              </w:rPr>
                              <w:t xml:space="preserve"> 2026 </w:t>
                            </w:r>
                            <w:proofErr w:type="spellStart"/>
                            <w:r w:rsidR="006A0145">
                              <w:rPr>
                                <w:rFonts w:ascii="Fira Sans" w:eastAsia="Times New Roman" w:hAnsi="Fira Sans" w:cs="Times New Roman"/>
                                <w:bCs/>
                                <w:sz w:val="18"/>
                                <w:szCs w:val="18"/>
                                <w:lang w:eastAsia="pl-PL"/>
                              </w:rPr>
                              <w:t>women</w:t>
                            </w:r>
                            <w:proofErr w:type="spellEnd"/>
                            <w:r w:rsidR="006A0145">
                              <w:rPr>
                                <w:rFonts w:ascii="Fira Sans" w:eastAsia="Times New Roman" w:hAnsi="Fira Sans" w:cs="Times New Roman"/>
                                <w:bCs/>
                                <w:sz w:val="18"/>
                                <w:szCs w:val="18"/>
                                <w:lang w:eastAsia="pl-PL"/>
                              </w:rPr>
                              <w:t xml:space="preserve"> </w:t>
                            </w:r>
                            <w:proofErr w:type="spellStart"/>
                            <w:r w:rsidR="006A0145">
                              <w:rPr>
                                <w:rFonts w:ascii="Fira Sans" w:eastAsia="Times New Roman" w:hAnsi="Fira Sans" w:cs="Times New Roman"/>
                                <w:bCs/>
                                <w:sz w:val="18"/>
                                <w:szCs w:val="18"/>
                                <w:lang w:eastAsia="pl-PL"/>
                              </w:rPr>
                              <w:t>accounted</w:t>
                            </w:r>
                            <w:proofErr w:type="spellEnd"/>
                            <w:r w:rsidR="006A0145">
                              <w:rPr>
                                <w:rFonts w:ascii="Fira Sans" w:eastAsia="Times New Roman" w:hAnsi="Fira Sans" w:cs="Times New Roman"/>
                                <w:bCs/>
                                <w:sz w:val="18"/>
                                <w:szCs w:val="18"/>
                                <w:lang w:eastAsia="pl-PL"/>
                              </w:rPr>
                              <w:t xml:space="preserve"> for 40.</w:t>
                            </w:r>
                            <w:r w:rsidR="006A0145" w:rsidRPr="003B4191">
                              <w:rPr>
                                <w:rFonts w:ascii="Fira Sans" w:eastAsia="Times New Roman" w:hAnsi="Fira Sans" w:cs="Times New Roman"/>
                                <w:bCs/>
                                <w:sz w:val="18"/>
                                <w:szCs w:val="18"/>
                                <w:lang w:eastAsia="pl-PL"/>
                              </w:rPr>
                              <w:t xml:space="preserve">1% </w:t>
                            </w:r>
                            <w:r w:rsidR="006A0145">
                              <w:rPr>
                                <w:rFonts w:ascii="Fira Sans" w:eastAsia="Times New Roman" w:hAnsi="Fira Sans" w:cs="Times New Roman"/>
                                <w:bCs/>
                                <w:sz w:val="18"/>
                                <w:szCs w:val="18"/>
                                <w:lang w:eastAsia="pl-PL"/>
                              </w:rPr>
                              <w:t xml:space="preserve">of the </w:t>
                            </w:r>
                            <w:proofErr w:type="spellStart"/>
                            <w:r w:rsidR="006A0145">
                              <w:rPr>
                                <w:rFonts w:ascii="Fira Sans" w:eastAsia="Times New Roman" w:hAnsi="Fira Sans" w:cs="Times New Roman"/>
                                <w:bCs/>
                                <w:sz w:val="18"/>
                                <w:szCs w:val="18"/>
                                <w:lang w:eastAsia="pl-PL"/>
                              </w:rPr>
                              <w:t>population</w:t>
                            </w:r>
                            <w:proofErr w:type="spellEnd"/>
                            <w:r w:rsidR="006A0145">
                              <w:rPr>
                                <w:rFonts w:ascii="Fira Sans" w:eastAsia="Times New Roman" w:hAnsi="Fira Sans" w:cs="Times New Roman"/>
                                <w:bCs/>
                                <w:sz w:val="18"/>
                                <w:szCs w:val="18"/>
                                <w:lang w:eastAsia="pl-PL"/>
                              </w:rPr>
                              <w:t xml:space="preserve"> of </w:t>
                            </w:r>
                            <w:proofErr w:type="spellStart"/>
                            <w:r w:rsidR="006A0145">
                              <w:rPr>
                                <w:rFonts w:ascii="Fira Sans" w:eastAsia="Times New Roman" w:hAnsi="Fira Sans" w:cs="Times New Roman"/>
                                <w:bCs/>
                                <w:sz w:val="18"/>
                                <w:szCs w:val="18"/>
                                <w:lang w:eastAsia="pl-PL"/>
                              </w:rPr>
                              <w:t>foreigners</w:t>
                            </w:r>
                            <w:proofErr w:type="spellEnd"/>
                            <w:r w:rsidR="006A0145">
                              <w:rPr>
                                <w:rFonts w:ascii="Fira Sans" w:eastAsia="Times New Roman" w:hAnsi="Fira Sans" w:cs="Times New Roman"/>
                                <w:bCs/>
                                <w:sz w:val="18"/>
                                <w:szCs w:val="18"/>
                                <w:lang w:eastAsia="pl-PL"/>
                              </w:rPr>
                              <w:t xml:space="preserve"> performing </w:t>
                            </w:r>
                            <w:proofErr w:type="spellStart"/>
                            <w:r w:rsidR="006A0145">
                              <w:rPr>
                                <w:rFonts w:ascii="Fira Sans" w:eastAsia="Times New Roman" w:hAnsi="Fira Sans" w:cs="Times New Roman"/>
                                <w:bCs/>
                                <w:sz w:val="18"/>
                                <w:szCs w:val="18"/>
                                <w:lang w:eastAsia="pl-PL"/>
                              </w:rPr>
                              <w:t>work</w:t>
                            </w:r>
                            <w:proofErr w:type="spellEnd"/>
                            <w:r w:rsidR="006A0145">
                              <w:rPr>
                                <w:rFonts w:ascii="Fira Sans" w:eastAsia="Times New Roman" w:hAnsi="Fira Sans" w:cs="Times New Roman"/>
                                <w:bCs/>
                                <w:sz w:val="18"/>
                                <w:szCs w:val="18"/>
                                <w:lang w:eastAsia="pl-PL"/>
                              </w:rPr>
                              <w:t xml:space="preserve"> in Poland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62313" id="_x0000_t202" coordsize="21600,21600" o:spt="202" path="m,l,21600r21600,l21600,xe">
                <v:stroke joinstyle="miter"/>
                <v:path gradientshapeok="t" o:connecttype="rect"/>
              </v:shapetype>
              <v:shape id="Pole tekstowe 3" o:spid="_x0000_s1026" type="#_x0000_t202" alt="At the end of February 2026 women accounted for 40.1% of the population of foreigners performing work in Poland&#10;" style="position:absolute;margin-left:480.3pt;margin-top:96.05pt;width:79.6pt;height:135.35pt;rotation:90;z-index:251787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" filled="f" stroked="f">
                <v:textbox>
                  <w:txbxContent>
                    <w:p w14:paraId="666536D7" w14:textId="1CB353A7" w:rsidR="006A0145" w:rsidRPr="00D5339C" w:rsidRDefault="00493507" w:rsidP="00D5339C">
                      <w:pPr>
                        <w:pStyle w:val="Datainformacjisygnalnej"/>
                        <w:jc w:val="left"/>
                        <w:rPr>
                          <w:rFonts w:ascii="Fira Sans" w:eastAsia="Times New Roman" w:hAnsi="Fira Sans" w:cs="Times New Roman"/>
                          <w:bCs/>
                          <w:sz w:val="18"/>
                          <w:szCs w:val="18"/>
                          <w:lang w:eastAsia="pl-PL"/>
                        </w:rPr>
                      </w:pPr>
                      <w:r>
                        <w:rPr>
                          <w:rFonts w:ascii="Fira Sans" w:eastAsia="Times New Roman" w:hAnsi="Fira Sans" w:cs="Times New Roman"/>
                          <w:bCs/>
                          <w:sz w:val="18"/>
                          <w:szCs w:val="18"/>
                          <w:lang w:eastAsia="pl-PL"/>
                        </w:rPr>
                        <w:t xml:space="preserve">At the end of </w:t>
                      </w:r>
                      <w:proofErr w:type="spellStart"/>
                      <w:r>
                        <w:rPr>
                          <w:rFonts w:ascii="Fira Sans" w:eastAsia="Times New Roman" w:hAnsi="Fira Sans" w:cs="Times New Roman"/>
                          <w:bCs/>
                          <w:sz w:val="18"/>
                          <w:szCs w:val="18"/>
                          <w:lang w:eastAsia="pl-PL"/>
                        </w:rPr>
                        <w:t>Febr</w:t>
                      </w:r>
                      <w:r w:rsidR="006A0145">
                        <w:rPr>
                          <w:rFonts w:ascii="Fira Sans" w:eastAsia="Times New Roman" w:hAnsi="Fira Sans" w:cs="Times New Roman"/>
                          <w:bCs/>
                          <w:sz w:val="18"/>
                          <w:szCs w:val="18"/>
                          <w:lang w:eastAsia="pl-PL"/>
                        </w:rPr>
                        <w:t>uary</w:t>
                      </w:r>
                      <w:proofErr w:type="spellEnd"/>
                      <w:r w:rsidR="006A0145">
                        <w:rPr>
                          <w:rFonts w:ascii="Fira Sans" w:eastAsia="Times New Roman" w:hAnsi="Fira Sans" w:cs="Times New Roman"/>
                          <w:bCs/>
                          <w:sz w:val="18"/>
                          <w:szCs w:val="18"/>
                          <w:lang w:eastAsia="pl-PL"/>
                        </w:rPr>
                        <w:t xml:space="preserve"> 2026 </w:t>
                      </w:r>
                      <w:proofErr w:type="spellStart"/>
                      <w:r w:rsidR="006A0145">
                        <w:rPr>
                          <w:rFonts w:ascii="Fira Sans" w:eastAsia="Times New Roman" w:hAnsi="Fira Sans" w:cs="Times New Roman"/>
                          <w:bCs/>
                          <w:sz w:val="18"/>
                          <w:szCs w:val="18"/>
                          <w:lang w:eastAsia="pl-PL"/>
                        </w:rPr>
                        <w:t>women</w:t>
                      </w:r>
                      <w:proofErr w:type="spellEnd"/>
                      <w:r w:rsidR="006A0145">
                        <w:rPr>
                          <w:rFonts w:ascii="Fira Sans" w:eastAsia="Times New Roman" w:hAnsi="Fira Sans" w:cs="Times New Roman"/>
                          <w:bCs/>
                          <w:sz w:val="18"/>
                          <w:szCs w:val="18"/>
                          <w:lang w:eastAsia="pl-PL"/>
                        </w:rPr>
                        <w:t xml:space="preserve"> </w:t>
                      </w:r>
                      <w:proofErr w:type="spellStart"/>
                      <w:r w:rsidR="006A0145">
                        <w:rPr>
                          <w:rFonts w:ascii="Fira Sans" w:eastAsia="Times New Roman" w:hAnsi="Fira Sans" w:cs="Times New Roman"/>
                          <w:bCs/>
                          <w:sz w:val="18"/>
                          <w:szCs w:val="18"/>
                          <w:lang w:eastAsia="pl-PL"/>
                        </w:rPr>
                        <w:t>accounted</w:t>
                      </w:r>
                      <w:proofErr w:type="spellEnd"/>
                      <w:r w:rsidR="006A0145">
                        <w:rPr>
                          <w:rFonts w:ascii="Fira Sans" w:eastAsia="Times New Roman" w:hAnsi="Fira Sans" w:cs="Times New Roman"/>
                          <w:bCs/>
                          <w:sz w:val="18"/>
                          <w:szCs w:val="18"/>
                          <w:lang w:eastAsia="pl-PL"/>
                        </w:rPr>
                        <w:t xml:space="preserve"> for 40.</w:t>
                      </w:r>
                      <w:r w:rsidR="006A0145" w:rsidRPr="003B4191">
                        <w:rPr>
                          <w:rFonts w:ascii="Fira Sans" w:eastAsia="Times New Roman" w:hAnsi="Fira Sans" w:cs="Times New Roman"/>
                          <w:bCs/>
                          <w:sz w:val="18"/>
                          <w:szCs w:val="18"/>
                          <w:lang w:eastAsia="pl-PL"/>
                        </w:rPr>
                        <w:t xml:space="preserve">1% </w:t>
                      </w:r>
                      <w:r w:rsidR="006A0145">
                        <w:rPr>
                          <w:rFonts w:ascii="Fira Sans" w:eastAsia="Times New Roman" w:hAnsi="Fira Sans" w:cs="Times New Roman"/>
                          <w:bCs/>
                          <w:sz w:val="18"/>
                          <w:szCs w:val="18"/>
                          <w:lang w:eastAsia="pl-PL"/>
                        </w:rPr>
                        <w:t xml:space="preserve">of the </w:t>
                      </w:r>
                      <w:proofErr w:type="spellStart"/>
                      <w:r w:rsidR="006A0145">
                        <w:rPr>
                          <w:rFonts w:ascii="Fira Sans" w:eastAsia="Times New Roman" w:hAnsi="Fira Sans" w:cs="Times New Roman"/>
                          <w:bCs/>
                          <w:sz w:val="18"/>
                          <w:szCs w:val="18"/>
                          <w:lang w:eastAsia="pl-PL"/>
                        </w:rPr>
                        <w:t>population</w:t>
                      </w:r>
                      <w:proofErr w:type="spellEnd"/>
                      <w:r w:rsidR="006A0145">
                        <w:rPr>
                          <w:rFonts w:ascii="Fira Sans" w:eastAsia="Times New Roman" w:hAnsi="Fira Sans" w:cs="Times New Roman"/>
                          <w:bCs/>
                          <w:sz w:val="18"/>
                          <w:szCs w:val="18"/>
                          <w:lang w:eastAsia="pl-PL"/>
                        </w:rPr>
                        <w:t xml:space="preserve"> of </w:t>
                      </w:r>
                      <w:proofErr w:type="spellStart"/>
                      <w:r w:rsidR="006A0145">
                        <w:rPr>
                          <w:rFonts w:ascii="Fira Sans" w:eastAsia="Times New Roman" w:hAnsi="Fira Sans" w:cs="Times New Roman"/>
                          <w:bCs/>
                          <w:sz w:val="18"/>
                          <w:szCs w:val="18"/>
                          <w:lang w:eastAsia="pl-PL"/>
                        </w:rPr>
                        <w:t>foreigners</w:t>
                      </w:r>
                      <w:proofErr w:type="spellEnd"/>
                      <w:r w:rsidR="006A0145">
                        <w:rPr>
                          <w:rFonts w:ascii="Fira Sans" w:eastAsia="Times New Roman" w:hAnsi="Fira Sans" w:cs="Times New Roman"/>
                          <w:bCs/>
                          <w:sz w:val="18"/>
                          <w:szCs w:val="18"/>
                          <w:lang w:eastAsia="pl-PL"/>
                        </w:rPr>
                        <w:t xml:space="preserve"> performing </w:t>
                      </w:r>
                      <w:proofErr w:type="spellStart"/>
                      <w:r w:rsidR="006A0145">
                        <w:rPr>
                          <w:rFonts w:ascii="Fira Sans" w:eastAsia="Times New Roman" w:hAnsi="Fira Sans" w:cs="Times New Roman"/>
                          <w:bCs/>
                          <w:sz w:val="18"/>
                          <w:szCs w:val="18"/>
                          <w:lang w:eastAsia="pl-PL"/>
                        </w:rPr>
                        <w:t>work</w:t>
                      </w:r>
                      <w:proofErr w:type="spellEnd"/>
                      <w:r w:rsidR="006A0145">
                        <w:rPr>
                          <w:rFonts w:ascii="Fira Sans" w:eastAsia="Times New Roman" w:hAnsi="Fira Sans" w:cs="Times New Roman"/>
                          <w:bCs/>
                          <w:sz w:val="18"/>
                          <w:szCs w:val="18"/>
                          <w:lang w:eastAsia="pl-PL"/>
                        </w:rPr>
                        <w:t xml:space="preserve"> in Poland</w:t>
                      </w:r>
                    </w:p>
                  </w:txbxContent>
                </v:textbox>
                <w10:wrap anchorx="page"/>
              </v:shape>
            </w:pict>
          </mc:Fallback>
        </mc:AlternateContent>
      </w:r>
      <w:r w:rsidR="00462E79" w:rsidRPr="003B4191">
        <w:rPr>
          <w:shd w:val="clear" w:color="auto" w:fill="FFFFFF"/>
        </w:rPr>
        <mc:AlternateContent>
          <mc:Choice Requires="wps">
            <w:drawing>
              <wp:anchor distT="45720" distB="45720" distL="114300" distR="114300" simplePos="0" relativeHeight="251738112" behindDoc="0" locked="0" layoutInCell="1" allowOverlap="1" wp14:anchorId="6C74DD9A" wp14:editId="4C543363">
                <wp:simplePos x="0" y="0"/>
                <wp:positionH relativeFrom="margin">
                  <wp:posOffset>-18415</wp:posOffset>
                </wp:positionH>
                <wp:positionV relativeFrom="paragraph">
                  <wp:posOffset>67310</wp:posOffset>
                </wp:positionV>
                <wp:extent cx="2529205" cy="1296035"/>
                <wp:effectExtent l="0" t="0" r="4445" b="0"/>
                <wp:wrapSquare wrapText="bothSides"/>
                <wp:docPr id="13" name="Pole tekstowe 2" descr="1.1 million number of foreigners performing work in Poland as at 28 February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129603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32C8B" w14:textId="6DF96D83" w:rsidR="006A0145" w:rsidRPr="00D5339C" w:rsidRDefault="00462E79" w:rsidP="00D5339C">
                            <w:pPr>
                              <w:pStyle w:val="tekstzboku"/>
                              <w:spacing w:line="240" w:lineRule="auto"/>
                              <w:rPr>
                                <w:rFonts w:ascii="Fira Sans SemiBold" w:hAnsi="Fira Sans SemiBold"/>
                                <w:color w:val="FFFFFF" w:themeColor="background1"/>
                                <w:sz w:val="20"/>
                                <w:szCs w:val="20"/>
                              </w:rPr>
                            </w:pPr>
                            <w:r>
                              <w:rPr>
                                <w:rFonts w:ascii="Fira Sans SemiBold" w:hAnsi="Fira Sans SemiBold"/>
                                <w:color w:val="FFFFFF" w:themeColor="background1"/>
                                <w:sz w:val="72"/>
                                <w:szCs w:val="72"/>
                              </w:rPr>
                              <w:t xml:space="preserve">1.1 </w:t>
                            </w:r>
                            <w:proofErr w:type="spellStart"/>
                            <w:r>
                              <w:rPr>
                                <w:rFonts w:ascii="Fira Sans SemiBold" w:hAnsi="Fira Sans SemiBold"/>
                                <w:color w:val="FFFFFF" w:themeColor="background1"/>
                                <w:sz w:val="72"/>
                                <w:szCs w:val="72"/>
                              </w:rPr>
                              <w:t>million</w:t>
                            </w:r>
                            <w:proofErr w:type="spellEnd"/>
                            <w:r w:rsidR="006A0145">
                              <w:rPr>
                                <w:rFonts w:ascii="Fira Sans SemiBold" w:hAnsi="Fira Sans SemiBold"/>
                                <w:color w:val="FFFFFF" w:themeColor="background1"/>
                                <w:sz w:val="72"/>
                                <w:szCs w:val="72"/>
                              </w:rPr>
                              <w:br/>
                            </w:r>
                            <w:r w:rsidR="006A0145" w:rsidRPr="003C376B">
                              <w:rPr>
                                <w:rStyle w:val="OpiswskanikaZnak"/>
                                <w:lang w:val="en-GB"/>
                              </w:rPr>
                              <w:t>number of foreigners pe</w:t>
                            </w:r>
                            <w:r w:rsidR="006A0145">
                              <w:rPr>
                                <w:rStyle w:val="OpiswskanikaZnak"/>
                                <w:lang w:val="en-GB"/>
                              </w:rPr>
                              <w:t>rfor</w:t>
                            </w:r>
                            <w:r w:rsidR="00005052">
                              <w:rPr>
                                <w:rStyle w:val="OpiswskanikaZnak"/>
                                <w:lang w:val="en-GB"/>
                              </w:rPr>
                              <w:t>ming work in Poland as at 28 Febr</w:t>
                            </w:r>
                            <w:r w:rsidR="006A0145">
                              <w:rPr>
                                <w:rStyle w:val="OpiswskanikaZnak"/>
                                <w:lang w:val="en-GB"/>
                              </w:rPr>
                              <w:t>uary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74DD9A" id="Pole tekstowe 2" o:spid="_x0000_s1027" alt="1.1 million number of foreigners performing work in Poland as at 28 February 2026" style="position:absolute;margin-left:-1.45pt;margin-top:5.3pt;width:199.15pt;height:102.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" fillcolor="#001d77" stroked="f">
                <v:stroke joinstyle="miter"/>
                <v:textbox>
                  <w:txbxContent>
                    <w:p w14:paraId="6F332C8B" w14:textId="6DF96D83" w:rsidR="006A0145" w:rsidRPr="00D5339C" w:rsidRDefault="00462E79" w:rsidP="00D5339C">
                      <w:pPr>
                        <w:pStyle w:val="tekstzboku"/>
                        <w:spacing w:line="240" w:lineRule="auto"/>
                        <w:rPr>
                          <w:rFonts w:ascii="Fira Sans SemiBold" w:hAnsi="Fira Sans SemiBold"/>
                          <w:color w:val="FFFFFF" w:themeColor="background1"/>
                          <w:sz w:val="20"/>
                          <w:szCs w:val="20"/>
                        </w:rPr>
                      </w:pPr>
                      <w:r>
                        <w:rPr>
                          <w:rFonts w:ascii="Fira Sans SemiBold" w:hAnsi="Fira Sans SemiBold"/>
                          <w:color w:val="FFFFFF" w:themeColor="background1"/>
                          <w:sz w:val="72"/>
                          <w:szCs w:val="72"/>
                        </w:rPr>
                        <w:t xml:space="preserve">1.1 </w:t>
                      </w:r>
                      <w:proofErr w:type="spellStart"/>
                      <w:r>
                        <w:rPr>
                          <w:rFonts w:ascii="Fira Sans SemiBold" w:hAnsi="Fira Sans SemiBold"/>
                          <w:color w:val="FFFFFF" w:themeColor="background1"/>
                          <w:sz w:val="72"/>
                          <w:szCs w:val="72"/>
                        </w:rPr>
                        <w:t>million</w:t>
                      </w:r>
                      <w:proofErr w:type="spellEnd"/>
                      <w:r w:rsidR="006A0145">
                        <w:rPr>
                          <w:rFonts w:ascii="Fira Sans SemiBold" w:hAnsi="Fira Sans SemiBold"/>
                          <w:color w:val="FFFFFF" w:themeColor="background1"/>
                          <w:sz w:val="72"/>
                          <w:szCs w:val="72"/>
                        </w:rPr>
                        <w:br/>
                      </w:r>
                      <w:r w:rsidR="006A0145" w:rsidRPr="003C376B">
                        <w:rPr>
                          <w:rStyle w:val="OpiswskanikaZnak"/>
                          <w:lang w:val="en-GB"/>
                        </w:rPr>
                        <w:t>number of foreigners pe</w:t>
                      </w:r>
                      <w:r w:rsidR="006A0145">
                        <w:rPr>
                          <w:rStyle w:val="OpiswskanikaZnak"/>
                          <w:lang w:val="en-GB"/>
                        </w:rPr>
                        <w:t>rfor</w:t>
                      </w:r>
                      <w:r w:rsidR="00005052">
                        <w:rPr>
                          <w:rStyle w:val="OpiswskanikaZnak"/>
                          <w:lang w:val="en-GB"/>
                        </w:rPr>
                        <w:t>ming work in Poland as at 28 Febr</w:t>
                      </w:r>
                      <w:r w:rsidR="006A0145">
                        <w:rPr>
                          <w:rStyle w:val="OpiswskanikaZnak"/>
                          <w:lang w:val="en-GB"/>
                        </w:rPr>
                        <w:t>uary 2026</w:t>
                      </w:r>
                    </w:p>
                  </w:txbxContent>
                </v:textbox>
                <w10:wrap type="square" anchorx="margin"/>
              </v:roundrect>
            </w:pict>
          </mc:Fallback>
        </mc:AlternateContent>
      </w:r>
      <w:r w:rsidR="00F441F1" w:rsidRPr="00F441F1">
        <w:rPr>
          <w:spacing w:val="-2"/>
          <w:lang w:val="en-GB"/>
        </w:rPr>
        <w:t>On the last</w:t>
      </w:r>
      <w:r w:rsidR="00005052">
        <w:rPr>
          <w:spacing w:val="-2"/>
          <w:lang w:val="en-GB"/>
        </w:rPr>
        <w:t xml:space="preserve"> day of Febr</w:t>
      </w:r>
      <w:r w:rsidR="00F441F1">
        <w:rPr>
          <w:spacing w:val="-2"/>
          <w:lang w:val="en-GB"/>
        </w:rPr>
        <w:t>uary 2026</w:t>
      </w:r>
      <w:r w:rsidR="00F441F1" w:rsidRPr="00F441F1">
        <w:rPr>
          <w:spacing w:val="-2"/>
          <w:lang w:val="en-GB"/>
        </w:rPr>
        <w:t xml:space="preserve">, </w:t>
      </w:r>
      <w:r w:rsidR="00005052">
        <w:rPr>
          <w:spacing w:val="-2"/>
          <w:lang w:val="en-US"/>
        </w:rPr>
        <w:t>there were 1 132.4</w:t>
      </w:r>
      <w:r w:rsidR="00F441F1" w:rsidRPr="00F441F1">
        <w:rPr>
          <w:spacing w:val="-2"/>
          <w:lang w:val="en-US"/>
        </w:rPr>
        <w:t xml:space="preserve"> thousand foreigners per</w:t>
      </w:r>
      <w:r w:rsidR="00AD705F">
        <w:rPr>
          <w:spacing w:val="-2"/>
          <w:lang w:val="en-US"/>
        </w:rPr>
        <w:t>forming work in Poland, i.e. 7.1</w:t>
      </w:r>
      <w:r w:rsidR="00F441F1" w:rsidRPr="00F441F1">
        <w:rPr>
          <w:spacing w:val="-2"/>
          <w:lang w:val="en-US"/>
        </w:rPr>
        <w:t xml:space="preserve">% </w:t>
      </w:r>
      <w:r w:rsidR="00005052">
        <w:rPr>
          <w:spacing w:val="-2"/>
          <w:lang w:val="en-US"/>
        </w:rPr>
        <w:t>(75.0</w:t>
      </w:r>
      <w:r w:rsidR="0094240B">
        <w:rPr>
          <w:spacing w:val="-2"/>
          <w:lang w:val="en-US"/>
        </w:rPr>
        <w:t xml:space="preserve"> thousand) </w:t>
      </w:r>
      <w:r w:rsidR="00F441F1" w:rsidRPr="00F441F1">
        <w:rPr>
          <w:spacing w:val="-2"/>
          <w:lang w:val="en-US"/>
        </w:rPr>
        <w:t xml:space="preserve">more </w:t>
      </w:r>
      <w:r w:rsidR="00AD705F">
        <w:rPr>
          <w:spacing w:val="-2"/>
          <w:lang w:val="en-US"/>
        </w:rPr>
        <w:t>than at the end</w:t>
      </w:r>
      <w:r w:rsidR="00005052">
        <w:rPr>
          <w:spacing w:val="-2"/>
          <w:lang w:val="en-US"/>
        </w:rPr>
        <w:t xml:space="preserve"> of Febr</w:t>
      </w:r>
      <w:r w:rsidR="0094240B">
        <w:rPr>
          <w:spacing w:val="-2"/>
          <w:lang w:val="en-US"/>
        </w:rPr>
        <w:t>uary 2025</w:t>
      </w:r>
      <w:r w:rsidR="00F441F1" w:rsidRPr="00F441F1">
        <w:rPr>
          <w:bCs/>
          <w:spacing w:val="-2"/>
          <w:lang w:val="en-US"/>
        </w:rPr>
        <w:t>.</w:t>
      </w:r>
      <w:r w:rsidR="00005052">
        <w:rPr>
          <w:bCs/>
          <w:spacing w:val="-2"/>
          <w:lang w:val="en-US"/>
        </w:rPr>
        <w:t xml:space="preserve"> Compared with 31 January 2026, their number in</w:t>
      </w:r>
      <w:r w:rsidR="00F441F1" w:rsidRPr="00F441F1">
        <w:rPr>
          <w:bCs/>
          <w:spacing w:val="-2"/>
          <w:lang w:val="en-US"/>
        </w:rPr>
        <w:t>creased</w:t>
      </w:r>
      <w:r w:rsidR="00005052">
        <w:rPr>
          <w:bCs/>
          <w:spacing w:val="-2"/>
          <w:lang w:val="en-US"/>
        </w:rPr>
        <w:t xml:space="preserve"> by 1.2</w:t>
      </w:r>
      <w:r w:rsidR="00F441F1" w:rsidRPr="00F441F1">
        <w:rPr>
          <w:bCs/>
          <w:spacing w:val="-2"/>
          <w:lang w:val="en-US"/>
        </w:rPr>
        <w:t>%</w:t>
      </w:r>
      <w:r w:rsidR="00005052">
        <w:rPr>
          <w:bCs/>
          <w:spacing w:val="-2"/>
          <w:lang w:val="en-US"/>
        </w:rPr>
        <w:t xml:space="preserve"> (13.4</w:t>
      </w:r>
      <w:r w:rsidR="0094240B">
        <w:rPr>
          <w:bCs/>
          <w:spacing w:val="-2"/>
          <w:lang w:val="en-US"/>
        </w:rPr>
        <w:t xml:space="preserve"> thousand)</w:t>
      </w:r>
      <w:r w:rsidR="00F441F1" w:rsidRPr="00F441F1">
        <w:rPr>
          <w:bCs/>
          <w:spacing w:val="-2"/>
          <w:lang w:val="en-US"/>
        </w:rPr>
        <w:t>.</w:t>
      </w:r>
      <w:r w:rsidR="00005052">
        <w:rPr>
          <w:bCs/>
          <w:spacing w:val="-2"/>
          <w:lang w:val="en-US"/>
        </w:rPr>
        <w:t xml:space="preserve">  </w:t>
      </w:r>
    </w:p>
    <w:p w14:paraId="49C9983E" w14:textId="300BD632" w:rsidR="0094240B" w:rsidRPr="00D5339C" w:rsidRDefault="0094240B" w:rsidP="00D5339C">
      <w:pPr>
        <w:pStyle w:val="Lead"/>
        <w:spacing w:line="240" w:lineRule="auto"/>
        <w:rPr>
          <w:b w:val="0"/>
          <w:bCs/>
          <w:color w:val="001D77"/>
        </w:rPr>
      </w:pPr>
      <w:r w:rsidRPr="00D5339C">
        <w:rPr>
          <w:color w:val="001D77"/>
          <w:lang w:val="en-GB"/>
        </w:rPr>
        <w:t>Foreigners performing work in Poland by sex</w:t>
      </w:r>
      <w:r w:rsidRPr="00D5339C">
        <w:rPr>
          <w:b w:val="0"/>
          <w:bCs/>
          <w:color w:val="001D77"/>
        </w:rPr>
        <w:t xml:space="preserve"> </w:t>
      </w:r>
    </w:p>
    <w:p w14:paraId="07C6A7C1" w14:textId="6C4444CE" w:rsidR="0094240B" w:rsidRDefault="0094240B" w:rsidP="00D5339C">
      <w:pPr>
        <w:autoSpaceDE w:val="0"/>
        <w:autoSpaceDN w:val="0"/>
        <w:spacing w:line="288" w:lineRule="auto"/>
        <w:rPr>
          <w:szCs w:val="19"/>
          <w:lang w:val="en-GB"/>
        </w:rPr>
      </w:pPr>
      <w:r w:rsidRPr="002D44CA">
        <w:rPr>
          <w:szCs w:val="19"/>
          <w:lang w:val="en-GB"/>
        </w:rPr>
        <w:t>As at</w:t>
      </w:r>
      <w:r w:rsidR="006D7A9B">
        <w:rPr>
          <w:szCs w:val="19"/>
          <w:lang w:val="en-GB"/>
        </w:rPr>
        <w:t xml:space="preserve"> 28 Febr</w:t>
      </w:r>
      <w:r>
        <w:rPr>
          <w:szCs w:val="19"/>
          <w:lang w:val="en-GB"/>
        </w:rPr>
        <w:t xml:space="preserve">uary 2026, </w:t>
      </w:r>
      <w:r>
        <w:rPr>
          <w:lang w:val="en-US"/>
        </w:rPr>
        <w:t xml:space="preserve">among </w:t>
      </w:r>
      <w:r w:rsidRPr="00EA4FAA">
        <w:rPr>
          <w:lang w:val="en-US"/>
        </w:rPr>
        <w:t>foreigners</w:t>
      </w:r>
      <w:r>
        <w:rPr>
          <w:lang w:val="en-US"/>
        </w:rPr>
        <w:t xml:space="preserve"> performing work</w:t>
      </w:r>
      <w:r w:rsidR="006D7A9B">
        <w:rPr>
          <w:lang w:val="en-US"/>
        </w:rPr>
        <w:t xml:space="preserve"> in Poland</w:t>
      </w:r>
      <w:r w:rsidRPr="00EA4FAA">
        <w:rPr>
          <w:lang w:val="en-US"/>
        </w:rPr>
        <w:t>, men constituted the</w:t>
      </w:r>
      <w:r w:rsidR="00076028">
        <w:rPr>
          <w:lang w:val="en-US"/>
        </w:rPr>
        <w:t xml:space="preserve"> majority. T</w:t>
      </w:r>
      <w:r>
        <w:rPr>
          <w:lang w:val="en-US"/>
        </w:rPr>
        <w:t>heir share was 59.9</w:t>
      </w:r>
      <w:r w:rsidRPr="00EA4FAA">
        <w:rPr>
          <w:lang w:val="en-US"/>
        </w:rPr>
        <w:t xml:space="preserve">% </w:t>
      </w:r>
      <w:r w:rsidRPr="00EA4FAA">
        <w:rPr>
          <w:rFonts w:eastAsia="Fira Sans Light" w:cs="Times New Roman"/>
          <w:lang w:val="en-GB"/>
        </w:rPr>
        <w:t>‒</w:t>
      </w:r>
      <w:r w:rsidRPr="00EA4FAA">
        <w:rPr>
          <w:lang w:val="en-US"/>
        </w:rPr>
        <w:t xml:space="preserve"> </w:t>
      </w:r>
      <w:r w:rsidR="006D7A9B">
        <w:rPr>
          <w:lang w:val="en-US"/>
        </w:rPr>
        <w:t>0.1</w:t>
      </w:r>
      <w:r w:rsidRPr="00EA4FAA">
        <w:rPr>
          <w:lang w:val="en-US"/>
        </w:rPr>
        <w:t xml:space="preserve"> percentage points (pp) </w:t>
      </w:r>
      <w:r w:rsidR="006D7A9B">
        <w:rPr>
          <w:szCs w:val="19"/>
          <w:lang w:val="en-GB"/>
        </w:rPr>
        <w:t xml:space="preserve">more than a year before and the same as at the end of </w:t>
      </w:r>
      <w:r w:rsidR="00493507">
        <w:rPr>
          <w:szCs w:val="19"/>
          <w:lang w:val="en-GB"/>
        </w:rPr>
        <w:t xml:space="preserve">January </w:t>
      </w:r>
      <w:r w:rsidR="006D7A9B">
        <w:rPr>
          <w:szCs w:val="19"/>
          <w:lang w:val="en-GB"/>
        </w:rPr>
        <w:t>2026</w:t>
      </w:r>
      <w:r>
        <w:rPr>
          <w:szCs w:val="19"/>
          <w:lang w:val="en-GB"/>
        </w:rPr>
        <w:t xml:space="preserve">. </w:t>
      </w:r>
    </w:p>
    <w:p w14:paraId="5E5933C4" w14:textId="11156A59" w:rsidR="00CE6BE6" w:rsidRPr="005D0A50" w:rsidRDefault="00493507" w:rsidP="00D5339C">
      <w:pPr>
        <w:autoSpaceDE w:val="0"/>
        <w:autoSpaceDN w:val="0"/>
        <w:spacing w:line="288" w:lineRule="auto"/>
        <w:rPr>
          <w:noProof/>
          <w:szCs w:val="19"/>
          <w:lang w:eastAsia="pl-PL"/>
        </w:rPr>
      </w:pPr>
      <w:r>
        <w:rPr>
          <w:noProof/>
          <w:szCs w:val="19"/>
          <w:lang w:eastAsia="pl-PL"/>
        </w:rPr>
        <w:t>Compared with the end of Febr</w:t>
      </w:r>
      <w:r w:rsidR="0082121B">
        <w:rPr>
          <w:noProof/>
          <w:szCs w:val="19"/>
          <w:lang w:eastAsia="pl-PL"/>
        </w:rPr>
        <w:t>uary 2025</w:t>
      </w:r>
      <w:r w:rsidR="009F7B42">
        <w:rPr>
          <w:noProof/>
          <w:szCs w:val="19"/>
          <w:lang w:eastAsia="pl-PL"/>
        </w:rPr>
        <w:t xml:space="preserve">, the number of </w:t>
      </w:r>
      <w:r w:rsidR="00DA226B">
        <w:rPr>
          <w:noProof/>
          <w:szCs w:val="19"/>
          <w:lang w:eastAsia="pl-PL"/>
        </w:rPr>
        <w:t xml:space="preserve">women increased by </w:t>
      </w:r>
      <w:r w:rsidR="00DA226B" w:rsidRPr="005D0A50">
        <w:rPr>
          <w:noProof/>
          <w:szCs w:val="19"/>
          <w:lang w:eastAsia="pl-PL"/>
        </w:rPr>
        <w:t>6</w:t>
      </w:r>
      <w:r w:rsidR="00DA226B">
        <w:rPr>
          <w:noProof/>
          <w:szCs w:val="19"/>
          <w:lang w:eastAsia="pl-PL"/>
        </w:rPr>
        <w:t xml:space="preserve">.9% and the number of </w:t>
      </w:r>
      <w:r w:rsidR="009F7B42">
        <w:rPr>
          <w:noProof/>
          <w:szCs w:val="19"/>
          <w:lang w:eastAsia="pl-PL"/>
        </w:rPr>
        <w:t>men</w:t>
      </w:r>
      <w:r w:rsidR="00CE6BE6" w:rsidRPr="005D0A50">
        <w:rPr>
          <w:noProof/>
          <w:szCs w:val="19"/>
          <w:lang w:eastAsia="pl-PL"/>
        </w:rPr>
        <w:t xml:space="preserve"> – </w:t>
      </w:r>
      <w:r w:rsidR="009F7B42">
        <w:rPr>
          <w:noProof/>
          <w:szCs w:val="19"/>
          <w:lang w:eastAsia="pl-PL"/>
        </w:rPr>
        <w:t>by</w:t>
      </w:r>
      <w:r w:rsidR="00CE6BE6" w:rsidRPr="005D0A50">
        <w:rPr>
          <w:noProof/>
          <w:szCs w:val="19"/>
          <w:lang w:eastAsia="pl-PL"/>
        </w:rPr>
        <w:t xml:space="preserve"> </w:t>
      </w:r>
      <w:r w:rsidR="009F7B42">
        <w:rPr>
          <w:noProof/>
          <w:szCs w:val="19"/>
          <w:lang w:eastAsia="pl-PL"/>
        </w:rPr>
        <w:t>7.</w:t>
      </w:r>
      <w:r w:rsidR="0082121B">
        <w:rPr>
          <w:noProof/>
          <w:szCs w:val="19"/>
          <w:lang w:eastAsia="pl-PL"/>
        </w:rPr>
        <w:t>2</w:t>
      </w:r>
      <w:r w:rsidR="00CE6BE6" w:rsidRPr="005D0A50">
        <w:rPr>
          <w:noProof/>
          <w:szCs w:val="19"/>
          <w:lang w:eastAsia="pl-PL"/>
        </w:rPr>
        <w:t>%</w:t>
      </w:r>
      <w:r w:rsidR="009F7B42">
        <w:rPr>
          <w:noProof/>
          <w:szCs w:val="19"/>
          <w:lang w:eastAsia="pl-PL"/>
        </w:rPr>
        <w:t xml:space="preserve">. Compared with </w:t>
      </w:r>
      <w:r w:rsidR="00AD705F">
        <w:rPr>
          <w:noProof/>
          <w:szCs w:val="19"/>
          <w:lang w:eastAsia="pl-PL"/>
        </w:rPr>
        <w:t xml:space="preserve">31 </w:t>
      </w:r>
      <w:r w:rsidR="0082121B">
        <w:rPr>
          <w:noProof/>
          <w:szCs w:val="19"/>
          <w:lang w:eastAsia="pl-PL"/>
        </w:rPr>
        <w:t>January 2026</w:t>
      </w:r>
      <w:r w:rsidR="00A239DB">
        <w:rPr>
          <w:noProof/>
          <w:szCs w:val="19"/>
          <w:lang w:eastAsia="pl-PL"/>
        </w:rPr>
        <w:t>,</w:t>
      </w:r>
      <w:r w:rsidR="009F7B42">
        <w:rPr>
          <w:noProof/>
          <w:szCs w:val="19"/>
          <w:lang w:eastAsia="pl-PL"/>
        </w:rPr>
        <w:t xml:space="preserve"> the number of </w:t>
      </w:r>
      <w:r w:rsidR="0082121B">
        <w:rPr>
          <w:noProof/>
          <w:szCs w:val="19"/>
          <w:lang w:eastAsia="pl-PL"/>
        </w:rPr>
        <w:t xml:space="preserve">both </w:t>
      </w:r>
      <w:r w:rsidR="009F7B42">
        <w:rPr>
          <w:noProof/>
          <w:szCs w:val="19"/>
          <w:lang w:eastAsia="pl-PL"/>
        </w:rPr>
        <w:t>women</w:t>
      </w:r>
      <w:r w:rsidR="00CE6BE6" w:rsidRPr="005D0A50">
        <w:rPr>
          <w:noProof/>
          <w:szCs w:val="19"/>
          <w:lang w:eastAsia="pl-PL"/>
        </w:rPr>
        <w:t xml:space="preserve"> </w:t>
      </w:r>
      <w:r w:rsidR="0082121B">
        <w:rPr>
          <w:noProof/>
          <w:szCs w:val="19"/>
          <w:lang w:eastAsia="pl-PL"/>
        </w:rPr>
        <w:t>and men in</w:t>
      </w:r>
      <w:r w:rsidR="009F7B42">
        <w:rPr>
          <w:noProof/>
          <w:szCs w:val="19"/>
          <w:lang w:eastAsia="pl-PL"/>
        </w:rPr>
        <w:t>creased by</w:t>
      </w:r>
      <w:r w:rsidR="004B2C0F" w:rsidRPr="005D0A50">
        <w:rPr>
          <w:noProof/>
          <w:szCs w:val="19"/>
          <w:lang w:eastAsia="pl-PL"/>
        </w:rPr>
        <w:t xml:space="preserve"> </w:t>
      </w:r>
      <w:r w:rsidR="0082121B">
        <w:rPr>
          <w:noProof/>
          <w:szCs w:val="19"/>
          <w:lang w:eastAsia="pl-PL"/>
        </w:rPr>
        <w:t>1.2%</w:t>
      </w:r>
      <w:r w:rsidR="00CE6BE6" w:rsidRPr="005D0A50">
        <w:rPr>
          <w:noProof/>
          <w:szCs w:val="19"/>
          <w:lang w:eastAsia="pl-PL"/>
        </w:rPr>
        <w:t xml:space="preserve">. </w:t>
      </w:r>
    </w:p>
    <w:p w14:paraId="0A02FF0E" w14:textId="2BF62B3B" w:rsidR="001A06AF" w:rsidRPr="00707B4C" w:rsidRDefault="009F7B42" w:rsidP="00CE6BE6">
      <w:pPr>
        <w:pStyle w:val="Lead"/>
        <w:spacing w:after="0"/>
      </w:pPr>
      <w:r>
        <w:t>Chart 1</w:t>
      </w:r>
      <w:r w:rsidR="00CE6BE6" w:rsidRPr="00707B4C">
        <w:t xml:space="preserve">. </w:t>
      </w:r>
      <w:r>
        <w:t>Indices of the number of foreigners performing work in Poland</w:t>
      </w:r>
    </w:p>
    <w:p w14:paraId="73DE28C9" w14:textId="1DE52E42" w:rsidR="007066BF" w:rsidRDefault="00D5339C" w:rsidP="00D5339C">
      <w:pPr>
        <w:pStyle w:val="Lead"/>
        <w:spacing w:before="0" w:after="0"/>
        <w:ind w:left="851" w:hanging="142"/>
        <w:rPr>
          <w:b w:val="0"/>
        </w:rPr>
      </w:pPr>
      <w:r>
        <w:drawing>
          <wp:anchor distT="0" distB="0" distL="114300" distR="114300" simplePos="0" relativeHeight="251827200" behindDoc="0" locked="0" layoutInCell="1" allowOverlap="1" wp14:anchorId="3A986814" wp14:editId="718AF9FB">
            <wp:simplePos x="0" y="0"/>
            <wp:positionH relativeFrom="column">
              <wp:posOffset>0</wp:posOffset>
            </wp:positionH>
            <wp:positionV relativeFrom="paragraph">
              <wp:posOffset>180975</wp:posOffset>
            </wp:positionV>
            <wp:extent cx="4838700" cy="2499360"/>
            <wp:effectExtent l="0" t="0" r="0" b="0"/>
            <wp:wrapSquare wrapText="bothSides"/>
            <wp:docPr id="2" name="Obraz 2" descr="The chart shows the indices of the number of foreigners performing work in Poland compared with 31 January 2025.&#10;The data show that as at 28 February 2026, the number of foreigners performing work increased compared with 31 January 2025. The number of both men and women increased.&#10;Line chart. Data for Chart 1. are available in the XLSX file named: &#10;Foreigners performing work in Poland in February 2026. Data for charts in the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2499360"/>
                    </a:xfrm>
                    <a:prstGeom prst="rect">
                      <a:avLst/>
                    </a:prstGeom>
                    <a:noFill/>
                  </pic:spPr>
                </pic:pic>
              </a:graphicData>
            </a:graphic>
            <wp14:sizeRelH relativeFrom="page">
              <wp14:pctWidth>0</wp14:pctWidth>
            </wp14:sizeRelH>
            <wp14:sizeRelV relativeFrom="page">
              <wp14:pctHeight>0</wp14:pctHeight>
            </wp14:sizeRelV>
          </wp:anchor>
        </w:drawing>
      </w:r>
      <w:r w:rsidR="00D47A06">
        <w:rPr>
          <w:b w:val="0"/>
        </w:rPr>
        <w:t>01</w:t>
      </w:r>
      <w:r w:rsidR="0082121B">
        <w:rPr>
          <w:b w:val="0"/>
        </w:rPr>
        <w:t>.</w:t>
      </w:r>
      <w:r w:rsidR="00CE6BE6" w:rsidRPr="00707B4C">
        <w:rPr>
          <w:b w:val="0"/>
        </w:rPr>
        <w:t>202</w:t>
      </w:r>
      <w:r w:rsidR="002353D2">
        <w:rPr>
          <w:b w:val="0"/>
        </w:rPr>
        <w:t>5</w:t>
      </w:r>
      <w:r w:rsidR="00CE6BE6" w:rsidRPr="00707B4C">
        <w:rPr>
          <w:b w:val="0"/>
        </w:rPr>
        <w:t xml:space="preserve"> = 100</w:t>
      </w:r>
    </w:p>
    <w:p w14:paraId="05A5F3CE" w14:textId="77777777" w:rsidR="00D5339C" w:rsidRDefault="00D47A06" w:rsidP="00D5339C">
      <w:pPr>
        <w:pStyle w:val="Lead"/>
        <w:spacing w:before="120" w:line="240" w:lineRule="auto"/>
        <w:rPr>
          <w:rFonts w:eastAsia="Times New Roman" w:cs="Times New Roman"/>
          <w:bCs/>
          <w:noProof w:val="0"/>
          <w:color w:val="001D77"/>
        </w:rPr>
      </w:pPr>
      <w:proofErr w:type="spellStart"/>
      <w:r>
        <w:rPr>
          <w:rFonts w:eastAsia="Times New Roman" w:cs="Times New Roman"/>
          <w:bCs/>
          <w:noProof w:val="0"/>
          <w:color w:val="001D77"/>
        </w:rPr>
        <w:t>Foreigners</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working</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under</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contracts</w:t>
      </w:r>
      <w:proofErr w:type="spellEnd"/>
      <w:r>
        <w:rPr>
          <w:rFonts w:eastAsia="Times New Roman" w:cs="Times New Roman"/>
          <w:bCs/>
          <w:noProof w:val="0"/>
          <w:color w:val="001D77"/>
        </w:rPr>
        <w:t xml:space="preserve"> of </w:t>
      </w:r>
      <w:proofErr w:type="spellStart"/>
      <w:r>
        <w:rPr>
          <w:rFonts w:eastAsia="Times New Roman" w:cs="Times New Roman"/>
          <w:bCs/>
          <w:noProof w:val="0"/>
          <w:color w:val="001D77"/>
        </w:rPr>
        <w:t>mandate</w:t>
      </w:r>
      <w:proofErr w:type="spellEnd"/>
      <w:r>
        <w:rPr>
          <w:rFonts w:eastAsia="Times New Roman" w:cs="Times New Roman"/>
          <w:bCs/>
          <w:noProof w:val="0"/>
          <w:color w:val="001D77"/>
        </w:rPr>
        <w:t xml:space="preserve"> and </w:t>
      </w:r>
      <w:proofErr w:type="spellStart"/>
      <w:r>
        <w:rPr>
          <w:rFonts w:eastAsia="Times New Roman" w:cs="Times New Roman"/>
          <w:bCs/>
          <w:noProof w:val="0"/>
          <w:color w:val="001D77"/>
        </w:rPr>
        <w:t>related</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contracts</w:t>
      </w:r>
      <w:proofErr w:type="spellEnd"/>
    </w:p>
    <w:p w14:paraId="73386EEC" w14:textId="092652D6" w:rsidR="00015A30" w:rsidRPr="006F2CDA" w:rsidRDefault="0082121B" w:rsidP="00D5339C">
      <w:pPr>
        <w:pStyle w:val="Lead"/>
        <w:spacing w:before="0" w:line="288" w:lineRule="auto"/>
        <w:rPr>
          <w:b w:val="0"/>
        </w:rPr>
      </w:pPr>
      <w:r>
        <w:rPr>
          <w:b w:val="0"/>
        </w:rPr>
        <w:t>As at the end of Febr</w:t>
      </w:r>
      <w:r w:rsidR="00D47A06">
        <w:rPr>
          <w:b w:val="0"/>
        </w:rPr>
        <w:t>uary 2026</w:t>
      </w:r>
      <w:r w:rsidR="00D91C4E">
        <w:rPr>
          <w:b w:val="0"/>
        </w:rPr>
        <w:t>, among foreigners performing work</w:t>
      </w:r>
      <w:r w:rsidR="00CE6BE6" w:rsidRPr="00420765">
        <w:rPr>
          <w:b w:val="0"/>
        </w:rPr>
        <w:t xml:space="preserve"> </w:t>
      </w:r>
      <w:r>
        <w:rPr>
          <w:b w:val="0"/>
        </w:rPr>
        <w:t>37.9</w:t>
      </w:r>
      <w:r w:rsidR="007456E2" w:rsidRPr="00420765">
        <w:rPr>
          <w:b w:val="0"/>
        </w:rPr>
        <w:t xml:space="preserve">% </w:t>
      </w:r>
      <w:r w:rsidR="000969D9" w:rsidRPr="00420765">
        <w:rPr>
          <w:b w:val="0"/>
        </w:rPr>
        <w:t>(</w:t>
      </w:r>
      <w:r>
        <w:rPr>
          <w:b w:val="0"/>
        </w:rPr>
        <w:t>429.1</w:t>
      </w:r>
      <w:r w:rsidR="00E60C60" w:rsidRPr="00420765">
        <w:rPr>
          <w:b w:val="0"/>
        </w:rPr>
        <w:t xml:space="preserve"> </w:t>
      </w:r>
      <w:r w:rsidR="00D91C4E">
        <w:rPr>
          <w:b w:val="0"/>
        </w:rPr>
        <w:t>thousand</w:t>
      </w:r>
      <w:r w:rsidR="000969D9" w:rsidRPr="00420765">
        <w:rPr>
          <w:b w:val="0"/>
        </w:rPr>
        <w:t>)</w:t>
      </w:r>
      <w:r w:rsidR="00CE6BE6" w:rsidRPr="00420765">
        <w:rPr>
          <w:b w:val="0"/>
        </w:rPr>
        <w:t xml:space="preserve"> </w:t>
      </w:r>
      <w:r w:rsidR="00D91C4E">
        <w:rPr>
          <w:b w:val="0"/>
        </w:rPr>
        <w:t>worked</w:t>
      </w:r>
      <w:r w:rsidR="00D64A70">
        <w:rPr>
          <w:b w:val="0"/>
        </w:rPr>
        <w:t xml:space="preserve"> only</w:t>
      </w:r>
      <w:r w:rsidR="00D91C4E">
        <w:rPr>
          <w:b w:val="0"/>
        </w:rPr>
        <w:t xml:space="preserve"> under </w:t>
      </w:r>
      <w:r w:rsidR="00D91C4E" w:rsidRPr="00D91C4E">
        <w:rPr>
          <w:b w:val="0"/>
        </w:rPr>
        <w:t>contracts of mandate and related contracts</w:t>
      </w:r>
      <w:r w:rsidR="00CE6BE6" w:rsidRPr="00420765">
        <w:rPr>
          <w:b w:val="0"/>
        </w:rPr>
        <w:t xml:space="preserve">. </w:t>
      </w:r>
      <w:r>
        <w:rPr>
          <w:b w:val="0"/>
        </w:rPr>
        <w:t>Compared with 28 Febr</w:t>
      </w:r>
      <w:r w:rsidR="00D91C4E">
        <w:rPr>
          <w:b w:val="0"/>
        </w:rPr>
        <w:t xml:space="preserve">uary 2025, there was </w:t>
      </w:r>
      <w:r w:rsidR="006A0145">
        <w:rPr>
          <w:b w:val="0"/>
        </w:rPr>
        <w:t>an</w:t>
      </w:r>
      <w:r w:rsidR="00D91C4E">
        <w:rPr>
          <w:b w:val="0"/>
        </w:rPr>
        <w:t xml:space="preserve"> increase of 6.6% in the</w:t>
      </w:r>
      <w:r w:rsidR="006F2CDA" w:rsidRPr="00420765">
        <w:rPr>
          <w:b w:val="0"/>
        </w:rPr>
        <w:t xml:space="preserve"> </w:t>
      </w:r>
      <w:r w:rsidR="00D91C4E">
        <w:rPr>
          <w:b w:val="0"/>
        </w:rPr>
        <w:t>number of</w:t>
      </w:r>
      <w:r w:rsidR="00420765" w:rsidRPr="00420765">
        <w:rPr>
          <w:b w:val="0"/>
        </w:rPr>
        <w:t xml:space="preserve"> </w:t>
      </w:r>
      <w:r w:rsidR="00D91C4E">
        <w:rPr>
          <w:b w:val="0"/>
        </w:rPr>
        <w:t>f</w:t>
      </w:r>
      <w:r w:rsidR="00D91C4E" w:rsidRPr="00D91C4E">
        <w:rPr>
          <w:b w:val="0"/>
        </w:rPr>
        <w:t>oreigners working under contracts of mandate and related contracts</w:t>
      </w:r>
      <w:r w:rsidR="00420765">
        <w:rPr>
          <w:b w:val="0"/>
        </w:rPr>
        <w:t xml:space="preserve"> </w:t>
      </w:r>
      <w:r>
        <w:rPr>
          <w:b w:val="0"/>
        </w:rPr>
        <w:t>and</w:t>
      </w:r>
      <w:r w:rsidR="006F2CDA" w:rsidRPr="00420765">
        <w:rPr>
          <w:b w:val="0"/>
        </w:rPr>
        <w:t xml:space="preserve"> </w:t>
      </w:r>
      <w:r w:rsidR="00D91C4E">
        <w:rPr>
          <w:b w:val="0"/>
        </w:rPr>
        <w:t xml:space="preserve">compared with </w:t>
      </w:r>
      <w:r w:rsidR="006A0145">
        <w:rPr>
          <w:b w:val="0"/>
        </w:rPr>
        <w:t xml:space="preserve">31 </w:t>
      </w:r>
      <w:r>
        <w:rPr>
          <w:b w:val="0"/>
        </w:rPr>
        <w:t>January 2026</w:t>
      </w:r>
      <w:r w:rsidR="00076028" w:rsidRPr="00076028">
        <w:rPr>
          <w:b w:val="0"/>
        </w:rPr>
        <w:t xml:space="preserve"> –</w:t>
      </w:r>
      <w:r w:rsidR="00420765">
        <w:rPr>
          <w:b w:val="0"/>
        </w:rPr>
        <w:t xml:space="preserve"> </w:t>
      </w:r>
      <w:r>
        <w:rPr>
          <w:b w:val="0"/>
        </w:rPr>
        <w:t>an in</w:t>
      </w:r>
      <w:r w:rsidR="006A0145">
        <w:rPr>
          <w:b w:val="0"/>
        </w:rPr>
        <w:t xml:space="preserve">crease of </w:t>
      </w:r>
      <w:r>
        <w:rPr>
          <w:b w:val="0"/>
        </w:rPr>
        <w:t>0.9</w:t>
      </w:r>
      <w:r w:rsidR="00CE6BE6" w:rsidRPr="00420765">
        <w:rPr>
          <w:b w:val="0"/>
        </w:rPr>
        <w:t>%</w:t>
      </w:r>
      <w:r w:rsidR="00032099" w:rsidRPr="00420765">
        <w:rPr>
          <w:b w:val="0"/>
        </w:rPr>
        <w:t>.</w:t>
      </w:r>
    </w:p>
    <w:p w14:paraId="588C4A15" w14:textId="666633D5" w:rsidR="007C296B" w:rsidRPr="007C296B" w:rsidRDefault="00E4170D" w:rsidP="00D5339C">
      <w:pPr>
        <w:spacing w:before="360" w:line="240" w:lineRule="auto"/>
        <w:rPr>
          <w:rFonts w:eastAsia="Times New Roman" w:cs="Times New Roman"/>
          <w:b/>
          <w:bCs/>
          <w:color w:val="001D77"/>
          <w:szCs w:val="19"/>
          <w:lang w:eastAsia="pl-PL"/>
        </w:rPr>
      </w:pPr>
      <w:r w:rsidRPr="000C19F0">
        <w:rPr>
          <w:noProof/>
          <w:spacing w:val="-1"/>
          <w:lang w:eastAsia="pl-PL"/>
        </w:rPr>
        <mc:AlternateContent>
          <mc:Choice Requires="wps">
            <w:drawing>
              <wp:anchor distT="45720" distB="45720" distL="114300" distR="114300" simplePos="0" relativeHeight="251759616" behindDoc="1" locked="0" layoutInCell="1" allowOverlap="1" wp14:anchorId="2D71C050" wp14:editId="3222A9AA">
                <wp:simplePos x="0" y="0"/>
                <wp:positionH relativeFrom="page">
                  <wp:posOffset>5738495</wp:posOffset>
                </wp:positionH>
                <wp:positionV relativeFrom="paragraph">
                  <wp:posOffset>202565</wp:posOffset>
                </wp:positionV>
                <wp:extent cx="1725295" cy="810260"/>
                <wp:effectExtent l="0" t="0" r="0" b="8890"/>
                <wp:wrapTight wrapText="bothSides">
                  <wp:wrapPolygon edited="0">
                    <wp:start x="477" y="0"/>
                    <wp:lineTo x="477" y="21329"/>
                    <wp:lineTo x="20749" y="21329"/>
                    <wp:lineTo x="20749" y="0"/>
                    <wp:lineTo x="477" y="0"/>
                  </wp:wrapPolygon>
                </wp:wrapTight>
                <wp:docPr id="8" name="Pole tekstowe 16" descr="As at the end of February 2026, foreigners performing work in Poland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AEF" w14:textId="6B7D53A9" w:rsidR="009A114A" w:rsidRPr="009A114A" w:rsidRDefault="003817A8" w:rsidP="009A114A">
                            <w:pPr>
                              <w:spacing w:after="0"/>
                              <w:rPr>
                                <w:rFonts w:eastAsia="Times New Roman" w:cs="Times New Roman"/>
                                <w:bCs/>
                                <w:color w:val="002060"/>
                                <w:sz w:val="18"/>
                                <w:szCs w:val="18"/>
                                <w:lang w:val="en-US" w:eastAsia="pl-PL"/>
                              </w:rPr>
                            </w:pPr>
                            <w:r>
                              <w:rPr>
                                <w:rFonts w:eastAsia="Times New Roman" w:cs="Times New Roman"/>
                                <w:bCs/>
                                <w:color w:val="002060"/>
                                <w:sz w:val="18"/>
                                <w:szCs w:val="18"/>
                                <w:lang w:val="en-GB" w:eastAsia="pl-PL"/>
                              </w:rPr>
                              <w:t>As at the end of Febr</w:t>
                            </w:r>
                            <w:r w:rsidR="009A114A" w:rsidRPr="009A114A">
                              <w:rPr>
                                <w:rFonts w:eastAsia="Times New Roman" w:cs="Times New Roman"/>
                                <w:bCs/>
                                <w:color w:val="002060"/>
                                <w:sz w:val="18"/>
                                <w:szCs w:val="18"/>
                                <w:lang w:val="en-GB" w:eastAsia="pl-PL"/>
                              </w:rPr>
                              <w:t xml:space="preserve">uary 2026, </w:t>
                            </w:r>
                            <w:r w:rsidR="009A114A" w:rsidRPr="009A114A">
                              <w:rPr>
                                <w:rFonts w:eastAsia="Times New Roman" w:cs="Times New Roman"/>
                                <w:bCs/>
                                <w:color w:val="002060"/>
                                <w:sz w:val="18"/>
                                <w:szCs w:val="18"/>
                                <w:lang w:val="en-US" w:eastAsia="pl-PL"/>
                              </w:rPr>
                              <w:t>foreigners performing work in Poland came from over 150 countries</w:t>
                            </w:r>
                          </w:p>
                          <w:p w14:paraId="18878DBF" w14:textId="0481823C" w:rsidR="006A0145" w:rsidRPr="00CE6BE6" w:rsidRDefault="006A0145" w:rsidP="00CE6BE6">
                            <w:pPr>
                              <w:pStyle w:val="Datainformacjisygnalnej"/>
                              <w:jc w:val="left"/>
                              <w:rPr>
                                <w:rFonts w:ascii="Fira Sans" w:eastAsia="Times New Roman" w:hAnsi="Fira Sans" w:cs="Times New Roman"/>
                                <w:bCs/>
                                <w:sz w:val="18"/>
                                <w:szCs w:val="18"/>
                                <w:lang w:eastAsia="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1C050" id="Pole tekstowe 16" o:spid="_x0000_s1028" type="#_x0000_t202" alt="As at the end of February 2026, foreigners performing work in Poland came from over 150 countries" style="position:absolute;margin-left:451.85pt;margin-top:15.95pt;width:135.85pt;height:63.8pt;z-index:-25155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" filled="f" stroked="f">
                <v:textbox>
                  <w:txbxContent>
                    <w:p w14:paraId="776DDAEF" w14:textId="6B7D53A9" w:rsidR="009A114A" w:rsidRPr="009A114A" w:rsidRDefault="003817A8" w:rsidP="009A114A">
                      <w:pPr>
                        <w:spacing w:after="0"/>
                        <w:rPr>
                          <w:rFonts w:eastAsia="Times New Roman" w:cs="Times New Roman"/>
                          <w:bCs/>
                          <w:color w:val="002060"/>
                          <w:sz w:val="18"/>
                          <w:szCs w:val="18"/>
                          <w:lang w:val="en-US" w:eastAsia="pl-PL"/>
                        </w:rPr>
                      </w:pPr>
                      <w:r>
                        <w:rPr>
                          <w:rFonts w:eastAsia="Times New Roman" w:cs="Times New Roman"/>
                          <w:bCs/>
                          <w:color w:val="002060"/>
                          <w:sz w:val="18"/>
                          <w:szCs w:val="18"/>
                          <w:lang w:val="en-GB" w:eastAsia="pl-PL"/>
                        </w:rPr>
                        <w:t>As at the end of Febr</w:t>
                      </w:r>
                      <w:r w:rsidR="009A114A" w:rsidRPr="009A114A">
                        <w:rPr>
                          <w:rFonts w:eastAsia="Times New Roman" w:cs="Times New Roman"/>
                          <w:bCs/>
                          <w:color w:val="002060"/>
                          <w:sz w:val="18"/>
                          <w:szCs w:val="18"/>
                          <w:lang w:val="en-GB" w:eastAsia="pl-PL"/>
                        </w:rPr>
                        <w:t xml:space="preserve">uary 2026, </w:t>
                      </w:r>
                      <w:r w:rsidR="009A114A" w:rsidRPr="009A114A">
                        <w:rPr>
                          <w:rFonts w:eastAsia="Times New Roman" w:cs="Times New Roman"/>
                          <w:bCs/>
                          <w:color w:val="002060"/>
                          <w:sz w:val="18"/>
                          <w:szCs w:val="18"/>
                          <w:lang w:val="en-US" w:eastAsia="pl-PL"/>
                        </w:rPr>
                        <w:t>foreigners performing work in Poland came from over 150 countries</w:t>
                      </w:r>
                    </w:p>
                    <w:p w14:paraId="18878DBF" w14:textId="0481823C" w:rsidR="006A0145" w:rsidRPr="00CE6BE6" w:rsidRDefault="006A0145" w:rsidP="00CE6BE6">
                      <w:pPr>
                        <w:pStyle w:val="Datainformacjisygnalnej"/>
                        <w:jc w:val="left"/>
                        <w:rPr>
                          <w:rFonts w:ascii="Fira Sans" w:eastAsia="Times New Roman" w:hAnsi="Fira Sans" w:cs="Times New Roman"/>
                          <w:bCs/>
                          <w:sz w:val="18"/>
                          <w:szCs w:val="18"/>
                          <w:lang w:eastAsia="pl-PL"/>
                        </w:rPr>
                      </w:pPr>
                    </w:p>
                  </w:txbxContent>
                </v:textbox>
                <w10:wrap type="tight" anchorx="page"/>
              </v:shape>
            </w:pict>
          </mc:Fallback>
        </mc:AlternateContent>
      </w:r>
      <w:proofErr w:type="spellStart"/>
      <w:r w:rsidR="006A0145">
        <w:rPr>
          <w:rFonts w:eastAsia="Times New Roman" w:cs="Times New Roman"/>
          <w:b/>
          <w:bCs/>
          <w:color w:val="001D77"/>
          <w:szCs w:val="19"/>
          <w:lang w:eastAsia="pl-PL"/>
        </w:rPr>
        <w:t>Citizenship</w:t>
      </w:r>
      <w:proofErr w:type="spellEnd"/>
      <w:r w:rsidR="006A0145">
        <w:rPr>
          <w:rFonts w:eastAsia="Times New Roman" w:cs="Times New Roman"/>
          <w:b/>
          <w:bCs/>
          <w:color w:val="001D77"/>
          <w:szCs w:val="19"/>
          <w:lang w:eastAsia="pl-PL"/>
        </w:rPr>
        <w:t xml:space="preserve"> of </w:t>
      </w:r>
      <w:proofErr w:type="spellStart"/>
      <w:r w:rsidR="006A0145">
        <w:rPr>
          <w:rFonts w:eastAsia="Times New Roman" w:cs="Times New Roman"/>
          <w:b/>
          <w:bCs/>
          <w:color w:val="001D77"/>
          <w:szCs w:val="19"/>
          <w:lang w:eastAsia="pl-PL"/>
        </w:rPr>
        <w:t>foreigners</w:t>
      </w:r>
      <w:proofErr w:type="spellEnd"/>
      <w:r w:rsidR="006A0145">
        <w:rPr>
          <w:rFonts w:eastAsia="Times New Roman" w:cs="Times New Roman"/>
          <w:b/>
          <w:bCs/>
          <w:color w:val="001D77"/>
          <w:szCs w:val="19"/>
          <w:lang w:eastAsia="pl-PL"/>
        </w:rPr>
        <w:t xml:space="preserve"> performing </w:t>
      </w:r>
      <w:proofErr w:type="spellStart"/>
      <w:r w:rsidR="006A0145">
        <w:rPr>
          <w:rFonts w:eastAsia="Times New Roman" w:cs="Times New Roman"/>
          <w:b/>
          <w:bCs/>
          <w:color w:val="001D77"/>
          <w:szCs w:val="19"/>
          <w:lang w:eastAsia="pl-PL"/>
        </w:rPr>
        <w:t>work</w:t>
      </w:r>
      <w:proofErr w:type="spellEnd"/>
      <w:r w:rsidR="006A0145">
        <w:rPr>
          <w:rFonts w:eastAsia="Times New Roman" w:cs="Times New Roman"/>
          <w:b/>
          <w:bCs/>
          <w:color w:val="001D77"/>
          <w:szCs w:val="19"/>
          <w:lang w:eastAsia="pl-PL"/>
        </w:rPr>
        <w:t xml:space="preserve"> in Poland</w:t>
      </w:r>
    </w:p>
    <w:p w14:paraId="31F9BF62" w14:textId="3F7F19F2" w:rsidR="00C153E7" w:rsidRPr="00C153E7" w:rsidRDefault="00C153E7" w:rsidP="00C153E7">
      <w:pPr>
        <w:spacing w:line="288" w:lineRule="auto"/>
        <w:rPr>
          <w:lang w:val="en-US"/>
        </w:rPr>
      </w:pPr>
      <w:r w:rsidRPr="00C153E7">
        <w:rPr>
          <w:lang w:val="en-US"/>
        </w:rPr>
        <w:t xml:space="preserve">Ukrainian citizens were the most numerous group of foreigners performing work in Poland. As </w:t>
      </w:r>
      <w:r w:rsidR="003817A8">
        <w:rPr>
          <w:lang w:val="en-US"/>
        </w:rPr>
        <w:t>at 28 February 2026, there were 769.3</w:t>
      </w:r>
      <w:r w:rsidRPr="00C153E7">
        <w:rPr>
          <w:lang w:val="en-US"/>
        </w:rPr>
        <w:t xml:space="preserve"> </w:t>
      </w:r>
      <w:r w:rsidR="003817A8">
        <w:rPr>
          <w:lang w:val="en-US"/>
        </w:rPr>
        <w:t>thousand of them, i.e. 8.5</w:t>
      </w:r>
      <w:r w:rsidRPr="00C153E7">
        <w:rPr>
          <w:lang w:val="en-US"/>
        </w:rPr>
        <w:t xml:space="preserve">% </w:t>
      </w:r>
      <w:r w:rsidR="003817A8">
        <w:rPr>
          <w:lang w:val="en-US"/>
        </w:rPr>
        <w:t>(60.4</w:t>
      </w:r>
      <w:r>
        <w:rPr>
          <w:lang w:val="en-US"/>
        </w:rPr>
        <w:t xml:space="preserve"> thousand) </w:t>
      </w:r>
      <w:r w:rsidRPr="00C153E7">
        <w:rPr>
          <w:lang w:val="en-US"/>
        </w:rPr>
        <w:t>more than in the same month of the previous year</w:t>
      </w:r>
      <w:r w:rsidR="003817A8">
        <w:rPr>
          <w:lang w:val="en-US"/>
        </w:rPr>
        <w:t xml:space="preserve"> and 1.5</w:t>
      </w:r>
      <w:r w:rsidRPr="00C153E7">
        <w:rPr>
          <w:lang w:val="en-US"/>
        </w:rPr>
        <w:t xml:space="preserve">% </w:t>
      </w:r>
      <w:r w:rsidR="003817A8">
        <w:rPr>
          <w:lang w:val="en-US"/>
        </w:rPr>
        <w:t>(11.6 thousand) more</w:t>
      </w:r>
      <w:r w:rsidRPr="00C153E7">
        <w:rPr>
          <w:lang w:val="en-US"/>
        </w:rPr>
        <w:t xml:space="preserve"> th</w:t>
      </w:r>
      <w:r w:rsidR="003817A8">
        <w:rPr>
          <w:lang w:val="en-US"/>
        </w:rPr>
        <w:t>an at the end of January 2026</w:t>
      </w:r>
      <w:r w:rsidRPr="00C153E7">
        <w:rPr>
          <w:lang w:val="en-US"/>
        </w:rPr>
        <w:t>.</w:t>
      </w:r>
    </w:p>
    <w:p w14:paraId="1E6F75A5" w14:textId="5A2755FC" w:rsidR="004D66E1" w:rsidRDefault="003817A8" w:rsidP="004C5D1E">
      <w:pPr>
        <w:spacing w:line="288" w:lineRule="auto"/>
        <w:rPr>
          <w:lang w:val="en-US"/>
        </w:rPr>
      </w:pPr>
      <w:r>
        <w:lastRenderedPageBreak/>
        <w:t xml:space="preserve">As </w:t>
      </w:r>
      <w:proofErr w:type="spellStart"/>
      <w:r>
        <w:t>at</w:t>
      </w:r>
      <w:proofErr w:type="spellEnd"/>
      <w:r>
        <w:t xml:space="preserve"> 28 </w:t>
      </w:r>
      <w:proofErr w:type="spellStart"/>
      <w:r>
        <w:t>Febr</w:t>
      </w:r>
      <w:r w:rsidR="004D66E1">
        <w:t>uary</w:t>
      </w:r>
      <w:proofErr w:type="spellEnd"/>
      <w:r w:rsidR="00DA1991" w:rsidRPr="00CC4C62">
        <w:t xml:space="preserve"> </w:t>
      </w:r>
      <w:r w:rsidR="004D66E1">
        <w:t xml:space="preserve">2026, </w:t>
      </w:r>
      <w:r w:rsidR="004D66E1" w:rsidRPr="004D66E1">
        <w:rPr>
          <w:lang w:val="en-US"/>
        </w:rPr>
        <w:t>Ukrai</w:t>
      </w:r>
      <w:r>
        <w:rPr>
          <w:lang w:val="en-US"/>
        </w:rPr>
        <w:t>nian citizens accounted for 67.9</w:t>
      </w:r>
      <w:r w:rsidR="004D66E1" w:rsidRPr="004D66E1">
        <w:rPr>
          <w:lang w:val="en-US"/>
        </w:rPr>
        <w:t xml:space="preserve">% of the total number of foreigners performing work in Poland. Their share increased </w:t>
      </w:r>
      <w:r w:rsidR="00AD705F">
        <w:rPr>
          <w:lang w:val="en-US"/>
        </w:rPr>
        <w:t>by</w:t>
      </w:r>
      <w:r>
        <w:rPr>
          <w:lang w:val="en-US"/>
        </w:rPr>
        <w:t xml:space="preserve"> 0.9 pp compared with 28</w:t>
      </w:r>
      <w:r w:rsidR="00827517">
        <w:rPr>
          <w:lang w:val="en-US"/>
        </w:rPr>
        <w:t> </w:t>
      </w:r>
      <w:r>
        <w:rPr>
          <w:lang w:val="en-US"/>
        </w:rPr>
        <w:t>Febr</w:t>
      </w:r>
      <w:r w:rsidR="00C467FA">
        <w:rPr>
          <w:lang w:val="en-US"/>
        </w:rPr>
        <w:t>uary 2025</w:t>
      </w:r>
      <w:r>
        <w:rPr>
          <w:lang w:val="en-US"/>
        </w:rPr>
        <w:t xml:space="preserve"> and by 0.2</w:t>
      </w:r>
      <w:r w:rsidR="004D66E1" w:rsidRPr="004D66E1">
        <w:rPr>
          <w:lang w:val="en-US"/>
        </w:rPr>
        <w:t xml:space="preserve"> pp compared with 31 </w:t>
      </w:r>
      <w:r>
        <w:rPr>
          <w:lang w:val="en-US"/>
        </w:rPr>
        <w:t>January 2026</w:t>
      </w:r>
      <w:r w:rsidR="004D66E1" w:rsidRPr="004D66E1">
        <w:rPr>
          <w:lang w:val="en-US"/>
        </w:rPr>
        <w:t xml:space="preserve">.  </w:t>
      </w:r>
    </w:p>
    <w:p w14:paraId="4E23B293" w14:textId="2B97BC62" w:rsidR="00CE6BE6" w:rsidRPr="00D74A63" w:rsidRDefault="00D5339C" w:rsidP="00D5339C">
      <w:pPr>
        <w:spacing w:before="360" w:line="240" w:lineRule="auto"/>
        <w:ind w:left="709" w:hanging="709"/>
        <w:rPr>
          <w:color w:val="000000" w:themeColor="text1"/>
          <w:szCs w:val="19"/>
        </w:rPr>
      </w:pPr>
      <w:r>
        <w:rPr>
          <w:b/>
          <w:noProof/>
          <w:color w:val="000000" w:themeColor="text1"/>
          <w:szCs w:val="19"/>
          <w:lang w:eastAsia="pl-PL"/>
        </w:rPr>
        <w:drawing>
          <wp:anchor distT="0" distB="0" distL="114300" distR="114300" simplePos="0" relativeHeight="251828224" behindDoc="0" locked="0" layoutInCell="1" allowOverlap="1" wp14:anchorId="487BA1D1" wp14:editId="57D3C73B">
            <wp:simplePos x="0" y="0"/>
            <wp:positionH relativeFrom="column">
              <wp:posOffset>0</wp:posOffset>
            </wp:positionH>
            <wp:positionV relativeFrom="paragraph">
              <wp:posOffset>485775</wp:posOffset>
            </wp:positionV>
            <wp:extent cx="4831080" cy="1554480"/>
            <wp:effectExtent l="0" t="0" r="7620" b="7620"/>
            <wp:wrapSquare wrapText="bothSides"/>
            <wp:docPr id="6" name="Obraz 6" descr="The chart shows the structure of foreigners performing work in Poland by citizenship – as at 28 February 2026.&#10;The most numerous group of foreigners performing work in Poland were Ukrainian citizens – their share in the total number of foreigners was 67.9%.&#10;Bar chart. Data for Chart 2. are available in the XLSX file named: &#10;Foreigners performing work in Poland in February 2026.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1080" cy="1554480"/>
                    </a:xfrm>
                    <a:prstGeom prst="rect">
                      <a:avLst/>
                    </a:prstGeom>
                    <a:noFill/>
                  </pic:spPr>
                </pic:pic>
              </a:graphicData>
            </a:graphic>
            <wp14:sizeRelH relativeFrom="page">
              <wp14:pctWidth>0</wp14:pctWidth>
            </wp14:sizeRelH>
            <wp14:sizeRelV relativeFrom="page">
              <wp14:pctHeight>0</wp14:pctHeight>
            </wp14:sizeRelV>
          </wp:anchor>
        </w:drawing>
      </w:r>
      <w:r w:rsidR="00C467FA">
        <w:rPr>
          <w:b/>
          <w:color w:val="000000" w:themeColor="text1"/>
          <w:szCs w:val="19"/>
        </w:rPr>
        <w:t xml:space="preserve">Chart 2. </w:t>
      </w:r>
      <w:proofErr w:type="spellStart"/>
      <w:r w:rsidR="00C467FA">
        <w:rPr>
          <w:b/>
          <w:color w:val="000000" w:themeColor="text1"/>
          <w:szCs w:val="19"/>
        </w:rPr>
        <w:t>Structure</w:t>
      </w:r>
      <w:proofErr w:type="spellEnd"/>
      <w:r w:rsidR="00C467FA">
        <w:rPr>
          <w:b/>
          <w:color w:val="000000" w:themeColor="text1"/>
          <w:szCs w:val="19"/>
        </w:rPr>
        <w:t xml:space="preserve"> of </w:t>
      </w:r>
      <w:proofErr w:type="spellStart"/>
      <w:r w:rsidR="00C467FA">
        <w:rPr>
          <w:b/>
          <w:color w:val="000000" w:themeColor="text1"/>
          <w:szCs w:val="19"/>
        </w:rPr>
        <w:t>foreigners</w:t>
      </w:r>
      <w:proofErr w:type="spellEnd"/>
      <w:r w:rsidR="00C467FA">
        <w:rPr>
          <w:b/>
          <w:color w:val="000000" w:themeColor="text1"/>
          <w:szCs w:val="19"/>
        </w:rPr>
        <w:t xml:space="preserve"> performing </w:t>
      </w:r>
      <w:proofErr w:type="spellStart"/>
      <w:r w:rsidR="00C467FA">
        <w:rPr>
          <w:b/>
          <w:color w:val="000000" w:themeColor="text1"/>
          <w:szCs w:val="19"/>
        </w:rPr>
        <w:t>work</w:t>
      </w:r>
      <w:proofErr w:type="spellEnd"/>
      <w:r w:rsidR="00C467FA">
        <w:rPr>
          <w:b/>
          <w:color w:val="000000" w:themeColor="text1"/>
          <w:szCs w:val="19"/>
        </w:rPr>
        <w:t xml:space="preserve"> in Poland </w:t>
      </w:r>
      <w:r w:rsidR="00310EE6">
        <w:rPr>
          <w:b/>
          <w:color w:val="000000" w:themeColor="text1"/>
          <w:szCs w:val="19"/>
        </w:rPr>
        <w:t xml:space="preserve">by </w:t>
      </w:r>
      <w:proofErr w:type="spellStart"/>
      <w:r w:rsidR="00310EE6">
        <w:rPr>
          <w:b/>
          <w:color w:val="000000" w:themeColor="text1"/>
          <w:szCs w:val="19"/>
        </w:rPr>
        <w:t>citizenship</w:t>
      </w:r>
      <w:proofErr w:type="spellEnd"/>
      <w:r w:rsidR="00310EE6">
        <w:rPr>
          <w:b/>
          <w:color w:val="000000" w:themeColor="text1"/>
          <w:szCs w:val="19"/>
        </w:rPr>
        <w:t xml:space="preserve"> </w:t>
      </w:r>
      <w:r w:rsidR="00076028">
        <w:rPr>
          <w:b/>
          <w:color w:val="000000" w:themeColor="text1"/>
          <w:szCs w:val="19"/>
        </w:rPr>
        <w:t xml:space="preserve">in </w:t>
      </w:r>
      <w:proofErr w:type="spellStart"/>
      <w:r w:rsidR="00076028">
        <w:rPr>
          <w:b/>
          <w:color w:val="000000" w:themeColor="text1"/>
          <w:szCs w:val="19"/>
        </w:rPr>
        <w:t>Febr</w:t>
      </w:r>
      <w:r w:rsidR="00C467FA">
        <w:rPr>
          <w:b/>
          <w:color w:val="000000" w:themeColor="text1"/>
          <w:szCs w:val="19"/>
        </w:rPr>
        <w:t>uary</w:t>
      </w:r>
      <w:proofErr w:type="spellEnd"/>
      <w:r w:rsidR="00C467FA">
        <w:rPr>
          <w:b/>
          <w:color w:val="000000" w:themeColor="text1"/>
          <w:szCs w:val="19"/>
        </w:rPr>
        <w:t xml:space="preserve"> 2026</w:t>
      </w:r>
      <w:r w:rsidR="00CE6BE6" w:rsidRPr="00D74A63">
        <w:rPr>
          <w:b/>
          <w:color w:val="000000" w:themeColor="text1"/>
          <w:szCs w:val="19"/>
        </w:rPr>
        <w:br/>
      </w:r>
      <w:r w:rsidR="00C467FA">
        <w:rPr>
          <w:color w:val="000000" w:themeColor="text1"/>
          <w:szCs w:val="19"/>
        </w:rPr>
        <w:t xml:space="preserve">As </w:t>
      </w:r>
      <w:proofErr w:type="spellStart"/>
      <w:r w:rsidR="00C467FA">
        <w:rPr>
          <w:color w:val="000000" w:themeColor="text1"/>
          <w:szCs w:val="19"/>
        </w:rPr>
        <w:t>at</w:t>
      </w:r>
      <w:proofErr w:type="spellEnd"/>
      <w:r w:rsidR="00C467FA">
        <w:rPr>
          <w:color w:val="000000" w:themeColor="text1"/>
          <w:szCs w:val="19"/>
        </w:rPr>
        <w:t xml:space="preserve"> the end of </w:t>
      </w:r>
      <w:r w:rsidR="00A239DB">
        <w:rPr>
          <w:color w:val="000000" w:themeColor="text1"/>
          <w:szCs w:val="19"/>
        </w:rPr>
        <w:t>the</w:t>
      </w:r>
      <w:r w:rsidR="00310EE6">
        <w:rPr>
          <w:color w:val="000000" w:themeColor="text1"/>
          <w:szCs w:val="19"/>
        </w:rPr>
        <w:t xml:space="preserve"> </w:t>
      </w:r>
      <w:proofErr w:type="spellStart"/>
      <w:r w:rsidR="00C467FA">
        <w:rPr>
          <w:color w:val="000000" w:themeColor="text1"/>
          <w:szCs w:val="19"/>
        </w:rPr>
        <w:t>month</w:t>
      </w:r>
      <w:proofErr w:type="spellEnd"/>
    </w:p>
    <w:p w14:paraId="0D9B6522" w14:textId="79734772" w:rsidR="00404BFE" w:rsidRPr="00E65C85" w:rsidRDefault="00404BFE" w:rsidP="004C5D1E">
      <w:pPr>
        <w:spacing w:before="360"/>
        <w:jc w:val="center"/>
        <w:rPr>
          <w:color w:val="000000" w:themeColor="text1"/>
        </w:rPr>
      </w:pPr>
      <w:r w:rsidRPr="00E65C85">
        <w:rPr>
          <w:color w:val="000000" w:themeColor="text1"/>
        </w:rPr>
        <w:t>***</w:t>
      </w:r>
    </w:p>
    <w:p w14:paraId="62D5BB9F" w14:textId="71CB82F4" w:rsidR="00565415" w:rsidRDefault="00F43D73" w:rsidP="00D5339C">
      <w:pPr>
        <w:spacing w:line="288" w:lineRule="auto"/>
        <w:rPr>
          <w:color w:val="000000" w:themeColor="text1"/>
          <w:szCs w:val="19"/>
        </w:rPr>
      </w:pPr>
      <w:bookmarkStart w:id="0" w:name="_Hlk223000178"/>
      <w:r>
        <w:rPr>
          <w:color w:val="000000" w:themeColor="text1"/>
          <w:szCs w:val="19"/>
        </w:rPr>
        <w:t xml:space="preserve">In </w:t>
      </w:r>
      <w:proofErr w:type="spellStart"/>
      <w:r>
        <w:rPr>
          <w:color w:val="000000" w:themeColor="text1"/>
          <w:szCs w:val="19"/>
        </w:rPr>
        <w:t>tables</w:t>
      </w:r>
      <w:proofErr w:type="spellEnd"/>
      <w:r>
        <w:rPr>
          <w:color w:val="000000" w:themeColor="text1"/>
          <w:szCs w:val="19"/>
        </w:rPr>
        <w:t xml:space="preserve"> </w:t>
      </w:r>
      <w:proofErr w:type="spellStart"/>
      <w:r>
        <w:rPr>
          <w:color w:val="000000" w:themeColor="text1"/>
          <w:szCs w:val="19"/>
        </w:rPr>
        <w:t>attached</w:t>
      </w:r>
      <w:proofErr w:type="spellEnd"/>
      <w:r>
        <w:rPr>
          <w:color w:val="000000" w:themeColor="text1"/>
          <w:szCs w:val="19"/>
        </w:rPr>
        <w:t xml:space="preserve"> to </w:t>
      </w:r>
      <w:proofErr w:type="spellStart"/>
      <w:r>
        <w:rPr>
          <w:color w:val="000000" w:themeColor="text1"/>
          <w:szCs w:val="19"/>
        </w:rPr>
        <w:t>th</w:t>
      </w:r>
      <w:r w:rsidR="007E39C8">
        <w:rPr>
          <w:color w:val="000000" w:themeColor="text1"/>
          <w:szCs w:val="19"/>
        </w:rPr>
        <w:t>is</w:t>
      </w:r>
      <w:proofErr w:type="spellEnd"/>
      <w:r>
        <w:rPr>
          <w:color w:val="000000" w:themeColor="text1"/>
          <w:szCs w:val="19"/>
        </w:rPr>
        <w:t xml:space="preserve"> news </w:t>
      </w:r>
      <w:proofErr w:type="spellStart"/>
      <w:r>
        <w:rPr>
          <w:color w:val="000000" w:themeColor="text1"/>
          <w:szCs w:val="19"/>
        </w:rPr>
        <w:t>release</w:t>
      </w:r>
      <w:proofErr w:type="spellEnd"/>
      <w:r w:rsidR="006F2CDA">
        <w:rPr>
          <w:color w:val="000000" w:themeColor="text1"/>
          <w:szCs w:val="19"/>
        </w:rPr>
        <w:t xml:space="preserve"> </w:t>
      </w:r>
      <w:r w:rsidR="005F678B">
        <w:rPr>
          <w:color w:val="000000" w:themeColor="text1"/>
          <w:szCs w:val="19"/>
        </w:rPr>
        <w:t xml:space="preserve">the </w:t>
      </w:r>
      <w:proofErr w:type="spellStart"/>
      <w:r w:rsidR="007E39C8">
        <w:rPr>
          <w:color w:val="000000" w:themeColor="text1"/>
          <w:szCs w:val="19"/>
        </w:rPr>
        <w:t>additional</w:t>
      </w:r>
      <w:proofErr w:type="spellEnd"/>
      <w:r w:rsidR="007E39C8">
        <w:rPr>
          <w:color w:val="000000" w:themeColor="text1"/>
          <w:szCs w:val="19"/>
        </w:rPr>
        <w:t xml:space="preserve"> data </w:t>
      </w:r>
      <w:proofErr w:type="spellStart"/>
      <w:r w:rsidR="007E39C8">
        <w:rPr>
          <w:color w:val="000000" w:themeColor="text1"/>
          <w:szCs w:val="19"/>
        </w:rPr>
        <w:t>were</w:t>
      </w:r>
      <w:proofErr w:type="spellEnd"/>
      <w:r w:rsidR="007E39C8">
        <w:rPr>
          <w:color w:val="000000" w:themeColor="text1"/>
          <w:szCs w:val="19"/>
        </w:rPr>
        <w:t xml:space="preserve"> </w:t>
      </w:r>
      <w:proofErr w:type="spellStart"/>
      <w:r w:rsidR="007E39C8">
        <w:rPr>
          <w:color w:val="000000" w:themeColor="text1"/>
          <w:szCs w:val="19"/>
        </w:rPr>
        <w:t>presented</w:t>
      </w:r>
      <w:proofErr w:type="spellEnd"/>
      <w:r w:rsidR="007E39C8">
        <w:rPr>
          <w:color w:val="000000" w:themeColor="text1"/>
          <w:szCs w:val="19"/>
        </w:rPr>
        <w:t xml:space="preserve">, </w:t>
      </w:r>
      <w:proofErr w:type="spellStart"/>
      <w:r w:rsidR="007E39C8">
        <w:rPr>
          <w:color w:val="000000" w:themeColor="text1"/>
          <w:szCs w:val="19"/>
        </w:rPr>
        <w:t>inter</w:t>
      </w:r>
      <w:proofErr w:type="spellEnd"/>
      <w:r w:rsidR="007E39C8">
        <w:rPr>
          <w:color w:val="000000" w:themeColor="text1"/>
          <w:szCs w:val="19"/>
        </w:rPr>
        <w:t xml:space="preserve"> </w:t>
      </w:r>
      <w:proofErr w:type="spellStart"/>
      <w:r w:rsidR="007E39C8">
        <w:rPr>
          <w:color w:val="000000" w:themeColor="text1"/>
          <w:szCs w:val="19"/>
        </w:rPr>
        <w:t>alia</w:t>
      </w:r>
      <w:proofErr w:type="spellEnd"/>
      <w:r w:rsidR="007E39C8">
        <w:rPr>
          <w:color w:val="000000" w:themeColor="text1"/>
          <w:szCs w:val="19"/>
        </w:rPr>
        <w:t xml:space="preserve"> on</w:t>
      </w:r>
      <w:r w:rsidR="00724433">
        <w:rPr>
          <w:color w:val="000000" w:themeColor="text1"/>
          <w:szCs w:val="19"/>
        </w:rPr>
        <w:t xml:space="preserve"> </w:t>
      </w:r>
      <w:r w:rsidR="007E39C8">
        <w:rPr>
          <w:szCs w:val="19"/>
          <w:lang w:val="en-GB" w:eastAsia="pl-PL"/>
        </w:rPr>
        <w:t>PKD</w:t>
      </w:r>
      <w:r w:rsidR="00D5339C">
        <w:rPr>
          <w:szCs w:val="19"/>
          <w:lang w:val="en-GB" w:eastAsia="pl-PL"/>
        </w:rPr>
        <w:t> </w:t>
      </w:r>
      <w:r w:rsidR="007E39C8">
        <w:rPr>
          <w:szCs w:val="19"/>
          <w:lang w:val="en-GB" w:eastAsia="pl-PL"/>
        </w:rPr>
        <w:t>2025</w:t>
      </w:r>
      <w:r w:rsidR="007E39C8" w:rsidRPr="00AC0AFA">
        <w:rPr>
          <w:szCs w:val="19"/>
          <w:lang w:val="en-GB" w:eastAsia="pl-PL"/>
        </w:rPr>
        <w:t xml:space="preserve">/NACE Rev. </w:t>
      </w:r>
      <w:r w:rsidR="007E39C8">
        <w:rPr>
          <w:szCs w:val="19"/>
          <w:lang w:val="en-GB" w:eastAsia="pl-PL"/>
        </w:rPr>
        <w:t>2.1 sections</w:t>
      </w:r>
      <w:r w:rsidR="007E39C8">
        <w:rPr>
          <w:color w:val="000000" w:themeColor="text1"/>
          <w:szCs w:val="19"/>
        </w:rPr>
        <w:t xml:space="preserve"> and the place of </w:t>
      </w:r>
      <w:proofErr w:type="spellStart"/>
      <w:r w:rsidR="007E39C8">
        <w:rPr>
          <w:color w:val="000000" w:themeColor="text1"/>
          <w:szCs w:val="19"/>
        </w:rPr>
        <w:t>residence</w:t>
      </w:r>
      <w:proofErr w:type="spellEnd"/>
      <w:r w:rsidR="007E39C8">
        <w:rPr>
          <w:color w:val="000000" w:themeColor="text1"/>
          <w:szCs w:val="19"/>
        </w:rPr>
        <w:t xml:space="preserve"> of </w:t>
      </w:r>
      <w:proofErr w:type="spellStart"/>
      <w:r w:rsidR="007E39C8">
        <w:rPr>
          <w:color w:val="000000" w:themeColor="text1"/>
          <w:szCs w:val="19"/>
        </w:rPr>
        <w:t>foreigners</w:t>
      </w:r>
      <w:proofErr w:type="spellEnd"/>
      <w:r w:rsidR="007E39C8">
        <w:rPr>
          <w:color w:val="000000" w:themeColor="text1"/>
          <w:szCs w:val="19"/>
        </w:rPr>
        <w:t xml:space="preserve"> performing </w:t>
      </w:r>
      <w:proofErr w:type="spellStart"/>
      <w:r w:rsidR="007E39C8">
        <w:rPr>
          <w:color w:val="000000" w:themeColor="text1"/>
          <w:szCs w:val="19"/>
        </w:rPr>
        <w:t>work</w:t>
      </w:r>
      <w:proofErr w:type="spellEnd"/>
      <w:r w:rsidR="007E39C8">
        <w:rPr>
          <w:color w:val="000000" w:themeColor="text1"/>
          <w:szCs w:val="19"/>
        </w:rPr>
        <w:t xml:space="preserve"> in</w:t>
      </w:r>
      <w:r w:rsidR="00D5339C">
        <w:rPr>
          <w:color w:val="000000" w:themeColor="text1"/>
          <w:szCs w:val="19"/>
        </w:rPr>
        <w:t> </w:t>
      </w:r>
      <w:r w:rsidR="007E39C8">
        <w:rPr>
          <w:color w:val="000000" w:themeColor="text1"/>
          <w:szCs w:val="19"/>
        </w:rPr>
        <w:t>Poland.</w:t>
      </w:r>
    </w:p>
    <w:p w14:paraId="6682B556" w14:textId="62212D13" w:rsidR="007E39C8" w:rsidRDefault="007E39C8" w:rsidP="00D5339C">
      <w:pPr>
        <w:pStyle w:val="Tekstprzypisudolnego"/>
        <w:spacing w:after="120" w:line="288" w:lineRule="auto"/>
        <w:rPr>
          <w:rFonts w:eastAsia="Calibri" w:cs="Arial"/>
          <w:color w:val="0000FF"/>
          <w:szCs w:val="19"/>
          <w:u w:val="single"/>
          <w:lang w:val="en-GB"/>
        </w:rPr>
      </w:pPr>
      <w:r w:rsidRPr="00285398">
        <w:rPr>
          <w:rFonts w:eastAsia="Calibri" w:cs="Arial"/>
          <w:sz w:val="19"/>
          <w:szCs w:val="19"/>
          <w:lang w:val="en-GB"/>
        </w:rPr>
        <w:t xml:space="preserve">During the transitional period related to the reclassification of </w:t>
      </w:r>
      <w:r>
        <w:rPr>
          <w:rFonts w:eastAsia="Calibri" w:cs="Arial"/>
          <w:sz w:val="19"/>
          <w:szCs w:val="19"/>
          <w:lang w:val="en-GB"/>
        </w:rPr>
        <w:t xml:space="preserve">national </w:t>
      </w:r>
      <w:r w:rsidR="00BF5E87">
        <w:rPr>
          <w:rFonts w:eastAsia="Calibri" w:cs="Arial"/>
          <w:sz w:val="19"/>
          <w:szCs w:val="19"/>
          <w:lang w:val="en-GB"/>
        </w:rPr>
        <w:t>economy</w:t>
      </w:r>
      <w:r w:rsidRPr="00285398">
        <w:rPr>
          <w:rFonts w:eastAsia="Calibri" w:cs="Arial"/>
          <w:sz w:val="19"/>
          <w:szCs w:val="19"/>
          <w:lang w:val="en-GB"/>
        </w:rPr>
        <w:t xml:space="preserve"> entities from PKD 2007/NACE Re</w:t>
      </w:r>
      <w:r w:rsidR="002A477B">
        <w:rPr>
          <w:rFonts w:eastAsia="Calibri" w:cs="Arial"/>
          <w:sz w:val="19"/>
          <w:szCs w:val="19"/>
          <w:lang w:val="en-GB"/>
        </w:rPr>
        <w:t xml:space="preserve">v. </w:t>
      </w:r>
      <w:bookmarkStart w:id="1" w:name="_GoBack"/>
      <w:bookmarkEnd w:id="1"/>
      <w:r w:rsidR="002A477B">
        <w:rPr>
          <w:rFonts w:eastAsia="Calibri" w:cs="Arial"/>
          <w:sz w:val="19"/>
          <w:szCs w:val="19"/>
          <w:lang w:val="en-GB"/>
        </w:rPr>
        <w:t>2 to PKD 2025/NACE Rev. 2.1 (</w:t>
      </w:r>
      <w:r w:rsidRPr="00285398">
        <w:rPr>
          <w:rFonts w:eastAsia="Calibri" w:cs="Arial"/>
          <w:sz w:val="19"/>
          <w:szCs w:val="19"/>
          <w:lang w:val="en-GB"/>
        </w:rPr>
        <w:t>whic</w:t>
      </w:r>
      <w:r w:rsidR="002A477B">
        <w:rPr>
          <w:rFonts w:eastAsia="Calibri" w:cs="Arial"/>
          <w:sz w:val="19"/>
          <w:szCs w:val="19"/>
          <w:lang w:val="en-GB"/>
        </w:rPr>
        <w:t>h lasts until 31 December 2026),</w:t>
      </w:r>
      <w:r w:rsidR="00936842">
        <w:rPr>
          <w:rFonts w:eastAsia="Calibri" w:cs="Arial"/>
          <w:sz w:val="19"/>
          <w:szCs w:val="19"/>
          <w:lang w:val="en-GB"/>
        </w:rPr>
        <w:t xml:space="preserve"> </w:t>
      </w:r>
      <w:r w:rsidRPr="00285398">
        <w:rPr>
          <w:rFonts w:eastAsia="Calibri" w:cs="Arial"/>
          <w:sz w:val="19"/>
          <w:szCs w:val="19"/>
          <w:lang w:val="en-GB"/>
        </w:rPr>
        <w:t xml:space="preserve">the data </w:t>
      </w:r>
      <w:r w:rsidR="00936842">
        <w:rPr>
          <w:rFonts w:eastAsia="Calibri" w:cs="Arial"/>
          <w:sz w:val="19"/>
          <w:szCs w:val="19"/>
          <w:lang w:val="en-GB"/>
        </w:rPr>
        <w:t>on foreigners performing work in Poland</w:t>
      </w:r>
      <w:r w:rsidR="00310EE6">
        <w:rPr>
          <w:rFonts w:eastAsia="Calibri" w:cs="Arial"/>
          <w:sz w:val="19"/>
          <w:szCs w:val="19"/>
          <w:lang w:val="en-GB"/>
        </w:rPr>
        <w:t xml:space="preserve"> are presented using</w:t>
      </w:r>
      <w:r w:rsidR="00936842">
        <w:rPr>
          <w:rFonts w:eastAsia="Calibri" w:cs="Arial"/>
          <w:sz w:val="19"/>
          <w:szCs w:val="19"/>
          <w:lang w:val="en-GB"/>
        </w:rPr>
        <w:t xml:space="preserve">, </w:t>
      </w:r>
      <w:r w:rsidRPr="00285398">
        <w:rPr>
          <w:rFonts w:eastAsia="Calibri" w:cs="Arial"/>
          <w:sz w:val="19"/>
          <w:szCs w:val="19"/>
          <w:lang w:val="en-GB"/>
        </w:rPr>
        <w:t>among</w:t>
      </w:r>
      <w:r w:rsidR="00310EE6">
        <w:rPr>
          <w:rFonts w:eastAsia="Calibri" w:cs="Arial"/>
          <w:sz w:val="19"/>
          <w:szCs w:val="19"/>
          <w:lang w:val="en-GB"/>
        </w:rPr>
        <w:t>st other things</w:t>
      </w:r>
      <w:r w:rsidRPr="00285398">
        <w:rPr>
          <w:rFonts w:eastAsia="Calibri" w:cs="Arial"/>
          <w:sz w:val="19"/>
          <w:szCs w:val="19"/>
          <w:lang w:val="en-GB"/>
        </w:rPr>
        <w:t xml:space="preserve">, </w:t>
      </w:r>
      <w:r w:rsidR="00936842">
        <w:rPr>
          <w:rFonts w:eastAsia="Calibri" w:cs="Arial"/>
          <w:sz w:val="19"/>
          <w:szCs w:val="19"/>
          <w:lang w:val="en-GB"/>
        </w:rPr>
        <w:t>the</w:t>
      </w:r>
      <w:r w:rsidRPr="00285398">
        <w:rPr>
          <w:rFonts w:eastAsia="Calibri" w:cs="Arial"/>
          <w:sz w:val="19"/>
          <w:szCs w:val="19"/>
          <w:lang w:val="en-GB"/>
        </w:rPr>
        <w:t xml:space="preserve"> correspondence tables betwee</w:t>
      </w:r>
      <w:r w:rsidR="00936842">
        <w:rPr>
          <w:rFonts w:eastAsia="Calibri" w:cs="Arial"/>
          <w:sz w:val="19"/>
          <w:szCs w:val="19"/>
          <w:lang w:val="en-GB"/>
        </w:rPr>
        <w:t>n NACE Rev. 2 and NACE Rev.</w:t>
      </w:r>
      <w:r w:rsidR="00827517">
        <w:rPr>
          <w:rFonts w:eastAsia="Calibri" w:cs="Arial"/>
          <w:sz w:val="19"/>
          <w:szCs w:val="19"/>
          <w:lang w:val="en-GB"/>
        </w:rPr>
        <w:t> </w:t>
      </w:r>
      <w:r w:rsidR="00936842">
        <w:rPr>
          <w:rFonts w:eastAsia="Calibri" w:cs="Arial"/>
          <w:sz w:val="19"/>
          <w:szCs w:val="19"/>
          <w:lang w:val="en-GB"/>
        </w:rPr>
        <w:t>2.1</w:t>
      </w:r>
      <w:r w:rsidR="002A477B">
        <w:rPr>
          <w:rFonts w:eastAsia="Calibri" w:cs="Arial"/>
          <w:sz w:val="19"/>
          <w:szCs w:val="19"/>
          <w:lang w:val="en-GB"/>
        </w:rPr>
        <w:t xml:space="preserve"> </w:t>
      </w:r>
      <w:r w:rsidR="002A477B" w:rsidRPr="002A477B">
        <w:rPr>
          <w:noProof/>
          <w:szCs w:val="19"/>
          <w:lang w:eastAsia="pl-PL"/>
        </w:rPr>
        <w:t>–</w:t>
      </w:r>
      <w:r w:rsidR="00310EE6">
        <w:rPr>
          <w:rFonts w:eastAsia="Calibri" w:cs="Arial"/>
          <w:sz w:val="19"/>
          <w:szCs w:val="19"/>
          <w:lang w:val="en-GB"/>
        </w:rPr>
        <w:t xml:space="preserve"> </w:t>
      </w:r>
      <w:r w:rsidRPr="00285398">
        <w:rPr>
          <w:rFonts w:eastAsia="Calibri" w:cs="Arial"/>
          <w:sz w:val="19"/>
          <w:szCs w:val="19"/>
          <w:lang w:val="en-GB"/>
        </w:rPr>
        <w:t>available on the Eurostat website:</w:t>
      </w:r>
      <w:r w:rsidR="00D5339C">
        <w:rPr>
          <w:rFonts w:eastAsia="Calibri" w:cs="Arial"/>
          <w:sz w:val="19"/>
          <w:szCs w:val="19"/>
          <w:lang w:val="en-GB"/>
        </w:rPr>
        <w:br/>
      </w:r>
      <w:hyperlink r:id="rId10" w:history="1">
        <w:r w:rsidRPr="00285398">
          <w:rPr>
            <w:rFonts w:eastAsia="Calibri" w:cs="Arial"/>
            <w:color w:val="0000FF"/>
            <w:szCs w:val="19"/>
            <w:u w:val="single"/>
            <w:lang w:val="en-GB"/>
          </w:rPr>
          <w:t>https://ec.europa.eu/eurostat/web/nace/correspondence-tables</w:t>
        </w:r>
      </w:hyperlink>
    </w:p>
    <w:p w14:paraId="6F8250D1" w14:textId="5685903A" w:rsidR="00404BFE" w:rsidRPr="00565415" w:rsidRDefault="00404BFE" w:rsidP="00D5339C">
      <w:pPr>
        <w:spacing w:before="240" w:line="259" w:lineRule="auto"/>
        <w:jc w:val="center"/>
        <w:rPr>
          <w:color w:val="000000" w:themeColor="text1"/>
          <w:szCs w:val="19"/>
        </w:rPr>
      </w:pPr>
      <w:r w:rsidRPr="00E65C85">
        <w:rPr>
          <w:color w:val="000000" w:themeColor="text1"/>
        </w:rPr>
        <w:t>***</w:t>
      </w:r>
    </w:p>
    <w:p w14:paraId="7B1E8C23" w14:textId="77777777" w:rsidR="005F678B" w:rsidRPr="005F678B" w:rsidRDefault="005F678B" w:rsidP="00D5339C">
      <w:pPr>
        <w:keepNext/>
        <w:spacing w:before="0" w:after="0" w:line="240" w:lineRule="auto"/>
        <w:outlineLvl w:val="0"/>
        <w:rPr>
          <w:rFonts w:eastAsia="Times New Roman" w:cs="Times New Roman"/>
          <w:b/>
          <w:bCs/>
          <w:color w:val="001D77"/>
          <w:szCs w:val="19"/>
          <w:lang w:val="en-GB" w:eastAsia="pl-PL"/>
        </w:rPr>
      </w:pPr>
      <w:r w:rsidRPr="005F678B">
        <w:rPr>
          <w:rFonts w:eastAsia="Times New Roman" w:cs="Times New Roman"/>
          <w:b/>
          <w:bCs/>
          <w:color w:val="001D77"/>
          <w:szCs w:val="19"/>
          <w:lang w:val="en-GB" w:eastAsia="pl-PL"/>
        </w:rPr>
        <w:t>Methodological notes</w:t>
      </w:r>
    </w:p>
    <w:p w14:paraId="12BA51FE" w14:textId="77777777" w:rsidR="00F43D73" w:rsidRPr="004C5D1E" w:rsidRDefault="00F43D73" w:rsidP="004C5D1E">
      <w:pPr>
        <w:autoSpaceDE w:val="0"/>
        <w:autoSpaceDN w:val="0"/>
        <w:spacing w:line="288" w:lineRule="auto"/>
        <w:rPr>
          <w:spacing w:val="-2"/>
          <w:lang w:val="en-US"/>
        </w:rPr>
      </w:pPr>
      <w:r w:rsidRPr="004C5D1E">
        <w:rPr>
          <w:spacing w:val="-2"/>
          <w:lang w:val="en-US"/>
        </w:rPr>
        <w:t xml:space="preserve">The data refer to ‘persons performing work’, i.e. employed persons in the national economy and persons working under contracts of mandate and contracts of a related nature. According to the definition in force in the official statistics system, persons working under civil law contracts are not included in the population of employed persons in the national economy. </w:t>
      </w:r>
    </w:p>
    <w:p w14:paraId="336467F9" w14:textId="221CD787" w:rsidR="002A477B" w:rsidRDefault="00F43D73" w:rsidP="004C5D1E">
      <w:pPr>
        <w:spacing w:line="288" w:lineRule="auto"/>
        <w:rPr>
          <w:lang w:val="en-US"/>
        </w:rPr>
      </w:pPr>
      <w:r w:rsidRPr="0039188F">
        <w:rPr>
          <w:lang w:val="en-US"/>
        </w:rPr>
        <w:t>Contracts of mandate are counted together with contracts of a related nature to which the provisions of the Civil Code apply and which involve the obligat</w:t>
      </w:r>
      <w:r w:rsidR="00557FA6">
        <w:rPr>
          <w:lang w:val="en-US"/>
        </w:rPr>
        <w:t xml:space="preserve">ion to be covered by social </w:t>
      </w:r>
      <w:r w:rsidRPr="0039188F">
        <w:rPr>
          <w:lang w:val="en-US"/>
        </w:rPr>
        <w:t>or health insurance with the Soc</w:t>
      </w:r>
      <w:r w:rsidR="002A477B">
        <w:rPr>
          <w:lang w:val="en-US"/>
        </w:rPr>
        <w:t>ial Insurance Institution (ZUS) (</w:t>
      </w:r>
      <w:r w:rsidRPr="0039188F">
        <w:rPr>
          <w:lang w:val="en-US"/>
        </w:rPr>
        <w:t>i.e. agency agreements, service contracts, nanny agreements, appointment letters, contracts with members of supervisory boards and managerial contracts having the nature of a contract of mandate</w:t>
      </w:r>
      <w:r w:rsidR="002A477B">
        <w:rPr>
          <w:lang w:val="en-US"/>
        </w:rPr>
        <w:t>)</w:t>
      </w:r>
      <w:r w:rsidRPr="0039188F">
        <w:rPr>
          <w:lang w:val="en-US"/>
        </w:rPr>
        <w:t>. Persons classified as employed who at the same time work under contracts of mandate and related contracts are counted only once and included in the group of employed persons.</w:t>
      </w:r>
    </w:p>
    <w:p w14:paraId="3571B487" w14:textId="2DF58E1B" w:rsidR="002A477B" w:rsidRDefault="00D35F8A" w:rsidP="00F43D73">
      <w:pPr>
        <w:spacing w:before="0"/>
        <w:rPr>
          <w:lang w:val="en-US"/>
        </w:rPr>
      </w:pPr>
      <w:r>
        <w:br/>
      </w:r>
      <w:bookmarkEnd w:id="0"/>
      <w:r w:rsidR="00F43D73" w:rsidRPr="00F43D73">
        <w:rPr>
          <w:lang w:val="en-US"/>
        </w:rPr>
        <w:t xml:space="preserve">The </w:t>
      </w:r>
      <w:proofErr w:type="spellStart"/>
      <w:r w:rsidR="00F43D73" w:rsidRPr="00F43D73">
        <w:rPr>
          <w:lang w:val="en-US"/>
        </w:rPr>
        <w:t>analysed</w:t>
      </w:r>
      <w:proofErr w:type="spellEnd"/>
      <w:r w:rsidR="00F43D73" w:rsidRPr="00F43D73">
        <w:rPr>
          <w:lang w:val="en-US"/>
        </w:rPr>
        <w:t xml:space="preserve"> population does not include</w:t>
      </w:r>
      <w:r w:rsidR="002A477B">
        <w:rPr>
          <w:lang w:val="en-US"/>
        </w:rPr>
        <w:t>:</w:t>
      </w:r>
    </w:p>
    <w:p w14:paraId="1E250BED" w14:textId="7957ABBD" w:rsidR="002A477B" w:rsidRDefault="00F43D73" w:rsidP="002A477B">
      <w:pPr>
        <w:pStyle w:val="Akapitzlist"/>
        <w:numPr>
          <w:ilvl w:val="0"/>
          <w:numId w:val="14"/>
        </w:numPr>
        <w:spacing w:before="0"/>
        <w:rPr>
          <w:lang w:val="en-US"/>
        </w:rPr>
      </w:pPr>
      <w:r w:rsidRPr="002A477B">
        <w:rPr>
          <w:lang w:val="en-US"/>
        </w:rPr>
        <w:t>persons working under contracts to perform a specified task and harvest assistan</w:t>
      </w:r>
      <w:r w:rsidR="002A477B">
        <w:rPr>
          <w:lang w:val="en-US"/>
        </w:rPr>
        <w:t>ce contracts (farmer’s helpers);</w:t>
      </w:r>
    </w:p>
    <w:p w14:paraId="0EEBF48E" w14:textId="77777777" w:rsidR="002A477B" w:rsidRDefault="00F43D73" w:rsidP="002A477B">
      <w:pPr>
        <w:pStyle w:val="Akapitzlist"/>
        <w:numPr>
          <w:ilvl w:val="0"/>
          <w:numId w:val="14"/>
        </w:numPr>
        <w:spacing w:before="0"/>
        <w:rPr>
          <w:lang w:val="en-US"/>
        </w:rPr>
      </w:pPr>
      <w:r w:rsidRPr="002A477B">
        <w:rPr>
          <w:lang w:val="en-US"/>
        </w:rPr>
        <w:t>persons working under contracts of mandate and related contracts who made such a contract with their own employer or another entity, but o</w:t>
      </w:r>
      <w:r w:rsidR="002A477B">
        <w:rPr>
          <w:lang w:val="en-US"/>
        </w:rPr>
        <w:t>n behalf of their own employer;</w:t>
      </w:r>
    </w:p>
    <w:p w14:paraId="0DE0D867" w14:textId="0D11A79B" w:rsidR="00F43D73" w:rsidRPr="002A477B" w:rsidRDefault="00F43D73" w:rsidP="002A477B">
      <w:pPr>
        <w:pStyle w:val="Akapitzlist"/>
        <w:numPr>
          <w:ilvl w:val="0"/>
          <w:numId w:val="14"/>
        </w:numPr>
        <w:spacing w:before="0"/>
        <w:rPr>
          <w:lang w:val="en-US"/>
        </w:rPr>
      </w:pPr>
      <w:r w:rsidRPr="002A477B">
        <w:rPr>
          <w:lang w:val="en-US"/>
        </w:rPr>
        <w:t xml:space="preserve">post-primary schools students and students under the age of 26. </w:t>
      </w:r>
    </w:p>
    <w:p w14:paraId="65FFF291" w14:textId="257F942E" w:rsidR="000E6862" w:rsidRPr="000B63CC" w:rsidRDefault="005F678B" w:rsidP="004C5D1E">
      <w:pPr>
        <w:spacing w:before="480" w:line="288" w:lineRule="auto"/>
      </w:pPr>
      <w:r>
        <w:rPr>
          <w:lang w:eastAsia="pl-PL"/>
        </w:rPr>
        <w:t xml:space="preserve">In the </w:t>
      </w:r>
      <w:proofErr w:type="spellStart"/>
      <w:r>
        <w:rPr>
          <w:lang w:eastAsia="pl-PL"/>
        </w:rPr>
        <w:t>case</w:t>
      </w:r>
      <w:proofErr w:type="spellEnd"/>
      <w:r>
        <w:rPr>
          <w:lang w:eastAsia="pl-PL"/>
        </w:rPr>
        <w:t xml:space="preserve"> of </w:t>
      </w:r>
      <w:proofErr w:type="spellStart"/>
      <w:r>
        <w:rPr>
          <w:lang w:eastAsia="pl-PL"/>
        </w:rPr>
        <w:t>quoting</w:t>
      </w:r>
      <w:proofErr w:type="spellEnd"/>
      <w:r>
        <w:rPr>
          <w:lang w:eastAsia="pl-PL"/>
        </w:rPr>
        <w:t xml:space="preserve"> </w:t>
      </w:r>
      <w:proofErr w:type="spellStart"/>
      <w:r>
        <w:rPr>
          <w:lang w:eastAsia="pl-PL"/>
        </w:rPr>
        <w:t>Statistics</w:t>
      </w:r>
      <w:proofErr w:type="spellEnd"/>
      <w:r>
        <w:rPr>
          <w:lang w:eastAsia="pl-PL"/>
        </w:rPr>
        <w:t xml:space="preserve"> Poland data, </w:t>
      </w:r>
      <w:proofErr w:type="spellStart"/>
      <w:r>
        <w:rPr>
          <w:lang w:eastAsia="pl-PL"/>
        </w:rPr>
        <w:t>please</w:t>
      </w:r>
      <w:proofErr w:type="spellEnd"/>
      <w:r>
        <w:rPr>
          <w:lang w:eastAsia="pl-PL"/>
        </w:rPr>
        <w:t xml:space="preserve"> </w:t>
      </w:r>
      <w:proofErr w:type="spellStart"/>
      <w:r>
        <w:rPr>
          <w:lang w:eastAsia="pl-PL"/>
        </w:rPr>
        <w:t>provide</w:t>
      </w:r>
      <w:proofErr w:type="spellEnd"/>
      <w:r>
        <w:rPr>
          <w:lang w:eastAsia="pl-PL"/>
        </w:rPr>
        <w:t xml:space="preserve"> </w:t>
      </w:r>
      <w:proofErr w:type="spellStart"/>
      <w:r>
        <w:rPr>
          <w:lang w:eastAsia="pl-PL"/>
        </w:rPr>
        <w:t>information</w:t>
      </w:r>
      <w:proofErr w:type="spellEnd"/>
      <w:r>
        <w:rPr>
          <w:lang w:eastAsia="pl-PL"/>
        </w:rPr>
        <w:t xml:space="preserve">: ‘Source of data: </w:t>
      </w:r>
      <w:proofErr w:type="spellStart"/>
      <w:r>
        <w:rPr>
          <w:lang w:eastAsia="pl-PL"/>
        </w:rPr>
        <w:t>Statistics</w:t>
      </w:r>
      <w:proofErr w:type="spellEnd"/>
      <w:r>
        <w:rPr>
          <w:lang w:eastAsia="pl-PL"/>
        </w:rPr>
        <w:t xml:space="preserve"> Poland’, and in the </w:t>
      </w:r>
      <w:proofErr w:type="spellStart"/>
      <w:r>
        <w:rPr>
          <w:lang w:eastAsia="pl-PL"/>
        </w:rPr>
        <w:t>case</w:t>
      </w:r>
      <w:proofErr w:type="spellEnd"/>
      <w:r>
        <w:rPr>
          <w:lang w:eastAsia="pl-PL"/>
        </w:rPr>
        <w:t xml:space="preserve"> of </w:t>
      </w:r>
      <w:proofErr w:type="spellStart"/>
      <w:r>
        <w:rPr>
          <w:lang w:eastAsia="pl-PL"/>
        </w:rPr>
        <w:t>publishing</w:t>
      </w:r>
      <w:proofErr w:type="spellEnd"/>
      <w:r>
        <w:rPr>
          <w:lang w:eastAsia="pl-PL"/>
        </w:rPr>
        <w:t xml:space="preserve"> </w:t>
      </w:r>
      <w:proofErr w:type="spellStart"/>
      <w:r>
        <w:rPr>
          <w:lang w:eastAsia="pl-PL"/>
        </w:rPr>
        <w:t>calculations</w:t>
      </w:r>
      <w:proofErr w:type="spellEnd"/>
      <w:r>
        <w:rPr>
          <w:lang w:eastAsia="pl-PL"/>
        </w:rPr>
        <w:t xml:space="preserve"> </w:t>
      </w:r>
      <w:proofErr w:type="spellStart"/>
      <w:r>
        <w:rPr>
          <w:lang w:eastAsia="pl-PL"/>
        </w:rPr>
        <w:t>made</w:t>
      </w:r>
      <w:proofErr w:type="spellEnd"/>
      <w:r>
        <w:rPr>
          <w:lang w:eastAsia="pl-PL"/>
        </w:rPr>
        <w:t xml:space="preserve"> on data </w:t>
      </w:r>
      <w:proofErr w:type="spellStart"/>
      <w:r>
        <w:rPr>
          <w:lang w:eastAsia="pl-PL"/>
        </w:rPr>
        <w:t>published</w:t>
      </w:r>
      <w:proofErr w:type="spellEnd"/>
      <w:r>
        <w:rPr>
          <w:lang w:eastAsia="pl-PL"/>
        </w:rPr>
        <w:t xml:space="preserve"> by </w:t>
      </w:r>
      <w:proofErr w:type="spellStart"/>
      <w:r>
        <w:rPr>
          <w:lang w:eastAsia="pl-PL"/>
        </w:rPr>
        <w:t>Statistics</w:t>
      </w:r>
      <w:proofErr w:type="spellEnd"/>
      <w:r>
        <w:rPr>
          <w:lang w:eastAsia="pl-PL"/>
        </w:rPr>
        <w:t xml:space="preserve"> Poland, </w:t>
      </w:r>
      <w:proofErr w:type="spellStart"/>
      <w:r>
        <w:rPr>
          <w:lang w:eastAsia="pl-PL"/>
        </w:rPr>
        <w:t>please</w:t>
      </w:r>
      <w:proofErr w:type="spellEnd"/>
      <w:r>
        <w:rPr>
          <w:lang w:eastAsia="pl-PL"/>
        </w:rPr>
        <w:t xml:space="preserve"> </w:t>
      </w:r>
      <w:proofErr w:type="spellStart"/>
      <w:r>
        <w:rPr>
          <w:lang w:eastAsia="pl-PL"/>
        </w:rPr>
        <w:t>provide</w:t>
      </w:r>
      <w:proofErr w:type="spellEnd"/>
      <w:r>
        <w:rPr>
          <w:lang w:eastAsia="pl-PL"/>
        </w:rPr>
        <w:t xml:space="preserve"> </w:t>
      </w:r>
      <w:proofErr w:type="spellStart"/>
      <w:r>
        <w:rPr>
          <w:lang w:eastAsia="pl-PL"/>
        </w:rPr>
        <w:t>information</w:t>
      </w:r>
      <w:proofErr w:type="spellEnd"/>
      <w:r>
        <w:rPr>
          <w:lang w:eastAsia="pl-PL"/>
        </w:rPr>
        <w:t>: ‘</w:t>
      </w:r>
      <w:proofErr w:type="spellStart"/>
      <w:r>
        <w:rPr>
          <w:lang w:eastAsia="pl-PL"/>
        </w:rPr>
        <w:t>Own</w:t>
      </w:r>
      <w:proofErr w:type="spellEnd"/>
      <w:r>
        <w:rPr>
          <w:lang w:eastAsia="pl-PL"/>
        </w:rPr>
        <w:t xml:space="preserve"> </w:t>
      </w:r>
      <w:proofErr w:type="spellStart"/>
      <w:r>
        <w:rPr>
          <w:lang w:eastAsia="pl-PL"/>
        </w:rPr>
        <w:t>work</w:t>
      </w:r>
      <w:proofErr w:type="spellEnd"/>
      <w:r>
        <w:rPr>
          <w:lang w:eastAsia="pl-PL"/>
        </w:rPr>
        <w:t xml:space="preserve"> </w:t>
      </w:r>
      <w:proofErr w:type="spellStart"/>
      <w:r>
        <w:rPr>
          <w:lang w:eastAsia="pl-PL"/>
        </w:rPr>
        <w:t>based</w:t>
      </w:r>
      <w:proofErr w:type="spellEnd"/>
      <w:r>
        <w:rPr>
          <w:lang w:eastAsia="pl-PL"/>
        </w:rPr>
        <w:t xml:space="preserve"> on </w:t>
      </w:r>
      <w:proofErr w:type="spellStart"/>
      <w:r>
        <w:rPr>
          <w:lang w:eastAsia="pl-PL"/>
        </w:rPr>
        <w:t>Statistics</w:t>
      </w:r>
      <w:proofErr w:type="spellEnd"/>
      <w:r>
        <w:rPr>
          <w:lang w:eastAsia="pl-PL"/>
        </w:rPr>
        <w:t xml:space="preserve"> Poland data’.</w:t>
      </w:r>
    </w:p>
    <w:p w14:paraId="5F896CE4" w14:textId="77777777" w:rsidR="000E6862" w:rsidRPr="00CE23B4" w:rsidRDefault="000E6862" w:rsidP="00DA331D">
      <w:pPr>
        <w:spacing w:before="360"/>
        <w:rPr>
          <w:sz w:val="18"/>
        </w:rPr>
        <w:sectPr w:rsidR="000E6862" w:rsidRPr="00CE23B4"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67FE7" w14:paraId="217147F4" w14:textId="77777777" w:rsidTr="00B84C43">
        <w:trPr>
          <w:trHeight w:val="1626"/>
        </w:trPr>
        <w:tc>
          <w:tcPr>
            <w:tcW w:w="4926" w:type="dxa"/>
          </w:tcPr>
          <w:p w14:paraId="55352AA7" w14:textId="77777777" w:rsidR="00067FE7" w:rsidRPr="00CC366B" w:rsidRDefault="00067FE7" w:rsidP="00067FE7">
            <w:pPr>
              <w:spacing w:before="0" w:after="0" w:line="276" w:lineRule="auto"/>
              <w:rPr>
                <w:rFonts w:cs="Arial"/>
                <w:sz w:val="20"/>
                <w:lang w:val="en-GB"/>
              </w:rPr>
            </w:pPr>
            <w:r w:rsidRPr="00CC366B">
              <w:rPr>
                <w:rFonts w:cs="Arial"/>
                <w:sz w:val="20"/>
                <w:lang w:val="en-GB"/>
              </w:rPr>
              <w:lastRenderedPageBreak/>
              <w:t>Prepared by:</w:t>
            </w:r>
          </w:p>
          <w:p w14:paraId="73B2340A" w14:textId="77777777" w:rsidR="00067FE7" w:rsidRPr="00CC366B" w:rsidRDefault="00067FE7" w:rsidP="00067FE7">
            <w:pPr>
              <w:spacing w:before="0" w:line="276" w:lineRule="auto"/>
              <w:rPr>
                <w:rFonts w:cs="Arial"/>
                <w:b/>
                <w:color w:val="000000" w:themeColor="text1"/>
                <w:sz w:val="20"/>
                <w:lang w:val="en-GB"/>
              </w:rPr>
            </w:pPr>
            <w:r w:rsidRPr="00CC366B">
              <w:rPr>
                <w:rFonts w:cs="Arial"/>
                <w:b/>
                <w:color w:val="000000" w:themeColor="text1"/>
                <w:sz w:val="20"/>
                <w:lang w:val="en-GB"/>
              </w:rPr>
              <w:t>Statistical Office in Bydgoszcz</w:t>
            </w:r>
          </w:p>
          <w:p w14:paraId="168348A4" w14:textId="77777777" w:rsidR="00067FE7" w:rsidRPr="00F0731A" w:rsidRDefault="00067FE7" w:rsidP="00067FE7">
            <w:pPr>
              <w:spacing w:before="0" w:after="0" w:line="276" w:lineRule="auto"/>
              <w:rPr>
                <w:b/>
                <w:sz w:val="20"/>
                <w:szCs w:val="20"/>
                <w:lang w:val="fi-FI"/>
              </w:rPr>
            </w:pPr>
            <w:r w:rsidRPr="00F0731A">
              <w:rPr>
                <w:b/>
                <w:sz w:val="20"/>
                <w:szCs w:val="20"/>
                <w:lang w:val="fi-FI"/>
              </w:rPr>
              <w:t>Acting Director Katarzyna Klamrowska</w:t>
            </w:r>
          </w:p>
          <w:p w14:paraId="3C5660FB" w14:textId="4586695C" w:rsidR="00067FE7" w:rsidRPr="002D4590" w:rsidRDefault="00067FE7" w:rsidP="00067FE7">
            <w:pPr>
              <w:pStyle w:val="Nagwek3"/>
              <w:spacing w:before="0" w:after="120" w:line="276" w:lineRule="auto"/>
              <w:outlineLvl w:val="2"/>
              <w:rPr>
                <w:rFonts w:ascii="Fira Sans" w:hAnsi="Fira Sans" w:cs="Arial"/>
                <w:color w:val="000000" w:themeColor="text1"/>
                <w:sz w:val="20"/>
                <w:highlight w:val="yellow"/>
                <w:lang w:val="fi-FI"/>
              </w:rPr>
            </w:pPr>
            <w:r w:rsidRPr="00CF4239">
              <w:rPr>
                <w:rFonts w:ascii="Fira Sans" w:hAnsi="Fira Sans" w:cs="Arial"/>
                <w:color w:val="000000" w:themeColor="text1"/>
                <w:sz w:val="20"/>
                <w:lang w:val="fi-FI"/>
              </w:rPr>
              <w:t>Phone: (+48 52) 366 93 90</w:t>
            </w:r>
            <w:r>
              <w:rPr>
                <w:rFonts w:ascii="Fira Sans" w:hAnsi="Fira Sans" w:cs="Arial"/>
                <w:color w:val="000000" w:themeColor="text1"/>
                <w:sz w:val="20"/>
                <w:lang w:val="fi-FI"/>
              </w:rPr>
              <w:tab/>
            </w:r>
          </w:p>
        </w:tc>
        <w:tc>
          <w:tcPr>
            <w:tcW w:w="4927" w:type="dxa"/>
          </w:tcPr>
          <w:p w14:paraId="38AB0D66" w14:textId="77777777" w:rsidR="00067FE7" w:rsidRPr="00F25326" w:rsidRDefault="00067FE7" w:rsidP="00067FE7">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152DC678" w14:textId="77777777" w:rsidR="00067FE7" w:rsidRPr="00F25326" w:rsidRDefault="00067FE7" w:rsidP="00067FE7">
            <w:pPr>
              <w:rPr>
                <w:lang w:val="en-GB"/>
              </w:rPr>
            </w:pPr>
            <w:r w:rsidRPr="00F25326">
              <w:rPr>
                <w:lang w:val="en-GB"/>
              </w:rPr>
              <w:t>Mobile phone +48 695 255 032</w:t>
            </w:r>
          </w:p>
          <w:p w14:paraId="182396DA" w14:textId="77777777" w:rsidR="00067FE7" w:rsidRPr="00F25326" w:rsidRDefault="00067FE7" w:rsidP="00067FE7">
            <w:pPr>
              <w:ind w:left="1531" w:hanging="1531"/>
              <w:rPr>
                <w:lang w:val="en-GB"/>
              </w:rPr>
            </w:pPr>
            <w:r w:rsidRPr="00F25326">
              <w:rPr>
                <w:lang w:val="en-GB"/>
              </w:rPr>
              <w:t>Landline phones: +48 22 608 38 04, +48 22 449 41 45, +48 22 608 30 09</w:t>
            </w:r>
          </w:p>
          <w:p w14:paraId="285EF7F2" w14:textId="77777777" w:rsidR="00067FE7" w:rsidRPr="00F25326" w:rsidRDefault="00067FE7" w:rsidP="00067FE7">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5" w:history="1">
              <w:r w:rsidRPr="00F25326">
                <w:rPr>
                  <w:rFonts w:eastAsiaTheme="majorEastAsia" w:cs="Arial"/>
                  <w:b/>
                  <w:sz w:val="20"/>
                  <w:szCs w:val="20"/>
                  <w:u w:val="single"/>
                  <w:lang w:val="en-US"/>
                </w:rPr>
                <w:t>obslugaprasowa@stat.gov.pl</w:t>
              </w:r>
            </w:hyperlink>
          </w:p>
          <w:p w14:paraId="14FF4E73" w14:textId="375B55F3" w:rsidR="00067FE7" w:rsidRPr="000C19F0" w:rsidRDefault="00067FE7" w:rsidP="00067FE7">
            <w:pPr>
              <w:pStyle w:val="Nagwek3"/>
              <w:spacing w:before="0" w:after="120" w:line="276" w:lineRule="auto"/>
              <w:outlineLvl w:val="2"/>
              <w:rPr>
                <w:sz w:val="20"/>
                <w:szCs w:val="20"/>
              </w:rPr>
            </w:pPr>
          </w:p>
        </w:tc>
      </w:tr>
      <w:tr w:rsidR="004814A2" w14:paraId="12CCA52C" w14:textId="77777777" w:rsidTr="00B84C43">
        <w:trPr>
          <w:trHeight w:val="418"/>
        </w:trPr>
        <w:tc>
          <w:tcPr>
            <w:tcW w:w="4926" w:type="dxa"/>
            <w:vMerge w:val="restart"/>
          </w:tcPr>
          <w:p w14:paraId="11E21BA2" w14:textId="77777777" w:rsidR="004814A2" w:rsidRPr="00F05FC7" w:rsidRDefault="004814A2" w:rsidP="004814A2">
            <w:pPr>
              <w:rPr>
                <w:sz w:val="18"/>
                <w:lang w:val="en-US"/>
              </w:rPr>
            </w:pPr>
          </w:p>
        </w:tc>
        <w:tc>
          <w:tcPr>
            <w:tcW w:w="4927" w:type="dxa"/>
            <w:vAlign w:val="center"/>
          </w:tcPr>
          <w:p w14:paraId="2A4ACDF9" w14:textId="45AB9A5E" w:rsidR="004814A2" w:rsidRDefault="004814A2" w:rsidP="004814A2">
            <w:pPr>
              <w:ind w:firstLine="680"/>
              <w:rPr>
                <w:sz w:val="18"/>
              </w:rPr>
            </w:pPr>
            <w:r>
              <w:rPr>
                <w:noProof/>
                <w:sz w:val="20"/>
                <w:lang w:eastAsia="pl-PL"/>
              </w:rPr>
              <w:drawing>
                <wp:anchor distT="0" distB="0" distL="114300" distR="114300" simplePos="0" relativeHeight="251830272" behindDoc="0" locked="0" layoutInCell="1" allowOverlap="1" wp14:anchorId="634DDB9E" wp14:editId="3CEF2393">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223FC1">
                <w:rPr>
                  <w:rStyle w:val="Hipercze"/>
                  <w:rFonts w:cstheme="minorBidi"/>
                  <w:sz w:val="20"/>
                </w:rPr>
                <w:t>stat.gov.pl/en/</w:t>
              </w:r>
            </w:hyperlink>
          </w:p>
        </w:tc>
      </w:tr>
      <w:tr w:rsidR="004814A2" w14:paraId="0DD7A128" w14:textId="77777777" w:rsidTr="00B84C43">
        <w:trPr>
          <w:trHeight w:val="418"/>
        </w:trPr>
        <w:tc>
          <w:tcPr>
            <w:tcW w:w="4926" w:type="dxa"/>
            <w:vMerge/>
          </w:tcPr>
          <w:p w14:paraId="4FE9490C" w14:textId="77777777" w:rsidR="004814A2" w:rsidRPr="00C91687" w:rsidRDefault="004814A2" w:rsidP="004814A2">
            <w:pPr>
              <w:rPr>
                <w:b/>
                <w:sz w:val="20"/>
              </w:rPr>
            </w:pPr>
          </w:p>
        </w:tc>
        <w:tc>
          <w:tcPr>
            <w:tcW w:w="4927" w:type="dxa"/>
            <w:vAlign w:val="center"/>
          </w:tcPr>
          <w:p w14:paraId="43A436D0" w14:textId="2670AC4F" w:rsidR="004814A2" w:rsidRDefault="004814A2" w:rsidP="004814A2">
            <w:pPr>
              <w:ind w:firstLine="680"/>
              <w:rPr>
                <w:sz w:val="18"/>
              </w:rPr>
            </w:pPr>
            <w:r>
              <w:rPr>
                <w:noProof/>
                <w:sz w:val="20"/>
                <w:lang w:eastAsia="pl-PL"/>
              </w:rPr>
              <w:drawing>
                <wp:anchor distT="0" distB="0" distL="114300" distR="114300" simplePos="0" relativeHeight="251831296" behindDoc="0" locked="0" layoutInCell="1" allowOverlap="1" wp14:anchorId="4B8F16E2" wp14:editId="4B6DC12E">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4814A2" w14:paraId="31FF7E88" w14:textId="77777777" w:rsidTr="00B84C43">
        <w:trPr>
          <w:trHeight w:val="476"/>
        </w:trPr>
        <w:tc>
          <w:tcPr>
            <w:tcW w:w="4926" w:type="dxa"/>
            <w:vMerge/>
          </w:tcPr>
          <w:p w14:paraId="244E3BF9" w14:textId="77777777" w:rsidR="004814A2" w:rsidRPr="00C91687" w:rsidRDefault="004814A2" w:rsidP="004814A2">
            <w:pPr>
              <w:rPr>
                <w:b/>
                <w:sz w:val="20"/>
              </w:rPr>
            </w:pPr>
          </w:p>
        </w:tc>
        <w:tc>
          <w:tcPr>
            <w:tcW w:w="4927" w:type="dxa"/>
          </w:tcPr>
          <w:p w14:paraId="685F7B06" w14:textId="1F5C5FB3" w:rsidR="004814A2" w:rsidRDefault="004814A2" w:rsidP="004814A2">
            <w:pPr>
              <w:ind w:firstLine="680"/>
              <w:rPr>
                <w:sz w:val="18"/>
              </w:rPr>
            </w:pPr>
            <w:r>
              <w:rPr>
                <w:noProof/>
                <w:sz w:val="20"/>
                <w:lang w:eastAsia="pl-PL"/>
              </w:rPr>
              <w:drawing>
                <wp:anchor distT="0" distB="0" distL="114300" distR="114300" simplePos="0" relativeHeight="251832320" behindDoc="0" locked="0" layoutInCell="1" allowOverlap="1" wp14:anchorId="35D00FB9" wp14:editId="09F800CE">
                  <wp:simplePos x="0" y="0"/>
                  <wp:positionH relativeFrom="column">
                    <wp:posOffset>80645</wp:posOffset>
                  </wp:positionH>
                  <wp:positionV relativeFrom="paragraph">
                    <wp:posOffset>13970</wp:posOffset>
                  </wp:positionV>
                  <wp:extent cx="251460" cy="251460"/>
                  <wp:effectExtent l="0" t="0" r="0" b="0"/>
                  <wp:wrapNone/>
                  <wp:docPr id="18" name="Obraz 1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4814A2" w14:paraId="46BA28AC" w14:textId="77777777" w:rsidTr="00B84C43">
        <w:trPr>
          <w:trHeight w:val="426"/>
        </w:trPr>
        <w:tc>
          <w:tcPr>
            <w:tcW w:w="4926" w:type="dxa"/>
          </w:tcPr>
          <w:p w14:paraId="31A5E9B8" w14:textId="77777777" w:rsidR="004814A2" w:rsidRPr="00C91687" w:rsidRDefault="004814A2" w:rsidP="004814A2">
            <w:pPr>
              <w:rPr>
                <w:b/>
                <w:sz w:val="20"/>
              </w:rPr>
            </w:pPr>
          </w:p>
        </w:tc>
        <w:tc>
          <w:tcPr>
            <w:tcW w:w="4927" w:type="dxa"/>
          </w:tcPr>
          <w:p w14:paraId="4504082B" w14:textId="5DBB33F3" w:rsidR="004814A2" w:rsidRDefault="004814A2" w:rsidP="004814A2">
            <w:pPr>
              <w:ind w:firstLine="680"/>
              <w:rPr>
                <w:noProof/>
                <w:sz w:val="20"/>
                <w:lang w:eastAsia="pl-PL"/>
              </w:rPr>
            </w:pPr>
            <w:r>
              <w:rPr>
                <w:noProof/>
                <w:sz w:val="20"/>
                <w:lang w:eastAsia="pl-PL"/>
              </w:rPr>
              <w:drawing>
                <wp:anchor distT="0" distB="0" distL="114300" distR="114300" simplePos="0" relativeHeight="251833344" behindDoc="0" locked="0" layoutInCell="1" allowOverlap="1" wp14:anchorId="71C4CBA3" wp14:editId="25C52EAB">
                  <wp:simplePos x="0" y="0"/>
                  <wp:positionH relativeFrom="column">
                    <wp:posOffset>82550</wp:posOffset>
                  </wp:positionH>
                  <wp:positionV relativeFrom="paragraph">
                    <wp:posOffset>12700</wp:posOffset>
                  </wp:positionV>
                  <wp:extent cx="251460" cy="251460"/>
                  <wp:effectExtent l="0" t="0" r="0" b="0"/>
                  <wp:wrapNone/>
                  <wp:docPr id="35" name="Obraz 3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4814A2" w14:paraId="47594FC8" w14:textId="77777777" w:rsidTr="00B84C43">
        <w:trPr>
          <w:trHeight w:val="504"/>
        </w:trPr>
        <w:tc>
          <w:tcPr>
            <w:tcW w:w="4926" w:type="dxa"/>
          </w:tcPr>
          <w:p w14:paraId="6EB71A29" w14:textId="77777777" w:rsidR="004814A2" w:rsidRPr="00C91687" w:rsidRDefault="004814A2" w:rsidP="004814A2">
            <w:pPr>
              <w:rPr>
                <w:b/>
                <w:sz w:val="20"/>
              </w:rPr>
            </w:pPr>
          </w:p>
        </w:tc>
        <w:tc>
          <w:tcPr>
            <w:tcW w:w="4927" w:type="dxa"/>
          </w:tcPr>
          <w:p w14:paraId="01738245" w14:textId="3687B47A" w:rsidR="004814A2" w:rsidRDefault="004814A2" w:rsidP="004814A2">
            <w:pPr>
              <w:ind w:firstLine="680"/>
              <w:rPr>
                <w:noProof/>
                <w:sz w:val="20"/>
                <w:lang w:eastAsia="pl-PL"/>
              </w:rPr>
            </w:pPr>
            <w:r>
              <w:rPr>
                <w:noProof/>
                <w:sz w:val="20"/>
                <w:lang w:eastAsia="pl-PL"/>
              </w:rPr>
              <w:drawing>
                <wp:anchor distT="0" distB="0" distL="114300" distR="114300" simplePos="0" relativeHeight="251834368" behindDoc="0" locked="0" layoutInCell="1" allowOverlap="1" wp14:anchorId="0F2381AB" wp14:editId="60322C53">
                  <wp:simplePos x="0" y="0"/>
                  <wp:positionH relativeFrom="column">
                    <wp:posOffset>82550</wp:posOffset>
                  </wp:positionH>
                  <wp:positionV relativeFrom="paragraph">
                    <wp:posOffset>13970</wp:posOffset>
                  </wp:positionV>
                  <wp:extent cx="251460" cy="251460"/>
                  <wp:effectExtent l="0" t="0" r="0" b="0"/>
                  <wp:wrapNone/>
                  <wp:docPr id="36" name="Obraz 3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4814A2" w14:paraId="6B77F4F1" w14:textId="77777777" w:rsidTr="00B84C43">
        <w:trPr>
          <w:trHeight w:val="1546"/>
        </w:trPr>
        <w:tc>
          <w:tcPr>
            <w:tcW w:w="4926" w:type="dxa"/>
          </w:tcPr>
          <w:p w14:paraId="485686C5" w14:textId="77777777" w:rsidR="004814A2" w:rsidRPr="00C91687" w:rsidRDefault="004814A2" w:rsidP="004814A2">
            <w:pPr>
              <w:rPr>
                <w:b/>
                <w:sz w:val="20"/>
              </w:rPr>
            </w:pPr>
          </w:p>
        </w:tc>
        <w:tc>
          <w:tcPr>
            <w:tcW w:w="4927" w:type="dxa"/>
          </w:tcPr>
          <w:p w14:paraId="3A7D1413" w14:textId="1C97163D" w:rsidR="004814A2" w:rsidRDefault="0065448E" w:rsidP="004814A2">
            <w:pPr>
              <w:ind w:firstLine="680"/>
              <w:rPr>
                <w:noProof/>
                <w:sz w:val="20"/>
                <w:lang w:eastAsia="pl-PL"/>
              </w:rPr>
            </w:pPr>
            <w:hyperlink r:id="rId26" w:history="1">
              <w:r w:rsidR="004814A2" w:rsidRPr="00F7264C">
                <w:rPr>
                  <w:rStyle w:val="Hipercze"/>
                  <w:rFonts w:cstheme="minorBidi"/>
                  <w:noProof/>
                  <w:sz w:val="20"/>
                  <w:lang w:eastAsia="pl-PL"/>
                </w:rPr>
                <w:t>@Glówny Urząd Statystyczny</w:t>
              </w:r>
            </w:hyperlink>
            <w:r w:rsidR="004814A2">
              <w:rPr>
                <w:noProof/>
                <w:sz w:val="20"/>
                <w:lang w:eastAsia="pl-PL"/>
              </w:rPr>
              <w:drawing>
                <wp:anchor distT="0" distB="0" distL="114300" distR="114300" simplePos="0" relativeHeight="251835392" behindDoc="0" locked="0" layoutInCell="1" allowOverlap="1" wp14:anchorId="6B3CDB07" wp14:editId="18AB969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67FE7" w:rsidRPr="009B2A4A" w14:paraId="6E6BADA9" w14:textId="77777777" w:rsidTr="006C7D97">
        <w:trPr>
          <w:trHeight w:val="1267"/>
        </w:trPr>
        <w:tc>
          <w:tcPr>
            <w:tcW w:w="9853" w:type="dxa"/>
            <w:gridSpan w:val="2"/>
            <w:shd w:val="clear" w:color="auto" w:fill="D9D9D9" w:themeFill="background1" w:themeFillShade="D9"/>
          </w:tcPr>
          <w:p w14:paraId="7D1DB379" w14:textId="77777777" w:rsidR="00067FE7" w:rsidRPr="00067FE7" w:rsidRDefault="00067FE7" w:rsidP="00067FE7">
            <w:pPr>
              <w:shd w:val="clear" w:color="auto" w:fill="D9D9D9" w:themeFill="background1" w:themeFillShade="D9"/>
              <w:spacing w:line="240" w:lineRule="auto"/>
              <w:jc w:val="both"/>
              <w:rPr>
                <w:b/>
                <w:szCs w:val="19"/>
                <w:lang w:val="en-GB"/>
              </w:rPr>
            </w:pPr>
            <w:r w:rsidRPr="00067FE7">
              <w:rPr>
                <w:b/>
                <w:szCs w:val="19"/>
                <w:lang w:val="en-GB"/>
              </w:rPr>
              <w:t>Related information</w:t>
            </w:r>
          </w:p>
          <w:p w14:paraId="777B3572" w14:textId="5C901375" w:rsidR="00067FE7" w:rsidRPr="004C5D1E" w:rsidRDefault="0065448E" w:rsidP="00067FE7">
            <w:pPr>
              <w:shd w:val="clear" w:color="auto" w:fill="D9D9D9" w:themeFill="background1" w:themeFillShade="D9"/>
              <w:jc w:val="both"/>
              <w:rPr>
                <w:color w:val="001D77"/>
                <w:szCs w:val="19"/>
                <w:lang w:val="en-GB"/>
              </w:rPr>
            </w:pPr>
            <w:hyperlink r:id="rId28" w:tooltip="Link to related information - Foreigners performing work in Poland in January 2026" w:history="1">
              <w:r w:rsidR="00067FE7" w:rsidRPr="004C5D1E">
                <w:rPr>
                  <w:rStyle w:val="Hipercze"/>
                  <w:rFonts w:cstheme="minorBidi"/>
                  <w:color w:val="001D77"/>
                  <w:szCs w:val="19"/>
                  <w:lang w:val="en-GB"/>
                </w:rPr>
                <w:t>Foreigners perf</w:t>
              </w:r>
              <w:r w:rsidR="002A477B" w:rsidRPr="004C5D1E">
                <w:rPr>
                  <w:rStyle w:val="Hipercze"/>
                  <w:rFonts w:cstheme="minorBidi"/>
                  <w:color w:val="001D77"/>
                  <w:szCs w:val="19"/>
                  <w:lang w:val="en-GB"/>
                </w:rPr>
                <w:t>orming work in Poland in January 2026</w:t>
              </w:r>
            </w:hyperlink>
            <w:r w:rsidR="00067FE7" w:rsidRPr="004C5D1E">
              <w:rPr>
                <w:color w:val="001D77"/>
                <w:szCs w:val="19"/>
                <w:u w:val="single"/>
                <w:lang w:val="en-GB"/>
              </w:rPr>
              <w:t xml:space="preserve"> </w:t>
            </w:r>
          </w:p>
          <w:p w14:paraId="4CBE466E" w14:textId="1BB6055E" w:rsidR="00067FE7" w:rsidRPr="004C5D1E" w:rsidRDefault="00AF4183" w:rsidP="00067FE7">
            <w:pPr>
              <w:shd w:val="clear" w:color="auto" w:fill="D9D9D9" w:themeFill="background1" w:themeFillShade="D9"/>
              <w:jc w:val="both"/>
              <w:rPr>
                <w:rStyle w:val="Hipercze"/>
                <w:rFonts w:cstheme="minorBidi"/>
                <w:color w:val="001D77"/>
                <w:szCs w:val="19"/>
                <w:lang w:val="en-GB"/>
              </w:rPr>
            </w:pPr>
            <w:r w:rsidRPr="004C5D1E">
              <w:rPr>
                <w:color w:val="001D77"/>
                <w:szCs w:val="19"/>
                <w:lang w:val="en-GB"/>
              </w:rPr>
              <w:fldChar w:fldCharType="begin"/>
            </w:r>
            <w:r w:rsidR="00396A08">
              <w:rPr>
                <w:color w:val="001D77"/>
                <w:szCs w:val="19"/>
                <w:lang w:val="en-GB"/>
              </w:rPr>
              <w:instrText>HYPERLINK "https://stat.gov.pl/en/experimental-statistics/human-capital/foreigners-performing-work-in-poland-in-february-2025,12,28.html" \o "Link to related information - Foreigners performing work in Poland in February 2025"</w:instrText>
            </w:r>
            <w:r w:rsidRPr="004C5D1E">
              <w:rPr>
                <w:color w:val="001D77"/>
                <w:szCs w:val="19"/>
                <w:lang w:val="en-GB"/>
              </w:rPr>
              <w:fldChar w:fldCharType="separate"/>
            </w:r>
            <w:r w:rsidR="00067FE7" w:rsidRPr="004C5D1E">
              <w:rPr>
                <w:rStyle w:val="Hipercze"/>
                <w:rFonts w:cstheme="minorBidi"/>
                <w:color w:val="001D77"/>
                <w:szCs w:val="19"/>
                <w:lang w:val="en-GB"/>
              </w:rPr>
              <w:t>Foreigners pe</w:t>
            </w:r>
            <w:r w:rsidR="002A477B" w:rsidRPr="004C5D1E">
              <w:rPr>
                <w:rStyle w:val="Hipercze"/>
                <w:rFonts w:cstheme="minorBidi"/>
                <w:color w:val="001D77"/>
                <w:szCs w:val="19"/>
                <w:lang w:val="en-GB"/>
              </w:rPr>
              <w:t>rforming work in Poland in Febr</w:t>
            </w:r>
            <w:r w:rsidR="00067FE7" w:rsidRPr="004C5D1E">
              <w:rPr>
                <w:rStyle w:val="Hipercze"/>
                <w:rFonts w:cstheme="minorBidi"/>
                <w:color w:val="001D77"/>
                <w:szCs w:val="19"/>
                <w:lang w:val="en-GB"/>
              </w:rPr>
              <w:t>uary 2025</w:t>
            </w:r>
          </w:p>
          <w:p w14:paraId="3AA0D915" w14:textId="46FF0964" w:rsidR="00067FE7" w:rsidRPr="004C5D1E" w:rsidRDefault="00AF4183" w:rsidP="00067FE7">
            <w:pPr>
              <w:shd w:val="clear" w:color="auto" w:fill="D9D9D9" w:themeFill="background1" w:themeFillShade="D9"/>
              <w:jc w:val="both"/>
              <w:rPr>
                <w:rFonts w:cs="Times New Roman"/>
                <w:color w:val="001D77"/>
                <w:szCs w:val="19"/>
                <w:lang w:val="en-GB"/>
              </w:rPr>
            </w:pPr>
            <w:r w:rsidRPr="004C5D1E">
              <w:rPr>
                <w:color w:val="001D77"/>
                <w:szCs w:val="19"/>
                <w:lang w:val="en-GB"/>
              </w:rPr>
              <w:fldChar w:fldCharType="end"/>
            </w:r>
            <w:hyperlink r:id="rId29" w:tooltip="Link to related information - Methodological report. Employment in the national economy" w:history="1">
              <w:r w:rsidR="00067FE7" w:rsidRPr="004C5D1E">
                <w:rPr>
                  <w:rStyle w:val="Hipercze"/>
                  <w:color w:val="001D77"/>
                  <w:szCs w:val="19"/>
                  <w:lang w:val="en-GB"/>
                </w:rPr>
                <w:t>Methodological report</w:t>
              </w:r>
              <w:r w:rsidR="009B1F00" w:rsidRPr="004C5D1E">
                <w:rPr>
                  <w:rStyle w:val="Hipercze"/>
                  <w:color w:val="001D77"/>
                  <w:szCs w:val="19"/>
                  <w:lang w:val="en-GB"/>
                </w:rPr>
                <w:t xml:space="preserve">. </w:t>
              </w:r>
              <w:r w:rsidR="00067FE7" w:rsidRPr="004C5D1E">
                <w:rPr>
                  <w:rStyle w:val="Hipercze"/>
                  <w:color w:val="001D77"/>
                  <w:szCs w:val="19"/>
                  <w:lang w:val="en-GB"/>
                </w:rPr>
                <w:t>Employment in the national economy</w:t>
              </w:r>
            </w:hyperlink>
          </w:p>
          <w:p w14:paraId="47B4BC6A" w14:textId="77777777" w:rsidR="00067FE7" w:rsidRPr="00067FE7" w:rsidRDefault="00067FE7" w:rsidP="00067FE7">
            <w:pPr>
              <w:shd w:val="clear" w:color="auto" w:fill="D9D9D9" w:themeFill="background1" w:themeFillShade="D9"/>
              <w:spacing w:before="360" w:line="240" w:lineRule="auto"/>
              <w:jc w:val="both"/>
              <w:rPr>
                <w:b/>
                <w:color w:val="000000" w:themeColor="text1"/>
                <w:szCs w:val="19"/>
                <w:lang w:val="en-GB"/>
              </w:rPr>
            </w:pPr>
            <w:r w:rsidRPr="00067FE7">
              <w:rPr>
                <w:b/>
                <w:color w:val="000000" w:themeColor="text1"/>
                <w:szCs w:val="19"/>
                <w:lang w:val="en-GB"/>
              </w:rPr>
              <w:t>Terms used in official statistics</w:t>
            </w:r>
          </w:p>
          <w:p w14:paraId="5F2375D1" w14:textId="08255A57" w:rsidR="00067FE7" w:rsidRPr="001C41FE" w:rsidRDefault="0065448E" w:rsidP="00067FE7">
            <w:pPr>
              <w:rPr>
                <w:color w:val="000000" w:themeColor="text1"/>
                <w:szCs w:val="24"/>
              </w:rPr>
            </w:pPr>
            <w:hyperlink r:id="rId30" w:tooltip="Link to terms used in official statistics - Employed persons in the national economy" w:history="1">
              <w:r w:rsidR="00067FE7" w:rsidRPr="004C5D1E">
                <w:rPr>
                  <w:rStyle w:val="Hipercze"/>
                  <w:rFonts w:cstheme="minorBidi"/>
                  <w:color w:val="001D77"/>
                  <w:szCs w:val="19"/>
                  <w:lang w:val="en-GB"/>
                </w:rPr>
                <w:t>Employed persons in the national economy</w:t>
              </w:r>
            </w:hyperlink>
          </w:p>
        </w:tc>
      </w:tr>
    </w:tbl>
    <w:p w14:paraId="33F22B53" w14:textId="46D5DE18" w:rsidR="000470AA" w:rsidRPr="00CE23B4" w:rsidRDefault="000470AA" w:rsidP="000470AA">
      <w:pPr>
        <w:rPr>
          <w:sz w:val="18"/>
        </w:rPr>
      </w:pPr>
    </w:p>
    <w:sectPr w:rsidR="000470AA" w:rsidRPr="00CE23B4"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F8628" w14:textId="77777777" w:rsidR="0065448E" w:rsidRDefault="0065448E" w:rsidP="000662E2">
      <w:pPr>
        <w:spacing w:after="0" w:line="240" w:lineRule="auto"/>
      </w:pPr>
      <w:r>
        <w:separator/>
      </w:r>
    </w:p>
  </w:endnote>
  <w:endnote w:type="continuationSeparator" w:id="0">
    <w:p w14:paraId="6BF99D59" w14:textId="77777777" w:rsidR="0065448E" w:rsidRDefault="0065448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536A27B-322B-402D-AB93-0970F918BECA}"/>
    <w:embedBold r:id="rId2" w:fontKey="{EAC5F5E8-EEED-4B27-BC8D-FFD6644CB247}"/>
  </w:font>
  <w:font w:name="Fira Sans Light">
    <w:panose1 w:val="020B0403050000020004"/>
    <w:charset w:val="EE"/>
    <w:family w:val="swiss"/>
    <w:pitch w:val="variable"/>
    <w:sig w:usb0="600002FF" w:usb1="02000001" w:usb2="00000000" w:usb3="00000000" w:csb0="0000019F" w:csb1="00000000"/>
    <w:embedRegular r:id="rId3" w:fontKey="{DF090CED-845D-4361-A05D-3FC59639BEA5}"/>
    <w:embedBold r:id="rId4" w:fontKey="{DCDA54FA-8BB2-4A84-BFA3-CB7A02902DDD}"/>
  </w:font>
  <w:font w:name="Fira Sans SemiBold">
    <w:panose1 w:val="020B0603050000020004"/>
    <w:charset w:val="EE"/>
    <w:family w:val="swiss"/>
    <w:pitch w:val="variable"/>
    <w:sig w:usb0="600002FF" w:usb1="02000001" w:usb2="00000000" w:usb3="00000000" w:csb0="0000019F" w:csb1="00000000"/>
    <w:embedRegular r:id="rId5" w:fontKey="{A65399BB-4A96-4CFD-B211-157C631E6284}"/>
    <w:embedBold r:id="rId6" w:fontKey="{3F1490DE-A9E9-4FA3-BE6D-5C04CB67A3D6}"/>
  </w:font>
  <w:font w:name="Fira Sans Medium">
    <w:panose1 w:val="020B0603050000020004"/>
    <w:charset w:val="EE"/>
    <w:family w:val="swiss"/>
    <w:pitch w:val="variable"/>
    <w:sig w:usb0="600002FF" w:usb1="02000001" w:usb2="00000000" w:usb3="00000000" w:csb0="0000019F" w:csb1="00000000"/>
    <w:embedRegular r:id="rId7" w:fontKey="{6C9E8810-D9C7-4D52-BA70-5FBBAC815D75}"/>
    <w:embedItalic r:id="rId8" w:fontKey="{46E6280D-D557-42B4-AA11-447F2E0C1028}"/>
  </w:font>
  <w:font w:name="Segoe UI">
    <w:panose1 w:val="020B0502040204020203"/>
    <w:charset w:val="EE"/>
    <w:family w:val="swiss"/>
    <w:pitch w:val="variable"/>
    <w:sig w:usb0="E4002EFF" w:usb1="C000E47F" w:usb2="00000009" w:usb3="00000000" w:csb0="000001FF" w:csb1="00000000"/>
    <w:embedRegular r:id="rId9" w:fontKey="{CB85D7BC-D091-46DF-80AD-19589E21124D}"/>
  </w:font>
  <w:font w:name="Fira Sans Extra Condensed SemiB">
    <w:altName w:val="Calibri"/>
    <w:panose1 w:val="020B0603050000020004"/>
    <w:charset w:val="EE"/>
    <w:family w:val="swiss"/>
    <w:pitch w:val="variable"/>
    <w:sig w:usb0="600002FF" w:usb1="00000001" w:usb2="00000000" w:usb3="00000000" w:csb0="0000019F" w:csb1="00000000"/>
    <w:embedRegular r:id="rId10" w:fontKey="{FC48E26E-DBE0-4E57-8A1F-7FBF3EBDFDA1}"/>
  </w:font>
  <w:font w:name="Calibri">
    <w:panose1 w:val="020F0502020204030204"/>
    <w:charset w:val="EE"/>
    <w:family w:val="swiss"/>
    <w:pitch w:val="variable"/>
    <w:sig w:usb0="E4002EFF" w:usb1="C200247B" w:usb2="00000009" w:usb3="00000000" w:csb0="000001FF" w:csb1="00000000"/>
    <w:embedRegular r:id="rId11" w:fontKey="{EE1B75BF-26CF-48E7-B3D9-DB5395F1E31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3350B1EC" w14:textId="2D1D514D" w:rsidR="006A0145" w:rsidRDefault="006A0145" w:rsidP="003B18B6">
        <w:pPr>
          <w:pStyle w:val="Stopka"/>
          <w:jc w:val="center"/>
        </w:pPr>
        <w:r>
          <w:fldChar w:fldCharType="begin"/>
        </w:r>
        <w:r>
          <w:instrText>PAGE   \* MERGEFORMAT</w:instrText>
        </w:r>
        <w:r>
          <w:fldChar w:fldCharType="separate"/>
        </w:r>
        <w:r w:rsidR="0045377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E06F1B5" w14:textId="1565866C" w:rsidR="006A0145" w:rsidRDefault="006A0145" w:rsidP="003B18B6">
        <w:pPr>
          <w:pStyle w:val="Stopka"/>
          <w:jc w:val="center"/>
        </w:pPr>
        <w:r>
          <w:fldChar w:fldCharType="begin"/>
        </w:r>
        <w:r>
          <w:instrText>PAGE   \* MERGEFORMAT</w:instrText>
        </w:r>
        <w:r>
          <w:fldChar w:fldCharType="separate"/>
        </w:r>
        <w:r w:rsidR="0045377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CBFD232" w14:textId="63AFFEF8" w:rsidR="006A0145" w:rsidRDefault="006A0145" w:rsidP="003B18B6">
        <w:pPr>
          <w:pStyle w:val="Stopka"/>
          <w:jc w:val="center"/>
        </w:pPr>
        <w:r>
          <w:fldChar w:fldCharType="begin"/>
        </w:r>
        <w:r>
          <w:instrText>PAGE   \* MERGEFORMAT</w:instrText>
        </w:r>
        <w:r>
          <w:fldChar w:fldCharType="separate"/>
        </w:r>
        <w:r w:rsidR="0045377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4FCF5" w14:textId="77777777" w:rsidR="0065448E" w:rsidRDefault="0065448E" w:rsidP="000662E2">
      <w:pPr>
        <w:spacing w:after="0" w:line="240" w:lineRule="auto"/>
      </w:pPr>
      <w:r>
        <w:separator/>
      </w:r>
    </w:p>
  </w:footnote>
  <w:footnote w:type="continuationSeparator" w:id="0">
    <w:p w14:paraId="5606F58B" w14:textId="77777777" w:rsidR="0065448E" w:rsidRDefault="0065448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6A481" w14:textId="77777777" w:rsidR="006A0145" w:rsidRDefault="006A0145">
    <w:pPr>
      <w:pStyle w:val="Nagwek"/>
    </w:pPr>
    <w:r>
      <w:rPr>
        <w:noProof/>
        <w:lang w:eastAsia="pl-PL"/>
      </w:rPr>
      <mc:AlternateContent>
        <mc:Choice Requires="wps">
          <w:drawing>
            <wp:anchor distT="0" distB="0" distL="114300" distR="114300" simplePos="0" relativeHeight="251673600" behindDoc="1" locked="0" layoutInCell="1" allowOverlap="1" wp14:anchorId="620CFCCB" wp14:editId="274ADE1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0EB74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0721" w14:textId="2A5CB73E" w:rsidR="006A0145" w:rsidRDefault="00BC63F5">
    <w:pPr>
      <w:pStyle w:val="Nagwek"/>
      <w:rPr>
        <w:noProof/>
        <w:lang w:eastAsia="pl-PL"/>
      </w:rPr>
    </w:pPr>
    <w:r>
      <w:rPr>
        <w:noProof/>
        <w:lang w:eastAsia="pl-PL"/>
      </w:rPr>
      <w:drawing>
        <wp:inline distT="0" distB="0" distL="0" distR="0" wp14:anchorId="41EE8F07" wp14:editId="0B6C6550">
          <wp:extent cx="1840865" cy="694690"/>
          <wp:effectExtent l="0" t="0" r="0" b="0"/>
          <wp:docPr id="5" name="Obraz 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inline>
      </w:drawing>
    </w:r>
    <w:r w:rsidR="006A0145">
      <w:rPr>
        <w:noProof/>
        <w:lang w:eastAsia="pl-PL"/>
      </w:rPr>
      <mc:AlternateContent>
        <mc:Choice Requires="wps">
          <w:drawing>
            <wp:anchor distT="0" distB="0" distL="114300" distR="114300" simplePos="0" relativeHeight="251668480" behindDoc="0" locked="0" layoutInCell="1" allowOverlap="1" wp14:anchorId="7E374390" wp14:editId="582DF451">
              <wp:simplePos x="0" y="0"/>
              <wp:positionH relativeFrom="column">
                <wp:posOffset>5038725</wp:posOffset>
              </wp:positionH>
              <wp:positionV relativeFrom="paragraph">
                <wp:posOffset>200660</wp:posOffset>
              </wp:positionV>
              <wp:extent cx="2060575" cy="357505"/>
              <wp:effectExtent l="0" t="0" r="0" b="4445"/>
              <wp:wrapNone/>
              <wp:docPr id="1"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615D3C" w14:textId="275DBEC0" w:rsidR="006A0145" w:rsidRPr="003C6C8D" w:rsidRDefault="00B37693"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4390" id="Schemat blokowy: opóźnienie 6" o:spid="_x0000_s1029" alt="Tytuł: Name of the publishing series — opis: The writing 'News releases'" style="position:absolute;margin-left:396.75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&#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0615D3C" w14:textId="275DBEC0" w:rsidR="006A0145" w:rsidRPr="003C6C8D" w:rsidRDefault="00B37693"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6A0145">
      <w:rPr>
        <w:noProof/>
        <w:lang w:eastAsia="pl-PL"/>
      </w:rPr>
      <mc:AlternateContent>
        <mc:Choice Requires="wps">
          <w:drawing>
            <wp:anchor distT="0" distB="0" distL="114300" distR="114300" simplePos="0" relativeHeight="251666432" behindDoc="1" locked="0" layoutInCell="1" allowOverlap="1" wp14:anchorId="7433CA65" wp14:editId="64B18C2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283E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p w14:paraId="7F8462AE" w14:textId="77777777" w:rsidR="006A0145" w:rsidRDefault="006A0145">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4E874ACD" wp14:editId="7F44AC7A">
              <wp:simplePos x="0" y="0"/>
              <wp:positionH relativeFrom="column">
                <wp:posOffset>5288280</wp:posOffset>
              </wp:positionH>
              <wp:positionV relativeFrom="paragraph">
                <wp:posOffset>269240</wp:posOffset>
              </wp:positionV>
              <wp:extent cx="1432560" cy="336550"/>
              <wp:effectExtent l="0" t="0" r="0" b="6350"/>
              <wp:wrapNone/>
              <wp:docPr id="4" name="Text Box 1" descr="Date of publication of the news release 11 August 2026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77386" w14:textId="1F627C1E" w:rsidR="006A0145" w:rsidRPr="00A01B40" w:rsidRDefault="00DA226B" w:rsidP="00F049AB">
                          <w:pPr>
                            <w:pStyle w:val="Datainformacjisygnalnej"/>
                          </w:pPr>
                          <w:r>
                            <w:t>11.08</w:t>
                          </w:r>
                          <w:r w:rsidR="006A0145">
                            <w:t xml:space="preserve">.2026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874ACD" id="_x0000_t202" coordsize="21600,21600" o:spt="202" path="m,l,21600r21600,l21600,xe">
              <v:stroke joinstyle="miter"/>
              <v:path gradientshapeok="t" o:connecttype="rect"/>
            </v:shapetype>
            <v:shape id="Text Box 1" o:spid="_x0000_s1030" type="#_x0000_t202" alt="Date of publication of the news release 11 August 2026 " style="position:absolute;margin-left:416.4pt;margin-top:21.2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" filled="f" stroked="f">
              <v:textbox>
                <w:txbxContent>
                  <w:p w14:paraId="3C877386" w14:textId="1F627C1E" w:rsidR="006A0145" w:rsidRPr="00A01B40" w:rsidRDefault="00DA226B" w:rsidP="00F049AB">
                    <w:pPr>
                      <w:pStyle w:val="Datainformacjisygnalnej"/>
                    </w:pPr>
                    <w:r>
                      <w:t>11.08</w:t>
                    </w:r>
                    <w:r w:rsidR="006A0145">
                      <w:t xml:space="preserve">.2026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C7794" w14:textId="77777777" w:rsidR="006A0145" w:rsidRDefault="006A0145">
    <w:pPr>
      <w:pStyle w:val="Nagwek"/>
    </w:pPr>
  </w:p>
  <w:p w14:paraId="0FD41653" w14:textId="77777777" w:rsidR="006A0145" w:rsidRDefault="006A01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3.7pt;height:124.4pt;visibility:visible;mso-wrap-style:square" o:bullet="t">
        <v:imagedata r:id="rId1" o:title=""/>
      </v:shape>
    </w:pict>
  </w:numPicBullet>
  <w:numPicBullet w:numPicBulletId="1">
    <w:pict>
      <v:shape id="_x0000_i1051" type="#_x0000_t75" style="width:123.7pt;height:124.4pt;visibility:visible;mso-wrap-style:square" o:bullet="t">
        <v:imagedata r:id="rId2" o:title=""/>
      </v:shape>
    </w:pict>
  </w:numPicBullet>
  <w:numPicBullet w:numPicBulletId="2">
    <w:pict>
      <v:shape id="_x0000_i1052" type="#_x0000_t75" style="width:18.9pt;height:22.45pt;visibility:visible;mso-wrap-style:square" o:bullet="t">
        <v:imagedata r:id="rId3" o:title=""/>
      </v:shape>
    </w:pict>
  </w:numPicBullet>
  <w:numPicBullet w:numPicBulletId="3">
    <w:pict>
      <v:shape id="_x0000_i1053" type="#_x0000_t75" style="width:18.9pt;height:22.45pt;visibility:visible;mso-wrap-style:square" o:bullet="t">
        <v:imagedata r:id="rId4" o:title=""/>
      </v:shape>
    </w:pict>
  </w:numPicBullet>
  <w:abstractNum w:abstractNumId="0" w15:restartNumberingAfterBreak="0">
    <w:nsid w:val="027F2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43422B"/>
    <w:multiLevelType w:val="hybridMultilevel"/>
    <w:tmpl w:val="7D326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602C4D"/>
    <w:multiLevelType w:val="hybridMultilevel"/>
    <w:tmpl w:val="9AA2E410"/>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DA7312"/>
    <w:multiLevelType w:val="hybridMultilevel"/>
    <w:tmpl w:val="9A66B1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5431C60"/>
    <w:multiLevelType w:val="multilevel"/>
    <w:tmpl w:val="9A66B1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2" w15:restartNumberingAfterBreak="0">
    <w:nsid w:val="48646D4C"/>
    <w:multiLevelType w:val="multilevel"/>
    <w:tmpl w:val="0415001D"/>
    <w:numStyleLink w:val="Styl2"/>
  </w:abstractNum>
  <w:abstractNum w:abstractNumId="13" w15:restartNumberingAfterBreak="0">
    <w:nsid w:val="4A461104"/>
    <w:multiLevelType w:val="multilevel"/>
    <w:tmpl w:val="9A66B16E"/>
    <w:styleLink w:val="Styl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6"/>
  </w:num>
  <w:num w:numId="9">
    <w:abstractNumId w:val="10"/>
  </w:num>
  <w:num w:numId="10">
    <w:abstractNumId w:val="13"/>
  </w:num>
  <w:num w:numId="11">
    <w:abstractNumId w:val="12"/>
  </w:num>
  <w:num w:numId="12">
    <w:abstractNumId w:val="8"/>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08"/>
    <w:rsid w:val="0000070D"/>
    <w:rsid w:val="00001809"/>
    <w:rsid w:val="00001B50"/>
    <w:rsid w:val="00001C5B"/>
    <w:rsid w:val="00002081"/>
    <w:rsid w:val="00003437"/>
    <w:rsid w:val="00003789"/>
    <w:rsid w:val="00003797"/>
    <w:rsid w:val="00005052"/>
    <w:rsid w:val="0000709F"/>
    <w:rsid w:val="00010419"/>
    <w:rsid w:val="000108B8"/>
    <w:rsid w:val="000152F5"/>
    <w:rsid w:val="00015A30"/>
    <w:rsid w:val="000177B4"/>
    <w:rsid w:val="00017BEF"/>
    <w:rsid w:val="0002482C"/>
    <w:rsid w:val="00025B1A"/>
    <w:rsid w:val="0002652D"/>
    <w:rsid w:val="00032099"/>
    <w:rsid w:val="0003654C"/>
    <w:rsid w:val="000406AC"/>
    <w:rsid w:val="0004432C"/>
    <w:rsid w:val="0004582E"/>
    <w:rsid w:val="000462C3"/>
    <w:rsid w:val="000466D3"/>
    <w:rsid w:val="00046E58"/>
    <w:rsid w:val="000470AA"/>
    <w:rsid w:val="00052DE8"/>
    <w:rsid w:val="00053048"/>
    <w:rsid w:val="00053B69"/>
    <w:rsid w:val="00057CA1"/>
    <w:rsid w:val="0006085A"/>
    <w:rsid w:val="000609AD"/>
    <w:rsid w:val="00061844"/>
    <w:rsid w:val="000623AF"/>
    <w:rsid w:val="0006307E"/>
    <w:rsid w:val="00064056"/>
    <w:rsid w:val="000647A9"/>
    <w:rsid w:val="00064804"/>
    <w:rsid w:val="000655B9"/>
    <w:rsid w:val="000662E2"/>
    <w:rsid w:val="000663BC"/>
    <w:rsid w:val="00066700"/>
    <w:rsid w:val="00066883"/>
    <w:rsid w:val="00066F09"/>
    <w:rsid w:val="00067FE7"/>
    <w:rsid w:val="00070898"/>
    <w:rsid w:val="00071B39"/>
    <w:rsid w:val="000727EA"/>
    <w:rsid w:val="000728E3"/>
    <w:rsid w:val="00073928"/>
    <w:rsid w:val="000744D8"/>
    <w:rsid w:val="00074DD8"/>
    <w:rsid w:val="00075759"/>
    <w:rsid w:val="00075BD4"/>
    <w:rsid w:val="00076028"/>
    <w:rsid w:val="00077F6C"/>
    <w:rsid w:val="000806F7"/>
    <w:rsid w:val="00081DD6"/>
    <w:rsid w:val="00083624"/>
    <w:rsid w:val="0008479D"/>
    <w:rsid w:val="00084F5C"/>
    <w:rsid w:val="00086B89"/>
    <w:rsid w:val="00090A72"/>
    <w:rsid w:val="000969D9"/>
    <w:rsid w:val="00097840"/>
    <w:rsid w:val="000A08C2"/>
    <w:rsid w:val="000A3CBE"/>
    <w:rsid w:val="000A55E7"/>
    <w:rsid w:val="000B0727"/>
    <w:rsid w:val="000B0D54"/>
    <w:rsid w:val="000B38E9"/>
    <w:rsid w:val="000B59A9"/>
    <w:rsid w:val="000B63CC"/>
    <w:rsid w:val="000B7D83"/>
    <w:rsid w:val="000C0A92"/>
    <w:rsid w:val="000C135D"/>
    <w:rsid w:val="000C19F0"/>
    <w:rsid w:val="000C1F0D"/>
    <w:rsid w:val="000C4324"/>
    <w:rsid w:val="000D1D43"/>
    <w:rsid w:val="000D225C"/>
    <w:rsid w:val="000D2A5C"/>
    <w:rsid w:val="000D39F0"/>
    <w:rsid w:val="000D4B94"/>
    <w:rsid w:val="000D53FF"/>
    <w:rsid w:val="000D5539"/>
    <w:rsid w:val="000E0918"/>
    <w:rsid w:val="000E13EE"/>
    <w:rsid w:val="000E2392"/>
    <w:rsid w:val="000E27CB"/>
    <w:rsid w:val="000E6862"/>
    <w:rsid w:val="000E79A9"/>
    <w:rsid w:val="000F17E2"/>
    <w:rsid w:val="000F1CEB"/>
    <w:rsid w:val="000F1D5F"/>
    <w:rsid w:val="000F25BE"/>
    <w:rsid w:val="000F28DC"/>
    <w:rsid w:val="000F5E19"/>
    <w:rsid w:val="000F6680"/>
    <w:rsid w:val="000F6B87"/>
    <w:rsid w:val="000F76C4"/>
    <w:rsid w:val="00100975"/>
    <w:rsid w:val="00100BD0"/>
    <w:rsid w:val="001011C3"/>
    <w:rsid w:val="00103FD5"/>
    <w:rsid w:val="00104306"/>
    <w:rsid w:val="00106DA3"/>
    <w:rsid w:val="00110214"/>
    <w:rsid w:val="00110D87"/>
    <w:rsid w:val="00111CF4"/>
    <w:rsid w:val="00112399"/>
    <w:rsid w:val="0011334C"/>
    <w:rsid w:val="00114DB9"/>
    <w:rsid w:val="00116087"/>
    <w:rsid w:val="00117711"/>
    <w:rsid w:val="00122282"/>
    <w:rsid w:val="001222B6"/>
    <w:rsid w:val="0012364A"/>
    <w:rsid w:val="001259C4"/>
    <w:rsid w:val="00125DE5"/>
    <w:rsid w:val="0012604C"/>
    <w:rsid w:val="00127D71"/>
    <w:rsid w:val="00130296"/>
    <w:rsid w:val="0013111F"/>
    <w:rsid w:val="00133E7B"/>
    <w:rsid w:val="00133F34"/>
    <w:rsid w:val="00134145"/>
    <w:rsid w:val="00135BE0"/>
    <w:rsid w:val="00136736"/>
    <w:rsid w:val="00136740"/>
    <w:rsid w:val="00136D67"/>
    <w:rsid w:val="001374F2"/>
    <w:rsid w:val="00140D48"/>
    <w:rsid w:val="0014127E"/>
    <w:rsid w:val="001423B6"/>
    <w:rsid w:val="00142811"/>
    <w:rsid w:val="00142BD8"/>
    <w:rsid w:val="00143BF4"/>
    <w:rsid w:val="001448A7"/>
    <w:rsid w:val="00146621"/>
    <w:rsid w:val="00147690"/>
    <w:rsid w:val="00157508"/>
    <w:rsid w:val="001617E3"/>
    <w:rsid w:val="00162325"/>
    <w:rsid w:val="00163025"/>
    <w:rsid w:val="00164E25"/>
    <w:rsid w:val="0017588C"/>
    <w:rsid w:val="001826BF"/>
    <w:rsid w:val="0018322B"/>
    <w:rsid w:val="00187475"/>
    <w:rsid w:val="001939E8"/>
    <w:rsid w:val="00193B86"/>
    <w:rsid w:val="0019414C"/>
    <w:rsid w:val="0019498A"/>
    <w:rsid w:val="001951DA"/>
    <w:rsid w:val="001959A4"/>
    <w:rsid w:val="00197D3C"/>
    <w:rsid w:val="001A06AF"/>
    <w:rsid w:val="001A115B"/>
    <w:rsid w:val="001A233B"/>
    <w:rsid w:val="001A24E0"/>
    <w:rsid w:val="001B0514"/>
    <w:rsid w:val="001B053D"/>
    <w:rsid w:val="001B0E65"/>
    <w:rsid w:val="001B1D49"/>
    <w:rsid w:val="001B46D4"/>
    <w:rsid w:val="001B53F5"/>
    <w:rsid w:val="001B6EAA"/>
    <w:rsid w:val="001C054F"/>
    <w:rsid w:val="001C3269"/>
    <w:rsid w:val="001C33BA"/>
    <w:rsid w:val="001C41FE"/>
    <w:rsid w:val="001C56AD"/>
    <w:rsid w:val="001C62C2"/>
    <w:rsid w:val="001C67C1"/>
    <w:rsid w:val="001D19B6"/>
    <w:rsid w:val="001D1DB4"/>
    <w:rsid w:val="001D23F1"/>
    <w:rsid w:val="001D25F9"/>
    <w:rsid w:val="001D61ED"/>
    <w:rsid w:val="001D6FD4"/>
    <w:rsid w:val="001D71D6"/>
    <w:rsid w:val="001E093E"/>
    <w:rsid w:val="001E0FAB"/>
    <w:rsid w:val="001E2686"/>
    <w:rsid w:val="001E2FD7"/>
    <w:rsid w:val="001E51D6"/>
    <w:rsid w:val="001E5B2D"/>
    <w:rsid w:val="001E6AEB"/>
    <w:rsid w:val="001F21EA"/>
    <w:rsid w:val="001F56C3"/>
    <w:rsid w:val="002003F1"/>
    <w:rsid w:val="0020156C"/>
    <w:rsid w:val="00201EA3"/>
    <w:rsid w:val="002026D3"/>
    <w:rsid w:val="00202932"/>
    <w:rsid w:val="00202A3C"/>
    <w:rsid w:val="00202F49"/>
    <w:rsid w:val="002034E3"/>
    <w:rsid w:val="00203847"/>
    <w:rsid w:val="00204A7D"/>
    <w:rsid w:val="00204FA1"/>
    <w:rsid w:val="002050A6"/>
    <w:rsid w:val="00207165"/>
    <w:rsid w:val="00211B71"/>
    <w:rsid w:val="00212206"/>
    <w:rsid w:val="002122AD"/>
    <w:rsid w:val="00212E54"/>
    <w:rsid w:val="00214B25"/>
    <w:rsid w:val="00214F38"/>
    <w:rsid w:val="0021554D"/>
    <w:rsid w:val="0021590B"/>
    <w:rsid w:val="00215F27"/>
    <w:rsid w:val="00216634"/>
    <w:rsid w:val="0022037C"/>
    <w:rsid w:val="0022299C"/>
    <w:rsid w:val="00223FBD"/>
    <w:rsid w:val="002241F5"/>
    <w:rsid w:val="0023034B"/>
    <w:rsid w:val="002317EE"/>
    <w:rsid w:val="0023192E"/>
    <w:rsid w:val="0023266B"/>
    <w:rsid w:val="00233B7F"/>
    <w:rsid w:val="002353D2"/>
    <w:rsid w:val="00236107"/>
    <w:rsid w:val="002400C7"/>
    <w:rsid w:val="00242D31"/>
    <w:rsid w:val="00246546"/>
    <w:rsid w:val="00247A17"/>
    <w:rsid w:val="0025049F"/>
    <w:rsid w:val="002517FA"/>
    <w:rsid w:val="002524D0"/>
    <w:rsid w:val="00253AB6"/>
    <w:rsid w:val="00253F02"/>
    <w:rsid w:val="00253FBB"/>
    <w:rsid w:val="0025481E"/>
    <w:rsid w:val="00254E88"/>
    <w:rsid w:val="002574F9"/>
    <w:rsid w:val="00257814"/>
    <w:rsid w:val="00260190"/>
    <w:rsid w:val="00260439"/>
    <w:rsid w:val="0026109C"/>
    <w:rsid w:val="0026257A"/>
    <w:rsid w:val="00262B61"/>
    <w:rsid w:val="00262CC6"/>
    <w:rsid w:val="00263E08"/>
    <w:rsid w:val="002677C7"/>
    <w:rsid w:val="0027140B"/>
    <w:rsid w:val="002715B3"/>
    <w:rsid w:val="00272BF6"/>
    <w:rsid w:val="002751B7"/>
    <w:rsid w:val="002762FD"/>
    <w:rsid w:val="00276811"/>
    <w:rsid w:val="00281265"/>
    <w:rsid w:val="00282634"/>
    <w:rsid w:val="00282699"/>
    <w:rsid w:val="00284842"/>
    <w:rsid w:val="0028722D"/>
    <w:rsid w:val="00290214"/>
    <w:rsid w:val="002916B3"/>
    <w:rsid w:val="002926DF"/>
    <w:rsid w:val="00296697"/>
    <w:rsid w:val="00297D61"/>
    <w:rsid w:val="002A0DC9"/>
    <w:rsid w:val="002A1154"/>
    <w:rsid w:val="002A1680"/>
    <w:rsid w:val="002A477B"/>
    <w:rsid w:val="002A4823"/>
    <w:rsid w:val="002B0472"/>
    <w:rsid w:val="002B3819"/>
    <w:rsid w:val="002B398F"/>
    <w:rsid w:val="002B484A"/>
    <w:rsid w:val="002B6AAF"/>
    <w:rsid w:val="002B6B12"/>
    <w:rsid w:val="002C0EB5"/>
    <w:rsid w:val="002C0F71"/>
    <w:rsid w:val="002C21F0"/>
    <w:rsid w:val="002D01DF"/>
    <w:rsid w:val="002D09D0"/>
    <w:rsid w:val="002D1114"/>
    <w:rsid w:val="002D4590"/>
    <w:rsid w:val="002D4B6B"/>
    <w:rsid w:val="002E3EB3"/>
    <w:rsid w:val="002E491A"/>
    <w:rsid w:val="002E58E0"/>
    <w:rsid w:val="002E6140"/>
    <w:rsid w:val="002E6985"/>
    <w:rsid w:val="002E6DC7"/>
    <w:rsid w:val="002E7178"/>
    <w:rsid w:val="002E71B6"/>
    <w:rsid w:val="002F1D06"/>
    <w:rsid w:val="002F21B5"/>
    <w:rsid w:val="002F23F4"/>
    <w:rsid w:val="002F35F6"/>
    <w:rsid w:val="002F73C6"/>
    <w:rsid w:val="002F77C8"/>
    <w:rsid w:val="002F7CBF"/>
    <w:rsid w:val="00301671"/>
    <w:rsid w:val="0030224A"/>
    <w:rsid w:val="00302D09"/>
    <w:rsid w:val="00303E2B"/>
    <w:rsid w:val="00304F22"/>
    <w:rsid w:val="0030521F"/>
    <w:rsid w:val="00306657"/>
    <w:rsid w:val="00306C7C"/>
    <w:rsid w:val="00307A58"/>
    <w:rsid w:val="00310EE6"/>
    <w:rsid w:val="00312E36"/>
    <w:rsid w:val="00313F5C"/>
    <w:rsid w:val="00314EC6"/>
    <w:rsid w:val="00314F86"/>
    <w:rsid w:val="00315DF1"/>
    <w:rsid w:val="00317F4D"/>
    <w:rsid w:val="0032249D"/>
    <w:rsid w:val="0032256D"/>
    <w:rsid w:val="00322EDD"/>
    <w:rsid w:val="00324FD1"/>
    <w:rsid w:val="003276ED"/>
    <w:rsid w:val="00327785"/>
    <w:rsid w:val="0033067A"/>
    <w:rsid w:val="003309FA"/>
    <w:rsid w:val="00331135"/>
    <w:rsid w:val="00332320"/>
    <w:rsid w:val="00340F5D"/>
    <w:rsid w:val="0034294C"/>
    <w:rsid w:val="00342AD7"/>
    <w:rsid w:val="00346F0A"/>
    <w:rsid w:val="00347D72"/>
    <w:rsid w:val="003515F5"/>
    <w:rsid w:val="0035311D"/>
    <w:rsid w:val="00353F45"/>
    <w:rsid w:val="0035465C"/>
    <w:rsid w:val="00354BFC"/>
    <w:rsid w:val="003561AE"/>
    <w:rsid w:val="0035693E"/>
    <w:rsid w:val="00357611"/>
    <w:rsid w:val="0035768F"/>
    <w:rsid w:val="0036103A"/>
    <w:rsid w:val="00362827"/>
    <w:rsid w:val="00362DB0"/>
    <w:rsid w:val="00363363"/>
    <w:rsid w:val="0036432A"/>
    <w:rsid w:val="00364AF9"/>
    <w:rsid w:val="00367237"/>
    <w:rsid w:val="0037077F"/>
    <w:rsid w:val="003711F6"/>
    <w:rsid w:val="00371CF6"/>
    <w:rsid w:val="00372411"/>
    <w:rsid w:val="00372511"/>
    <w:rsid w:val="00373050"/>
    <w:rsid w:val="00373882"/>
    <w:rsid w:val="003745A8"/>
    <w:rsid w:val="0037581C"/>
    <w:rsid w:val="003760CA"/>
    <w:rsid w:val="003763D0"/>
    <w:rsid w:val="00377A36"/>
    <w:rsid w:val="0038074C"/>
    <w:rsid w:val="003817A8"/>
    <w:rsid w:val="0038224E"/>
    <w:rsid w:val="00383618"/>
    <w:rsid w:val="003843DB"/>
    <w:rsid w:val="00387486"/>
    <w:rsid w:val="0039280B"/>
    <w:rsid w:val="003934DA"/>
    <w:rsid w:val="00393761"/>
    <w:rsid w:val="003937A5"/>
    <w:rsid w:val="00393EC4"/>
    <w:rsid w:val="00394E26"/>
    <w:rsid w:val="00396691"/>
    <w:rsid w:val="00396868"/>
    <w:rsid w:val="00396A08"/>
    <w:rsid w:val="0039736D"/>
    <w:rsid w:val="0039763D"/>
    <w:rsid w:val="00397D18"/>
    <w:rsid w:val="00397E0B"/>
    <w:rsid w:val="003A1B36"/>
    <w:rsid w:val="003B1431"/>
    <w:rsid w:val="003B1454"/>
    <w:rsid w:val="003B18B6"/>
    <w:rsid w:val="003B4191"/>
    <w:rsid w:val="003B53AF"/>
    <w:rsid w:val="003B723D"/>
    <w:rsid w:val="003B7B93"/>
    <w:rsid w:val="003C06BC"/>
    <w:rsid w:val="003C161B"/>
    <w:rsid w:val="003C59E0"/>
    <w:rsid w:val="003C6C8D"/>
    <w:rsid w:val="003D2656"/>
    <w:rsid w:val="003D2FD0"/>
    <w:rsid w:val="003D4C27"/>
    <w:rsid w:val="003D4F66"/>
    <w:rsid w:val="003D4F95"/>
    <w:rsid w:val="003D5F42"/>
    <w:rsid w:val="003D60A9"/>
    <w:rsid w:val="003D7D30"/>
    <w:rsid w:val="003E0AF4"/>
    <w:rsid w:val="003E0DB0"/>
    <w:rsid w:val="003E2135"/>
    <w:rsid w:val="003E2DDF"/>
    <w:rsid w:val="003E34A7"/>
    <w:rsid w:val="003E40A4"/>
    <w:rsid w:val="003E4367"/>
    <w:rsid w:val="003E4BD3"/>
    <w:rsid w:val="003E4EB5"/>
    <w:rsid w:val="003E6294"/>
    <w:rsid w:val="003E77A6"/>
    <w:rsid w:val="003E7C41"/>
    <w:rsid w:val="003F0BD9"/>
    <w:rsid w:val="003F1940"/>
    <w:rsid w:val="003F4C97"/>
    <w:rsid w:val="003F666D"/>
    <w:rsid w:val="003F7FE6"/>
    <w:rsid w:val="00400193"/>
    <w:rsid w:val="004011B7"/>
    <w:rsid w:val="0040243E"/>
    <w:rsid w:val="00404BFE"/>
    <w:rsid w:val="0040640D"/>
    <w:rsid w:val="004101BF"/>
    <w:rsid w:val="00410725"/>
    <w:rsid w:val="0041134A"/>
    <w:rsid w:val="0041181D"/>
    <w:rsid w:val="00413E6D"/>
    <w:rsid w:val="00416EAF"/>
    <w:rsid w:val="004171D2"/>
    <w:rsid w:val="004205F3"/>
    <w:rsid w:val="00420765"/>
    <w:rsid w:val="004212E7"/>
    <w:rsid w:val="00421457"/>
    <w:rsid w:val="00421B3A"/>
    <w:rsid w:val="00422312"/>
    <w:rsid w:val="00422A26"/>
    <w:rsid w:val="00423846"/>
    <w:rsid w:val="00423C88"/>
    <w:rsid w:val="0042446D"/>
    <w:rsid w:val="00424B27"/>
    <w:rsid w:val="00425103"/>
    <w:rsid w:val="00427BF8"/>
    <w:rsid w:val="004317AD"/>
    <w:rsid w:val="00431C02"/>
    <w:rsid w:val="004341BC"/>
    <w:rsid w:val="00436C54"/>
    <w:rsid w:val="00437395"/>
    <w:rsid w:val="00445047"/>
    <w:rsid w:val="00445892"/>
    <w:rsid w:val="004465CC"/>
    <w:rsid w:val="00446749"/>
    <w:rsid w:val="00451702"/>
    <w:rsid w:val="00453777"/>
    <w:rsid w:val="00453EB7"/>
    <w:rsid w:val="00457FF0"/>
    <w:rsid w:val="004613F6"/>
    <w:rsid w:val="00461C4C"/>
    <w:rsid w:val="00462E79"/>
    <w:rsid w:val="004635BF"/>
    <w:rsid w:val="00463E39"/>
    <w:rsid w:val="004640B2"/>
    <w:rsid w:val="0046436B"/>
    <w:rsid w:val="004657FC"/>
    <w:rsid w:val="00466B99"/>
    <w:rsid w:val="004713CE"/>
    <w:rsid w:val="004719EE"/>
    <w:rsid w:val="00472CD7"/>
    <w:rsid w:val="00472F24"/>
    <w:rsid w:val="0047303A"/>
    <w:rsid w:val="004733F6"/>
    <w:rsid w:val="00474E69"/>
    <w:rsid w:val="00475AE8"/>
    <w:rsid w:val="00476668"/>
    <w:rsid w:val="004814A2"/>
    <w:rsid w:val="00481FCE"/>
    <w:rsid w:val="00482A5A"/>
    <w:rsid w:val="00483E9F"/>
    <w:rsid w:val="0048579E"/>
    <w:rsid w:val="00485A2C"/>
    <w:rsid w:val="004871AA"/>
    <w:rsid w:val="00487AD9"/>
    <w:rsid w:val="0049121A"/>
    <w:rsid w:val="00491286"/>
    <w:rsid w:val="004913FB"/>
    <w:rsid w:val="004922F2"/>
    <w:rsid w:val="004934DC"/>
    <w:rsid w:val="00493507"/>
    <w:rsid w:val="00494B1A"/>
    <w:rsid w:val="004952F7"/>
    <w:rsid w:val="0049621B"/>
    <w:rsid w:val="00496A7F"/>
    <w:rsid w:val="004A1D19"/>
    <w:rsid w:val="004A2F65"/>
    <w:rsid w:val="004A5887"/>
    <w:rsid w:val="004A6566"/>
    <w:rsid w:val="004A7479"/>
    <w:rsid w:val="004B2C0F"/>
    <w:rsid w:val="004B30A3"/>
    <w:rsid w:val="004B4292"/>
    <w:rsid w:val="004B4304"/>
    <w:rsid w:val="004B7B1A"/>
    <w:rsid w:val="004C1895"/>
    <w:rsid w:val="004C5227"/>
    <w:rsid w:val="004C5D1E"/>
    <w:rsid w:val="004C6D40"/>
    <w:rsid w:val="004C6FB7"/>
    <w:rsid w:val="004C725E"/>
    <w:rsid w:val="004D04F2"/>
    <w:rsid w:val="004D35C5"/>
    <w:rsid w:val="004D66E1"/>
    <w:rsid w:val="004E0236"/>
    <w:rsid w:val="004E028B"/>
    <w:rsid w:val="004E4740"/>
    <w:rsid w:val="004E52E2"/>
    <w:rsid w:val="004E5C04"/>
    <w:rsid w:val="004E5E8D"/>
    <w:rsid w:val="004E65D3"/>
    <w:rsid w:val="004E6AA8"/>
    <w:rsid w:val="004F0429"/>
    <w:rsid w:val="004F0C3C"/>
    <w:rsid w:val="004F2280"/>
    <w:rsid w:val="004F23BB"/>
    <w:rsid w:val="004F5464"/>
    <w:rsid w:val="004F5921"/>
    <w:rsid w:val="004F63FC"/>
    <w:rsid w:val="004F6E18"/>
    <w:rsid w:val="004F7DCA"/>
    <w:rsid w:val="005009A0"/>
    <w:rsid w:val="0050374A"/>
    <w:rsid w:val="00505A92"/>
    <w:rsid w:val="00512904"/>
    <w:rsid w:val="00515CF7"/>
    <w:rsid w:val="0051632E"/>
    <w:rsid w:val="00517D24"/>
    <w:rsid w:val="00517D2E"/>
    <w:rsid w:val="005203F1"/>
    <w:rsid w:val="00521194"/>
    <w:rsid w:val="00521BC3"/>
    <w:rsid w:val="00523B1C"/>
    <w:rsid w:val="00523FDF"/>
    <w:rsid w:val="00524C72"/>
    <w:rsid w:val="00527316"/>
    <w:rsid w:val="00527CEA"/>
    <w:rsid w:val="00527D14"/>
    <w:rsid w:val="005302C1"/>
    <w:rsid w:val="00531527"/>
    <w:rsid w:val="00531873"/>
    <w:rsid w:val="00533632"/>
    <w:rsid w:val="00534013"/>
    <w:rsid w:val="0053579C"/>
    <w:rsid w:val="00540C5C"/>
    <w:rsid w:val="00540EB3"/>
    <w:rsid w:val="00541E6E"/>
    <w:rsid w:val="0054251F"/>
    <w:rsid w:val="005520D8"/>
    <w:rsid w:val="00553507"/>
    <w:rsid w:val="005540EF"/>
    <w:rsid w:val="00555CFB"/>
    <w:rsid w:val="00556ADB"/>
    <w:rsid w:val="00556CF1"/>
    <w:rsid w:val="00557FA6"/>
    <w:rsid w:val="005601D3"/>
    <w:rsid w:val="005603A8"/>
    <w:rsid w:val="00564887"/>
    <w:rsid w:val="00565415"/>
    <w:rsid w:val="00565B92"/>
    <w:rsid w:val="00565D5B"/>
    <w:rsid w:val="00570574"/>
    <w:rsid w:val="00572378"/>
    <w:rsid w:val="00575EF8"/>
    <w:rsid w:val="005762A7"/>
    <w:rsid w:val="0057680C"/>
    <w:rsid w:val="00580058"/>
    <w:rsid w:val="00584D22"/>
    <w:rsid w:val="005869F6"/>
    <w:rsid w:val="00586D90"/>
    <w:rsid w:val="005871AF"/>
    <w:rsid w:val="00587CEE"/>
    <w:rsid w:val="00587E8F"/>
    <w:rsid w:val="005916D7"/>
    <w:rsid w:val="00591D87"/>
    <w:rsid w:val="00591F57"/>
    <w:rsid w:val="0059427F"/>
    <w:rsid w:val="00597227"/>
    <w:rsid w:val="00597F31"/>
    <w:rsid w:val="005A17D9"/>
    <w:rsid w:val="005A3110"/>
    <w:rsid w:val="005A442F"/>
    <w:rsid w:val="005A56E3"/>
    <w:rsid w:val="005A698C"/>
    <w:rsid w:val="005A76F1"/>
    <w:rsid w:val="005A78DF"/>
    <w:rsid w:val="005A7B78"/>
    <w:rsid w:val="005B0BBE"/>
    <w:rsid w:val="005B0CDB"/>
    <w:rsid w:val="005B4AB4"/>
    <w:rsid w:val="005C0C28"/>
    <w:rsid w:val="005C0CAC"/>
    <w:rsid w:val="005C13A5"/>
    <w:rsid w:val="005C1F3F"/>
    <w:rsid w:val="005C2AB2"/>
    <w:rsid w:val="005C577F"/>
    <w:rsid w:val="005C607A"/>
    <w:rsid w:val="005D062E"/>
    <w:rsid w:val="005D0A50"/>
    <w:rsid w:val="005D2F6B"/>
    <w:rsid w:val="005D334E"/>
    <w:rsid w:val="005D7E87"/>
    <w:rsid w:val="005E01DA"/>
    <w:rsid w:val="005E0799"/>
    <w:rsid w:val="005E10F9"/>
    <w:rsid w:val="005E1200"/>
    <w:rsid w:val="005E2C97"/>
    <w:rsid w:val="005F45EE"/>
    <w:rsid w:val="005F5A80"/>
    <w:rsid w:val="005F614C"/>
    <w:rsid w:val="005F678B"/>
    <w:rsid w:val="005F71CD"/>
    <w:rsid w:val="005F7611"/>
    <w:rsid w:val="005F76A5"/>
    <w:rsid w:val="00600E9D"/>
    <w:rsid w:val="006044FF"/>
    <w:rsid w:val="00605AD4"/>
    <w:rsid w:val="00607CC5"/>
    <w:rsid w:val="0061179B"/>
    <w:rsid w:val="006125F9"/>
    <w:rsid w:val="006127B6"/>
    <w:rsid w:val="00613303"/>
    <w:rsid w:val="006171B4"/>
    <w:rsid w:val="00617E44"/>
    <w:rsid w:val="00622B81"/>
    <w:rsid w:val="00622F75"/>
    <w:rsid w:val="00623444"/>
    <w:rsid w:val="00623D3B"/>
    <w:rsid w:val="00624724"/>
    <w:rsid w:val="006258B2"/>
    <w:rsid w:val="006267A4"/>
    <w:rsid w:val="00627239"/>
    <w:rsid w:val="0063276C"/>
    <w:rsid w:val="00633014"/>
    <w:rsid w:val="0063437B"/>
    <w:rsid w:val="006348CB"/>
    <w:rsid w:val="0063660D"/>
    <w:rsid w:val="00637CE2"/>
    <w:rsid w:val="0064017E"/>
    <w:rsid w:val="0064124C"/>
    <w:rsid w:val="006436C4"/>
    <w:rsid w:val="0064569D"/>
    <w:rsid w:val="006469FD"/>
    <w:rsid w:val="00646F0B"/>
    <w:rsid w:val="00651871"/>
    <w:rsid w:val="00651AE0"/>
    <w:rsid w:val="0065448E"/>
    <w:rsid w:val="00654BB6"/>
    <w:rsid w:val="006562C7"/>
    <w:rsid w:val="006624E0"/>
    <w:rsid w:val="00664378"/>
    <w:rsid w:val="00664C60"/>
    <w:rsid w:val="006673CA"/>
    <w:rsid w:val="00667E81"/>
    <w:rsid w:val="00672474"/>
    <w:rsid w:val="00672E44"/>
    <w:rsid w:val="00672F8B"/>
    <w:rsid w:val="00673C26"/>
    <w:rsid w:val="00673C7D"/>
    <w:rsid w:val="00674DE5"/>
    <w:rsid w:val="006761CC"/>
    <w:rsid w:val="00676EA3"/>
    <w:rsid w:val="0067706F"/>
    <w:rsid w:val="00677ACA"/>
    <w:rsid w:val="006808D3"/>
    <w:rsid w:val="006812AF"/>
    <w:rsid w:val="00682535"/>
    <w:rsid w:val="00682CBC"/>
    <w:rsid w:val="00683248"/>
    <w:rsid w:val="0068327D"/>
    <w:rsid w:val="006850EB"/>
    <w:rsid w:val="00685365"/>
    <w:rsid w:val="00685A1A"/>
    <w:rsid w:val="00691534"/>
    <w:rsid w:val="006929AE"/>
    <w:rsid w:val="00693880"/>
    <w:rsid w:val="006943AB"/>
    <w:rsid w:val="00694AF0"/>
    <w:rsid w:val="00694E5B"/>
    <w:rsid w:val="00695041"/>
    <w:rsid w:val="00696BAB"/>
    <w:rsid w:val="00696F56"/>
    <w:rsid w:val="006A0145"/>
    <w:rsid w:val="006A3708"/>
    <w:rsid w:val="006A3FBF"/>
    <w:rsid w:val="006A4686"/>
    <w:rsid w:val="006A5616"/>
    <w:rsid w:val="006B0E9E"/>
    <w:rsid w:val="006B1E8F"/>
    <w:rsid w:val="006B33CB"/>
    <w:rsid w:val="006B3964"/>
    <w:rsid w:val="006B486D"/>
    <w:rsid w:val="006B5AE4"/>
    <w:rsid w:val="006B6BF9"/>
    <w:rsid w:val="006C0509"/>
    <w:rsid w:val="006C3EC5"/>
    <w:rsid w:val="006C4963"/>
    <w:rsid w:val="006C4E62"/>
    <w:rsid w:val="006C79CC"/>
    <w:rsid w:val="006C7D97"/>
    <w:rsid w:val="006D1507"/>
    <w:rsid w:val="006D1608"/>
    <w:rsid w:val="006D4054"/>
    <w:rsid w:val="006D636A"/>
    <w:rsid w:val="006D7409"/>
    <w:rsid w:val="006D7A9B"/>
    <w:rsid w:val="006E02EC"/>
    <w:rsid w:val="006E2BE6"/>
    <w:rsid w:val="006E3C4F"/>
    <w:rsid w:val="006E628D"/>
    <w:rsid w:val="006E6C9F"/>
    <w:rsid w:val="006E6F41"/>
    <w:rsid w:val="006E73E6"/>
    <w:rsid w:val="006F022A"/>
    <w:rsid w:val="006F2CDA"/>
    <w:rsid w:val="006F33FF"/>
    <w:rsid w:val="006F3B81"/>
    <w:rsid w:val="006F45A3"/>
    <w:rsid w:val="006F62E0"/>
    <w:rsid w:val="006F67D7"/>
    <w:rsid w:val="006F7AEE"/>
    <w:rsid w:val="00702106"/>
    <w:rsid w:val="00703BC3"/>
    <w:rsid w:val="007066BF"/>
    <w:rsid w:val="007109BD"/>
    <w:rsid w:val="00710E54"/>
    <w:rsid w:val="00711620"/>
    <w:rsid w:val="0071417D"/>
    <w:rsid w:val="007147A6"/>
    <w:rsid w:val="00714FFE"/>
    <w:rsid w:val="00720C0C"/>
    <w:rsid w:val="00720C7D"/>
    <w:rsid w:val="007211B1"/>
    <w:rsid w:val="00724433"/>
    <w:rsid w:val="007277DA"/>
    <w:rsid w:val="00727A80"/>
    <w:rsid w:val="00731D27"/>
    <w:rsid w:val="007339ED"/>
    <w:rsid w:val="007357EB"/>
    <w:rsid w:val="00736ABD"/>
    <w:rsid w:val="0074104E"/>
    <w:rsid w:val="007414DD"/>
    <w:rsid w:val="0074187E"/>
    <w:rsid w:val="00741C33"/>
    <w:rsid w:val="00742ABD"/>
    <w:rsid w:val="007456E2"/>
    <w:rsid w:val="00746187"/>
    <w:rsid w:val="00746FAB"/>
    <w:rsid w:val="00751458"/>
    <w:rsid w:val="0075314B"/>
    <w:rsid w:val="00761030"/>
    <w:rsid w:val="00761B7F"/>
    <w:rsid w:val="0076254F"/>
    <w:rsid w:val="00764BA9"/>
    <w:rsid w:val="00765CAA"/>
    <w:rsid w:val="007673D2"/>
    <w:rsid w:val="00770FB6"/>
    <w:rsid w:val="0077272D"/>
    <w:rsid w:val="00775AD3"/>
    <w:rsid w:val="00777E34"/>
    <w:rsid w:val="007801F5"/>
    <w:rsid w:val="007818C3"/>
    <w:rsid w:val="00783CA4"/>
    <w:rsid w:val="00783DE7"/>
    <w:rsid w:val="007842FB"/>
    <w:rsid w:val="007848A3"/>
    <w:rsid w:val="00786124"/>
    <w:rsid w:val="00793CA6"/>
    <w:rsid w:val="00793DD6"/>
    <w:rsid w:val="0079514B"/>
    <w:rsid w:val="00795252"/>
    <w:rsid w:val="00795F50"/>
    <w:rsid w:val="00796D25"/>
    <w:rsid w:val="007978B1"/>
    <w:rsid w:val="007A2DC1"/>
    <w:rsid w:val="007A3066"/>
    <w:rsid w:val="007A6113"/>
    <w:rsid w:val="007A69AC"/>
    <w:rsid w:val="007B0C94"/>
    <w:rsid w:val="007B2FEB"/>
    <w:rsid w:val="007B5CBE"/>
    <w:rsid w:val="007B6CB7"/>
    <w:rsid w:val="007B6D97"/>
    <w:rsid w:val="007C296B"/>
    <w:rsid w:val="007C460E"/>
    <w:rsid w:val="007C4C0F"/>
    <w:rsid w:val="007C5AE7"/>
    <w:rsid w:val="007D0869"/>
    <w:rsid w:val="007D14C4"/>
    <w:rsid w:val="007D1AC6"/>
    <w:rsid w:val="007D1CAA"/>
    <w:rsid w:val="007D3319"/>
    <w:rsid w:val="007D335D"/>
    <w:rsid w:val="007D4147"/>
    <w:rsid w:val="007D605C"/>
    <w:rsid w:val="007E07E3"/>
    <w:rsid w:val="007E3047"/>
    <w:rsid w:val="007E3314"/>
    <w:rsid w:val="007E3514"/>
    <w:rsid w:val="007E39C8"/>
    <w:rsid w:val="007E4B03"/>
    <w:rsid w:val="007E621F"/>
    <w:rsid w:val="007F0908"/>
    <w:rsid w:val="007F09BD"/>
    <w:rsid w:val="007F324B"/>
    <w:rsid w:val="007F3A6B"/>
    <w:rsid w:val="007F3BDC"/>
    <w:rsid w:val="007F3E55"/>
    <w:rsid w:val="00801617"/>
    <w:rsid w:val="00801BB0"/>
    <w:rsid w:val="00801DF6"/>
    <w:rsid w:val="008027A8"/>
    <w:rsid w:val="00803098"/>
    <w:rsid w:val="008052CA"/>
    <w:rsid w:val="0080553C"/>
    <w:rsid w:val="00805B46"/>
    <w:rsid w:val="00805DB4"/>
    <w:rsid w:val="0080781E"/>
    <w:rsid w:val="00816ED3"/>
    <w:rsid w:val="00817BF4"/>
    <w:rsid w:val="0082121B"/>
    <w:rsid w:val="00823593"/>
    <w:rsid w:val="00823602"/>
    <w:rsid w:val="00825DC2"/>
    <w:rsid w:val="00826223"/>
    <w:rsid w:val="00827517"/>
    <w:rsid w:val="0082764A"/>
    <w:rsid w:val="00827F82"/>
    <w:rsid w:val="008334AF"/>
    <w:rsid w:val="00834AD3"/>
    <w:rsid w:val="00836D1A"/>
    <w:rsid w:val="008371C2"/>
    <w:rsid w:val="00837209"/>
    <w:rsid w:val="00837858"/>
    <w:rsid w:val="00841AC1"/>
    <w:rsid w:val="0084282B"/>
    <w:rsid w:val="008431FD"/>
    <w:rsid w:val="00843795"/>
    <w:rsid w:val="008472CB"/>
    <w:rsid w:val="00847F0F"/>
    <w:rsid w:val="00852448"/>
    <w:rsid w:val="00852796"/>
    <w:rsid w:val="0085362C"/>
    <w:rsid w:val="00853A19"/>
    <w:rsid w:val="00854A10"/>
    <w:rsid w:val="00856127"/>
    <w:rsid w:val="0085724E"/>
    <w:rsid w:val="008577D6"/>
    <w:rsid w:val="0086146E"/>
    <w:rsid w:val="008629DC"/>
    <w:rsid w:val="00864D63"/>
    <w:rsid w:val="0086548E"/>
    <w:rsid w:val="00865499"/>
    <w:rsid w:val="00865E44"/>
    <w:rsid w:val="00870488"/>
    <w:rsid w:val="008756C7"/>
    <w:rsid w:val="00877F6C"/>
    <w:rsid w:val="0088258A"/>
    <w:rsid w:val="00884B73"/>
    <w:rsid w:val="00886332"/>
    <w:rsid w:val="00886F7F"/>
    <w:rsid w:val="00890328"/>
    <w:rsid w:val="00892406"/>
    <w:rsid w:val="008925F0"/>
    <w:rsid w:val="008935AD"/>
    <w:rsid w:val="008935BA"/>
    <w:rsid w:val="008938CA"/>
    <w:rsid w:val="0089448A"/>
    <w:rsid w:val="00895F7E"/>
    <w:rsid w:val="0089692A"/>
    <w:rsid w:val="00897877"/>
    <w:rsid w:val="008A0222"/>
    <w:rsid w:val="008A0BF7"/>
    <w:rsid w:val="008A10A4"/>
    <w:rsid w:val="008A1237"/>
    <w:rsid w:val="008A16DC"/>
    <w:rsid w:val="008A26D9"/>
    <w:rsid w:val="008A3172"/>
    <w:rsid w:val="008A3F91"/>
    <w:rsid w:val="008A7B5B"/>
    <w:rsid w:val="008B12D2"/>
    <w:rsid w:val="008B2252"/>
    <w:rsid w:val="008B3ACF"/>
    <w:rsid w:val="008B5D55"/>
    <w:rsid w:val="008B7EA9"/>
    <w:rsid w:val="008C0BB4"/>
    <w:rsid w:val="008C0C29"/>
    <w:rsid w:val="008C4B7E"/>
    <w:rsid w:val="008C60FC"/>
    <w:rsid w:val="008C628E"/>
    <w:rsid w:val="008C6EAC"/>
    <w:rsid w:val="008D02DA"/>
    <w:rsid w:val="008D0476"/>
    <w:rsid w:val="008D1A5A"/>
    <w:rsid w:val="008D6FBC"/>
    <w:rsid w:val="008D76BC"/>
    <w:rsid w:val="008E30CB"/>
    <w:rsid w:val="008E3F08"/>
    <w:rsid w:val="008E44D3"/>
    <w:rsid w:val="008E791A"/>
    <w:rsid w:val="008E7DBA"/>
    <w:rsid w:val="008F0829"/>
    <w:rsid w:val="008F3638"/>
    <w:rsid w:val="008F4441"/>
    <w:rsid w:val="008F6B20"/>
    <w:rsid w:val="008F6F31"/>
    <w:rsid w:val="008F74DF"/>
    <w:rsid w:val="008F76CE"/>
    <w:rsid w:val="00902274"/>
    <w:rsid w:val="0090281D"/>
    <w:rsid w:val="00903C13"/>
    <w:rsid w:val="00910112"/>
    <w:rsid w:val="00911048"/>
    <w:rsid w:val="00911135"/>
    <w:rsid w:val="0091269B"/>
    <w:rsid w:val="009127BA"/>
    <w:rsid w:val="00915309"/>
    <w:rsid w:val="00917799"/>
    <w:rsid w:val="00917B66"/>
    <w:rsid w:val="0092043B"/>
    <w:rsid w:val="00920AAE"/>
    <w:rsid w:val="00920E9B"/>
    <w:rsid w:val="00921055"/>
    <w:rsid w:val="0092172E"/>
    <w:rsid w:val="009227A6"/>
    <w:rsid w:val="00930517"/>
    <w:rsid w:val="009305D9"/>
    <w:rsid w:val="00933EC1"/>
    <w:rsid w:val="00936649"/>
    <w:rsid w:val="00936842"/>
    <w:rsid w:val="009416CC"/>
    <w:rsid w:val="00941D3A"/>
    <w:rsid w:val="0094240B"/>
    <w:rsid w:val="009446AD"/>
    <w:rsid w:val="0094471B"/>
    <w:rsid w:val="009530DB"/>
    <w:rsid w:val="00953676"/>
    <w:rsid w:val="00954BE8"/>
    <w:rsid w:val="00954BF1"/>
    <w:rsid w:val="00956F30"/>
    <w:rsid w:val="00957BE6"/>
    <w:rsid w:val="00957BFF"/>
    <w:rsid w:val="00957E3D"/>
    <w:rsid w:val="0096012F"/>
    <w:rsid w:val="0096064F"/>
    <w:rsid w:val="00961E19"/>
    <w:rsid w:val="009664F7"/>
    <w:rsid w:val="00966845"/>
    <w:rsid w:val="00966C9A"/>
    <w:rsid w:val="00967527"/>
    <w:rsid w:val="009705EE"/>
    <w:rsid w:val="00970C16"/>
    <w:rsid w:val="00973EE8"/>
    <w:rsid w:val="00977927"/>
    <w:rsid w:val="00977B8D"/>
    <w:rsid w:val="00977DFB"/>
    <w:rsid w:val="0098135C"/>
    <w:rsid w:val="0098156A"/>
    <w:rsid w:val="00981A0D"/>
    <w:rsid w:val="00981EBB"/>
    <w:rsid w:val="0098209C"/>
    <w:rsid w:val="00982F58"/>
    <w:rsid w:val="00986F81"/>
    <w:rsid w:val="00991BAC"/>
    <w:rsid w:val="00993FF7"/>
    <w:rsid w:val="00994426"/>
    <w:rsid w:val="00994611"/>
    <w:rsid w:val="00994870"/>
    <w:rsid w:val="00996C11"/>
    <w:rsid w:val="009A114A"/>
    <w:rsid w:val="009A40AE"/>
    <w:rsid w:val="009A5380"/>
    <w:rsid w:val="009A5ED1"/>
    <w:rsid w:val="009A6EA0"/>
    <w:rsid w:val="009A7962"/>
    <w:rsid w:val="009B1F00"/>
    <w:rsid w:val="009B2A4A"/>
    <w:rsid w:val="009B60DB"/>
    <w:rsid w:val="009B66EA"/>
    <w:rsid w:val="009B680F"/>
    <w:rsid w:val="009B7394"/>
    <w:rsid w:val="009C02B1"/>
    <w:rsid w:val="009C1335"/>
    <w:rsid w:val="009C1AB2"/>
    <w:rsid w:val="009C24CD"/>
    <w:rsid w:val="009C3A25"/>
    <w:rsid w:val="009C3C88"/>
    <w:rsid w:val="009C458A"/>
    <w:rsid w:val="009C4668"/>
    <w:rsid w:val="009C5C26"/>
    <w:rsid w:val="009C7251"/>
    <w:rsid w:val="009D0892"/>
    <w:rsid w:val="009D09DB"/>
    <w:rsid w:val="009D2EB3"/>
    <w:rsid w:val="009D5F28"/>
    <w:rsid w:val="009D68F4"/>
    <w:rsid w:val="009D7281"/>
    <w:rsid w:val="009E2E91"/>
    <w:rsid w:val="009E629D"/>
    <w:rsid w:val="009E6FF2"/>
    <w:rsid w:val="009E7C9C"/>
    <w:rsid w:val="009F1AF3"/>
    <w:rsid w:val="009F25A4"/>
    <w:rsid w:val="009F2BF4"/>
    <w:rsid w:val="009F51A5"/>
    <w:rsid w:val="009F5EEE"/>
    <w:rsid w:val="009F7B42"/>
    <w:rsid w:val="00A01B40"/>
    <w:rsid w:val="00A01C66"/>
    <w:rsid w:val="00A03301"/>
    <w:rsid w:val="00A04B4C"/>
    <w:rsid w:val="00A060A6"/>
    <w:rsid w:val="00A11285"/>
    <w:rsid w:val="00A11D30"/>
    <w:rsid w:val="00A1279D"/>
    <w:rsid w:val="00A139F5"/>
    <w:rsid w:val="00A146F5"/>
    <w:rsid w:val="00A148D7"/>
    <w:rsid w:val="00A15323"/>
    <w:rsid w:val="00A16921"/>
    <w:rsid w:val="00A174A5"/>
    <w:rsid w:val="00A17BA6"/>
    <w:rsid w:val="00A21665"/>
    <w:rsid w:val="00A2191C"/>
    <w:rsid w:val="00A239DB"/>
    <w:rsid w:val="00A253B8"/>
    <w:rsid w:val="00A25824"/>
    <w:rsid w:val="00A26B19"/>
    <w:rsid w:val="00A26FBB"/>
    <w:rsid w:val="00A27FA0"/>
    <w:rsid w:val="00A30221"/>
    <w:rsid w:val="00A30EB0"/>
    <w:rsid w:val="00A322B7"/>
    <w:rsid w:val="00A32E16"/>
    <w:rsid w:val="00A34181"/>
    <w:rsid w:val="00A342F1"/>
    <w:rsid w:val="00A365F4"/>
    <w:rsid w:val="00A36A28"/>
    <w:rsid w:val="00A378E2"/>
    <w:rsid w:val="00A37D5F"/>
    <w:rsid w:val="00A4230B"/>
    <w:rsid w:val="00A43AFD"/>
    <w:rsid w:val="00A44779"/>
    <w:rsid w:val="00A460CD"/>
    <w:rsid w:val="00A461C9"/>
    <w:rsid w:val="00A47D80"/>
    <w:rsid w:val="00A520D1"/>
    <w:rsid w:val="00A53132"/>
    <w:rsid w:val="00A5427C"/>
    <w:rsid w:val="00A5623A"/>
    <w:rsid w:val="00A563F2"/>
    <w:rsid w:val="00A566E8"/>
    <w:rsid w:val="00A60A14"/>
    <w:rsid w:val="00A61BBA"/>
    <w:rsid w:val="00A625A5"/>
    <w:rsid w:val="00A63310"/>
    <w:rsid w:val="00A6516B"/>
    <w:rsid w:val="00A662E7"/>
    <w:rsid w:val="00A66347"/>
    <w:rsid w:val="00A67A65"/>
    <w:rsid w:val="00A67C59"/>
    <w:rsid w:val="00A67E69"/>
    <w:rsid w:val="00A702B5"/>
    <w:rsid w:val="00A70A4D"/>
    <w:rsid w:val="00A72F60"/>
    <w:rsid w:val="00A75720"/>
    <w:rsid w:val="00A77081"/>
    <w:rsid w:val="00A7740D"/>
    <w:rsid w:val="00A810F9"/>
    <w:rsid w:val="00A8164F"/>
    <w:rsid w:val="00A82D31"/>
    <w:rsid w:val="00A833E5"/>
    <w:rsid w:val="00A83CFD"/>
    <w:rsid w:val="00A8449F"/>
    <w:rsid w:val="00A85E7E"/>
    <w:rsid w:val="00A86ECC"/>
    <w:rsid w:val="00A86FCC"/>
    <w:rsid w:val="00A872CE"/>
    <w:rsid w:val="00A9052A"/>
    <w:rsid w:val="00A905AF"/>
    <w:rsid w:val="00A90A6D"/>
    <w:rsid w:val="00A92B87"/>
    <w:rsid w:val="00A94671"/>
    <w:rsid w:val="00A948DD"/>
    <w:rsid w:val="00A971E5"/>
    <w:rsid w:val="00A975C1"/>
    <w:rsid w:val="00AA2C38"/>
    <w:rsid w:val="00AA4277"/>
    <w:rsid w:val="00AA710D"/>
    <w:rsid w:val="00AA722B"/>
    <w:rsid w:val="00AA7582"/>
    <w:rsid w:val="00AB1F20"/>
    <w:rsid w:val="00AB22A6"/>
    <w:rsid w:val="00AB2F38"/>
    <w:rsid w:val="00AB32F1"/>
    <w:rsid w:val="00AB64F3"/>
    <w:rsid w:val="00AB6D25"/>
    <w:rsid w:val="00AB6FB8"/>
    <w:rsid w:val="00AC0E4B"/>
    <w:rsid w:val="00AC4C0A"/>
    <w:rsid w:val="00AC4D7D"/>
    <w:rsid w:val="00AC6C25"/>
    <w:rsid w:val="00AC7152"/>
    <w:rsid w:val="00AC7BF9"/>
    <w:rsid w:val="00AD04DF"/>
    <w:rsid w:val="00AD0E56"/>
    <w:rsid w:val="00AD705F"/>
    <w:rsid w:val="00AE229B"/>
    <w:rsid w:val="00AE28E1"/>
    <w:rsid w:val="00AE2D4B"/>
    <w:rsid w:val="00AE3886"/>
    <w:rsid w:val="00AE4F99"/>
    <w:rsid w:val="00AE7AC6"/>
    <w:rsid w:val="00AF2F3B"/>
    <w:rsid w:val="00AF2F54"/>
    <w:rsid w:val="00AF38C7"/>
    <w:rsid w:val="00AF4183"/>
    <w:rsid w:val="00AF780C"/>
    <w:rsid w:val="00B00991"/>
    <w:rsid w:val="00B06B42"/>
    <w:rsid w:val="00B11AE5"/>
    <w:rsid w:val="00B11B69"/>
    <w:rsid w:val="00B14952"/>
    <w:rsid w:val="00B14A15"/>
    <w:rsid w:val="00B158A1"/>
    <w:rsid w:val="00B15EBC"/>
    <w:rsid w:val="00B16101"/>
    <w:rsid w:val="00B16871"/>
    <w:rsid w:val="00B17353"/>
    <w:rsid w:val="00B17F7E"/>
    <w:rsid w:val="00B22B3F"/>
    <w:rsid w:val="00B23AE2"/>
    <w:rsid w:val="00B2499E"/>
    <w:rsid w:val="00B257F4"/>
    <w:rsid w:val="00B25B45"/>
    <w:rsid w:val="00B30C2E"/>
    <w:rsid w:val="00B31E5A"/>
    <w:rsid w:val="00B32152"/>
    <w:rsid w:val="00B32CCE"/>
    <w:rsid w:val="00B348E0"/>
    <w:rsid w:val="00B364B7"/>
    <w:rsid w:val="00B37693"/>
    <w:rsid w:val="00B3779A"/>
    <w:rsid w:val="00B37C63"/>
    <w:rsid w:val="00B41132"/>
    <w:rsid w:val="00B435AA"/>
    <w:rsid w:val="00B47359"/>
    <w:rsid w:val="00B53A8E"/>
    <w:rsid w:val="00B57B17"/>
    <w:rsid w:val="00B57D53"/>
    <w:rsid w:val="00B60178"/>
    <w:rsid w:val="00B607C9"/>
    <w:rsid w:val="00B653AB"/>
    <w:rsid w:val="00B65F9E"/>
    <w:rsid w:val="00B66B19"/>
    <w:rsid w:val="00B7094F"/>
    <w:rsid w:val="00B71307"/>
    <w:rsid w:val="00B7386E"/>
    <w:rsid w:val="00B74004"/>
    <w:rsid w:val="00B76E17"/>
    <w:rsid w:val="00B82376"/>
    <w:rsid w:val="00B84C43"/>
    <w:rsid w:val="00B8574B"/>
    <w:rsid w:val="00B868F3"/>
    <w:rsid w:val="00B9138B"/>
    <w:rsid w:val="00B914E9"/>
    <w:rsid w:val="00B934BF"/>
    <w:rsid w:val="00B956EE"/>
    <w:rsid w:val="00BA24EA"/>
    <w:rsid w:val="00BA2BA1"/>
    <w:rsid w:val="00BA3447"/>
    <w:rsid w:val="00BA3562"/>
    <w:rsid w:val="00BA3D39"/>
    <w:rsid w:val="00BA7D29"/>
    <w:rsid w:val="00BB191B"/>
    <w:rsid w:val="00BB1A60"/>
    <w:rsid w:val="00BB31E3"/>
    <w:rsid w:val="00BB43C3"/>
    <w:rsid w:val="00BB4F09"/>
    <w:rsid w:val="00BB54B5"/>
    <w:rsid w:val="00BB6803"/>
    <w:rsid w:val="00BB6822"/>
    <w:rsid w:val="00BB6AD4"/>
    <w:rsid w:val="00BB7920"/>
    <w:rsid w:val="00BC0E5B"/>
    <w:rsid w:val="00BC2178"/>
    <w:rsid w:val="00BC2C29"/>
    <w:rsid w:val="00BC5682"/>
    <w:rsid w:val="00BC5C51"/>
    <w:rsid w:val="00BC60A4"/>
    <w:rsid w:val="00BC63F5"/>
    <w:rsid w:val="00BC6CA8"/>
    <w:rsid w:val="00BD35DC"/>
    <w:rsid w:val="00BD4E33"/>
    <w:rsid w:val="00BD51DE"/>
    <w:rsid w:val="00BD55D3"/>
    <w:rsid w:val="00BE013E"/>
    <w:rsid w:val="00BE23D5"/>
    <w:rsid w:val="00BE2886"/>
    <w:rsid w:val="00BE2A9E"/>
    <w:rsid w:val="00BE2BEB"/>
    <w:rsid w:val="00BE3F3A"/>
    <w:rsid w:val="00BE44E4"/>
    <w:rsid w:val="00BE5916"/>
    <w:rsid w:val="00BE7DDE"/>
    <w:rsid w:val="00BF1886"/>
    <w:rsid w:val="00BF2B69"/>
    <w:rsid w:val="00BF5E87"/>
    <w:rsid w:val="00BF7705"/>
    <w:rsid w:val="00C030DE"/>
    <w:rsid w:val="00C04AA3"/>
    <w:rsid w:val="00C051A8"/>
    <w:rsid w:val="00C0708F"/>
    <w:rsid w:val="00C153E7"/>
    <w:rsid w:val="00C156AE"/>
    <w:rsid w:val="00C166E9"/>
    <w:rsid w:val="00C1765D"/>
    <w:rsid w:val="00C20458"/>
    <w:rsid w:val="00C22105"/>
    <w:rsid w:val="00C2290C"/>
    <w:rsid w:val="00C244B6"/>
    <w:rsid w:val="00C2453A"/>
    <w:rsid w:val="00C24B68"/>
    <w:rsid w:val="00C27BF1"/>
    <w:rsid w:val="00C27E0B"/>
    <w:rsid w:val="00C30695"/>
    <w:rsid w:val="00C310E6"/>
    <w:rsid w:val="00C33F62"/>
    <w:rsid w:val="00C34808"/>
    <w:rsid w:val="00C3702F"/>
    <w:rsid w:val="00C4113C"/>
    <w:rsid w:val="00C42BC3"/>
    <w:rsid w:val="00C436EF"/>
    <w:rsid w:val="00C4500A"/>
    <w:rsid w:val="00C45735"/>
    <w:rsid w:val="00C467FA"/>
    <w:rsid w:val="00C507F2"/>
    <w:rsid w:val="00C50F83"/>
    <w:rsid w:val="00C525C1"/>
    <w:rsid w:val="00C55E2A"/>
    <w:rsid w:val="00C566E9"/>
    <w:rsid w:val="00C62238"/>
    <w:rsid w:val="00C64A37"/>
    <w:rsid w:val="00C65D7F"/>
    <w:rsid w:val="00C66BA1"/>
    <w:rsid w:val="00C66F9B"/>
    <w:rsid w:val="00C67232"/>
    <w:rsid w:val="00C7158E"/>
    <w:rsid w:val="00C7250B"/>
    <w:rsid w:val="00C7346B"/>
    <w:rsid w:val="00C73D91"/>
    <w:rsid w:val="00C75C2C"/>
    <w:rsid w:val="00C771C4"/>
    <w:rsid w:val="00C77C0E"/>
    <w:rsid w:val="00C8146D"/>
    <w:rsid w:val="00C8493B"/>
    <w:rsid w:val="00C84DB2"/>
    <w:rsid w:val="00C877C1"/>
    <w:rsid w:val="00C9163D"/>
    <w:rsid w:val="00C91687"/>
    <w:rsid w:val="00C924A8"/>
    <w:rsid w:val="00C93FF6"/>
    <w:rsid w:val="00C945FE"/>
    <w:rsid w:val="00C96C3D"/>
    <w:rsid w:val="00C96E05"/>
    <w:rsid w:val="00C96FAA"/>
    <w:rsid w:val="00C97653"/>
    <w:rsid w:val="00C97A04"/>
    <w:rsid w:val="00CA107B"/>
    <w:rsid w:val="00CA20EC"/>
    <w:rsid w:val="00CA24C6"/>
    <w:rsid w:val="00CA2619"/>
    <w:rsid w:val="00CA484D"/>
    <w:rsid w:val="00CA4FB6"/>
    <w:rsid w:val="00CA5336"/>
    <w:rsid w:val="00CA7ABB"/>
    <w:rsid w:val="00CB0BC5"/>
    <w:rsid w:val="00CB2F21"/>
    <w:rsid w:val="00CB2F90"/>
    <w:rsid w:val="00CB42DA"/>
    <w:rsid w:val="00CB6AD4"/>
    <w:rsid w:val="00CB7B6A"/>
    <w:rsid w:val="00CC01A8"/>
    <w:rsid w:val="00CC36CA"/>
    <w:rsid w:val="00CC44F9"/>
    <w:rsid w:val="00CC4C62"/>
    <w:rsid w:val="00CC6102"/>
    <w:rsid w:val="00CC739E"/>
    <w:rsid w:val="00CD0790"/>
    <w:rsid w:val="00CD09C0"/>
    <w:rsid w:val="00CD0FB7"/>
    <w:rsid w:val="00CD1EBB"/>
    <w:rsid w:val="00CD28CF"/>
    <w:rsid w:val="00CD49E5"/>
    <w:rsid w:val="00CD58B7"/>
    <w:rsid w:val="00CD73EC"/>
    <w:rsid w:val="00CD7967"/>
    <w:rsid w:val="00CE0B1C"/>
    <w:rsid w:val="00CE1C63"/>
    <w:rsid w:val="00CE23B4"/>
    <w:rsid w:val="00CE6A09"/>
    <w:rsid w:val="00CE6BE6"/>
    <w:rsid w:val="00CF18EE"/>
    <w:rsid w:val="00CF199E"/>
    <w:rsid w:val="00CF1CF4"/>
    <w:rsid w:val="00CF30BD"/>
    <w:rsid w:val="00CF3C7B"/>
    <w:rsid w:val="00CF4099"/>
    <w:rsid w:val="00CF45FE"/>
    <w:rsid w:val="00D00796"/>
    <w:rsid w:val="00D015D0"/>
    <w:rsid w:val="00D02C43"/>
    <w:rsid w:val="00D02FC8"/>
    <w:rsid w:val="00D03F5D"/>
    <w:rsid w:val="00D05300"/>
    <w:rsid w:val="00D0717E"/>
    <w:rsid w:val="00D078E6"/>
    <w:rsid w:val="00D11A50"/>
    <w:rsid w:val="00D122B3"/>
    <w:rsid w:val="00D15A70"/>
    <w:rsid w:val="00D16EDB"/>
    <w:rsid w:val="00D16EFB"/>
    <w:rsid w:val="00D175DB"/>
    <w:rsid w:val="00D177D0"/>
    <w:rsid w:val="00D21088"/>
    <w:rsid w:val="00D23E3B"/>
    <w:rsid w:val="00D24923"/>
    <w:rsid w:val="00D261A2"/>
    <w:rsid w:val="00D269E0"/>
    <w:rsid w:val="00D321A7"/>
    <w:rsid w:val="00D3489F"/>
    <w:rsid w:val="00D35F8A"/>
    <w:rsid w:val="00D37EC8"/>
    <w:rsid w:val="00D448BC"/>
    <w:rsid w:val="00D47A06"/>
    <w:rsid w:val="00D51544"/>
    <w:rsid w:val="00D526DE"/>
    <w:rsid w:val="00D5339C"/>
    <w:rsid w:val="00D56747"/>
    <w:rsid w:val="00D60200"/>
    <w:rsid w:val="00D60EF8"/>
    <w:rsid w:val="00D616D2"/>
    <w:rsid w:val="00D62DFD"/>
    <w:rsid w:val="00D63AA3"/>
    <w:rsid w:val="00D63B5F"/>
    <w:rsid w:val="00D64A70"/>
    <w:rsid w:val="00D65C7F"/>
    <w:rsid w:val="00D666D1"/>
    <w:rsid w:val="00D66C91"/>
    <w:rsid w:val="00D67B08"/>
    <w:rsid w:val="00D67D92"/>
    <w:rsid w:val="00D70EF7"/>
    <w:rsid w:val="00D71166"/>
    <w:rsid w:val="00D712AC"/>
    <w:rsid w:val="00D72075"/>
    <w:rsid w:val="00D74A63"/>
    <w:rsid w:val="00D76997"/>
    <w:rsid w:val="00D818BC"/>
    <w:rsid w:val="00D81AE8"/>
    <w:rsid w:val="00D81F5A"/>
    <w:rsid w:val="00D83627"/>
    <w:rsid w:val="00D8372C"/>
    <w:rsid w:val="00D8397C"/>
    <w:rsid w:val="00D855A4"/>
    <w:rsid w:val="00D86FEB"/>
    <w:rsid w:val="00D870CE"/>
    <w:rsid w:val="00D87854"/>
    <w:rsid w:val="00D9029D"/>
    <w:rsid w:val="00D90E9B"/>
    <w:rsid w:val="00D919D9"/>
    <w:rsid w:val="00D91C4E"/>
    <w:rsid w:val="00D93E14"/>
    <w:rsid w:val="00D94EED"/>
    <w:rsid w:val="00D95673"/>
    <w:rsid w:val="00D95D68"/>
    <w:rsid w:val="00D96026"/>
    <w:rsid w:val="00D972F6"/>
    <w:rsid w:val="00DA0E17"/>
    <w:rsid w:val="00DA1991"/>
    <w:rsid w:val="00DA226B"/>
    <w:rsid w:val="00DA24C2"/>
    <w:rsid w:val="00DA274C"/>
    <w:rsid w:val="00DA331D"/>
    <w:rsid w:val="00DA5B86"/>
    <w:rsid w:val="00DA7C1C"/>
    <w:rsid w:val="00DA7C73"/>
    <w:rsid w:val="00DB147A"/>
    <w:rsid w:val="00DB1B7A"/>
    <w:rsid w:val="00DB1D51"/>
    <w:rsid w:val="00DB5E63"/>
    <w:rsid w:val="00DB6257"/>
    <w:rsid w:val="00DB706E"/>
    <w:rsid w:val="00DC1842"/>
    <w:rsid w:val="00DC6403"/>
    <w:rsid w:val="00DC6708"/>
    <w:rsid w:val="00DC6E4F"/>
    <w:rsid w:val="00DD011A"/>
    <w:rsid w:val="00DD1F96"/>
    <w:rsid w:val="00DD3533"/>
    <w:rsid w:val="00DD4783"/>
    <w:rsid w:val="00DD60C5"/>
    <w:rsid w:val="00DE1DE8"/>
    <w:rsid w:val="00DE20EA"/>
    <w:rsid w:val="00DE2400"/>
    <w:rsid w:val="00DE32B8"/>
    <w:rsid w:val="00DE58F1"/>
    <w:rsid w:val="00DE6B58"/>
    <w:rsid w:val="00DF3EF8"/>
    <w:rsid w:val="00DF5E32"/>
    <w:rsid w:val="00DF7171"/>
    <w:rsid w:val="00E013D0"/>
    <w:rsid w:val="00E01436"/>
    <w:rsid w:val="00E02032"/>
    <w:rsid w:val="00E03E79"/>
    <w:rsid w:val="00E045BD"/>
    <w:rsid w:val="00E04D6C"/>
    <w:rsid w:val="00E055BA"/>
    <w:rsid w:val="00E05E0F"/>
    <w:rsid w:val="00E1093C"/>
    <w:rsid w:val="00E13E21"/>
    <w:rsid w:val="00E1428B"/>
    <w:rsid w:val="00E14C11"/>
    <w:rsid w:val="00E17B77"/>
    <w:rsid w:val="00E231AB"/>
    <w:rsid w:val="00E23337"/>
    <w:rsid w:val="00E24F9F"/>
    <w:rsid w:val="00E2598E"/>
    <w:rsid w:val="00E259EA"/>
    <w:rsid w:val="00E25D33"/>
    <w:rsid w:val="00E2752C"/>
    <w:rsid w:val="00E27FD6"/>
    <w:rsid w:val="00E31461"/>
    <w:rsid w:val="00E31E43"/>
    <w:rsid w:val="00E32061"/>
    <w:rsid w:val="00E331F3"/>
    <w:rsid w:val="00E33F48"/>
    <w:rsid w:val="00E34181"/>
    <w:rsid w:val="00E35E6C"/>
    <w:rsid w:val="00E3765B"/>
    <w:rsid w:val="00E41580"/>
    <w:rsid w:val="00E4170D"/>
    <w:rsid w:val="00E42547"/>
    <w:rsid w:val="00E42FF9"/>
    <w:rsid w:val="00E43777"/>
    <w:rsid w:val="00E4476F"/>
    <w:rsid w:val="00E44790"/>
    <w:rsid w:val="00E45B92"/>
    <w:rsid w:val="00E4714C"/>
    <w:rsid w:val="00E47FCC"/>
    <w:rsid w:val="00E50773"/>
    <w:rsid w:val="00E50A63"/>
    <w:rsid w:val="00E5178D"/>
    <w:rsid w:val="00E51AEB"/>
    <w:rsid w:val="00E522A7"/>
    <w:rsid w:val="00E5267C"/>
    <w:rsid w:val="00E52871"/>
    <w:rsid w:val="00E5349E"/>
    <w:rsid w:val="00E54452"/>
    <w:rsid w:val="00E60C60"/>
    <w:rsid w:val="00E63B0C"/>
    <w:rsid w:val="00E642FD"/>
    <w:rsid w:val="00E664C5"/>
    <w:rsid w:val="00E66BDB"/>
    <w:rsid w:val="00E671A2"/>
    <w:rsid w:val="00E708B6"/>
    <w:rsid w:val="00E70FE6"/>
    <w:rsid w:val="00E71224"/>
    <w:rsid w:val="00E73A74"/>
    <w:rsid w:val="00E756B4"/>
    <w:rsid w:val="00E76509"/>
    <w:rsid w:val="00E76D26"/>
    <w:rsid w:val="00E76EE5"/>
    <w:rsid w:val="00E77847"/>
    <w:rsid w:val="00E77D2D"/>
    <w:rsid w:val="00E813EF"/>
    <w:rsid w:val="00E8224D"/>
    <w:rsid w:val="00E838CC"/>
    <w:rsid w:val="00E85FBD"/>
    <w:rsid w:val="00E869CB"/>
    <w:rsid w:val="00E876DD"/>
    <w:rsid w:val="00E90F54"/>
    <w:rsid w:val="00E92FA8"/>
    <w:rsid w:val="00E930BB"/>
    <w:rsid w:val="00E9361F"/>
    <w:rsid w:val="00E94FC8"/>
    <w:rsid w:val="00E95036"/>
    <w:rsid w:val="00E95B8E"/>
    <w:rsid w:val="00EA39AF"/>
    <w:rsid w:val="00EA6303"/>
    <w:rsid w:val="00EB1390"/>
    <w:rsid w:val="00EB2C71"/>
    <w:rsid w:val="00EB3333"/>
    <w:rsid w:val="00EB4263"/>
    <w:rsid w:val="00EB4340"/>
    <w:rsid w:val="00EB556D"/>
    <w:rsid w:val="00EB5A7D"/>
    <w:rsid w:val="00EC0342"/>
    <w:rsid w:val="00EC067D"/>
    <w:rsid w:val="00EC1CB1"/>
    <w:rsid w:val="00EC4983"/>
    <w:rsid w:val="00ED55C0"/>
    <w:rsid w:val="00ED682B"/>
    <w:rsid w:val="00EE3944"/>
    <w:rsid w:val="00EE41D5"/>
    <w:rsid w:val="00EE6D3C"/>
    <w:rsid w:val="00EE7BFC"/>
    <w:rsid w:val="00EE7E5F"/>
    <w:rsid w:val="00EE7FF6"/>
    <w:rsid w:val="00EF05CD"/>
    <w:rsid w:val="00EF13E4"/>
    <w:rsid w:val="00F008AB"/>
    <w:rsid w:val="00F011D3"/>
    <w:rsid w:val="00F0166F"/>
    <w:rsid w:val="00F02240"/>
    <w:rsid w:val="00F0238A"/>
    <w:rsid w:val="00F037A4"/>
    <w:rsid w:val="00F03D62"/>
    <w:rsid w:val="00F049AB"/>
    <w:rsid w:val="00F05326"/>
    <w:rsid w:val="00F070ED"/>
    <w:rsid w:val="00F0731A"/>
    <w:rsid w:val="00F10062"/>
    <w:rsid w:val="00F11591"/>
    <w:rsid w:val="00F142A1"/>
    <w:rsid w:val="00F142DB"/>
    <w:rsid w:val="00F21746"/>
    <w:rsid w:val="00F21A48"/>
    <w:rsid w:val="00F23026"/>
    <w:rsid w:val="00F2305A"/>
    <w:rsid w:val="00F2576D"/>
    <w:rsid w:val="00F27C8F"/>
    <w:rsid w:val="00F3022B"/>
    <w:rsid w:val="00F30544"/>
    <w:rsid w:val="00F30CE1"/>
    <w:rsid w:val="00F32749"/>
    <w:rsid w:val="00F35E90"/>
    <w:rsid w:val="00F36258"/>
    <w:rsid w:val="00F37172"/>
    <w:rsid w:val="00F37727"/>
    <w:rsid w:val="00F41C1C"/>
    <w:rsid w:val="00F42959"/>
    <w:rsid w:val="00F43D73"/>
    <w:rsid w:val="00F441F1"/>
    <w:rsid w:val="00F44755"/>
    <w:rsid w:val="00F4477E"/>
    <w:rsid w:val="00F45615"/>
    <w:rsid w:val="00F46269"/>
    <w:rsid w:val="00F50002"/>
    <w:rsid w:val="00F5371E"/>
    <w:rsid w:val="00F53D48"/>
    <w:rsid w:val="00F5492B"/>
    <w:rsid w:val="00F601B2"/>
    <w:rsid w:val="00F60BA8"/>
    <w:rsid w:val="00F61585"/>
    <w:rsid w:val="00F62F7D"/>
    <w:rsid w:val="00F65A5A"/>
    <w:rsid w:val="00F663E7"/>
    <w:rsid w:val="00F67D8F"/>
    <w:rsid w:val="00F7184D"/>
    <w:rsid w:val="00F802BE"/>
    <w:rsid w:val="00F80E93"/>
    <w:rsid w:val="00F83229"/>
    <w:rsid w:val="00F86024"/>
    <w:rsid w:val="00F8611A"/>
    <w:rsid w:val="00F87ACF"/>
    <w:rsid w:val="00F942A4"/>
    <w:rsid w:val="00F945CC"/>
    <w:rsid w:val="00F94F30"/>
    <w:rsid w:val="00F953F5"/>
    <w:rsid w:val="00F96ED4"/>
    <w:rsid w:val="00F97339"/>
    <w:rsid w:val="00F979E3"/>
    <w:rsid w:val="00FA07E4"/>
    <w:rsid w:val="00FA1B77"/>
    <w:rsid w:val="00FA3E6A"/>
    <w:rsid w:val="00FA46DB"/>
    <w:rsid w:val="00FA48E8"/>
    <w:rsid w:val="00FA5128"/>
    <w:rsid w:val="00FB42D4"/>
    <w:rsid w:val="00FB4682"/>
    <w:rsid w:val="00FB5906"/>
    <w:rsid w:val="00FB7150"/>
    <w:rsid w:val="00FB762F"/>
    <w:rsid w:val="00FC02C0"/>
    <w:rsid w:val="00FC09E8"/>
    <w:rsid w:val="00FC1D7B"/>
    <w:rsid w:val="00FC2223"/>
    <w:rsid w:val="00FC2AED"/>
    <w:rsid w:val="00FC5282"/>
    <w:rsid w:val="00FC581D"/>
    <w:rsid w:val="00FC6BF6"/>
    <w:rsid w:val="00FC7549"/>
    <w:rsid w:val="00FD0201"/>
    <w:rsid w:val="00FD08AE"/>
    <w:rsid w:val="00FD0FE0"/>
    <w:rsid w:val="00FD1BAA"/>
    <w:rsid w:val="00FD5044"/>
    <w:rsid w:val="00FD5EA7"/>
    <w:rsid w:val="00FD6620"/>
    <w:rsid w:val="00FD7549"/>
    <w:rsid w:val="00FD7B23"/>
    <w:rsid w:val="00FE357C"/>
    <w:rsid w:val="00FE36CF"/>
    <w:rsid w:val="00FE4FF6"/>
    <w:rsid w:val="00FE5212"/>
    <w:rsid w:val="00FE5633"/>
    <w:rsid w:val="00FE5CAF"/>
    <w:rsid w:val="00FE74C8"/>
    <w:rsid w:val="00FF0246"/>
    <w:rsid w:val="00FF1708"/>
    <w:rsid w:val="00FF24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C5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5309"/>
    <w:pPr>
      <w:autoSpaceDE w:val="0"/>
      <w:autoSpaceDN w:val="0"/>
      <w:adjustRightInd w:val="0"/>
      <w:spacing w:after="0" w:line="240" w:lineRule="auto"/>
    </w:pPr>
    <w:rPr>
      <w:rFonts w:ascii="Fira Sans SemiBold" w:hAnsi="Fira Sans SemiBold" w:cs="Fira Sans SemiBold"/>
      <w:color w:val="000000"/>
      <w:sz w:val="24"/>
      <w:szCs w:val="24"/>
    </w:rPr>
  </w:style>
  <w:style w:type="character" w:customStyle="1" w:styleId="A0">
    <w:name w:val="A0"/>
    <w:uiPriority w:val="99"/>
    <w:rsid w:val="00915309"/>
    <w:rPr>
      <w:rFonts w:cs="Fira Sans SemiBold"/>
      <w:color w:val="000000"/>
      <w:sz w:val="16"/>
      <w:szCs w:val="16"/>
    </w:rPr>
  </w:style>
  <w:style w:type="character" w:styleId="UyteHipercze">
    <w:name w:val="FollowedHyperlink"/>
    <w:basedOn w:val="Domylnaczcionkaakapitu"/>
    <w:uiPriority w:val="99"/>
    <w:semiHidden/>
    <w:unhideWhenUsed/>
    <w:rsid w:val="001C41FE"/>
    <w:rPr>
      <w:color w:val="954F72" w:themeColor="followedHyperlink"/>
      <w:u w:val="single"/>
    </w:rPr>
  </w:style>
  <w:style w:type="paragraph" w:styleId="NormalnyWeb">
    <w:name w:val="Normal (Web)"/>
    <w:basedOn w:val="Normalny"/>
    <w:uiPriority w:val="99"/>
    <w:semiHidden/>
    <w:unhideWhenUsed/>
    <w:rsid w:val="003934DA"/>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
    <w:name w:val="Styl1"/>
    <w:uiPriority w:val="99"/>
    <w:rsid w:val="0019414C"/>
    <w:pPr>
      <w:numPr>
        <w:numId w:val="10"/>
      </w:numPr>
    </w:pPr>
  </w:style>
  <w:style w:type="numbering" w:customStyle="1" w:styleId="Styl2">
    <w:name w:val="Styl2"/>
    <w:uiPriority w:val="99"/>
    <w:rsid w:val="0019414C"/>
    <w:pPr>
      <w:numPr>
        <w:numId w:val="12"/>
      </w:numPr>
    </w:pPr>
  </w:style>
  <w:style w:type="paragraph" w:styleId="Poprawka">
    <w:name w:val="Revision"/>
    <w:hidden/>
    <w:uiPriority w:val="99"/>
    <w:semiHidden/>
    <w:rsid w:val="007C5AE7"/>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9C5C26"/>
    <w:rPr>
      <w:color w:val="605E5C"/>
      <w:shd w:val="clear" w:color="auto" w:fill="E1DFDD"/>
    </w:rPr>
  </w:style>
  <w:style w:type="character" w:customStyle="1" w:styleId="UnresolvedMention">
    <w:name w:val="Unresolved Mention"/>
    <w:basedOn w:val="Domylnaczcionkaakapitu"/>
    <w:uiPriority w:val="99"/>
    <w:semiHidden/>
    <w:unhideWhenUsed/>
    <w:rsid w:val="004E5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929">
      <w:bodyDiv w:val="1"/>
      <w:marLeft w:val="0"/>
      <w:marRight w:val="0"/>
      <w:marTop w:val="0"/>
      <w:marBottom w:val="0"/>
      <w:divBdr>
        <w:top w:val="none" w:sz="0" w:space="0" w:color="auto"/>
        <w:left w:val="none" w:sz="0" w:space="0" w:color="auto"/>
        <w:bottom w:val="none" w:sz="0" w:space="0" w:color="auto"/>
        <w:right w:val="none" w:sz="0" w:space="0" w:color="auto"/>
      </w:divBdr>
    </w:div>
    <w:div w:id="34432839">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4083507">
      <w:bodyDiv w:val="1"/>
      <w:marLeft w:val="0"/>
      <w:marRight w:val="0"/>
      <w:marTop w:val="0"/>
      <w:marBottom w:val="0"/>
      <w:divBdr>
        <w:top w:val="none" w:sz="0" w:space="0" w:color="auto"/>
        <w:left w:val="none" w:sz="0" w:space="0" w:color="auto"/>
        <w:bottom w:val="none" w:sz="0" w:space="0" w:color="auto"/>
        <w:right w:val="none" w:sz="0" w:space="0" w:color="auto"/>
      </w:divBdr>
    </w:div>
    <w:div w:id="107314654">
      <w:bodyDiv w:val="1"/>
      <w:marLeft w:val="0"/>
      <w:marRight w:val="0"/>
      <w:marTop w:val="0"/>
      <w:marBottom w:val="0"/>
      <w:divBdr>
        <w:top w:val="none" w:sz="0" w:space="0" w:color="auto"/>
        <w:left w:val="none" w:sz="0" w:space="0" w:color="auto"/>
        <w:bottom w:val="none" w:sz="0" w:space="0" w:color="auto"/>
        <w:right w:val="none" w:sz="0" w:space="0" w:color="auto"/>
      </w:divBdr>
    </w:div>
    <w:div w:id="161707602">
      <w:bodyDiv w:val="1"/>
      <w:marLeft w:val="0"/>
      <w:marRight w:val="0"/>
      <w:marTop w:val="0"/>
      <w:marBottom w:val="0"/>
      <w:divBdr>
        <w:top w:val="none" w:sz="0" w:space="0" w:color="auto"/>
        <w:left w:val="none" w:sz="0" w:space="0" w:color="auto"/>
        <w:bottom w:val="none" w:sz="0" w:space="0" w:color="auto"/>
        <w:right w:val="none" w:sz="0" w:space="0" w:color="auto"/>
      </w:divBdr>
    </w:div>
    <w:div w:id="230388971">
      <w:bodyDiv w:val="1"/>
      <w:marLeft w:val="0"/>
      <w:marRight w:val="0"/>
      <w:marTop w:val="0"/>
      <w:marBottom w:val="0"/>
      <w:divBdr>
        <w:top w:val="none" w:sz="0" w:space="0" w:color="auto"/>
        <w:left w:val="none" w:sz="0" w:space="0" w:color="auto"/>
        <w:bottom w:val="none" w:sz="0" w:space="0" w:color="auto"/>
        <w:right w:val="none" w:sz="0" w:space="0" w:color="auto"/>
      </w:divBdr>
    </w:div>
    <w:div w:id="244457834">
      <w:bodyDiv w:val="1"/>
      <w:marLeft w:val="0"/>
      <w:marRight w:val="0"/>
      <w:marTop w:val="0"/>
      <w:marBottom w:val="0"/>
      <w:divBdr>
        <w:top w:val="none" w:sz="0" w:space="0" w:color="auto"/>
        <w:left w:val="none" w:sz="0" w:space="0" w:color="auto"/>
        <w:bottom w:val="none" w:sz="0" w:space="0" w:color="auto"/>
        <w:right w:val="none" w:sz="0" w:space="0" w:color="auto"/>
      </w:divBdr>
    </w:div>
    <w:div w:id="271985784">
      <w:bodyDiv w:val="1"/>
      <w:marLeft w:val="0"/>
      <w:marRight w:val="0"/>
      <w:marTop w:val="0"/>
      <w:marBottom w:val="0"/>
      <w:divBdr>
        <w:top w:val="none" w:sz="0" w:space="0" w:color="auto"/>
        <w:left w:val="none" w:sz="0" w:space="0" w:color="auto"/>
        <w:bottom w:val="none" w:sz="0" w:space="0" w:color="auto"/>
        <w:right w:val="none" w:sz="0" w:space="0" w:color="auto"/>
      </w:divBdr>
    </w:div>
    <w:div w:id="278529222">
      <w:bodyDiv w:val="1"/>
      <w:marLeft w:val="0"/>
      <w:marRight w:val="0"/>
      <w:marTop w:val="0"/>
      <w:marBottom w:val="0"/>
      <w:divBdr>
        <w:top w:val="none" w:sz="0" w:space="0" w:color="auto"/>
        <w:left w:val="none" w:sz="0" w:space="0" w:color="auto"/>
        <w:bottom w:val="none" w:sz="0" w:space="0" w:color="auto"/>
        <w:right w:val="none" w:sz="0" w:space="0" w:color="auto"/>
      </w:divBdr>
    </w:div>
    <w:div w:id="315840026">
      <w:bodyDiv w:val="1"/>
      <w:marLeft w:val="0"/>
      <w:marRight w:val="0"/>
      <w:marTop w:val="0"/>
      <w:marBottom w:val="0"/>
      <w:divBdr>
        <w:top w:val="none" w:sz="0" w:space="0" w:color="auto"/>
        <w:left w:val="none" w:sz="0" w:space="0" w:color="auto"/>
        <w:bottom w:val="none" w:sz="0" w:space="0" w:color="auto"/>
        <w:right w:val="none" w:sz="0" w:space="0" w:color="auto"/>
      </w:divBdr>
    </w:div>
    <w:div w:id="318071837">
      <w:bodyDiv w:val="1"/>
      <w:marLeft w:val="0"/>
      <w:marRight w:val="0"/>
      <w:marTop w:val="0"/>
      <w:marBottom w:val="0"/>
      <w:divBdr>
        <w:top w:val="none" w:sz="0" w:space="0" w:color="auto"/>
        <w:left w:val="none" w:sz="0" w:space="0" w:color="auto"/>
        <w:bottom w:val="none" w:sz="0" w:space="0" w:color="auto"/>
        <w:right w:val="none" w:sz="0" w:space="0" w:color="auto"/>
      </w:divBdr>
    </w:div>
    <w:div w:id="33299517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0352509">
      <w:bodyDiv w:val="1"/>
      <w:marLeft w:val="0"/>
      <w:marRight w:val="0"/>
      <w:marTop w:val="0"/>
      <w:marBottom w:val="0"/>
      <w:divBdr>
        <w:top w:val="none" w:sz="0" w:space="0" w:color="auto"/>
        <w:left w:val="none" w:sz="0" w:space="0" w:color="auto"/>
        <w:bottom w:val="none" w:sz="0" w:space="0" w:color="auto"/>
        <w:right w:val="none" w:sz="0" w:space="0" w:color="auto"/>
      </w:divBdr>
    </w:div>
    <w:div w:id="425854205">
      <w:bodyDiv w:val="1"/>
      <w:marLeft w:val="0"/>
      <w:marRight w:val="0"/>
      <w:marTop w:val="0"/>
      <w:marBottom w:val="0"/>
      <w:divBdr>
        <w:top w:val="none" w:sz="0" w:space="0" w:color="auto"/>
        <w:left w:val="none" w:sz="0" w:space="0" w:color="auto"/>
        <w:bottom w:val="none" w:sz="0" w:space="0" w:color="auto"/>
        <w:right w:val="none" w:sz="0" w:space="0" w:color="auto"/>
      </w:divBdr>
    </w:div>
    <w:div w:id="427235114">
      <w:bodyDiv w:val="1"/>
      <w:marLeft w:val="0"/>
      <w:marRight w:val="0"/>
      <w:marTop w:val="0"/>
      <w:marBottom w:val="0"/>
      <w:divBdr>
        <w:top w:val="none" w:sz="0" w:space="0" w:color="auto"/>
        <w:left w:val="none" w:sz="0" w:space="0" w:color="auto"/>
        <w:bottom w:val="none" w:sz="0" w:space="0" w:color="auto"/>
        <w:right w:val="none" w:sz="0" w:space="0" w:color="auto"/>
      </w:divBdr>
    </w:div>
    <w:div w:id="468522909">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298155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971708">
      <w:bodyDiv w:val="1"/>
      <w:marLeft w:val="0"/>
      <w:marRight w:val="0"/>
      <w:marTop w:val="0"/>
      <w:marBottom w:val="0"/>
      <w:divBdr>
        <w:top w:val="none" w:sz="0" w:space="0" w:color="auto"/>
        <w:left w:val="none" w:sz="0" w:space="0" w:color="auto"/>
        <w:bottom w:val="none" w:sz="0" w:space="0" w:color="auto"/>
        <w:right w:val="none" w:sz="0" w:space="0" w:color="auto"/>
      </w:divBdr>
    </w:div>
    <w:div w:id="648369374">
      <w:bodyDiv w:val="1"/>
      <w:marLeft w:val="0"/>
      <w:marRight w:val="0"/>
      <w:marTop w:val="0"/>
      <w:marBottom w:val="0"/>
      <w:divBdr>
        <w:top w:val="none" w:sz="0" w:space="0" w:color="auto"/>
        <w:left w:val="none" w:sz="0" w:space="0" w:color="auto"/>
        <w:bottom w:val="none" w:sz="0" w:space="0" w:color="auto"/>
        <w:right w:val="none" w:sz="0" w:space="0" w:color="auto"/>
      </w:divBdr>
    </w:div>
    <w:div w:id="676151220">
      <w:bodyDiv w:val="1"/>
      <w:marLeft w:val="0"/>
      <w:marRight w:val="0"/>
      <w:marTop w:val="0"/>
      <w:marBottom w:val="0"/>
      <w:divBdr>
        <w:top w:val="none" w:sz="0" w:space="0" w:color="auto"/>
        <w:left w:val="none" w:sz="0" w:space="0" w:color="auto"/>
        <w:bottom w:val="none" w:sz="0" w:space="0" w:color="auto"/>
        <w:right w:val="none" w:sz="0" w:space="0" w:color="auto"/>
      </w:divBdr>
    </w:div>
    <w:div w:id="759058088">
      <w:bodyDiv w:val="1"/>
      <w:marLeft w:val="0"/>
      <w:marRight w:val="0"/>
      <w:marTop w:val="0"/>
      <w:marBottom w:val="0"/>
      <w:divBdr>
        <w:top w:val="none" w:sz="0" w:space="0" w:color="auto"/>
        <w:left w:val="none" w:sz="0" w:space="0" w:color="auto"/>
        <w:bottom w:val="none" w:sz="0" w:space="0" w:color="auto"/>
        <w:right w:val="none" w:sz="0" w:space="0" w:color="auto"/>
      </w:divBdr>
    </w:div>
    <w:div w:id="768234006">
      <w:bodyDiv w:val="1"/>
      <w:marLeft w:val="0"/>
      <w:marRight w:val="0"/>
      <w:marTop w:val="0"/>
      <w:marBottom w:val="0"/>
      <w:divBdr>
        <w:top w:val="none" w:sz="0" w:space="0" w:color="auto"/>
        <w:left w:val="none" w:sz="0" w:space="0" w:color="auto"/>
        <w:bottom w:val="none" w:sz="0" w:space="0" w:color="auto"/>
        <w:right w:val="none" w:sz="0" w:space="0" w:color="auto"/>
      </w:divBdr>
    </w:div>
    <w:div w:id="808983812">
      <w:bodyDiv w:val="1"/>
      <w:marLeft w:val="0"/>
      <w:marRight w:val="0"/>
      <w:marTop w:val="0"/>
      <w:marBottom w:val="0"/>
      <w:divBdr>
        <w:top w:val="none" w:sz="0" w:space="0" w:color="auto"/>
        <w:left w:val="none" w:sz="0" w:space="0" w:color="auto"/>
        <w:bottom w:val="none" w:sz="0" w:space="0" w:color="auto"/>
        <w:right w:val="none" w:sz="0" w:space="0" w:color="auto"/>
      </w:divBdr>
    </w:div>
    <w:div w:id="830173353">
      <w:bodyDiv w:val="1"/>
      <w:marLeft w:val="0"/>
      <w:marRight w:val="0"/>
      <w:marTop w:val="0"/>
      <w:marBottom w:val="0"/>
      <w:divBdr>
        <w:top w:val="none" w:sz="0" w:space="0" w:color="auto"/>
        <w:left w:val="none" w:sz="0" w:space="0" w:color="auto"/>
        <w:bottom w:val="none" w:sz="0" w:space="0" w:color="auto"/>
        <w:right w:val="none" w:sz="0" w:space="0" w:color="auto"/>
      </w:divBdr>
    </w:div>
    <w:div w:id="981620367">
      <w:bodyDiv w:val="1"/>
      <w:marLeft w:val="0"/>
      <w:marRight w:val="0"/>
      <w:marTop w:val="0"/>
      <w:marBottom w:val="0"/>
      <w:divBdr>
        <w:top w:val="none" w:sz="0" w:space="0" w:color="auto"/>
        <w:left w:val="none" w:sz="0" w:space="0" w:color="auto"/>
        <w:bottom w:val="none" w:sz="0" w:space="0" w:color="auto"/>
        <w:right w:val="none" w:sz="0" w:space="0" w:color="auto"/>
      </w:divBdr>
    </w:div>
    <w:div w:id="991829656">
      <w:bodyDiv w:val="1"/>
      <w:marLeft w:val="0"/>
      <w:marRight w:val="0"/>
      <w:marTop w:val="0"/>
      <w:marBottom w:val="0"/>
      <w:divBdr>
        <w:top w:val="none" w:sz="0" w:space="0" w:color="auto"/>
        <w:left w:val="none" w:sz="0" w:space="0" w:color="auto"/>
        <w:bottom w:val="none" w:sz="0" w:space="0" w:color="auto"/>
        <w:right w:val="none" w:sz="0" w:space="0" w:color="auto"/>
      </w:divBdr>
    </w:div>
    <w:div w:id="994919145">
      <w:bodyDiv w:val="1"/>
      <w:marLeft w:val="0"/>
      <w:marRight w:val="0"/>
      <w:marTop w:val="0"/>
      <w:marBottom w:val="0"/>
      <w:divBdr>
        <w:top w:val="none" w:sz="0" w:space="0" w:color="auto"/>
        <w:left w:val="none" w:sz="0" w:space="0" w:color="auto"/>
        <w:bottom w:val="none" w:sz="0" w:space="0" w:color="auto"/>
        <w:right w:val="none" w:sz="0" w:space="0" w:color="auto"/>
      </w:divBdr>
    </w:div>
    <w:div w:id="1045762260">
      <w:bodyDiv w:val="1"/>
      <w:marLeft w:val="0"/>
      <w:marRight w:val="0"/>
      <w:marTop w:val="0"/>
      <w:marBottom w:val="0"/>
      <w:divBdr>
        <w:top w:val="none" w:sz="0" w:space="0" w:color="auto"/>
        <w:left w:val="none" w:sz="0" w:space="0" w:color="auto"/>
        <w:bottom w:val="none" w:sz="0" w:space="0" w:color="auto"/>
        <w:right w:val="none" w:sz="0" w:space="0" w:color="auto"/>
      </w:divBdr>
    </w:div>
    <w:div w:id="1052659246">
      <w:bodyDiv w:val="1"/>
      <w:marLeft w:val="0"/>
      <w:marRight w:val="0"/>
      <w:marTop w:val="0"/>
      <w:marBottom w:val="0"/>
      <w:divBdr>
        <w:top w:val="none" w:sz="0" w:space="0" w:color="auto"/>
        <w:left w:val="none" w:sz="0" w:space="0" w:color="auto"/>
        <w:bottom w:val="none" w:sz="0" w:space="0" w:color="auto"/>
        <w:right w:val="none" w:sz="0" w:space="0" w:color="auto"/>
      </w:divBdr>
    </w:div>
    <w:div w:id="1093934933">
      <w:bodyDiv w:val="1"/>
      <w:marLeft w:val="0"/>
      <w:marRight w:val="0"/>
      <w:marTop w:val="0"/>
      <w:marBottom w:val="0"/>
      <w:divBdr>
        <w:top w:val="none" w:sz="0" w:space="0" w:color="auto"/>
        <w:left w:val="none" w:sz="0" w:space="0" w:color="auto"/>
        <w:bottom w:val="none" w:sz="0" w:space="0" w:color="auto"/>
        <w:right w:val="none" w:sz="0" w:space="0" w:color="auto"/>
      </w:divBdr>
    </w:div>
    <w:div w:id="1120032193">
      <w:bodyDiv w:val="1"/>
      <w:marLeft w:val="0"/>
      <w:marRight w:val="0"/>
      <w:marTop w:val="0"/>
      <w:marBottom w:val="0"/>
      <w:divBdr>
        <w:top w:val="none" w:sz="0" w:space="0" w:color="auto"/>
        <w:left w:val="none" w:sz="0" w:space="0" w:color="auto"/>
        <w:bottom w:val="none" w:sz="0" w:space="0" w:color="auto"/>
        <w:right w:val="none" w:sz="0" w:space="0" w:color="auto"/>
      </w:divBdr>
    </w:div>
    <w:div w:id="1191869488">
      <w:bodyDiv w:val="1"/>
      <w:marLeft w:val="0"/>
      <w:marRight w:val="0"/>
      <w:marTop w:val="0"/>
      <w:marBottom w:val="0"/>
      <w:divBdr>
        <w:top w:val="none" w:sz="0" w:space="0" w:color="auto"/>
        <w:left w:val="none" w:sz="0" w:space="0" w:color="auto"/>
        <w:bottom w:val="none" w:sz="0" w:space="0" w:color="auto"/>
        <w:right w:val="none" w:sz="0" w:space="0" w:color="auto"/>
      </w:divBdr>
    </w:div>
    <w:div w:id="1202598269">
      <w:bodyDiv w:val="1"/>
      <w:marLeft w:val="0"/>
      <w:marRight w:val="0"/>
      <w:marTop w:val="0"/>
      <w:marBottom w:val="0"/>
      <w:divBdr>
        <w:top w:val="none" w:sz="0" w:space="0" w:color="auto"/>
        <w:left w:val="none" w:sz="0" w:space="0" w:color="auto"/>
        <w:bottom w:val="none" w:sz="0" w:space="0" w:color="auto"/>
        <w:right w:val="none" w:sz="0" w:space="0" w:color="auto"/>
      </w:divBdr>
    </w:div>
    <w:div w:id="1210455304">
      <w:bodyDiv w:val="1"/>
      <w:marLeft w:val="0"/>
      <w:marRight w:val="0"/>
      <w:marTop w:val="0"/>
      <w:marBottom w:val="0"/>
      <w:divBdr>
        <w:top w:val="none" w:sz="0" w:space="0" w:color="auto"/>
        <w:left w:val="none" w:sz="0" w:space="0" w:color="auto"/>
        <w:bottom w:val="none" w:sz="0" w:space="0" w:color="auto"/>
        <w:right w:val="none" w:sz="0" w:space="0" w:color="auto"/>
      </w:divBdr>
    </w:div>
    <w:div w:id="1212380104">
      <w:bodyDiv w:val="1"/>
      <w:marLeft w:val="0"/>
      <w:marRight w:val="0"/>
      <w:marTop w:val="0"/>
      <w:marBottom w:val="0"/>
      <w:divBdr>
        <w:top w:val="none" w:sz="0" w:space="0" w:color="auto"/>
        <w:left w:val="none" w:sz="0" w:space="0" w:color="auto"/>
        <w:bottom w:val="none" w:sz="0" w:space="0" w:color="auto"/>
        <w:right w:val="none" w:sz="0" w:space="0" w:color="auto"/>
      </w:divBdr>
    </w:div>
    <w:div w:id="123948647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7194471">
      <w:bodyDiv w:val="1"/>
      <w:marLeft w:val="0"/>
      <w:marRight w:val="0"/>
      <w:marTop w:val="0"/>
      <w:marBottom w:val="0"/>
      <w:divBdr>
        <w:top w:val="none" w:sz="0" w:space="0" w:color="auto"/>
        <w:left w:val="none" w:sz="0" w:space="0" w:color="auto"/>
        <w:bottom w:val="none" w:sz="0" w:space="0" w:color="auto"/>
        <w:right w:val="none" w:sz="0" w:space="0" w:color="auto"/>
      </w:divBdr>
    </w:div>
    <w:div w:id="1314262858">
      <w:bodyDiv w:val="1"/>
      <w:marLeft w:val="0"/>
      <w:marRight w:val="0"/>
      <w:marTop w:val="0"/>
      <w:marBottom w:val="0"/>
      <w:divBdr>
        <w:top w:val="none" w:sz="0" w:space="0" w:color="auto"/>
        <w:left w:val="none" w:sz="0" w:space="0" w:color="auto"/>
        <w:bottom w:val="none" w:sz="0" w:space="0" w:color="auto"/>
        <w:right w:val="none" w:sz="0" w:space="0" w:color="auto"/>
      </w:divBdr>
    </w:div>
    <w:div w:id="1371226989">
      <w:bodyDiv w:val="1"/>
      <w:marLeft w:val="0"/>
      <w:marRight w:val="0"/>
      <w:marTop w:val="0"/>
      <w:marBottom w:val="0"/>
      <w:divBdr>
        <w:top w:val="none" w:sz="0" w:space="0" w:color="auto"/>
        <w:left w:val="none" w:sz="0" w:space="0" w:color="auto"/>
        <w:bottom w:val="none" w:sz="0" w:space="0" w:color="auto"/>
        <w:right w:val="none" w:sz="0" w:space="0" w:color="auto"/>
      </w:divBdr>
    </w:div>
    <w:div w:id="137307236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931196">
      <w:bodyDiv w:val="1"/>
      <w:marLeft w:val="0"/>
      <w:marRight w:val="0"/>
      <w:marTop w:val="0"/>
      <w:marBottom w:val="0"/>
      <w:divBdr>
        <w:top w:val="none" w:sz="0" w:space="0" w:color="auto"/>
        <w:left w:val="none" w:sz="0" w:space="0" w:color="auto"/>
        <w:bottom w:val="none" w:sz="0" w:space="0" w:color="auto"/>
        <w:right w:val="none" w:sz="0" w:space="0" w:color="auto"/>
      </w:divBdr>
    </w:div>
    <w:div w:id="1431000338">
      <w:bodyDiv w:val="1"/>
      <w:marLeft w:val="0"/>
      <w:marRight w:val="0"/>
      <w:marTop w:val="0"/>
      <w:marBottom w:val="0"/>
      <w:divBdr>
        <w:top w:val="none" w:sz="0" w:space="0" w:color="auto"/>
        <w:left w:val="none" w:sz="0" w:space="0" w:color="auto"/>
        <w:bottom w:val="none" w:sz="0" w:space="0" w:color="auto"/>
        <w:right w:val="none" w:sz="0" w:space="0" w:color="auto"/>
      </w:divBdr>
    </w:div>
    <w:div w:id="1459832012">
      <w:bodyDiv w:val="1"/>
      <w:marLeft w:val="0"/>
      <w:marRight w:val="0"/>
      <w:marTop w:val="0"/>
      <w:marBottom w:val="0"/>
      <w:divBdr>
        <w:top w:val="none" w:sz="0" w:space="0" w:color="auto"/>
        <w:left w:val="none" w:sz="0" w:space="0" w:color="auto"/>
        <w:bottom w:val="none" w:sz="0" w:space="0" w:color="auto"/>
        <w:right w:val="none" w:sz="0" w:space="0" w:color="auto"/>
      </w:divBdr>
    </w:div>
    <w:div w:id="1502352333">
      <w:bodyDiv w:val="1"/>
      <w:marLeft w:val="0"/>
      <w:marRight w:val="0"/>
      <w:marTop w:val="0"/>
      <w:marBottom w:val="0"/>
      <w:divBdr>
        <w:top w:val="none" w:sz="0" w:space="0" w:color="auto"/>
        <w:left w:val="none" w:sz="0" w:space="0" w:color="auto"/>
        <w:bottom w:val="none" w:sz="0" w:space="0" w:color="auto"/>
        <w:right w:val="none" w:sz="0" w:space="0" w:color="auto"/>
      </w:divBdr>
    </w:div>
    <w:div w:id="1503085041">
      <w:bodyDiv w:val="1"/>
      <w:marLeft w:val="0"/>
      <w:marRight w:val="0"/>
      <w:marTop w:val="0"/>
      <w:marBottom w:val="0"/>
      <w:divBdr>
        <w:top w:val="none" w:sz="0" w:space="0" w:color="auto"/>
        <w:left w:val="none" w:sz="0" w:space="0" w:color="auto"/>
        <w:bottom w:val="none" w:sz="0" w:space="0" w:color="auto"/>
        <w:right w:val="none" w:sz="0" w:space="0" w:color="auto"/>
      </w:divBdr>
    </w:div>
    <w:div w:id="1525052754">
      <w:bodyDiv w:val="1"/>
      <w:marLeft w:val="0"/>
      <w:marRight w:val="0"/>
      <w:marTop w:val="0"/>
      <w:marBottom w:val="0"/>
      <w:divBdr>
        <w:top w:val="none" w:sz="0" w:space="0" w:color="auto"/>
        <w:left w:val="none" w:sz="0" w:space="0" w:color="auto"/>
        <w:bottom w:val="none" w:sz="0" w:space="0" w:color="auto"/>
        <w:right w:val="none" w:sz="0" w:space="0" w:color="auto"/>
      </w:divBdr>
    </w:div>
    <w:div w:id="1530794552">
      <w:bodyDiv w:val="1"/>
      <w:marLeft w:val="0"/>
      <w:marRight w:val="0"/>
      <w:marTop w:val="0"/>
      <w:marBottom w:val="0"/>
      <w:divBdr>
        <w:top w:val="none" w:sz="0" w:space="0" w:color="auto"/>
        <w:left w:val="none" w:sz="0" w:space="0" w:color="auto"/>
        <w:bottom w:val="none" w:sz="0" w:space="0" w:color="auto"/>
        <w:right w:val="none" w:sz="0" w:space="0" w:color="auto"/>
      </w:divBdr>
    </w:div>
    <w:div w:id="1585454424">
      <w:bodyDiv w:val="1"/>
      <w:marLeft w:val="0"/>
      <w:marRight w:val="0"/>
      <w:marTop w:val="0"/>
      <w:marBottom w:val="0"/>
      <w:divBdr>
        <w:top w:val="none" w:sz="0" w:space="0" w:color="auto"/>
        <w:left w:val="none" w:sz="0" w:space="0" w:color="auto"/>
        <w:bottom w:val="none" w:sz="0" w:space="0" w:color="auto"/>
        <w:right w:val="none" w:sz="0" w:space="0" w:color="auto"/>
      </w:divBdr>
    </w:div>
    <w:div w:id="1602687593">
      <w:bodyDiv w:val="1"/>
      <w:marLeft w:val="0"/>
      <w:marRight w:val="0"/>
      <w:marTop w:val="0"/>
      <w:marBottom w:val="0"/>
      <w:divBdr>
        <w:top w:val="none" w:sz="0" w:space="0" w:color="auto"/>
        <w:left w:val="none" w:sz="0" w:space="0" w:color="auto"/>
        <w:bottom w:val="none" w:sz="0" w:space="0" w:color="auto"/>
        <w:right w:val="none" w:sz="0" w:space="0" w:color="auto"/>
      </w:divBdr>
    </w:div>
    <w:div w:id="1652556376">
      <w:bodyDiv w:val="1"/>
      <w:marLeft w:val="0"/>
      <w:marRight w:val="0"/>
      <w:marTop w:val="0"/>
      <w:marBottom w:val="0"/>
      <w:divBdr>
        <w:top w:val="none" w:sz="0" w:space="0" w:color="auto"/>
        <w:left w:val="none" w:sz="0" w:space="0" w:color="auto"/>
        <w:bottom w:val="none" w:sz="0" w:space="0" w:color="auto"/>
        <w:right w:val="none" w:sz="0" w:space="0" w:color="auto"/>
      </w:divBdr>
    </w:div>
    <w:div w:id="1657877366">
      <w:bodyDiv w:val="1"/>
      <w:marLeft w:val="0"/>
      <w:marRight w:val="0"/>
      <w:marTop w:val="0"/>
      <w:marBottom w:val="0"/>
      <w:divBdr>
        <w:top w:val="none" w:sz="0" w:space="0" w:color="auto"/>
        <w:left w:val="none" w:sz="0" w:space="0" w:color="auto"/>
        <w:bottom w:val="none" w:sz="0" w:space="0" w:color="auto"/>
        <w:right w:val="none" w:sz="0" w:space="0" w:color="auto"/>
      </w:divBdr>
    </w:div>
    <w:div w:id="1684209892">
      <w:bodyDiv w:val="1"/>
      <w:marLeft w:val="0"/>
      <w:marRight w:val="0"/>
      <w:marTop w:val="0"/>
      <w:marBottom w:val="0"/>
      <w:divBdr>
        <w:top w:val="none" w:sz="0" w:space="0" w:color="auto"/>
        <w:left w:val="none" w:sz="0" w:space="0" w:color="auto"/>
        <w:bottom w:val="none" w:sz="0" w:space="0" w:color="auto"/>
        <w:right w:val="none" w:sz="0" w:space="0" w:color="auto"/>
      </w:divBdr>
    </w:div>
    <w:div w:id="1689331002">
      <w:bodyDiv w:val="1"/>
      <w:marLeft w:val="0"/>
      <w:marRight w:val="0"/>
      <w:marTop w:val="0"/>
      <w:marBottom w:val="0"/>
      <w:divBdr>
        <w:top w:val="none" w:sz="0" w:space="0" w:color="auto"/>
        <w:left w:val="none" w:sz="0" w:space="0" w:color="auto"/>
        <w:bottom w:val="none" w:sz="0" w:space="0" w:color="auto"/>
        <w:right w:val="none" w:sz="0" w:space="0" w:color="auto"/>
      </w:divBdr>
    </w:div>
    <w:div w:id="1708018847">
      <w:bodyDiv w:val="1"/>
      <w:marLeft w:val="0"/>
      <w:marRight w:val="0"/>
      <w:marTop w:val="0"/>
      <w:marBottom w:val="0"/>
      <w:divBdr>
        <w:top w:val="none" w:sz="0" w:space="0" w:color="auto"/>
        <w:left w:val="none" w:sz="0" w:space="0" w:color="auto"/>
        <w:bottom w:val="none" w:sz="0" w:space="0" w:color="auto"/>
        <w:right w:val="none" w:sz="0" w:space="0" w:color="auto"/>
      </w:divBdr>
    </w:div>
    <w:div w:id="1721706932">
      <w:bodyDiv w:val="1"/>
      <w:marLeft w:val="0"/>
      <w:marRight w:val="0"/>
      <w:marTop w:val="0"/>
      <w:marBottom w:val="0"/>
      <w:divBdr>
        <w:top w:val="none" w:sz="0" w:space="0" w:color="auto"/>
        <w:left w:val="none" w:sz="0" w:space="0" w:color="auto"/>
        <w:bottom w:val="none" w:sz="0" w:space="0" w:color="auto"/>
        <w:right w:val="none" w:sz="0" w:space="0" w:color="auto"/>
      </w:divBdr>
    </w:div>
    <w:div w:id="1722514148">
      <w:bodyDiv w:val="1"/>
      <w:marLeft w:val="0"/>
      <w:marRight w:val="0"/>
      <w:marTop w:val="0"/>
      <w:marBottom w:val="0"/>
      <w:divBdr>
        <w:top w:val="none" w:sz="0" w:space="0" w:color="auto"/>
        <w:left w:val="none" w:sz="0" w:space="0" w:color="auto"/>
        <w:bottom w:val="none" w:sz="0" w:space="0" w:color="auto"/>
        <w:right w:val="none" w:sz="0" w:space="0" w:color="auto"/>
      </w:divBdr>
    </w:div>
    <w:div w:id="1796944642">
      <w:bodyDiv w:val="1"/>
      <w:marLeft w:val="0"/>
      <w:marRight w:val="0"/>
      <w:marTop w:val="0"/>
      <w:marBottom w:val="0"/>
      <w:divBdr>
        <w:top w:val="none" w:sz="0" w:space="0" w:color="auto"/>
        <w:left w:val="none" w:sz="0" w:space="0" w:color="auto"/>
        <w:bottom w:val="none" w:sz="0" w:space="0" w:color="auto"/>
        <w:right w:val="none" w:sz="0" w:space="0" w:color="auto"/>
      </w:divBdr>
    </w:div>
    <w:div w:id="1801144693">
      <w:bodyDiv w:val="1"/>
      <w:marLeft w:val="0"/>
      <w:marRight w:val="0"/>
      <w:marTop w:val="0"/>
      <w:marBottom w:val="0"/>
      <w:divBdr>
        <w:top w:val="none" w:sz="0" w:space="0" w:color="auto"/>
        <w:left w:val="none" w:sz="0" w:space="0" w:color="auto"/>
        <w:bottom w:val="none" w:sz="0" w:space="0" w:color="auto"/>
        <w:right w:val="none" w:sz="0" w:space="0" w:color="auto"/>
      </w:divBdr>
    </w:div>
    <w:div w:id="1814835009">
      <w:bodyDiv w:val="1"/>
      <w:marLeft w:val="0"/>
      <w:marRight w:val="0"/>
      <w:marTop w:val="0"/>
      <w:marBottom w:val="0"/>
      <w:divBdr>
        <w:top w:val="none" w:sz="0" w:space="0" w:color="auto"/>
        <w:left w:val="none" w:sz="0" w:space="0" w:color="auto"/>
        <w:bottom w:val="none" w:sz="0" w:space="0" w:color="auto"/>
        <w:right w:val="none" w:sz="0" w:space="0" w:color="auto"/>
      </w:divBdr>
    </w:div>
    <w:div w:id="1817797554">
      <w:bodyDiv w:val="1"/>
      <w:marLeft w:val="0"/>
      <w:marRight w:val="0"/>
      <w:marTop w:val="0"/>
      <w:marBottom w:val="0"/>
      <w:divBdr>
        <w:top w:val="none" w:sz="0" w:space="0" w:color="auto"/>
        <w:left w:val="none" w:sz="0" w:space="0" w:color="auto"/>
        <w:bottom w:val="none" w:sz="0" w:space="0" w:color="auto"/>
        <w:right w:val="none" w:sz="0" w:space="0" w:color="auto"/>
      </w:divBdr>
    </w:div>
    <w:div w:id="182461515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336532">
      <w:bodyDiv w:val="1"/>
      <w:marLeft w:val="0"/>
      <w:marRight w:val="0"/>
      <w:marTop w:val="0"/>
      <w:marBottom w:val="0"/>
      <w:divBdr>
        <w:top w:val="none" w:sz="0" w:space="0" w:color="auto"/>
        <w:left w:val="none" w:sz="0" w:space="0" w:color="auto"/>
        <w:bottom w:val="none" w:sz="0" w:space="0" w:color="auto"/>
        <w:right w:val="none" w:sz="0" w:space="0" w:color="auto"/>
      </w:divBdr>
    </w:div>
    <w:div w:id="1947539141">
      <w:bodyDiv w:val="1"/>
      <w:marLeft w:val="0"/>
      <w:marRight w:val="0"/>
      <w:marTop w:val="0"/>
      <w:marBottom w:val="0"/>
      <w:divBdr>
        <w:top w:val="none" w:sz="0" w:space="0" w:color="auto"/>
        <w:left w:val="none" w:sz="0" w:space="0" w:color="auto"/>
        <w:bottom w:val="none" w:sz="0" w:space="0" w:color="auto"/>
        <w:right w:val="none" w:sz="0" w:space="0" w:color="auto"/>
      </w:divBdr>
    </w:div>
    <w:div w:id="1947616257">
      <w:bodyDiv w:val="1"/>
      <w:marLeft w:val="0"/>
      <w:marRight w:val="0"/>
      <w:marTop w:val="0"/>
      <w:marBottom w:val="0"/>
      <w:divBdr>
        <w:top w:val="none" w:sz="0" w:space="0" w:color="auto"/>
        <w:left w:val="none" w:sz="0" w:space="0" w:color="auto"/>
        <w:bottom w:val="none" w:sz="0" w:space="0" w:color="auto"/>
        <w:right w:val="none" w:sz="0" w:space="0" w:color="auto"/>
      </w:divBdr>
    </w:div>
    <w:div w:id="1952978761">
      <w:bodyDiv w:val="1"/>
      <w:marLeft w:val="0"/>
      <w:marRight w:val="0"/>
      <w:marTop w:val="0"/>
      <w:marBottom w:val="0"/>
      <w:divBdr>
        <w:top w:val="none" w:sz="0" w:space="0" w:color="auto"/>
        <w:left w:val="none" w:sz="0" w:space="0" w:color="auto"/>
        <w:bottom w:val="none" w:sz="0" w:space="0" w:color="auto"/>
        <w:right w:val="none" w:sz="0" w:space="0" w:color="auto"/>
      </w:divBdr>
    </w:div>
    <w:div w:id="1967882034">
      <w:bodyDiv w:val="1"/>
      <w:marLeft w:val="0"/>
      <w:marRight w:val="0"/>
      <w:marTop w:val="0"/>
      <w:marBottom w:val="0"/>
      <w:divBdr>
        <w:top w:val="none" w:sz="0" w:space="0" w:color="auto"/>
        <w:left w:val="none" w:sz="0" w:space="0" w:color="auto"/>
        <w:bottom w:val="none" w:sz="0" w:space="0" w:color="auto"/>
        <w:right w:val="none" w:sz="0" w:space="0" w:color="auto"/>
      </w:divBdr>
    </w:div>
    <w:div w:id="2038657141">
      <w:bodyDiv w:val="1"/>
      <w:marLeft w:val="0"/>
      <w:marRight w:val="0"/>
      <w:marTop w:val="0"/>
      <w:marBottom w:val="0"/>
      <w:divBdr>
        <w:top w:val="none" w:sz="0" w:space="0" w:color="auto"/>
        <w:left w:val="none" w:sz="0" w:space="0" w:color="auto"/>
        <w:bottom w:val="none" w:sz="0" w:space="0" w:color="auto"/>
        <w:right w:val="none" w:sz="0" w:space="0" w:color="auto"/>
      </w:divBdr>
      <w:divsChild>
        <w:div w:id="735666953">
          <w:marLeft w:val="0"/>
          <w:marRight w:val="0"/>
          <w:marTop w:val="0"/>
          <w:marBottom w:val="0"/>
          <w:divBdr>
            <w:top w:val="none" w:sz="0" w:space="0" w:color="auto"/>
            <w:left w:val="none" w:sz="0" w:space="0" w:color="auto"/>
            <w:bottom w:val="none" w:sz="0" w:space="0" w:color="auto"/>
            <w:right w:val="none" w:sz="0" w:space="0" w:color="auto"/>
          </w:divBdr>
        </w:div>
      </w:divsChild>
    </w:div>
    <w:div w:id="2047874484">
      <w:bodyDiv w:val="1"/>
      <w:marLeft w:val="0"/>
      <w:marRight w:val="0"/>
      <w:marTop w:val="0"/>
      <w:marBottom w:val="0"/>
      <w:divBdr>
        <w:top w:val="none" w:sz="0" w:space="0" w:color="auto"/>
        <w:left w:val="none" w:sz="0" w:space="0" w:color="auto"/>
        <w:bottom w:val="none" w:sz="0" w:space="0" w:color="auto"/>
        <w:right w:val="none" w:sz="0" w:space="0" w:color="auto"/>
      </w:divBdr>
    </w:div>
    <w:div w:id="2049261802">
      <w:bodyDiv w:val="1"/>
      <w:marLeft w:val="0"/>
      <w:marRight w:val="0"/>
      <w:marTop w:val="0"/>
      <w:marBottom w:val="0"/>
      <w:divBdr>
        <w:top w:val="none" w:sz="0" w:space="0" w:color="auto"/>
        <w:left w:val="none" w:sz="0" w:space="0" w:color="auto"/>
        <w:bottom w:val="none" w:sz="0" w:space="0" w:color="auto"/>
        <w:right w:val="none" w:sz="0" w:space="0" w:color="auto"/>
      </w:divBdr>
    </w:div>
    <w:div w:id="2059819377">
      <w:bodyDiv w:val="1"/>
      <w:marLeft w:val="0"/>
      <w:marRight w:val="0"/>
      <w:marTop w:val="0"/>
      <w:marBottom w:val="0"/>
      <w:divBdr>
        <w:top w:val="none" w:sz="0" w:space="0" w:color="auto"/>
        <w:left w:val="none" w:sz="0" w:space="0" w:color="auto"/>
        <w:bottom w:val="none" w:sz="0" w:space="0" w:color="auto"/>
        <w:right w:val="none" w:sz="0" w:space="0" w:color="auto"/>
      </w:divBdr>
    </w:div>
    <w:div w:id="2071615892">
      <w:bodyDiv w:val="1"/>
      <w:marLeft w:val="0"/>
      <w:marRight w:val="0"/>
      <w:marTop w:val="0"/>
      <w:marBottom w:val="0"/>
      <w:divBdr>
        <w:top w:val="none" w:sz="0" w:space="0" w:color="auto"/>
        <w:left w:val="none" w:sz="0" w:space="0" w:color="auto"/>
        <w:bottom w:val="none" w:sz="0" w:space="0" w:color="auto"/>
        <w:right w:val="none" w:sz="0" w:space="0" w:color="auto"/>
      </w:divBdr>
    </w:div>
    <w:div w:id="21159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hyperlink" Target="https://www.linkedin.com/company/glownyurzadstatystyczny/" TargetMode="External"/><Relationship Id="rId3" Type="http://schemas.openxmlformats.org/officeDocument/2006/relationships/styles" Target="styles.xml"/><Relationship Id="rId21" Type="http://schemas.openxmlformats.org/officeDocument/2006/relationships/hyperlink" Target="https://www.facebook.com/GlownyUrzadStatystyczn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publikacje.new.stat.gov.pl/en/publications-portal/methodological-report-employment-national-econom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experimental-statistics/human-capital/foreigners-performing-work-in-poland-in-january-2026,12,39.html" TargetMode="External"/><Relationship Id="rId10" Type="http://schemas.openxmlformats.org/officeDocument/2006/relationships/hyperlink" Target="https://ec.europa.eu/eurostat/web/nace/correspondence-tables" TargetMode="External"/><Relationship Id="rId19" Type="http://schemas.openxmlformats.org/officeDocument/2006/relationships/hyperlink" Target="https://x.com/StatPoland"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stat.gov.pl/en/metainformation/glossary/terms-used-in-official-statistics/3399,term.html" TargetMode="External"/><Relationship Id="rId8"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4DEDE-2005-4397-A7AB-1F650042F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5404</Characters>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creator>Statistics Poland</dc:creator>
  <cp:lastModifiedBy/>
  <dcterms:created xsi:type="dcterms:W3CDTF">2026-06-26T11:18:00Z</dcterms:created>
  <dcterms:modified xsi:type="dcterms:W3CDTF">2026-08-06T12:25:00Z</dcterms:modified>
</cp:coreProperties>
</file>