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C210B" w14:textId="77777777" w:rsidR="00393761" w:rsidRPr="00AF5234" w:rsidRDefault="008D51EF" w:rsidP="00F049AB">
      <w:pPr>
        <w:pStyle w:val="Tytuinfomacjisygnalnej"/>
        <w:rPr>
          <w:lang w:val="en-US"/>
        </w:rPr>
      </w:pPr>
      <w:r w:rsidRPr="00AF5234">
        <w:rPr>
          <w:lang w:val="en-US"/>
        </w:rPr>
        <w:t>Struct</w:t>
      </w:r>
      <w:r w:rsidR="00DC6525">
        <w:rPr>
          <w:lang w:val="en-US"/>
        </w:rPr>
        <w:t>ural business statistics in 2024</w:t>
      </w:r>
    </w:p>
    <w:p w14:paraId="54CC678E" w14:textId="77777777" w:rsidR="00B16871" w:rsidRPr="005B4CA8" w:rsidRDefault="00731D27" w:rsidP="005453AC">
      <w:pPr>
        <w:pStyle w:val="Lead"/>
        <w:rPr>
          <w:lang w:val="en-US"/>
        </w:rPr>
      </w:pPr>
      <w:r w:rsidRPr="005B4CA8">
        <w:rPr>
          <w:color w:val="001D77"/>
        </w:rPr>
        <mc:AlternateContent>
          <mc:Choice Requires="wps">
            <w:drawing>
              <wp:anchor distT="45720" distB="45720" distL="114300" distR="114300" simplePos="0" relativeHeight="251738112" behindDoc="0" locked="0" layoutInCell="1" allowOverlap="1" wp14:anchorId="3CAA2339" wp14:editId="4D4CAD38">
                <wp:simplePos x="0" y="0"/>
                <wp:positionH relativeFrom="margin">
                  <wp:align>left</wp:align>
                </wp:positionH>
                <wp:positionV relativeFrom="paragraph">
                  <wp:posOffset>45720</wp:posOffset>
                </wp:positionV>
                <wp:extent cx="1696720" cy="935990"/>
                <wp:effectExtent l="0" t="0" r="0" b="0"/>
                <wp:wrapSquare wrapText="bothSides"/>
                <wp:docPr id="6" name="Pole tekstowe 2" descr="0.1% Increase in the value of turnover Yo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126" cy="936345"/>
                        </a:xfrm>
                        <a:prstGeom prst="roundRect">
                          <a:avLst/>
                        </a:prstGeom>
                        <a:solidFill>
                          <a:srgbClr val="001D77"/>
                        </a:solidFill>
                        <a:ln w="9525">
                          <a:noFill/>
                          <a:miter lim="800000"/>
                          <a:headEnd/>
                          <a:tailEnd/>
                        </a:ln>
                      </wps:spPr>
                      <wps:txbx>
                        <w:txbxContent>
                          <w:p w14:paraId="1A9AE35B" w14:textId="77777777" w:rsidR="00275398" w:rsidRPr="003702EE" w:rsidRDefault="00874937" w:rsidP="00275398">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702EE">
                              <w:rPr>
                                <w:rFonts w:ascii="Fira Sans SemiBold" w:hAnsi="Fira Sans SemiBold"/>
                                <w:color w:val="FFFFFF" w:themeColor="background1"/>
                                <w:sz w:val="60"/>
                                <w:szCs w:val="60"/>
                                <w:lang w:val="en-US"/>
                              </w:rPr>
                              <w:t xml:space="preserve"> </w:t>
                            </w:r>
                            <w:r w:rsidR="00DC6525">
                              <w:rPr>
                                <w:rStyle w:val="WartowskanikaZnak"/>
                                <w:lang w:val="en-US"/>
                              </w:rPr>
                              <w:t>0</w:t>
                            </w:r>
                            <w:r w:rsidR="004F284C">
                              <w:rPr>
                                <w:rStyle w:val="WartowskanikaZnak"/>
                                <w:lang w:val="en-US"/>
                              </w:rPr>
                              <w:t>.</w:t>
                            </w:r>
                            <w:r w:rsidR="00DC6525">
                              <w:rPr>
                                <w:rStyle w:val="WartowskanikaZnak"/>
                                <w:lang w:val="en-US"/>
                              </w:rPr>
                              <w:t>1</w:t>
                            </w:r>
                            <w:r w:rsidR="00275398" w:rsidRPr="003702EE">
                              <w:rPr>
                                <w:rStyle w:val="WartowskanikaZnak"/>
                                <w:lang w:val="en-US"/>
                              </w:rPr>
                              <w:t>%</w:t>
                            </w:r>
                          </w:p>
                          <w:p w14:paraId="4310D7CD" w14:textId="77777777" w:rsidR="008D51EF" w:rsidRPr="00977D90" w:rsidRDefault="008D51EF" w:rsidP="008D51EF">
                            <w:pPr>
                              <w:pStyle w:val="Opiswskanika"/>
                              <w:rPr>
                                <w:lang w:val="en-US"/>
                              </w:rPr>
                            </w:pPr>
                            <w:r w:rsidRPr="00977D90">
                              <w:rPr>
                                <w:lang w:val="en-US"/>
                              </w:rPr>
                              <w:t xml:space="preserve">Increase in the value of </w:t>
                            </w:r>
                          </w:p>
                          <w:p w14:paraId="7833A0B8" w14:textId="77777777" w:rsidR="008D51EF" w:rsidRPr="00977D90" w:rsidRDefault="008D51EF" w:rsidP="008D51EF">
                            <w:pPr>
                              <w:pStyle w:val="Opiswskanika"/>
                              <w:rPr>
                                <w:sz w:val="18"/>
                                <w:szCs w:val="20"/>
                                <w:lang w:val="en-US"/>
                              </w:rPr>
                            </w:pPr>
                            <w:r w:rsidRPr="00977D90">
                              <w:rPr>
                                <w:lang w:val="en-US"/>
                              </w:rPr>
                              <w:t xml:space="preserve">turnover </w:t>
                            </w:r>
                            <w:r w:rsidR="00283E51" w:rsidRPr="00283E51">
                              <w:rPr>
                                <w:lang w:val="en-US"/>
                              </w:rPr>
                              <w:t>YoY</w:t>
                            </w:r>
                          </w:p>
                          <w:p w14:paraId="6FA9BD75" w14:textId="77777777" w:rsidR="00874937" w:rsidRPr="003702EE" w:rsidRDefault="00874937" w:rsidP="00275398">
                            <w:pPr>
                              <w:autoSpaceDE w:val="0"/>
                              <w:autoSpaceDN w:val="0"/>
                              <w:adjustRightInd w:val="0"/>
                              <w:spacing w:before="0" w:after="0" w:line="240" w:lineRule="auto"/>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CAA2339" id="Pole tekstowe 2" o:spid="_x0000_s1026" alt="0.1% Increase in the value of turnover YoY&#10;" style="position:absolute;margin-left:0;margin-top:3.6pt;width:133.6pt;height:73.7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" fillcolor="#001d77" stroked="f">
                <v:stroke joinstyle="miter"/>
                <v:textbox>
                  <w:txbxContent>
                    <w:p w14:paraId="1A9AE35B" w14:textId="77777777" w:rsidR="00275398" w:rsidRPr="003702EE" w:rsidRDefault="00874937" w:rsidP="00275398">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702EE">
                        <w:rPr>
                          <w:rFonts w:ascii="Fira Sans SemiBold" w:hAnsi="Fira Sans SemiBold"/>
                          <w:color w:val="FFFFFF" w:themeColor="background1"/>
                          <w:sz w:val="60"/>
                          <w:szCs w:val="60"/>
                          <w:lang w:val="en-US"/>
                        </w:rPr>
                        <w:t xml:space="preserve"> </w:t>
                      </w:r>
                      <w:r w:rsidR="00DC6525">
                        <w:rPr>
                          <w:rStyle w:val="WartowskanikaZnak"/>
                          <w:lang w:val="en-US"/>
                        </w:rPr>
                        <w:t>0</w:t>
                      </w:r>
                      <w:r w:rsidR="004F284C">
                        <w:rPr>
                          <w:rStyle w:val="WartowskanikaZnak"/>
                          <w:lang w:val="en-US"/>
                        </w:rPr>
                        <w:t>.</w:t>
                      </w:r>
                      <w:r w:rsidR="00DC6525">
                        <w:rPr>
                          <w:rStyle w:val="WartowskanikaZnak"/>
                          <w:lang w:val="en-US"/>
                        </w:rPr>
                        <w:t>1</w:t>
                      </w:r>
                      <w:r w:rsidR="00275398" w:rsidRPr="003702EE">
                        <w:rPr>
                          <w:rStyle w:val="WartowskanikaZnak"/>
                          <w:lang w:val="en-US"/>
                        </w:rPr>
                        <w:t>%</w:t>
                      </w:r>
                    </w:p>
                    <w:p w14:paraId="4310D7CD" w14:textId="77777777" w:rsidR="008D51EF" w:rsidRPr="00977D90" w:rsidRDefault="008D51EF" w:rsidP="008D51EF">
                      <w:pPr>
                        <w:pStyle w:val="Opiswskanika"/>
                        <w:rPr>
                          <w:lang w:val="en-US"/>
                        </w:rPr>
                      </w:pPr>
                      <w:r w:rsidRPr="00977D90">
                        <w:rPr>
                          <w:lang w:val="en-US"/>
                        </w:rPr>
                        <w:t xml:space="preserve">Increase in the value of </w:t>
                      </w:r>
                    </w:p>
                    <w:p w14:paraId="7833A0B8" w14:textId="77777777" w:rsidR="008D51EF" w:rsidRPr="00977D90" w:rsidRDefault="008D51EF" w:rsidP="008D51EF">
                      <w:pPr>
                        <w:pStyle w:val="Opiswskanika"/>
                        <w:rPr>
                          <w:sz w:val="18"/>
                          <w:szCs w:val="20"/>
                          <w:lang w:val="en-US"/>
                        </w:rPr>
                      </w:pPr>
                      <w:r w:rsidRPr="00977D90">
                        <w:rPr>
                          <w:lang w:val="en-US"/>
                        </w:rPr>
                        <w:t xml:space="preserve">turnover </w:t>
                      </w:r>
                      <w:r w:rsidR="00283E51" w:rsidRPr="00283E51">
                        <w:rPr>
                          <w:lang w:val="en-US"/>
                        </w:rPr>
                        <w:t>YoY</w:t>
                      </w:r>
                    </w:p>
                    <w:p w14:paraId="6FA9BD75" w14:textId="77777777" w:rsidR="00874937" w:rsidRPr="003702EE" w:rsidRDefault="00874937" w:rsidP="00275398">
                      <w:pPr>
                        <w:autoSpaceDE w:val="0"/>
                        <w:autoSpaceDN w:val="0"/>
                        <w:adjustRightInd w:val="0"/>
                        <w:spacing w:before="0" w:after="0" w:line="240" w:lineRule="auto"/>
                        <w:rPr>
                          <w:sz w:val="18"/>
                          <w:szCs w:val="20"/>
                          <w:lang w:val="en-US"/>
                        </w:rPr>
                      </w:pPr>
                    </w:p>
                  </w:txbxContent>
                </v:textbox>
                <w10:wrap type="square" anchorx="margin"/>
              </v:roundrect>
            </w:pict>
          </mc:Fallback>
        </mc:AlternateContent>
      </w:r>
      <w:r w:rsidR="00074DD8" w:rsidRPr="005B4CA8">
        <w:rPr>
          <w:color w:val="001D77"/>
          <w:lang w:val="en-US"/>
        </w:rPr>
        <w:t xml:space="preserve"> </w:t>
      </w:r>
      <w:r w:rsidR="00A90A6D" w:rsidRPr="005B4CA8">
        <w:rPr>
          <w:lang w:val="en-US"/>
        </w:rPr>
        <w:br/>
      </w:r>
      <w:r w:rsidR="005453AC" w:rsidRPr="005453AC">
        <w:rPr>
          <w:color w:val="000000" w:themeColor="text1"/>
          <w:lang w:val="en"/>
        </w:rPr>
        <w:t>In 2024, the turnover of enterprises covered by the structural business statistics survey amounted to PLN 8,549.8 billion, compared to PLN 8,543.6 billion in 2023. As in previous years, the largest share of total turnover was concentrated in industry (33.8% of total turnover, compared to 36.7% in 2023).</w:t>
      </w:r>
      <w:r w:rsidR="00CB6AD4" w:rsidRPr="005B4CA8">
        <w:rPr>
          <w:shd w:val="clear" w:color="auto" w:fill="FFFFFF"/>
          <w:lang w:val="en-US"/>
        </w:rPr>
        <w:br/>
      </w:r>
    </w:p>
    <w:p w14:paraId="40AD9425" w14:textId="77777777" w:rsidR="005453AC" w:rsidRDefault="005453AC" w:rsidP="007A7040">
      <w:pPr>
        <w:pStyle w:val="tytuwykresu"/>
        <w:spacing w:after="240"/>
        <w:rPr>
          <w:b w:val="0"/>
          <w:spacing w:val="0"/>
          <w:sz w:val="19"/>
          <w:szCs w:val="19"/>
          <w:shd w:val="clear" w:color="auto" w:fill="FFFFFF"/>
          <w:lang w:val="en"/>
        </w:rPr>
      </w:pPr>
      <w:r w:rsidRPr="005453AC">
        <w:rPr>
          <w:b w:val="0"/>
          <w:spacing w:val="0"/>
          <w:sz w:val="19"/>
          <w:szCs w:val="19"/>
          <w:shd w:val="clear" w:color="auto" w:fill="FFFFFF"/>
          <w:lang w:val="en"/>
        </w:rPr>
        <w:t xml:space="preserve">According to the structural business statistics survey, in 2024 the number of active enterprises increased by 2.7% year-on-year, reaching 2,821.2 thousand units. The largest increase in the number of enterprises was recorded in services (up by 9.5 thousand, i.e., 3.8%), where </w:t>
      </w:r>
      <w:r w:rsidRPr="00892FD6">
        <w:rPr>
          <w:b w:val="0"/>
          <w:spacing w:val="0"/>
          <w:sz w:val="19"/>
          <w:szCs w:val="19"/>
          <w:lang w:val="en"/>
        </w:rPr>
        <w:t>over 3</w:t>
      </w:r>
      <w:r w:rsidR="00966E39" w:rsidRPr="00892FD6">
        <w:rPr>
          <w:b w:val="0"/>
          <w:spacing w:val="0"/>
          <w:sz w:val="19"/>
          <w:szCs w:val="19"/>
          <w:lang w:val="en"/>
        </w:rPr>
        <w:t>.</w:t>
      </w:r>
      <w:r w:rsidRPr="00892FD6">
        <w:rPr>
          <w:b w:val="0"/>
          <w:spacing w:val="0"/>
          <w:sz w:val="19"/>
          <w:szCs w:val="19"/>
          <w:lang w:val="en"/>
        </w:rPr>
        <w:t>8% of</w:t>
      </w:r>
      <w:r w:rsidRPr="005453AC">
        <w:rPr>
          <w:b w:val="0"/>
          <w:spacing w:val="0"/>
          <w:sz w:val="19"/>
          <w:szCs w:val="19"/>
          <w:shd w:val="clear" w:color="auto" w:fill="FFFFFF"/>
          <w:lang w:val="en"/>
        </w:rPr>
        <w:t xml:space="preserve"> all enterprises operated. A decrease in the number of units occurred only in the trade; repair of motor vehicles section (down by 3.5 thousand, i.e., 0.7%).</w:t>
      </w:r>
    </w:p>
    <w:p w14:paraId="5E1915F3" w14:textId="77777777" w:rsidR="007A7040" w:rsidRPr="007A7040" w:rsidRDefault="005453AC" w:rsidP="007A7040">
      <w:pPr>
        <w:pStyle w:val="tytuwykresu"/>
        <w:spacing w:after="240"/>
        <w:rPr>
          <w:b w:val="0"/>
          <w:spacing w:val="0"/>
          <w:sz w:val="19"/>
          <w:szCs w:val="19"/>
          <w:shd w:val="clear" w:color="auto" w:fill="FFFFFF"/>
          <w:lang w:val="en"/>
        </w:rPr>
      </w:pPr>
      <w:r w:rsidRPr="005453AC">
        <w:rPr>
          <w:b w:val="0"/>
          <w:noProof/>
          <w:spacing w:val="0"/>
          <w:sz w:val="19"/>
          <w:szCs w:val="19"/>
          <w:shd w:val="clear" w:color="auto" w:fill="FFFFFF"/>
          <w:lang w:val="en-US" w:eastAsia="pl-PL"/>
        </w:rPr>
        <w:t>The number of persons employed in the enterprises covered by the survey in 2024 remained at a similar level to the previous year and amounted to 11,524.7 thousand persons. The largest number of persons employed was in services (29.8% of all persons employed), industry (28.4%), and trade; repair of motor vehicles (20.8%). Compared to 2023, a significant decrease in the number of persons employed occurred only in industry (by nearly 52 thousand persons, i.e., 1.6%), and their share decreased by 2.9 percentage points year-on-year (from 36.6% to 33.7%).</w:t>
      </w:r>
    </w:p>
    <w:p w14:paraId="036BE233" w14:textId="77777777" w:rsidR="00A64E37" w:rsidRPr="004144C8" w:rsidRDefault="005453AC" w:rsidP="00275398">
      <w:pPr>
        <w:pStyle w:val="tytuwykresu"/>
        <w:rPr>
          <w:b w:val="0"/>
          <w:color w:val="FF0000"/>
          <w:spacing w:val="0"/>
          <w:sz w:val="19"/>
          <w:szCs w:val="19"/>
          <w:shd w:val="clear" w:color="auto" w:fill="FFFFFF"/>
          <w:lang w:val="en"/>
        </w:rPr>
      </w:pPr>
      <w:r w:rsidRPr="005453AC">
        <w:rPr>
          <w:b w:val="0"/>
          <w:spacing w:val="0"/>
          <w:sz w:val="19"/>
          <w:szCs w:val="19"/>
          <w:shd w:val="clear" w:color="auto" w:fill="FFFFFF"/>
          <w:lang w:val="en"/>
        </w:rPr>
        <w:t>In 2024, the turnover of enterprises covered by the structural business statistics survey amounted to PLN 8,549.8 billion (i.e., 0.1% more than in 2023). The highest turnover value was recorded in industry (33.8% of total turnover) and trade; repair of motor vehicles (32.6%). An increase in turnover value occurred in the "other" activities group (by 11.3%), in services (by 7.1%), in construction (by 2.7%), and in trade; repair of motor vehicles (by 2.0%). A decline in turnover value was noted only in industry (by 6.7%).</w:t>
      </w:r>
      <w:r w:rsidR="005A233D" w:rsidRPr="00143D0B">
        <w:rPr>
          <w:noProof/>
          <w:spacing w:val="0"/>
          <w:sz w:val="19"/>
          <w:szCs w:val="19"/>
          <w:shd w:val="clear" w:color="auto" w:fill="FFFFFF"/>
          <w:lang w:eastAsia="pl-PL"/>
        </w:rPr>
        <mc:AlternateContent>
          <mc:Choice Requires="wps">
            <w:drawing>
              <wp:anchor distT="45720" distB="45720" distL="114300" distR="114300" simplePos="0" relativeHeight="251847680" behindDoc="1" locked="0" layoutInCell="1" allowOverlap="1" wp14:anchorId="77A4AD1E" wp14:editId="4B560459">
                <wp:simplePos x="0" y="0"/>
                <wp:positionH relativeFrom="column">
                  <wp:posOffset>5288381</wp:posOffset>
                </wp:positionH>
                <wp:positionV relativeFrom="paragraph">
                  <wp:posOffset>37683</wp:posOffset>
                </wp:positionV>
                <wp:extent cx="1814830" cy="1165860"/>
                <wp:effectExtent l="0" t="0" r="0" b="0"/>
                <wp:wrapTight wrapText="bothSides">
                  <wp:wrapPolygon edited="0">
                    <wp:start x="453" y="0"/>
                    <wp:lineTo x="453" y="21176"/>
                    <wp:lineTo x="20859" y="21176"/>
                    <wp:lineTo x="20859" y="0"/>
                    <wp:lineTo x="453" y="0"/>
                  </wp:wrapPolygon>
                </wp:wrapTight>
                <wp:docPr id="21" name="Pole tekstowe 21" descr="In the past three years, turno-ver in industry increased, while in 2024 it decreased by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116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73BE9" w14:textId="5E857C5C" w:rsidR="005A233D" w:rsidRPr="001F00A5" w:rsidRDefault="005A233D" w:rsidP="005A233D">
                            <w:pPr>
                              <w:spacing w:after="0"/>
                              <w:rPr>
                                <w:rFonts w:eastAsia="Times New Roman" w:cs="Times New Roman"/>
                                <w:bCs/>
                                <w:color w:val="001D77"/>
                                <w:sz w:val="18"/>
                                <w:szCs w:val="18"/>
                                <w:lang w:val="en-US" w:eastAsia="pl-PL"/>
                              </w:rPr>
                            </w:pPr>
                            <w:r w:rsidRPr="00637044">
                              <w:rPr>
                                <w:rFonts w:eastAsia="Times New Roman" w:cs="Times New Roman"/>
                                <w:bCs/>
                                <w:color w:val="001D77"/>
                                <w:sz w:val="18"/>
                                <w:szCs w:val="18"/>
                                <w:lang w:val="en" w:eastAsia="pl-PL"/>
                              </w:rPr>
                              <w:t>In the past three years, turnover in industry increased, while in 2024 it decreased by 6</w:t>
                            </w:r>
                            <w:r w:rsidR="00143D0B" w:rsidRPr="00637044">
                              <w:rPr>
                                <w:rFonts w:eastAsia="Times New Roman" w:cs="Times New Roman"/>
                                <w:bCs/>
                                <w:color w:val="001D77"/>
                                <w:sz w:val="18"/>
                                <w:szCs w:val="18"/>
                                <w:lang w:val="en" w:eastAsia="pl-PL"/>
                              </w:rPr>
                              <w:t>.7</w:t>
                            </w:r>
                            <w:r w:rsidR="002E0DCA" w:rsidRPr="00637044">
                              <w:rPr>
                                <w:rFonts w:eastAsia="Times New Roman" w:cs="Times New Roman"/>
                                <w:bCs/>
                                <w:color w:val="001D77"/>
                                <w:sz w:val="18"/>
                                <w:szCs w:val="18"/>
                                <w:lang w:val="en" w:eastAsia="pl-P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A4AD1E" id="_x0000_t202" coordsize="21600,21600" o:spt="202" path="m,l,21600r21600,l21600,xe">
                <v:stroke joinstyle="miter"/>
                <v:path gradientshapeok="t" o:connecttype="rect"/>
              </v:shapetype>
              <v:shape id="Pole tekstowe 21" o:spid="_x0000_s1027" type="#_x0000_t202" alt="In the past three years, turno-ver in industry increased, while in 2024 it decreased by 6.7%" style="position:absolute;margin-left:416.4pt;margin-top:2.95pt;width:142.9pt;height:91.8pt;z-index:-25146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" filled="f" stroked="f">
                <v:textbox>
                  <w:txbxContent>
                    <w:p w14:paraId="7D773BE9" w14:textId="5E857C5C" w:rsidR="005A233D" w:rsidRPr="001F00A5" w:rsidRDefault="005A233D" w:rsidP="005A233D">
                      <w:pPr>
                        <w:spacing w:after="0"/>
                        <w:rPr>
                          <w:rFonts w:eastAsia="Times New Roman" w:cs="Times New Roman"/>
                          <w:bCs/>
                          <w:color w:val="001D77"/>
                          <w:sz w:val="18"/>
                          <w:szCs w:val="18"/>
                          <w:lang w:val="en-US" w:eastAsia="pl-PL"/>
                        </w:rPr>
                      </w:pPr>
                      <w:r w:rsidRPr="00637044">
                        <w:rPr>
                          <w:rFonts w:eastAsia="Times New Roman" w:cs="Times New Roman"/>
                          <w:bCs/>
                          <w:color w:val="001D77"/>
                          <w:sz w:val="18"/>
                          <w:szCs w:val="18"/>
                          <w:lang w:val="en" w:eastAsia="pl-PL"/>
                        </w:rPr>
                        <w:t>In the past three years, turnover in industry increased, while in 2024 it decreased by 6</w:t>
                      </w:r>
                      <w:r w:rsidR="00143D0B" w:rsidRPr="00637044">
                        <w:rPr>
                          <w:rFonts w:eastAsia="Times New Roman" w:cs="Times New Roman"/>
                          <w:bCs/>
                          <w:color w:val="001D77"/>
                          <w:sz w:val="18"/>
                          <w:szCs w:val="18"/>
                          <w:lang w:val="en" w:eastAsia="pl-PL"/>
                        </w:rPr>
                        <w:t>.7</w:t>
                      </w:r>
                      <w:r w:rsidR="002E0DCA" w:rsidRPr="00637044">
                        <w:rPr>
                          <w:rFonts w:eastAsia="Times New Roman" w:cs="Times New Roman"/>
                          <w:bCs/>
                          <w:color w:val="001D77"/>
                          <w:sz w:val="18"/>
                          <w:szCs w:val="18"/>
                          <w:lang w:val="en" w:eastAsia="pl-PL"/>
                        </w:rPr>
                        <w:t>%</w:t>
                      </w:r>
                    </w:p>
                  </w:txbxContent>
                </v:textbox>
                <w10:wrap type="tight"/>
              </v:shape>
            </w:pict>
          </mc:Fallback>
        </mc:AlternateContent>
      </w:r>
    </w:p>
    <w:p w14:paraId="5CD1669D" w14:textId="77777777" w:rsidR="00A24B0F" w:rsidRPr="006F1D53" w:rsidRDefault="00A24B0F" w:rsidP="00275398">
      <w:pPr>
        <w:pStyle w:val="tytuwykresu"/>
        <w:rPr>
          <w:b w:val="0"/>
          <w:color w:val="FF0000"/>
          <w:spacing w:val="0"/>
          <w:sz w:val="19"/>
          <w:szCs w:val="19"/>
          <w:shd w:val="clear" w:color="auto" w:fill="FFFFFF"/>
          <w:lang w:val="en"/>
        </w:rPr>
      </w:pPr>
    </w:p>
    <w:p w14:paraId="685A75B1" w14:textId="77777777" w:rsidR="00275398" w:rsidRPr="005B4CA8" w:rsidRDefault="0076172B" w:rsidP="00275398">
      <w:pPr>
        <w:pStyle w:val="tytuwykresu"/>
        <w:rPr>
          <w:rFonts w:eastAsia="Fira Sans Light" w:cs="Times New Roman"/>
          <w:color w:val="000000" w:themeColor="text1"/>
          <w:sz w:val="19"/>
          <w:szCs w:val="19"/>
          <w:lang w:val="en"/>
        </w:rPr>
      </w:pPr>
      <w:r>
        <w:rPr>
          <w:noProof/>
          <w:lang w:eastAsia="pl-PL"/>
        </w:rPr>
        <w:drawing>
          <wp:anchor distT="0" distB="0" distL="114300" distR="114300" simplePos="0" relativeHeight="251839488" behindDoc="0" locked="0" layoutInCell="1" allowOverlap="1" wp14:anchorId="1DFA89D6" wp14:editId="1BCCFD0A">
            <wp:simplePos x="0" y="0"/>
            <wp:positionH relativeFrom="margin">
              <wp:posOffset>3175</wp:posOffset>
            </wp:positionH>
            <wp:positionV relativeFrom="margin">
              <wp:posOffset>5871671</wp:posOffset>
            </wp:positionV>
            <wp:extent cx="5172075" cy="3091815"/>
            <wp:effectExtent l="0" t="0" r="0" b="0"/>
            <wp:wrapSquare wrapText="bothSides"/>
            <wp:docPr id="16" name="Wykres 16" title="Chart 1. Structural business statistics — the structure of turnover by kinds of activit">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595C9D-3B42-4239-86F0-5ABB9D55D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D51EF" w:rsidRPr="005B4CA8">
        <w:rPr>
          <w:rFonts w:eastAsia="Fira Sans Light" w:cs="Times New Roman"/>
          <w:color w:val="000000" w:themeColor="text1"/>
          <w:sz w:val="19"/>
          <w:szCs w:val="19"/>
          <w:lang w:val="en"/>
        </w:rPr>
        <w:t>Chart 1. Structural business statistics — the structure of turnover by kinds of</w:t>
      </w:r>
      <w:r w:rsidR="008D51EF" w:rsidRPr="005B4CA8">
        <w:rPr>
          <w:rFonts w:cs="Times New Roman"/>
          <w:sz w:val="19"/>
          <w:szCs w:val="19"/>
          <w:lang w:val="en-US" w:eastAsia="pl-PL"/>
        </w:rPr>
        <w:t xml:space="preserve"> </w:t>
      </w:r>
      <w:r w:rsidR="008D51EF" w:rsidRPr="005B4CA8">
        <w:rPr>
          <w:rFonts w:eastAsia="Fira Sans Light" w:cs="Times New Roman"/>
          <w:color w:val="000000" w:themeColor="text1"/>
          <w:sz w:val="19"/>
          <w:szCs w:val="19"/>
          <w:lang w:val="en"/>
        </w:rPr>
        <w:t>activity</w:t>
      </w:r>
    </w:p>
    <w:p w14:paraId="7161ED47" w14:textId="77777777" w:rsidR="00275398" w:rsidRPr="005B4CA8" w:rsidRDefault="00AF6F50" w:rsidP="008D51EF">
      <w:pPr>
        <w:pStyle w:val="tytuwykresu"/>
        <w:rPr>
          <w:rFonts w:eastAsia="Fira Sans Light" w:cs="Times New Roman"/>
          <w:color w:val="000000" w:themeColor="text1"/>
          <w:sz w:val="19"/>
          <w:szCs w:val="19"/>
          <w:lang w:val="en"/>
        </w:rPr>
      </w:pPr>
      <w:r>
        <w:rPr>
          <w:noProof/>
          <w:lang w:eastAsia="pl-PL"/>
        </w:rPr>
        <w:lastRenderedPageBreak/>
        <w:drawing>
          <wp:anchor distT="0" distB="0" distL="114300" distR="114300" simplePos="0" relativeHeight="251840512" behindDoc="0" locked="0" layoutInCell="1" allowOverlap="1" wp14:anchorId="168EC4F6" wp14:editId="4574F85A">
            <wp:simplePos x="0" y="0"/>
            <wp:positionH relativeFrom="margin">
              <wp:posOffset>-17780</wp:posOffset>
            </wp:positionH>
            <wp:positionV relativeFrom="margin">
              <wp:posOffset>324485</wp:posOffset>
            </wp:positionV>
            <wp:extent cx="5193030" cy="2226945"/>
            <wp:effectExtent l="0" t="0" r="0" b="1905"/>
            <wp:wrapSquare wrapText="bothSides"/>
            <wp:docPr id="17" name="Wykres 17" title="Chart 2. Structural business statistics — the structure of value of output by kinds of activity">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595C9D-3B42-4239-86F0-5ABB9D55D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D51EF" w:rsidRPr="005B4CA8">
        <w:rPr>
          <w:rFonts w:eastAsia="Fira Sans Light" w:cs="Times New Roman"/>
          <w:color w:val="000000" w:themeColor="text1"/>
          <w:sz w:val="19"/>
          <w:szCs w:val="19"/>
          <w:lang w:val="en"/>
        </w:rPr>
        <w:t xml:space="preserve">Chart 2. Structural business statistics — the structure of </w:t>
      </w:r>
      <w:r w:rsidR="00497729" w:rsidRPr="005B4CA8">
        <w:rPr>
          <w:rFonts w:eastAsia="Fira Sans Light" w:cs="Times New Roman"/>
          <w:color w:val="000000" w:themeColor="text1"/>
          <w:sz w:val="19"/>
          <w:szCs w:val="19"/>
          <w:lang w:val="en"/>
        </w:rPr>
        <w:t>value of output</w:t>
      </w:r>
      <w:r w:rsidR="008D51EF" w:rsidRPr="005B4CA8">
        <w:rPr>
          <w:rFonts w:eastAsia="Fira Sans Light" w:cs="Times New Roman"/>
          <w:color w:val="000000" w:themeColor="text1"/>
          <w:sz w:val="19"/>
          <w:szCs w:val="19"/>
          <w:lang w:val="en"/>
        </w:rPr>
        <w:t xml:space="preserve"> by kinds of activity</w:t>
      </w:r>
    </w:p>
    <w:p w14:paraId="54D89ECC" w14:textId="77777777" w:rsidR="00275398" w:rsidRPr="005B4CA8" w:rsidRDefault="00FB6696" w:rsidP="00FB6696">
      <w:pPr>
        <w:tabs>
          <w:tab w:val="left" w:pos="6891"/>
        </w:tabs>
        <w:rPr>
          <w:szCs w:val="19"/>
          <w:lang w:val="en-US"/>
        </w:rPr>
      </w:pPr>
      <w:r w:rsidRPr="005B4CA8">
        <w:rPr>
          <w:szCs w:val="19"/>
          <w:lang w:val="en-US"/>
        </w:rPr>
        <w:tab/>
      </w:r>
    </w:p>
    <w:p w14:paraId="1550E86E" w14:textId="77777777" w:rsidR="008D51EF" w:rsidRPr="005B4CA8" w:rsidRDefault="008D51EF" w:rsidP="008D4206">
      <w:pPr>
        <w:pStyle w:val="tytuwykresu"/>
        <w:spacing w:before="0" w:after="0" w:line="240" w:lineRule="auto"/>
        <w:rPr>
          <w:sz w:val="19"/>
          <w:szCs w:val="19"/>
          <w:shd w:val="clear" w:color="auto" w:fill="FFFFFF"/>
          <w:lang w:val="en-GB"/>
        </w:rPr>
      </w:pPr>
      <w:r w:rsidRPr="005B4CA8">
        <w:rPr>
          <w:sz w:val="19"/>
          <w:szCs w:val="19"/>
          <w:shd w:val="clear" w:color="auto" w:fill="FFFFFF"/>
          <w:lang w:val="en-GB"/>
        </w:rPr>
        <w:t xml:space="preserve">Table 1.1 Structural business statistics </w:t>
      </w:r>
      <w:r w:rsidRPr="005B4CA8">
        <w:rPr>
          <w:sz w:val="19"/>
          <w:szCs w:val="19"/>
          <w:lang w:val="en-GB"/>
        </w:rPr>
        <w:t>—</w:t>
      </w:r>
      <w:r w:rsidRPr="005B4CA8">
        <w:rPr>
          <w:sz w:val="19"/>
          <w:szCs w:val="19"/>
          <w:shd w:val="clear" w:color="auto" w:fill="FFFFFF"/>
          <w:lang w:val="en-GB"/>
        </w:rPr>
        <w:t xml:space="preserve"> basic data by kinds of activity</w:t>
      </w:r>
    </w:p>
    <w:p w14:paraId="5BF18226" w14:textId="763D2DFF" w:rsidR="00A42130" w:rsidRPr="005B4CA8" w:rsidRDefault="0031533B" w:rsidP="008D4206">
      <w:pPr>
        <w:pStyle w:val="tytuwykresu"/>
        <w:spacing w:before="0" w:after="0" w:line="240" w:lineRule="auto"/>
        <w:rPr>
          <w:sz w:val="19"/>
          <w:szCs w:val="19"/>
          <w:shd w:val="clear" w:color="auto" w:fill="FFFFFF"/>
          <w:lang w:val="en-GB"/>
        </w:rPr>
      </w:pPr>
      <w:r w:rsidRPr="00475F54">
        <w:rPr>
          <w:b w:val="0"/>
          <w:noProof/>
          <w:color w:val="FF0000"/>
          <w:spacing w:val="0"/>
          <w:sz w:val="19"/>
          <w:szCs w:val="19"/>
          <w:shd w:val="clear" w:color="auto" w:fill="FFFFFF"/>
          <w:lang w:eastAsia="pl-PL"/>
        </w:rPr>
        <mc:AlternateContent>
          <mc:Choice Requires="wps">
            <w:drawing>
              <wp:anchor distT="45720" distB="45720" distL="114300" distR="114300" simplePos="0" relativeHeight="251771904" behindDoc="1" locked="0" layoutInCell="1" allowOverlap="1" wp14:anchorId="46A2F9C8" wp14:editId="55F0CD99">
                <wp:simplePos x="0" y="0"/>
                <wp:positionH relativeFrom="page">
                  <wp:posOffset>5734050</wp:posOffset>
                </wp:positionH>
                <wp:positionV relativeFrom="paragraph">
                  <wp:posOffset>3344545</wp:posOffset>
                </wp:positionV>
                <wp:extent cx="1814830" cy="1165860"/>
                <wp:effectExtent l="0" t="0" r="0" b="0"/>
                <wp:wrapTight wrapText="bothSides">
                  <wp:wrapPolygon edited="0">
                    <wp:start x="453" y="0"/>
                    <wp:lineTo x="453" y="21176"/>
                    <wp:lineTo x="20859" y="21176"/>
                    <wp:lineTo x="20859" y="0"/>
                    <wp:lineTo x="453" y="0"/>
                  </wp:wrapPolygon>
                </wp:wrapTight>
                <wp:docPr id="4" name="Pole tekstowe 4" descr="The highest increase in turnover occurred in the services sector, amounting to 103.8 bn PLN, which rep-resents a 7,7 % y/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116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D4A3C" w14:textId="4200CF68" w:rsidR="00275398" w:rsidRPr="001F00A5" w:rsidRDefault="006F1D53" w:rsidP="00275398">
                            <w:pPr>
                              <w:spacing w:after="0"/>
                              <w:rPr>
                                <w:rFonts w:eastAsia="Times New Roman" w:cs="Times New Roman"/>
                                <w:bCs/>
                                <w:color w:val="001D77"/>
                                <w:sz w:val="18"/>
                                <w:szCs w:val="18"/>
                                <w:lang w:val="en-US" w:eastAsia="pl-PL"/>
                              </w:rPr>
                            </w:pPr>
                            <w:r w:rsidRPr="006F1D53">
                              <w:rPr>
                                <w:rFonts w:eastAsia="Times New Roman" w:cs="Times New Roman"/>
                                <w:bCs/>
                                <w:color w:val="001D77"/>
                                <w:sz w:val="18"/>
                                <w:szCs w:val="18"/>
                                <w:lang w:val="en" w:eastAsia="pl-PL"/>
                              </w:rPr>
                              <w:t>An increase in the value of production of the surveyed enterprises was</w:t>
                            </w:r>
                            <w:r w:rsidR="00420AFB">
                              <w:rPr>
                                <w:rFonts w:eastAsia="Times New Roman" w:cs="Times New Roman"/>
                                <w:bCs/>
                                <w:color w:val="001D77"/>
                                <w:sz w:val="18"/>
                                <w:szCs w:val="18"/>
                                <w:lang w:val="en" w:eastAsia="pl-PL"/>
                              </w:rPr>
                              <w:t xml:space="preserve"> recorded – by 1</w:t>
                            </w:r>
                            <w:r w:rsidR="00420AFB" w:rsidRPr="0031533B">
                              <w:rPr>
                                <w:rFonts w:eastAsia="Times New Roman" w:cs="Times New Roman"/>
                                <w:bCs/>
                                <w:color w:val="001D77"/>
                                <w:sz w:val="18"/>
                                <w:szCs w:val="18"/>
                                <w:lang w:val="en" w:eastAsia="pl-PL"/>
                              </w:rPr>
                              <w:t>.1% YoY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A2F9C8" id="Pole tekstowe 4" o:spid="_x0000_s1028" type="#_x0000_t202" alt="The highest increase in turnover occurred in the services sector, amounting to 103.8 bn PLN, which rep-resents a 7,7 % y/y" style="position:absolute;margin-left:451.5pt;margin-top:263.35pt;width:142.9pt;height:91.8pt;z-index:-251544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" filled="f" stroked="f">
                <v:textbox>
                  <w:txbxContent>
                    <w:p w14:paraId="269D4A3C" w14:textId="4200CF68" w:rsidR="00275398" w:rsidRPr="001F00A5" w:rsidRDefault="006F1D53" w:rsidP="00275398">
                      <w:pPr>
                        <w:spacing w:after="0"/>
                        <w:rPr>
                          <w:rFonts w:eastAsia="Times New Roman" w:cs="Times New Roman"/>
                          <w:bCs/>
                          <w:color w:val="001D77"/>
                          <w:sz w:val="18"/>
                          <w:szCs w:val="18"/>
                          <w:lang w:val="en-US" w:eastAsia="pl-PL"/>
                        </w:rPr>
                      </w:pPr>
                      <w:r w:rsidRPr="006F1D53">
                        <w:rPr>
                          <w:rFonts w:eastAsia="Times New Roman" w:cs="Times New Roman"/>
                          <w:bCs/>
                          <w:color w:val="001D77"/>
                          <w:sz w:val="18"/>
                          <w:szCs w:val="18"/>
                          <w:lang w:val="en" w:eastAsia="pl-PL"/>
                        </w:rPr>
                        <w:t>An increase in the value of production of the surveyed enterprises was</w:t>
                      </w:r>
                      <w:r w:rsidR="00420AFB">
                        <w:rPr>
                          <w:rFonts w:eastAsia="Times New Roman" w:cs="Times New Roman"/>
                          <w:bCs/>
                          <w:color w:val="001D77"/>
                          <w:sz w:val="18"/>
                          <w:szCs w:val="18"/>
                          <w:lang w:val="en" w:eastAsia="pl-PL"/>
                        </w:rPr>
                        <w:t xml:space="preserve"> recorded – by 1</w:t>
                      </w:r>
                      <w:r w:rsidR="00420AFB" w:rsidRPr="0031533B">
                        <w:rPr>
                          <w:rFonts w:eastAsia="Times New Roman" w:cs="Times New Roman"/>
                          <w:bCs/>
                          <w:color w:val="001D77"/>
                          <w:sz w:val="18"/>
                          <w:szCs w:val="18"/>
                          <w:lang w:val="en" w:eastAsia="pl-PL"/>
                        </w:rPr>
                        <w:t>.1% YoY</w:t>
                      </w:r>
                    </w:p>
                  </w:txbxContent>
                </v:textbox>
                <w10:wrap type="tight" anchorx="page"/>
              </v:shape>
            </w:pict>
          </mc:Fallback>
        </mc:AlternateContent>
      </w:r>
    </w:p>
    <w:tbl>
      <w:tblPr>
        <w:tblStyle w:val="Siatkatabelijasna1321"/>
        <w:tblW w:w="7938" w:type="dxa"/>
        <w:tblBorders>
          <w:top w:val="single" w:sz="4" w:space="0" w:color="1F4E79"/>
          <w:left w:val="none" w:sz="0" w:space="0" w:color="auto"/>
          <w:bottom w:val="single" w:sz="4" w:space="0" w:color="1F4E79"/>
          <w:right w:val="none" w:sz="0" w:space="0" w:color="auto"/>
          <w:insideH w:val="single" w:sz="4" w:space="0" w:color="1F4E79"/>
          <w:insideV w:val="single" w:sz="4" w:space="0" w:color="1F4E79"/>
        </w:tblBorders>
        <w:tblLayout w:type="fixed"/>
        <w:tblCellMar>
          <w:top w:w="57" w:type="dxa"/>
          <w:bottom w:w="57" w:type="dxa"/>
        </w:tblCellMar>
        <w:tblLook w:val="0000" w:firstRow="0" w:lastRow="0" w:firstColumn="0" w:lastColumn="0" w:noHBand="0" w:noVBand="0"/>
        <w:tblCaption w:val="Table 1.1 Structural business statistics — basic data by kinds of activity"/>
        <w:tblDescription w:val="  &#10;"/>
      </w:tblPr>
      <w:tblGrid>
        <w:gridCol w:w="2410"/>
        <w:gridCol w:w="1382"/>
        <w:gridCol w:w="1382"/>
        <w:gridCol w:w="1382"/>
        <w:gridCol w:w="1382"/>
      </w:tblGrid>
      <w:tr w:rsidR="00DC52D7" w:rsidRPr="005B4CA8" w14:paraId="5EDD2750" w14:textId="77777777" w:rsidTr="0067664E">
        <w:trPr>
          <w:trHeight w:val="227"/>
        </w:trPr>
        <w:tc>
          <w:tcPr>
            <w:tcW w:w="2410" w:type="dxa"/>
            <w:vMerge w:val="restart"/>
            <w:vAlign w:val="center"/>
          </w:tcPr>
          <w:p w14:paraId="5B1AE2DD" w14:textId="77777777" w:rsidR="00DC52D7" w:rsidRPr="005B4CA8" w:rsidRDefault="00DC52D7" w:rsidP="00567321">
            <w:pPr>
              <w:keepNext/>
              <w:tabs>
                <w:tab w:val="right" w:leader="dot" w:pos="4139"/>
              </w:tabs>
              <w:spacing w:before="0" w:after="0" w:line="240" w:lineRule="auto"/>
              <w:jc w:val="center"/>
              <w:outlineLvl w:val="0"/>
              <w:rPr>
                <w:rFonts w:eastAsia="Times New Roman" w:cs="Arial"/>
                <w:bCs/>
                <w:color w:val="000000"/>
                <w:szCs w:val="19"/>
              </w:rPr>
            </w:pPr>
            <w:r w:rsidRPr="005B4CA8">
              <w:rPr>
                <w:szCs w:val="19"/>
              </w:rPr>
              <w:t>SPECIFICATION</w:t>
            </w:r>
          </w:p>
          <w:p w14:paraId="317E2A2D" w14:textId="77777777" w:rsidR="00DC52D7" w:rsidRPr="005B4CA8" w:rsidRDefault="00DC52D7" w:rsidP="00567321">
            <w:pPr>
              <w:keepNext/>
              <w:tabs>
                <w:tab w:val="right" w:leader="dot" w:pos="4139"/>
              </w:tabs>
              <w:spacing w:before="0" w:after="0" w:line="240" w:lineRule="auto"/>
              <w:jc w:val="center"/>
              <w:outlineLvl w:val="0"/>
              <w:rPr>
                <w:rFonts w:eastAsia="Times New Roman" w:cs="Arial"/>
                <w:bCs/>
                <w:color w:val="000000"/>
                <w:szCs w:val="19"/>
              </w:rPr>
            </w:pPr>
          </w:p>
        </w:tc>
        <w:tc>
          <w:tcPr>
            <w:tcW w:w="2764" w:type="dxa"/>
            <w:gridSpan w:val="2"/>
            <w:vAlign w:val="center"/>
          </w:tcPr>
          <w:p w14:paraId="5024DDC8" w14:textId="77777777" w:rsidR="00DC52D7" w:rsidRPr="005B4CA8" w:rsidRDefault="00043C74" w:rsidP="00567321">
            <w:pPr>
              <w:spacing w:before="0" w:after="0" w:line="240" w:lineRule="auto"/>
              <w:jc w:val="center"/>
              <w:rPr>
                <w:rFonts w:eastAsia="Fira Sans Light" w:cs="Times New Roman"/>
                <w:szCs w:val="19"/>
              </w:rPr>
            </w:pPr>
            <w:r>
              <w:rPr>
                <w:szCs w:val="19"/>
              </w:rPr>
              <w:t>2023</w:t>
            </w:r>
          </w:p>
        </w:tc>
        <w:tc>
          <w:tcPr>
            <w:tcW w:w="2764" w:type="dxa"/>
            <w:gridSpan w:val="2"/>
            <w:vAlign w:val="center"/>
          </w:tcPr>
          <w:p w14:paraId="315D2EE7" w14:textId="77777777" w:rsidR="00DC52D7" w:rsidRPr="005B4CA8" w:rsidRDefault="00043C74" w:rsidP="00567321">
            <w:pPr>
              <w:spacing w:before="0" w:after="0" w:line="240" w:lineRule="auto"/>
              <w:jc w:val="center"/>
              <w:rPr>
                <w:rFonts w:eastAsia="Fira Sans Light" w:cs="Times New Roman"/>
                <w:szCs w:val="19"/>
              </w:rPr>
            </w:pPr>
            <w:r>
              <w:rPr>
                <w:szCs w:val="19"/>
              </w:rPr>
              <w:t>2024</w:t>
            </w:r>
          </w:p>
        </w:tc>
      </w:tr>
      <w:tr w:rsidR="00DC52D7" w:rsidRPr="005B4CA8" w14:paraId="5BE3CF56" w14:textId="77777777" w:rsidTr="0067664E">
        <w:trPr>
          <w:trHeight w:val="397"/>
        </w:trPr>
        <w:tc>
          <w:tcPr>
            <w:tcW w:w="2410" w:type="dxa"/>
            <w:vMerge/>
            <w:vAlign w:val="center"/>
          </w:tcPr>
          <w:p w14:paraId="653A0845" w14:textId="77777777" w:rsidR="00DC52D7" w:rsidRPr="005B4CA8" w:rsidRDefault="00DC52D7" w:rsidP="00567321">
            <w:pPr>
              <w:keepNext/>
              <w:keepLines/>
              <w:tabs>
                <w:tab w:val="right" w:leader="dot" w:pos="4156"/>
              </w:tabs>
              <w:spacing w:before="0" w:after="0" w:line="240" w:lineRule="auto"/>
              <w:contextualSpacing/>
              <w:jc w:val="center"/>
              <w:outlineLvl w:val="4"/>
              <w:rPr>
                <w:rFonts w:eastAsia="Times New Roman" w:cs="Arial"/>
                <w:color w:val="000000"/>
                <w:szCs w:val="19"/>
              </w:rPr>
            </w:pPr>
          </w:p>
        </w:tc>
        <w:tc>
          <w:tcPr>
            <w:tcW w:w="1382" w:type="dxa"/>
            <w:vMerge w:val="restart"/>
            <w:vAlign w:val="center"/>
          </w:tcPr>
          <w:p w14:paraId="7E5C2198" w14:textId="77777777" w:rsidR="00DC52D7" w:rsidRPr="005B4CA8" w:rsidRDefault="00DC52D7" w:rsidP="00567321">
            <w:pPr>
              <w:spacing w:before="0" w:after="0" w:line="240" w:lineRule="auto"/>
              <w:jc w:val="center"/>
              <w:rPr>
                <w:szCs w:val="19"/>
              </w:rPr>
            </w:pPr>
            <w:proofErr w:type="spellStart"/>
            <w:r w:rsidRPr="005B4CA8">
              <w:rPr>
                <w:szCs w:val="19"/>
              </w:rPr>
              <w:t>Number</w:t>
            </w:r>
            <w:proofErr w:type="spellEnd"/>
            <w:r w:rsidRPr="005B4CA8">
              <w:rPr>
                <w:szCs w:val="19"/>
              </w:rPr>
              <w:t xml:space="preserve"> of</w:t>
            </w:r>
          </w:p>
          <w:p w14:paraId="2F81BEF4" w14:textId="77777777" w:rsidR="00DC52D7" w:rsidRPr="005B4CA8" w:rsidRDefault="00DC52D7" w:rsidP="00567321">
            <w:pPr>
              <w:spacing w:before="0" w:after="0" w:line="240" w:lineRule="auto"/>
              <w:jc w:val="center"/>
              <w:rPr>
                <w:rFonts w:eastAsia="Fira Sans Light" w:cs="Times New Roman"/>
                <w:szCs w:val="19"/>
              </w:rPr>
            </w:pPr>
            <w:r w:rsidRPr="005B4CA8">
              <w:rPr>
                <w:szCs w:val="19"/>
              </w:rPr>
              <w:t>enterprises</w:t>
            </w:r>
          </w:p>
        </w:tc>
        <w:tc>
          <w:tcPr>
            <w:tcW w:w="1382" w:type="dxa"/>
            <w:vAlign w:val="center"/>
          </w:tcPr>
          <w:p w14:paraId="1F875E80" w14:textId="77777777" w:rsidR="00DC52D7" w:rsidRPr="005B4CA8" w:rsidRDefault="00DC52D7" w:rsidP="00567321">
            <w:pPr>
              <w:spacing w:before="0" w:after="0" w:line="240" w:lineRule="auto"/>
              <w:jc w:val="center"/>
              <w:rPr>
                <w:szCs w:val="19"/>
              </w:rPr>
            </w:pPr>
            <w:r w:rsidRPr="005B4CA8">
              <w:rPr>
                <w:szCs w:val="19"/>
              </w:rPr>
              <w:t>Number of persons</w:t>
            </w:r>
          </w:p>
          <w:p w14:paraId="27410F65" w14:textId="77777777" w:rsidR="00DC52D7" w:rsidRPr="005B4CA8" w:rsidRDefault="00DC52D7" w:rsidP="00567321">
            <w:pPr>
              <w:spacing w:before="0" w:after="0" w:line="240" w:lineRule="auto"/>
              <w:jc w:val="center"/>
              <w:rPr>
                <w:rFonts w:eastAsia="Fira Sans Light" w:cs="Times New Roman"/>
                <w:szCs w:val="19"/>
              </w:rPr>
            </w:pPr>
            <w:r w:rsidRPr="005B4CA8">
              <w:rPr>
                <w:szCs w:val="19"/>
              </w:rPr>
              <w:t>employed</w:t>
            </w:r>
          </w:p>
        </w:tc>
        <w:tc>
          <w:tcPr>
            <w:tcW w:w="1382" w:type="dxa"/>
            <w:vMerge w:val="restart"/>
            <w:vAlign w:val="center"/>
          </w:tcPr>
          <w:p w14:paraId="05F866B1" w14:textId="77777777" w:rsidR="00DC52D7" w:rsidRPr="005B4CA8" w:rsidRDefault="00DC52D7" w:rsidP="00567321">
            <w:pPr>
              <w:spacing w:before="0" w:after="0" w:line="240" w:lineRule="auto"/>
              <w:jc w:val="center"/>
              <w:rPr>
                <w:rFonts w:eastAsia="Fira Sans Light" w:cs="Times New Roman"/>
                <w:szCs w:val="19"/>
              </w:rPr>
            </w:pPr>
            <w:r w:rsidRPr="005B4CA8">
              <w:rPr>
                <w:rFonts w:eastAsia="Fira Sans Light" w:cs="Times New Roman"/>
                <w:szCs w:val="19"/>
              </w:rPr>
              <w:t>Number of</w:t>
            </w:r>
          </w:p>
          <w:p w14:paraId="25885557" w14:textId="77777777" w:rsidR="00DC52D7" w:rsidRPr="005B4CA8" w:rsidRDefault="00DC52D7" w:rsidP="00567321">
            <w:pPr>
              <w:spacing w:before="0" w:after="0" w:line="240" w:lineRule="auto"/>
              <w:jc w:val="center"/>
              <w:rPr>
                <w:rFonts w:eastAsia="Fira Sans Light" w:cs="Times New Roman"/>
                <w:szCs w:val="19"/>
              </w:rPr>
            </w:pPr>
            <w:r w:rsidRPr="005B4CA8">
              <w:rPr>
                <w:rFonts w:eastAsia="Fira Sans Light" w:cs="Times New Roman"/>
                <w:szCs w:val="19"/>
              </w:rPr>
              <w:t>enterprises</w:t>
            </w:r>
          </w:p>
        </w:tc>
        <w:tc>
          <w:tcPr>
            <w:tcW w:w="1382" w:type="dxa"/>
            <w:vAlign w:val="center"/>
          </w:tcPr>
          <w:p w14:paraId="7A3EB78E" w14:textId="77777777" w:rsidR="00DC52D7" w:rsidRPr="005B4CA8" w:rsidRDefault="00DC52D7" w:rsidP="00567321">
            <w:pPr>
              <w:spacing w:before="0" w:after="0" w:line="240" w:lineRule="auto"/>
              <w:jc w:val="center"/>
              <w:rPr>
                <w:szCs w:val="19"/>
              </w:rPr>
            </w:pPr>
            <w:r w:rsidRPr="005B4CA8">
              <w:rPr>
                <w:szCs w:val="19"/>
              </w:rPr>
              <w:t>Number of persons</w:t>
            </w:r>
          </w:p>
          <w:p w14:paraId="5314B154" w14:textId="77777777" w:rsidR="00DC52D7" w:rsidRPr="005B4CA8" w:rsidRDefault="00DC52D7" w:rsidP="00567321">
            <w:pPr>
              <w:spacing w:before="0" w:after="0" w:line="240" w:lineRule="auto"/>
              <w:jc w:val="center"/>
              <w:rPr>
                <w:rFonts w:eastAsia="Fira Sans Light" w:cs="Times New Roman"/>
                <w:szCs w:val="19"/>
              </w:rPr>
            </w:pPr>
            <w:r w:rsidRPr="005B4CA8">
              <w:rPr>
                <w:szCs w:val="19"/>
              </w:rPr>
              <w:t>employed</w:t>
            </w:r>
          </w:p>
        </w:tc>
      </w:tr>
      <w:tr w:rsidR="00DC52D7" w:rsidRPr="005B4CA8" w14:paraId="76A87B12" w14:textId="77777777" w:rsidTr="0067664E">
        <w:trPr>
          <w:trHeight w:val="397"/>
        </w:trPr>
        <w:tc>
          <w:tcPr>
            <w:tcW w:w="2410" w:type="dxa"/>
            <w:vMerge/>
            <w:vAlign w:val="center"/>
          </w:tcPr>
          <w:p w14:paraId="4D95FEB1" w14:textId="77777777" w:rsidR="00DC52D7" w:rsidRPr="005B4CA8" w:rsidRDefault="00DC52D7" w:rsidP="00567321">
            <w:pPr>
              <w:keepNext/>
              <w:keepLines/>
              <w:tabs>
                <w:tab w:val="right" w:leader="dot" w:pos="4156"/>
              </w:tabs>
              <w:spacing w:before="0" w:after="0" w:line="240" w:lineRule="auto"/>
              <w:contextualSpacing/>
              <w:jc w:val="center"/>
              <w:outlineLvl w:val="4"/>
              <w:rPr>
                <w:rFonts w:eastAsia="Times New Roman" w:cs="Arial"/>
                <w:color w:val="000000"/>
                <w:szCs w:val="19"/>
              </w:rPr>
            </w:pPr>
          </w:p>
        </w:tc>
        <w:tc>
          <w:tcPr>
            <w:tcW w:w="1382" w:type="dxa"/>
            <w:vMerge/>
            <w:vAlign w:val="center"/>
          </w:tcPr>
          <w:p w14:paraId="0E58AE16" w14:textId="77777777" w:rsidR="00DC52D7" w:rsidRPr="005B4CA8" w:rsidRDefault="00DC52D7" w:rsidP="00567321">
            <w:pPr>
              <w:spacing w:before="0" w:after="0" w:line="240" w:lineRule="auto"/>
              <w:jc w:val="center"/>
              <w:rPr>
                <w:szCs w:val="19"/>
              </w:rPr>
            </w:pPr>
          </w:p>
        </w:tc>
        <w:tc>
          <w:tcPr>
            <w:tcW w:w="1382" w:type="dxa"/>
            <w:vAlign w:val="center"/>
          </w:tcPr>
          <w:p w14:paraId="7B1B370A" w14:textId="77777777" w:rsidR="00DC52D7" w:rsidRPr="005B4CA8" w:rsidRDefault="00DC52D7" w:rsidP="00567321">
            <w:pPr>
              <w:spacing w:before="0" w:after="0" w:line="240" w:lineRule="auto"/>
              <w:jc w:val="center"/>
              <w:rPr>
                <w:szCs w:val="19"/>
              </w:rPr>
            </w:pPr>
            <w:proofErr w:type="spellStart"/>
            <w:r w:rsidRPr="005B4CA8">
              <w:rPr>
                <w:szCs w:val="19"/>
              </w:rPr>
              <w:t>thousand</w:t>
            </w:r>
            <w:proofErr w:type="spellEnd"/>
            <w:r w:rsidRPr="005B4CA8">
              <w:rPr>
                <w:szCs w:val="19"/>
              </w:rPr>
              <w:t xml:space="preserve"> </w:t>
            </w:r>
            <w:proofErr w:type="spellStart"/>
            <w:r w:rsidRPr="005B4CA8">
              <w:rPr>
                <w:szCs w:val="19"/>
              </w:rPr>
              <w:t>persons</w:t>
            </w:r>
            <w:proofErr w:type="spellEnd"/>
          </w:p>
        </w:tc>
        <w:tc>
          <w:tcPr>
            <w:tcW w:w="1382" w:type="dxa"/>
            <w:vMerge/>
            <w:vAlign w:val="center"/>
          </w:tcPr>
          <w:p w14:paraId="5E1B6B8C" w14:textId="77777777" w:rsidR="00DC52D7" w:rsidRPr="005B4CA8" w:rsidRDefault="00DC52D7" w:rsidP="00567321">
            <w:pPr>
              <w:spacing w:before="0" w:after="0" w:line="240" w:lineRule="auto"/>
              <w:jc w:val="center"/>
              <w:rPr>
                <w:rFonts w:eastAsia="Fira Sans Light" w:cs="Times New Roman"/>
                <w:szCs w:val="19"/>
              </w:rPr>
            </w:pPr>
          </w:p>
        </w:tc>
        <w:tc>
          <w:tcPr>
            <w:tcW w:w="1382" w:type="dxa"/>
            <w:vAlign w:val="center"/>
          </w:tcPr>
          <w:p w14:paraId="5CF9CFDF" w14:textId="77777777" w:rsidR="00DC52D7" w:rsidRPr="005B4CA8" w:rsidRDefault="00DC52D7" w:rsidP="00567321">
            <w:pPr>
              <w:spacing w:before="0" w:after="0" w:line="240" w:lineRule="auto"/>
              <w:jc w:val="center"/>
              <w:rPr>
                <w:szCs w:val="19"/>
              </w:rPr>
            </w:pPr>
            <w:proofErr w:type="spellStart"/>
            <w:r w:rsidRPr="005B4CA8">
              <w:rPr>
                <w:szCs w:val="19"/>
              </w:rPr>
              <w:t>thousand</w:t>
            </w:r>
            <w:proofErr w:type="spellEnd"/>
            <w:r w:rsidRPr="005B4CA8">
              <w:rPr>
                <w:szCs w:val="19"/>
              </w:rPr>
              <w:t xml:space="preserve"> </w:t>
            </w:r>
            <w:proofErr w:type="spellStart"/>
            <w:r w:rsidRPr="005B4CA8">
              <w:rPr>
                <w:szCs w:val="19"/>
              </w:rPr>
              <w:t>persons</w:t>
            </w:r>
            <w:proofErr w:type="spellEnd"/>
          </w:p>
        </w:tc>
      </w:tr>
      <w:tr w:rsidR="00043C74" w:rsidRPr="005B4CA8" w14:paraId="5306FA8B" w14:textId="77777777" w:rsidTr="008561B8">
        <w:trPr>
          <w:trHeight w:val="397"/>
        </w:trPr>
        <w:tc>
          <w:tcPr>
            <w:tcW w:w="2410" w:type="dxa"/>
            <w:vAlign w:val="center"/>
          </w:tcPr>
          <w:p w14:paraId="3886524F" w14:textId="77777777" w:rsidR="00043C74" w:rsidRPr="005B4CA8" w:rsidRDefault="00043C74" w:rsidP="00043C74">
            <w:pPr>
              <w:keepNext/>
              <w:keepLines/>
              <w:tabs>
                <w:tab w:val="right" w:leader="dot" w:pos="4156"/>
              </w:tabs>
              <w:spacing w:before="0" w:after="0" w:line="240" w:lineRule="auto"/>
              <w:ind w:left="-108"/>
              <w:contextualSpacing/>
              <w:outlineLvl w:val="4"/>
              <w:rPr>
                <w:rFonts w:eastAsia="Times New Roman" w:cs="Times New Roman"/>
                <w:b/>
                <w:color w:val="000000"/>
                <w:szCs w:val="19"/>
              </w:rPr>
            </w:pPr>
            <w:r w:rsidRPr="005B4CA8">
              <w:rPr>
                <w:b/>
                <w:szCs w:val="19"/>
              </w:rPr>
              <w:t>Total</w:t>
            </w:r>
          </w:p>
        </w:tc>
        <w:tc>
          <w:tcPr>
            <w:tcW w:w="1382" w:type="dxa"/>
            <w:tcMar>
              <w:top w:w="0" w:type="dxa"/>
              <w:left w:w="0" w:type="dxa"/>
              <w:bottom w:w="0" w:type="dxa"/>
              <w:right w:w="57" w:type="dxa"/>
            </w:tcMar>
          </w:tcPr>
          <w:p w14:paraId="1410626A" w14:textId="77777777" w:rsidR="00043C74" w:rsidRPr="00143D0B" w:rsidRDefault="00043C74" w:rsidP="00043C74">
            <w:pPr>
              <w:spacing w:before="0" w:after="0" w:line="240" w:lineRule="auto"/>
              <w:jc w:val="right"/>
              <w:rPr>
                <w:b/>
              </w:rPr>
            </w:pPr>
            <w:r w:rsidRPr="00143D0B">
              <w:rPr>
                <w:b/>
              </w:rPr>
              <w:t>2 746 431</w:t>
            </w:r>
          </w:p>
        </w:tc>
        <w:tc>
          <w:tcPr>
            <w:tcW w:w="1382" w:type="dxa"/>
            <w:tcMar>
              <w:top w:w="0" w:type="dxa"/>
              <w:left w:w="0" w:type="dxa"/>
              <w:bottom w:w="0" w:type="dxa"/>
              <w:right w:w="57" w:type="dxa"/>
            </w:tcMar>
          </w:tcPr>
          <w:p w14:paraId="539C3B72" w14:textId="77777777" w:rsidR="00043C74" w:rsidRPr="00143D0B" w:rsidRDefault="00043C74" w:rsidP="00043C74">
            <w:pPr>
              <w:spacing w:before="0" w:after="0" w:line="240" w:lineRule="auto"/>
              <w:jc w:val="right"/>
              <w:rPr>
                <w:b/>
              </w:rPr>
            </w:pPr>
            <w:r w:rsidRPr="00143D0B">
              <w:rPr>
                <w:b/>
              </w:rPr>
              <w:t>11 524.3</w:t>
            </w:r>
          </w:p>
        </w:tc>
        <w:tc>
          <w:tcPr>
            <w:tcW w:w="1382" w:type="dxa"/>
            <w:tcMar>
              <w:top w:w="0" w:type="dxa"/>
              <w:left w:w="0" w:type="dxa"/>
              <w:bottom w:w="0" w:type="dxa"/>
              <w:right w:w="57" w:type="dxa"/>
            </w:tcMar>
          </w:tcPr>
          <w:p w14:paraId="2BA1746F" w14:textId="77777777" w:rsidR="00043C74" w:rsidRPr="00143D0B" w:rsidRDefault="00043C74" w:rsidP="00043C74">
            <w:pPr>
              <w:spacing w:before="0" w:after="0" w:line="240" w:lineRule="auto"/>
              <w:jc w:val="right"/>
              <w:rPr>
                <w:b/>
              </w:rPr>
            </w:pPr>
            <w:r w:rsidRPr="00143D0B">
              <w:rPr>
                <w:b/>
              </w:rPr>
              <w:t>2 821 170</w:t>
            </w:r>
          </w:p>
        </w:tc>
        <w:tc>
          <w:tcPr>
            <w:tcW w:w="1382" w:type="dxa"/>
            <w:tcMar>
              <w:top w:w="0" w:type="dxa"/>
              <w:left w:w="0" w:type="dxa"/>
              <w:bottom w:w="0" w:type="dxa"/>
              <w:right w:w="57" w:type="dxa"/>
            </w:tcMar>
          </w:tcPr>
          <w:p w14:paraId="6BFC8F01" w14:textId="77777777" w:rsidR="00043C74" w:rsidRPr="00143D0B" w:rsidRDefault="00043C74" w:rsidP="00043C74">
            <w:pPr>
              <w:spacing w:before="0" w:after="0" w:line="240" w:lineRule="auto"/>
              <w:jc w:val="right"/>
              <w:rPr>
                <w:b/>
              </w:rPr>
            </w:pPr>
            <w:r w:rsidRPr="00143D0B">
              <w:rPr>
                <w:b/>
              </w:rPr>
              <w:t>11 524.7</w:t>
            </w:r>
          </w:p>
        </w:tc>
      </w:tr>
      <w:tr w:rsidR="00043C74" w:rsidRPr="005B4CA8" w14:paraId="1D7C9A1C" w14:textId="77777777" w:rsidTr="008561B8">
        <w:trPr>
          <w:trHeight w:val="397"/>
        </w:trPr>
        <w:tc>
          <w:tcPr>
            <w:tcW w:w="2410" w:type="dxa"/>
            <w:vAlign w:val="center"/>
          </w:tcPr>
          <w:p w14:paraId="4DC696F7" w14:textId="77777777" w:rsidR="00043C74" w:rsidRPr="005B4CA8" w:rsidRDefault="00043C74" w:rsidP="00043C74">
            <w:pPr>
              <w:spacing w:before="0" w:after="0" w:line="240" w:lineRule="auto"/>
              <w:ind w:left="-108"/>
              <w:rPr>
                <w:rFonts w:eastAsia="Fira Sans Light" w:cs="Times New Roman"/>
                <w:bCs/>
                <w:szCs w:val="19"/>
                <w:lang w:val="en-US"/>
              </w:rPr>
            </w:pPr>
            <w:r w:rsidRPr="005B4CA8">
              <w:rPr>
                <w:szCs w:val="19"/>
                <w:lang w:val="en-US"/>
              </w:rPr>
              <w:t>Industry (sections B,C,D,E)</w:t>
            </w:r>
          </w:p>
        </w:tc>
        <w:tc>
          <w:tcPr>
            <w:tcW w:w="1382" w:type="dxa"/>
            <w:tcMar>
              <w:top w:w="0" w:type="dxa"/>
              <w:left w:w="0" w:type="dxa"/>
              <w:bottom w:w="0" w:type="dxa"/>
              <w:right w:w="57" w:type="dxa"/>
            </w:tcMar>
          </w:tcPr>
          <w:p w14:paraId="569A4DDB" w14:textId="77777777" w:rsidR="00043C74" w:rsidRPr="00143D0B" w:rsidRDefault="00043C74" w:rsidP="00043C74">
            <w:pPr>
              <w:spacing w:before="0" w:after="0" w:line="240" w:lineRule="auto"/>
              <w:jc w:val="right"/>
            </w:pPr>
            <w:r w:rsidRPr="00143D0B">
              <w:t>256 762</w:t>
            </w:r>
          </w:p>
        </w:tc>
        <w:tc>
          <w:tcPr>
            <w:tcW w:w="1382" w:type="dxa"/>
            <w:tcMar>
              <w:top w:w="0" w:type="dxa"/>
              <w:left w:w="0" w:type="dxa"/>
              <w:bottom w:w="0" w:type="dxa"/>
              <w:right w:w="57" w:type="dxa"/>
            </w:tcMar>
          </w:tcPr>
          <w:p w14:paraId="78A9B960" w14:textId="77777777" w:rsidR="00043C74" w:rsidRPr="00143D0B" w:rsidRDefault="00043C74" w:rsidP="00043C74">
            <w:pPr>
              <w:spacing w:before="0" w:after="0" w:line="240" w:lineRule="auto"/>
              <w:jc w:val="right"/>
            </w:pPr>
            <w:r w:rsidRPr="00143D0B">
              <w:t>3 326.6</w:t>
            </w:r>
          </w:p>
        </w:tc>
        <w:tc>
          <w:tcPr>
            <w:tcW w:w="1382" w:type="dxa"/>
            <w:tcMar>
              <w:top w:w="0" w:type="dxa"/>
              <w:left w:w="0" w:type="dxa"/>
              <w:bottom w:w="0" w:type="dxa"/>
              <w:right w:w="57" w:type="dxa"/>
            </w:tcMar>
          </w:tcPr>
          <w:p w14:paraId="22398A84" w14:textId="77777777" w:rsidR="00043C74" w:rsidRPr="00143D0B" w:rsidRDefault="00043C74" w:rsidP="00043C74">
            <w:pPr>
              <w:spacing w:before="0" w:after="0" w:line="240" w:lineRule="auto"/>
              <w:jc w:val="right"/>
            </w:pPr>
            <w:r w:rsidRPr="00143D0B">
              <w:t>257 732</w:t>
            </w:r>
          </w:p>
        </w:tc>
        <w:tc>
          <w:tcPr>
            <w:tcW w:w="1382" w:type="dxa"/>
            <w:tcMar>
              <w:top w:w="0" w:type="dxa"/>
              <w:left w:w="0" w:type="dxa"/>
              <w:bottom w:w="0" w:type="dxa"/>
              <w:right w:w="57" w:type="dxa"/>
            </w:tcMar>
          </w:tcPr>
          <w:p w14:paraId="1483C080" w14:textId="77777777" w:rsidR="00043C74" w:rsidRPr="00143D0B" w:rsidRDefault="00043C74" w:rsidP="00043C74">
            <w:pPr>
              <w:spacing w:before="0" w:after="0" w:line="240" w:lineRule="auto"/>
              <w:jc w:val="right"/>
            </w:pPr>
            <w:r w:rsidRPr="00143D0B">
              <w:t>3 274.9</w:t>
            </w:r>
          </w:p>
        </w:tc>
      </w:tr>
      <w:tr w:rsidR="00043C74" w:rsidRPr="005B4CA8" w14:paraId="35B265A1" w14:textId="77777777" w:rsidTr="008561B8">
        <w:trPr>
          <w:trHeight w:val="397"/>
        </w:trPr>
        <w:tc>
          <w:tcPr>
            <w:tcW w:w="2410" w:type="dxa"/>
            <w:vAlign w:val="center"/>
          </w:tcPr>
          <w:p w14:paraId="5030F312" w14:textId="77777777" w:rsidR="00043C74" w:rsidRPr="005B4CA8" w:rsidRDefault="00043C74" w:rsidP="00043C74">
            <w:pPr>
              <w:spacing w:before="0" w:after="0" w:line="240" w:lineRule="auto"/>
              <w:ind w:left="-108"/>
              <w:rPr>
                <w:rFonts w:eastAsia="Fira Sans Light" w:cs="Times New Roman"/>
                <w:bCs/>
                <w:szCs w:val="19"/>
              </w:rPr>
            </w:pPr>
            <w:r w:rsidRPr="005B4CA8">
              <w:rPr>
                <w:szCs w:val="19"/>
              </w:rPr>
              <w:t>Construction (section F)</w:t>
            </w:r>
          </w:p>
        </w:tc>
        <w:tc>
          <w:tcPr>
            <w:tcW w:w="1382" w:type="dxa"/>
            <w:tcMar>
              <w:top w:w="0" w:type="dxa"/>
              <w:left w:w="0" w:type="dxa"/>
              <w:bottom w:w="0" w:type="dxa"/>
              <w:right w:w="57" w:type="dxa"/>
            </w:tcMar>
          </w:tcPr>
          <w:p w14:paraId="00E9DDA6" w14:textId="77777777" w:rsidR="00043C74" w:rsidRPr="00143D0B" w:rsidRDefault="00043C74" w:rsidP="00043C74">
            <w:pPr>
              <w:spacing w:before="0" w:after="0" w:line="240" w:lineRule="auto"/>
              <w:jc w:val="right"/>
            </w:pPr>
            <w:r w:rsidRPr="00143D0B">
              <w:t>421 178</w:t>
            </w:r>
          </w:p>
        </w:tc>
        <w:tc>
          <w:tcPr>
            <w:tcW w:w="1382" w:type="dxa"/>
            <w:tcMar>
              <w:top w:w="0" w:type="dxa"/>
              <w:left w:w="0" w:type="dxa"/>
              <w:bottom w:w="0" w:type="dxa"/>
              <w:right w:w="57" w:type="dxa"/>
            </w:tcMar>
          </w:tcPr>
          <w:p w14:paraId="26E8D032" w14:textId="77777777" w:rsidR="00043C74" w:rsidRPr="00143D0B" w:rsidRDefault="00043C74" w:rsidP="00043C74">
            <w:pPr>
              <w:spacing w:before="0" w:after="0" w:line="240" w:lineRule="auto"/>
              <w:jc w:val="right"/>
            </w:pPr>
            <w:r w:rsidRPr="00143D0B">
              <w:t>1 147.0</w:t>
            </w:r>
          </w:p>
        </w:tc>
        <w:tc>
          <w:tcPr>
            <w:tcW w:w="1382" w:type="dxa"/>
            <w:tcMar>
              <w:top w:w="0" w:type="dxa"/>
              <w:left w:w="0" w:type="dxa"/>
              <w:bottom w:w="0" w:type="dxa"/>
              <w:right w:w="57" w:type="dxa"/>
            </w:tcMar>
          </w:tcPr>
          <w:p w14:paraId="4C87CC0E" w14:textId="77777777" w:rsidR="00043C74" w:rsidRPr="00143D0B" w:rsidRDefault="00043C74" w:rsidP="00043C74">
            <w:pPr>
              <w:spacing w:before="0" w:after="0" w:line="240" w:lineRule="auto"/>
              <w:jc w:val="right"/>
            </w:pPr>
            <w:r w:rsidRPr="00143D0B">
              <w:t>432 061</w:t>
            </w:r>
          </w:p>
        </w:tc>
        <w:tc>
          <w:tcPr>
            <w:tcW w:w="1382" w:type="dxa"/>
            <w:tcMar>
              <w:top w:w="0" w:type="dxa"/>
              <w:left w:w="0" w:type="dxa"/>
              <w:bottom w:w="0" w:type="dxa"/>
              <w:right w:w="57" w:type="dxa"/>
            </w:tcMar>
          </w:tcPr>
          <w:p w14:paraId="10AC1BC7" w14:textId="77777777" w:rsidR="00043C74" w:rsidRPr="00143D0B" w:rsidRDefault="00043C74" w:rsidP="00043C74">
            <w:pPr>
              <w:spacing w:before="0" w:after="0" w:line="240" w:lineRule="auto"/>
              <w:jc w:val="right"/>
            </w:pPr>
            <w:r w:rsidRPr="00143D0B">
              <w:t>1 153.3</w:t>
            </w:r>
          </w:p>
        </w:tc>
      </w:tr>
      <w:tr w:rsidR="00043C74" w:rsidRPr="005B4CA8" w14:paraId="3203C823" w14:textId="77777777" w:rsidTr="008561B8">
        <w:trPr>
          <w:trHeight w:val="397"/>
        </w:trPr>
        <w:tc>
          <w:tcPr>
            <w:tcW w:w="2410" w:type="dxa"/>
            <w:vAlign w:val="center"/>
          </w:tcPr>
          <w:p w14:paraId="17F19E25" w14:textId="77777777" w:rsidR="00043C74" w:rsidRPr="005B4CA8" w:rsidRDefault="00043C74" w:rsidP="00043C74">
            <w:pPr>
              <w:spacing w:before="0" w:after="0" w:line="240" w:lineRule="auto"/>
              <w:ind w:left="-108"/>
              <w:rPr>
                <w:szCs w:val="19"/>
                <w:lang w:val="en-US"/>
              </w:rPr>
            </w:pPr>
            <w:r w:rsidRPr="005B4CA8">
              <w:rPr>
                <w:szCs w:val="19"/>
                <w:lang w:val="en-US"/>
              </w:rPr>
              <w:t xml:space="preserve">Trade; repair of motor </w:t>
            </w:r>
          </w:p>
          <w:p w14:paraId="2B4C9DF3" w14:textId="77777777" w:rsidR="00043C74" w:rsidRPr="005B4CA8" w:rsidRDefault="00043C74" w:rsidP="00043C74">
            <w:pPr>
              <w:spacing w:before="0" w:after="0" w:line="240" w:lineRule="auto"/>
              <w:ind w:left="-108"/>
              <w:rPr>
                <w:rFonts w:eastAsia="Fira Sans Light" w:cs="Times New Roman"/>
                <w:bCs/>
                <w:szCs w:val="19"/>
                <w:lang w:val="en-US"/>
              </w:rPr>
            </w:pPr>
            <w:r w:rsidRPr="005B4CA8">
              <w:rPr>
                <w:szCs w:val="19"/>
                <w:lang w:val="en-US"/>
              </w:rPr>
              <w:t>vehicles (section G)</w:t>
            </w:r>
          </w:p>
        </w:tc>
        <w:tc>
          <w:tcPr>
            <w:tcW w:w="1382" w:type="dxa"/>
            <w:tcMar>
              <w:top w:w="0" w:type="dxa"/>
              <w:left w:w="0" w:type="dxa"/>
              <w:bottom w:w="0" w:type="dxa"/>
              <w:right w:w="57" w:type="dxa"/>
            </w:tcMar>
          </w:tcPr>
          <w:p w14:paraId="35544912" w14:textId="77777777" w:rsidR="00043C74" w:rsidRPr="00143D0B" w:rsidRDefault="00043C74" w:rsidP="00043C74">
            <w:pPr>
              <w:spacing w:before="0" w:after="0" w:line="240" w:lineRule="auto"/>
              <w:jc w:val="right"/>
            </w:pPr>
            <w:r w:rsidRPr="00143D0B">
              <w:t>522 607</w:t>
            </w:r>
          </w:p>
        </w:tc>
        <w:tc>
          <w:tcPr>
            <w:tcW w:w="1382" w:type="dxa"/>
            <w:tcMar>
              <w:top w:w="0" w:type="dxa"/>
              <w:left w:w="0" w:type="dxa"/>
              <w:bottom w:w="0" w:type="dxa"/>
              <w:right w:w="57" w:type="dxa"/>
            </w:tcMar>
          </w:tcPr>
          <w:p w14:paraId="7D84108D" w14:textId="77777777" w:rsidR="00043C74" w:rsidRPr="00143D0B" w:rsidRDefault="00043C74" w:rsidP="00043C74">
            <w:pPr>
              <w:spacing w:before="0" w:after="0" w:line="240" w:lineRule="auto"/>
              <w:jc w:val="right"/>
            </w:pPr>
            <w:r w:rsidRPr="00143D0B">
              <w:t>2 399.2</w:t>
            </w:r>
          </w:p>
        </w:tc>
        <w:tc>
          <w:tcPr>
            <w:tcW w:w="1382" w:type="dxa"/>
            <w:tcMar>
              <w:top w:w="0" w:type="dxa"/>
              <w:left w:w="0" w:type="dxa"/>
              <w:bottom w:w="0" w:type="dxa"/>
              <w:right w:w="57" w:type="dxa"/>
            </w:tcMar>
          </w:tcPr>
          <w:p w14:paraId="4E7BE955" w14:textId="77777777" w:rsidR="00043C74" w:rsidRPr="00143D0B" w:rsidRDefault="00043C74" w:rsidP="00043C74">
            <w:pPr>
              <w:spacing w:before="0" w:after="0" w:line="240" w:lineRule="auto"/>
              <w:jc w:val="right"/>
            </w:pPr>
            <w:r w:rsidRPr="00143D0B">
              <w:t>519 161</w:t>
            </w:r>
          </w:p>
        </w:tc>
        <w:tc>
          <w:tcPr>
            <w:tcW w:w="1382" w:type="dxa"/>
            <w:tcMar>
              <w:top w:w="0" w:type="dxa"/>
              <w:left w:w="0" w:type="dxa"/>
              <w:bottom w:w="0" w:type="dxa"/>
              <w:right w:w="57" w:type="dxa"/>
            </w:tcMar>
          </w:tcPr>
          <w:p w14:paraId="02B34251" w14:textId="77777777" w:rsidR="00043C74" w:rsidRPr="00143D0B" w:rsidRDefault="00043C74" w:rsidP="00043C74">
            <w:pPr>
              <w:spacing w:before="0" w:after="0" w:line="240" w:lineRule="auto"/>
              <w:jc w:val="right"/>
            </w:pPr>
            <w:r w:rsidRPr="00143D0B">
              <w:t>2 398.1</w:t>
            </w:r>
          </w:p>
        </w:tc>
      </w:tr>
      <w:tr w:rsidR="00043C74" w:rsidRPr="005B4CA8" w14:paraId="76579303" w14:textId="77777777" w:rsidTr="008561B8">
        <w:trPr>
          <w:trHeight w:val="397"/>
        </w:trPr>
        <w:tc>
          <w:tcPr>
            <w:tcW w:w="2410" w:type="dxa"/>
            <w:vAlign w:val="center"/>
          </w:tcPr>
          <w:p w14:paraId="5621AEB9" w14:textId="77777777" w:rsidR="00043C74" w:rsidRPr="005B4CA8" w:rsidRDefault="00043C74" w:rsidP="00043C74">
            <w:pPr>
              <w:spacing w:before="0" w:after="0" w:line="240" w:lineRule="auto"/>
              <w:ind w:left="-108" w:right="-104"/>
              <w:rPr>
                <w:rFonts w:eastAsia="Fira Sans Light" w:cs="Times New Roman"/>
                <w:bCs/>
                <w:szCs w:val="19"/>
                <w:lang w:val="en-US"/>
              </w:rPr>
            </w:pPr>
            <w:r w:rsidRPr="005B4CA8">
              <w:rPr>
                <w:szCs w:val="19"/>
                <w:lang w:val="en-US"/>
              </w:rPr>
              <w:t>Services (sections L,M,N,H,I,J, division 95)</w:t>
            </w:r>
          </w:p>
        </w:tc>
        <w:tc>
          <w:tcPr>
            <w:tcW w:w="1382" w:type="dxa"/>
            <w:tcMar>
              <w:top w:w="0" w:type="dxa"/>
              <w:left w:w="0" w:type="dxa"/>
              <w:bottom w:w="0" w:type="dxa"/>
              <w:right w:w="57" w:type="dxa"/>
            </w:tcMar>
          </w:tcPr>
          <w:p w14:paraId="6538CF0A" w14:textId="77777777" w:rsidR="00043C74" w:rsidRPr="00143D0B" w:rsidRDefault="00043C74" w:rsidP="00043C74">
            <w:pPr>
              <w:spacing w:before="0" w:after="0" w:line="240" w:lineRule="auto"/>
              <w:jc w:val="right"/>
            </w:pPr>
            <w:r w:rsidRPr="00143D0B">
              <w:t>1 034 444</w:t>
            </w:r>
          </w:p>
        </w:tc>
        <w:tc>
          <w:tcPr>
            <w:tcW w:w="1382" w:type="dxa"/>
            <w:tcMar>
              <w:top w:w="0" w:type="dxa"/>
              <w:left w:w="0" w:type="dxa"/>
              <w:bottom w:w="0" w:type="dxa"/>
              <w:right w:w="57" w:type="dxa"/>
            </w:tcMar>
          </w:tcPr>
          <w:p w14:paraId="4F6B98AF" w14:textId="77777777" w:rsidR="00043C74" w:rsidRPr="00143D0B" w:rsidRDefault="00043C74" w:rsidP="00043C74">
            <w:pPr>
              <w:spacing w:before="0" w:after="0" w:line="240" w:lineRule="auto"/>
              <w:jc w:val="right"/>
            </w:pPr>
            <w:r w:rsidRPr="00143D0B">
              <w:t>3 415.4</w:t>
            </w:r>
          </w:p>
        </w:tc>
        <w:tc>
          <w:tcPr>
            <w:tcW w:w="1382" w:type="dxa"/>
            <w:tcMar>
              <w:top w:w="0" w:type="dxa"/>
              <w:left w:w="0" w:type="dxa"/>
              <w:bottom w:w="0" w:type="dxa"/>
              <w:right w:w="57" w:type="dxa"/>
            </w:tcMar>
          </w:tcPr>
          <w:p w14:paraId="6DCD5A8C" w14:textId="77777777" w:rsidR="00043C74" w:rsidRPr="00143D0B" w:rsidRDefault="00043C74" w:rsidP="00043C74">
            <w:pPr>
              <w:spacing w:before="0" w:after="0" w:line="240" w:lineRule="auto"/>
              <w:jc w:val="right"/>
            </w:pPr>
            <w:r w:rsidRPr="00143D0B">
              <w:t>1 073 899</w:t>
            </w:r>
          </w:p>
        </w:tc>
        <w:tc>
          <w:tcPr>
            <w:tcW w:w="1382" w:type="dxa"/>
            <w:tcMar>
              <w:top w:w="0" w:type="dxa"/>
              <w:left w:w="0" w:type="dxa"/>
              <w:bottom w:w="0" w:type="dxa"/>
              <w:right w:w="57" w:type="dxa"/>
            </w:tcMar>
          </w:tcPr>
          <w:p w14:paraId="7A17990D" w14:textId="77777777" w:rsidR="00043C74" w:rsidRPr="00143D0B" w:rsidRDefault="00043C74" w:rsidP="00043C74">
            <w:pPr>
              <w:spacing w:before="0" w:after="0" w:line="240" w:lineRule="auto"/>
              <w:jc w:val="right"/>
            </w:pPr>
            <w:r w:rsidRPr="00143D0B">
              <w:t>3 429.7</w:t>
            </w:r>
          </w:p>
        </w:tc>
      </w:tr>
      <w:tr w:rsidR="00043C74" w:rsidRPr="005B4CA8" w14:paraId="298DEAD3" w14:textId="77777777" w:rsidTr="008561B8">
        <w:trPr>
          <w:trHeight w:val="397"/>
        </w:trPr>
        <w:tc>
          <w:tcPr>
            <w:tcW w:w="2410" w:type="dxa"/>
            <w:vAlign w:val="center"/>
          </w:tcPr>
          <w:p w14:paraId="18AFCDB5" w14:textId="77777777" w:rsidR="00043C74" w:rsidRPr="005B4CA8" w:rsidRDefault="00043C74" w:rsidP="00043C74">
            <w:pPr>
              <w:spacing w:before="0" w:after="0" w:line="240" w:lineRule="auto"/>
              <w:ind w:left="-108" w:right="-104"/>
              <w:rPr>
                <w:szCs w:val="19"/>
                <w:lang w:val="en-US"/>
              </w:rPr>
            </w:pPr>
            <w:r w:rsidRPr="005B4CA8">
              <w:rPr>
                <w:szCs w:val="19"/>
                <w:lang w:val="en-US"/>
              </w:rPr>
              <w:t xml:space="preserve">Other (sections K,P,R,Q, </w:t>
            </w:r>
          </w:p>
          <w:p w14:paraId="2B7356B9" w14:textId="77777777" w:rsidR="00043C74" w:rsidRPr="005B4CA8" w:rsidRDefault="00043C74" w:rsidP="00043C74">
            <w:pPr>
              <w:spacing w:before="0" w:after="0" w:line="240" w:lineRule="auto"/>
              <w:ind w:left="-108" w:right="-104"/>
              <w:rPr>
                <w:szCs w:val="19"/>
                <w:lang w:val="en-US"/>
              </w:rPr>
            </w:pPr>
            <w:r w:rsidRPr="005B4CA8">
              <w:rPr>
                <w:szCs w:val="19"/>
                <w:lang w:val="en-US"/>
              </w:rPr>
              <w:t>division 96)</w:t>
            </w:r>
          </w:p>
        </w:tc>
        <w:tc>
          <w:tcPr>
            <w:tcW w:w="1382" w:type="dxa"/>
            <w:tcMar>
              <w:top w:w="0" w:type="dxa"/>
              <w:left w:w="0" w:type="dxa"/>
              <w:bottom w:w="0" w:type="dxa"/>
              <w:right w:w="57" w:type="dxa"/>
            </w:tcMar>
          </w:tcPr>
          <w:p w14:paraId="02D2B301" w14:textId="77777777" w:rsidR="00043C74" w:rsidRPr="00143D0B" w:rsidRDefault="00043C74" w:rsidP="00043C74">
            <w:pPr>
              <w:spacing w:before="0" w:after="0" w:line="240" w:lineRule="auto"/>
              <w:jc w:val="right"/>
            </w:pPr>
            <w:r w:rsidRPr="00143D0B">
              <w:t>511 440</w:t>
            </w:r>
          </w:p>
        </w:tc>
        <w:tc>
          <w:tcPr>
            <w:tcW w:w="1382" w:type="dxa"/>
            <w:tcMar>
              <w:top w:w="0" w:type="dxa"/>
              <w:left w:w="0" w:type="dxa"/>
              <w:bottom w:w="0" w:type="dxa"/>
              <w:right w:w="57" w:type="dxa"/>
            </w:tcMar>
          </w:tcPr>
          <w:p w14:paraId="6829DEE4" w14:textId="77777777" w:rsidR="00043C74" w:rsidRPr="00143D0B" w:rsidRDefault="00043C74" w:rsidP="00043C74">
            <w:pPr>
              <w:spacing w:before="0" w:after="0" w:line="240" w:lineRule="auto"/>
              <w:jc w:val="right"/>
            </w:pPr>
            <w:r w:rsidRPr="00143D0B">
              <w:t>1 236.1</w:t>
            </w:r>
          </w:p>
        </w:tc>
        <w:tc>
          <w:tcPr>
            <w:tcW w:w="1382" w:type="dxa"/>
            <w:tcMar>
              <w:top w:w="0" w:type="dxa"/>
              <w:left w:w="0" w:type="dxa"/>
              <w:bottom w:w="0" w:type="dxa"/>
              <w:right w:w="57" w:type="dxa"/>
            </w:tcMar>
          </w:tcPr>
          <w:p w14:paraId="2958AD25" w14:textId="77777777" w:rsidR="00043C74" w:rsidRPr="00143D0B" w:rsidRDefault="00043C74" w:rsidP="00043C74">
            <w:pPr>
              <w:spacing w:before="0" w:after="0" w:line="240" w:lineRule="auto"/>
              <w:jc w:val="right"/>
            </w:pPr>
            <w:r w:rsidRPr="00143D0B">
              <w:t>538 317</w:t>
            </w:r>
          </w:p>
        </w:tc>
        <w:tc>
          <w:tcPr>
            <w:tcW w:w="1382" w:type="dxa"/>
            <w:tcMar>
              <w:top w:w="0" w:type="dxa"/>
              <w:left w:w="0" w:type="dxa"/>
              <w:bottom w:w="0" w:type="dxa"/>
              <w:right w:w="57" w:type="dxa"/>
            </w:tcMar>
          </w:tcPr>
          <w:p w14:paraId="49F72687" w14:textId="77777777" w:rsidR="00043C74" w:rsidRPr="00143D0B" w:rsidRDefault="00043C74" w:rsidP="00043C74">
            <w:pPr>
              <w:spacing w:before="0" w:after="0" w:line="240" w:lineRule="auto"/>
              <w:jc w:val="right"/>
            </w:pPr>
            <w:r w:rsidRPr="00143D0B">
              <w:t>1 268.7</w:t>
            </w:r>
          </w:p>
        </w:tc>
      </w:tr>
    </w:tbl>
    <w:p w14:paraId="44767C11" w14:textId="0D3CF2D9" w:rsidR="001A6A47" w:rsidRPr="005B4CA8" w:rsidRDefault="001A6A47" w:rsidP="00EF553E">
      <w:pPr>
        <w:pStyle w:val="tytuwykresu"/>
        <w:spacing w:before="0" w:after="0"/>
        <w:rPr>
          <w:sz w:val="19"/>
          <w:szCs w:val="19"/>
          <w:lang w:val="en-US"/>
        </w:rPr>
      </w:pPr>
    </w:p>
    <w:p w14:paraId="108262BC" w14:textId="43FB749F" w:rsidR="007702E1" w:rsidRPr="005B4CA8" w:rsidRDefault="007702E1" w:rsidP="001A6A47">
      <w:pPr>
        <w:pStyle w:val="tytuwykresu"/>
        <w:spacing w:before="0" w:after="0" w:line="240" w:lineRule="auto"/>
        <w:rPr>
          <w:sz w:val="19"/>
          <w:szCs w:val="19"/>
          <w:shd w:val="clear" w:color="auto" w:fill="FFFFFF"/>
          <w:lang w:val="en-GB"/>
        </w:rPr>
      </w:pPr>
      <w:r w:rsidRPr="005B4CA8">
        <w:rPr>
          <w:sz w:val="19"/>
          <w:szCs w:val="19"/>
          <w:shd w:val="clear" w:color="auto" w:fill="FFFFFF"/>
          <w:lang w:val="en-GB"/>
        </w:rPr>
        <w:t xml:space="preserve">Table 1.2 Structural business statistics — basic data by </w:t>
      </w:r>
      <w:r w:rsidRPr="0031533B">
        <w:rPr>
          <w:sz w:val="19"/>
          <w:szCs w:val="19"/>
          <w:shd w:val="clear" w:color="auto" w:fill="FFFFFF"/>
          <w:lang w:val="en-GB"/>
        </w:rPr>
        <w:t xml:space="preserve">kinds </w:t>
      </w:r>
      <w:r w:rsidRPr="0031533B">
        <w:rPr>
          <w:sz w:val="19"/>
          <w:szCs w:val="19"/>
          <w:lang w:val="en-GB"/>
        </w:rPr>
        <w:t>of a</w:t>
      </w:r>
      <w:r w:rsidRPr="0031533B">
        <w:rPr>
          <w:sz w:val="19"/>
          <w:szCs w:val="19"/>
          <w:shd w:val="clear" w:color="auto" w:fill="FFFFFF"/>
          <w:lang w:val="en-GB"/>
        </w:rPr>
        <w:t>ctivity</w:t>
      </w:r>
    </w:p>
    <w:p w14:paraId="75126F81" w14:textId="10DFDECE" w:rsidR="00CB1DBF" w:rsidRPr="005B4CA8" w:rsidRDefault="00CB1DBF" w:rsidP="008D4206">
      <w:pPr>
        <w:pStyle w:val="tytuwykresu"/>
        <w:spacing w:before="0" w:after="0" w:line="240" w:lineRule="auto"/>
        <w:rPr>
          <w:sz w:val="19"/>
          <w:szCs w:val="19"/>
          <w:shd w:val="clear" w:color="auto" w:fill="FFFFFF"/>
          <w:lang w:val="en-GB"/>
        </w:rPr>
      </w:pPr>
    </w:p>
    <w:tbl>
      <w:tblPr>
        <w:tblStyle w:val="Siatkatabelijasna111"/>
        <w:tblW w:w="7891" w:type="dxa"/>
        <w:tblBorders>
          <w:top w:val="single" w:sz="4" w:space="0" w:color="1F4E79" w:themeColor="accent1" w:themeShade="80"/>
          <w:left w:val="none" w:sz="0" w:space="0" w:color="auto"/>
          <w:bottom w:val="single" w:sz="4" w:space="0" w:color="1F4E79" w:themeColor="accent1" w:themeShade="80"/>
          <w:right w:val="none" w:sz="0" w:space="0" w:color="auto"/>
          <w:insideH w:val="single" w:sz="4" w:space="0" w:color="1F4E79" w:themeColor="accent1" w:themeShade="80"/>
          <w:insideV w:val="single" w:sz="4" w:space="0" w:color="1F4E79" w:themeColor="accent1" w:themeShade="80"/>
        </w:tblBorders>
        <w:tblLayout w:type="fixed"/>
        <w:tblCellMar>
          <w:top w:w="57" w:type="dxa"/>
          <w:bottom w:w="57" w:type="dxa"/>
        </w:tblCellMar>
        <w:tblLook w:val="0000" w:firstRow="0" w:lastRow="0" w:firstColumn="0" w:lastColumn="0" w:noHBand="0" w:noVBand="0"/>
        <w:tblCaption w:val="Table 1.2 Structural business statistics — basic data by kinds of activity"/>
      </w:tblPr>
      <w:tblGrid>
        <w:gridCol w:w="2410"/>
        <w:gridCol w:w="1370"/>
        <w:gridCol w:w="1370"/>
        <w:gridCol w:w="1370"/>
        <w:gridCol w:w="1371"/>
      </w:tblGrid>
      <w:tr w:rsidR="00A910BF" w:rsidRPr="005B4CA8" w14:paraId="315B8BB0" w14:textId="77777777" w:rsidTr="0067664E">
        <w:trPr>
          <w:trHeight w:val="239"/>
          <w:tblHeader/>
        </w:trPr>
        <w:tc>
          <w:tcPr>
            <w:tcW w:w="2410" w:type="dxa"/>
            <w:vMerge w:val="restart"/>
            <w:vAlign w:val="center"/>
          </w:tcPr>
          <w:p w14:paraId="5F4CA451" w14:textId="77777777" w:rsidR="00A910BF" w:rsidRPr="005B4CA8" w:rsidRDefault="00A910BF" w:rsidP="00567321">
            <w:pPr>
              <w:keepNext/>
              <w:tabs>
                <w:tab w:val="right" w:leader="dot" w:pos="4139"/>
              </w:tabs>
              <w:spacing w:before="0" w:after="0" w:line="240" w:lineRule="auto"/>
              <w:jc w:val="center"/>
              <w:outlineLvl w:val="0"/>
              <w:rPr>
                <w:rFonts w:eastAsia="Times New Roman" w:cs="Arial"/>
                <w:bCs/>
                <w:color w:val="000000"/>
                <w:szCs w:val="19"/>
              </w:rPr>
            </w:pPr>
            <w:r w:rsidRPr="005B4CA8">
              <w:rPr>
                <w:rFonts w:eastAsia="Times New Roman" w:cs="Arial"/>
                <w:bCs/>
                <w:color w:val="000000"/>
                <w:szCs w:val="19"/>
              </w:rPr>
              <w:t>SPECIFICATION</w:t>
            </w:r>
          </w:p>
        </w:tc>
        <w:tc>
          <w:tcPr>
            <w:tcW w:w="2740" w:type="dxa"/>
            <w:gridSpan w:val="2"/>
            <w:vAlign w:val="center"/>
          </w:tcPr>
          <w:p w14:paraId="1A48AC64" w14:textId="77777777" w:rsidR="00A910BF" w:rsidRPr="005B4CA8" w:rsidRDefault="00043C74" w:rsidP="00567321">
            <w:pPr>
              <w:spacing w:before="0" w:after="0" w:line="240" w:lineRule="auto"/>
              <w:jc w:val="center"/>
              <w:rPr>
                <w:rFonts w:eastAsia="Fira Sans Light" w:cs="Times New Roman"/>
                <w:szCs w:val="19"/>
              </w:rPr>
            </w:pPr>
            <w:r>
              <w:rPr>
                <w:rFonts w:eastAsia="Fira Sans Light" w:cs="Times New Roman"/>
                <w:color w:val="000000"/>
                <w:szCs w:val="19"/>
              </w:rPr>
              <w:t>2023</w:t>
            </w:r>
          </w:p>
        </w:tc>
        <w:tc>
          <w:tcPr>
            <w:tcW w:w="2741" w:type="dxa"/>
            <w:gridSpan w:val="2"/>
            <w:vAlign w:val="center"/>
          </w:tcPr>
          <w:p w14:paraId="710A408E" w14:textId="77777777" w:rsidR="00A910BF" w:rsidRPr="005B4CA8" w:rsidRDefault="00043C74" w:rsidP="00567321">
            <w:pPr>
              <w:spacing w:before="0" w:after="0" w:line="240" w:lineRule="auto"/>
              <w:jc w:val="center"/>
              <w:rPr>
                <w:rFonts w:eastAsia="Fira Sans Light" w:cs="Times New Roman"/>
                <w:szCs w:val="19"/>
              </w:rPr>
            </w:pPr>
            <w:r>
              <w:rPr>
                <w:rFonts w:eastAsia="Fira Sans Light" w:cs="Times New Roman"/>
                <w:color w:val="000000"/>
                <w:szCs w:val="19"/>
              </w:rPr>
              <w:t>2024</w:t>
            </w:r>
          </w:p>
        </w:tc>
      </w:tr>
      <w:tr w:rsidR="00A910BF" w:rsidRPr="005B4CA8" w14:paraId="28A6B5E9" w14:textId="77777777" w:rsidTr="0067664E">
        <w:trPr>
          <w:trHeight w:val="397"/>
          <w:tblHeader/>
        </w:trPr>
        <w:tc>
          <w:tcPr>
            <w:tcW w:w="2410" w:type="dxa"/>
            <w:vMerge/>
            <w:vAlign w:val="center"/>
          </w:tcPr>
          <w:p w14:paraId="200A9B68" w14:textId="77777777" w:rsidR="00A910BF" w:rsidRPr="005B4CA8" w:rsidRDefault="00A910BF" w:rsidP="00567321">
            <w:pPr>
              <w:keepNext/>
              <w:keepLines/>
              <w:tabs>
                <w:tab w:val="right" w:leader="dot" w:pos="4156"/>
              </w:tabs>
              <w:spacing w:before="0" w:after="0" w:line="240" w:lineRule="auto"/>
              <w:contextualSpacing/>
              <w:jc w:val="center"/>
              <w:outlineLvl w:val="4"/>
              <w:rPr>
                <w:rFonts w:eastAsia="Times New Roman" w:cs="Arial"/>
                <w:color w:val="000000"/>
                <w:szCs w:val="19"/>
              </w:rPr>
            </w:pPr>
          </w:p>
        </w:tc>
        <w:tc>
          <w:tcPr>
            <w:tcW w:w="1370" w:type="dxa"/>
            <w:vAlign w:val="center"/>
          </w:tcPr>
          <w:p w14:paraId="51F8AEA9" w14:textId="77777777" w:rsidR="00A910BF" w:rsidRPr="005B4CA8" w:rsidRDefault="00A910BF" w:rsidP="00567321">
            <w:pPr>
              <w:spacing w:before="0" w:after="0" w:line="240" w:lineRule="auto"/>
              <w:jc w:val="center"/>
              <w:rPr>
                <w:rFonts w:eastAsia="Fira Sans Light" w:cs="Times New Roman"/>
                <w:szCs w:val="19"/>
              </w:rPr>
            </w:pPr>
            <w:r w:rsidRPr="005B4CA8">
              <w:rPr>
                <w:szCs w:val="19"/>
              </w:rPr>
              <w:t>Turnover</w:t>
            </w:r>
          </w:p>
        </w:tc>
        <w:tc>
          <w:tcPr>
            <w:tcW w:w="1370" w:type="dxa"/>
            <w:vAlign w:val="center"/>
          </w:tcPr>
          <w:p w14:paraId="4C5166FB" w14:textId="77777777" w:rsidR="00A910BF" w:rsidRPr="005B4CA8" w:rsidRDefault="00C54786" w:rsidP="00567321">
            <w:pPr>
              <w:spacing w:before="0" w:after="0" w:line="240" w:lineRule="auto"/>
              <w:jc w:val="center"/>
              <w:rPr>
                <w:rFonts w:eastAsia="Fira Sans Light" w:cs="Times New Roman"/>
                <w:szCs w:val="19"/>
              </w:rPr>
            </w:pPr>
            <w:r w:rsidRPr="005B4CA8">
              <w:rPr>
                <w:szCs w:val="19"/>
              </w:rPr>
              <w:t xml:space="preserve">Value of </w:t>
            </w:r>
            <w:proofErr w:type="spellStart"/>
            <w:r w:rsidRPr="005B4CA8">
              <w:rPr>
                <w:szCs w:val="19"/>
              </w:rPr>
              <w:t>output</w:t>
            </w:r>
            <w:proofErr w:type="spellEnd"/>
          </w:p>
        </w:tc>
        <w:tc>
          <w:tcPr>
            <w:tcW w:w="1370" w:type="dxa"/>
            <w:vAlign w:val="center"/>
          </w:tcPr>
          <w:p w14:paraId="69E88000" w14:textId="77777777" w:rsidR="00A910BF" w:rsidRPr="005B4CA8" w:rsidRDefault="00A910BF" w:rsidP="00567321">
            <w:pPr>
              <w:spacing w:before="0" w:after="0" w:line="240" w:lineRule="auto"/>
              <w:jc w:val="center"/>
              <w:rPr>
                <w:rFonts w:eastAsia="Fira Sans Light" w:cs="Times New Roman"/>
                <w:szCs w:val="19"/>
              </w:rPr>
            </w:pPr>
            <w:r w:rsidRPr="005B4CA8">
              <w:rPr>
                <w:szCs w:val="19"/>
              </w:rPr>
              <w:t>Turnover</w:t>
            </w:r>
          </w:p>
        </w:tc>
        <w:tc>
          <w:tcPr>
            <w:tcW w:w="1371" w:type="dxa"/>
            <w:vAlign w:val="center"/>
          </w:tcPr>
          <w:p w14:paraId="17837185" w14:textId="77777777" w:rsidR="00A910BF" w:rsidRPr="005B4CA8" w:rsidRDefault="00C54786" w:rsidP="00567321">
            <w:pPr>
              <w:spacing w:before="0" w:after="0" w:line="240" w:lineRule="auto"/>
              <w:jc w:val="center"/>
              <w:rPr>
                <w:rFonts w:eastAsia="Fira Sans Light" w:cs="Times New Roman"/>
                <w:szCs w:val="19"/>
              </w:rPr>
            </w:pPr>
            <w:r w:rsidRPr="005B4CA8">
              <w:rPr>
                <w:szCs w:val="19"/>
              </w:rPr>
              <w:t xml:space="preserve">Value of </w:t>
            </w:r>
            <w:proofErr w:type="spellStart"/>
            <w:r w:rsidRPr="005B4CA8">
              <w:rPr>
                <w:szCs w:val="19"/>
              </w:rPr>
              <w:t>output</w:t>
            </w:r>
            <w:proofErr w:type="spellEnd"/>
          </w:p>
        </w:tc>
      </w:tr>
      <w:tr w:rsidR="00A910BF" w:rsidRPr="005B4CA8" w14:paraId="28A000D4" w14:textId="77777777" w:rsidTr="0067664E">
        <w:trPr>
          <w:trHeight w:val="243"/>
          <w:tblHeader/>
        </w:trPr>
        <w:tc>
          <w:tcPr>
            <w:tcW w:w="2410" w:type="dxa"/>
            <w:vMerge/>
            <w:vAlign w:val="center"/>
          </w:tcPr>
          <w:p w14:paraId="1E9D8722" w14:textId="77777777" w:rsidR="00A910BF" w:rsidRPr="005B4CA8" w:rsidRDefault="00A910BF" w:rsidP="00567321">
            <w:pPr>
              <w:keepNext/>
              <w:keepLines/>
              <w:tabs>
                <w:tab w:val="right" w:leader="dot" w:pos="4156"/>
              </w:tabs>
              <w:spacing w:before="0" w:after="0" w:line="240" w:lineRule="auto"/>
              <w:contextualSpacing/>
              <w:jc w:val="center"/>
              <w:outlineLvl w:val="4"/>
              <w:rPr>
                <w:rFonts w:eastAsia="Times New Roman" w:cs="Arial"/>
                <w:color w:val="000000"/>
                <w:szCs w:val="19"/>
              </w:rPr>
            </w:pPr>
          </w:p>
        </w:tc>
        <w:tc>
          <w:tcPr>
            <w:tcW w:w="5481" w:type="dxa"/>
            <w:gridSpan w:val="4"/>
            <w:vAlign w:val="center"/>
          </w:tcPr>
          <w:p w14:paraId="1C55F4E0" w14:textId="77777777" w:rsidR="00A910BF" w:rsidRPr="005B4CA8" w:rsidRDefault="00A910BF" w:rsidP="00567321">
            <w:pPr>
              <w:spacing w:before="0" w:after="0" w:line="240" w:lineRule="auto"/>
              <w:jc w:val="center"/>
              <w:rPr>
                <w:rFonts w:eastAsia="Fira Sans Light" w:cs="Times New Roman"/>
                <w:szCs w:val="19"/>
              </w:rPr>
            </w:pPr>
            <w:r w:rsidRPr="005B4CA8">
              <w:rPr>
                <w:rFonts w:eastAsia="Fira Sans Light" w:cs="Times New Roman"/>
                <w:szCs w:val="19"/>
              </w:rPr>
              <w:t xml:space="preserve">in </w:t>
            </w:r>
            <w:proofErr w:type="spellStart"/>
            <w:r w:rsidRPr="005B4CA8">
              <w:rPr>
                <w:rFonts w:eastAsia="Fira Sans Light" w:cs="Times New Roman"/>
                <w:szCs w:val="19"/>
              </w:rPr>
              <w:t>bn</w:t>
            </w:r>
            <w:proofErr w:type="spellEnd"/>
            <w:r w:rsidRPr="005B4CA8">
              <w:rPr>
                <w:rFonts w:eastAsia="Fira Sans Light" w:cs="Times New Roman"/>
                <w:szCs w:val="19"/>
              </w:rPr>
              <w:t xml:space="preserve"> PLN</w:t>
            </w:r>
          </w:p>
        </w:tc>
      </w:tr>
      <w:tr w:rsidR="00B00292" w:rsidRPr="000043EA" w14:paraId="1BD416F7" w14:textId="77777777" w:rsidTr="0033362D">
        <w:trPr>
          <w:trHeight w:val="397"/>
        </w:trPr>
        <w:tc>
          <w:tcPr>
            <w:tcW w:w="2410" w:type="dxa"/>
            <w:vAlign w:val="center"/>
          </w:tcPr>
          <w:p w14:paraId="1D4C9B7C" w14:textId="77777777" w:rsidR="00B00292" w:rsidRPr="005B4CA8" w:rsidRDefault="00B00292" w:rsidP="00B00292">
            <w:pPr>
              <w:keepNext/>
              <w:keepLines/>
              <w:tabs>
                <w:tab w:val="right" w:leader="dot" w:pos="4156"/>
              </w:tabs>
              <w:spacing w:before="0" w:after="0" w:line="240" w:lineRule="auto"/>
              <w:ind w:left="-108" w:right="-222"/>
              <w:contextualSpacing/>
              <w:outlineLvl w:val="4"/>
              <w:rPr>
                <w:rFonts w:eastAsia="Times New Roman" w:cs="Times New Roman"/>
                <w:b/>
                <w:color w:val="000000"/>
                <w:szCs w:val="19"/>
              </w:rPr>
            </w:pPr>
            <w:r w:rsidRPr="005B4CA8">
              <w:rPr>
                <w:b/>
                <w:szCs w:val="19"/>
              </w:rPr>
              <w:t>Total</w:t>
            </w:r>
          </w:p>
        </w:tc>
        <w:tc>
          <w:tcPr>
            <w:tcW w:w="1370" w:type="dxa"/>
            <w:tcMar>
              <w:top w:w="0" w:type="dxa"/>
              <w:left w:w="0" w:type="dxa"/>
              <w:bottom w:w="0" w:type="dxa"/>
              <w:right w:w="57" w:type="dxa"/>
            </w:tcMar>
          </w:tcPr>
          <w:p w14:paraId="1EF5AF0D" w14:textId="77777777" w:rsidR="00B00292" w:rsidRPr="00143D0B" w:rsidRDefault="00B00292" w:rsidP="00B00292">
            <w:pPr>
              <w:spacing w:before="0" w:after="0" w:line="240" w:lineRule="auto"/>
              <w:jc w:val="right"/>
              <w:rPr>
                <w:b/>
              </w:rPr>
            </w:pPr>
            <w:r w:rsidRPr="00143D0B">
              <w:rPr>
                <w:b/>
              </w:rPr>
              <w:t>8 543.6</w:t>
            </w:r>
          </w:p>
        </w:tc>
        <w:tc>
          <w:tcPr>
            <w:tcW w:w="1370" w:type="dxa"/>
            <w:tcMar>
              <w:top w:w="0" w:type="dxa"/>
              <w:left w:w="0" w:type="dxa"/>
              <w:bottom w:w="0" w:type="dxa"/>
              <w:right w:w="57" w:type="dxa"/>
            </w:tcMar>
          </w:tcPr>
          <w:p w14:paraId="524958BE" w14:textId="77777777" w:rsidR="00B00292" w:rsidRPr="00143D0B" w:rsidRDefault="00B00292" w:rsidP="00B00292">
            <w:pPr>
              <w:spacing w:before="0" w:after="0" w:line="240" w:lineRule="auto"/>
              <w:jc w:val="right"/>
              <w:rPr>
                <w:b/>
              </w:rPr>
            </w:pPr>
            <w:r w:rsidRPr="00143D0B">
              <w:rPr>
                <w:b/>
              </w:rPr>
              <w:t>5 596.0</w:t>
            </w:r>
          </w:p>
        </w:tc>
        <w:tc>
          <w:tcPr>
            <w:tcW w:w="1370" w:type="dxa"/>
            <w:tcMar>
              <w:top w:w="0" w:type="dxa"/>
              <w:left w:w="0" w:type="dxa"/>
              <w:bottom w:w="0" w:type="dxa"/>
              <w:right w:w="57" w:type="dxa"/>
            </w:tcMar>
          </w:tcPr>
          <w:p w14:paraId="62DE54C0" w14:textId="77777777" w:rsidR="00B00292" w:rsidRPr="00143D0B" w:rsidRDefault="00B00292" w:rsidP="00B00292">
            <w:pPr>
              <w:spacing w:before="0" w:after="0" w:line="240" w:lineRule="auto"/>
              <w:jc w:val="right"/>
              <w:rPr>
                <w:b/>
              </w:rPr>
            </w:pPr>
            <w:r w:rsidRPr="00143D0B">
              <w:rPr>
                <w:b/>
              </w:rPr>
              <w:t>8 549.8</w:t>
            </w:r>
          </w:p>
        </w:tc>
        <w:tc>
          <w:tcPr>
            <w:tcW w:w="1371" w:type="dxa"/>
            <w:tcMar>
              <w:top w:w="0" w:type="dxa"/>
              <w:left w:w="0" w:type="dxa"/>
              <w:bottom w:w="0" w:type="dxa"/>
              <w:right w:w="57" w:type="dxa"/>
            </w:tcMar>
          </w:tcPr>
          <w:p w14:paraId="066640E4" w14:textId="77777777" w:rsidR="00B00292" w:rsidRPr="00143D0B" w:rsidRDefault="00B00292" w:rsidP="00B00292">
            <w:pPr>
              <w:spacing w:before="0" w:after="0" w:line="240" w:lineRule="auto"/>
              <w:jc w:val="right"/>
              <w:rPr>
                <w:b/>
              </w:rPr>
            </w:pPr>
            <w:r w:rsidRPr="00143D0B">
              <w:rPr>
                <w:b/>
              </w:rPr>
              <w:t>5 659.6</w:t>
            </w:r>
          </w:p>
        </w:tc>
      </w:tr>
      <w:tr w:rsidR="00B00292" w:rsidRPr="005B4CA8" w14:paraId="04C0AE9A" w14:textId="77777777" w:rsidTr="0033362D">
        <w:trPr>
          <w:trHeight w:val="397"/>
        </w:trPr>
        <w:tc>
          <w:tcPr>
            <w:tcW w:w="2410" w:type="dxa"/>
            <w:vAlign w:val="center"/>
          </w:tcPr>
          <w:p w14:paraId="3281B4AF" w14:textId="77777777" w:rsidR="00B00292" w:rsidRPr="005B4CA8" w:rsidRDefault="00B00292" w:rsidP="00B00292">
            <w:pPr>
              <w:spacing w:before="0" w:after="0" w:line="240" w:lineRule="auto"/>
              <w:ind w:left="-108" w:right="-222"/>
              <w:rPr>
                <w:rFonts w:eastAsia="Fira Sans Light" w:cs="Times New Roman"/>
                <w:bCs/>
                <w:szCs w:val="19"/>
                <w:lang w:val="en-US"/>
              </w:rPr>
            </w:pPr>
            <w:r w:rsidRPr="005B4CA8">
              <w:rPr>
                <w:szCs w:val="19"/>
                <w:lang w:val="en-US"/>
              </w:rPr>
              <w:t>Industry (sections B,C,D,E)</w:t>
            </w:r>
          </w:p>
        </w:tc>
        <w:tc>
          <w:tcPr>
            <w:tcW w:w="1370" w:type="dxa"/>
            <w:tcMar>
              <w:top w:w="0" w:type="dxa"/>
              <w:left w:w="0" w:type="dxa"/>
              <w:bottom w:w="0" w:type="dxa"/>
              <w:right w:w="57" w:type="dxa"/>
            </w:tcMar>
          </w:tcPr>
          <w:p w14:paraId="34FD64D5" w14:textId="77777777" w:rsidR="00B00292" w:rsidRPr="00143D0B" w:rsidRDefault="00B00292" w:rsidP="00B00292">
            <w:pPr>
              <w:spacing w:before="0" w:after="0" w:line="240" w:lineRule="auto"/>
              <w:jc w:val="right"/>
            </w:pPr>
            <w:r w:rsidRPr="00143D0B">
              <w:t>3 134.7</w:t>
            </w:r>
          </w:p>
        </w:tc>
        <w:tc>
          <w:tcPr>
            <w:tcW w:w="1370" w:type="dxa"/>
            <w:tcMar>
              <w:top w:w="0" w:type="dxa"/>
              <w:left w:w="0" w:type="dxa"/>
              <w:bottom w:w="0" w:type="dxa"/>
              <w:right w:w="57" w:type="dxa"/>
            </w:tcMar>
          </w:tcPr>
          <w:p w14:paraId="78120F40" w14:textId="77777777" w:rsidR="00B00292" w:rsidRPr="00143D0B" w:rsidRDefault="00B00292" w:rsidP="00B00292">
            <w:pPr>
              <w:spacing w:before="0" w:after="0" w:line="240" w:lineRule="auto"/>
              <w:jc w:val="right"/>
            </w:pPr>
            <w:r w:rsidRPr="00143D0B">
              <w:t>2 565.4</w:t>
            </w:r>
          </w:p>
        </w:tc>
        <w:tc>
          <w:tcPr>
            <w:tcW w:w="1370" w:type="dxa"/>
            <w:tcMar>
              <w:top w:w="0" w:type="dxa"/>
              <w:left w:w="0" w:type="dxa"/>
              <w:bottom w:w="0" w:type="dxa"/>
              <w:right w:w="57" w:type="dxa"/>
            </w:tcMar>
          </w:tcPr>
          <w:p w14:paraId="67DFFC37" w14:textId="77777777" w:rsidR="00B00292" w:rsidRPr="00143D0B" w:rsidRDefault="00B00292" w:rsidP="00B00292">
            <w:pPr>
              <w:spacing w:before="0" w:after="0" w:line="240" w:lineRule="auto"/>
              <w:jc w:val="right"/>
            </w:pPr>
            <w:r w:rsidRPr="00143D0B">
              <w:t>2 894.1</w:t>
            </w:r>
          </w:p>
        </w:tc>
        <w:tc>
          <w:tcPr>
            <w:tcW w:w="1371" w:type="dxa"/>
            <w:tcMar>
              <w:top w:w="0" w:type="dxa"/>
              <w:left w:w="0" w:type="dxa"/>
              <w:bottom w:w="0" w:type="dxa"/>
              <w:right w:w="57" w:type="dxa"/>
            </w:tcMar>
          </w:tcPr>
          <w:p w14:paraId="16DBAE76" w14:textId="77777777" w:rsidR="00B00292" w:rsidRPr="00143D0B" w:rsidRDefault="00B00292" w:rsidP="00B00292">
            <w:pPr>
              <w:spacing w:before="0" w:after="0" w:line="240" w:lineRule="auto"/>
              <w:jc w:val="right"/>
            </w:pPr>
            <w:r w:rsidRPr="00143D0B">
              <w:t>2 418.8</w:t>
            </w:r>
          </w:p>
        </w:tc>
      </w:tr>
      <w:tr w:rsidR="00B00292" w:rsidRPr="005B4CA8" w14:paraId="35CCF71F" w14:textId="77777777" w:rsidTr="0033362D">
        <w:trPr>
          <w:trHeight w:val="397"/>
        </w:trPr>
        <w:tc>
          <w:tcPr>
            <w:tcW w:w="2410" w:type="dxa"/>
            <w:vAlign w:val="center"/>
          </w:tcPr>
          <w:p w14:paraId="6EF6F33A" w14:textId="77777777" w:rsidR="00B00292" w:rsidRPr="005B4CA8" w:rsidRDefault="00B00292" w:rsidP="00B00292">
            <w:pPr>
              <w:spacing w:before="0" w:after="0" w:line="240" w:lineRule="auto"/>
              <w:ind w:left="-108" w:right="-222"/>
              <w:rPr>
                <w:rFonts w:eastAsia="Fira Sans Light" w:cs="Times New Roman"/>
                <w:bCs/>
                <w:szCs w:val="19"/>
              </w:rPr>
            </w:pPr>
            <w:r w:rsidRPr="005B4CA8">
              <w:rPr>
                <w:szCs w:val="19"/>
              </w:rPr>
              <w:t>Construction (section F)</w:t>
            </w:r>
          </w:p>
        </w:tc>
        <w:tc>
          <w:tcPr>
            <w:tcW w:w="1370" w:type="dxa"/>
            <w:tcMar>
              <w:top w:w="0" w:type="dxa"/>
              <w:left w:w="0" w:type="dxa"/>
              <w:bottom w:w="0" w:type="dxa"/>
              <w:right w:w="57" w:type="dxa"/>
            </w:tcMar>
          </w:tcPr>
          <w:p w14:paraId="12DDFB7F" w14:textId="77777777" w:rsidR="00B00292" w:rsidRPr="00143D0B" w:rsidRDefault="00B00292" w:rsidP="00B00292">
            <w:pPr>
              <w:spacing w:before="0" w:after="0" w:line="240" w:lineRule="auto"/>
              <w:jc w:val="right"/>
            </w:pPr>
            <w:r w:rsidRPr="00143D0B">
              <w:t>587.7</w:t>
            </w:r>
          </w:p>
        </w:tc>
        <w:tc>
          <w:tcPr>
            <w:tcW w:w="1370" w:type="dxa"/>
            <w:tcMar>
              <w:top w:w="0" w:type="dxa"/>
              <w:left w:w="0" w:type="dxa"/>
              <w:bottom w:w="0" w:type="dxa"/>
              <w:right w:w="57" w:type="dxa"/>
            </w:tcMar>
          </w:tcPr>
          <w:p w14:paraId="690601B0" w14:textId="77777777" w:rsidR="00B00292" w:rsidRPr="00143D0B" w:rsidRDefault="00B00292" w:rsidP="00B00292">
            <w:pPr>
              <w:spacing w:before="0" w:after="0" w:line="240" w:lineRule="auto"/>
              <w:jc w:val="right"/>
            </w:pPr>
            <w:r w:rsidRPr="00143D0B">
              <w:t>476.9</w:t>
            </w:r>
          </w:p>
        </w:tc>
        <w:tc>
          <w:tcPr>
            <w:tcW w:w="1370" w:type="dxa"/>
            <w:tcMar>
              <w:top w:w="0" w:type="dxa"/>
              <w:left w:w="0" w:type="dxa"/>
              <w:bottom w:w="0" w:type="dxa"/>
              <w:right w:w="57" w:type="dxa"/>
            </w:tcMar>
          </w:tcPr>
          <w:p w14:paraId="267BB2E0" w14:textId="77777777" w:rsidR="00B00292" w:rsidRPr="00143D0B" w:rsidRDefault="00B00292" w:rsidP="00B00292">
            <w:pPr>
              <w:spacing w:before="0" w:after="0" w:line="240" w:lineRule="auto"/>
              <w:jc w:val="right"/>
            </w:pPr>
            <w:r w:rsidRPr="00143D0B">
              <w:t>603.3</w:t>
            </w:r>
          </w:p>
        </w:tc>
        <w:tc>
          <w:tcPr>
            <w:tcW w:w="1371" w:type="dxa"/>
            <w:tcMar>
              <w:top w:w="0" w:type="dxa"/>
              <w:left w:w="0" w:type="dxa"/>
              <w:bottom w:w="0" w:type="dxa"/>
              <w:right w:w="57" w:type="dxa"/>
            </w:tcMar>
          </w:tcPr>
          <w:p w14:paraId="728A1177" w14:textId="77777777" w:rsidR="00B00292" w:rsidRPr="00143D0B" w:rsidRDefault="00B00292" w:rsidP="00B00292">
            <w:pPr>
              <w:spacing w:before="0" w:after="0" w:line="240" w:lineRule="auto"/>
              <w:jc w:val="right"/>
            </w:pPr>
            <w:r w:rsidRPr="00143D0B">
              <w:t>490.0</w:t>
            </w:r>
          </w:p>
        </w:tc>
      </w:tr>
      <w:tr w:rsidR="00B00292" w:rsidRPr="005B4CA8" w14:paraId="3FC2A21F" w14:textId="77777777" w:rsidTr="0033362D">
        <w:trPr>
          <w:trHeight w:val="397"/>
        </w:trPr>
        <w:tc>
          <w:tcPr>
            <w:tcW w:w="2410" w:type="dxa"/>
            <w:vAlign w:val="center"/>
          </w:tcPr>
          <w:p w14:paraId="13312187" w14:textId="77777777" w:rsidR="00B00292" w:rsidRPr="005B4CA8" w:rsidRDefault="00B00292" w:rsidP="00B00292">
            <w:pPr>
              <w:spacing w:before="0" w:after="0" w:line="240" w:lineRule="auto"/>
              <w:ind w:left="-108" w:right="-222"/>
              <w:rPr>
                <w:szCs w:val="19"/>
                <w:lang w:val="en-US"/>
              </w:rPr>
            </w:pPr>
            <w:r w:rsidRPr="005B4CA8">
              <w:rPr>
                <w:szCs w:val="19"/>
                <w:lang w:val="en-US"/>
              </w:rPr>
              <w:t xml:space="preserve">Trade; repair of motor </w:t>
            </w:r>
          </w:p>
          <w:p w14:paraId="5EDFF389" w14:textId="77777777" w:rsidR="00B00292" w:rsidRPr="005B4CA8" w:rsidRDefault="00B00292" w:rsidP="00B00292">
            <w:pPr>
              <w:spacing w:before="0" w:after="0" w:line="240" w:lineRule="auto"/>
              <w:ind w:left="-108" w:right="-222"/>
              <w:rPr>
                <w:rFonts w:eastAsia="Fira Sans Light" w:cs="Times New Roman"/>
                <w:bCs/>
                <w:szCs w:val="19"/>
                <w:lang w:val="en-US"/>
              </w:rPr>
            </w:pPr>
            <w:r w:rsidRPr="005B4CA8">
              <w:rPr>
                <w:szCs w:val="19"/>
                <w:lang w:val="en-US"/>
              </w:rPr>
              <w:t>vehicles (section G)</w:t>
            </w:r>
          </w:p>
        </w:tc>
        <w:tc>
          <w:tcPr>
            <w:tcW w:w="1370" w:type="dxa"/>
            <w:tcMar>
              <w:top w:w="0" w:type="dxa"/>
              <w:left w:w="0" w:type="dxa"/>
              <w:bottom w:w="0" w:type="dxa"/>
              <w:right w:w="57" w:type="dxa"/>
            </w:tcMar>
          </w:tcPr>
          <w:p w14:paraId="508EB126" w14:textId="77777777" w:rsidR="00B00292" w:rsidRPr="00143D0B" w:rsidRDefault="00B00292" w:rsidP="00B00292">
            <w:pPr>
              <w:spacing w:before="0" w:after="0" w:line="240" w:lineRule="auto"/>
              <w:jc w:val="right"/>
            </w:pPr>
            <w:r w:rsidRPr="00143D0B">
              <w:t>2 730.6</w:t>
            </w:r>
          </w:p>
        </w:tc>
        <w:tc>
          <w:tcPr>
            <w:tcW w:w="1370" w:type="dxa"/>
            <w:tcMar>
              <w:top w:w="0" w:type="dxa"/>
              <w:left w:w="0" w:type="dxa"/>
              <w:bottom w:w="0" w:type="dxa"/>
              <w:right w:w="57" w:type="dxa"/>
            </w:tcMar>
          </w:tcPr>
          <w:p w14:paraId="0D2EEB9B" w14:textId="77777777" w:rsidR="00B00292" w:rsidRPr="00143D0B" w:rsidRDefault="00B00292" w:rsidP="00B00292">
            <w:pPr>
              <w:spacing w:before="0" w:after="0" w:line="240" w:lineRule="auto"/>
              <w:jc w:val="right"/>
            </w:pPr>
            <w:r w:rsidRPr="00143D0B">
              <w:t>718.7</w:t>
            </w:r>
          </w:p>
        </w:tc>
        <w:tc>
          <w:tcPr>
            <w:tcW w:w="1370" w:type="dxa"/>
            <w:tcMar>
              <w:top w:w="0" w:type="dxa"/>
              <w:left w:w="0" w:type="dxa"/>
              <w:bottom w:w="0" w:type="dxa"/>
              <w:right w:w="57" w:type="dxa"/>
            </w:tcMar>
          </w:tcPr>
          <w:p w14:paraId="5C1142E4" w14:textId="77777777" w:rsidR="00B00292" w:rsidRPr="00143D0B" w:rsidRDefault="00B00292" w:rsidP="00B00292">
            <w:pPr>
              <w:spacing w:before="0" w:after="0" w:line="240" w:lineRule="auto"/>
              <w:jc w:val="right"/>
            </w:pPr>
            <w:r w:rsidRPr="00143D0B">
              <w:t>2 785.8</w:t>
            </w:r>
          </w:p>
        </w:tc>
        <w:tc>
          <w:tcPr>
            <w:tcW w:w="1371" w:type="dxa"/>
            <w:tcMar>
              <w:top w:w="0" w:type="dxa"/>
              <w:left w:w="0" w:type="dxa"/>
              <w:bottom w:w="0" w:type="dxa"/>
              <w:right w:w="57" w:type="dxa"/>
            </w:tcMar>
          </w:tcPr>
          <w:p w14:paraId="1D401DC4" w14:textId="77777777" w:rsidR="00B00292" w:rsidRPr="00143D0B" w:rsidRDefault="00B00292" w:rsidP="00B00292">
            <w:pPr>
              <w:spacing w:before="0" w:after="0" w:line="240" w:lineRule="auto"/>
              <w:jc w:val="right"/>
            </w:pPr>
            <w:r w:rsidRPr="00143D0B">
              <w:t>735.8</w:t>
            </w:r>
          </w:p>
        </w:tc>
      </w:tr>
      <w:tr w:rsidR="00B00292" w:rsidRPr="005B4CA8" w14:paraId="0F35BC12" w14:textId="77777777" w:rsidTr="0033362D">
        <w:trPr>
          <w:trHeight w:val="397"/>
        </w:trPr>
        <w:tc>
          <w:tcPr>
            <w:tcW w:w="2410" w:type="dxa"/>
            <w:vAlign w:val="center"/>
          </w:tcPr>
          <w:p w14:paraId="28D268C3" w14:textId="77777777" w:rsidR="00B00292" w:rsidRDefault="00B00292" w:rsidP="00B00292">
            <w:pPr>
              <w:spacing w:before="0" w:after="0" w:line="240" w:lineRule="auto"/>
              <w:ind w:left="-108" w:right="-222"/>
              <w:rPr>
                <w:szCs w:val="19"/>
                <w:lang w:val="en-US"/>
              </w:rPr>
            </w:pPr>
            <w:r w:rsidRPr="005B4CA8">
              <w:rPr>
                <w:szCs w:val="19"/>
                <w:lang w:val="en-US"/>
              </w:rPr>
              <w:t>Services (sections</w:t>
            </w:r>
          </w:p>
          <w:p w14:paraId="2B09D117" w14:textId="77777777" w:rsidR="00B00292" w:rsidRPr="005B4CA8" w:rsidRDefault="00B00292" w:rsidP="00B00292">
            <w:pPr>
              <w:spacing w:before="0" w:after="0" w:line="240" w:lineRule="auto"/>
              <w:ind w:left="-108" w:right="-222"/>
              <w:rPr>
                <w:rFonts w:eastAsia="Fira Sans Light" w:cs="Times New Roman"/>
                <w:bCs/>
                <w:szCs w:val="19"/>
                <w:lang w:val="en-US"/>
              </w:rPr>
            </w:pPr>
            <w:r w:rsidRPr="005B4CA8">
              <w:rPr>
                <w:szCs w:val="19"/>
                <w:lang w:val="en-US"/>
              </w:rPr>
              <w:t>L,M,N,H,I,J, division 95)</w:t>
            </w:r>
          </w:p>
        </w:tc>
        <w:tc>
          <w:tcPr>
            <w:tcW w:w="1370" w:type="dxa"/>
            <w:tcMar>
              <w:top w:w="0" w:type="dxa"/>
              <w:left w:w="0" w:type="dxa"/>
              <w:bottom w:w="0" w:type="dxa"/>
              <w:right w:w="57" w:type="dxa"/>
            </w:tcMar>
          </w:tcPr>
          <w:p w14:paraId="32A72770" w14:textId="77777777" w:rsidR="00B00292" w:rsidRPr="00143D0B" w:rsidRDefault="00B00292" w:rsidP="00B00292">
            <w:pPr>
              <w:spacing w:before="0" w:after="0" w:line="240" w:lineRule="auto"/>
              <w:jc w:val="right"/>
            </w:pPr>
            <w:r w:rsidRPr="00143D0B">
              <w:t>1 448.9</w:t>
            </w:r>
          </w:p>
        </w:tc>
        <w:tc>
          <w:tcPr>
            <w:tcW w:w="1370" w:type="dxa"/>
            <w:tcMar>
              <w:top w:w="0" w:type="dxa"/>
              <w:left w:w="0" w:type="dxa"/>
              <w:bottom w:w="0" w:type="dxa"/>
              <w:right w:w="57" w:type="dxa"/>
            </w:tcMar>
          </w:tcPr>
          <w:p w14:paraId="51A0C37C" w14:textId="77777777" w:rsidR="00B00292" w:rsidRPr="00143D0B" w:rsidRDefault="00B00292" w:rsidP="00B00292">
            <w:pPr>
              <w:spacing w:before="0" w:after="0" w:line="240" w:lineRule="auto"/>
              <w:jc w:val="right"/>
            </w:pPr>
            <w:r w:rsidRPr="00143D0B">
              <w:t>1 266.0</w:t>
            </w:r>
          </w:p>
        </w:tc>
        <w:tc>
          <w:tcPr>
            <w:tcW w:w="1370" w:type="dxa"/>
            <w:tcMar>
              <w:top w:w="0" w:type="dxa"/>
              <w:left w:w="0" w:type="dxa"/>
              <w:bottom w:w="0" w:type="dxa"/>
              <w:right w:w="57" w:type="dxa"/>
            </w:tcMar>
          </w:tcPr>
          <w:p w14:paraId="1F78570C" w14:textId="77777777" w:rsidR="00B00292" w:rsidRPr="00143D0B" w:rsidRDefault="00B00292" w:rsidP="00B00292">
            <w:pPr>
              <w:spacing w:before="0" w:after="0" w:line="240" w:lineRule="auto"/>
              <w:jc w:val="right"/>
            </w:pPr>
            <w:r w:rsidRPr="00143D0B">
              <w:t>1 552.3</w:t>
            </w:r>
          </w:p>
        </w:tc>
        <w:tc>
          <w:tcPr>
            <w:tcW w:w="1371" w:type="dxa"/>
            <w:tcMar>
              <w:top w:w="0" w:type="dxa"/>
              <w:left w:w="0" w:type="dxa"/>
              <w:bottom w:w="0" w:type="dxa"/>
              <w:right w:w="57" w:type="dxa"/>
            </w:tcMar>
          </w:tcPr>
          <w:p w14:paraId="66B02985" w14:textId="77777777" w:rsidR="00B00292" w:rsidRPr="00143D0B" w:rsidRDefault="00B00292" w:rsidP="00B00292">
            <w:pPr>
              <w:spacing w:before="0" w:after="0" w:line="240" w:lineRule="auto"/>
              <w:jc w:val="right"/>
            </w:pPr>
            <w:r w:rsidRPr="00143D0B">
              <w:t>1 377.3</w:t>
            </w:r>
          </w:p>
        </w:tc>
      </w:tr>
      <w:tr w:rsidR="00B00292" w:rsidRPr="005B4CA8" w14:paraId="7EF62562" w14:textId="77777777" w:rsidTr="0033362D">
        <w:trPr>
          <w:trHeight w:val="397"/>
        </w:trPr>
        <w:tc>
          <w:tcPr>
            <w:tcW w:w="2410" w:type="dxa"/>
            <w:vAlign w:val="center"/>
          </w:tcPr>
          <w:p w14:paraId="1B7CAF78" w14:textId="77777777" w:rsidR="00B00292" w:rsidRPr="005B4CA8" w:rsidRDefault="00B00292" w:rsidP="00B00292">
            <w:pPr>
              <w:spacing w:before="0" w:after="0" w:line="240" w:lineRule="auto"/>
              <w:ind w:left="-108" w:right="-222"/>
              <w:rPr>
                <w:szCs w:val="19"/>
                <w:lang w:val="en-US"/>
              </w:rPr>
            </w:pPr>
            <w:r w:rsidRPr="005B4CA8">
              <w:rPr>
                <w:szCs w:val="19"/>
                <w:lang w:val="en-US"/>
              </w:rPr>
              <w:t xml:space="preserve">Other (sections K,P,R,Q, </w:t>
            </w:r>
          </w:p>
          <w:p w14:paraId="19645986" w14:textId="77777777" w:rsidR="00B00292" w:rsidRPr="005B4CA8" w:rsidRDefault="00B00292" w:rsidP="00B00292">
            <w:pPr>
              <w:spacing w:before="0" w:after="0" w:line="240" w:lineRule="auto"/>
              <w:ind w:left="-108" w:right="-222"/>
              <w:rPr>
                <w:szCs w:val="19"/>
                <w:lang w:val="en-US"/>
              </w:rPr>
            </w:pPr>
            <w:r w:rsidRPr="005B4CA8">
              <w:rPr>
                <w:szCs w:val="19"/>
                <w:lang w:val="en-US"/>
              </w:rPr>
              <w:t>division 96)</w:t>
            </w:r>
          </w:p>
        </w:tc>
        <w:tc>
          <w:tcPr>
            <w:tcW w:w="1370" w:type="dxa"/>
            <w:tcMar>
              <w:top w:w="0" w:type="dxa"/>
              <w:left w:w="0" w:type="dxa"/>
              <w:bottom w:w="0" w:type="dxa"/>
              <w:right w:w="57" w:type="dxa"/>
            </w:tcMar>
          </w:tcPr>
          <w:p w14:paraId="39CB35BC" w14:textId="77777777" w:rsidR="00B00292" w:rsidRPr="00143D0B" w:rsidRDefault="00B00292" w:rsidP="00B00292">
            <w:pPr>
              <w:spacing w:before="0" w:after="0" w:line="240" w:lineRule="auto"/>
              <w:jc w:val="right"/>
            </w:pPr>
            <w:r w:rsidRPr="00143D0B">
              <w:t>641.7</w:t>
            </w:r>
          </w:p>
        </w:tc>
        <w:tc>
          <w:tcPr>
            <w:tcW w:w="1370" w:type="dxa"/>
            <w:tcMar>
              <w:top w:w="0" w:type="dxa"/>
              <w:left w:w="0" w:type="dxa"/>
              <w:bottom w:w="0" w:type="dxa"/>
              <w:right w:w="57" w:type="dxa"/>
            </w:tcMar>
          </w:tcPr>
          <w:p w14:paraId="43D92EC9" w14:textId="77777777" w:rsidR="00B00292" w:rsidRPr="00143D0B" w:rsidRDefault="00B00292" w:rsidP="00B00292">
            <w:pPr>
              <w:spacing w:before="0" w:after="0" w:line="240" w:lineRule="auto"/>
              <w:jc w:val="right"/>
            </w:pPr>
            <w:r w:rsidRPr="00143D0B">
              <w:t>569.0</w:t>
            </w:r>
          </w:p>
        </w:tc>
        <w:tc>
          <w:tcPr>
            <w:tcW w:w="1370" w:type="dxa"/>
            <w:tcMar>
              <w:top w:w="0" w:type="dxa"/>
              <w:left w:w="0" w:type="dxa"/>
              <w:bottom w:w="0" w:type="dxa"/>
              <w:right w:w="57" w:type="dxa"/>
            </w:tcMar>
          </w:tcPr>
          <w:p w14:paraId="7DE4A56A" w14:textId="77777777" w:rsidR="00B00292" w:rsidRPr="00143D0B" w:rsidRDefault="00B00292" w:rsidP="00B00292">
            <w:pPr>
              <w:spacing w:before="0" w:after="0" w:line="240" w:lineRule="auto"/>
              <w:jc w:val="right"/>
            </w:pPr>
            <w:r w:rsidRPr="00143D0B">
              <w:t>714.3</w:t>
            </w:r>
          </w:p>
        </w:tc>
        <w:tc>
          <w:tcPr>
            <w:tcW w:w="1371" w:type="dxa"/>
            <w:tcMar>
              <w:top w:w="0" w:type="dxa"/>
              <w:left w:w="0" w:type="dxa"/>
              <w:bottom w:w="0" w:type="dxa"/>
              <w:right w:w="57" w:type="dxa"/>
            </w:tcMar>
          </w:tcPr>
          <w:p w14:paraId="47AACFE3" w14:textId="77777777" w:rsidR="00B00292" w:rsidRPr="00143D0B" w:rsidRDefault="00B00292" w:rsidP="00B00292">
            <w:pPr>
              <w:spacing w:before="0" w:after="0" w:line="240" w:lineRule="auto"/>
              <w:jc w:val="right"/>
            </w:pPr>
            <w:r w:rsidRPr="00143D0B">
              <w:t>637.7</w:t>
            </w:r>
          </w:p>
        </w:tc>
      </w:tr>
    </w:tbl>
    <w:p w14:paraId="44050C59" w14:textId="77777777" w:rsidR="007702E1" w:rsidRPr="005B4CA8" w:rsidRDefault="007702E1" w:rsidP="00C54FED">
      <w:pPr>
        <w:pStyle w:val="tytuwykresu"/>
        <w:spacing w:after="0" w:line="240" w:lineRule="auto"/>
        <w:rPr>
          <w:sz w:val="19"/>
          <w:szCs w:val="19"/>
          <w:shd w:val="clear" w:color="auto" w:fill="FFFFFF"/>
          <w:lang w:val="en-GB"/>
        </w:rPr>
      </w:pPr>
      <w:r w:rsidRPr="005B4CA8">
        <w:rPr>
          <w:sz w:val="19"/>
          <w:szCs w:val="19"/>
          <w:shd w:val="clear" w:color="auto" w:fill="FFFFFF"/>
          <w:lang w:val="en-GB"/>
        </w:rPr>
        <w:lastRenderedPageBreak/>
        <w:t>Table 2. Structural business statistics — dyn</w:t>
      </w:r>
      <w:r w:rsidR="00C56E9E">
        <w:rPr>
          <w:sz w:val="19"/>
          <w:szCs w:val="19"/>
          <w:shd w:val="clear" w:color="auto" w:fill="FFFFFF"/>
          <w:lang w:val="en-GB"/>
        </w:rPr>
        <w:t>amics by kinds of activity (2023</w:t>
      </w:r>
      <w:r w:rsidRPr="005B4CA8">
        <w:rPr>
          <w:sz w:val="19"/>
          <w:szCs w:val="19"/>
          <w:shd w:val="clear" w:color="auto" w:fill="FFFFFF"/>
          <w:lang w:val="en-GB"/>
        </w:rPr>
        <w:t xml:space="preserve"> = 100)</w:t>
      </w:r>
    </w:p>
    <w:p w14:paraId="10B793F8" w14:textId="77777777" w:rsidR="00A910BF" w:rsidRPr="005B4CA8" w:rsidRDefault="00A910BF" w:rsidP="002E1F3F">
      <w:pPr>
        <w:pStyle w:val="tytuwykresu"/>
        <w:spacing w:before="0" w:after="0" w:line="240" w:lineRule="auto"/>
        <w:rPr>
          <w:sz w:val="19"/>
          <w:szCs w:val="19"/>
          <w:shd w:val="clear" w:color="auto" w:fill="FFFFFF"/>
          <w:lang w:val="en-GB"/>
        </w:rPr>
      </w:pPr>
    </w:p>
    <w:tbl>
      <w:tblPr>
        <w:tblStyle w:val="Siatkatabelijasna113"/>
        <w:tblW w:w="7858" w:type="dxa"/>
        <w:jc w:val="center"/>
        <w:tblBorders>
          <w:top w:val="single" w:sz="4" w:space="0" w:color="002060"/>
          <w:left w:val="none" w:sz="0" w:space="0" w:color="auto"/>
          <w:bottom w:val="single" w:sz="4" w:space="0" w:color="002060"/>
          <w:right w:val="none" w:sz="0" w:space="0" w:color="auto"/>
          <w:insideH w:val="single" w:sz="4" w:space="0" w:color="002060"/>
          <w:insideV w:val="single" w:sz="4" w:space="0" w:color="002060"/>
        </w:tblBorders>
        <w:tblLayout w:type="fixed"/>
        <w:tblCellMar>
          <w:top w:w="57" w:type="dxa"/>
          <w:bottom w:w="57" w:type="dxa"/>
        </w:tblCellMar>
        <w:tblLook w:val="0000" w:firstRow="0" w:lastRow="0" w:firstColumn="0" w:lastColumn="0" w:noHBand="0" w:noVBand="0"/>
        <w:tblCaption w:val="Table 2. Structural business statistics — dynamics by kinds of activity (2022 = 100)"/>
        <w:tblDescription w:val="&#10;"/>
      </w:tblPr>
      <w:tblGrid>
        <w:gridCol w:w="2308"/>
        <w:gridCol w:w="1387"/>
        <w:gridCol w:w="1388"/>
        <w:gridCol w:w="1387"/>
        <w:gridCol w:w="1388"/>
      </w:tblGrid>
      <w:tr w:rsidR="00A910BF" w:rsidRPr="005B4CA8" w14:paraId="7E89ED9E" w14:textId="77777777" w:rsidTr="001A6A47">
        <w:trPr>
          <w:cantSplit/>
          <w:trHeight w:val="227"/>
          <w:tblHeader/>
          <w:jc w:val="center"/>
        </w:trPr>
        <w:tc>
          <w:tcPr>
            <w:tcW w:w="2308" w:type="dxa"/>
            <w:vMerge w:val="restart"/>
            <w:vAlign w:val="center"/>
          </w:tcPr>
          <w:p w14:paraId="6DB43834" w14:textId="77777777" w:rsidR="00A910BF" w:rsidRPr="005B4CA8" w:rsidRDefault="00A910BF" w:rsidP="00567321">
            <w:pPr>
              <w:keepNext/>
              <w:tabs>
                <w:tab w:val="right" w:leader="dot" w:pos="4139"/>
              </w:tabs>
              <w:spacing w:before="0" w:after="0" w:line="240" w:lineRule="auto"/>
              <w:ind w:left="-108" w:right="-162"/>
              <w:jc w:val="center"/>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SPECIFICATION</w:t>
            </w:r>
          </w:p>
        </w:tc>
        <w:tc>
          <w:tcPr>
            <w:tcW w:w="5550" w:type="dxa"/>
            <w:gridSpan w:val="4"/>
            <w:vAlign w:val="center"/>
          </w:tcPr>
          <w:p w14:paraId="35DD1C0D" w14:textId="77777777" w:rsidR="00A910BF" w:rsidRPr="005B4CA8" w:rsidRDefault="00080A8A" w:rsidP="00567321">
            <w:pPr>
              <w:keepNext/>
              <w:tabs>
                <w:tab w:val="right" w:leader="dot" w:pos="4139"/>
              </w:tabs>
              <w:spacing w:before="0" w:after="0" w:line="240" w:lineRule="auto"/>
              <w:ind w:left="-108" w:right="-162"/>
              <w:jc w:val="center"/>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2023</w:t>
            </w:r>
          </w:p>
        </w:tc>
      </w:tr>
      <w:tr w:rsidR="00A910BF" w:rsidRPr="005B4CA8" w14:paraId="6EE0373D" w14:textId="77777777" w:rsidTr="004D781B">
        <w:trPr>
          <w:cantSplit/>
          <w:trHeight w:val="397"/>
          <w:tblHeader/>
          <w:jc w:val="center"/>
        </w:trPr>
        <w:tc>
          <w:tcPr>
            <w:tcW w:w="2308" w:type="dxa"/>
            <w:vMerge/>
            <w:vAlign w:val="center"/>
          </w:tcPr>
          <w:p w14:paraId="0C6DD0DF" w14:textId="77777777" w:rsidR="00A910BF" w:rsidRPr="005B4CA8" w:rsidRDefault="00A910BF" w:rsidP="00567321">
            <w:pPr>
              <w:keepNext/>
              <w:tabs>
                <w:tab w:val="right" w:leader="dot" w:pos="4139"/>
              </w:tabs>
              <w:spacing w:before="0" w:after="0" w:line="240" w:lineRule="auto"/>
              <w:ind w:left="-108" w:right="-162"/>
              <w:jc w:val="center"/>
              <w:outlineLvl w:val="0"/>
              <w:rPr>
                <w:rFonts w:eastAsia="Times New Roman" w:cs="Arial"/>
                <w:bCs/>
                <w:color w:val="000000" w:themeColor="text1"/>
                <w:szCs w:val="19"/>
                <w:lang w:eastAsia="pl-PL"/>
              </w:rPr>
            </w:pPr>
          </w:p>
        </w:tc>
        <w:tc>
          <w:tcPr>
            <w:tcW w:w="1387" w:type="dxa"/>
            <w:tcMar>
              <w:left w:w="198" w:type="dxa"/>
            </w:tcMar>
            <w:vAlign w:val="center"/>
          </w:tcPr>
          <w:p w14:paraId="6BF2A1E6" w14:textId="77777777" w:rsidR="00A910BF" w:rsidRPr="005B4CA8" w:rsidRDefault="00A910BF" w:rsidP="00567321">
            <w:pPr>
              <w:keepNext/>
              <w:tabs>
                <w:tab w:val="right" w:leader="dot" w:pos="4139"/>
              </w:tabs>
              <w:spacing w:before="0" w:after="0" w:line="240" w:lineRule="auto"/>
              <w:ind w:left="-108" w:right="-162"/>
              <w:jc w:val="center"/>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Number of</w:t>
            </w:r>
          </w:p>
          <w:p w14:paraId="5639D8CF" w14:textId="77777777" w:rsidR="00A910BF" w:rsidRPr="005B4CA8" w:rsidRDefault="00A910BF" w:rsidP="00567321">
            <w:pPr>
              <w:keepNext/>
              <w:tabs>
                <w:tab w:val="right" w:leader="dot" w:pos="4139"/>
              </w:tabs>
              <w:spacing w:before="0" w:after="0" w:line="240" w:lineRule="auto"/>
              <w:ind w:left="-108" w:right="-162"/>
              <w:jc w:val="center"/>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enterprises</w:t>
            </w:r>
          </w:p>
        </w:tc>
        <w:tc>
          <w:tcPr>
            <w:tcW w:w="1388" w:type="dxa"/>
            <w:tcMar>
              <w:left w:w="198" w:type="dxa"/>
            </w:tcMar>
            <w:vAlign w:val="center"/>
          </w:tcPr>
          <w:p w14:paraId="043F588A" w14:textId="77777777" w:rsidR="00A910BF" w:rsidRPr="005B4CA8" w:rsidRDefault="00A910BF" w:rsidP="00567321">
            <w:pPr>
              <w:keepNext/>
              <w:tabs>
                <w:tab w:val="right" w:leader="dot" w:pos="4139"/>
              </w:tabs>
              <w:spacing w:before="0" w:after="0" w:line="240" w:lineRule="auto"/>
              <w:ind w:left="-108" w:right="-162"/>
              <w:jc w:val="center"/>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Number of</w:t>
            </w:r>
          </w:p>
          <w:p w14:paraId="0D3469B9" w14:textId="77777777" w:rsidR="00A910BF" w:rsidRPr="005B4CA8" w:rsidRDefault="00A910BF" w:rsidP="00567321">
            <w:pPr>
              <w:keepNext/>
              <w:tabs>
                <w:tab w:val="right" w:leader="dot" w:pos="4139"/>
              </w:tabs>
              <w:spacing w:before="0" w:after="0" w:line="240" w:lineRule="auto"/>
              <w:ind w:left="-108" w:right="-162"/>
              <w:jc w:val="center"/>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 xml:space="preserve">persons </w:t>
            </w:r>
            <w:r w:rsidRPr="005B4CA8">
              <w:rPr>
                <w:rFonts w:eastAsia="Times New Roman" w:cs="Arial"/>
                <w:bCs/>
                <w:color w:val="000000" w:themeColor="text1"/>
                <w:szCs w:val="19"/>
                <w:lang w:eastAsia="pl-PL"/>
              </w:rPr>
              <w:br/>
              <w:t>employed</w:t>
            </w:r>
          </w:p>
        </w:tc>
        <w:tc>
          <w:tcPr>
            <w:tcW w:w="1387" w:type="dxa"/>
            <w:tcMar>
              <w:left w:w="198" w:type="dxa"/>
            </w:tcMar>
            <w:vAlign w:val="center"/>
          </w:tcPr>
          <w:p w14:paraId="2EC88B8A" w14:textId="77777777" w:rsidR="00A910BF" w:rsidRPr="005B4CA8" w:rsidRDefault="00A910BF" w:rsidP="00567321">
            <w:pPr>
              <w:keepNext/>
              <w:tabs>
                <w:tab w:val="right" w:leader="dot" w:pos="4139"/>
              </w:tabs>
              <w:spacing w:before="0" w:after="0" w:line="240" w:lineRule="auto"/>
              <w:ind w:left="-108" w:right="-162"/>
              <w:jc w:val="center"/>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Turnover</w:t>
            </w:r>
          </w:p>
        </w:tc>
        <w:tc>
          <w:tcPr>
            <w:tcW w:w="1388" w:type="dxa"/>
            <w:tcMar>
              <w:left w:w="198" w:type="dxa"/>
            </w:tcMar>
            <w:vAlign w:val="center"/>
          </w:tcPr>
          <w:p w14:paraId="5E9E02D9" w14:textId="77777777" w:rsidR="00A910BF" w:rsidRPr="005B4CA8" w:rsidRDefault="00C54786" w:rsidP="00567321">
            <w:pPr>
              <w:keepNext/>
              <w:tabs>
                <w:tab w:val="right" w:leader="dot" w:pos="4139"/>
              </w:tabs>
              <w:spacing w:before="0" w:after="0" w:line="240" w:lineRule="auto"/>
              <w:ind w:left="-151" w:right="-162" w:hanging="142"/>
              <w:jc w:val="center"/>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 xml:space="preserve">Value of </w:t>
            </w:r>
            <w:proofErr w:type="spellStart"/>
            <w:r w:rsidRPr="005B4CA8">
              <w:rPr>
                <w:rFonts w:eastAsia="Times New Roman" w:cs="Arial"/>
                <w:bCs/>
                <w:color w:val="000000" w:themeColor="text1"/>
                <w:szCs w:val="19"/>
                <w:lang w:eastAsia="pl-PL"/>
              </w:rPr>
              <w:t>output</w:t>
            </w:r>
            <w:proofErr w:type="spellEnd"/>
          </w:p>
        </w:tc>
      </w:tr>
      <w:tr w:rsidR="00A910BF" w:rsidRPr="005B4CA8" w14:paraId="3B3DA96E" w14:textId="77777777" w:rsidTr="001A6A47">
        <w:trPr>
          <w:cantSplit/>
          <w:trHeight w:val="227"/>
          <w:tblHeader/>
          <w:jc w:val="center"/>
        </w:trPr>
        <w:tc>
          <w:tcPr>
            <w:tcW w:w="2308" w:type="dxa"/>
            <w:vMerge/>
            <w:vAlign w:val="center"/>
          </w:tcPr>
          <w:p w14:paraId="2AB41B65" w14:textId="77777777" w:rsidR="00A910BF" w:rsidRPr="005B4CA8" w:rsidRDefault="00A910BF" w:rsidP="00567321">
            <w:pPr>
              <w:keepNext/>
              <w:tabs>
                <w:tab w:val="right" w:leader="dot" w:pos="4139"/>
              </w:tabs>
              <w:spacing w:before="0" w:after="0" w:line="240" w:lineRule="auto"/>
              <w:ind w:left="-108" w:right="-162"/>
              <w:jc w:val="center"/>
              <w:outlineLvl w:val="0"/>
              <w:rPr>
                <w:rFonts w:eastAsia="Times New Roman" w:cs="Arial"/>
                <w:bCs/>
                <w:color w:val="000000" w:themeColor="text1"/>
                <w:szCs w:val="19"/>
                <w:lang w:eastAsia="pl-PL"/>
              </w:rPr>
            </w:pPr>
          </w:p>
        </w:tc>
        <w:tc>
          <w:tcPr>
            <w:tcW w:w="5550" w:type="dxa"/>
            <w:gridSpan w:val="4"/>
            <w:vAlign w:val="center"/>
          </w:tcPr>
          <w:p w14:paraId="5A8BAB76" w14:textId="77777777" w:rsidR="00A910BF" w:rsidRPr="005B4CA8" w:rsidRDefault="00A910BF" w:rsidP="00567321">
            <w:pPr>
              <w:keepNext/>
              <w:tabs>
                <w:tab w:val="right" w:leader="dot" w:pos="4139"/>
              </w:tabs>
              <w:spacing w:before="0" w:after="0" w:line="240" w:lineRule="auto"/>
              <w:ind w:left="-108" w:right="-162"/>
              <w:jc w:val="center"/>
              <w:outlineLvl w:val="0"/>
              <w:rPr>
                <w:rFonts w:eastAsia="Times New Roman" w:cs="Arial"/>
                <w:bCs/>
                <w:color w:val="000000" w:themeColor="text1"/>
                <w:szCs w:val="19"/>
                <w:lang w:eastAsia="pl-PL"/>
              </w:rPr>
            </w:pPr>
            <w:proofErr w:type="spellStart"/>
            <w:r w:rsidRPr="005B4CA8">
              <w:rPr>
                <w:rFonts w:eastAsia="Times New Roman" w:cs="Arial"/>
                <w:bCs/>
                <w:color w:val="000000" w:themeColor="text1"/>
                <w:szCs w:val="19"/>
                <w:lang w:eastAsia="pl-PL"/>
              </w:rPr>
              <w:t>previous</w:t>
            </w:r>
            <w:proofErr w:type="spellEnd"/>
            <w:r w:rsidRPr="005B4CA8">
              <w:rPr>
                <w:rFonts w:eastAsia="Times New Roman" w:cs="Arial"/>
                <w:bCs/>
                <w:color w:val="000000" w:themeColor="text1"/>
                <w:szCs w:val="19"/>
                <w:lang w:eastAsia="pl-PL"/>
              </w:rPr>
              <w:t xml:space="preserve"> </w:t>
            </w:r>
            <w:proofErr w:type="spellStart"/>
            <w:r w:rsidRPr="005B4CA8">
              <w:rPr>
                <w:rFonts w:eastAsia="Times New Roman" w:cs="Arial"/>
                <w:bCs/>
                <w:color w:val="000000" w:themeColor="text1"/>
                <w:szCs w:val="19"/>
                <w:lang w:eastAsia="pl-PL"/>
              </w:rPr>
              <w:t>year</w:t>
            </w:r>
            <w:proofErr w:type="spellEnd"/>
            <w:r w:rsidRPr="005B4CA8">
              <w:rPr>
                <w:rFonts w:eastAsia="Times New Roman" w:cs="Arial"/>
                <w:bCs/>
                <w:color w:val="000000" w:themeColor="text1"/>
                <w:szCs w:val="19"/>
                <w:lang w:eastAsia="pl-PL"/>
              </w:rPr>
              <w:t xml:space="preserve"> = 100</w:t>
            </w:r>
          </w:p>
        </w:tc>
      </w:tr>
      <w:tr w:rsidR="00867BED" w:rsidRPr="005B4CA8" w14:paraId="6748265D" w14:textId="77777777" w:rsidTr="00B82AAD">
        <w:trPr>
          <w:cantSplit/>
          <w:trHeight w:val="284"/>
          <w:jc w:val="center"/>
        </w:trPr>
        <w:tc>
          <w:tcPr>
            <w:tcW w:w="2308" w:type="dxa"/>
            <w:vAlign w:val="center"/>
          </w:tcPr>
          <w:p w14:paraId="4799B973" w14:textId="77777777" w:rsidR="00867BED" w:rsidRPr="005B4CA8" w:rsidRDefault="00867BED" w:rsidP="00867BED">
            <w:pPr>
              <w:keepNext/>
              <w:tabs>
                <w:tab w:val="right" w:leader="dot" w:pos="4139"/>
              </w:tabs>
              <w:spacing w:before="0" w:after="0" w:line="240" w:lineRule="auto"/>
              <w:ind w:left="-108" w:right="-162"/>
              <w:jc w:val="both"/>
              <w:outlineLvl w:val="0"/>
              <w:rPr>
                <w:rFonts w:eastAsia="Times New Roman" w:cs="Arial"/>
                <w:b/>
                <w:bCs/>
                <w:color w:val="000000" w:themeColor="text1"/>
                <w:szCs w:val="19"/>
                <w:lang w:eastAsia="pl-PL"/>
              </w:rPr>
            </w:pPr>
            <w:r w:rsidRPr="005B4CA8">
              <w:rPr>
                <w:rFonts w:eastAsia="Times New Roman" w:cs="Arial"/>
                <w:b/>
                <w:bCs/>
                <w:color w:val="000000" w:themeColor="text1"/>
                <w:szCs w:val="19"/>
                <w:lang w:eastAsia="pl-PL"/>
              </w:rPr>
              <w:t>Total</w:t>
            </w:r>
          </w:p>
        </w:tc>
        <w:tc>
          <w:tcPr>
            <w:tcW w:w="1387" w:type="dxa"/>
            <w:tcMar>
              <w:top w:w="0" w:type="dxa"/>
              <w:left w:w="57" w:type="dxa"/>
              <w:bottom w:w="0" w:type="dxa"/>
              <w:right w:w="284" w:type="dxa"/>
            </w:tcMar>
          </w:tcPr>
          <w:p w14:paraId="6F6C5E78" w14:textId="77777777" w:rsidR="00867BED" w:rsidRPr="00143D0B" w:rsidRDefault="00867BED" w:rsidP="00867BED">
            <w:pPr>
              <w:spacing w:before="0" w:after="0" w:line="240" w:lineRule="auto"/>
              <w:jc w:val="right"/>
              <w:rPr>
                <w:b/>
              </w:rPr>
            </w:pPr>
            <w:r w:rsidRPr="00143D0B">
              <w:rPr>
                <w:b/>
              </w:rPr>
              <w:t>102</w:t>
            </w:r>
            <w:r w:rsidR="00143D0B" w:rsidRPr="00143D0B">
              <w:rPr>
                <w:b/>
              </w:rPr>
              <w:t>.</w:t>
            </w:r>
            <w:r w:rsidRPr="00143D0B">
              <w:rPr>
                <w:b/>
              </w:rPr>
              <w:t>7</w:t>
            </w:r>
          </w:p>
        </w:tc>
        <w:tc>
          <w:tcPr>
            <w:tcW w:w="1388" w:type="dxa"/>
            <w:tcMar>
              <w:top w:w="0" w:type="dxa"/>
              <w:left w:w="57" w:type="dxa"/>
              <w:bottom w:w="0" w:type="dxa"/>
              <w:right w:w="284" w:type="dxa"/>
            </w:tcMar>
          </w:tcPr>
          <w:p w14:paraId="2B711ECD" w14:textId="77777777" w:rsidR="00867BED" w:rsidRPr="00143D0B" w:rsidRDefault="00867BED" w:rsidP="00867BED">
            <w:pPr>
              <w:spacing w:before="0" w:after="0" w:line="240" w:lineRule="auto"/>
              <w:jc w:val="right"/>
              <w:rPr>
                <w:b/>
              </w:rPr>
            </w:pPr>
            <w:r w:rsidRPr="00143D0B">
              <w:rPr>
                <w:b/>
              </w:rPr>
              <w:t>100</w:t>
            </w:r>
            <w:r w:rsidR="00143D0B" w:rsidRPr="00143D0B">
              <w:rPr>
                <w:b/>
              </w:rPr>
              <w:t>.</w:t>
            </w:r>
            <w:r w:rsidRPr="00143D0B">
              <w:rPr>
                <w:b/>
              </w:rPr>
              <w:t>0</w:t>
            </w:r>
          </w:p>
        </w:tc>
        <w:tc>
          <w:tcPr>
            <w:tcW w:w="1387" w:type="dxa"/>
            <w:tcMar>
              <w:top w:w="0" w:type="dxa"/>
              <w:left w:w="57" w:type="dxa"/>
              <w:bottom w:w="0" w:type="dxa"/>
              <w:right w:w="284" w:type="dxa"/>
            </w:tcMar>
          </w:tcPr>
          <w:p w14:paraId="2DB76608" w14:textId="77777777" w:rsidR="00867BED" w:rsidRPr="00143D0B" w:rsidRDefault="00867BED" w:rsidP="00867BED">
            <w:pPr>
              <w:spacing w:before="0" w:after="0" w:line="240" w:lineRule="auto"/>
              <w:jc w:val="right"/>
              <w:rPr>
                <w:b/>
              </w:rPr>
            </w:pPr>
            <w:r w:rsidRPr="00143D0B">
              <w:rPr>
                <w:b/>
              </w:rPr>
              <w:t>100</w:t>
            </w:r>
            <w:r w:rsidR="00143D0B" w:rsidRPr="00143D0B">
              <w:rPr>
                <w:b/>
              </w:rPr>
              <w:t>.</w:t>
            </w:r>
            <w:r w:rsidRPr="00143D0B">
              <w:rPr>
                <w:b/>
              </w:rPr>
              <w:t>1</w:t>
            </w:r>
          </w:p>
        </w:tc>
        <w:tc>
          <w:tcPr>
            <w:tcW w:w="1388" w:type="dxa"/>
            <w:tcMar>
              <w:top w:w="0" w:type="dxa"/>
              <w:left w:w="57" w:type="dxa"/>
              <w:bottom w:w="0" w:type="dxa"/>
              <w:right w:w="284" w:type="dxa"/>
            </w:tcMar>
          </w:tcPr>
          <w:p w14:paraId="6FD2064A" w14:textId="77777777" w:rsidR="00867BED" w:rsidRPr="00143D0B" w:rsidRDefault="00867BED" w:rsidP="00867BED">
            <w:pPr>
              <w:spacing w:before="0" w:after="0" w:line="240" w:lineRule="auto"/>
              <w:jc w:val="right"/>
              <w:rPr>
                <w:b/>
              </w:rPr>
            </w:pPr>
            <w:r w:rsidRPr="00143D0B">
              <w:rPr>
                <w:b/>
              </w:rPr>
              <w:t>101</w:t>
            </w:r>
            <w:r w:rsidR="00143D0B" w:rsidRPr="00143D0B">
              <w:rPr>
                <w:b/>
              </w:rPr>
              <w:t>.</w:t>
            </w:r>
            <w:r w:rsidRPr="00143D0B">
              <w:rPr>
                <w:b/>
              </w:rPr>
              <w:t>1</w:t>
            </w:r>
          </w:p>
        </w:tc>
      </w:tr>
      <w:tr w:rsidR="00867BED" w:rsidRPr="005B4CA8" w14:paraId="0FA1EAB8" w14:textId="77777777" w:rsidTr="00B82AAD">
        <w:trPr>
          <w:cantSplit/>
          <w:trHeight w:val="284"/>
          <w:jc w:val="center"/>
        </w:trPr>
        <w:tc>
          <w:tcPr>
            <w:tcW w:w="2308" w:type="dxa"/>
            <w:vAlign w:val="center"/>
          </w:tcPr>
          <w:p w14:paraId="55F4A3C3" w14:textId="77777777" w:rsidR="00867BED" w:rsidRPr="005B4CA8" w:rsidRDefault="00867BED" w:rsidP="00867BED">
            <w:pPr>
              <w:keepNext/>
              <w:tabs>
                <w:tab w:val="right" w:leader="dot" w:pos="4139"/>
              </w:tabs>
              <w:spacing w:before="0" w:after="0" w:line="240" w:lineRule="auto"/>
              <w:ind w:left="-108" w:right="-162"/>
              <w:jc w:val="both"/>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Industry (sections B,C,D,E)</w:t>
            </w:r>
          </w:p>
        </w:tc>
        <w:tc>
          <w:tcPr>
            <w:tcW w:w="1387" w:type="dxa"/>
            <w:tcMar>
              <w:top w:w="0" w:type="dxa"/>
              <w:left w:w="57" w:type="dxa"/>
              <w:bottom w:w="0" w:type="dxa"/>
              <w:right w:w="284" w:type="dxa"/>
            </w:tcMar>
          </w:tcPr>
          <w:p w14:paraId="253B51D9" w14:textId="77777777" w:rsidR="00867BED" w:rsidRPr="00143D0B" w:rsidRDefault="00867BED" w:rsidP="00867BED">
            <w:pPr>
              <w:spacing w:before="0" w:after="0" w:line="240" w:lineRule="auto"/>
              <w:jc w:val="right"/>
            </w:pPr>
            <w:r w:rsidRPr="00143D0B">
              <w:t>100</w:t>
            </w:r>
            <w:r w:rsidR="00143D0B" w:rsidRPr="00143D0B">
              <w:t>.</w:t>
            </w:r>
            <w:r w:rsidRPr="00143D0B">
              <w:t>4</w:t>
            </w:r>
          </w:p>
        </w:tc>
        <w:tc>
          <w:tcPr>
            <w:tcW w:w="1388" w:type="dxa"/>
            <w:tcMar>
              <w:top w:w="0" w:type="dxa"/>
              <w:left w:w="57" w:type="dxa"/>
              <w:bottom w:w="0" w:type="dxa"/>
              <w:right w:w="284" w:type="dxa"/>
            </w:tcMar>
          </w:tcPr>
          <w:p w14:paraId="6FBFBBC9" w14:textId="77777777" w:rsidR="00867BED" w:rsidRPr="00143D0B" w:rsidRDefault="00867BED" w:rsidP="00867BED">
            <w:pPr>
              <w:spacing w:before="0" w:after="0" w:line="240" w:lineRule="auto"/>
              <w:jc w:val="right"/>
            </w:pPr>
            <w:r w:rsidRPr="00143D0B">
              <w:t>98</w:t>
            </w:r>
            <w:r w:rsidR="00143D0B" w:rsidRPr="00143D0B">
              <w:t>.</w:t>
            </w:r>
            <w:r w:rsidRPr="00143D0B">
              <w:t>4</w:t>
            </w:r>
          </w:p>
        </w:tc>
        <w:tc>
          <w:tcPr>
            <w:tcW w:w="1387" w:type="dxa"/>
            <w:tcMar>
              <w:top w:w="0" w:type="dxa"/>
              <w:left w:w="57" w:type="dxa"/>
              <w:bottom w:w="0" w:type="dxa"/>
              <w:right w:w="284" w:type="dxa"/>
            </w:tcMar>
          </w:tcPr>
          <w:p w14:paraId="2993F293" w14:textId="77777777" w:rsidR="00867BED" w:rsidRPr="00143D0B" w:rsidRDefault="00867BED" w:rsidP="00867BED">
            <w:pPr>
              <w:spacing w:before="0" w:after="0" w:line="240" w:lineRule="auto"/>
              <w:jc w:val="right"/>
            </w:pPr>
            <w:r w:rsidRPr="00143D0B">
              <w:t>92</w:t>
            </w:r>
            <w:r w:rsidR="00143D0B" w:rsidRPr="00143D0B">
              <w:t>.</w:t>
            </w:r>
            <w:r w:rsidRPr="00143D0B">
              <w:t>3</w:t>
            </w:r>
          </w:p>
        </w:tc>
        <w:tc>
          <w:tcPr>
            <w:tcW w:w="1388" w:type="dxa"/>
            <w:tcMar>
              <w:top w:w="0" w:type="dxa"/>
              <w:left w:w="57" w:type="dxa"/>
              <w:bottom w:w="0" w:type="dxa"/>
              <w:right w:w="284" w:type="dxa"/>
            </w:tcMar>
          </w:tcPr>
          <w:p w14:paraId="2BCDC240" w14:textId="77777777" w:rsidR="00867BED" w:rsidRPr="00143D0B" w:rsidRDefault="00867BED" w:rsidP="00867BED">
            <w:pPr>
              <w:spacing w:before="0" w:after="0" w:line="240" w:lineRule="auto"/>
              <w:jc w:val="right"/>
            </w:pPr>
            <w:r w:rsidRPr="00143D0B">
              <w:t>94</w:t>
            </w:r>
            <w:r w:rsidR="00143D0B" w:rsidRPr="00143D0B">
              <w:t>.</w:t>
            </w:r>
            <w:r w:rsidRPr="00143D0B">
              <w:t>3</w:t>
            </w:r>
          </w:p>
        </w:tc>
      </w:tr>
      <w:tr w:rsidR="00867BED" w:rsidRPr="005B4CA8" w14:paraId="5136AC89" w14:textId="77777777" w:rsidTr="00B82AAD">
        <w:trPr>
          <w:cantSplit/>
          <w:trHeight w:val="284"/>
          <w:jc w:val="center"/>
        </w:trPr>
        <w:tc>
          <w:tcPr>
            <w:tcW w:w="2308" w:type="dxa"/>
            <w:vAlign w:val="center"/>
          </w:tcPr>
          <w:p w14:paraId="51B643AC" w14:textId="77777777" w:rsidR="00867BED" w:rsidRPr="005B4CA8" w:rsidRDefault="00867BED" w:rsidP="00867BED">
            <w:pPr>
              <w:keepNext/>
              <w:tabs>
                <w:tab w:val="right" w:leader="dot" w:pos="4139"/>
              </w:tabs>
              <w:spacing w:before="0" w:after="0" w:line="240" w:lineRule="auto"/>
              <w:ind w:left="-108" w:right="-162"/>
              <w:jc w:val="both"/>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Construction (</w:t>
            </w:r>
            <w:proofErr w:type="spellStart"/>
            <w:r w:rsidRPr="005B4CA8">
              <w:rPr>
                <w:rFonts w:eastAsia="Times New Roman" w:cs="Arial"/>
                <w:bCs/>
                <w:color w:val="000000" w:themeColor="text1"/>
                <w:szCs w:val="19"/>
                <w:lang w:eastAsia="pl-PL"/>
              </w:rPr>
              <w:t>section</w:t>
            </w:r>
            <w:proofErr w:type="spellEnd"/>
            <w:r w:rsidRPr="005B4CA8">
              <w:rPr>
                <w:rFonts w:eastAsia="Times New Roman" w:cs="Arial"/>
                <w:bCs/>
                <w:color w:val="000000" w:themeColor="text1"/>
                <w:szCs w:val="19"/>
                <w:lang w:eastAsia="pl-PL"/>
              </w:rPr>
              <w:t xml:space="preserve"> F)</w:t>
            </w:r>
          </w:p>
        </w:tc>
        <w:tc>
          <w:tcPr>
            <w:tcW w:w="1387" w:type="dxa"/>
            <w:tcMar>
              <w:top w:w="0" w:type="dxa"/>
              <w:left w:w="57" w:type="dxa"/>
              <w:bottom w:w="0" w:type="dxa"/>
              <w:right w:w="284" w:type="dxa"/>
            </w:tcMar>
          </w:tcPr>
          <w:p w14:paraId="584F0B7A" w14:textId="77777777" w:rsidR="00867BED" w:rsidRPr="00143D0B" w:rsidRDefault="00867BED" w:rsidP="00867BED">
            <w:pPr>
              <w:spacing w:before="0" w:after="0" w:line="240" w:lineRule="auto"/>
              <w:jc w:val="right"/>
            </w:pPr>
            <w:r w:rsidRPr="00143D0B">
              <w:t>102</w:t>
            </w:r>
            <w:r w:rsidR="00143D0B" w:rsidRPr="00143D0B">
              <w:t>.</w:t>
            </w:r>
            <w:r w:rsidRPr="00143D0B">
              <w:t>6</w:t>
            </w:r>
          </w:p>
        </w:tc>
        <w:tc>
          <w:tcPr>
            <w:tcW w:w="1388" w:type="dxa"/>
            <w:tcMar>
              <w:top w:w="0" w:type="dxa"/>
              <w:left w:w="57" w:type="dxa"/>
              <w:bottom w:w="0" w:type="dxa"/>
              <w:right w:w="284" w:type="dxa"/>
            </w:tcMar>
          </w:tcPr>
          <w:p w14:paraId="6B783A08" w14:textId="77777777" w:rsidR="00867BED" w:rsidRPr="00143D0B" w:rsidRDefault="00867BED" w:rsidP="00867BED">
            <w:pPr>
              <w:spacing w:before="0" w:after="0" w:line="240" w:lineRule="auto"/>
              <w:jc w:val="right"/>
            </w:pPr>
            <w:r w:rsidRPr="00143D0B">
              <w:t>100</w:t>
            </w:r>
            <w:r w:rsidR="00143D0B" w:rsidRPr="00143D0B">
              <w:t>.</w:t>
            </w:r>
            <w:r w:rsidRPr="00143D0B">
              <w:t>5</w:t>
            </w:r>
          </w:p>
        </w:tc>
        <w:tc>
          <w:tcPr>
            <w:tcW w:w="1387" w:type="dxa"/>
            <w:tcMar>
              <w:top w:w="0" w:type="dxa"/>
              <w:left w:w="57" w:type="dxa"/>
              <w:bottom w:w="0" w:type="dxa"/>
              <w:right w:w="284" w:type="dxa"/>
            </w:tcMar>
          </w:tcPr>
          <w:p w14:paraId="7E5748A0" w14:textId="77777777" w:rsidR="00867BED" w:rsidRPr="00143D0B" w:rsidRDefault="00867BED" w:rsidP="00867BED">
            <w:pPr>
              <w:spacing w:before="0" w:after="0" w:line="240" w:lineRule="auto"/>
              <w:jc w:val="right"/>
            </w:pPr>
            <w:r w:rsidRPr="00143D0B">
              <w:t>102</w:t>
            </w:r>
            <w:r w:rsidR="00143D0B" w:rsidRPr="00143D0B">
              <w:t>.</w:t>
            </w:r>
            <w:r w:rsidRPr="00143D0B">
              <w:t>7</w:t>
            </w:r>
          </w:p>
        </w:tc>
        <w:tc>
          <w:tcPr>
            <w:tcW w:w="1388" w:type="dxa"/>
            <w:tcMar>
              <w:top w:w="0" w:type="dxa"/>
              <w:left w:w="57" w:type="dxa"/>
              <w:bottom w:w="0" w:type="dxa"/>
              <w:right w:w="284" w:type="dxa"/>
            </w:tcMar>
          </w:tcPr>
          <w:p w14:paraId="758A2EEA" w14:textId="77777777" w:rsidR="00867BED" w:rsidRPr="00143D0B" w:rsidRDefault="00867BED" w:rsidP="00867BED">
            <w:pPr>
              <w:spacing w:before="0" w:after="0" w:line="240" w:lineRule="auto"/>
              <w:jc w:val="right"/>
            </w:pPr>
            <w:r w:rsidRPr="00143D0B">
              <w:t>102</w:t>
            </w:r>
            <w:r w:rsidR="00143D0B" w:rsidRPr="00143D0B">
              <w:t>.</w:t>
            </w:r>
            <w:r w:rsidRPr="00143D0B">
              <w:t>7</w:t>
            </w:r>
          </w:p>
        </w:tc>
      </w:tr>
      <w:tr w:rsidR="00867BED" w:rsidRPr="005B4CA8" w14:paraId="4530765D" w14:textId="77777777" w:rsidTr="00B82AAD">
        <w:trPr>
          <w:cantSplit/>
          <w:trHeight w:val="284"/>
          <w:jc w:val="center"/>
        </w:trPr>
        <w:tc>
          <w:tcPr>
            <w:tcW w:w="2308" w:type="dxa"/>
            <w:vAlign w:val="center"/>
          </w:tcPr>
          <w:p w14:paraId="3985E268" w14:textId="77777777" w:rsidR="00867BED" w:rsidRPr="005B4CA8" w:rsidRDefault="00867BED" w:rsidP="00867BED">
            <w:pPr>
              <w:keepNext/>
              <w:tabs>
                <w:tab w:val="right" w:leader="dot" w:pos="4139"/>
              </w:tabs>
              <w:spacing w:before="0" w:after="0" w:line="240" w:lineRule="auto"/>
              <w:ind w:left="-108" w:right="-162"/>
              <w:jc w:val="both"/>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 xml:space="preserve">Trade; repair of motor </w:t>
            </w:r>
          </w:p>
          <w:p w14:paraId="604B7311" w14:textId="77777777" w:rsidR="00867BED" w:rsidRPr="005B4CA8" w:rsidRDefault="00867BED" w:rsidP="00867BED">
            <w:pPr>
              <w:keepNext/>
              <w:tabs>
                <w:tab w:val="right" w:leader="dot" w:pos="4139"/>
              </w:tabs>
              <w:spacing w:before="0" w:after="0" w:line="240" w:lineRule="auto"/>
              <w:ind w:left="-108" w:right="-162"/>
              <w:jc w:val="both"/>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vehicles (section G)</w:t>
            </w:r>
          </w:p>
        </w:tc>
        <w:tc>
          <w:tcPr>
            <w:tcW w:w="1387" w:type="dxa"/>
            <w:tcMar>
              <w:top w:w="0" w:type="dxa"/>
              <w:left w:w="57" w:type="dxa"/>
              <w:bottom w:w="0" w:type="dxa"/>
              <w:right w:w="284" w:type="dxa"/>
            </w:tcMar>
          </w:tcPr>
          <w:p w14:paraId="498A315C" w14:textId="77777777" w:rsidR="00867BED" w:rsidRPr="00143D0B" w:rsidRDefault="00867BED" w:rsidP="00867BED">
            <w:pPr>
              <w:spacing w:before="0" w:after="0" w:line="240" w:lineRule="auto"/>
              <w:jc w:val="right"/>
            </w:pPr>
            <w:r w:rsidRPr="00143D0B">
              <w:t>99</w:t>
            </w:r>
            <w:r w:rsidR="00143D0B" w:rsidRPr="00143D0B">
              <w:t>.</w:t>
            </w:r>
            <w:r w:rsidRPr="00143D0B">
              <w:t>3</w:t>
            </w:r>
          </w:p>
        </w:tc>
        <w:tc>
          <w:tcPr>
            <w:tcW w:w="1388" w:type="dxa"/>
            <w:tcMar>
              <w:top w:w="0" w:type="dxa"/>
              <w:left w:w="57" w:type="dxa"/>
              <w:bottom w:w="0" w:type="dxa"/>
              <w:right w:w="284" w:type="dxa"/>
            </w:tcMar>
          </w:tcPr>
          <w:p w14:paraId="55947CA0" w14:textId="77777777" w:rsidR="00867BED" w:rsidRPr="00143D0B" w:rsidRDefault="00867BED" w:rsidP="00867BED">
            <w:pPr>
              <w:spacing w:before="0" w:after="0" w:line="240" w:lineRule="auto"/>
              <w:jc w:val="right"/>
            </w:pPr>
            <w:r w:rsidRPr="00143D0B">
              <w:t>100</w:t>
            </w:r>
            <w:r w:rsidR="00143D0B" w:rsidRPr="00143D0B">
              <w:t>.</w:t>
            </w:r>
            <w:r w:rsidRPr="00143D0B">
              <w:t>0</w:t>
            </w:r>
          </w:p>
        </w:tc>
        <w:tc>
          <w:tcPr>
            <w:tcW w:w="1387" w:type="dxa"/>
            <w:tcMar>
              <w:top w:w="0" w:type="dxa"/>
              <w:left w:w="57" w:type="dxa"/>
              <w:bottom w:w="0" w:type="dxa"/>
              <w:right w:w="284" w:type="dxa"/>
            </w:tcMar>
          </w:tcPr>
          <w:p w14:paraId="3C7DD6AC" w14:textId="77777777" w:rsidR="00867BED" w:rsidRPr="00143D0B" w:rsidRDefault="00867BED" w:rsidP="00867BED">
            <w:pPr>
              <w:spacing w:before="0" w:after="0" w:line="240" w:lineRule="auto"/>
              <w:jc w:val="right"/>
            </w:pPr>
            <w:r w:rsidRPr="00143D0B">
              <w:t>102</w:t>
            </w:r>
            <w:r w:rsidR="00143D0B" w:rsidRPr="00143D0B">
              <w:t>.</w:t>
            </w:r>
            <w:r w:rsidRPr="00143D0B">
              <w:t>0</w:t>
            </w:r>
          </w:p>
        </w:tc>
        <w:tc>
          <w:tcPr>
            <w:tcW w:w="1388" w:type="dxa"/>
            <w:tcMar>
              <w:top w:w="0" w:type="dxa"/>
              <w:left w:w="57" w:type="dxa"/>
              <w:bottom w:w="0" w:type="dxa"/>
              <w:right w:w="284" w:type="dxa"/>
            </w:tcMar>
          </w:tcPr>
          <w:p w14:paraId="42A16870" w14:textId="77777777" w:rsidR="00867BED" w:rsidRPr="00143D0B" w:rsidRDefault="00867BED" w:rsidP="00867BED">
            <w:pPr>
              <w:spacing w:before="0" w:after="0" w:line="240" w:lineRule="auto"/>
              <w:jc w:val="right"/>
            </w:pPr>
            <w:r w:rsidRPr="00143D0B">
              <w:t>102</w:t>
            </w:r>
            <w:r w:rsidR="00143D0B" w:rsidRPr="00143D0B">
              <w:t>.</w:t>
            </w:r>
            <w:r w:rsidRPr="00143D0B">
              <w:t>4</w:t>
            </w:r>
          </w:p>
        </w:tc>
      </w:tr>
      <w:tr w:rsidR="00867BED" w:rsidRPr="005B4CA8" w14:paraId="2A59081D" w14:textId="77777777" w:rsidTr="00B82AAD">
        <w:trPr>
          <w:cantSplit/>
          <w:trHeight w:val="284"/>
          <w:jc w:val="center"/>
        </w:trPr>
        <w:tc>
          <w:tcPr>
            <w:tcW w:w="2308" w:type="dxa"/>
            <w:vAlign w:val="center"/>
          </w:tcPr>
          <w:p w14:paraId="6F39BA47" w14:textId="77777777" w:rsidR="00867BED" w:rsidRPr="005B4CA8" w:rsidRDefault="00867BED" w:rsidP="00867BED">
            <w:pPr>
              <w:keepNext/>
              <w:tabs>
                <w:tab w:val="right" w:leader="dot" w:pos="4139"/>
              </w:tabs>
              <w:spacing w:before="0" w:after="0" w:line="240" w:lineRule="auto"/>
              <w:ind w:left="-108"/>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Services</w:t>
            </w:r>
            <w:r>
              <w:rPr>
                <w:rFonts w:eastAsia="Times New Roman" w:cs="Arial"/>
                <w:bCs/>
                <w:color w:val="000000" w:themeColor="text1"/>
                <w:szCs w:val="19"/>
                <w:lang w:val="en-US" w:eastAsia="pl-PL"/>
              </w:rPr>
              <w:t xml:space="preserve"> </w:t>
            </w:r>
            <w:r w:rsidRPr="005B4CA8">
              <w:rPr>
                <w:rFonts w:eastAsia="Times New Roman" w:cs="Arial"/>
                <w:bCs/>
                <w:color w:val="000000" w:themeColor="text1"/>
                <w:szCs w:val="19"/>
                <w:lang w:val="en-US" w:eastAsia="pl-PL"/>
              </w:rPr>
              <w:t>(sections L,M,N,H,I,J, division 95)</w:t>
            </w:r>
          </w:p>
        </w:tc>
        <w:tc>
          <w:tcPr>
            <w:tcW w:w="1387" w:type="dxa"/>
            <w:tcMar>
              <w:top w:w="0" w:type="dxa"/>
              <w:left w:w="57" w:type="dxa"/>
              <w:bottom w:w="0" w:type="dxa"/>
              <w:right w:w="284" w:type="dxa"/>
            </w:tcMar>
          </w:tcPr>
          <w:p w14:paraId="14AC3699" w14:textId="77777777" w:rsidR="00867BED" w:rsidRPr="00143D0B" w:rsidRDefault="00867BED" w:rsidP="00867BED">
            <w:pPr>
              <w:spacing w:before="0" w:after="0" w:line="240" w:lineRule="auto"/>
              <w:jc w:val="right"/>
            </w:pPr>
            <w:r w:rsidRPr="00143D0B">
              <w:t>103</w:t>
            </w:r>
            <w:r w:rsidR="00143D0B" w:rsidRPr="00143D0B">
              <w:t>.</w:t>
            </w:r>
            <w:r w:rsidRPr="00143D0B">
              <w:t>8</w:t>
            </w:r>
          </w:p>
        </w:tc>
        <w:tc>
          <w:tcPr>
            <w:tcW w:w="1388" w:type="dxa"/>
            <w:tcMar>
              <w:top w:w="0" w:type="dxa"/>
              <w:left w:w="57" w:type="dxa"/>
              <w:bottom w:w="0" w:type="dxa"/>
              <w:right w:w="284" w:type="dxa"/>
            </w:tcMar>
          </w:tcPr>
          <w:p w14:paraId="2DB7485A" w14:textId="77777777" w:rsidR="00867BED" w:rsidRPr="00143D0B" w:rsidRDefault="00867BED" w:rsidP="00867BED">
            <w:pPr>
              <w:spacing w:before="0" w:after="0" w:line="240" w:lineRule="auto"/>
              <w:jc w:val="right"/>
            </w:pPr>
            <w:r w:rsidRPr="00143D0B">
              <w:t>100</w:t>
            </w:r>
            <w:r w:rsidR="00143D0B" w:rsidRPr="00143D0B">
              <w:t>.</w:t>
            </w:r>
            <w:r w:rsidRPr="00143D0B">
              <w:t>4</w:t>
            </w:r>
          </w:p>
        </w:tc>
        <w:tc>
          <w:tcPr>
            <w:tcW w:w="1387" w:type="dxa"/>
            <w:tcMar>
              <w:top w:w="0" w:type="dxa"/>
              <w:left w:w="57" w:type="dxa"/>
              <w:bottom w:w="0" w:type="dxa"/>
              <w:right w:w="284" w:type="dxa"/>
            </w:tcMar>
          </w:tcPr>
          <w:p w14:paraId="6B5F6415" w14:textId="77777777" w:rsidR="00867BED" w:rsidRPr="00143D0B" w:rsidRDefault="00867BED" w:rsidP="00867BED">
            <w:pPr>
              <w:spacing w:before="0" w:after="0" w:line="240" w:lineRule="auto"/>
              <w:jc w:val="right"/>
            </w:pPr>
            <w:r w:rsidRPr="00143D0B">
              <w:t>107</w:t>
            </w:r>
            <w:r w:rsidR="00143D0B" w:rsidRPr="00143D0B">
              <w:t>.</w:t>
            </w:r>
            <w:r w:rsidRPr="00143D0B">
              <w:t>1</w:t>
            </w:r>
          </w:p>
        </w:tc>
        <w:tc>
          <w:tcPr>
            <w:tcW w:w="1388" w:type="dxa"/>
            <w:tcMar>
              <w:top w:w="0" w:type="dxa"/>
              <w:left w:w="57" w:type="dxa"/>
              <w:bottom w:w="0" w:type="dxa"/>
              <w:right w:w="284" w:type="dxa"/>
            </w:tcMar>
          </w:tcPr>
          <w:p w14:paraId="458F6D18" w14:textId="77777777" w:rsidR="00867BED" w:rsidRPr="00143D0B" w:rsidRDefault="00867BED" w:rsidP="00867BED">
            <w:pPr>
              <w:spacing w:before="0" w:after="0" w:line="240" w:lineRule="auto"/>
              <w:jc w:val="right"/>
            </w:pPr>
            <w:r w:rsidRPr="00143D0B">
              <w:t>108</w:t>
            </w:r>
            <w:r w:rsidR="00143D0B" w:rsidRPr="00143D0B">
              <w:t>.</w:t>
            </w:r>
            <w:r w:rsidRPr="00143D0B">
              <w:t>8</w:t>
            </w:r>
          </w:p>
        </w:tc>
      </w:tr>
      <w:tr w:rsidR="00867BED" w:rsidRPr="005B4CA8" w14:paraId="061C8ED3" w14:textId="77777777" w:rsidTr="00080A8A">
        <w:trPr>
          <w:cantSplit/>
          <w:trHeight w:val="199"/>
          <w:jc w:val="center"/>
        </w:trPr>
        <w:tc>
          <w:tcPr>
            <w:tcW w:w="2308" w:type="dxa"/>
            <w:vAlign w:val="center"/>
          </w:tcPr>
          <w:p w14:paraId="34990492" w14:textId="77777777" w:rsidR="00867BED" w:rsidRPr="005B4CA8" w:rsidRDefault="00867BED" w:rsidP="00867BED">
            <w:pPr>
              <w:keepNext/>
              <w:tabs>
                <w:tab w:val="right" w:leader="dot" w:pos="4139"/>
              </w:tabs>
              <w:spacing w:before="0" w:after="0" w:line="240" w:lineRule="auto"/>
              <w:ind w:left="-108" w:right="-397"/>
              <w:jc w:val="both"/>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 xml:space="preserve">Other (sections K,P,R,Q, </w:t>
            </w:r>
          </w:p>
          <w:p w14:paraId="6D512C2E" w14:textId="77777777" w:rsidR="00867BED" w:rsidRPr="005B4CA8" w:rsidRDefault="00867BED" w:rsidP="00867BED">
            <w:pPr>
              <w:keepNext/>
              <w:tabs>
                <w:tab w:val="right" w:leader="dot" w:pos="4139"/>
              </w:tabs>
              <w:spacing w:before="0" w:after="0" w:line="240" w:lineRule="auto"/>
              <w:ind w:left="-108" w:right="-397"/>
              <w:jc w:val="both"/>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division 96)</w:t>
            </w:r>
          </w:p>
        </w:tc>
        <w:tc>
          <w:tcPr>
            <w:tcW w:w="1387" w:type="dxa"/>
            <w:tcMar>
              <w:top w:w="0" w:type="dxa"/>
              <w:left w:w="57" w:type="dxa"/>
              <w:bottom w:w="0" w:type="dxa"/>
              <w:right w:w="284" w:type="dxa"/>
            </w:tcMar>
          </w:tcPr>
          <w:p w14:paraId="5E18C410" w14:textId="77777777" w:rsidR="00867BED" w:rsidRPr="00143D0B" w:rsidRDefault="00867BED" w:rsidP="00867BED">
            <w:pPr>
              <w:spacing w:before="0" w:after="0" w:line="240" w:lineRule="auto"/>
              <w:jc w:val="right"/>
            </w:pPr>
            <w:r w:rsidRPr="00143D0B">
              <w:t>105</w:t>
            </w:r>
            <w:r w:rsidR="00143D0B" w:rsidRPr="00143D0B">
              <w:t>.</w:t>
            </w:r>
            <w:r w:rsidRPr="00143D0B">
              <w:t>3</w:t>
            </w:r>
          </w:p>
        </w:tc>
        <w:tc>
          <w:tcPr>
            <w:tcW w:w="1388" w:type="dxa"/>
            <w:tcMar>
              <w:top w:w="0" w:type="dxa"/>
              <w:left w:w="57" w:type="dxa"/>
              <w:bottom w:w="0" w:type="dxa"/>
              <w:right w:w="284" w:type="dxa"/>
            </w:tcMar>
          </w:tcPr>
          <w:p w14:paraId="7726949E" w14:textId="77777777" w:rsidR="00867BED" w:rsidRPr="00143D0B" w:rsidRDefault="00867BED" w:rsidP="00867BED">
            <w:pPr>
              <w:spacing w:before="0" w:after="0" w:line="240" w:lineRule="auto"/>
              <w:jc w:val="right"/>
            </w:pPr>
            <w:r w:rsidRPr="00143D0B">
              <w:t>102</w:t>
            </w:r>
            <w:r w:rsidR="00143D0B" w:rsidRPr="00143D0B">
              <w:t>.</w:t>
            </w:r>
            <w:r w:rsidRPr="00143D0B">
              <w:t>7</w:t>
            </w:r>
          </w:p>
        </w:tc>
        <w:tc>
          <w:tcPr>
            <w:tcW w:w="1387" w:type="dxa"/>
            <w:tcMar>
              <w:top w:w="0" w:type="dxa"/>
              <w:left w:w="57" w:type="dxa"/>
              <w:bottom w:w="0" w:type="dxa"/>
              <w:right w:w="284" w:type="dxa"/>
            </w:tcMar>
          </w:tcPr>
          <w:p w14:paraId="1E206670" w14:textId="77777777" w:rsidR="00867BED" w:rsidRPr="00143D0B" w:rsidRDefault="00867BED" w:rsidP="00867BED">
            <w:pPr>
              <w:spacing w:before="0" w:after="0" w:line="240" w:lineRule="auto"/>
              <w:jc w:val="right"/>
            </w:pPr>
            <w:r w:rsidRPr="00143D0B">
              <w:t>111</w:t>
            </w:r>
            <w:r w:rsidR="00143D0B" w:rsidRPr="00143D0B">
              <w:t>.</w:t>
            </w:r>
            <w:r w:rsidRPr="00143D0B">
              <w:t>3</w:t>
            </w:r>
          </w:p>
        </w:tc>
        <w:tc>
          <w:tcPr>
            <w:tcW w:w="1388" w:type="dxa"/>
            <w:tcMar>
              <w:top w:w="0" w:type="dxa"/>
              <w:left w:w="57" w:type="dxa"/>
              <w:bottom w:w="0" w:type="dxa"/>
              <w:right w:w="284" w:type="dxa"/>
            </w:tcMar>
          </w:tcPr>
          <w:p w14:paraId="5C06A609" w14:textId="77777777" w:rsidR="00867BED" w:rsidRPr="00143D0B" w:rsidRDefault="00867BED" w:rsidP="00867BED">
            <w:pPr>
              <w:spacing w:before="0" w:after="0" w:line="240" w:lineRule="auto"/>
              <w:jc w:val="right"/>
            </w:pPr>
            <w:r w:rsidRPr="00143D0B">
              <w:t>112</w:t>
            </w:r>
            <w:r w:rsidR="00143D0B" w:rsidRPr="00143D0B">
              <w:t>.</w:t>
            </w:r>
            <w:r w:rsidRPr="00143D0B">
              <w:t>1</w:t>
            </w:r>
          </w:p>
        </w:tc>
      </w:tr>
    </w:tbl>
    <w:p w14:paraId="109FE92E" w14:textId="77777777" w:rsidR="001E7FB4" w:rsidRDefault="001E7FB4" w:rsidP="002E1F3F">
      <w:pPr>
        <w:pStyle w:val="tytuwykresu"/>
        <w:spacing w:before="0" w:after="0"/>
        <w:rPr>
          <w:sz w:val="19"/>
          <w:szCs w:val="19"/>
          <w:shd w:val="clear" w:color="auto" w:fill="FFFFFF"/>
          <w:lang w:val="en-GB"/>
        </w:rPr>
      </w:pPr>
    </w:p>
    <w:p w14:paraId="61C149D9" w14:textId="77777777" w:rsidR="00143D0B" w:rsidRPr="005B4CA8" w:rsidRDefault="00143D0B" w:rsidP="002E1F3F">
      <w:pPr>
        <w:pStyle w:val="tytuwykresu"/>
        <w:spacing w:before="0" w:after="0"/>
        <w:rPr>
          <w:sz w:val="19"/>
          <w:szCs w:val="19"/>
          <w:shd w:val="clear" w:color="auto" w:fill="FFFFFF"/>
          <w:lang w:val="en-GB"/>
        </w:rPr>
      </w:pPr>
    </w:p>
    <w:p w14:paraId="4F3AF641" w14:textId="77777777" w:rsidR="007702E1" w:rsidRPr="005B4CA8" w:rsidRDefault="00BE22FA" w:rsidP="00C10B20">
      <w:pPr>
        <w:spacing w:before="0" w:line="240" w:lineRule="auto"/>
        <w:rPr>
          <w:b/>
          <w:noProof/>
          <w:color w:val="212492"/>
          <w:spacing w:val="-2"/>
          <w:szCs w:val="19"/>
          <w:lang w:val="en-GB" w:eastAsia="pl-PL"/>
        </w:rPr>
      </w:pPr>
      <w:r w:rsidRPr="005B4CA8">
        <w:rPr>
          <w:noProof/>
          <w:color w:val="212492"/>
          <w:szCs w:val="19"/>
          <w:lang w:eastAsia="pl-PL"/>
        </w:rPr>
        <mc:AlternateContent>
          <mc:Choice Requires="wps">
            <w:drawing>
              <wp:anchor distT="45720" distB="45720" distL="114300" distR="114300" simplePos="0" relativeHeight="251788288" behindDoc="1" locked="0" layoutInCell="1" allowOverlap="1" wp14:anchorId="19990789" wp14:editId="565A6F3A">
                <wp:simplePos x="0" y="0"/>
                <wp:positionH relativeFrom="column">
                  <wp:posOffset>5282952</wp:posOffset>
                </wp:positionH>
                <wp:positionV relativeFrom="paragraph">
                  <wp:posOffset>99364</wp:posOffset>
                </wp:positionV>
                <wp:extent cx="1820545" cy="1285875"/>
                <wp:effectExtent l="0" t="0" r="0" b="0"/>
                <wp:wrapTight wrapText="bothSides">
                  <wp:wrapPolygon edited="0">
                    <wp:start x="678" y="0"/>
                    <wp:lineTo x="678" y="21120"/>
                    <wp:lineTo x="20794" y="21120"/>
                    <wp:lineTo x="20794" y="0"/>
                    <wp:lineTo x="678" y="0"/>
                  </wp:wrapPolygon>
                </wp:wrapTight>
                <wp:docPr id="25" name="Pole tekstowe 25" descr="In 2023, enterprises operating in Poland accounted for 8.3% of all enterprises in the European Union (unchanged compared to 2022), and their share in turnover amounted to 4.9% (compared to 4.6% in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1285875"/>
                        </a:xfrm>
                        <a:prstGeom prst="rect">
                          <a:avLst/>
                        </a:prstGeom>
                        <a:noFill/>
                        <a:ln w="9525">
                          <a:noFill/>
                          <a:miter lim="800000"/>
                          <a:headEnd/>
                          <a:tailEnd/>
                        </a:ln>
                      </wps:spPr>
                      <wps:txbx>
                        <w:txbxContent>
                          <w:p w14:paraId="5259CAD9" w14:textId="77777777" w:rsidR="00BE22FA" w:rsidRPr="002076C1" w:rsidRDefault="00043C74" w:rsidP="00BE22FA">
                            <w:pPr>
                              <w:pStyle w:val="tekstzboku"/>
                              <w:rPr>
                                <w:lang w:val="en-GB"/>
                              </w:rPr>
                            </w:pPr>
                            <w:r w:rsidRPr="00043C74">
                              <w:rPr>
                                <w:lang w:val="en"/>
                              </w:rPr>
                              <w:t xml:space="preserve">In 2023, enterprises operating in Poland accounted for 8.3% of all enterprises in the European Union (unchanged compared to 2022), and their share in turnover amounted to 4.9% (compared to 4.6% in </w:t>
                            </w:r>
                            <w:r w:rsidRPr="0031533B">
                              <w:rPr>
                                <w:lang w:val="en"/>
                              </w:rPr>
                              <w:t>2022</w:t>
                            </w:r>
                            <w:r w:rsidR="00966E39" w:rsidRPr="0031533B">
                              <w:rPr>
                                <w:lang w:val="e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90789" id="Pole tekstowe 25" o:spid="_x0000_s1029" type="#_x0000_t202" alt="In 2023, enterprises operating in Poland accounted for 8.3% of all enterprises in the European Union (unchanged compared to 2022), and their share in turnover amounted to 4.9% (compared to 4.6% in 2022)" style="position:absolute;margin-left:416pt;margin-top:7.8pt;width:143.35pt;height:101.2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" filled="f" stroked="f">
                <v:textbox>
                  <w:txbxContent>
                    <w:p w14:paraId="5259CAD9" w14:textId="77777777" w:rsidR="00BE22FA" w:rsidRPr="002076C1" w:rsidRDefault="00043C74" w:rsidP="00BE22FA">
                      <w:pPr>
                        <w:pStyle w:val="tekstzboku"/>
                        <w:rPr>
                          <w:lang w:val="en-GB"/>
                        </w:rPr>
                      </w:pPr>
                      <w:r w:rsidRPr="00043C74">
                        <w:rPr>
                          <w:lang w:val="en"/>
                        </w:rPr>
                        <w:t xml:space="preserve">In 2023, enterprises operating in Poland accounted for 8.3% of all enterprises in the European Union (unchanged compared to 2022), and their share in turnover amounted to 4.9% (compared to 4.6% in </w:t>
                      </w:r>
                      <w:r w:rsidRPr="0031533B">
                        <w:rPr>
                          <w:lang w:val="en"/>
                        </w:rPr>
                        <w:t>2022</w:t>
                      </w:r>
                      <w:r w:rsidR="00966E39" w:rsidRPr="0031533B">
                        <w:rPr>
                          <w:lang w:val="en"/>
                        </w:rPr>
                        <w:t>)</w:t>
                      </w:r>
                    </w:p>
                  </w:txbxContent>
                </v:textbox>
                <w10:wrap type="tight"/>
              </v:shape>
            </w:pict>
          </mc:Fallback>
        </mc:AlternateContent>
      </w:r>
      <w:r w:rsidR="007702E1" w:rsidRPr="005B4CA8">
        <w:rPr>
          <w:b/>
          <w:noProof/>
          <w:color w:val="212492"/>
          <w:spacing w:val="-2"/>
          <w:szCs w:val="19"/>
          <w:lang w:val="en-GB" w:eastAsia="pl-PL"/>
        </w:rPr>
        <w:t xml:space="preserve">Structural business statistics </w:t>
      </w:r>
      <w:r w:rsidR="007702E1" w:rsidRPr="005B4CA8">
        <w:rPr>
          <w:b/>
          <w:noProof/>
          <w:color w:val="212492"/>
          <w:spacing w:val="-2"/>
          <w:szCs w:val="19"/>
          <w:lang w:val="en-GB" w:eastAsia="pl-PL"/>
        </w:rPr>
        <w:sym w:font="Symbol" w:char="F02D"/>
      </w:r>
      <w:r w:rsidR="007702E1" w:rsidRPr="005B4CA8">
        <w:rPr>
          <w:b/>
          <w:noProof/>
          <w:color w:val="212492"/>
          <w:spacing w:val="-2"/>
          <w:szCs w:val="19"/>
          <w:lang w:val="en-GB" w:eastAsia="pl-PL"/>
        </w:rPr>
        <w:t xml:space="preserve"> Poland compar</w:t>
      </w:r>
      <w:r w:rsidR="00D41EDF" w:rsidRPr="005B4CA8">
        <w:rPr>
          <w:b/>
          <w:noProof/>
          <w:color w:val="212492"/>
          <w:spacing w:val="-2"/>
          <w:szCs w:val="19"/>
          <w:lang w:val="en-GB" w:eastAsia="pl-PL"/>
        </w:rPr>
        <w:t>ed to the European Union</w:t>
      </w:r>
      <w:r w:rsidR="00406E25">
        <w:rPr>
          <w:b/>
          <w:noProof/>
          <w:color w:val="212492"/>
          <w:spacing w:val="-2"/>
          <w:szCs w:val="19"/>
          <w:lang w:val="en-GB" w:eastAsia="pl-PL"/>
        </w:rPr>
        <w:t xml:space="preserve"> in 2023</w:t>
      </w:r>
      <w:r w:rsidR="007702E1" w:rsidRPr="005B4CA8">
        <w:rPr>
          <w:rStyle w:val="Odwoanieprzypisudolnego"/>
          <w:noProof/>
          <w:color w:val="212492"/>
          <w:szCs w:val="19"/>
          <w:lang w:val="en-GB" w:eastAsia="pl-PL"/>
        </w:rPr>
        <w:footnoteReference w:id="1"/>
      </w:r>
    </w:p>
    <w:p w14:paraId="2405EF16" w14:textId="77777777" w:rsidR="005453AC" w:rsidRDefault="005453AC" w:rsidP="00576596">
      <w:pPr>
        <w:rPr>
          <w:szCs w:val="19"/>
          <w:shd w:val="clear" w:color="auto" w:fill="FFFFFF"/>
          <w:lang w:val="en"/>
        </w:rPr>
      </w:pPr>
      <w:r w:rsidRPr="005453AC">
        <w:rPr>
          <w:szCs w:val="19"/>
          <w:shd w:val="clear" w:color="auto" w:fill="FFFFFF"/>
          <w:lang w:val="en"/>
        </w:rPr>
        <w:t>In 2023, enterprises operating in Poland accounted for 8.3% of all enterprises in the European Union (EU), and their share in turnover amounted to 4.9%. The shares of production value and the number of persons employed stood at 4.5% and 7.1% respectively, with the largest share recorded in industry, at 5.3% and 9.9% respectively. Across individual types of activity, the highest shares of turnover and the number of enterprises compared to all EU countries were recorded in construction, amounting to 5.6% and 10.5% respectively.</w:t>
      </w:r>
    </w:p>
    <w:p w14:paraId="12B1DFCF" w14:textId="47AA30D4" w:rsidR="00C10B20" w:rsidRDefault="00576596" w:rsidP="00637044">
      <w:pPr>
        <w:tabs>
          <w:tab w:val="left" w:pos="851"/>
        </w:tabs>
        <w:rPr>
          <w:b/>
          <w:spacing w:val="-2"/>
          <w:szCs w:val="19"/>
          <w:shd w:val="clear" w:color="auto" w:fill="FFFFFF"/>
          <w:vertAlign w:val="superscript"/>
          <w:lang w:val="en-GB"/>
        </w:rPr>
      </w:pPr>
      <w:r w:rsidRPr="0031533B">
        <w:rPr>
          <w:b/>
          <w:spacing w:val="-2"/>
          <w:szCs w:val="19"/>
          <w:shd w:val="clear" w:color="auto" w:fill="FFFFFF"/>
          <w:lang w:val="en-GB"/>
        </w:rPr>
        <w:t>Chart 3.</w:t>
      </w:r>
      <w:r w:rsidR="00966E39" w:rsidRPr="0031533B">
        <w:rPr>
          <w:b/>
          <w:spacing w:val="-2"/>
          <w:szCs w:val="19"/>
          <w:shd w:val="clear" w:color="auto" w:fill="FFFFFF"/>
          <w:lang w:val="en-GB"/>
        </w:rPr>
        <w:tab/>
      </w:r>
      <w:r w:rsidRPr="0031533B">
        <w:rPr>
          <w:b/>
          <w:spacing w:val="-2"/>
          <w:szCs w:val="19"/>
          <w:shd w:val="clear" w:color="auto" w:fill="FFFFFF"/>
          <w:lang w:val="en-GB"/>
        </w:rPr>
        <w:t>Share of turnover of enterprises operating in Poland and selected countries in th</w:t>
      </w:r>
      <w:r w:rsidR="00413864" w:rsidRPr="0031533B">
        <w:rPr>
          <w:b/>
          <w:spacing w:val="-2"/>
          <w:szCs w:val="19"/>
          <w:shd w:val="clear" w:color="auto" w:fill="FFFFFF"/>
          <w:lang w:val="en-GB"/>
        </w:rPr>
        <w:t xml:space="preserve">e </w:t>
      </w:r>
      <w:r w:rsidR="00966E39" w:rsidRPr="0031533B">
        <w:rPr>
          <w:b/>
          <w:spacing w:val="-2"/>
          <w:szCs w:val="19"/>
          <w:shd w:val="clear" w:color="auto" w:fill="FFFFFF"/>
          <w:lang w:val="en-GB"/>
        </w:rPr>
        <w:tab/>
      </w:r>
      <w:r w:rsidR="00413864" w:rsidRPr="0031533B">
        <w:rPr>
          <w:b/>
          <w:spacing w:val="-2"/>
          <w:szCs w:val="19"/>
          <w:shd w:val="clear" w:color="auto" w:fill="FFFFFF"/>
          <w:lang w:val="en-GB"/>
        </w:rPr>
        <w:t>total value for the EU in 2023</w:t>
      </w:r>
      <w:r w:rsidR="00416DA1" w:rsidRPr="0031533B">
        <w:rPr>
          <w:b/>
          <w:spacing w:val="-2"/>
          <w:szCs w:val="19"/>
          <w:shd w:val="clear" w:color="auto" w:fill="FFFFFF"/>
          <w:vertAlign w:val="superscript"/>
          <w:lang w:val="en-GB"/>
        </w:rPr>
        <w:t>3</w:t>
      </w:r>
    </w:p>
    <w:p w14:paraId="4CE3C03F" w14:textId="67200FD4" w:rsidR="0089092E" w:rsidRDefault="005453AC" w:rsidP="00637044">
      <w:pPr>
        <w:tabs>
          <w:tab w:val="left" w:pos="709"/>
        </w:tabs>
        <w:rPr>
          <w:b/>
          <w:spacing w:val="-2"/>
          <w:szCs w:val="19"/>
          <w:shd w:val="clear" w:color="auto" w:fill="FFFFFF"/>
          <w:lang w:val="en-GB"/>
        </w:rPr>
      </w:pPr>
      <w:r>
        <w:rPr>
          <w:noProof/>
          <w:lang w:eastAsia="pl-PL"/>
        </w:rPr>
        <w:drawing>
          <wp:anchor distT="0" distB="0" distL="114300" distR="114300" simplePos="0" relativeHeight="251841536" behindDoc="0" locked="0" layoutInCell="1" allowOverlap="1" wp14:anchorId="34FF253C" wp14:editId="06116987">
            <wp:simplePos x="0" y="0"/>
            <wp:positionH relativeFrom="column">
              <wp:posOffset>101891</wp:posOffset>
            </wp:positionH>
            <wp:positionV relativeFrom="paragraph">
              <wp:posOffset>187388</wp:posOffset>
            </wp:positionV>
            <wp:extent cx="5122545" cy="3357245"/>
            <wp:effectExtent l="0" t="0" r="1905" b="0"/>
            <wp:wrapSquare wrapText="bothSides"/>
            <wp:docPr id="1" name="Wykres 1" title="Share of turnover of enterprises operating in Poland and selected countries in the total value for the EU in 2023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595C9D-3B42-4239-86F0-5ABB9D55D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8D4206" w:rsidRPr="005B4CA8">
        <w:rPr>
          <w:b/>
          <w:spacing w:val="-2"/>
          <w:szCs w:val="19"/>
          <w:shd w:val="clear" w:color="auto" w:fill="FFFFFF"/>
          <w:lang w:val="en-GB"/>
        </w:rPr>
        <w:br w:type="column"/>
      </w:r>
      <w:r w:rsidR="00620E02">
        <w:rPr>
          <w:b/>
          <w:spacing w:val="-2"/>
          <w:szCs w:val="19"/>
          <w:shd w:val="clear" w:color="auto" w:fill="FFFFFF"/>
          <w:lang w:val="en-GB"/>
        </w:rPr>
        <w:lastRenderedPageBreak/>
        <w:t>Chart 4.</w:t>
      </w:r>
      <w:r w:rsidR="00966E39">
        <w:rPr>
          <w:b/>
          <w:spacing w:val="-2"/>
          <w:szCs w:val="19"/>
          <w:shd w:val="clear" w:color="auto" w:fill="FFFFFF"/>
          <w:lang w:val="en-GB"/>
        </w:rPr>
        <w:tab/>
      </w:r>
      <w:r w:rsidR="00620E02">
        <w:rPr>
          <w:b/>
          <w:spacing w:val="-2"/>
          <w:szCs w:val="19"/>
          <w:shd w:val="clear" w:color="auto" w:fill="FFFFFF"/>
          <w:lang w:val="en-GB"/>
        </w:rPr>
        <w:t xml:space="preserve">Share of output of enterprises operating in Poland and selected countries in the total </w:t>
      </w:r>
      <w:r w:rsidR="00C977A4">
        <w:rPr>
          <w:noProof/>
          <w:lang w:eastAsia="pl-PL"/>
        </w:rPr>
        <w:drawing>
          <wp:anchor distT="0" distB="0" distL="114300" distR="114300" simplePos="0" relativeHeight="251843584" behindDoc="0" locked="0" layoutInCell="1" allowOverlap="1" wp14:anchorId="45A646C2" wp14:editId="2CC5DF65">
            <wp:simplePos x="0" y="0"/>
            <wp:positionH relativeFrom="margin">
              <wp:posOffset>-38735</wp:posOffset>
            </wp:positionH>
            <wp:positionV relativeFrom="margin">
              <wp:posOffset>324485</wp:posOffset>
            </wp:positionV>
            <wp:extent cx="5262880" cy="4188460"/>
            <wp:effectExtent l="0" t="0" r="0" b="0"/>
            <wp:wrapSquare wrapText="bothSides"/>
            <wp:docPr id="11" name="Wykres 11" title="Chart 4. Share of output of enterprises operating in Poland and selected countries in the total value for the EU in 202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595C9D-3B42-4239-86F0-5ABB9D55D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anchor>
        </w:drawing>
      </w:r>
      <w:r w:rsidR="00966E39">
        <w:rPr>
          <w:b/>
          <w:spacing w:val="-2"/>
          <w:szCs w:val="19"/>
          <w:shd w:val="clear" w:color="auto" w:fill="FFFFFF"/>
          <w:lang w:val="en-GB"/>
        </w:rPr>
        <w:tab/>
      </w:r>
      <w:r w:rsidR="00926D13">
        <w:rPr>
          <w:b/>
          <w:spacing w:val="-2"/>
          <w:szCs w:val="19"/>
          <w:shd w:val="clear" w:color="auto" w:fill="FFFFFF"/>
          <w:lang w:val="en-GB"/>
        </w:rPr>
        <w:t>value for the EU in 2023</w:t>
      </w:r>
      <w:r w:rsidR="00BE22FA" w:rsidRPr="005B4CA8">
        <w:rPr>
          <w:b/>
          <w:spacing w:val="-2"/>
          <w:szCs w:val="19"/>
          <w:shd w:val="clear" w:color="auto" w:fill="FFFFFF"/>
          <w:lang w:val="en-GB"/>
        </w:rPr>
        <w:br/>
      </w:r>
    </w:p>
    <w:p w14:paraId="585305A1" w14:textId="540C178C" w:rsidR="00C977A4" w:rsidRDefault="00C977A4" w:rsidP="00966E39">
      <w:pPr>
        <w:tabs>
          <w:tab w:val="left" w:pos="851"/>
        </w:tabs>
        <w:rPr>
          <w:b/>
          <w:spacing w:val="-2"/>
          <w:szCs w:val="19"/>
          <w:shd w:val="clear" w:color="auto" w:fill="FFFFFF"/>
          <w:lang w:val="en-GB"/>
        </w:rPr>
      </w:pPr>
      <w:r w:rsidRPr="00C977A4">
        <w:rPr>
          <w:b/>
          <w:spacing w:val="-2"/>
          <w:szCs w:val="19"/>
          <w:shd w:val="clear" w:color="auto" w:fill="FFFFFF"/>
          <w:lang w:val="en-GB"/>
        </w:rPr>
        <w:t>Chart 5.</w:t>
      </w:r>
      <w:r w:rsidR="00966E39">
        <w:rPr>
          <w:b/>
          <w:spacing w:val="-2"/>
          <w:szCs w:val="19"/>
          <w:shd w:val="clear" w:color="auto" w:fill="FFFFFF"/>
          <w:lang w:val="en-GB"/>
        </w:rPr>
        <w:tab/>
      </w:r>
      <w:r w:rsidRPr="00C977A4">
        <w:rPr>
          <w:b/>
          <w:spacing w:val="-2"/>
          <w:szCs w:val="19"/>
          <w:shd w:val="clear" w:color="auto" w:fill="FFFFFF"/>
          <w:lang w:val="en-GB"/>
        </w:rPr>
        <w:t xml:space="preserve">Share of the number of active enterprises in Poland and selected countries in the EU </w:t>
      </w:r>
      <w:r w:rsidR="00966E39">
        <w:rPr>
          <w:b/>
          <w:spacing w:val="-2"/>
          <w:szCs w:val="19"/>
          <w:shd w:val="clear" w:color="auto" w:fill="FFFFFF"/>
          <w:lang w:val="en-GB"/>
        </w:rPr>
        <w:tab/>
      </w:r>
      <w:r w:rsidRPr="00C977A4">
        <w:rPr>
          <w:b/>
          <w:spacing w:val="-2"/>
          <w:szCs w:val="19"/>
          <w:shd w:val="clear" w:color="auto" w:fill="FFFFFF"/>
          <w:lang w:val="en-GB"/>
        </w:rPr>
        <w:t>total in 2023 by size class.</w:t>
      </w:r>
    </w:p>
    <w:p w14:paraId="040BDC0A" w14:textId="77777777" w:rsidR="00C977A4" w:rsidRDefault="00941C5E" w:rsidP="00620E02">
      <w:pPr>
        <w:rPr>
          <w:b/>
          <w:spacing w:val="-2"/>
          <w:szCs w:val="19"/>
          <w:shd w:val="clear" w:color="auto" w:fill="FFFFFF"/>
          <w:lang w:val="en-GB"/>
        </w:rPr>
      </w:pPr>
      <w:r>
        <w:rPr>
          <w:noProof/>
          <w:lang w:eastAsia="pl-PL"/>
        </w:rPr>
        <w:drawing>
          <wp:anchor distT="0" distB="0" distL="114300" distR="114300" simplePos="0" relativeHeight="251844608" behindDoc="0" locked="0" layoutInCell="1" allowOverlap="1" wp14:anchorId="6206B76E" wp14:editId="4591C617">
            <wp:simplePos x="0" y="0"/>
            <wp:positionH relativeFrom="column">
              <wp:posOffset>45085</wp:posOffset>
            </wp:positionH>
            <wp:positionV relativeFrom="paragraph">
              <wp:posOffset>186055</wp:posOffset>
            </wp:positionV>
            <wp:extent cx="5137150" cy="4188460"/>
            <wp:effectExtent l="0" t="0" r="0" b="0"/>
            <wp:wrapSquare wrapText="bothSides"/>
            <wp:docPr id="19" name="Wykres 19" title="Chart 5. Share of the number of active enterprises in Poland and selected countries in the EU total in 2023 by size class.">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595C9D-3B42-4239-86F0-5ABB9D55D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anchor>
        </w:drawing>
      </w:r>
    </w:p>
    <w:p w14:paraId="56052A59" w14:textId="77777777" w:rsidR="008943B9" w:rsidRDefault="008943B9" w:rsidP="00F26A29">
      <w:pPr>
        <w:pStyle w:val="tytuwykresu"/>
        <w:spacing w:before="0"/>
        <w:rPr>
          <w:rFonts w:eastAsia="Fira Sans Light" w:cs="Times New Roman"/>
          <w:color w:val="000000" w:themeColor="text1"/>
          <w:sz w:val="19"/>
          <w:szCs w:val="19"/>
          <w:lang w:val="en"/>
        </w:rPr>
      </w:pPr>
    </w:p>
    <w:p w14:paraId="1F367372" w14:textId="6EF04666" w:rsidR="008943B9" w:rsidRDefault="00941C5E" w:rsidP="00637044">
      <w:pPr>
        <w:pStyle w:val="tytuwykresu"/>
        <w:tabs>
          <w:tab w:val="left" w:pos="851"/>
        </w:tabs>
        <w:spacing w:before="0"/>
        <w:rPr>
          <w:rFonts w:eastAsia="Fira Sans Light" w:cs="Times New Roman"/>
          <w:color w:val="000000" w:themeColor="text1"/>
          <w:sz w:val="19"/>
          <w:szCs w:val="19"/>
          <w:lang w:val="en"/>
        </w:rPr>
      </w:pPr>
      <w:r>
        <w:rPr>
          <w:noProof/>
          <w:lang w:eastAsia="pl-PL"/>
        </w:rPr>
        <w:lastRenderedPageBreak/>
        <w:drawing>
          <wp:anchor distT="0" distB="0" distL="114300" distR="114300" simplePos="0" relativeHeight="251845632" behindDoc="0" locked="0" layoutInCell="1" allowOverlap="1" wp14:anchorId="42356775" wp14:editId="4E68BCF1">
            <wp:simplePos x="0" y="0"/>
            <wp:positionH relativeFrom="margin">
              <wp:posOffset>66040</wp:posOffset>
            </wp:positionH>
            <wp:positionV relativeFrom="margin">
              <wp:posOffset>408305</wp:posOffset>
            </wp:positionV>
            <wp:extent cx="4912995" cy="2875280"/>
            <wp:effectExtent l="0" t="0" r="0" b="1270"/>
            <wp:wrapSquare wrapText="bothSides"/>
            <wp:docPr id="20" name="Wykres 20" title="Chart 6. Share of turnover of active enterprises in Poland and selected countries in the EU  total in 2023 by size class.">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595C9D-3B42-4239-86F0-5ABB9D55D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8943B9" w:rsidRPr="008943B9">
        <w:rPr>
          <w:rFonts w:eastAsia="Fira Sans Light" w:cs="Times New Roman"/>
          <w:color w:val="000000" w:themeColor="text1"/>
          <w:sz w:val="19"/>
          <w:szCs w:val="19"/>
          <w:lang w:val="en"/>
        </w:rPr>
        <w:t>Chart 6.</w:t>
      </w:r>
      <w:r w:rsidR="00966E39">
        <w:rPr>
          <w:rFonts w:eastAsia="Fira Sans Light" w:cs="Times New Roman"/>
          <w:color w:val="000000" w:themeColor="text1"/>
          <w:sz w:val="19"/>
          <w:szCs w:val="19"/>
          <w:lang w:val="en"/>
        </w:rPr>
        <w:tab/>
      </w:r>
      <w:r w:rsidR="008943B9" w:rsidRPr="008943B9">
        <w:rPr>
          <w:rFonts w:eastAsia="Fira Sans Light" w:cs="Times New Roman"/>
          <w:color w:val="000000" w:themeColor="text1"/>
          <w:sz w:val="19"/>
          <w:szCs w:val="19"/>
          <w:lang w:val="en"/>
        </w:rPr>
        <w:t xml:space="preserve">Share of turnover of active enterprises in Poland and selected countries in the EU </w:t>
      </w:r>
      <w:r w:rsidR="00966E39">
        <w:rPr>
          <w:rFonts w:eastAsia="Fira Sans Light" w:cs="Times New Roman"/>
          <w:color w:val="000000" w:themeColor="text1"/>
          <w:sz w:val="19"/>
          <w:szCs w:val="19"/>
          <w:lang w:val="en"/>
        </w:rPr>
        <w:tab/>
      </w:r>
      <w:r w:rsidR="008943B9" w:rsidRPr="008943B9">
        <w:rPr>
          <w:rFonts w:eastAsia="Fira Sans Light" w:cs="Times New Roman"/>
          <w:color w:val="000000" w:themeColor="text1"/>
          <w:sz w:val="19"/>
          <w:szCs w:val="19"/>
          <w:lang w:val="en"/>
        </w:rPr>
        <w:t>total in 2023 by size class.</w:t>
      </w:r>
    </w:p>
    <w:p w14:paraId="06F7B176" w14:textId="77777777" w:rsidR="00941C5E" w:rsidRDefault="00941C5E" w:rsidP="00F26A29">
      <w:pPr>
        <w:pStyle w:val="tytuwykresu"/>
        <w:spacing w:before="0"/>
        <w:rPr>
          <w:rFonts w:eastAsia="Fira Sans Light" w:cs="Times New Roman"/>
          <w:color w:val="000000" w:themeColor="text1"/>
          <w:sz w:val="19"/>
          <w:szCs w:val="19"/>
          <w:lang w:val="en"/>
        </w:rPr>
      </w:pPr>
    </w:p>
    <w:p w14:paraId="675FB58F" w14:textId="77777777" w:rsidR="0089092E" w:rsidRPr="005B4CA8" w:rsidRDefault="00BE22FA" w:rsidP="00F26A29">
      <w:pPr>
        <w:pStyle w:val="tytuwykresu"/>
        <w:spacing w:before="0"/>
        <w:rPr>
          <w:rFonts w:eastAsia="Fira Sans Light" w:cs="Times New Roman"/>
          <w:color w:val="000000" w:themeColor="text1"/>
          <w:sz w:val="19"/>
          <w:szCs w:val="19"/>
          <w:lang w:val="en"/>
        </w:rPr>
      </w:pPr>
      <w:r w:rsidRPr="005B4CA8">
        <w:rPr>
          <w:rFonts w:eastAsia="Fira Sans Light" w:cs="Times New Roman"/>
          <w:color w:val="000000" w:themeColor="text1"/>
          <w:sz w:val="19"/>
          <w:szCs w:val="19"/>
          <w:lang w:val="en"/>
        </w:rPr>
        <w:t>Table 3</w:t>
      </w:r>
      <w:r w:rsidR="003702EE" w:rsidRPr="005B4CA8">
        <w:rPr>
          <w:rFonts w:eastAsia="Fira Sans Light" w:cs="Times New Roman"/>
          <w:color w:val="000000" w:themeColor="text1"/>
          <w:sz w:val="19"/>
          <w:szCs w:val="19"/>
          <w:lang w:val="en"/>
        </w:rPr>
        <w:t>.1</w:t>
      </w:r>
      <w:r w:rsidRPr="005B4CA8">
        <w:rPr>
          <w:rFonts w:eastAsia="Fira Sans Light" w:cs="Times New Roman"/>
          <w:color w:val="000000" w:themeColor="text1"/>
          <w:sz w:val="19"/>
          <w:szCs w:val="19"/>
          <w:lang w:val="en"/>
        </w:rPr>
        <w:t xml:space="preserve"> Enterprises operating in Poland compar</w:t>
      </w:r>
      <w:r w:rsidR="000259F4" w:rsidRPr="005B4CA8">
        <w:rPr>
          <w:rFonts w:eastAsia="Fira Sans Light" w:cs="Times New Roman"/>
          <w:color w:val="000000" w:themeColor="text1"/>
          <w:sz w:val="19"/>
          <w:szCs w:val="19"/>
          <w:lang w:val="en"/>
        </w:rPr>
        <w:t>ed to the European Union in 202</w:t>
      </w:r>
      <w:r w:rsidR="00406E25">
        <w:rPr>
          <w:rFonts w:eastAsia="Fira Sans Light" w:cs="Times New Roman"/>
          <w:color w:val="000000" w:themeColor="text1"/>
          <w:sz w:val="19"/>
          <w:szCs w:val="19"/>
          <w:lang w:val="en"/>
        </w:rPr>
        <w:t>3</w:t>
      </w:r>
    </w:p>
    <w:tbl>
      <w:tblPr>
        <w:tblStyle w:val="Siatkatabelijasna1211"/>
        <w:tblW w:w="7995" w:type="dxa"/>
        <w:jc w:val="center"/>
        <w:tblBorders>
          <w:top w:val="single" w:sz="4" w:space="0" w:color="002060"/>
          <w:left w:val="none" w:sz="0" w:space="0" w:color="auto"/>
          <w:bottom w:val="single" w:sz="4" w:space="0" w:color="002060"/>
          <w:right w:val="none" w:sz="0" w:space="0" w:color="auto"/>
          <w:insideH w:val="single" w:sz="4" w:space="0" w:color="002060"/>
          <w:insideV w:val="single" w:sz="4" w:space="0" w:color="002060"/>
        </w:tblBorders>
        <w:tblLayout w:type="fixed"/>
        <w:tblCellMar>
          <w:top w:w="28" w:type="dxa"/>
          <w:bottom w:w="28" w:type="dxa"/>
        </w:tblCellMar>
        <w:tblLook w:val="0000" w:firstRow="0" w:lastRow="0" w:firstColumn="0" w:lastColumn="0" w:noHBand="0" w:noVBand="0"/>
        <w:tblCaption w:val="Table 3.1 Enterprises operating in Poland compared to the European Union in 2022"/>
      </w:tblPr>
      <w:tblGrid>
        <w:gridCol w:w="2694"/>
        <w:gridCol w:w="1275"/>
        <w:gridCol w:w="1276"/>
        <w:gridCol w:w="1318"/>
        <w:gridCol w:w="1432"/>
      </w:tblGrid>
      <w:tr w:rsidR="00CD54A4" w:rsidRPr="005B4CA8" w14:paraId="0224B13F" w14:textId="77777777" w:rsidTr="00A11EFF">
        <w:trPr>
          <w:cantSplit/>
          <w:trHeight w:val="284"/>
          <w:tblHeader/>
          <w:jc w:val="center"/>
        </w:trPr>
        <w:tc>
          <w:tcPr>
            <w:tcW w:w="2694" w:type="dxa"/>
            <w:vMerge w:val="restart"/>
            <w:vAlign w:val="center"/>
          </w:tcPr>
          <w:p w14:paraId="5DC529E8" w14:textId="77777777" w:rsidR="00CD54A4" w:rsidRPr="005B4CA8" w:rsidRDefault="00CD54A4" w:rsidP="00AC1B42">
            <w:pPr>
              <w:keepNext/>
              <w:tabs>
                <w:tab w:val="right" w:leader="dot" w:pos="4139"/>
              </w:tabs>
              <w:spacing w:before="0" w:after="0" w:line="240" w:lineRule="auto"/>
              <w:ind w:left="-108" w:right="-164"/>
              <w:jc w:val="center"/>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SPECIFICATION</w:t>
            </w:r>
          </w:p>
        </w:tc>
        <w:tc>
          <w:tcPr>
            <w:tcW w:w="2551" w:type="dxa"/>
            <w:gridSpan w:val="2"/>
            <w:vAlign w:val="center"/>
          </w:tcPr>
          <w:p w14:paraId="6FE585E4" w14:textId="77777777" w:rsidR="00CD54A4" w:rsidRPr="005B4CA8" w:rsidRDefault="00CD54A4" w:rsidP="00AC1B42">
            <w:pPr>
              <w:keepNext/>
              <w:tabs>
                <w:tab w:val="right" w:leader="dot" w:pos="4139"/>
              </w:tabs>
              <w:spacing w:before="0" w:after="0" w:line="240" w:lineRule="auto"/>
              <w:ind w:left="-108" w:right="-164"/>
              <w:jc w:val="center"/>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Poland</w:t>
            </w:r>
          </w:p>
        </w:tc>
        <w:tc>
          <w:tcPr>
            <w:tcW w:w="2750" w:type="dxa"/>
            <w:gridSpan w:val="2"/>
            <w:vAlign w:val="center"/>
          </w:tcPr>
          <w:p w14:paraId="534E6926" w14:textId="77777777" w:rsidR="00CD54A4" w:rsidRPr="005B4CA8" w:rsidRDefault="00CD54A4" w:rsidP="00AC1B42">
            <w:pPr>
              <w:keepNext/>
              <w:tabs>
                <w:tab w:val="right" w:leader="dot" w:pos="4139"/>
              </w:tabs>
              <w:spacing w:before="0" w:after="0" w:line="240" w:lineRule="auto"/>
              <w:ind w:left="-108" w:right="-164"/>
              <w:jc w:val="center"/>
              <w:outlineLvl w:val="0"/>
              <w:rPr>
                <w:rFonts w:eastAsia="Times New Roman" w:cs="Arial"/>
                <w:bCs/>
                <w:color w:val="000000" w:themeColor="text1"/>
                <w:szCs w:val="19"/>
                <w:lang w:eastAsia="pl-PL"/>
              </w:rPr>
            </w:pPr>
            <w:proofErr w:type="spellStart"/>
            <w:r w:rsidRPr="005B4CA8">
              <w:rPr>
                <w:rFonts w:eastAsia="Times New Roman" w:cs="Arial"/>
                <w:bCs/>
                <w:color w:val="000000" w:themeColor="text1"/>
                <w:szCs w:val="19"/>
                <w:lang w:eastAsia="pl-PL"/>
              </w:rPr>
              <w:t>European</w:t>
            </w:r>
            <w:proofErr w:type="spellEnd"/>
            <w:r w:rsidRPr="005B4CA8">
              <w:rPr>
                <w:rFonts w:eastAsia="Times New Roman" w:cs="Arial"/>
                <w:bCs/>
                <w:color w:val="000000" w:themeColor="text1"/>
                <w:szCs w:val="19"/>
                <w:lang w:eastAsia="pl-PL"/>
              </w:rPr>
              <w:t xml:space="preserve"> Union</w:t>
            </w:r>
          </w:p>
        </w:tc>
      </w:tr>
      <w:tr w:rsidR="00CD54A4" w:rsidRPr="005B4CA8" w14:paraId="6423AE9D" w14:textId="77777777" w:rsidTr="00F61790">
        <w:trPr>
          <w:cantSplit/>
          <w:trHeight w:val="737"/>
          <w:tblHeader/>
          <w:jc w:val="center"/>
        </w:trPr>
        <w:tc>
          <w:tcPr>
            <w:tcW w:w="2694" w:type="dxa"/>
            <w:vMerge/>
            <w:vAlign w:val="center"/>
          </w:tcPr>
          <w:p w14:paraId="54B07A94" w14:textId="77777777" w:rsidR="00CD54A4" w:rsidRPr="005B4CA8" w:rsidRDefault="00CD54A4" w:rsidP="00AC1B42">
            <w:pPr>
              <w:keepNext/>
              <w:tabs>
                <w:tab w:val="right" w:leader="dot" w:pos="4139"/>
              </w:tabs>
              <w:spacing w:before="0" w:after="0" w:line="240" w:lineRule="auto"/>
              <w:ind w:left="-108" w:right="-164"/>
              <w:jc w:val="center"/>
              <w:outlineLvl w:val="0"/>
              <w:rPr>
                <w:rFonts w:eastAsia="Times New Roman" w:cs="Arial"/>
                <w:bCs/>
                <w:color w:val="000000" w:themeColor="text1"/>
                <w:szCs w:val="19"/>
                <w:lang w:eastAsia="pl-PL"/>
              </w:rPr>
            </w:pPr>
          </w:p>
        </w:tc>
        <w:tc>
          <w:tcPr>
            <w:tcW w:w="1275" w:type="dxa"/>
            <w:vMerge w:val="restart"/>
            <w:vAlign w:val="center"/>
          </w:tcPr>
          <w:p w14:paraId="115B5E8E" w14:textId="77777777" w:rsidR="00CD54A4" w:rsidRPr="005B4CA8"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eastAsia="pl-PL"/>
              </w:rPr>
            </w:pPr>
            <w:proofErr w:type="spellStart"/>
            <w:r w:rsidRPr="005B4CA8">
              <w:rPr>
                <w:rFonts w:eastAsia="Times New Roman" w:cs="Arial"/>
                <w:bCs/>
                <w:color w:val="000000" w:themeColor="text1"/>
                <w:szCs w:val="19"/>
                <w:lang w:eastAsia="pl-PL"/>
              </w:rPr>
              <w:t>Number</w:t>
            </w:r>
            <w:proofErr w:type="spellEnd"/>
            <w:r w:rsidRPr="005B4CA8">
              <w:rPr>
                <w:rFonts w:eastAsia="Times New Roman" w:cs="Arial"/>
                <w:bCs/>
                <w:color w:val="000000" w:themeColor="text1"/>
                <w:szCs w:val="19"/>
                <w:lang w:eastAsia="pl-PL"/>
              </w:rPr>
              <w:t xml:space="preserve"> of</w:t>
            </w:r>
          </w:p>
          <w:p w14:paraId="79472F72" w14:textId="77777777" w:rsidR="00CD54A4" w:rsidRPr="005B4CA8"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enterprises</w:t>
            </w:r>
          </w:p>
        </w:tc>
        <w:tc>
          <w:tcPr>
            <w:tcW w:w="1276" w:type="dxa"/>
            <w:vAlign w:val="center"/>
          </w:tcPr>
          <w:p w14:paraId="3AF41BA8" w14:textId="77777777" w:rsidR="00CD54A4" w:rsidRPr="005B4CA8"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eastAsia="pl-PL"/>
              </w:rPr>
            </w:pPr>
            <w:proofErr w:type="spellStart"/>
            <w:r w:rsidRPr="005B4CA8">
              <w:rPr>
                <w:rFonts w:eastAsia="Times New Roman" w:cs="Arial"/>
                <w:bCs/>
                <w:color w:val="000000" w:themeColor="text1"/>
                <w:szCs w:val="19"/>
                <w:lang w:eastAsia="pl-PL"/>
              </w:rPr>
              <w:t>Number</w:t>
            </w:r>
            <w:proofErr w:type="spellEnd"/>
            <w:r w:rsidRPr="005B4CA8">
              <w:rPr>
                <w:rFonts w:eastAsia="Times New Roman" w:cs="Arial"/>
                <w:bCs/>
                <w:color w:val="000000" w:themeColor="text1"/>
                <w:szCs w:val="19"/>
                <w:lang w:eastAsia="pl-PL"/>
              </w:rPr>
              <w:t xml:space="preserve"> of</w:t>
            </w:r>
          </w:p>
          <w:p w14:paraId="41D5BD98" w14:textId="77777777" w:rsidR="00CD54A4" w:rsidRPr="005B4CA8"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eastAsia="pl-PL"/>
              </w:rPr>
            </w:pPr>
            <w:proofErr w:type="spellStart"/>
            <w:r w:rsidRPr="005B4CA8">
              <w:rPr>
                <w:rFonts w:eastAsia="Times New Roman" w:cs="Arial"/>
                <w:bCs/>
                <w:color w:val="000000" w:themeColor="text1"/>
                <w:szCs w:val="19"/>
                <w:lang w:eastAsia="pl-PL"/>
              </w:rPr>
              <w:t>persons</w:t>
            </w:r>
            <w:proofErr w:type="spellEnd"/>
          </w:p>
          <w:p w14:paraId="3FD74796" w14:textId="77777777" w:rsidR="00CD54A4" w:rsidRPr="005B4CA8"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eastAsia="pl-PL"/>
              </w:rPr>
            </w:pPr>
            <w:proofErr w:type="spellStart"/>
            <w:r w:rsidRPr="005B4CA8">
              <w:rPr>
                <w:rFonts w:eastAsia="Times New Roman" w:cs="Arial"/>
                <w:bCs/>
                <w:color w:val="000000" w:themeColor="text1"/>
                <w:szCs w:val="19"/>
                <w:lang w:eastAsia="pl-PL"/>
              </w:rPr>
              <w:t>employed</w:t>
            </w:r>
            <w:proofErr w:type="spellEnd"/>
          </w:p>
        </w:tc>
        <w:tc>
          <w:tcPr>
            <w:tcW w:w="1318" w:type="dxa"/>
            <w:vMerge w:val="restart"/>
            <w:vAlign w:val="center"/>
          </w:tcPr>
          <w:p w14:paraId="40E21764" w14:textId="77777777" w:rsidR="00CD54A4" w:rsidRPr="005B4CA8"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eastAsia="pl-PL"/>
              </w:rPr>
            </w:pPr>
            <w:proofErr w:type="spellStart"/>
            <w:r w:rsidRPr="005B4CA8">
              <w:rPr>
                <w:rFonts w:eastAsia="Times New Roman" w:cs="Arial"/>
                <w:bCs/>
                <w:color w:val="000000" w:themeColor="text1"/>
                <w:szCs w:val="19"/>
                <w:lang w:eastAsia="pl-PL"/>
              </w:rPr>
              <w:t>Number</w:t>
            </w:r>
            <w:proofErr w:type="spellEnd"/>
            <w:r w:rsidRPr="005B4CA8">
              <w:rPr>
                <w:rFonts w:eastAsia="Times New Roman" w:cs="Arial"/>
                <w:bCs/>
                <w:color w:val="000000" w:themeColor="text1"/>
                <w:szCs w:val="19"/>
                <w:lang w:eastAsia="pl-PL"/>
              </w:rPr>
              <w:t xml:space="preserve"> of</w:t>
            </w:r>
          </w:p>
          <w:p w14:paraId="3CA81F43" w14:textId="77777777" w:rsidR="00CD54A4" w:rsidRPr="005B4CA8"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enterprises</w:t>
            </w:r>
          </w:p>
        </w:tc>
        <w:tc>
          <w:tcPr>
            <w:tcW w:w="1432" w:type="dxa"/>
            <w:vAlign w:val="center"/>
          </w:tcPr>
          <w:p w14:paraId="18C40F34" w14:textId="77777777" w:rsidR="00CD54A4" w:rsidRPr="005B4CA8"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eastAsia="pl-PL"/>
              </w:rPr>
            </w:pPr>
            <w:proofErr w:type="spellStart"/>
            <w:r w:rsidRPr="005B4CA8">
              <w:rPr>
                <w:rFonts w:eastAsia="Times New Roman" w:cs="Arial"/>
                <w:bCs/>
                <w:color w:val="000000" w:themeColor="text1"/>
                <w:szCs w:val="19"/>
                <w:lang w:eastAsia="pl-PL"/>
              </w:rPr>
              <w:t>Number</w:t>
            </w:r>
            <w:proofErr w:type="spellEnd"/>
            <w:r w:rsidRPr="005B4CA8">
              <w:rPr>
                <w:rFonts w:eastAsia="Times New Roman" w:cs="Arial"/>
                <w:bCs/>
                <w:color w:val="000000" w:themeColor="text1"/>
                <w:szCs w:val="19"/>
                <w:lang w:eastAsia="pl-PL"/>
              </w:rPr>
              <w:t xml:space="preserve"> of</w:t>
            </w:r>
          </w:p>
          <w:p w14:paraId="34880AC5" w14:textId="77777777" w:rsidR="00CD54A4" w:rsidRPr="005B4CA8"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eastAsia="pl-PL"/>
              </w:rPr>
            </w:pPr>
            <w:proofErr w:type="spellStart"/>
            <w:r w:rsidRPr="005B4CA8">
              <w:rPr>
                <w:rFonts w:eastAsia="Times New Roman" w:cs="Arial"/>
                <w:bCs/>
                <w:color w:val="000000" w:themeColor="text1"/>
                <w:szCs w:val="19"/>
                <w:lang w:eastAsia="pl-PL"/>
              </w:rPr>
              <w:t>persons</w:t>
            </w:r>
            <w:proofErr w:type="spellEnd"/>
          </w:p>
          <w:p w14:paraId="6211E8FA" w14:textId="77777777" w:rsidR="00CD54A4" w:rsidRPr="005B4CA8"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eastAsia="pl-PL"/>
              </w:rPr>
            </w:pPr>
            <w:proofErr w:type="spellStart"/>
            <w:r w:rsidRPr="005B4CA8">
              <w:rPr>
                <w:rFonts w:eastAsia="Times New Roman" w:cs="Arial"/>
                <w:bCs/>
                <w:color w:val="000000" w:themeColor="text1"/>
                <w:szCs w:val="19"/>
                <w:lang w:eastAsia="pl-PL"/>
              </w:rPr>
              <w:t>employed</w:t>
            </w:r>
            <w:proofErr w:type="spellEnd"/>
          </w:p>
        </w:tc>
      </w:tr>
      <w:tr w:rsidR="00CD54A4" w:rsidRPr="00CD54A4" w14:paraId="39E32E02" w14:textId="77777777" w:rsidTr="00CD54A4">
        <w:trPr>
          <w:cantSplit/>
          <w:trHeight w:val="466"/>
          <w:tblHeader/>
          <w:jc w:val="center"/>
        </w:trPr>
        <w:tc>
          <w:tcPr>
            <w:tcW w:w="2694" w:type="dxa"/>
            <w:vMerge/>
            <w:vAlign w:val="center"/>
          </w:tcPr>
          <w:p w14:paraId="47EE972C" w14:textId="77777777" w:rsidR="00CD54A4" w:rsidRPr="005B4CA8" w:rsidRDefault="00CD54A4" w:rsidP="00AC1B42">
            <w:pPr>
              <w:keepNext/>
              <w:tabs>
                <w:tab w:val="right" w:leader="dot" w:pos="4139"/>
              </w:tabs>
              <w:spacing w:before="0" w:after="0" w:line="240" w:lineRule="auto"/>
              <w:ind w:left="-108" w:right="-164"/>
              <w:jc w:val="center"/>
              <w:outlineLvl w:val="0"/>
              <w:rPr>
                <w:rFonts w:eastAsia="Times New Roman" w:cs="Arial"/>
                <w:bCs/>
                <w:color w:val="000000" w:themeColor="text1"/>
                <w:szCs w:val="19"/>
                <w:lang w:eastAsia="pl-PL"/>
              </w:rPr>
            </w:pPr>
          </w:p>
        </w:tc>
        <w:tc>
          <w:tcPr>
            <w:tcW w:w="1275" w:type="dxa"/>
            <w:vMerge/>
            <w:vAlign w:val="center"/>
          </w:tcPr>
          <w:p w14:paraId="272A6088" w14:textId="77777777" w:rsidR="00CD54A4" w:rsidRPr="005B4CA8"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eastAsia="pl-PL"/>
              </w:rPr>
            </w:pPr>
          </w:p>
        </w:tc>
        <w:tc>
          <w:tcPr>
            <w:tcW w:w="1276" w:type="dxa"/>
            <w:vAlign w:val="center"/>
          </w:tcPr>
          <w:p w14:paraId="1FC60A50" w14:textId="77777777" w:rsidR="00CD54A4" w:rsidRPr="00CD54A4"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val="en-US" w:eastAsia="pl-PL"/>
              </w:rPr>
            </w:pPr>
            <w:r w:rsidRPr="00CD54A4">
              <w:rPr>
                <w:rFonts w:eastAsia="Times New Roman" w:cs="Arial"/>
                <w:bCs/>
                <w:color w:val="000000" w:themeColor="text1"/>
                <w:szCs w:val="19"/>
                <w:lang w:val="en-US" w:eastAsia="pl-PL"/>
              </w:rPr>
              <w:t>thousand persons</w:t>
            </w:r>
          </w:p>
        </w:tc>
        <w:tc>
          <w:tcPr>
            <w:tcW w:w="1318" w:type="dxa"/>
            <w:vMerge/>
            <w:vAlign w:val="center"/>
          </w:tcPr>
          <w:p w14:paraId="0B866ECA" w14:textId="77777777" w:rsidR="00CD54A4" w:rsidRPr="00CD54A4"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val="en-US" w:eastAsia="pl-PL"/>
              </w:rPr>
            </w:pPr>
          </w:p>
        </w:tc>
        <w:tc>
          <w:tcPr>
            <w:tcW w:w="1432" w:type="dxa"/>
            <w:vAlign w:val="center"/>
          </w:tcPr>
          <w:p w14:paraId="3F54F90D" w14:textId="77777777" w:rsidR="00CD54A4" w:rsidRPr="00CD54A4" w:rsidRDefault="00CD54A4" w:rsidP="00AC1B42">
            <w:pPr>
              <w:keepNext/>
              <w:tabs>
                <w:tab w:val="right" w:leader="dot" w:pos="4139"/>
              </w:tabs>
              <w:spacing w:before="0" w:after="0" w:line="240" w:lineRule="auto"/>
              <w:jc w:val="center"/>
              <w:outlineLvl w:val="0"/>
              <w:rPr>
                <w:rFonts w:eastAsia="Times New Roman" w:cs="Arial"/>
                <w:bCs/>
                <w:color w:val="000000" w:themeColor="text1"/>
                <w:szCs w:val="19"/>
                <w:lang w:val="en-US" w:eastAsia="pl-PL"/>
              </w:rPr>
            </w:pPr>
            <w:r w:rsidRPr="00CD54A4">
              <w:rPr>
                <w:rFonts w:eastAsia="Times New Roman" w:cs="Arial"/>
                <w:bCs/>
                <w:color w:val="000000" w:themeColor="text1"/>
                <w:szCs w:val="19"/>
                <w:lang w:val="en-US" w:eastAsia="pl-PL"/>
              </w:rPr>
              <w:t>thousand persons</w:t>
            </w:r>
          </w:p>
        </w:tc>
      </w:tr>
      <w:tr w:rsidR="00406E25" w:rsidRPr="005B4CA8" w14:paraId="4BF746BC" w14:textId="77777777" w:rsidTr="00AC1B42">
        <w:trPr>
          <w:cantSplit/>
          <w:trHeight w:val="193"/>
          <w:jc w:val="center"/>
        </w:trPr>
        <w:tc>
          <w:tcPr>
            <w:tcW w:w="2694" w:type="dxa"/>
            <w:vAlign w:val="center"/>
          </w:tcPr>
          <w:p w14:paraId="5B68C4BD" w14:textId="77777777" w:rsidR="00406E25" w:rsidRPr="005B4CA8" w:rsidRDefault="00406E25" w:rsidP="00406E25">
            <w:pPr>
              <w:keepNext/>
              <w:tabs>
                <w:tab w:val="right" w:leader="dot" w:pos="4139"/>
              </w:tabs>
              <w:spacing w:before="0" w:line="240" w:lineRule="auto"/>
              <w:ind w:left="-108" w:right="-164"/>
              <w:outlineLvl w:val="0"/>
              <w:rPr>
                <w:rFonts w:eastAsia="Times New Roman" w:cs="Arial"/>
                <w:b/>
                <w:bCs/>
                <w:color w:val="000000" w:themeColor="text1"/>
                <w:szCs w:val="19"/>
                <w:lang w:eastAsia="pl-PL"/>
              </w:rPr>
            </w:pPr>
            <w:r w:rsidRPr="005B4CA8">
              <w:rPr>
                <w:rFonts w:eastAsia="Times New Roman" w:cs="Arial"/>
                <w:b/>
                <w:bCs/>
                <w:color w:val="000000" w:themeColor="text1"/>
                <w:szCs w:val="19"/>
                <w:lang w:eastAsia="pl-PL"/>
              </w:rPr>
              <w:t>Total</w:t>
            </w:r>
          </w:p>
        </w:tc>
        <w:tc>
          <w:tcPr>
            <w:tcW w:w="1275" w:type="dxa"/>
            <w:tcMar>
              <w:top w:w="57" w:type="dxa"/>
              <w:left w:w="0" w:type="dxa"/>
              <w:bottom w:w="28" w:type="dxa"/>
              <w:right w:w="284" w:type="dxa"/>
            </w:tcMar>
          </w:tcPr>
          <w:p w14:paraId="5D506179" w14:textId="77777777" w:rsidR="00406E25" w:rsidRPr="002000B7" w:rsidRDefault="00406E25" w:rsidP="00406E25">
            <w:pPr>
              <w:spacing w:before="0" w:after="0" w:line="240" w:lineRule="auto"/>
              <w:jc w:val="right"/>
              <w:rPr>
                <w:b/>
              </w:rPr>
            </w:pPr>
            <w:r w:rsidRPr="002000B7">
              <w:rPr>
                <w:b/>
              </w:rPr>
              <w:t>2 746 431</w:t>
            </w:r>
          </w:p>
        </w:tc>
        <w:tc>
          <w:tcPr>
            <w:tcW w:w="1276" w:type="dxa"/>
            <w:tcMar>
              <w:top w:w="57" w:type="dxa"/>
              <w:left w:w="0" w:type="dxa"/>
              <w:bottom w:w="28" w:type="dxa"/>
              <w:right w:w="284" w:type="dxa"/>
            </w:tcMar>
          </w:tcPr>
          <w:p w14:paraId="6FB83E7D" w14:textId="77777777" w:rsidR="00406E25" w:rsidRPr="002000B7" w:rsidRDefault="00406E25" w:rsidP="00406E25">
            <w:pPr>
              <w:spacing w:before="0" w:after="0" w:line="240" w:lineRule="auto"/>
              <w:jc w:val="right"/>
              <w:rPr>
                <w:b/>
              </w:rPr>
            </w:pPr>
            <w:r w:rsidRPr="002000B7">
              <w:rPr>
                <w:b/>
              </w:rPr>
              <w:t>11 524</w:t>
            </w:r>
            <w:r w:rsidR="00456792">
              <w:rPr>
                <w:b/>
              </w:rPr>
              <w:t>.</w:t>
            </w:r>
            <w:r w:rsidRPr="002000B7">
              <w:rPr>
                <w:b/>
              </w:rPr>
              <w:t>3</w:t>
            </w:r>
          </w:p>
        </w:tc>
        <w:tc>
          <w:tcPr>
            <w:tcW w:w="1318" w:type="dxa"/>
            <w:tcMar>
              <w:top w:w="57" w:type="dxa"/>
              <w:left w:w="0" w:type="dxa"/>
              <w:bottom w:w="28" w:type="dxa"/>
              <w:right w:w="284" w:type="dxa"/>
            </w:tcMar>
          </w:tcPr>
          <w:p w14:paraId="0A4231F5" w14:textId="77777777" w:rsidR="00406E25" w:rsidRPr="002000B7" w:rsidRDefault="00406E25" w:rsidP="00406E25">
            <w:pPr>
              <w:spacing w:before="0" w:after="0" w:line="240" w:lineRule="auto"/>
              <w:jc w:val="right"/>
              <w:rPr>
                <w:b/>
              </w:rPr>
            </w:pPr>
            <w:r w:rsidRPr="002000B7">
              <w:rPr>
                <w:b/>
              </w:rPr>
              <w:t>33 065 522</w:t>
            </w:r>
          </w:p>
        </w:tc>
        <w:tc>
          <w:tcPr>
            <w:tcW w:w="1432" w:type="dxa"/>
            <w:tcMar>
              <w:top w:w="57" w:type="dxa"/>
              <w:left w:w="0" w:type="dxa"/>
              <w:bottom w:w="28" w:type="dxa"/>
              <w:right w:w="284" w:type="dxa"/>
            </w:tcMar>
          </w:tcPr>
          <w:p w14:paraId="288330E3" w14:textId="77777777" w:rsidR="00406E25" w:rsidRPr="002000B7" w:rsidRDefault="00406E25" w:rsidP="00406E25">
            <w:pPr>
              <w:spacing w:before="0" w:after="0" w:line="240" w:lineRule="auto"/>
              <w:jc w:val="right"/>
              <w:rPr>
                <w:b/>
              </w:rPr>
            </w:pPr>
            <w:r w:rsidRPr="002000B7">
              <w:rPr>
                <w:b/>
              </w:rPr>
              <w:t>162 195</w:t>
            </w:r>
            <w:r w:rsidR="00456792">
              <w:rPr>
                <w:b/>
              </w:rPr>
              <w:t>.</w:t>
            </w:r>
            <w:r w:rsidRPr="002000B7">
              <w:rPr>
                <w:b/>
              </w:rPr>
              <w:t>3</w:t>
            </w:r>
          </w:p>
        </w:tc>
      </w:tr>
      <w:tr w:rsidR="00406E25" w:rsidRPr="005B4CA8" w14:paraId="5017256E" w14:textId="77777777" w:rsidTr="00A11EFF">
        <w:trPr>
          <w:cantSplit/>
          <w:trHeight w:val="173"/>
          <w:jc w:val="center"/>
        </w:trPr>
        <w:tc>
          <w:tcPr>
            <w:tcW w:w="2694" w:type="dxa"/>
            <w:vAlign w:val="center"/>
          </w:tcPr>
          <w:p w14:paraId="68618511" w14:textId="77777777" w:rsidR="00406E25" w:rsidRPr="005B4CA8" w:rsidRDefault="00406E25" w:rsidP="00406E25">
            <w:pPr>
              <w:keepNext/>
              <w:tabs>
                <w:tab w:val="right" w:leader="dot" w:pos="4139"/>
              </w:tabs>
              <w:spacing w:before="0" w:after="0" w:line="240" w:lineRule="auto"/>
              <w:ind w:left="-108" w:right="-164"/>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Industry (sections B,C,D,E)</w:t>
            </w:r>
          </w:p>
        </w:tc>
        <w:tc>
          <w:tcPr>
            <w:tcW w:w="1275" w:type="dxa"/>
            <w:tcMar>
              <w:top w:w="57" w:type="dxa"/>
              <w:left w:w="0" w:type="dxa"/>
              <w:bottom w:w="28" w:type="dxa"/>
              <w:right w:w="284" w:type="dxa"/>
            </w:tcMar>
          </w:tcPr>
          <w:p w14:paraId="003AD72A" w14:textId="77777777" w:rsidR="00406E25" w:rsidRPr="002000B7" w:rsidRDefault="00406E25" w:rsidP="00406E25">
            <w:pPr>
              <w:spacing w:before="0" w:after="0" w:line="240" w:lineRule="auto"/>
              <w:jc w:val="right"/>
            </w:pPr>
            <w:r w:rsidRPr="002000B7">
              <w:t>256 762</w:t>
            </w:r>
          </w:p>
        </w:tc>
        <w:tc>
          <w:tcPr>
            <w:tcW w:w="1276" w:type="dxa"/>
            <w:tcMar>
              <w:top w:w="57" w:type="dxa"/>
              <w:left w:w="0" w:type="dxa"/>
              <w:bottom w:w="28" w:type="dxa"/>
              <w:right w:w="284" w:type="dxa"/>
            </w:tcMar>
          </w:tcPr>
          <w:p w14:paraId="6C5D0EA4" w14:textId="77777777" w:rsidR="00406E25" w:rsidRPr="002000B7" w:rsidRDefault="00406E25" w:rsidP="00406E25">
            <w:pPr>
              <w:spacing w:before="0" w:after="0" w:line="240" w:lineRule="auto"/>
              <w:jc w:val="right"/>
            </w:pPr>
            <w:r w:rsidRPr="002000B7">
              <w:t>3 326</w:t>
            </w:r>
            <w:r w:rsidR="00456792">
              <w:t>.</w:t>
            </w:r>
            <w:r w:rsidRPr="002000B7">
              <w:t>6</w:t>
            </w:r>
          </w:p>
        </w:tc>
        <w:tc>
          <w:tcPr>
            <w:tcW w:w="1318" w:type="dxa"/>
            <w:tcMar>
              <w:top w:w="57" w:type="dxa"/>
              <w:left w:w="0" w:type="dxa"/>
              <w:bottom w:w="28" w:type="dxa"/>
              <w:right w:w="284" w:type="dxa"/>
            </w:tcMar>
          </w:tcPr>
          <w:p w14:paraId="4907A61C" w14:textId="77777777" w:rsidR="00406E25" w:rsidRPr="002000B7" w:rsidRDefault="00406E25" w:rsidP="00406E25">
            <w:pPr>
              <w:spacing w:before="0" w:after="0" w:line="240" w:lineRule="auto"/>
              <w:jc w:val="right"/>
            </w:pPr>
            <w:r w:rsidRPr="002000B7">
              <w:t>2 470 688</w:t>
            </w:r>
          </w:p>
        </w:tc>
        <w:tc>
          <w:tcPr>
            <w:tcW w:w="1432" w:type="dxa"/>
            <w:tcMar>
              <w:top w:w="57" w:type="dxa"/>
              <w:left w:w="0" w:type="dxa"/>
              <w:bottom w:w="28" w:type="dxa"/>
              <w:right w:w="284" w:type="dxa"/>
            </w:tcMar>
          </w:tcPr>
          <w:p w14:paraId="457C640D" w14:textId="77777777" w:rsidR="00406E25" w:rsidRPr="002000B7" w:rsidRDefault="00406E25" w:rsidP="00406E25">
            <w:pPr>
              <w:spacing w:before="0" w:after="0" w:line="240" w:lineRule="auto"/>
              <w:jc w:val="right"/>
            </w:pPr>
            <w:r w:rsidRPr="002000B7">
              <w:t>33 691</w:t>
            </w:r>
            <w:r w:rsidR="00456792">
              <w:t>.</w:t>
            </w:r>
            <w:r w:rsidRPr="002000B7">
              <w:t>8</w:t>
            </w:r>
          </w:p>
        </w:tc>
      </w:tr>
      <w:tr w:rsidR="00406E25" w:rsidRPr="005B4CA8" w14:paraId="339F0059" w14:textId="77777777" w:rsidTr="00A11EFF">
        <w:trPr>
          <w:cantSplit/>
          <w:trHeight w:val="136"/>
          <w:jc w:val="center"/>
        </w:trPr>
        <w:tc>
          <w:tcPr>
            <w:tcW w:w="2694" w:type="dxa"/>
            <w:vAlign w:val="center"/>
          </w:tcPr>
          <w:p w14:paraId="2303DD95" w14:textId="77777777" w:rsidR="00406E25" w:rsidRPr="005B4CA8" w:rsidRDefault="00406E25" w:rsidP="00406E25">
            <w:pPr>
              <w:keepNext/>
              <w:tabs>
                <w:tab w:val="right" w:leader="dot" w:pos="4139"/>
              </w:tabs>
              <w:spacing w:before="0" w:after="0" w:line="240" w:lineRule="auto"/>
              <w:ind w:left="-108" w:right="-164"/>
              <w:outlineLvl w:val="0"/>
              <w:rPr>
                <w:rFonts w:eastAsia="Times New Roman" w:cs="Arial"/>
                <w:bCs/>
                <w:color w:val="000000" w:themeColor="text1"/>
                <w:szCs w:val="19"/>
                <w:lang w:eastAsia="pl-PL"/>
              </w:rPr>
            </w:pPr>
            <w:r w:rsidRPr="005B4CA8">
              <w:rPr>
                <w:rFonts w:eastAsia="Times New Roman" w:cs="Arial"/>
                <w:bCs/>
                <w:color w:val="000000" w:themeColor="text1"/>
                <w:szCs w:val="19"/>
                <w:lang w:eastAsia="pl-PL"/>
              </w:rPr>
              <w:t>Construction (</w:t>
            </w:r>
            <w:proofErr w:type="spellStart"/>
            <w:r w:rsidRPr="005B4CA8">
              <w:rPr>
                <w:rFonts w:eastAsia="Times New Roman" w:cs="Arial"/>
                <w:bCs/>
                <w:color w:val="000000" w:themeColor="text1"/>
                <w:szCs w:val="19"/>
                <w:lang w:eastAsia="pl-PL"/>
              </w:rPr>
              <w:t>section</w:t>
            </w:r>
            <w:proofErr w:type="spellEnd"/>
            <w:r w:rsidRPr="005B4CA8">
              <w:rPr>
                <w:rFonts w:eastAsia="Times New Roman" w:cs="Arial"/>
                <w:bCs/>
                <w:color w:val="000000" w:themeColor="text1"/>
                <w:szCs w:val="19"/>
                <w:lang w:eastAsia="pl-PL"/>
              </w:rPr>
              <w:t xml:space="preserve"> F)</w:t>
            </w:r>
          </w:p>
        </w:tc>
        <w:tc>
          <w:tcPr>
            <w:tcW w:w="1275" w:type="dxa"/>
            <w:tcMar>
              <w:top w:w="57" w:type="dxa"/>
              <w:left w:w="0" w:type="dxa"/>
              <w:bottom w:w="28" w:type="dxa"/>
              <w:right w:w="284" w:type="dxa"/>
            </w:tcMar>
          </w:tcPr>
          <w:p w14:paraId="665850D4" w14:textId="77777777" w:rsidR="00406E25" w:rsidRPr="002000B7" w:rsidRDefault="00406E25" w:rsidP="00406E25">
            <w:pPr>
              <w:spacing w:before="0" w:after="0" w:line="240" w:lineRule="auto"/>
              <w:jc w:val="right"/>
            </w:pPr>
            <w:r w:rsidRPr="002000B7">
              <w:t>421 178</w:t>
            </w:r>
          </w:p>
        </w:tc>
        <w:tc>
          <w:tcPr>
            <w:tcW w:w="1276" w:type="dxa"/>
            <w:tcMar>
              <w:top w:w="57" w:type="dxa"/>
              <w:left w:w="0" w:type="dxa"/>
              <w:bottom w:w="28" w:type="dxa"/>
              <w:right w:w="284" w:type="dxa"/>
            </w:tcMar>
          </w:tcPr>
          <w:p w14:paraId="6521BB97" w14:textId="77777777" w:rsidR="00406E25" w:rsidRPr="002000B7" w:rsidRDefault="00406E25" w:rsidP="00406E25">
            <w:pPr>
              <w:spacing w:before="0" w:after="0" w:line="240" w:lineRule="auto"/>
              <w:jc w:val="right"/>
            </w:pPr>
            <w:r w:rsidRPr="002000B7">
              <w:t>1 147</w:t>
            </w:r>
            <w:r w:rsidR="00456792">
              <w:t>.</w:t>
            </w:r>
            <w:r w:rsidRPr="002000B7">
              <w:t>0</w:t>
            </w:r>
          </w:p>
        </w:tc>
        <w:tc>
          <w:tcPr>
            <w:tcW w:w="1318" w:type="dxa"/>
            <w:tcMar>
              <w:top w:w="57" w:type="dxa"/>
              <w:left w:w="0" w:type="dxa"/>
              <w:bottom w:w="28" w:type="dxa"/>
              <w:right w:w="284" w:type="dxa"/>
            </w:tcMar>
          </w:tcPr>
          <w:p w14:paraId="5A26833E" w14:textId="77777777" w:rsidR="00406E25" w:rsidRPr="002000B7" w:rsidRDefault="00406E25" w:rsidP="00406E25">
            <w:pPr>
              <w:spacing w:before="0" w:after="0" w:line="240" w:lineRule="auto"/>
              <w:jc w:val="right"/>
            </w:pPr>
            <w:r w:rsidRPr="002000B7">
              <w:t>40 14 368</w:t>
            </w:r>
          </w:p>
        </w:tc>
        <w:tc>
          <w:tcPr>
            <w:tcW w:w="1432" w:type="dxa"/>
            <w:tcMar>
              <w:top w:w="57" w:type="dxa"/>
              <w:left w:w="0" w:type="dxa"/>
              <w:bottom w:w="28" w:type="dxa"/>
              <w:right w:w="284" w:type="dxa"/>
            </w:tcMar>
          </w:tcPr>
          <w:p w14:paraId="1285D73D" w14:textId="77777777" w:rsidR="00406E25" w:rsidRPr="002000B7" w:rsidRDefault="00406E25" w:rsidP="00406E25">
            <w:pPr>
              <w:spacing w:before="0" w:after="0" w:line="240" w:lineRule="auto"/>
              <w:jc w:val="right"/>
            </w:pPr>
            <w:r w:rsidRPr="002000B7">
              <w:t>13 937</w:t>
            </w:r>
            <w:r w:rsidR="00456792">
              <w:t>.</w:t>
            </w:r>
            <w:r w:rsidRPr="002000B7">
              <w:t>3</w:t>
            </w:r>
          </w:p>
        </w:tc>
      </w:tr>
      <w:tr w:rsidR="00406E25" w:rsidRPr="005B4CA8" w14:paraId="3B017714" w14:textId="77777777" w:rsidTr="00A11EFF">
        <w:trPr>
          <w:cantSplit/>
          <w:trHeight w:val="284"/>
          <w:jc w:val="center"/>
        </w:trPr>
        <w:tc>
          <w:tcPr>
            <w:tcW w:w="2694" w:type="dxa"/>
            <w:vAlign w:val="center"/>
          </w:tcPr>
          <w:p w14:paraId="75DD3138" w14:textId="77777777" w:rsidR="00406E25" w:rsidRPr="005B4CA8" w:rsidRDefault="00406E25" w:rsidP="00406E25">
            <w:pPr>
              <w:keepNext/>
              <w:tabs>
                <w:tab w:val="right" w:leader="dot" w:pos="4139"/>
              </w:tabs>
              <w:spacing w:before="0" w:after="0" w:line="240" w:lineRule="auto"/>
              <w:ind w:left="-108" w:right="-164"/>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 xml:space="preserve">Trade; repair of motor </w:t>
            </w:r>
          </w:p>
          <w:p w14:paraId="41B617D9" w14:textId="77777777" w:rsidR="00406E25" w:rsidRPr="005B4CA8" w:rsidRDefault="00406E25" w:rsidP="00406E25">
            <w:pPr>
              <w:keepNext/>
              <w:tabs>
                <w:tab w:val="right" w:leader="dot" w:pos="4139"/>
              </w:tabs>
              <w:spacing w:before="0" w:after="0" w:line="240" w:lineRule="auto"/>
              <w:ind w:left="-108" w:right="-164"/>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vehicles (section G)</w:t>
            </w:r>
          </w:p>
        </w:tc>
        <w:tc>
          <w:tcPr>
            <w:tcW w:w="1275" w:type="dxa"/>
            <w:tcMar>
              <w:top w:w="57" w:type="dxa"/>
              <w:left w:w="0" w:type="dxa"/>
              <w:bottom w:w="28" w:type="dxa"/>
              <w:right w:w="284" w:type="dxa"/>
            </w:tcMar>
          </w:tcPr>
          <w:p w14:paraId="01BDA5E5" w14:textId="77777777" w:rsidR="00406E25" w:rsidRPr="002000B7" w:rsidRDefault="00406E25" w:rsidP="00406E25">
            <w:pPr>
              <w:spacing w:before="0" w:after="0" w:line="240" w:lineRule="auto"/>
              <w:jc w:val="right"/>
            </w:pPr>
            <w:r w:rsidRPr="002000B7">
              <w:t>522 607</w:t>
            </w:r>
          </w:p>
        </w:tc>
        <w:tc>
          <w:tcPr>
            <w:tcW w:w="1276" w:type="dxa"/>
            <w:tcMar>
              <w:top w:w="57" w:type="dxa"/>
              <w:left w:w="0" w:type="dxa"/>
              <w:bottom w:w="28" w:type="dxa"/>
              <w:right w:w="284" w:type="dxa"/>
            </w:tcMar>
          </w:tcPr>
          <w:p w14:paraId="6391EF4C" w14:textId="77777777" w:rsidR="00406E25" w:rsidRPr="002000B7" w:rsidRDefault="00406E25" w:rsidP="00406E25">
            <w:pPr>
              <w:spacing w:before="0" w:after="0" w:line="240" w:lineRule="auto"/>
              <w:jc w:val="right"/>
            </w:pPr>
            <w:r w:rsidRPr="002000B7">
              <w:t>2 399</w:t>
            </w:r>
            <w:r w:rsidR="00456792">
              <w:t>.</w:t>
            </w:r>
            <w:r w:rsidRPr="002000B7">
              <w:t>2</w:t>
            </w:r>
          </w:p>
        </w:tc>
        <w:tc>
          <w:tcPr>
            <w:tcW w:w="1318" w:type="dxa"/>
            <w:tcMar>
              <w:top w:w="57" w:type="dxa"/>
              <w:left w:w="0" w:type="dxa"/>
              <w:bottom w:w="28" w:type="dxa"/>
              <w:right w:w="284" w:type="dxa"/>
            </w:tcMar>
          </w:tcPr>
          <w:p w14:paraId="70961DC9" w14:textId="77777777" w:rsidR="00406E25" w:rsidRPr="002000B7" w:rsidRDefault="00406E25" w:rsidP="00406E25">
            <w:pPr>
              <w:spacing w:before="0" w:after="0" w:line="240" w:lineRule="auto"/>
              <w:jc w:val="right"/>
            </w:pPr>
            <w:r w:rsidRPr="002000B7">
              <w:t>5 828 241</w:t>
            </w:r>
          </w:p>
        </w:tc>
        <w:tc>
          <w:tcPr>
            <w:tcW w:w="1432" w:type="dxa"/>
            <w:tcMar>
              <w:top w:w="57" w:type="dxa"/>
              <w:left w:w="0" w:type="dxa"/>
              <w:bottom w:w="28" w:type="dxa"/>
              <w:right w:w="284" w:type="dxa"/>
            </w:tcMar>
          </w:tcPr>
          <w:p w14:paraId="4A019D6F" w14:textId="77777777" w:rsidR="00406E25" w:rsidRPr="002000B7" w:rsidRDefault="00406E25" w:rsidP="00406E25">
            <w:pPr>
              <w:spacing w:before="0" w:after="0" w:line="240" w:lineRule="auto"/>
              <w:jc w:val="right"/>
            </w:pPr>
            <w:r w:rsidRPr="002000B7">
              <w:t>29 804</w:t>
            </w:r>
            <w:r w:rsidR="00456792">
              <w:t>.</w:t>
            </w:r>
            <w:r w:rsidRPr="002000B7">
              <w:t>0</w:t>
            </w:r>
          </w:p>
        </w:tc>
      </w:tr>
      <w:tr w:rsidR="00406E25" w:rsidRPr="005B4CA8" w14:paraId="46EB7C33" w14:textId="77777777" w:rsidTr="00A11EFF">
        <w:trPr>
          <w:cantSplit/>
          <w:trHeight w:val="284"/>
          <w:jc w:val="center"/>
        </w:trPr>
        <w:tc>
          <w:tcPr>
            <w:tcW w:w="2694" w:type="dxa"/>
            <w:vAlign w:val="center"/>
          </w:tcPr>
          <w:p w14:paraId="4242063E" w14:textId="77777777" w:rsidR="00406E25" w:rsidRPr="005B4CA8" w:rsidRDefault="00406E25" w:rsidP="00406E25">
            <w:pPr>
              <w:keepNext/>
              <w:tabs>
                <w:tab w:val="right" w:leader="dot" w:pos="4139"/>
              </w:tabs>
              <w:spacing w:before="0" w:after="0" w:line="240" w:lineRule="auto"/>
              <w:ind w:left="-108" w:right="-164"/>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 xml:space="preserve">Services (sections L,M,N,H,I,J, </w:t>
            </w:r>
          </w:p>
          <w:p w14:paraId="79F65967" w14:textId="77777777" w:rsidR="00406E25" w:rsidRPr="005B4CA8" w:rsidRDefault="00406E25" w:rsidP="00406E25">
            <w:pPr>
              <w:keepNext/>
              <w:tabs>
                <w:tab w:val="right" w:leader="dot" w:pos="4139"/>
              </w:tabs>
              <w:spacing w:before="0" w:after="0" w:line="240" w:lineRule="auto"/>
              <w:ind w:left="-108" w:right="-164"/>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division 95)</w:t>
            </w:r>
          </w:p>
        </w:tc>
        <w:tc>
          <w:tcPr>
            <w:tcW w:w="1275" w:type="dxa"/>
            <w:tcMar>
              <w:top w:w="57" w:type="dxa"/>
              <w:left w:w="0" w:type="dxa"/>
              <w:bottom w:w="28" w:type="dxa"/>
              <w:right w:w="284" w:type="dxa"/>
            </w:tcMar>
          </w:tcPr>
          <w:p w14:paraId="7AD0BF4C" w14:textId="77777777" w:rsidR="00406E25" w:rsidRPr="002000B7" w:rsidRDefault="00406E25" w:rsidP="00406E25">
            <w:pPr>
              <w:spacing w:before="0" w:after="0" w:line="240" w:lineRule="auto"/>
              <w:jc w:val="right"/>
            </w:pPr>
            <w:r w:rsidRPr="002000B7">
              <w:t>1 034 444</w:t>
            </w:r>
          </w:p>
        </w:tc>
        <w:tc>
          <w:tcPr>
            <w:tcW w:w="1276" w:type="dxa"/>
            <w:tcMar>
              <w:top w:w="57" w:type="dxa"/>
              <w:left w:w="0" w:type="dxa"/>
              <w:bottom w:w="28" w:type="dxa"/>
              <w:right w:w="284" w:type="dxa"/>
            </w:tcMar>
          </w:tcPr>
          <w:p w14:paraId="3547C29E" w14:textId="77777777" w:rsidR="00406E25" w:rsidRPr="002000B7" w:rsidRDefault="00406E25" w:rsidP="00406E25">
            <w:pPr>
              <w:spacing w:before="0" w:after="0" w:line="240" w:lineRule="auto"/>
              <w:jc w:val="right"/>
            </w:pPr>
            <w:r w:rsidRPr="002000B7">
              <w:t>3 415</w:t>
            </w:r>
            <w:r w:rsidR="00456792">
              <w:t>.</w:t>
            </w:r>
            <w:r w:rsidRPr="002000B7">
              <w:t>4</w:t>
            </w:r>
          </w:p>
        </w:tc>
        <w:tc>
          <w:tcPr>
            <w:tcW w:w="1318" w:type="dxa"/>
            <w:tcMar>
              <w:top w:w="57" w:type="dxa"/>
              <w:left w:w="0" w:type="dxa"/>
              <w:bottom w:w="28" w:type="dxa"/>
              <w:right w:w="284" w:type="dxa"/>
            </w:tcMar>
          </w:tcPr>
          <w:p w14:paraId="1D01F28E" w14:textId="77777777" w:rsidR="00406E25" w:rsidRPr="002000B7" w:rsidRDefault="00406E25" w:rsidP="00406E25">
            <w:pPr>
              <w:spacing w:before="0" w:after="0" w:line="240" w:lineRule="auto"/>
              <w:jc w:val="right"/>
            </w:pPr>
            <w:r w:rsidRPr="002000B7">
              <w:t>13806285</w:t>
            </w:r>
          </w:p>
        </w:tc>
        <w:tc>
          <w:tcPr>
            <w:tcW w:w="1432" w:type="dxa"/>
            <w:tcMar>
              <w:top w:w="57" w:type="dxa"/>
              <w:left w:w="0" w:type="dxa"/>
              <w:bottom w:w="28" w:type="dxa"/>
              <w:right w:w="284" w:type="dxa"/>
            </w:tcMar>
          </w:tcPr>
          <w:p w14:paraId="6EC2EC2D" w14:textId="77777777" w:rsidR="00406E25" w:rsidRPr="002000B7" w:rsidRDefault="00406E25" w:rsidP="00406E25">
            <w:pPr>
              <w:spacing w:before="0" w:after="0" w:line="240" w:lineRule="auto"/>
              <w:jc w:val="right"/>
            </w:pPr>
            <w:r w:rsidRPr="002000B7">
              <w:t>58 548</w:t>
            </w:r>
            <w:r w:rsidR="00456792">
              <w:t>.</w:t>
            </w:r>
            <w:r w:rsidRPr="002000B7">
              <w:t>6</w:t>
            </w:r>
          </w:p>
        </w:tc>
      </w:tr>
      <w:tr w:rsidR="00406E25" w:rsidRPr="005B4CA8" w14:paraId="20005A70" w14:textId="77777777" w:rsidTr="002000B7">
        <w:trPr>
          <w:cantSplit/>
          <w:trHeight w:val="163"/>
          <w:jc w:val="center"/>
        </w:trPr>
        <w:tc>
          <w:tcPr>
            <w:tcW w:w="2694" w:type="dxa"/>
            <w:vAlign w:val="center"/>
          </w:tcPr>
          <w:p w14:paraId="53088220" w14:textId="77777777" w:rsidR="00406E25" w:rsidRPr="005B4CA8" w:rsidRDefault="00406E25" w:rsidP="00406E25">
            <w:pPr>
              <w:keepNext/>
              <w:tabs>
                <w:tab w:val="right" w:leader="dot" w:pos="4139"/>
              </w:tabs>
              <w:spacing w:before="0" w:after="0" w:line="240" w:lineRule="auto"/>
              <w:ind w:left="-108" w:right="-164"/>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 xml:space="preserve">Other (sections K,P,R,Q, </w:t>
            </w:r>
          </w:p>
          <w:p w14:paraId="0874D80D" w14:textId="77777777" w:rsidR="00406E25" w:rsidRPr="005B4CA8" w:rsidRDefault="00406E25" w:rsidP="00406E25">
            <w:pPr>
              <w:keepNext/>
              <w:tabs>
                <w:tab w:val="right" w:leader="dot" w:pos="4139"/>
              </w:tabs>
              <w:spacing w:before="0" w:after="0" w:line="240" w:lineRule="auto"/>
              <w:ind w:left="-108" w:right="-164"/>
              <w:outlineLvl w:val="0"/>
              <w:rPr>
                <w:rFonts w:eastAsia="Times New Roman" w:cs="Arial"/>
                <w:bCs/>
                <w:color w:val="000000" w:themeColor="text1"/>
                <w:szCs w:val="19"/>
                <w:lang w:val="en-US" w:eastAsia="pl-PL"/>
              </w:rPr>
            </w:pPr>
            <w:r w:rsidRPr="005B4CA8">
              <w:rPr>
                <w:rFonts w:eastAsia="Times New Roman" w:cs="Arial"/>
                <w:bCs/>
                <w:color w:val="000000" w:themeColor="text1"/>
                <w:szCs w:val="19"/>
                <w:lang w:val="en-US" w:eastAsia="pl-PL"/>
              </w:rPr>
              <w:t>division 96)</w:t>
            </w:r>
          </w:p>
        </w:tc>
        <w:tc>
          <w:tcPr>
            <w:tcW w:w="1275" w:type="dxa"/>
            <w:tcMar>
              <w:top w:w="57" w:type="dxa"/>
              <w:left w:w="0" w:type="dxa"/>
              <w:bottom w:w="28" w:type="dxa"/>
              <w:right w:w="284" w:type="dxa"/>
            </w:tcMar>
          </w:tcPr>
          <w:p w14:paraId="059116B6" w14:textId="77777777" w:rsidR="00406E25" w:rsidRPr="002000B7" w:rsidRDefault="00406E25" w:rsidP="00406E25">
            <w:pPr>
              <w:spacing w:before="0" w:after="0" w:line="240" w:lineRule="auto"/>
              <w:jc w:val="right"/>
            </w:pPr>
            <w:r w:rsidRPr="002000B7">
              <w:t>511 440</w:t>
            </w:r>
          </w:p>
        </w:tc>
        <w:tc>
          <w:tcPr>
            <w:tcW w:w="1276" w:type="dxa"/>
            <w:tcMar>
              <w:top w:w="57" w:type="dxa"/>
              <w:left w:w="0" w:type="dxa"/>
              <w:bottom w:w="28" w:type="dxa"/>
              <w:right w:w="284" w:type="dxa"/>
            </w:tcMar>
          </w:tcPr>
          <w:p w14:paraId="2A20E922" w14:textId="77777777" w:rsidR="00406E25" w:rsidRPr="002000B7" w:rsidRDefault="00406E25" w:rsidP="00406E25">
            <w:pPr>
              <w:spacing w:before="0" w:after="0" w:line="240" w:lineRule="auto"/>
              <w:jc w:val="right"/>
            </w:pPr>
            <w:r w:rsidRPr="002000B7">
              <w:t>1 236</w:t>
            </w:r>
            <w:r w:rsidR="00456792">
              <w:t>.</w:t>
            </w:r>
            <w:r w:rsidRPr="002000B7">
              <w:t>1</w:t>
            </w:r>
          </w:p>
        </w:tc>
        <w:tc>
          <w:tcPr>
            <w:tcW w:w="1318" w:type="dxa"/>
            <w:tcMar>
              <w:top w:w="57" w:type="dxa"/>
              <w:left w:w="0" w:type="dxa"/>
              <w:bottom w:w="28" w:type="dxa"/>
              <w:right w:w="284" w:type="dxa"/>
            </w:tcMar>
          </w:tcPr>
          <w:p w14:paraId="4B9C8CDA" w14:textId="77777777" w:rsidR="00406E25" w:rsidRPr="002000B7" w:rsidRDefault="00406E25" w:rsidP="00406E25">
            <w:pPr>
              <w:spacing w:before="0" w:after="0" w:line="240" w:lineRule="auto"/>
              <w:jc w:val="right"/>
            </w:pPr>
            <w:r w:rsidRPr="002000B7">
              <w:t>6945940</w:t>
            </w:r>
          </w:p>
        </w:tc>
        <w:tc>
          <w:tcPr>
            <w:tcW w:w="1432" w:type="dxa"/>
            <w:tcMar>
              <w:top w:w="57" w:type="dxa"/>
              <w:left w:w="0" w:type="dxa"/>
              <w:bottom w:w="28" w:type="dxa"/>
              <w:right w:w="284" w:type="dxa"/>
            </w:tcMar>
          </w:tcPr>
          <w:p w14:paraId="4FD45652" w14:textId="77777777" w:rsidR="00406E25" w:rsidRPr="002000B7" w:rsidRDefault="00406E25" w:rsidP="00406E25">
            <w:pPr>
              <w:spacing w:before="0" w:after="0" w:line="240" w:lineRule="auto"/>
              <w:jc w:val="right"/>
            </w:pPr>
            <w:r w:rsidRPr="002000B7">
              <w:t>26 213</w:t>
            </w:r>
            <w:r w:rsidR="00456792">
              <w:t>.</w:t>
            </w:r>
            <w:r w:rsidRPr="002000B7">
              <w:t>6</w:t>
            </w:r>
          </w:p>
        </w:tc>
      </w:tr>
    </w:tbl>
    <w:p w14:paraId="489A3B93" w14:textId="77777777" w:rsidR="00A42130" w:rsidRPr="005B4CA8" w:rsidRDefault="00A42130" w:rsidP="00F26A29">
      <w:pPr>
        <w:spacing w:before="0" w:after="0" w:line="259" w:lineRule="auto"/>
        <w:rPr>
          <w:rFonts w:eastAsia="Fira Sans Light" w:cs="Times New Roman"/>
          <w:b/>
          <w:color w:val="000000" w:themeColor="text1"/>
          <w:spacing w:val="-2"/>
          <w:szCs w:val="19"/>
          <w:lang w:val="en"/>
        </w:rPr>
      </w:pPr>
    </w:p>
    <w:p w14:paraId="5FEC5BC7" w14:textId="77777777" w:rsidR="00DC6A0C" w:rsidRPr="005B4CA8" w:rsidRDefault="00BE22FA" w:rsidP="00F26A29">
      <w:pPr>
        <w:autoSpaceDE w:val="0"/>
        <w:autoSpaceDN w:val="0"/>
        <w:spacing w:before="0" w:line="240" w:lineRule="auto"/>
        <w:rPr>
          <w:rFonts w:eastAsia="Fira Sans Light" w:cs="Times New Roman"/>
          <w:b/>
          <w:color w:val="000000" w:themeColor="text1"/>
          <w:spacing w:val="-2"/>
          <w:szCs w:val="19"/>
          <w:lang w:val="en"/>
        </w:rPr>
      </w:pPr>
      <w:r w:rsidRPr="005B4CA8">
        <w:rPr>
          <w:rFonts w:eastAsia="Fira Sans Light" w:cs="Times New Roman"/>
          <w:b/>
          <w:color w:val="000000" w:themeColor="text1"/>
          <w:spacing w:val="-2"/>
          <w:szCs w:val="19"/>
          <w:lang w:val="en"/>
        </w:rPr>
        <w:t xml:space="preserve">Table </w:t>
      </w:r>
      <w:r w:rsidR="003702EE" w:rsidRPr="005B4CA8">
        <w:rPr>
          <w:rFonts w:eastAsia="Fira Sans Light" w:cs="Times New Roman"/>
          <w:b/>
          <w:color w:val="000000" w:themeColor="text1"/>
          <w:spacing w:val="-2"/>
          <w:szCs w:val="19"/>
          <w:lang w:val="en"/>
        </w:rPr>
        <w:t>3.2</w:t>
      </w:r>
      <w:r w:rsidRPr="005B4CA8">
        <w:rPr>
          <w:rFonts w:eastAsia="Fira Sans Light" w:cs="Times New Roman"/>
          <w:b/>
          <w:color w:val="000000" w:themeColor="text1"/>
          <w:spacing w:val="-2"/>
          <w:szCs w:val="19"/>
          <w:lang w:val="en"/>
        </w:rPr>
        <w:t xml:space="preserve"> Enterprises operating in Poland compar</w:t>
      </w:r>
      <w:r w:rsidR="00406E25">
        <w:rPr>
          <w:rFonts w:eastAsia="Fira Sans Light" w:cs="Times New Roman"/>
          <w:b/>
          <w:color w:val="000000" w:themeColor="text1"/>
          <w:spacing w:val="-2"/>
          <w:szCs w:val="19"/>
          <w:lang w:val="en"/>
        </w:rPr>
        <w:t>ed to the European Union in 2023</w:t>
      </w:r>
    </w:p>
    <w:tbl>
      <w:tblPr>
        <w:tblStyle w:val="Siatkatabelijasna111"/>
        <w:tblW w:w="7891" w:type="dxa"/>
        <w:tblBorders>
          <w:top w:val="single" w:sz="4" w:space="0" w:color="1F4E79" w:themeColor="accent1" w:themeShade="80"/>
          <w:left w:val="none" w:sz="0" w:space="0" w:color="auto"/>
          <w:bottom w:val="single" w:sz="4" w:space="0" w:color="1F4E79" w:themeColor="accent1" w:themeShade="80"/>
          <w:right w:val="none" w:sz="0" w:space="0" w:color="auto"/>
          <w:insideH w:val="single" w:sz="4" w:space="0" w:color="1F4E79" w:themeColor="accent1" w:themeShade="80"/>
          <w:insideV w:val="single" w:sz="4" w:space="0" w:color="1F4E79" w:themeColor="accent1" w:themeShade="80"/>
        </w:tblBorders>
        <w:tblLayout w:type="fixed"/>
        <w:tblCellMar>
          <w:top w:w="57" w:type="dxa"/>
          <w:bottom w:w="57" w:type="dxa"/>
        </w:tblCellMar>
        <w:tblLook w:val="0000" w:firstRow="0" w:lastRow="0" w:firstColumn="0" w:lastColumn="0" w:noHBand="0" w:noVBand="0"/>
        <w:tblCaption w:val="Table 3.2 Enterprises operating in Poland compared to the European Union in 2022"/>
      </w:tblPr>
      <w:tblGrid>
        <w:gridCol w:w="2694"/>
        <w:gridCol w:w="1275"/>
        <w:gridCol w:w="1276"/>
        <w:gridCol w:w="1276"/>
        <w:gridCol w:w="142"/>
        <w:gridCol w:w="1228"/>
      </w:tblGrid>
      <w:tr w:rsidR="00A910BF" w:rsidRPr="005B4CA8" w14:paraId="0BB80600" w14:textId="77777777" w:rsidTr="005B593E">
        <w:trPr>
          <w:trHeight w:val="341"/>
          <w:tblHeader/>
        </w:trPr>
        <w:tc>
          <w:tcPr>
            <w:tcW w:w="2694" w:type="dxa"/>
            <w:vMerge w:val="restart"/>
            <w:vAlign w:val="center"/>
          </w:tcPr>
          <w:p w14:paraId="0989D848" w14:textId="77777777" w:rsidR="00A910BF" w:rsidRPr="005B4CA8" w:rsidRDefault="00A910BF" w:rsidP="00AC1B42">
            <w:pPr>
              <w:keepNext/>
              <w:tabs>
                <w:tab w:val="right" w:leader="dot" w:pos="4139"/>
              </w:tabs>
              <w:spacing w:before="0" w:after="0" w:line="240" w:lineRule="auto"/>
              <w:jc w:val="center"/>
              <w:outlineLvl w:val="0"/>
              <w:rPr>
                <w:rFonts w:eastAsia="Times New Roman" w:cs="Arial"/>
                <w:bCs/>
                <w:color w:val="000000"/>
                <w:szCs w:val="19"/>
              </w:rPr>
            </w:pPr>
            <w:bookmarkStart w:id="0" w:name="_GoBack"/>
            <w:r w:rsidRPr="005B4CA8">
              <w:rPr>
                <w:szCs w:val="19"/>
              </w:rPr>
              <w:t>SPECIFICATION</w:t>
            </w:r>
          </w:p>
          <w:p w14:paraId="083B06B8" w14:textId="77777777" w:rsidR="00A910BF" w:rsidRPr="005B4CA8" w:rsidRDefault="00A910BF" w:rsidP="00AC1B42">
            <w:pPr>
              <w:keepNext/>
              <w:tabs>
                <w:tab w:val="right" w:leader="dot" w:pos="4139"/>
              </w:tabs>
              <w:spacing w:before="0" w:after="0" w:line="240" w:lineRule="auto"/>
              <w:jc w:val="center"/>
              <w:outlineLvl w:val="0"/>
              <w:rPr>
                <w:rFonts w:eastAsia="Times New Roman" w:cs="Arial"/>
                <w:bCs/>
                <w:color w:val="000000"/>
                <w:szCs w:val="19"/>
              </w:rPr>
            </w:pPr>
          </w:p>
        </w:tc>
        <w:tc>
          <w:tcPr>
            <w:tcW w:w="2551" w:type="dxa"/>
            <w:gridSpan w:val="2"/>
            <w:vAlign w:val="center"/>
          </w:tcPr>
          <w:p w14:paraId="5B7D7C09" w14:textId="77777777" w:rsidR="00A910BF" w:rsidRPr="005B4CA8" w:rsidRDefault="00A910BF" w:rsidP="00AC1B42">
            <w:pPr>
              <w:spacing w:before="0" w:after="0" w:line="240" w:lineRule="auto"/>
              <w:jc w:val="center"/>
              <w:rPr>
                <w:rFonts w:eastAsia="Fira Sans Light" w:cs="Times New Roman"/>
                <w:szCs w:val="19"/>
              </w:rPr>
            </w:pPr>
            <w:r w:rsidRPr="005B4CA8">
              <w:rPr>
                <w:szCs w:val="19"/>
              </w:rPr>
              <w:t>Poland</w:t>
            </w:r>
          </w:p>
        </w:tc>
        <w:tc>
          <w:tcPr>
            <w:tcW w:w="2646" w:type="dxa"/>
            <w:gridSpan w:val="3"/>
            <w:vAlign w:val="center"/>
          </w:tcPr>
          <w:p w14:paraId="780C5223" w14:textId="77777777" w:rsidR="00A910BF" w:rsidRPr="005B4CA8" w:rsidRDefault="00A910BF" w:rsidP="00AC1B42">
            <w:pPr>
              <w:spacing w:before="0" w:after="0" w:line="240" w:lineRule="auto"/>
              <w:jc w:val="center"/>
              <w:rPr>
                <w:rFonts w:eastAsia="Fira Sans Light" w:cs="Times New Roman"/>
                <w:szCs w:val="19"/>
              </w:rPr>
            </w:pPr>
            <w:proofErr w:type="spellStart"/>
            <w:r w:rsidRPr="005B4CA8">
              <w:rPr>
                <w:szCs w:val="19"/>
              </w:rPr>
              <w:t>European</w:t>
            </w:r>
            <w:proofErr w:type="spellEnd"/>
            <w:r w:rsidRPr="005B4CA8">
              <w:rPr>
                <w:szCs w:val="19"/>
              </w:rPr>
              <w:t xml:space="preserve"> Union</w:t>
            </w:r>
          </w:p>
        </w:tc>
      </w:tr>
      <w:tr w:rsidR="00A910BF" w:rsidRPr="005B4CA8" w14:paraId="7DF8912B" w14:textId="77777777" w:rsidTr="00A11EFF">
        <w:trPr>
          <w:trHeight w:val="377"/>
          <w:tblHeader/>
        </w:trPr>
        <w:tc>
          <w:tcPr>
            <w:tcW w:w="2694" w:type="dxa"/>
            <w:vMerge/>
            <w:vAlign w:val="center"/>
          </w:tcPr>
          <w:p w14:paraId="2DCAD617" w14:textId="77777777" w:rsidR="00A910BF" w:rsidRPr="005B4CA8" w:rsidRDefault="00A910BF" w:rsidP="00AC1B42">
            <w:pPr>
              <w:keepNext/>
              <w:keepLines/>
              <w:tabs>
                <w:tab w:val="right" w:leader="dot" w:pos="4156"/>
              </w:tabs>
              <w:spacing w:before="0" w:after="0" w:line="240" w:lineRule="auto"/>
              <w:contextualSpacing/>
              <w:jc w:val="center"/>
              <w:outlineLvl w:val="4"/>
              <w:rPr>
                <w:rFonts w:eastAsia="Times New Roman" w:cs="Arial"/>
                <w:color w:val="000000"/>
                <w:szCs w:val="19"/>
              </w:rPr>
            </w:pPr>
          </w:p>
        </w:tc>
        <w:tc>
          <w:tcPr>
            <w:tcW w:w="1275" w:type="dxa"/>
            <w:vAlign w:val="center"/>
          </w:tcPr>
          <w:p w14:paraId="5983EAA6" w14:textId="77777777" w:rsidR="00A910BF" w:rsidRPr="005B4CA8" w:rsidRDefault="00A910BF" w:rsidP="00AC1B42">
            <w:pPr>
              <w:spacing w:before="0" w:after="0" w:line="240" w:lineRule="auto"/>
              <w:jc w:val="center"/>
              <w:rPr>
                <w:rFonts w:eastAsia="Fira Sans Light" w:cs="Times New Roman"/>
                <w:szCs w:val="19"/>
              </w:rPr>
            </w:pPr>
            <w:proofErr w:type="spellStart"/>
            <w:r w:rsidRPr="005B4CA8">
              <w:rPr>
                <w:szCs w:val="19"/>
              </w:rPr>
              <w:t>Turnover</w:t>
            </w:r>
            <w:proofErr w:type="spellEnd"/>
          </w:p>
        </w:tc>
        <w:tc>
          <w:tcPr>
            <w:tcW w:w="1276" w:type="dxa"/>
            <w:vAlign w:val="center"/>
          </w:tcPr>
          <w:p w14:paraId="34CDC848" w14:textId="77777777" w:rsidR="00A910BF" w:rsidRPr="005B4CA8" w:rsidRDefault="00271723" w:rsidP="00AC1B42">
            <w:pPr>
              <w:spacing w:before="0" w:after="0" w:line="240" w:lineRule="auto"/>
              <w:jc w:val="center"/>
              <w:rPr>
                <w:rFonts w:eastAsia="Fira Sans Light" w:cs="Times New Roman"/>
                <w:szCs w:val="19"/>
              </w:rPr>
            </w:pPr>
            <w:r w:rsidRPr="005B4CA8">
              <w:rPr>
                <w:szCs w:val="19"/>
              </w:rPr>
              <w:t xml:space="preserve">Value of </w:t>
            </w:r>
            <w:proofErr w:type="spellStart"/>
            <w:r w:rsidRPr="005B4CA8">
              <w:rPr>
                <w:szCs w:val="19"/>
              </w:rPr>
              <w:t>output</w:t>
            </w:r>
            <w:proofErr w:type="spellEnd"/>
          </w:p>
        </w:tc>
        <w:tc>
          <w:tcPr>
            <w:tcW w:w="1276" w:type="dxa"/>
            <w:vAlign w:val="center"/>
          </w:tcPr>
          <w:p w14:paraId="55895429" w14:textId="77777777" w:rsidR="00A910BF" w:rsidRPr="005B4CA8" w:rsidRDefault="00A910BF" w:rsidP="00AC1B42">
            <w:pPr>
              <w:spacing w:before="0" w:after="0" w:line="240" w:lineRule="auto"/>
              <w:jc w:val="center"/>
              <w:rPr>
                <w:rFonts w:eastAsia="Fira Sans Light" w:cs="Times New Roman"/>
                <w:szCs w:val="19"/>
              </w:rPr>
            </w:pPr>
            <w:proofErr w:type="spellStart"/>
            <w:r w:rsidRPr="005B4CA8">
              <w:rPr>
                <w:szCs w:val="19"/>
              </w:rPr>
              <w:t>Turnover</w:t>
            </w:r>
            <w:proofErr w:type="spellEnd"/>
          </w:p>
        </w:tc>
        <w:tc>
          <w:tcPr>
            <w:tcW w:w="1370" w:type="dxa"/>
            <w:gridSpan w:val="2"/>
            <w:vAlign w:val="center"/>
          </w:tcPr>
          <w:p w14:paraId="106E9937" w14:textId="77777777" w:rsidR="00A910BF" w:rsidRPr="005B4CA8" w:rsidRDefault="001B5CC1" w:rsidP="00AC1B42">
            <w:pPr>
              <w:spacing w:before="0" w:after="0" w:line="240" w:lineRule="auto"/>
              <w:jc w:val="center"/>
              <w:rPr>
                <w:rFonts w:eastAsia="Fira Sans Light" w:cs="Times New Roman"/>
                <w:szCs w:val="19"/>
              </w:rPr>
            </w:pPr>
            <w:r w:rsidRPr="005B4CA8">
              <w:rPr>
                <w:szCs w:val="19"/>
              </w:rPr>
              <w:t xml:space="preserve">Value of </w:t>
            </w:r>
            <w:proofErr w:type="spellStart"/>
            <w:r w:rsidRPr="005B4CA8">
              <w:rPr>
                <w:szCs w:val="19"/>
              </w:rPr>
              <w:t>output</w:t>
            </w:r>
            <w:proofErr w:type="spellEnd"/>
          </w:p>
        </w:tc>
      </w:tr>
      <w:tr w:rsidR="00A910BF" w:rsidRPr="005B4CA8" w14:paraId="1B25F0C1" w14:textId="77777777" w:rsidTr="00A11EFF">
        <w:trPr>
          <w:trHeight w:val="101"/>
          <w:tblHeader/>
        </w:trPr>
        <w:tc>
          <w:tcPr>
            <w:tcW w:w="2694" w:type="dxa"/>
            <w:vMerge/>
            <w:vAlign w:val="center"/>
          </w:tcPr>
          <w:p w14:paraId="43E615AF" w14:textId="77777777" w:rsidR="00A910BF" w:rsidRPr="005B4CA8" w:rsidRDefault="00A910BF" w:rsidP="00AC1B42">
            <w:pPr>
              <w:keepNext/>
              <w:keepLines/>
              <w:tabs>
                <w:tab w:val="right" w:leader="dot" w:pos="4156"/>
              </w:tabs>
              <w:spacing w:before="0" w:after="0" w:line="240" w:lineRule="auto"/>
              <w:contextualSpacing/>
              <w:jc w:val="center"/>
              <w:outlineLvl w:val="4"/>
              <w:rPr>
                <w:rFonts w:eastAsia="Times New Roman" w:cs="Arial"/>
                <w:color w:val="000000"/>
                <w:szCs w:val="19"/>
              </w:rPr>
            </w:pPr>
          </w:p>
        </w:tc>
        <w:tc>
          <w:tcPr>
            <w:tcW w:w="5197" w:type="dxa"/>
            <w:gridSpan w:val="5"/>
            <w:vAlign w:val="center"/>
          </w:tcPr>
          <w:p w14:paraId="6CDAA62D" w14:textId="77777777" w:rsidR="00A910BF" w:rsidRPr="005B4CA8" w:rsidRDefault="00CA1EB9" w:rsidP="00AC1B42">
            <w:pPr>
              <w:spacing w:before="0" w:after="0" w:line="240" w:lineRule="auto"/>
              <w:jc w:val="center"/>
              <w:rPr>
                <w:rFonts w:eastAsia="Fira Sans Light" w:cs="Times New Roman"/>
                <w:szCs w:val="19"/>
              </w:rPr>
            </w:pPr>
            <w:r w:rsidRPr="005B4CA8">
              <w:rPr>
                <w:rFonts w:eastAsia="Fira Sans Light" w:cs="Times New Roman"/>
                <w:szCs w:val="19"/>
              </w:rPr>
              <w:t xml:space="preserve">in </w:t>
            </w:r>
            <w:proofErr w:type="spellStart"/>
            <w:r w:rsidRPr="005B4CA8">
              <w:rPr>
                <w:rFonts w:eastAsia="Fira Sans Light" w:cs="Times New Roman"/>
                <w:szCs w:val="19"/>
              </w:rPr>
              <w:t>bn</w:t>
            </w:r>
            <w:proofErr w:type="spellEnd"/>
            <w:r w:rsidRPr="005B4CA8">
              <w:rPr>
                <w:rFonts w:eastAsia="Fira Sans Light" w:cs="Times New Roman"/>
                <w:szCs w:val="19"/>
              </w:rPr>
              <w:t xml:space="preserve"> EUR</w:t>
            </w:r>
          </w:p>
        </w:tc>
      </w:tr>
      <w:tr w:rsidR="00406E25" w:rsidRPr="003C1079" w14:paraId="3EEB58B6" w14:textId="77777777" w:rsidTr="00A11EFF">
        <w:trPr>
          <w:trHeight w:val="192"/>
        </w:trPr>
        <w:tc>
          <w:tcPr>
            <w:tcW w:w="2694" w:type="dxa"/>
            <w:vAlign w:val="center"/>
          </w:tcPr>
          <w:p w14:paraId="1991DEE1" w14:textId="77777777" w:rsidR="00406E25" w:rsidRPr="005B4CA8" w:rsidRDefault="00406E25" w:rsidP="00406E25">
            <w:pPr>
              <w:keepNext/>
              <w:keepLines/>
              <w:tabs>
                <w:tab w:val="right" w:leader="dot" w:pos="4156"/>
              </w:tabs>
              <w:spacing w:before="0" w:after="0" w:line="240" w:lineRule="auto"/>
              <w:ind w:left="-108" w:right="-222"/>
              <w:contextualSpacing/>
              <w:outlineLvl w:val="4"/>
              <w:rPr>
                <w:rFonts w:eastAsia="Times New Roman" w:cs="Times New Roman"/>
                <w:b/>
                <w:color w:val="000000"/>
                <w:szCs w:val="19"/>
              </w:rPr>
            </w:pPr>
            <w:r w:rsidRPr="005B4CA8">
              <w:rPr>
                <w:b/>
                <w:szCs w:val="19"/>
              </w:rPr>
              <w:t>Total</w:t>
            </w:r>
          </w:p>
        </w:tc>
        <w:tc>
          <w:tcPr>
            <w:tcW w:w="1275" w:type="dxa"/>
            <w:tcMar>
              <w:top w:w="0" w:type="dxa"/>
              <w:left w:w="0" w:type="dxa"/>
              <w:bottom w:w="0" w:type="dxa"/>
              <w:right w:w="57" w:type="dxa"/>
            </w:tcMar>
          </w:tcPr>
          <w:p w14:paraId="0C200B26" w14:textId="77777777" w:rsidR="00406E25" w:rsidRPr="002000B7" w:rsidRDefault="00406E25" w:rsidP="00406E25">
            <w:pPr>
              <w:spacing w:before="0" w:after="0" w:line="240" w:lineRule="auto"/>
              <w:jc w:val="right"/>
              <w:rPr>
                <w:b/>
              </w:rPr>
            </w:pPr>
            <w:r w:rsidRPr="002000B7">
              <w:rPr>
                <w:b/>
              </w:rPr>
              <w:t>1 881</w:t>
            </w:r>
            <w:r w:rsidR="00456792">
              <w:rPr>
                <w:b/>
              </w:rPr>
              <w:t>.</w:t>
            </w:r>
            <w:r w:rsidRPr="002000B7">
              <w:rPr>
                <w:b/>
              </w:rPr>
              <w:t>0</w:t>
            </w:r>
          </w:p>
        </w:tc>
        <w:tc>
          <w:tcPr>
            <w:tcW w:w="1276" w:type="dxa"/>
            <w:tcMar>
              <w:top w:w="0" w:type="dxa"/>
              <w:left w:w="0" w:type="dxa"/>
              <w:bottom w:w="0" w:type="dxa"/>
              <w:right w:w="57" w:type="dxa"/>
            </w:tcMar>
          </w:tcPr>
          <w:p w14:paraId="44586721" w14:textId="77777777" w:rsidR="00406E25" w:rsidRPr="002000B7" w:rsidRDefault="00406E25" w:rsidP="00406E25">
            <w:pPr>
              <w:spacing w:before="0" w:after="0" w:line="240" w:lineRule="auto"/>
              <w:jc w:val="right"/>
              <w:rPr>
                <w:b/>
              </w:rPr>
            </w:pPr>
            <w:r w:rsidRPr="002000B7">
              <w:rPr>
                <w:b/>
              </w:rPr>
              <w:t>1 232</w:t>
            </w:r>
            <w:r w:rsidR="00456792">
              <w:rPr>
                <w:b/>
              </w:rPr>
              <w:t>.</w:t>
            </w:r>
            <w:r w:rsidRPr="002000B7">
              <w:rPr>
                <w:b/>
              </w:rPr>
              <w:t>1</w:t>
            </w:r>
          </w:p>
        </w:tc>
        <w:tc>
          <w:tcPr>
            <w:tcW w:w="1418" w:type="dxa"/>
            <w:gridSpan w:val="2"/>
            <w:tcMar>
              <w:top w:w="0" w:type="dxa"/>
              <w:left w:w="0" w:type="dxa"/>
              <w:bottom w:w="0" w:type="dxa"/>
              <w:right w:w="57" w:type="dxa"/>
            </w:tcMar>
          </w:tcPr>
          <w:p w14:paraId="0E792AEB" w14:textId="77777777" w:rsidR="00406E25" w:rsidRPr="002000B7" w:rsidRDefault="00406E25" w:rsidP="00406E25">
            <w:pPr>
              <w:spacing w:before="0" w:after="0" w:line="240" w:lineRule="auto"/>
              <w:jc w:val="right"/>
              <w:rPr>
                <w:b/>
              </w:rPr>
            </w:pPr>
            <w:r w:rsidRPr="002000B7">
              <w:rPr>
                <w:b/>
              </w:rPr>
              <w:t>38 498</w:t>
            </w:r>
            <w:r w:rsidR="00456792">
              <w:rPr>
                <w:b/>
              </w:rPr>
              <w:t>.</w:t>
            </w:r>
            <w:r w:rsidRPr="002000B7">
              <w:rPr>
                <w:b/>
              </w:rPr>
              <w:t>0</w:t>
            </w:r>
          </w:p>
        </w:tc>
        <w:tc>
          <w:tcPr>
            <w:tcW w:w="1228" w:type="dxa"/>
            <w:tcMar>
              <w:top w:w="0" w:type="dxa"/>
              <w:left w:w="0" w:type="dxa"/>
              <w:bottom w:w="0" w:type="dxa"/>
              <w:right w:w="57" w:type="dxa"/>
            </w:tcMar>
          </w:tcPr>
          <w:p w14:paraId="59702940" w14:textId="77777777" w:rsidR="00406E25" w:rsidRPr="002000B7" w:rsidRDefault="00406E25" w:rsidP="00406E25">
            <w:pPr>
              <w:spacing w:before="0" w:after="0" w:line="240" w:lineRule="auto"/>
              <w:jc w:val="right"/>
              <w:rPr>
                <w:b/>
              </w:rPr>
            </w:pPr>
            <w:r w:rsidRPr="002000B7">
              <w:rPr>
                <w:b/>
              </w:rPr>
              <w:t>27 176</w:t>
            </w:r>
            <w:r w:rsidR="00456792">
              <w:rPr>
                <w:b/>
              </w:rPr>
              <w:t>.</w:t>
            </w:r>
            <w:r w:rsidRPr="002000B7">
              <w:rPr>
                <w:b/>
              </w:rPr>
              <w:t>1</w:t>
            </w:r>
          </w:p>
        </w:tc>
      </w:tr>
      <w:tr w:rsidR="00406E25" w:rsidRPr="005B4CA8" w14:paraId="688A65E5" w14:textId="77777777" w:rsidTr="00A11EFF">
        <w:trPr>
          <w:trHeight w:val="284"/>
        </w:trPr>
        <w:tc>
          <w:tcPr>
            <w:tcW w:w="2694" w:type="dxa"/>
            <w:vAlign w:val="center"/>
          </w:tcPr>
          <w:p w14:paraId="65B71D80" w14:textId="77777777" w:rsidR="00406E25" w:rsidRPr="005B4CA8" w:rsidRDefault="00406E25" w:rsidP="00406E25">
            <w:pPr>
              <w:spacing w:before="0" w:after="0" w:line="240" w:lineRule="auto"/>
              <w:ind w:left="-108" w:right="-222"/>
              <w:rPr>
                <w:rFonts w:eastAsia="Fira Sans Light" w:cs="Times New Roman"/>
                <w:bCs/>
                <w:szCs w:val="19"/>
                <w:lang w:val="en-US"/>
              </w:rPr>
            </w:pPr>
            <w:r w:rsidRPr="005B4CA8">
              <w:rPr>
                <w:szCs w:val="19"/>
                <w:lang w:val="en-US"/>
              </w:rPr>
              <w:t>Industry (sections B,C,D,E)</w:t>
            </w:r>
          </w:p>
        </w:tc>
        <w:tc>
          <w:tcPr>
            <w:tcW w:w="1275" w:type="dxa"/>
            <w:tcMar>
              <w:top w:w="0" w:type="dxa"/>
              <w:left w:w="0" w:type="dxa"/>
              <w:bottom w:w="0" w:type="dxa"/>
              <w:right w:w="57" w:type="dxa"/>
            </w:tcMar>
          </w:tcPr>
          <w:p w14:paraId="3CF39A1B" w14:textId="77777777" w:rsidR="00406E25" w:rsidRPr="002000B7" w:rsidRDefault="00406E25" w:rsidP="00406E25">
            <w:pPr>
              <w:spacing w:before="0" w:after="0" w:line="240" w:lineRule="auto"/>
              <w:jc w:val="right"/>
            </w:pPr>
            <w:r w:rsidRPr="002000B7">
              <w:t>690</w:t>
            </w:r>
            <w:r w:rsidR="00456792">
              <w:t>.</w:t>
            </w:r>
            <w:r w:rsidRPr="002000B7">
              <w:t>2</w:t>
            </w:r>
          </w:p>
        </w:tc>
        <w:tc>
          <w:tcPr>
            <w:tcW w:w="1276" w:type="dxa"/>
            <w:tcMar>
              <w:top w:w="0" w:type="dxa"/>
              <w:left w:w="0" w:type="dxa"/>
              <w:bottom w:w="0" w:type="dxa"/>
              <w:right w:w="57" w:type="dxa"/>
            </w:tcMar>
          </w:tcPr>
          <w:p w14:paraId="686BD925" w14:textId="77777777" w:rsidR="00406E25" w:rsidRPr="002000B7" w:rsidRDefault="00406E25" w:rsidP="00406E25">
            <w:pPr>
              <w:spacing w:before="0" w:after="0" w:line="240" w:lineRule="auto"/>
              <w:jc w:val="right"/>
            </w:pPr>
            <w:r w:rsidRPr="002000B7">
              <w:t>564</w:t>
            </w:r>
            <w:r w:rsidR="00456792">
              <w:t>.</w:t>
            </w:r>
            <w:r w:rsidRPr="002000B7">
              <w:t>8</w:t>
            </w:r>
          </w:p>
        </w:tc>
        <w:tc>
          <w:tcPr>
            <w:tcW w:w="1418" w:type="dxa"/>
            <w:gridSpan w:val="2"/>
            <w:tcMar>
              <w:top w:w="0" w:type="dxa"/>
              <w:left w:w="0" w:type="dxa"/>
              <w:bottom w:w="0" w:type="dxa"/>
              <w:right w:w="57" w:type="dxa"/>
            </w:tcMar>
          </w:tcPr>
          <w:p w14:paraId="0C764A65" w14:textId="77777777" w:rsidR="00406E25" w:rsidRPr="002000B7" w:rsidRDefault="00406E25" w:rsidP="00406E25">
            <w:pPr>
              <w:spacing w:before="0" w:after="0" w:line="240" w:lineRule="auto"/>
              <w:jc w:val="right"/>
            </w:pPr>
            <w:r w:rsidRPr="002000B7">
              <w:t>12 962</w:t>
            </w:r>
            <w:r w:rsidR="00456792">
              <w:t>.</w:t>
            </w:r>
            <w:r w:rsidRPr="002000B7">
              <w:t>8</w:t>
            </w:r>
          </w:p>
        </w:tc>
        <w:tc>
          <w:tcPr>
            <w:tcW w:w="1228" w:type="dxa"/>
            <w:tcMar>
              <w:top w:w="0" w:type="dxa"/>
              <w:left w:w="0" w:type="dxa"/>
              <w:bottom w:w="0" w:type="dxa"/>
              <w:right w:w="57" w:type="dxa"/>
            </w:tcMar>
          </w:tcPr>
          <w:p w14:paraId="3110B206" w14:textId="77777777" w:rsidR="00406E25" w:rsidRPr="002000B7" w:rsidRDefault="00406E25" w:rsidP="00406E25">
            <w:pPr>
              <w:spacing w:before="0" w:after="0" w:line="240" w:lineRule="auto"/>
              <w:jc w:val="right"/>
            </w:pPr>
            <w:r w:rsidRPr="002000B7">
              <w:t>11 299</w:t>
            </w:r>
            <w:r w:rsidR="00456792">
              <w:t>.</w:t>
            </w:r>
            <w:r w:rsidRPr="002000B7">
              <w:t>7</w:t>
            </w:r>
          </w:p>
        </w:tc>
      </w:tr>
      <w:tr w:rsidR="00406E25" w:rsidRPr="005B4CA8" w14:paraId="769F2A50" w14:textId="77777777" w:rsidTr="00A11EFF">
        <w:trPr>
          <w:trHeight w:val="145"/>
        </w:trPr>
        <w:tc>
          <w:tcPr>
            <w:tcW w:w="2694" w:type="dxa"/>
            <w:vAlign w:val="center"/>
          </w:tcPr>
          <w:p w14:paraId="2073FA9A" w14:textId="77777777" w:rsidR="00406E25" w:rsidRPr="005B4CA8" w:rsidRDefault="00406E25" w:rsidP="00406E25">
            <w:pPr>
              <w:spacing w:before="0" w:after="0" w:line="240" w:lineRule="auto"/>
              <w:ind w:left="-108" w:right="-222"/>
              <w:rPr>
                <w:rFonts w:eastAsia="Fira Sans Light" w:cs="Times New Roman"/>
                <w:bCs/>
                <w:szCs w:val="19"/>
              </w:rPr>
            </w:pPr>
            <w:r w:rsidRPr="005B4CA8">
              <w:rPr>
                <w:szCs w:val="19"/>
              </w:rPr>
              <w:t>Construction (section F)</w:t>
            </w:r>
          </w:p>
        </w:tc>
        <w:tc>
          <w:tcPr>
            <w:tcW w:w="1275" w:type="dxa"/>
            <w:tcMar>
              <w:top w:w="0" w:type="dxa"/>
              <w:left w:w="0" w:type="dxa"/>
              <w:bottom w:w="0" w:type="dxa"/>
              <w:right w:w="57" w:type="dxa"/>
            </w:tcMar>
          </w:tcPr>
          <w:p w14:paraId="1C61BBD1" w14:textId="77777777" w:rsidR="00406E25" w:rsidRPr="002000B7" w:rsidRDefault="00406E25" w:rsidP="00406E25">
            <w:pPr>
              <w:spacing w:before="0" w:after="0" w:line="240" w:lineRule="auto"/>
              <w:jc w:val="right"/>
            </w:pPr>
            <w:r w:rsidRPr="002000B7">
              <w:t>129</w:t>
            </w:r>
            <w:r w:rsidR="00456792">
              <w:t>.</w:t>
            </w:r>
            <w:r w:rsidRPr="002000B7">
              <w:t>3</w:t>
            </w:r>
          </w:p>
        </w:tc>
        <w:tc>
          <w:tcPr>
            <w:tcW w:w="1276" w:type="dxa"/>
            <w:tcMar>
              <w:top w:w="0" w:type="dxa"/>
              <w:left w:w="0" w:type="dxa"/>
              <w:bottom w:w="0" w:type="dxa"/>
              <w:right w:w="57" w:type="dxa"/>
            </w:tcMar>
          </w:tcPr>
          <w:p w14:paraId="6C6EFA8B" w14:textId="77777777" w:rsidR="00406E25" w:rsidRPr="002000B7" w:rsidRDefault="00406E25" w:rsidP="00406E25">
            <w:pPr>
              <w:spacing w:before="0" w:after="0" w:line="240" w:lineRule="auto"/>
              <w:jc w:val="right"/>
            </w:pPr>
            <w:r w:rsidRPr="002000B7">
              <w:t>105</w:t>
            </w:r>
            <w:r w:rsidR="00456792">
              <w:t>.</w:t>
            </w:r>
            <w:r w:rsidRPr="002000B7">
              <w:t>0</w:t>
            </w:r>
          </w:p>
        </w:tc>
        <w:tc>
          <w:tcPr>
            <w:tcW w:w="1418" w:type="dxa"/>
            <w:gridSpan w:val="2"/>
            <w:tcMar>
              <w:top w:w="0" w:type="dxa"/>
              <w:left w:w="0" w:type="dxa"/>
              <w:bottom w:w="0" w:type="dxa"/>
              <w:right w:w="57" w:type="dxa"/>
            </w:tcMar>
          </w:tcPr>
          <w:p w14:paraId="788E9A7B" w14:textId="77777777" w:rsidR="00406E25" w:rsidRPr="002000B7" w:rsidRDefault="00406E25" w:rsidP="00406E25">
            <w:pPr>
              <w:spacing w:before="0" w:after="0" w:line="240" w:lineRule="auto"/>
              <w:jc w:val="right"/>
            </w:pPr>
            <w:r w:rsidRPr="002000B7">
              <w:t>2 299</w:t>
            </w:r>
            <w:r w:rsidR="00456792">
              <w:t>.</w:t>
            </w:r>
            <w:r w:rsidRPr="002000B7">
              <w:t>7</w:t>
            </w:r>
          </w:p>
        </w:tc>
        <w:tc>
          <w:tcPr>
            <w:tcW w:w="1228" w:type="dxa"/>
            <w:tcMar>
              <w:top w:w="0" w:type="dxa"/>
              <w:left w:w="0" w:type="dxa"/>
              <w:bottom w:w="0" w:type="dxa"/>
              <w:right w:w="57" w:type="dxa"/>
            </w:tcMar>
          </w:tcPr>
          <w:p w14:paraId="11C967C8" w14:textId="77777777" w:rsidR="00406E25" w:rsidRPr="002000B7" w:rsidRDefault="00406E25" w:rsidP="00406E25">
            <w:pPr>
              <w:spacing w:before="0" w:after="0" w:line="240" w:lineRule="auto"/>
              <w:jc w:val="right"/>
            </w:pPr>
            <w:r w:rsidRPr="002000B7">
              <w:t>2 228</w:t>
            </w:r>
            <w:r w:rsidR="00456792">
              <w:t>.</w:t>
            </w:r>
            <w:r w:rsidRPr="002000B7">
              <w:t>9</w:t>
            </w:r>
          </w:p>
        </w:tc>
      </w:tr>
      <w:tr w:rsidR="00406E25" w:rsidRPr="005B4CA8" w14:paraId="509A0352" w14:textId="77777777" w:rsidTr="00A11EFF">
        <w:trPr>
          <w:trHeight w:val="284"/>
        </w:trPr>
        <w:tc>
          <w:tcPr>
            <w:tcW w:w="2694" w:type="dxa"/>
            <w:vAlign w:val="center"/>
          </w:tcPr>
          <w:p w14:paraId="532723EA" w14:textId="77777777" w:rsidR="00406E25" w:rsidRPr="005B4CA8" w:rsidRDefault="00406E25" w:rsidP="00406E25">
            <w:pPr>
              <w:spacing w:before="0" w:after="0" w:line="240" w:lineRule="auto"/>
              <w:ind w:left="-108" w:right="-222"/>
              <w:rPr>
                <w:szCs w:val="19"/>
                <w:lang w:val="en-US"/>
              </w:rPr>
            </w:pPr>
            <w:r w:rsidRPr="005B4CA8">
              <w:rPr>
                <w:szCs w:val="19"/>
                <w:lang w:val="en-US"/>
              </w:rPr>
              <w:t xml:space="preserve">Trade; repair of motor </w:t>
            </w:r>
          </w:p>
          <w:p w14:paraId="1F99B4BB" w14:textId="77777777" w:rsidR="00406E25" w:rsidRPr="005B4CA8" w:rsidRDefault="00406E25" w:rsidP="00406E25">
            <w:pPr>
              <w:spacing w:before="0" w:after="0" w:line="240" w:lineRule="auto"/>
              <w:ind w:left="-108" w:right="-222"/>
              <w:rPr>
                <w:rFonts w:eastAsia="Fira Sans Light" w:cs="Times New Roman"/>
                <w:bCs/>
                <w:szCs w:val="19"/>
                <w:lang w:val="en-US"/>
              </w:rPr>
            </w:pPr>
            <w:r w:rsidRPr="005B4CA8">
              <w:rPr>
                <w:szCs w:val="19"/>
                <w:lang w:val="en-US"/>
              </w:rPr>
              <w:t>vehicles (section G)</w:t>
            </w:r>
          </w:p>
        </w:tc>
        <w:tc>
          <w:tcPr>
            <w:tcW w:w="1275" w:type="dxa"/>
            <w:tcMar>
              <w:top w:w="0" w:type="dxa"/>
              <w:left w:w="0" w:type="dxa"/>
              <w:bottom w:w="0" w:type="dxa"/>
              <w:right w:w="57" w:type="dxa"/>
            </w:tcMar>
          </w:tcPr>
          <w:p w14:paraId="66B732E9" w14:textId="77777777" w:rsidR="00406E25" w:rsidRPr="002000B7" w:rsidRDefault="00406E25" w:rsidP="00406E25">
            <w:pPr>
              <w:spacing w:before="0" w:after="0" w:line="240" w:lineRule="auto"/>
              <w:jc w:val="right"/>
            </w:pPr>
            <w:r w:rsidRPr="002000B7">
              <w:t>601</w:t>
            </w:r>
            <w:r w:rsidR="00456792">
              <w:t>.</w:t>
            </w:r>
            <w:r w:rsidRPr="002000B7">
              <w:t>2</w:t>
            </w:r>
          </w:p>
        </w:tc>
        <w:tc>
          <w:tcPr>
            <w:tcW w:w="1276" w:type="dxa"/>
            <w:tcMar>
              <w:top w:w="0" w:type="dxa"/>
              <w:left w:w="0" w:type="dxa"/>
              <w:bottom w:w="0" w:type="dxa"/>
              <w:right w:w="57" w:type="dxa"/>
            </w:tcMar>
          </w:tcPr>
          <w:p w14:paraId="1D2911B4" w14:textId="77777777" w:rsidR="00406E25" w:rsidRPr="002000B7" w:rsidRDefault="00406E25" w:rsidP="00406E25">
            <w:pPr>
              <w:spacing w:before="0" w:after="0" w:line="240" w:lineRule="auto"/>
              <w:jc w:val="right"/>
            </w:pPr>
            <w:r w:rsidRPr="002000B7">
              <w:t>158</w:t>
            </w:r>
            <w:r w:rsidR="00456792">
              <w:t>.</w:t>
            </w:r>
            <w:r w:rsidRPr="002000B7">
              <w:t>3</w:t>
            </w:r>
          </w:p>
        </w:tc>
        <w:tc>
          <w:tcPr>
            <w:tcW w:w="1418" w:type="dxa"/>
            <w:gridSpan w:val="2"/>
            <w:tcMar>
              <w:top w:w="0" w:type="dxa"/>
              <w:left w:w="0" w:type="dxa"/>
              <w:bottom w:w="0" w:type="dxa"/>
              <w:right w:w="57" w:type="dxa"/>
            </w:tcMar>
          </w:tcPr>
          <w:p w14:paraId="4B98DFEF" w14:textId="77777777" w:rsidR="00406E25" w:rsidRPr="002000B7" w:rsidRDefault="00406E25" w:rsidP="00406E25">
            <w:pPr>
              <w:spacing w:before="0" w:after="0" w:line="240" w:lineRule="auto"/>
              <w:jc w:val="right"/>
            </w:pPr>
            <w:r w:rsidRPr="002000B7">
              <w:t>11 366</w:t>
            </w:r>
            <w:r w:rsidR="00456792">
              <w:t>.</w:t>
            </w:r>
            <w:r w:rsidRPr="002000B7">
              <w:t>3</w:t>
            </w:r>
          </w:p>
        </w:tc>
        <w:tc>
          <w:tcPr>
            <w:tcW w:w="1228" w:type="dxa"/>
            <w:tcMar>
              <w:top w:w="0" w:type="dxa"/>
              <w:left w:w="0" w:type="dxa"/>
              <w:bottom w:w="0" w:type="dxa"/>
              <w:right w:w="57" w:type="dxa"/>
            </w:tcMar>
          </w:tcPr>
          <w:p w14:paraId="42D3C0D8" w14:textId="77777777" w:rsidR="00406E25" w:rsidRPr="002000B7" w:rsidRDefault="00406E25" w:rsidP="00406E25">
            <w:pPr>
              <w:spacing w:before="0" w:after="0" w:line="240" w:lineRule="auto"/>
              <w:jc w:val="right"/>
            </w:pPr>
            <w:r w:rsidRPr="002000B7">
              <w:t>3 125</w:t>
            </w:r>
            <w:r w:rsidR="00456792">
              <w:t>.</w:t>
            </w:r>
            <w:r w:rsidRPr="002000B7">
              <w:t>9</w:t>
            </w:r>
          </w:p>
        </w:tc>
      </w:tr>
      <w:tr w:rsidR="00406E25" w:rsidRPr="005B4CA8" w14:paraId="5444F2D3" w14:textId="77777777" w:rsidTr="00A11EFF">
        <w:trPr>
          <w:trHeight w:val="284"/>
        </w:trPr>
        <w:tc>
          <w:tcPr>
            <w:tcW w:w="2694" w:type="dxa"/>
            <w:vAlign w:val="center"/>
          </w:tcPr>
          <w:p w14:paraId="3F7E4D5C" w14:textId="77777777" w:rsidR="00406E25" w:rsidRPr="005B4CA8" w:rsidRDefault="00406E25" w:rsidP="00406E25">
            <w:pPr>
              <w:spacing w:before="0" w:after="0" w:line="240" w:lineRule="auto"/>
              <w:ind w:left="-108" w:right="-222"/>
              <w:rPr>
                <w:szCs w:val="19"/>
                <w:lang w:val="en-US"/>
              </w:rPr>
            </w:pPr>
            <w:r w:rsidRPr="005B4CA8">
              <w:rPr>
                <w:szCs w:val="19"/>
                <w:lang w:val="en-US"/>
              </w:rPr>
              <w:t xml:space="preserve">Services (sections L,M,N,H,I,J, </w:t>
            </w:r>
          </w:p>
          <w:p w14:paraId="6B6AA3D4" w14:textId="77777777" w:rsidR="00406E25" w:rsidRPr="005B4CA8" w:rsidRDefault="00406E25" w:rsidP="00406E25">
            <w:pPr>
              <w:spacing w:before="0" w:after="0" w:line="240" w:lineRule="auto"/>
              <w:ind w:left="-108" w:right="-222"/>
              <w:rPr>
                <w:szCs w:val="19"/>
                <w:lang w:val="en-US"/>
              </w:rPr>
            </w:pPr>
            <w:r w:rsidRPr="005B4CA8">
              <w:rPr>
                <w:szCs w:val="19"/>
                <w:lang w:val="en-US"/>
              </w:rPr>
              <w:t>division 95)</w:t>
            </w:r>
          </w:p>
        </w:tc>
        <w:tc>
          <w:tcPr>
            <w:tcW w:w="1275" w:type="dxa"/>
            <w:tcMar>
              <w:top w:w="0" w:type="dxa"/>
              <w:left w:w="0" w:type="dxa"/>
              <w:bottom w:w="0" w:type="dxa"/>
              <w:right w:w="57" w:type="dxa"/>
            </w:tcMar>
          </w:tcPr>
          <w:p w14:paraId="751BDAF2" w14:textId="77777777" w:rsidR="00406E25" w:rsidRPr="002000B7" w:rsidRDefault="00406E25" w:rsidP="00406E25">
            <w:pPr>
              <w:spacing w:before="0" w:after="0" w:line="240" w:lineRule="auto"/>
              <w:jc w:val="right"/>
            </w:pPr>
            <w:r w:rsidRPr="002000B7">
              <w:t>319</w:t>
            </w:r>
            <w:r w:rsidR="00456792">
              <w:t>.</w:t>
            </w:r>
            <w:r w:rsidRPr="002000B7">
              <w:t>0</w:t>
            </w:r>
          </w:p>
        </w:tc>
        <w:tc>
          <w:tcPr>
            <w:tcW w:w="1276" w:type="dxa"/>
            <w:tcMar>
              <w:top w:w="0" w:type="dxa"/>
              <w:left w:w="0" w:type="dxa"/>
              <w:bottom w:w="0" w:type="dxa"/>
              <w:right w:w="57" w:type="dxa"/>
            </w:tcMar>
          </w:tcPr>
          <w:p w14:paraId="48AB7B83" w14:textId="77777777" w:rsidR="00406E25" w:rsidRPr="002000B7" w:rsidRDefault="00406E25" w:rsidP="00406E25">
            <w:pPr>
              <w:spacing w:before="0" w:after="0" w:line="240" w:lineRule="auto"/>
              <w:jc w:val="right"/>
            </w:pPr>
            <w:r w:rsidRPr="002000B7">
              <w:t>278</w:t>
            </w:r>
            <w:r w:rsidR="00456792">
              <w:t>.</w:t>
            </w:r>
            <w:r w:rsidRPr="002000B7">
              <w:t>7</w:t>
            </w:r>
          </w:p>
        </w:tc>
        <w:tc>
          <w:tcPr>
            <w:tcW w:w="1418" w:type="dxa"/>
            <w:gridSpan w:val="2"/>
            <w:tcMar>
              <w:top w:w="0" w:type="dxa"/>
              <w:left w:w="0" w:type="dxa"/>
              <w:bottom w:w="0" w:type="dxa"/>
              <w:right w:w="57" w:type="dxa"/>
            </w:tcMar>
          </w:tcPr>
          <w:p w14:paraId="75AE2555" w14:textId="77777777" w:rsidR="00406E25" w:rsidRPr="002000B7" w:rsidRDefault="00406E25" w:rsidP="00406E25">
            <w:pPr>
              <w:spacing w:before="0" w:after="0" w:line="240" w:lineRule="auto"/>
              <w:jc w:val="right"/>
            </w:pPr>
            <w:r w:rsidRPr="002000B7">
              <w:t>7 866</w:t>
            </w:r>
            <w:r w:rsidR="00456792">
              <w:t>.</w:t>
            </w:r>
            <w:r w:rsidRPr="002000B7">
              <w:t>6</w:t>
            </w:r>
          </w:p>
        </w:tc>
        <w:tc>
          <w:tcPr>
            <w:tcW w:w="1228" w:type="dxa"/>
            <w:tcMar>
              <w:top w:w="0" w:type="dxa"/>
              <w:left w:w="0" w:type="dxa"/>
              <w:bottom w:w="0" w:type="dxa"/>
              <w:right w:w="57" w:type="dxa"/>
            </w:tcMar>
          </w:tcPr>
          <w:p w14:paraId="34DB186E" w14:textId="77777777" w:rsidR="00406E25" w:rsidRPr="002000B7" w:rsidRDefault="00406E25" w:rsidP="00406E25">
            <w:pPr>
              <w:spacing w:before="0" w:after="0" w:line="240" w:lineRule="auto"/>
              <w:jc w:val="right"/>
            </w:pPr>
            <w:r w:rsidRPr="002000B7">
              <w:t>7 150</w:t>
            </w:r>
            <w:r w:rsidR="00456792">
              <w:t>.</w:t>
            </w:r>
            <w:r w:rsidRPr="002000B7">
              <w:t>0</w:t>
            </w:r>
          </w:p>
        </w:tc>
      </w:tr>
      <w:tr w:rsidR="00406E25" w:rsidRPr="005B4CA8" w14:paraId="46F23D46" w14:textId="77777777" w:rsidTr="00AC1B42">
        <w:trPr>
          <w:trHeight w:val="284"/>
        </w:trPr>
        <w:tc>
          <w:tcPr>
            <w:tcW w:w="2694" w:type="dxa"/>
            <w:vAlign w:val="center"/>
          </w:tcPr>
          <w:p w14:paraId="742471B3" w14:textId="77777777" w:rsidR="00406E25" w:rsidRPr="005B4CA8" w:rsidRDefault="00406E25" w:rsidP="00406E25">
            <w:pPr>
              <w:spacing w:before="0" w:after="0" w:line="240" w:lineRule="auto"/>
              <w:ind w:left="-108" w:right="-222"/>
              <w:rPr>
                <w:szCs w:val="19"/>
                <w:lang w:val="en-US"/>
              </w:rPr>
            </w:pPr>
            <w:r w:rsidRPr="005B4CA8">
              <w:rPr>
                <w:szCs w:val="19"/>
                <w:lang w:val="en-US"/>
              </w:rPr>
              <w:t xml:space="preserve">Other (sections K,P,R,Q, </w:t>
            </w:r>
          </w:p>
          <w:p w14:paraId="352AD331" w14:textId="77777777" w:rsidR="00406E25" w:rsidRPr="005B4CA8" w:rsidRDefault="00406E25" w:rsidP="00406E25">
            <w:pPr>
              <w:spacing w:before="0" w:after="0" w:line="240" w:lineRule="auto"/>
              <w:ind w:left="-108" w:right="-222"/>
              <w:rPr>
                <w:szCs w:val="19"/>
                <w:lang w:val="en-US"/>
              </w:rPr>
            </w:pPr>
            <w:r w:rsidRPr="005B4CA8">
              <w:rPr>
                <w:szCs w:val="19"/>
                <w:lang w:val="en-US"/>
              </w:rPr>
              <w:t>division 96)</w:t>
            </w:r>
          </w:p>
        </w:tc>
        <w:tc>
          <w:tcPr>
            <w:tcW w:w="1275" w:type="dxa"/>
            <w:tcMar>
              <w:top w:w="0" w:type="dxa"/>
              <w:left w:w="0" w:type="dxa"/>
              <w:bottom w:w="0" w:type="dxa"/>
              <w:right w:w="57" w:type="dxa"/>
            </w:tcMar>
          </w:tcPr>
          <w:p w14:paraId="46F4DFAF" w14:textId="77777777" w:rsidR="00406E25" w:rsidRPr="002000B7" w:rsidRDefault="00406E25" w:rsidP="00406E25">
            <w:pPr>
              <w:spacing w:before="0" w:after="0" w:line="240" w:lineRule="auto"/>
              <w:jc w:val="right"/>
            </w:pPr>
            <w:r w:rsidRPr="002000B7">
              <w:t>141</w:t>
            </w:r>
            <w:r w:rsidR="00456792">
              <w:t>.</w:t>
            </w:r>
            <w:r w:rsidRPr="002000B7">
              <w:t>3</w:t>
            </w:r>
          </w:p>
        </w:tc>
        <w:tc>
          <w:tcPr>
            <w:tcW w:w="1276" w:type="dxa"/>
            <w:tcMar>
              <w:top w:w="0" w:type="dxa"/>
              <w:left w:w="0" w:type="dxa"/>
              <w:bottom w:w="0" w:type="dxa"/>
              <w:right w:w="57" w:type="dxa"/>
            </w:tcMar>
          </w:tcPr>
          <w:p w14:paraId="3B361118" w14:textId="77777777" w:rsidR="00406E25" w:rsidRPr="002000B7" w:rsidRDefault="00406E25" w:rsidP="00406E25">
            <w:pPr>
              <w:spacing w:before="0" w:after="0" w:line="240" w:lineRule="auto"/>
              <w:jc w:val="right"/>
            </w:pPr>
            <w:r w:rsidRPr="002000B7">
              <w:t>125</w:t>
            </w:r>
            <w:r w:rsidR="00456792">
              <w:t>.</w:t>
            </w:r>
            <w:r w:rsidRPr="002000B7">
              <w:t>3</w:t>
            </w:r>
          </w:p>
        </w:tc>
        <w:tc>
          <w:tcPr>
            <w:tcW w:w="1418" w:type="dxa"/>
            <w:gridSpan w:val="2"/>
            <w:tcMar>
              <w:top w:w="0" w:type="dxa"/>
              <w:left w:w="0" w:type="dxa"/>
              <w:bottom w:w="0" w:type="dxa"/>
              <w:right w:w="57" w:type="dxa"/>
            </w:tcMar>
          </w:tcPr>
          <w:p w14:paraId="243A9B5D" w14:textId="77777777" w:rsidR="00406E25" w:rsidRPr="002000B7" w:rsidRDefault="00406E25" w:rsidP="00406E25">
            <w:pPr>
              <w:spacing w:before="0" w:after="0" w:line="240" w:lineRule="auto"/>
              <w:jc w:val="right"/>
            </w:pPr>
            <w:r w:rsidRPr="002000B7">
              <w:t>4 002</w:t>
            </w:r>
            <w:r w:rsidR="00456792">
              <w:t>.</w:t>
            </w:r>
            <w:r w:rsidRPr="002000B7">
              <w:t>6</w:t>
            </w:r>
          </w:p>
        </w:tc>
        <w:tc>
          <w:tcPr>
            <w:tcW w:w="1228" w:type="dxa"/>
            <w:tcMar>
              <w:top w:w="0" w:type="dxa"/>
              <w:left w:w="0" w:type="dxa"/>
              <w:bottom w:w="0" w:type="dxa"/>
              <w:right w:w="57" w:type="dxa"/>
            </w:tcMar>
          </w:tcPr>
          <w:p w14:paraId="776709DC" w14:textId="77777777" w:rsidR="00406E25" w:rsidRPr="002000B7" w:rsidRDefault="00406E25" w:rsidP="00406E25">
            <w:pPr>
              <w:spacing w:before="0" w:after="0" w:line="240" w:lineRule="auto"/>
              <w:jc w:val="right"/>
            </w:pPr>
            <w:r w:rsidRPr="002000B7">
              <w:t>3 371</w:t>
            </w:r>
            <w:r w:rsidR="00456792">
              <w:t>.</w:t>
            </w:r>
            <w:r w:rsidRPr="002000B7">
              <w:t>6</w:t>
            </w:r>
          </w:p>
        </w:tc>
      </w:tr>
      <w:bookmarkEnd w:id="0"/>
    </w:tbl>
    <w:p w14:paraId="5625861D" w14:textId="77777777" w:rsidR="008D703F" w:rsidRPr="00C56E9E" w:rsidRDefault="00F26A29" w:rsidP="00AE0982">
      <w:pPr>
        <w:spacing w:before="0" w:after="160" w:line="259" w:lineRule="auto"/>
        <w:rPr>
          <w:rFonts w:eastAsia="Times New Roman" w:cs="Times New Roman"/>
          <w:b/>
          <w:szCs w:val="19"/>
          <w:lang w:val="en-US" w:eastAsia="pl-PL"/>
        </w:rPr>
      </w:pPr>
      <w:r w:rsidRPr="005B4CA8">
        <w:rPr>
          <w:rFonts w:eastAsia="Times New Roman" w:cs="Times New Roman"/>
          <w:szCs w:val="19"/>
          <w:lang w:val="en-US" w:eastAsia="pl-PL"/>
        </w:rPr>
        <w:br w:type="page"/>
      </w:r>
      <w:r w:rsidR="008D703F" w:rsidRPr="00C56E9E">
        <w:rPr>
          <w:rFonts w:eastAsia="Times New Roman" w:cs="Times New Roman"/>
          <w:b/>
          <w:szCs w:val="19"/>
          <w:lang w:val="en-US" w:eastAsia="pl-PL"/>
        </w:rPr>
        <w:lastRenderedPageBreak/>
        <w:t xml:space="preserve">Methodological notes </w:t>
      </w:r>
    </w:p>
    <w:p w14:paraId="7896DEA6" w14:textId="12C9B084" w:rsidR="000608EC" w:rsidRPr="005B4CA8" w:rsidRDefault="000608EC" w:rsidP="000608EC">
      <w:pPr>
        <w:spacing w:before="0" w:after="160" w:line="259" w:lineRule="auto"/>
        <w:rPr>
          <w:rFonts w:eastAsia="Times New Roman" w:cs="Times New Roman"/>
          <w:szCs w:val="19"/>
          <w:lang w:val="en-US" w:eastAsia="pl-PL"/>
        </w:rPr>
      </w:pPr>
      <w:r w:rsidRPr="005B4CA8">
        <w:rPr>
          <w:rFonts w:eastAsia="Times New Roman" w:cs="Times New Roman"/>
          <w:szCs w:val="19"/>
          <w:lang w:val="en-US" w:eastAsia="pl-PL"/>
        </w:rPr>
        <w:t>Data presented in this news release was prepared in accordance with the guidelines and definitions of variables contained in the 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 (</w:t>
      </w:r>
      <w:hyperlink r:id="rId16" w:history="1">
        <w:r w:rsidRPr="005B4CA8">
          <w:rPr>
            <w:color w:val="0563C1"/>
            <w:szCs w:val="19"/>
            <w:u w:val="single"/>
            <w:lang w:val="en-US" w:eastAsia="pl-PL"/>
          </w:rPr>
          <w:t>link</w:t>
        </w:r>
      </w:hyperlink>
      <w:r w:rsidRPr="005B4CA8">
        <w:rPr>
          <w:rFonts w:eastAsia="Times New Roman" w:cs="Times New Roman"/>
          <w:szCs w:val="19"/>
          <w:lang w:val="en-US" w:eastAsia="pl-PL"/>
        </w:rPr>
        <w:t>).</w:t>
      </w:r>
    </w:p>
    <w:p w14:paraId="4EE87785" w14:textId="77777777" w:rsidR="001C167F" w:rsidRPr="005B4CA8" w:rsidRDefault="001C167F" w:rsidP="00DC6A0C">
      <w:pPr>
        <w:autoSpaceDE w:val="0"/>
        <w:autoSpaceDN w:val="0"/>
        <w:spacing w:before="0" w:after="160" w:line="240" w:lineRule="auto"/>
        <w:rPr>
          <w:rFonts w:eastAsia="Times New Roman" w:cs="Times New Roman"/>
          <w:szCs w:val="19"/>
          <w:lang w:val="en-US" w:eastAsia="pl-PL"/>
        </w:rPr>
      </w:pPr>
      <w:r w:rsidRPr="005B4CA8">
        <w:rPr>
          <w:rFonts w:eastAsia="Times New Roman" w:cs="Times New Roman"/>
          <w:szCs w:val="19"/>
          <w:lang w:val="en-US" w:eastAsia="pl-PL"/>
        </w:rPr>
        <w:t>Regulation (EU) 2019/2152 of the European Parliament and of the Council of 27 November 2019 on Europea</w:t>
      </w:r>
      <w:r w:rsidR="008A7CD6">
        <w:rPr>
          <w:rFonts w:eastAsia="Times New Roman" w:cs="Times New Roman"/>
          <w:szCs w:val="19"/>
          <w:lang w:val="en-US" w:eastAsia="pl-PL"/>
        </w:rPr>
        <w:t>n business statistics, repealed</w:t>
      </w:r>
      <w:r w:rsidRPr="005B4CA8">
        <w:rPr>
          <w:rFonts w:eastAsia="Times New Roman" w:cs="Times New Roman"/>
          <w:szCs w:val="19"/>
          <w:lang w:val="en-US" w:eastAsia="pl-PL"/>
        </w:rPr>
        <w:t xml:space="preserve"> 10 legal acts in the field of business statistics (Text with EEA relevance) (</w:t>
      </w:r>
      <w:hyperlink r:id="rId17" w:history="1">
        <w:r w:rsidRPr="005B4CA8">
          <w:rPr>
            <w:color w:val="0563C1"/>
            <w:szCs w:val="19"/>
            <w:u w:val="single"/>
            <w:lang w:val="en-US" w:eastAsia="pl-PL"/>
          </w:rPr>
          <w:t>link</w:t>
        </w:r>
      </w:hyperlink>
      <w:r w:rsidRPr="005B4CA8">
        <w:rPr>
          <w:rFonts w:eastAsia="Times New Roman" w:cs="Times New Roman"/>
          <w:szCs w:val="19"/>
          <w:lang w:val="en-US" w:eastAsia="pl-PL"/>
        </w:rPr>
        <w:t xml:space="preserve">) on the </w:t>
      </w:r>
      <w:r w:rsidR="003C4D96" w:rsidRPr="005B4CA8">
        <w:rPr>
          <w:rFonts w:eastAsia="Times New Roman" w:cs="Times New Roman"/>
          <w:szCs w:val="19"/>
          <w:lang w:val="en-US" w:eastAsia="pl-PL"/>
        </w:rPr>
        <w:t>basis of which the data</w:t>
      </w:r>
      <w:r w:rsidR="008A7CD6">
        <w:rPr>
          <w:rFonts w:eastAsia="Times New Roman" w:cs="Times New Roman"/>
          <w:szCs w:val="19"/>
          <w:lang w:val="en-US" w:eastAsia="pl-PL"/>
        </w:rPr>
        <w:t xml:space="preserve"> were prepared</w:t>
      </w:r>
      <w:r w:rsidR="007C220E">
        <w:rPr>
          <w:rFonts w:eastAsia="Times New Roman" w:cs="Times New Roman"/>
          <w:szCs w:val="19"/>
          <w:lang w:val="en-US" w:eastAsia="pl-PL"/>
        </w:rPr>
        <w:t xml:space="preserve">, extended </w:t>
      </w:r>
      <w:r w:rsidR="008A7CD6">
        <w:rPr>
          <w:rFonts w:eastAsia="Times New Roman" w:cs="Times New Roman"/>
          <w:szCs w:val="19"/>
          <w:lang w:val="en-US" w:eastAsia="pl-PL"/>
        </w:rPr>
        <w:t>the</w:t>
      </w:r>
      <w:r w:rsidRPr="005B4CA8">
        <w:rPr>
          <w:rFonts w:eastAsia="Times New Roman" w:cs="Times New Roman"/>
          <w:szCs w:val="19"/>
          <w:lang w:val="en-US" w:eastAsia="pl-PL"/>
        </w:rPr>
        <w:t xml:space="preserve"> scope of data</w:t>
      </w:r>
      <w:r w:rsidR="0033305B">
        <w:rPr>
          <w:rFonts w:eastAsia="Times New Roman" w:cs="Times New Roman"/>
          <w:szCs w:val="19"/>
          <w:lang w:val="en-US" w:eastAsia="pl-PL"/>
        </w:rPr>
        <w:t xml:space="preserve"> for 2021 and i</w:t>
      </w:r>
      <w:r w:rsidRPr="005B4CA8">
        <w:rPr>
          <w:rFonts w:eastAsia="Times New Roman" w:cs="Times New Roman"/>
          <w:szCs w:val="19"/>
          <w:lang w:val="en-US" w:eastAsia="pl-PL"/>
        </w:rPr>
        <w:t>nclude sections</w:t>
      </w:r>
      <w:r w:rsidR="00261A18">
        <w:rPr>
          <w:rFonts w:eastAsia="Times New Roman" w:cs="Times New Roman"/>
          <w:szCs w:val="19"/>
          <w:lang w:val="en-US" w:eastAsia="pl-PL"/>
        </w:rPr>
        <w:t xml:space="preserve">  </w:t>
      </w:r>
      <w:r w:rsidR="008A7CD6">
        <w:rPr>
          <w:rFonts w:eastAsia="Times New Roman" w:cs="Times New Roman"/>
          <w:szCs w:val="19"/>
          <w:lang w:val="en-US" w:eastAsia="pl-PL"/>
        </w:rPr>
        <w:t xml:space="preserve">of the </w:t>
      </w:r>
      <w:r w:rsidR="00234551" w:rsidRPr="005B4CA8">
        <w:rPr>
          <w:rFonts w:eastAsia="Times New Roman" w:cs="Times New Roman"/>
          <w:color w:val="000000" w:themeColor="text1"/>
          <w:szCs w:val="19"/>
          <w:lang w:val="en" w:eastAsia="pl-PL"/>
        </w:rPr>
        <w:t>Polish Classification of Activities PKD</w:t>
      </w:r>
      <w:r w:rsidR="00234551">
        <w:rPr>
          <w:rFonts w:eastAsia="Times New Roman" w:cs="Times New Roman"/>
          <w:color w:val="000000" w:themeColor="text1"/>
          <w:szCs w:val="19"/>
          <w:lang w:val="en" w:eastAsia="pl-PL"/>
        </w:rPr>
        <w:t xml:space="preserve"> </w:t>
      </w:r>
      <w:r w:rsidR="00B55C37">
        <w:rPr>
          <w:rFonts w:eastAsia="Times New Roman" w:cs="Times New Roman"/>
          <w:color w:val="000000" w:themeColor="text1"/>
          <w:szCs w:val="19"/>
          <w:lang w:val="en" w:eastAsia="pl-PL"/>
        </w:rPr>
        <w:t xml:space="preserve">2007 </w:t>
      </w:r>
      <w:r w:rsidR="00234551">
        <w:rPr>
          <w:rFonts w:eastAsia="Times New Roman" w:cs="Times New Roman"/>
          <w:color w:val="000000" w:themeColor="text1"/>
          <w:szCs w:val="19"/>
          <w:lang w:val="en" w:eastAsia="pl-PL"/>
        </w:rPr>
        <w:t>(NACE Rev. 2):</w:t>
      </w:r>
      <w:r w:rsidRPr="005B4CA8">
        <w:rPr>
          <w:rFonts w:eastAsia="Times New Roman" w:cs="Times New Roman"/>
          <w:szCs w:val="19"/>
          <w:lang w:val="en-US" w:eastAsia="pl-PL"/>
        </w:rPr>
        <w:t xml:space="preserve"> P (Education), Q (Human health and social work activities), R (Arts, entertainment and recreation), K (Financial and insurance activities) and division 96 (Other service activities). </w:t>
      </w:r>
    </w:p>
    <w:p w14:paraId="473E14D7" w14:textId="77777777" w:rsidR="00612629" w:rsidRPr="005B4CA8" w:rsidRDefault="00612629" w:rsidP="00612629">
      <w:pPr>
        <w:spacing w:after="0" w:line="240" w:lineRule="auto"/>
        <w:rPr>
          <w:rFonts w:eastAsia="Times New Roman" w:cs="Times New Roman"/>
          <w:color w:val="000000" w:themeColor="text1"/>
          <w:szCs w:val="19"/>
          <w:lang w:val="en-GB" w:eastAsia="pl-PL"/>
        </w:rPr>
      </w:pPr>
      <w:r w:rsidRPr="005B4CA8">
        <w:rPr>
          <w:rFonts w:eastAsia="Times New Roman" w:cs="Times New Roman"/>
          <w:color w:val="000000" w:themeColor="text1"/>
          <w:szCs w:val="19"/>
          <w:lang w:val="en" w:eastAsia="pl-PL"/>
        </w:rPr>
        <w:t>The data refer to the statistical unit “enterprise”, which is the smallest combination of related legal units, i.e. an organizational unit producing goods and services that benefits from a certain degree of decision</w:t>
      </w:r>
      <w:r w:rsidR="003702EE" w:rsidRPr="005B4CA8">
        <w:rPr>
          <w:rFonts w:eastAsia="Times New Roman" w:cs="Times New Roman"/>
          <w:color w:val="000000" w:themeColor="text1"/>
          <w:szCs w:val="19"/>
          <w:lang w:val="en" w:eastAsia="pl-PL"/>
        </w:rPr>
        <w:t>-</w:t>
      </w:r>
      <w:r w:rsidRPr="005B4CA8">
        <w:rPr>
          <w:rFonts w:eastAsia="Times New Roman" w:cs="Times New Roman"/>
          <w:color w:val="000000" w:themeColor="text1"/>
          <w:szCs w:val="19"/>
          <w:lang w:val="en" w:eastAsia="pl-PL"/>
        </w:rPr>
        <w:t xml:space="preserve">making autonomy in particular as regards the allocation of its current resources. An enterprise may carry out one or more activities at one or more locations in particular, the enterprise may consist of a single legal unit. The definition of the statistical unit "enterprise" is included in Council Regulation (EEC) No 696/93 of March 15, 1993 on the statistical units for the observation and analysis of the </w:t>
      </w:r>
      <w:r w:rsidR="00497729" w:rsidRPr="005B4CA8">
        <w:rPr>
          <w:rFonts w:eastAsia="Times New Roman" w:cs="Times New Roman"/>
          <w:color w:val="000000" w:themeColor="text1"/>
          <w:szCs w:val="19"/>
          <w:lang w:val="en" w:eastAsia="pl-PL"/>
        </w:rPr>
        <w:t>Value of output</w:t>
      </w:r>
      <w:r w:rsidRPr="005B4CA8">
        <w:rPr>
          <w:rFonts w:eastAsia="Times New Roman" w:cs="Times New Roman"/>
          <w:color w:val="000000" w:themeColor="text1"/>
          <w:szCs w:val="19"/>
          <w:lang w:val="en" w:eastAsia="pl-PL"/>
        </w:rPr>
        <w:t xml:space="preserve"> system in the Community </w:t>
      </w:r>
      <w:r w:rsidRPr="005B4CA8">
        <w:rPr>
          <w:rFonts w:eastAsia="Times New Roman" w:cs="Times New Roman"/>
          <w:szCs w:val="19"/>
          <w:lang w:val="en-GB" w:eastAsia="pl-PL"/>
        </w:rPr>
        <w:t>(</w:t>
      </w:r>
      <w:hyperlink r:id="rId18" w:history="1">
        <w:r w:rsidRPr="005B4CA8">
          <w:rPr>
            <w:rFonts w:eastAsia="Times New Roman" w:cs="Times New Roman"/>
            <w:color w:val="0563C1"/>
            <w:szCs w:val="19"/>
            <w:u w:val="single"/>
            <w:lang w:val="en-GB" w:eastAsia="pl-PL"/>
          </w:rPr>
          <w:t>link</w:t>
        </w:r>
      </w:hyperlink>
      <w:r w:rsidRPr="005B4CA8">
        <w:rPr>
          <w:rFonts w:eastAsia="Times New Roman" w:cs="Times New Roman"/>
          <w:szCs w:val="19"/>
          <w:lang w:val="en-GB" w:eastAsia="pl-PL"/>
        </w:rPr>
        <w:t>).</w:t>
      </w:r>
    </w:p>
    <w:p w14:paraId="33B248AF" w14:textId="77777777" w:rsidR="00612629" w:rsidRPr="005B4CA8" w:rsidRDefault="00612629" w:rsidP="00612629">
      <w:pPr>
        <w:spacing w:after="0" w:line="240" w:lineRule="auto"/>
        <w:rPr>
          <w:rFonts w:eastAsia="Times New Roman" w:cs="Times New Roman"/>
          <w:color w:val="000000" w:themeColor="text1"/>
          <w:szCs w:val="19"/>
          <w:lang w:val="en" w:eastAsia="pl-PL"/>
        </w:rPr>
      </w:pPr>
      <w:r w:rsidRPr="005B4CA8">
        <w:rPr>
          <w:rFonts w:eastAsia="Times New Roman" w:cs="Times New Roman"/>
          <w:color w:val="000000" w:themeColor="text1"/>
          <w:szCs w:val="19"/>
          <w:lang w:val="en" w:eastAsia="pl-PL"/>
        </w:rPr>
        <w:t>The values of the variable "turnover" and "</w:t>
      </w:r>
      <w:r w:rsidR="001B2319" w:rsidRPr="005B4CA8">
        <w:rPr>
          <w:rFonts w:eastAsia="Times New Roman" w:cs="Times New Roman"/>
          <w:color w:val="000000" w:themeColor="text1"/>
          <w:szCs w:val="19"/>
          <w:lang w:val="en" w:eastAsia="pl-PL"/>
        </w:rPr>
        <w:t>v</w:t>
      </w:r>
      <w:r w:rsidR="00497729" w:rsidRPr="005B4CA8">
        <w:rPr>
          <w:rFonts w:eastAsia="Times New Roman" w:cs="Times New Roman"/>
          <w:color w:val="000000" w:themeColor="text1"/>
          <w:szCs w:val="19"/>
          <w:lang w:val="en" w:eastAsia="pl-PL"/>
        </w:rPr>
        <w:t>alue of output</w:t>
      </w:r>
      <w:r w:rsidRPr="005B4CA8">
        <w:rPr>
          <w:rFonts w:eastAsia="Times New Roman" w:cs="Times New Roman"/>
          <w:color w:val="000000" w:themeColor="text1"/>
          <w:szCs w:val="19"/>
          <w:lang w:val="en" w:eastAsia="pl-PL"/>
        </w:rPr>
        <w:t>" were subject to the consolidation process, i.e. they were decreased by the value of internal transactions between the legal units making up the statistical unit "enterprise".</w:t>
      </w:r>
    </w:p>
    <w:p w14:paraId="599B2D7A" w14:textId="77777777" w:rsidR="00612629" w:rsidRPr="005B4CA8" w:rsidRDefault="00524F3F" w:rsidP="00612629">
      <w:pPr>
        <w:spacing w:after="0" w:line="240" w:lineRule="auto"/>
        <w:rPr>
          <w:rFonts w:eastAsia="Times New Roman" w:cs="Times New Roman"/>
          <w:color w:val="000000" w:themeColor="text1"/>
          <w:szCs w:val="19"/>
          <w:lang w:val="en" w:eastAsia="pl-PL"/>
        </w:rPr>
      </w:pPr>
      <w:r w:rsidRPr="005B4CA8">
        <w:rPr>
          <w:rFonts w:eastAsia="Times New Roman" w:cs="Times New Roman"/>
          <w:color w:val="000000" w:themeColor="text1"/>
          <w:szCs w:val="19"/>
          <w:lang w:val="en" w:eastAsia="pl-PL"/>
        </w:rPr>
        <w:t>T</w:t>
      </w:r>
      <w:r w:rsidR="00612629" w:rsidRPr="005B4CA8">
        <w:rPr>
          <w:rFonts w:eastAsia="Times New Roman" w:cs="Times New Roman"/>
          <w:color w:val="000000" w:themeColor="text1"/>
          <w:szCs w:val="19"/>
          <w:lang w:val="en" w:eastAsia="pl-PL"/>
        </w:rPr>
        <w:t>he following kinds of activity have been distinguished in the new</w:t>
      </w:r>
      <w:r w:rsidRPr="005B4CA8">
        <w:rPr>
          <w:rFonts w:eastAsia="Times New Roman" w:cs="Times New Roman"/>
          <w:color w:val="000000" w:themeColor="text1"/>
          <w:szCs w:val="19"/>
          <w:lang w:val="en" w:eastAsia="pl-PL"/>
        </w:rPr>
        <w:t>s</w:t>
      </w:r>
      <w:r w:rsidR="00612629" w:rsidRPr="005B4CA8">
        <w:rPr>
          <w:rFonts w:eastAsia="Times New Roman" w:cs="Times New Roman"/>
          <w:color w:val="000000" w:themeColor="text1"/>
          <w:szCs w:val="19"/>
          <w:lang w:val="en" w:eastAsia="pl-PL"/>
        </w:rPr>
        <w:t xml:space="preserve"> release (in accordance with the Polish Classification of Activities PKD</w:t>
      </w:r>
      <w:r w:rsidR="00B55C37">
        <w:rPr>
          <w:rFonts w:eastAsia="Times New Roman" w:cs="Times New Roman"/>
          <w:color w:val="000000" w:themeColor="text1"/>
          <w:szCs w:val="19"/>
          <w:lang w:val="en" w:eastAsia="pl-PL"/>
        </w:rPr>
        <w:t xml:space="preserve"> 2007</w:t>
      </w:r>
      <w:r w:rsidR="00612629" w:rsidRPr="005B4CA8">
        <w:rPr>
          <w:rFonts w:eastAsia="Times New Roman" w:cs="Times New Roman"/>
          <w:color w:val="000000" w:themeColor="text1"/>
          <w:szCs w:val="19"/>
          <w:lang w:val="en" w:eastAsia="pl-PL"/>
        </w:rPr>
        <w:t xml:space="preserve">): </w:t>
      </w:r>
    </w:p>
    <w:p w14:paraId="312C7B3C" w14:textId="77777777" w:rsidR="00612629" w:rsidRPr="005B4CA8" w:rsidRDefault="00612629" w:rsidP="00612629">
      <w:pPr>
        <w:pStyle w:val="Akapitzlist"/>
        <w:numPr>
          <w:ilvl w:val="0"/>
          <w:numId w:val="10"/>
        </w:numPr>
        <w:spacing w:before="0" w:after="0" w:line="240" w:lineRule="auto"/>
        <w:ind w:left="284" w:hanging="284"/>
        <w:rPr>
          <w:rFonts w:eastAsia="Times New Roman" w:cs="Times New Roman"/>
          <w:color w:val="000000"/>
          <w:szCs w:val="19"/>
          <w:lang w:val="en" w:eastAsia="pl-PL"/>
        </w:rPr>
      </w:pPr>
      <w:r w:rsidRPr="005B4CA8">
        <w:rPr>
          <w:rFonts w:eastAsia="Times New Roman" w:cs="Times New Roman"/>
          <w:color w:val="000000" w:themeColor="text1"/>
          <w:szCs w:val="19"/>
          <w:lang w:val="en" w:eastAsia="pl-PL"/>
        </w:rPr>
        <w:t>"</w:t>
      </w:r>
      <w:r w:rsidRPr="005B4CA8">
        <w:rPr>
          <w:rFonts w:eastAsia="Times New Roman" w:cs="Times New Roman"/>
          <w:color w:val="000000"/>
          <w:szCs w:val="19"/>
          <w:lang w:val="en" w:eastAsia="pl-PL"/>
        </w:rPr>
        <w:t xml:space="preserve">Industry" which covers PKD </w:t>
      </w:r>
      <w:r w:rsidR="009008C9">
        <w:rPr>
          <w:rFonts w:eastAsia="Times New Roman" w:cs="Times New Roman"/>
          <w:color w:val="000000"/>
          <w:szCs w:val="19"/>
          <w:lang w:val="en" w:eastAsia="pl-PL"/>
        </w:rPr>
        <w:t xml:space="preserve">2007 </w:t>
      </w:r>
      <w:r w:rsidRPr="005B4CA8">
        <w:rPr>
          <w:rFonts w:eastAsia="Times New Roman" w:cs="Times New Roman"/>
          <w:color w:val="000000"/>
          <w:szCs w:val="19"/>
          <w:lang w:val="en" w:eastAsia="pl-PL"/>
        </w:rPr>
        <w:t>sections from B (Mining and quarrying) to E (Water supply; sewerage, waste management and remediation activities);</w:t>
      </w:r>
    </w:p>
    <w:p w14:paraId="12808571" w14:textId="77777777" w:rsidR="00612629" w:rsidRPr="005B4CA8" w:rsidRDefault="00612629" w:rsidP="00612629">
      <w:pPr>
        <w:pStyle w:val="Akapitzlist"/>
        <w:numPr>
          <w:ilvl w:val="0"/>
          <w:numId w:val="10"/>
        </w:numPr>
        <w:spacing w:before="0" w:after="0" w:line="240" w:lineRule="auto"/>
        <w:ind w:left="284" w:hanging="284"/>
        <w:rPr>
          <w:rFonts w:eastAsia="Times New Roman" w:cs="Times New Roman"/>
          <w:color w:val="000000" w:themeColor="text1"/>
          <w:szCs w:val="19"/>
          <w:lang w:val="en" w:eastAsia="pl-PL"/>
        </w:rPr>
      </w:pPr>
      <w:r w:rsidRPr="005B4CA8">
        <w:rPr>
          <w:rFonts w:eastAsia="Times New Roman" w:cs="Times New Roman"/>
          <w:color w:val="000000" w:themeColor="text1"/>
          <w:szCs w:val="19"/>
          <w:lang w:val="en" w:eastAsia="pl-PL"/>
        </w:rPr>
        <w:t xml:space="preserve">"Construction" </w:t>
      </w:r>
      <w:r w:rsidR="009008C9">
        <w:rPr>
          <w:rFonts w:eastAsia="Times New Roman" w:cs="Times New Roman"/>
          <w:color w:val="000000" w:themeColor="text1"/>
          <w:szCs w:val="19"/>
          <w:lang w:val="en" w:eastAsia="pl-PL"/>
        </w:rPr>
        <w:t>–</w:t>
      </w:r>
      <w:r w:rsidRPr="005B4CA8">
        <w:rPr>
          <w:rFonts w:eastAsia="Times New Roman" w:cs="Times New Roman"/>
          <w:color w:val="000000" w:themeColor="text1"/>
          <w:szCs w:val="19"/>
          <w:lang w:val="en" w:eastAsia="pl-PL"/>
        </w:rPr>
        <w:t xml:space="preserve"> section F (Construction);</w:t>
      </w:r>
    </w:p>
    <w:p w14:paraId="678BEEF4" w14:textId="77777777" w:rsidR="00612629" w:rsidRPr="005B4CA8" w:rsidRDefault="00612629" w:rsidP="00612629">
      <w:pPr>
        <w:pStyle w:val="Akapitzlist"/>
        <w:numPr>
          <w:ilvl w:val="0"/>
          <w:numId w:val="10"/>
        </w:numPr>
        <w:spacing w:before="0" w:after="0" w:line="240" w:lineRule="auto"/>
        <w:ind w:left="284" w:hanging="284"/>
        <w:rPr>
          <w:rFonts w:eastAsia="Times New Roman" w:cs="Times New Roman"/>
          <w:color w:val="000000" w:themeColor="text1"/>
          <w:szCs w:val="19"/>
          <w:lang w:val="en" w:eastAsia="pl-PL"/>
        </w:rPr>
      </w:pPr>
      <w:r w:rsidRPr="005B4CA8">
        <w:rPr>
          <w:rFonts w:eastAsia="Times New Roman" w:cs="Times New Roman"/>
          <w:color w:val="000000"/>
          <w:szCs w:val="19"/>
          <w:lang w:val="en" w:eastAsia="pl-PL"/>
        </w:rPr>
        <w:t xml:space="preserve">"Trade; repair of motor vehicles” </w:t>
      </w:r>
      <w:r w:rsidR="003702EE" w:rsidRPr="005B4CA8">
        <w:rPr>
          <w:rFonts w:eastAsia="Times New Roman" w:cs="Times New Roman"/>
          <w:color w:val="000000"/>
          <w:szCs w:val="19"/>
          <w:lang w:val="en" w:eastAsia="pl-PL"/>
        </w:rPr>
        <w:t>-</w:t>
      </w:r>
      <w:r w:rsidRPr="005B4CA8">
        <w:rPr>
          <w:rFonts w:eastAsia="Times New Roman" w:cs="Times New Roman"/>
          <w:color w:val="000000"/>
          <w:szCs w:val="19"/>
          <w:lang w:val="en" w:eastAsia="pl-PL"/>
        </w:rPr>
        <w:t xml:space="preserve"> section G (Wholesale and retail trade; repair of motor vehicles and motorcycles);</w:t>
      </w:r>
    </w:p>
    <w:p w14:paraId="7E5AFB9A" w14:textId="77777777" w:rsidR="00612629" w:rsidRPr="005B4CA8" w:rsidRDefault="00612629" w:rsidP="00612629">
      <w:pPr>
        <w:pStyle w:val="Akapitzlist"/>
        <w:numPr>
          <w:ilvl w:val="0"/>
          <w:numId w:val="10"/>
        </w:numPr>
        <w:spacing w:before="0" w:after="0" w:line="240" w:lineRule="auto"/>
        <w:ind w:left="284" w:hanging="284"/>
        <w:rPr>
          <w:rFonts w:eastAsia="Times New Roman" w:cs="Times New Roman"/>
          <w:color w:val="000000" w:themeColor="text1"/>
          <w:szCs w:val="19"/>
          <w:lang w:val="en" w:eastAsia="pl-PL"/>
        </w:rPr>
      </w:pPr>
      <w:r w:rsidRPr="005B4CA8">
        <w:rPr>
          <w:rFonts w:eastAsia="Times New Roman" w:cs="Times New Roman"/>
          <w:color w:val="000000"/>
          <w:szCs w:val="19"/>
          <w:lang w:val="en" w:eastAsia="pl-PL"/>
        </w:rPr>
        <w:t>"Services", which include PKD</w:t>
      </w:r>
      <w:r w:rsidR="009008C9">
        <w:rPr>
          <w:rFonts w:eastAsia="Times New Roman" w:cs="Times New Roman"/>
          <w:color w:val="000000"/>
          <w:szCs w:val="19"/>
          <w:lang w:val="en" w:eastAsia="pl-PL"/>
        </w:rPr>
        <w:t xml:space="preserve"> 2007</w:t>
      </w:r>
      <w:r w:rsidRPr="005B4CA8">
        <w:rPr>
          <w:rFonts w:eastAsia="Times New Roman" w:cs="Times New Roman"/>
          <w:color w:val="000000"/>
          <w:szCs w:val="19"/>
          <w:lang w:val="en" w:eastAsia="pl-PL"/>
        </w:rPr>
        <w:t xml:space="preserve"> sections from H (Transportation and storage) to J (Information and communication) and from L (Real estate activities) to N (Administrative and support services activities), as well as division 95 of section S (Repair and maintenance of computers and personal and household goods).</w:t>
      </w:r>
    </w:p>
    <w:p w14:paraId="0373318B" w14:textId="77777777" w:rsidR="00E06DD2" w:rsidRPr="005B4CA8" w:rsidRDefault="00E06DD2" w:rsidP="00982230">
      <w:pPr>
        <w:pStyle w:val="Akapitzlist"/>
        <w:numPr>
          <w:ilvl w:val="0"/>
          <w:numId w:val="10"/>
        </w:numPr>
        <w:spacing w:before="0" w:after="0" w:line="240" w:lineRule="auto"/>
        <w:ind w:left="284" w:hanging="284"/>
        <w:rPr>
          <w:rFonts w:eastAsia="Times New Roman" w:cs="Times New Roman"/>
          <w:color w:val="000000" w:themeColor="text1"/>
          <w:szCs w:val="19"/>
          <w:lang w:val="en" w:eastAsia="pl-PL"/>
        </w:rPr>
      </w:pPr>
      <w:r w:rsidRPr="005B4CA8">
        <w:rPr>
          <w:rFonts w:eastAsia="Times New Roman" w:cs="Times New Roman"/>
          <w:color w:val="000000"/>
          <w:szCs w:val="19"/>
          <w:lang w:val="en" w:eastAsia="pl-PL"/>
        </w:rPr>
        <w:t>“O</w:t>
      </w:r>
      <w:r w:rsidR="00723865" w:rsidRPr="005B4CA8">
        <w:rPr>
          <w:rFonts w:eastAsia="Times New Roman" w:cs="Times New Roman"/>
          <w:color w:val="000000"/>
          <w:szCs w:val="19"/>
          <w:lang w:val="en" w:eastAsia="pl-PL"/>
        </w:rPr>
        <w:t>ther</w:t>
      </w:r>
      <w:r w:rsidRPr="005B4CA8">
        <w:rPr>
          <w:rFonts w:eastAsia="Times New Roman" w:cs="Times New Roman"/>
          <w:color w:val="000000"/>
          <w:szCs w:val="19"/>
          <w:lang w:val="en" w:eastAsia="pl-PL"/>
        </w:rPr>
        <w:t xml:space="preserve">”, which include PKD </w:t>
      </w:r>
      <w:r w:rsidR="009008C9">
        <w:rPr>
          <w:rFonts w:eastAsia="Times New Roman" w:cs="Times New Roman"/>
          <w:color w:val="000000"/>
          <w:szCs w:val="19"/>
          <w:lang w:val="en" w:eastAsia="pl-PL"/>
        </w:rPr>
        <w:t xml:space="preserve">2007 </w:t>
      </w:r>
      <w:r w:rsidRPr="005B4CA8">
        <w:rPr>
          <w:rFonts w:eastAsia="Times New Roman" w:cs="Times New Roman"/>
          <w:color w:val="000000"/>
          <w:szCs w:val="19"/>
          <w:lang w:val="en" w:eastAsia="pl-PL"/>
        </w:rPr>
        <w:t>sections from</w:t>
      </w:r>
      <w:r w:rsidR="00310B31" w:rsidRPr="005B4CA8">
        <w:rPr>
          <w:rFonts w:eastAsia="Times New Roman" w:cs="Times New Roman"/>
          <w:color w:val="000000"/>
          <w:szCs w:val="19"/>
          <w:lang w:val="en" w:eastAsia="pl-PL"/>
        </w:rPr>
        <w:t xml:space="preserve"> P (Education) to R</w:t>
      </w:r>
      <w:r w:rsidR="00285500" w:rsidRPr="005B4CA8">
        <w:rPr>
          <w:rFonts w:eastAsia="Times New Roman" w:cs="Times New Roman"/>
          <w:color w:val="000000"/>
          <w:szCs w:val="19"/>
          <w:lang w:val="en" w:eastAsia="pl-PL"/>
        </w:rPr>
        <w:t xml:space="preserve"> (Arts, entertainment and recreation</w:t>
      </w:r>
      <w:r w:rsidR="00DB06D8" w:rsidRPr="005B4CA8">
        <w:rPr>
          <w:rFonts w:eastAsia="Times New Roman" w:cs="Times New Roman"/>
          <w:color w:val="000000"/>
          <w:szCs w:val="19"/>
          <w:lang w:val="en" w:eastAsia="pl-PL"/>
        </w:rPr>
        <w:t>) and K (Financial and insurance activities), as well as division 96 of section S</w:t>
      </w:r>
      <w:r w:rsidR="00723865" w:rsidRPr="005B4CA8">
        <w:rPr>
          <w:rFonts w:eastAsia="Times New Roman" w:cs="Times New Roman"/>
          <w:color w:val="000000"/>
          <w:szCs w:val="19"/>
          <w:lang w:val="en" w:eastAsia="pl-PL"/>
        </w:rPr>
        <w:t xml:space="preserve"> (Other personal service activities).</w:t>
      </w:r>
    </w:p>
    <w:p w14:paraId="754058DD" w14:textId="77777777" w:rsidR="00612629" w:rsidRPr="005B4CA8" w:rsidRDefault="00612629" w:rsidP="00612629">
      <w:pPr>
        <w:spacing w:after="0" w:line="240" w:lineRule="auto"/>
        <w:rPr>
          <w:rFonts w:eastAsia="Times New Roman" w:cs="Times New Roman"/>
          <w:color w:val="000000" w:themeColor="text1"/>
          <w:szCs w:val="19"/>
          <w:lang w:val="en" w:eastAsia="pl-PL"/>
        </w:rPr>
      </w:pPr>
      <w:r w:rsidRPr="005B4CA8">
        <w:rPr>
          <w:rFonts w:eastAsia="Times New Roman" w:cs="Times New Roman"/>
          <w:color w:val="000000" w:themeColor="text1"/>
          <w:szCs w:val="19"/>
          <w:lang w:val="en" w:eastAsia="pl-PL"/>
        </w:rPr>
        <w:t>The sources of data for this study was information obtained within Statistics Poland surveys on the following reports: SP – annual business survey, SP</w:t>
      </w:r>
      <w:r w:rsidR="003702EE" w:rsidRPr="005B4CA8">
        <w:rPr>
          <w:rFonts w:eastAsia="Times New Roman" w:cs="Times New Roman"/>
          <w:color w:val="000000" w:themeColor="text1"/>
          <w:szCs w:val="19"/>
          <w:lang w:val="en" w:eastAsia="pl-PL"/>
        </w:rPr>
        <w:t>-</w:t>
      </w:r>
      <w:r w:rsidRPr="005B4CA8">
        <w:rPr>
          <w:rFonts w:eastAsia="Times New Roman" w:cs="Times New Roman"/>
          <w:color w:val="000000" w:themeColor="text1"/>
          <w:szCs w:val="19"/>
          <w:lang w:val="en" w:eastAsia="pl-PL"/>
        </w:rPr>
        <w:t>3 – report on business activity of enterprises, F</w:t>
      </w:r>
      <w:r w:rsidR="003702EE" w:rsidRPr="005B4CA8">
        <w:rPr>
          <w:rFonts w:eastAsia="Times New Roman" w:cs="Times New Roman"/>
          <w:color w:val="000000" w:themeColor="text1"/>
          <w:szCs w:val="19"/>
          <w:lang w:val="en" w:eastAsia="pl-PL"/>
        </w:rPr>
        <w:t>-</w:t>
      </w:r>
      <w:r w:rsidRPr="005B4CA8">
        <w:rPr>
          <w:rFonts w:eastAsia="Times New Roman" w:cs="Times New Roman"/>
          <w:color w:val="000000" w:themeColor="text1"/>
          <w:szCs w:val="19"/>
          <w:lang w:val="en" w:eastAsia="pl-PL"/>
        </w:rPr>
        <w:t>01/I</w:t>
      </w:r>
      <w:r w:rsidR="003702EE" w:rsidRPr="005B4CA8">
        <w:rPr>
          <w:rFonts w:eastAsia="Times New Roman" w:cs="Times New Roman"/>
          <w:color w:val="000000" w:themeColor="text1"/>
          <w:szCs w:val="19"/>
          <w:lang w:val="en" w:eastAsia="pl-PL"/>
        </w:rPr>
        <w:t>-</w:t>
      </w:r>
      <w:r w:rsidRPr="005B4CA8">
        <w:rPr>
          <w:rFonts w:eastAsia="Times New Roman" w:cs="Times New Roman"/>
          <w:color w:val="000000" w:themeColor="text1"/>
          <w:szCs w:val="19"/>
          <w:lang w:val="en" w:eastAsia="pl-PL"/>
        </w:rPr>
        <w:t>01 – quarterly report on revenues, costs and financial result and on outlays on fixed assets, DG</w:t>
      </w:r>
      <w:r w:rsidR="003702EE" w:rsidRPr="005B4CA8">
        <w:rPr>
          <w:rFonts w:eastAsia="Times New Roman" w:cs="Times New Roman"/>
          <w:color w:val="000000" w:themeColor="text1"/>
          <w:szCs w:val="19"/>
          <w:lang w:val="en" w:eastAsia="pl-PL"/>
        </w:rPr>
        <w:t>-</w:t>
      </w:r>
      <w:r w:rsidRPr="005B4CA8">
        <w:rPr>
          <w:rFonts w:eastAsia="Times New Roman" w:cs="Times New Roman"/>
          <w:color w:val="000000" w:themeColor="text1"/>
          <w:szCs w:val="19"/>
          <w:lang w:val="en" w:eastAsia="pl-PL"/>
        </w:rPr>
        <w:t>1 – report on economic activity, Z</w:t>
      </w:r>
      <w:r w:rsidR="003702EE" w:rsidRPr="005B4CA8">
        <w:rPr>
          <w:rFonts w:eastAsia="Times New Roman" w:cs="Times New Roman"/>
          <w:color w:val="000000" w:themeColor="text1"/>
          <w:szCs w:val="19"/>
          <w:lang w:val="en" w:eastAsia="pl-PL"/>
        </w:rPr>
        <w:t>-</w:t>
      </w:r>
      <w:r w:rsidRPr="005B4CA8">
        <w:rPr>
          <w:rFonts w:eastAsia="Times New Roman" w:cs="Times New Roman"/>
          <w:color w:val="000000" w:themeColor="text1"/>
          <w:szCs w:val="19"/>
          <w:lang w:val="en" w:eastAsia="pl-PL"/>
        </w:rPr>
        <w:t>06 – report on working wages and working time, GP – statistical report for enterprise groups. In the process of data preparation, data from the tax system of the Ministry of Finance and from the information system of the Social Insurance Institution was also used.</w:t>
      </w:r>
    </w:p>
    <w:p w14:paraId="409E1F67" w14:textId="77777777" w:rsidR="00612629" w:rsidRPr="005B4CA8" w:rsidRDefault="00612629" w:rsidP="00612629">
      <w:pPr>
        <w:spacing w:after="0" w:line="240" w:lineRule="auto"/>
        <w:rPr>
          <w:rFonts w:eastAsia="Times New Roman" w:cs="Times New Roman"/>
          <w:szCs w:val="19"/>
          <w:lang w:val="en-GB" w:eastAsia="pl-PL"/>
        </w:rPr>
      </w:pPr>
    </w:p>
    <w:p w14:paraId="0D279BD8" w14:textId="77777777" w:rsidR="00612629" w:rsidRPr="005B4CA8" w:rsidRDefault="00612629" w:rsidP="00612629">
      <w:pPr>
        <w:spacing w:after="0" w:line="240" w:lineRule="auto"/>
        <w:rPr>
          <w:rFonts w:eastAsia="Times New Roman" w:cs="Times New Roman"/>
          <w:szCs w:val="19"/>
          <w:lang w:val="en-GB" w:eastAsia="pl-PL"/>
        </w:rPr>
      </w:pPr>
      <w:r w:rsidRPr="005B4CA8">
        <w:rPr>
          <w:rFonts w:eastAsia="Times New Roman" w:cs="Times New Roman"/>
          <w:szCs w:val="19"/>
          <w:lang w:val="en-GB" w:eastAsia="pl-PL"/>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14:paraId="439276C0" w14:textId="77777777" w:rsidR="00612629" w:rsidRPr="005B4CA8" w:rsidRDefault="00612629" w:rsidP="00612629">
      <w:pPr>
        <w:autoSpaceDE w:val="0"/>
        <w:autoSpaceDN w:val="0"/>
        <w:spacing w:before="0" w:after="160" w:line="240" w:lineRule="auto"/>
        <w:rPr>
          <w:szCs w:val="19"/>
          <w:lang w:val="en-US"/>
        </w:rPr>
      </w:pPr>
    </w:p>
    <w:p w14:paraId="64E26FF3" w14:textId="77777777" w:rsidR="00275398" w:rsidRPr="005B4CA8" w:rsidRDefault="00275398" w:rsidP="00DA331D">
      <w:pPr>
        <w:spacing w:before="360"/>
        <w:rPr>
          <w:szCs w:val="19"/>
          <w:lang w:val="en-US"/>
        </w:rPr>
        <w:sectPr w:rsidR="00275398" w:rsidRPr="005B4CA8" w:rsidSect="003B18B6">
          <w:headerReference w:type="default" r:id="rId19"/>
          <w:footerReference w:type="default" r:id="rId20"/>
          <w:headerReference w:type="first" r:id="rId21"/>
          <w:footerReference w:type="first" r:id="rId22"/>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2204E" w:rsidRPr="00E6454F" w14:paraId="318817EE" w14:textId="77777777" w:rsidTr="00544269">
        <w:trPr>
          <w:trHeight w:val="1626"/>
        </w:trPr>
        <w:tc>
          <w:tcPr>
            <w:tcW w:w="4926" w:type="dxa"/>
          </w:tcPr>
          <w:p w14:paraId="5DEDB310" w14:textId="77777777" w:rsidR="0082204E" w:rsidRDefault="0082204E" w:rsidP="0082204E">
            <w:pPr>
              <w:spacing w:before="0" w:after="0" w:line="276" w:lineRule="auto"/>
              <w:rPr>
                <w:rFonts w:cs="Arial"/>
                <w:sz w:val="20"/>
                <w:lang w:val="en-US"/>
              </w:rPr>
            </w:pPr>
            <w:r>
              <w:rPr>
                <w:rFonts w:cs="Arial"/>
                <w:sz w:val="20"/>
                <w:lang w:val="en-US"/>
              </w:rPr>
              <w:lastRenderedPageBreak/>
              <w:t>Prepared by:</w:t>
            </w:r>
          </w:p>
          <w:p w14:paraId="02FB5B56" w14:textId="77777777" w:rsidR="0082204E" w:rsidRDefault="0082204E" w:rsidP="0082204E">
            <w:pPr>
              <w:spacing w:before="0" w:line="276" w:lineRule="auto"/>
              <w:rPr>
                <w:rFonts w:cs="Arial"/>
                <w:b/>
                <w:color w:val="000000" w:themeColor="text1"/>
                <w:sz w:val="20"/>
                <w:lang w:val="en-US"/>
              </w:rPr>
            </w:pPr>
            <w:r>
              <w:rPr>
                <w:rFonts w:cs="Arial"/>
                <w:b/>
                <w:color w:val="000000" w:themeColor="text1"/>
                <w:sz w:val="20"/>
                <w:lang w:val="en-GB"/>
              </w:rPr>
              <w:t>Enterprises</w:t>
            </w:r>
            <w:r>
              <w:rPr>
                <w:rFonts w:cs="Arial"/>
                <w:b/>
                <w:color w:val="000000" w:themeColor="text1"/>
                <w:sz w:val="20"/>
                <w:lang w:val="en-US"/>
              </w:rPr>
              <w:t xml:space="preserve"> Department</w:t>
            </w:r>
          </w:p>
          <w:p w14:paraId="7FEBA2A4" w14:textId="77777777" w:rsidR="0082204E" w:rsidRDefault="0082204E" w:rsidP="0082204E">
            <w:pPr>
              <w:spacing w:before="0" w:after="0" w:line="276" w:lineRule="auto"/>
              <w:rPr>
                <w:b/>
                <w:lang w:val="fi-FI"/>
              </w:rPr>
            </w:pPr>
            <w:r>
              <w:rPr>
                <w:b/>
                <w:lang w:val="fi-FI"/>
              </w:rPr>
              <w:t xml:space="preserve">Director </w:t>
            </w:r>
            <w:r>
              <w:rPr>
                <w:rFonts w:cs="Arial"/>
                <w:b/>
                <w:color w:val="000000" w:themeColor="text1"/>
                <w:sz w:val="20"/>
                <w:lang w:val="en-GB"/>
              </w:rPr>
              <w:t>Katarzyna Walkowska-Macias</w:t>
            </w:r>
          </w:p>
          <w:p w14:paraId="0DCB7AD3" w14:textId="77777777" w:rsidR="0082204E" w:rsidRDefault="0082204E" w:rsidP="0082204E">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 (+48 22) 608 31 25</w:t>
            </w:r>
          </w:p>
        </w:tc>
        <w:tc>
          <w:tcPr>
            <w:tcW w:w="4927" w:type="dxa"/>
          </w:tcPr>
          <w:p w14:paraId="5233A3D4" w14:textId="77777777" w:rsidR="0082204E" w:rsidRDefault="0082204E" w:rsidP="0082204E">
            <w:pPr>
              <w:rPr>
                <w:b/>
                <w:lang w:val="en-GB"/>
              </w:rPr>
            </w:pPr>
            <w:r>
              <w:rPr>
                <w:rFonts w:cs="Arial"/>
                <w:sz w:val="20"/>
                <w:lang w:val="en-GB"/>
              </w:rPr>
              <w:t>Issued by:</w:t>
            </w:r>
            <w:r>
              <w:rPr>
                <w:rFonts w:cs="Arial"/>
                <w:sz w:val="20"/>
                <w:lang w:val="en-GB"/>
              </w:rPr>
              <w:br/>
            </w:r>
            <w:r>
              <w:rPr>
                <w:b/>
                <w:lang w:val="en-GB"/>
              </w:rPr>
              <w:t>Press Office</w:t>
            </w:r>
          </w:p>
          <w:p w14:paraId="2220D82E" w14:textId="77777777" w:rsidR="0082204E" w:rsidRDefault="0082204E" w:rsidP="0082204E">
            <w:pPr>
              <w:tabs>
                <w:tab w:val="left" w:pos="780"/>
              </w:tabs>
              <w:rPr>
                <w:lang w:val="en-GB"/>
              </w:rPr>
            </w:pPr>
            <w:r>
              <w:rPr>
                <w:lang w:val="en-GB"/>
              </w:rPr>
              <w:t>Mobile:</w:t>
            </w:r>
            <w:r>
              <w:rPr>
                <w:lang w:val="en-GB"/>
              </w:rPr>
              <w:tab/>
              <w:t>(+48) 695 255 032</w:t>
            </w:r>
          </w:p>
          <w:p w14:paraId="61122038" w14:textId="77777777" w:rsidR="0082204E" w:rsidRDefault="0082204E" w:rsidP="0082204E">
            <w:pPr>
              <w:tabs>
                <w:tab w:val="left" w:pos="780"/>
              </w:tabs>
              <w:spacing w:after="0"/>
              <w:rPr>
                <w:lang w:val="en-GB"/>
              </w:rPr>
            </w:pPr>
            <w:r>
              <w:rPr>
                <w:lang w:val="en-GB"/>
              </w:rPr>
              <w:t>Phone:</w:t>
            </w:r>
            <w:r>
              <w:rPr>
                <w:lang w:val="en-GB"/>
              </w:rPr>
              <w:tab/>
              <w:t xml:space="preserve">(+48 22) 608 38 04, (+48 22) 449 41 45, </w:t>
            </w:r>
          </w:p>
          <w:p w14:paraId="0F6AF770" w14:textId="77777777" w:rsidR="0082204E" w:rsidRDefault="00261A18" w:rsidP="0082204E">
            <w:pPr>
              <w:tabs>
                <w:tab w:val="left" w:pos="780"/>
              </w:tabs>
              <w:spacing w:before="0"/>
              <w:rPr>
                <w:lang w:val="en-GB"/>
              </w:rPr>
            </w:pPr>
            <w:r>
              <w:rPr>
                <w:lang w:val="en-GB"/>
              </w:rPr>
              <w:t xml:space="preserve">            </w:t>
            </w:r>
            <w:r w:rsidR="0082204E">
              <w:rPr>
                <w:lang w:val="en-GB"/>
              </w:rPr>
              <w:t xml:space="preserve"> </w:t>
            </w:r>
            <w:r w:rsidR="0082204E">
              <w:rPr>
                <w:lang w:val="en-GB"/>
              </w:rPr>
              <w:tab/>
              <w:t>(+48 22) 608 30 09</w:t>
            </w:r>
          </w:p>
          <w:p w14:paraId="15A3372B" w14:textId="77777777" w:rsidR="0082204E" w:rsidRDefault="0082204E" w:rsidP="0082204E">
            <w:pPr>
              <w:pStyle w:val="Nagwek3"/>
              <w:spacing w:before="0" w:after="120" w:line="276" w:lineRule="auto"/>
              <w:outlineLvl w:val="2"/>
              <w:rPr>
                <w:rFonts w:ascii="Fira Sans" w:hAnsi="Fira Sans" w:cs="Arial"/>
                <w:color w:val="000000" w:themeColor="text1"/>
                <w:sz w:val="20"/>
                <w:lang w:val="fi-FI"/>
              </w:rPr>
            </w:pPr>
            <w:r>
              <w:rPr>
                <w:b/>
                <w:color w:val="auto"/>
                <w:sz w:val="20"/>
                <w:lang w:val="en-GB"/>
              </w:rPr>
              <w:t>e-mail:</w:t>
            </w:r>
            <w:r>
              <w:rPr>
                <w:sz w:val="20"/>
                <w:lang w:val="en-GB"/>
              </w:rPr>
              <w:t xml:space="preserve"> </w:t>
            </w:r>
            <w:hyperlink r:id="rId23" w:history="1">
              <w:r>
                <w:rPr>
                  <w:rStyle w:val="Hipercze"/>
                  <w:rFonts w:cs="Arial"/>
                  <w:b/>
                  <w:color w:val="auto"/>
                  <w:sz w:val="20"/>
                  <w:szCs w:val="20"/>
                  <w:lang w:val="en-US"/>
                </w:rPr>
                <w:t>obslugaprasowa@stat.gov.pl</w:t>
              </w:r>
            </w:hyperlink>
          </w:p>
        </w:tc>
      </w:tr>
      <w:tr w:rsidR="0082204E" w:rsidRPr="005B4CA8" w14:paraId="60063DFC" w14:textId="77777777" w:rsidTr="00544269">
        <w:trPr>
          <w:trHeight w:val="418"/>
        </w:trPr>
        <w:tc>
          <w:tcPr>
            <w:tcW w:w="4926" w:type="dxa"/>
            <w:vMerge w:val="restart"/>
          </w:tcPr>
          <w:p w14:paraId="4D0ADEDA" w14:textId="77777777" w:rsidR="0082204E" w:rsidRDefault="0082204E" w:rsidP="0082204E">
            <w:pPr>
              <w:rPr>
                <w:sz w:val="18"/>
                <w:lang w:val="en-US"/>
              </w:rPr>
            </w:pPr>
          </w:p>
        </w:tc>
        <w:tc>
          <w:tcPr>
            <w:tcW w:w="4927" w:type="dxa"/>
            <w:vAlign w:val="center"/>
          </w:tcPr>
          <w:p w14:paraId="35141F6C" w14:textId="77777777" w:rsidR="0082204E" w:rsidRDefault="00330C55" w:rsidP="0082204E">
            <w:pPr>
              <w:spacing w:before="0"/>
              <w:ind w:firstLine="680"/>
              <w:rPr>
                <w:sz w:val="18"/>
              </w:rPr>
            </w:pPr>
            <w:r>
              <w:pict w14:anchorId="00841CDB">
                <v:shape id="Obraz 18" o:spid="_x0000_s1028" type="#_x0000_t75" alt="Website icon" style="position:absolute;left:0;text-align:left;margin-left:6.2pt;margin-top:1.7pt;width:19.8pt;height:19.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4" o:title="Website icon"/>
                </v:shape>
              </w:pict>
            </w:r>
            <w:hyperlink r:id="rId25" w:history="1">
              <w:r w:rsidR="0082204E">
                <w:rPr>
                  <w:rStyle w:val="Hipercze"/>
                  <w:sz w:val="20"/>
                </w:rPr>
                <w:t>stat.gov.pl/en/</w:t>
              </w:r>
              <w:r w:rsidR="00261A18">
                <w:rPr>
                  <w:rStyle w:val="Hipercze"/>
                  <w:sz w:val="18"/>
                </w:rPr>
                <w:t xml:space="preserve">    </w:t>
              </w:r>
            </w:hyperlink>
            <w:r w:rsidR="0082204E">
              <w:rPr>
                <w:sz w:val="18"/>
              </w:rPr>
              <w:t xml:space="preserve"> </w:t>
            </w:r>
          </w:p>
        </w:tc>
      </w:tr>
      <w:tr w:rsidR="0082204E" w:rsidRPr="005B4CA8" w14:paraId="4D59A9DA" w14:textId="77777777" w:rsidTr="0076293C">
        <w:trPr>
          <w:trHeight w:val="418"/>
        </w:trPr>
        <w:tc>
          <w:tcPr>
            <w:tcW w:w="4926" w:type="dxa"/>
            <w:vMerge/>
            <w:vAlign w:val="center"/>
          </w:tcPr>
          <w:p w14:paraId="6A84DEE3" w14:textId="77777777" w:rsidR="0082204E" w:rsidRPr="005B4CA8" w:rsidRDefault="0082204E" w:rsidP="0082204E">
            <w:pPr>
              <w:rPr>
                <w:rFonts w:eastAsia="Fira Sans Light" w:cs="Times New Roman"/>
                <w:b/>
                <w:szCs w:val="19"/>
                <w:lang w:val="en-US"/>
              </w:rPr>
            </w:pPr>
          </w:p>
        </w:tc>
        <w:tc>
          <w:tcPr>
            <w:tcW w:w="4927" w:type="dxa"/>
            <w:vAlign w:val="center"/>
          </w:tcPr>
          <w:p w14:paraId="06678B5A" w14:textId="77777777" w:rsidR="0082204E" w:rsidRPr="005B4CA8" w:rsidRDefault="00330C55" w:rsidP="0082204E">
            <w:pPr>
              <w:ind w:firstLine="680"/>
              <w:rPr>
                <w:rFonts w:eastAsia="Fira Sans Light" w:cs="Times New Roman"/>
                <w:szCs w:val="19"/>
              </w:rPr>
            </w:pPr>
            <w:r>
              <w:pict w14:anchorId="6753A079">
                <v:shape id="Obraz 2" o:spid="_x0000_s1029" type="#_x0000_t75" style="position:absolute;left:0;text-align:left;margin-left:6pt;margin-top:1.7pt;width:19.8pt;height:19.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6" o:title=""/>
                </v:shape>
              </w:pict>
            </w:r>
            <w:hyperlink r:id="rId27" w:history="1">
              <w:r w:rsidR="0082204E">
                <w:rPr>
                  <w:rStyle w:val="Hipercze"/>
                  <w:sz w:val="20"/>
                </w:rPr>
                <w:t>@</w:t>
              </w:r>
              <w:proofErr w:type="spellStart"/>
              <w:r w:rsidR="0082204E">
                <w:rPr>
                  <w:rStyle w:val="Hipercze"/>
                  <w:noProof/>
                  <w:sz w:val="20"/>
                </w:rPr>
                <w:t>StatPoland</w:t>
              </w:r>
              <w:proofErr w:type="spellEnd"/>
            </w:hyperlink>
          </w:p>
        </w:tc>
      </w:tr>
      <w:tr w:rsidR="0082204E" w:rsidRPr="005B4CA8" w14:paraId="70E1C90F" w14:textId="77777777" w:rsidTr="0076293C">
        <w:trPr>
          <w:trHeight w:val="480"/>
        </w:trPr>
        <w:tc>
          <w:tcPr>
            <w:tcW w:w="4926" w:type="dxa"/>
            <w:vMerge/>
            <w:vAlign w:val="center"/>
          </w:tcPr>
          <w:p w14:paraId="03D5E5D8" w14:textId="77777777" w:rsidR="0082204E" w:rsidRPr="005B4CA8" w:rsidRDefault="0082204E" w:rsidP="0082204E">
            <w:pPr>
              <w:rPr>
                <w:rFonts w:eastAsia="Fira Sans Light" w:cs="Times New Roman"/>
                <w:b/>
                <w:szCs w:val="19"/>
              </w:rPr>
            </w:pPr>
          </w:p>
        </w:tc>
        <w:tc>
          <w:tcPr>
            <w:tcW w:w="4927" w:type="dxa"/>
          </w:tcPr>
          <w:p w14:paraId="3FDF342F" w14:textId="77777777" w:rsidR="0082204E" w:rsidRPr="005B4CA8" w:rsidRDefault="00330C55" w:rsidP="0082204E">
            <w:pPr>
              <w:ind w:firstLine="680"/>
              <w:rPr>
                <w:rFonts w:eastAsia="Fira Sans Light" w:cs="Times New Roman"/>
                <w:szCs w:val="19"/>
              </w:rPr>
            </w:pPr>
            <w:r>
              <w:pict w14:anchorId="0E403487">
                <v:shape id="Obraz 19" o:spid="_x0000_s1030" type="#_x0000_t75" alt="Facebook icon" style="position:absolute;left:0;text-align:left;margin-left:6.35pt;margin-top:1.1pt;width:19.8pt;height:19.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8" o:title="Facebook icon"/>
                </v:shape>
              </w:pict>
            </w:r>
            <w:hyperlink r:id="rId29" w:history="1">
              <w:r w:rsidR="0082204E">
                <w:rPr>
                  <w:rStyle w:val="Hipercze"/>
                  <w:sz w:val="20"/>
                </w:rPr>
                <w:t>@</w:t>
              </w:r>
              <w:proofErr w:type="spellStart"/>
              <w:r w:rsidR="0082204E">
                <w:rPr>
                  <w:rStyle w:val="Hipercze"/>
                  <w:sz w:val="20"/>
                </w:rPr>
                <w:t>GlownyUrzadStatystyczny</w:t>
              </w:r>
              <w:proofErr w:type="spellEnd"/>
            </w:hyperlink>
            <w:r w:rsidR="0082204E">
              <w:rPr>
                <w:noProof/>
                <w:sz w:val="20"/>
                <w:lang w:eastAsia="pl-PL"/>
              </w:rPr>
              <w:t xml:space="preserve"> </w:t>
            </w:r>
          </w:p>
        </w:tc>
      </w:tr>
      <w:tr w:rsidR="0082204E" w:rsidRPr="005B4CA8" w14:paraId="07039894" w14:textId="77777777" w:rsidTr="00544269">
        <w:trPr>
          <w:trHeight w:val="480"/>
        </w:trPr>
        <w:tc>
          <w:tcPr>
            <w:tcW w:w="4926" w:type="dxa"/>
          </w:tcPr>
          <w:p w14:paraId="20EB4A6C" w14:textId="77777777" w:rsidR="0082204E" w:rsidRDefault="0082204E" w:rsidP="0082204E">
            <w:pPr>
              <w:rPr>
                <w:b/>
                <w:sz w:val="20"/>
              </w:rPr>
            </w:pPr>
          </w:p>
        </w:tc>
        <w:tc>
          <w:tcPr>
            <w:tcW w:w="4927" w:type="dxa"/>
          </w:tcPr>
          <w:p w14:paraId="7D92E261" w14:textId="77777777" w:rsidR="0082204E" w:rsidRDefault="00330C55" w:rsidP="0082204E">
            <w:pPr>
              <w:spacing w:before="0"/>
              <w:ind w:firstLine="680"/>
              <w:rPr>
                <w:sz w:val="20"/>
              </w:rPr>
            </w:pPr>
            <w:r>
              <w:pict w14:anchorId="502BD391">
                <v:shape id="Obraz 17" o:spid="_x0000_s1031" type="#_x0000_t75" alt="Instagram icon" style="position:absolute;left:0;text-align:left;margin-left:6.5pt;margin-top:1pt;width:19.8pt;height:19.8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0" o:title="Instagram icon"/>
                </v:shape>
              </w:pict>
            </w:r>
            <w:hyperlink r:id="rId31" w:history="1">
              <w:r w:rsidR="0082204E">
                <w:rPr>
                  <w:rStyle w:val="Hipercze"/>
                  <w:sz w:val="20"/>
                </w:rPr>
                <w:t>@</w:t>
              </w:r>
              <w:proofErr w:type="spellStart"/>
              <w:r w:rsidR="0082204E">
                <w:rPr>
                  <w:rStyle w:val="Hipercze"/>
                  <w:sz w:val="20"/>
                </w:rPr>
                <w:t>gus_stat</w:t>
              </w:r>
              <w:proofErr w:type="spellEnd"/>
            </w:hyperlink>
          </w:p>
        </w:tc>
      </w:tr>
      <w:tr w:rsidR="0082204E" w:rsidRPr="005B4CA8" w14:paraId="51661B30" w14:textId="77777777" w:rsidTr="00544269">
        <w:trPr>
          <w:trHeight w:val="480"/>
        </w:trPr>
        <w:tc>
          <w:tcPr>
            <w:tcW w:w="4926" w:type="dxa"/>
          </w:tcPr>
          <w:p w14:paraId="30012AA0" w14:textId="77777777" w:rsidR="0082204E" w:rsidRDefault="0082204E" w:rsidP="0082204E">
            <w:pPr>
              <w:rPr>
                <w:b/>
                <w:sz w:val="20"/>
              </w:rPr>
            </w:pPr>
          </w:p>
        </w:tc>
        <w:tc>
          <w:tcPr>
            <w:tcW w:w="4927" w:type="dxa"/>
          </w:tcPr>
          <w:p w14:paraId="37CD1331" w14:textId="77777777" w:rsidR="0082204E" w:rsidRDefault="00330C55" w:rsidP="0082204E">
            <w:pPr>
              <w:spacing w:before="0"/>
              <w:ind w:firstLine="680"/>
              <w:rPr>
                <w:sz w:val="20"/>
              </w:rPr>
            </w:pPr>
            <w:r>
              <w:pict w14:anchorId="3C60482E">
                <v:shape id="Obraz 4" o:spid="_x0000_s1032" type="#_x0000_t75" alt="Youtube icon" style="position:absolute;left:0;text-align:left;margin-left:6.5pt;margin-top:1.1pt;width:19.8pt;height:19.8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2" o:title="Youtube icon"/>
                </v:shape>
              </w:pict>
            </w:r>
            <w:hyperlink r:id="rId33" w:history="1">
              <w:r w:rsidR="0082204E">
                <w:rPr>
                  <w:rStyle w:val="Hipercze"/>
                  <w:sz w:val="20"/>
                </w:rPr>
                <w:t>@</w:t>
              </w:r>
              <w:proofErr w:type="spellStart"/>
              <w:r w:rsidR="0082204E">
                <w:rPr>
                  <w:rStyle w:val="Hipercze"/>
                  <w:sz w:val="20"/>
                </w:rPr>
                <w:t>GłównyUrządStatystycznyGUS</w:t>
              </w:r>
              <w:proofErr w:type="spellEnd"/>
            </w:hyperlink>
          </w:p>
        </w:tc>
      </w:tr>
      <w:tr w:rsidR="0082204E" w:rsidRPr="005B4CA8" w14:paraId="1FBA7DB3" w14:textId="77777777" w:rsidTr="00544269">
        <w:trPr>
          <w:trHeight w:val="953"/>
        </w:trPr>
        <w:tc>
          <w:tcPr>
            <w:tcW w:w="4926" w:type="dxa"/>
          </w:tcPr>
          <w:p w14:paraId="552DD8DA" w14:textId="77777777" w:rsidR="0082204E" w:rsidRDefault="0082204E" w:rsidP="0082204E">
            <w:pPr>
              <w:rPr>
                <w:b/>
                <w:sz w:val="20"/>
              </w:rPr>
            </w:pPr>
          </w:p>
        </w:tc>
        <w:tc>
          <w:tcPr>
            <w:tcW w:w="4927" w:type="dxa"/>
          </w:tcPr>
          <w:p w14:paraId="5AE509EC" w14:textId="77777777" w:rsidR="0082204E" w:rsidRDefault="00330C55" w:rsidP="0082204E">
            <w:pPr>
              <w:spacing w:before="0"/>
              <w:ind w:firstLine="680"/>
              <w:rPr>
                <w:sz w:val="20"/>
              </w:rPr>
            </w:pPr>
            <w:hyperlink r:id="rId34" w:history="1">
              <w:r w:rsidR="0082204E">
                <w:rPr>
                  <w:rStyle w:val="Hipercze"/>
                  <w:noProof/>
                  <w:sz w:val="20"/>
                </w:rPr>
                <w:t>@Glówny Urząd Statystyczny</w:t>
              </w:r>
            </w:hyperlink>
            <w:r>
              <w:pict w14:anchorId="54BDD2C5">
                <v:shape id="Obraz 20" o:spid="_x0000_s1033" type="#_x0000_t75" alt="Linkedin icon" style="position:absolute;left:0;text-align:left;margin-left:6.5pt;margin-top:1.2pt;width:19.8pt;height:19.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5" o:title="Linkedin icon"/>
                </v:shape>
              </w:pict>
            </w:r>
          </w:p>
        </w:tc>
      </w:tr>
      <w:tr w:rsidR="00612629" w:rsidRPr="00E6454F" w14:paraId="3B18E450" w14:textId="77777777" w:rsidTr="00544269">
        <w:trPr>
          <w:trHeight w:val="4114"/>
        </w:trPr>
        <w:tc>
          <w:tcPr>
            <w:tcW w:w="9853" w:type="dxa"/>
            <w:gridSpan w:val="2"/>
            <w:shd w:val="clear" w:color="auto" w:fill="D9D9D9"/>
          </w:tcPr>
          <w:p w14:paraId="50750322" w14:textId="77777777" w:rsidR="00DD7A8C" w:rsidRPr="005B4CA8" w:rsidRDefault="00DD7A8C" w:rsidP="00DD7A8C">
            <w:pPr>
              <w:shd w:val="clear" w:color="auto" w:fill="D9D9D9"/>
              <w:rPr>
                <w:rFonts w:eastAsia="Fira Sans Light" w:cs="Times New Roman"/>
                <w:b/>
                <w:szCs w:val="19"/>
                <w:lang w:val="en-US"/>
              </w:rPr>
            </w:pPr>
            <w:r w:rsidRPr="005B4CA8">
              <w:rPr>
                <w:rFonts w:eastAsia="Fira Sans Light" w:cs="Times New Roman"/>
                <w:b/>
                <w:szCs w:val="19"/>
                <w:lang w:val="en-US"/>
              </w:rPr>
              <w:t>Related information</w:t>
            </w:r>
          </w:p>
          <w:p w14:paraId="340617A7" w14:textId="77777777" w:rsidR="009008C9" w:rsidRPr="005B4CA8" w:rsidRDefault="009008C9" w:rsidP="009008C9">
            <w:pPr>
              <w:rPr>
                <w:rStyle w:val="Hipercze"/>
                <w:rFonts w:eastAsia="Fira Sans Light"/>
                <w:szCs w:val="19"/>
                <w:lang w:val="en-GB"/>
              </w:rPr>
            </w:pPr>
            <w:r w:rsidRPr="005B4CA8">
              <w:rPr>
                <w:rStyle w:val="Hipercze"/>
                <w:rFonts w:eastAsia="Fira Sans Light"/>
                <w:szCs w:val="19"/>
                <w:lang w:val="en-GB"/>
              </w:rPr>
              <w:fldChar w:fldCharType="begin"/>
            </w:r>
            <w:r w:rsidR="0082204E">
              <w:rPr>
                <w:rStyle w:val="Hipercze"/>
                <w:rFonts w:eastAsia="Fira Sans Light"/>
                <w:szCs w:val="19"/>
                <w:lang w:val="en-GB"/>
              </w:rPr>
              <w:instrText>HYPERLINK "https://stat.gov.pl/en/topics/economic-activities-finances/activity-of-enterprises-activity-of-companies/structural-business-statistics-in-2023,22,14.html" \o "Structural business statistics in 2023"</w:instrText>
            </w:r>
            <w:r w:rsidRPr="005B4CA8">
              <w:rPr>
                <w:rStyle w:val="Hipercze"/>
                <w:rFonts w:eastAsia="Fira Sans Light"/>
                <w:szCs w:val="19"/>
                <w:lang w:val="en-GB"/>
              </w:rPr>
              <w:fldChar w:fldCharType="separate"/>
            </w:r>
            <w:r w:rsidRPr="005B4CA8">
              <w:rPr>
                <w:rStyle w:val="Hipercze"/>
                <w:rFonts w:eastAsia="Fira Sans Light"/>
                <w:szCs w:val="19"/>
                <w:lang w:val="en-GB"/>
              </w:rPr>
              <w:t>Structural business statistics</w:t>
            </w:r>
            <w:r w:rsidR="0082204E">
              <w:rPr>
                <w:rStyle w:val="Hipercze"/>
                <w:rFonts w:eastAsia="Fira Sans Light"/>
                <w:szCs w:val="19"/>
                <w:lang w:val="en-GB"/>
              </w:rPr>
              <w:t xml:space="preserve"> in 2023</w:t>
            </w:r>
          </w:p>
          <w:p w14:paraId="68C63583" w14:textId="77777777" w:rsidR="00452C0A" w:rsidRPr="005B4CA8" w:rsidRDefault="009008C9" w:rsidP="00C67DB5">
            <w:pPr>
              <w:rPr>
                <w:rFonts w:eastAsia="Fira Sans Light" w:cs="Times New Roman"/>
                <w:b/>
                <w:color w:val="000000"/>
                <w:szCs w:val="19"/>
                <w:lang w:val="en-GB"/>
              </w:rPr>
            </w:pPr>
            <w:r w:rsidRPr="005B4CA8">
              <w:rPr>
                <w:rStyle w:val="Hipercze"/>
                <w:rFonts w:eastAsia="Fira Sans Light"/>
                <w:szCs w:val="19"/>
                <w:lang w:val="en-GB"/>
              </w:rPr>
              <w:fldChar w:fldCharType="end"/>
            </w:r>
            <w:r w:rsidR="0082204E" w:rsidRPr="005B4CA8">
              <w:rPr>
                <w:rFonts w:eastAsia="Fira Sans Light" w:cs="Times New Roman"/>
                <w:color w:val="000000"/>
                <w:szCs w:val="19"/>
                <w:lang w:val="en-GB"/>
              </w:rPr>
              <w:t xml:space="preserve"> </w:t>
            </w:r>
          </w:p>
          <w:p w14:paraId="16FFC63F" w14:textId="77777777" w:rsidR="00612629" w:rsidRPr="005B4CA8" w:rsidRDefault="00612629" w:rsidP="00544269">
            <w:pPr>
              <w:rPr>
                <w:rFonts w:eastAsia="Fira Sans Light" w:cs="Times New Roman"/>
                <w:b/>
                <w:color w:val="000000"/>
                <w:szCs w:val="19"/>
                <w:lang w:val="en-GB"/>
              </w:rPr>
            </w:pPr>
            <w:r w:rsidRPr="005B4CA8">
              <w:rPr>
                <w:rFonts w:eastAsia="Fira Sans Light" w:cs="Times New Roman"/>
                <w:b/>
                <w:color w:val="000000"/>
                <w:szCs w:val="19"/>
                <w:lang w:val="en-GB"/>
              </w:rPr>
              <w:t>Data available in databases</w:t>
            </w:r>
          </w:p>
          <w:p w14:paraId="6D6528B0" w14:textId="77777777" w:rsidR="00612629" w:rsidRPr="005B4CA8" w:rsidRDefault="00330C55" w:rsidP="00544269">
            <w:pPr>
              <w:tabs>
                <w:tab w:val="left" w:pos="1077"/>
              </w:tabs>
              <w:rPr>
                <w:rFonts w:eastAsia="Fira Sans Light" w:cs="Times New Roman"/>
                <w:szCs w:val="19"/>
                <w:lang w:val="en-GB"/>
              </w:rPr>
            </w:pPr>
            <w:hyperlink r:id="rId36" w:history="1">
              <w:r w:rsidR="00612629" w:rsidRPr="005B4CA8">
                <w:rPr>
                  <w:rStyle w:val="Hipercze"/>
                  <w:rFonts w:eastAsia="Fira Sans Light"/>
                  <w:szCs w:val="19"/>
                  <w:lang w:val="en-GB"/>
                </w:rPr>
                <w:t>https://ec.europa.eu/eurostat/data/database</w:t>
              </w:r>
            </w:hyperlink>
          </w:p>
          <w:p w14:paraId="5CD6E4EB" w14:textId="77777777" w:rsidR="00CA6E49" w:rsidRPr="005B4CA8" w:rsidRDefault="00CA6E49" w:rsidP="00544269">
            <w:pPr>
              <w:tabs>
                <w:tab w:val="left" w:pos="1077"/>
              </w:tabs>
              <w:rPr>
                <w:rFonts w:eastAsia="Fira Sans Light" w:cs="Times New Roman"/>
                <w:szCs w:val="19"/>
                <w:lang w:val="en-GB"/>
              </w:rPr>
            </w:pPr>
          </w:p>
        </w:tc>
      </w:tr>
    </w:tbl>
    <w:p w14:paraId="44FB9BD7" w14:textId="77777777" w:rsidR="000470AA" w:rsidRPr="005B4CA8" w:rsidRDefault="000470AA" w:rsidP="000470AA">
      <w:pPr>
        <w:rPr>
          <w:szCs w:val="19"/>
          <w:lang w:val="en-US"/>
        </w:rPr>
      </w:pPr>
    </w:p>
    <w:p w14:paraId="03966B97" w14:textId="77777777" w:rsidR="007C147F" w:rsidRPr="005B4CA8" w:rsidRDefault="007C147F">
      <w:pPr>
        <w:rPr>
          <w:szCs w:val="19"/>
          <w:lang w:val="en-US"/>
        </w:rPr>
      </w:pPr>
    </w:p>
    <w:sectPr w:rsidR="007C147F" w:rsidRPr="005B4CA8"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4FE95" w14:textId="77777777" w:rsidR="00807E88" w:rsidRDefault="00807E88" w:rsidP="000662E2">
      <w:pPr>
        <w:spacing w:after="0" w:line="240" w:lineRule="auto"/>
      </w:pPr>
      <w:r>
        <w:separator/>
      </w:r>
    </w:p>
  </w:endnote>
  <w:endnote w:type="continuationSeparator" w:id="0">
    <w:p w14:paraId="5B1E273C" w14:textId="77777777" w:rsidR="00807E88" w:rsidRDefault="00807E8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CAB25F1-ABE9-4882-A785-60ADBFB8F6EF}"/>
    <w:embedBold r:id="rId2" w:fontKey="{1DE666F5-1022-4ED3-B8FD-E019319A5F06}"/>
  </w:font>
  <w:font w:name="Fira Sans Light">
    <w:panose1 w:val="020B0403050000020004"/>
    <w:charset w:val="EE"/>
    <w:family w:val="swiss"/>
    <w:pitch w:val="variable"/>
    <w:sig w:usb0="600002FF" w:usb1="02000001" w:usb2="00000000" w:usb3="00000000" w:csb0="0000019F" w:csb1="00000000"/>
    <w:embedRegular r:id="rId3" w:fontKey="{BE96D9B8-AC77-43A1-943F-3CDC276B70AE}"/>
    <w:embedBold r:id="rId4" w:fontKey="{F4016995-108A-47A1-A415-FB94A849E9D7}"/>
  </w:font>
  <w:font w:name="Fira Sans SemiBold">
    <w:panose1 w:val="020B0603050000020004"/>
    <w:charset w:val="EE"/>
    <w:family w:val="swiss"/>
    <w:pitch w:val="variable"/>
    <w:sig w:usb0="600002FF" w:usb1="02000001" w:usb2="00000000" w:usb3="00000000" w:csb0="0000019F" w:csb1="00000000"/>
    <w:embedRegular r:id="rId5" w:fontKey="{E6A98FBF-C302-4AE0-98F3-635055B764FB}"/>
    <w:embedBold r:id="rId6" w:fontKey="{3AC1A12C-BC48-4B4F-8A60-2FFFC85B175C}"/>
  </w:font>
  <w:font w:name="Fira Sans Medium">
    <w:panose1 w:val="020B0603050000020004"/>
    <w:charset w:val="EE"/>
    <w:family w:val="swiss"/>
    <w:pitch w:val="variable"/>
    <w:sig w:usb0="600002FF" w:usb1="02000001" w:usb2="00000000" w:usb3="00000000" w:csb0="0000019F" w:csb1="00000000"/>
    <w:embedRegular r:id="rId7" w:fontKey="{7023D13A-F1D1-40F9-9804-9EB177476A05}"/>
    <w:embedBold r:id="rId8" w:fontKey="{B9046155-CE11-4849-9189-8F739E892131}"/>
    <w:embedItalic r:id="rId9" w:fontKey="{E878F958-B9AE-4954-958B-8636828ECD28}"/>
  </w:font>
  <w:font w:name="Segoe UI">
    <w:panose1 w:val="020B0502040204020203"/>
    <w:charset w:val="EE"/>
    <w:family w:val="swiss"/>
    <w:pitch w:val="variable"/>
    <w:sig w:usb0="E4002EFF" w:usb1="C000E47F" w:usb2="00000009" w:usb3="00000000" w:csb0="000001FF" w:csb1="00000000"/>
    <w:embedRegular r:id="rId10" w:fontKey="{DBAFD2EA-66AE-41D6-8F7B-CF760C02D6D8}"/>
  </w:font>
  <w:font w:name="Fira Sans Extra Condensed SemiB">
    <w:panose1 w:val="020B0603050000020004"/>
    <w:charset w:val="EE"/>
    <w:family w:val="swiss"/>
    <w:pitch w:val="variable"/>
    <w:sig w:usb0="600002FF" w:usb1="00000001" w:usb2="00000000" w:usb3="00000000" w:csb0="0000019F" w:csb1="00000000"/>
    <w:embedRegular r:id="rId11" w:fontKey="{1ED52A08-355D-4A0C-8AB1-B10B5EA1E045}"/>
  </w:font>
  <w:font w:name="Calibri">
    <w:panose1 w:val="020F0502020204030204"/>
    <w:charset w:val="EE"/>
    <w:family w:val="swiss"/>
    <w:pitch w:val="variable"/>
    <w:sig w:usb0="E4002EFF" w:usb1="C200247B" w:usb2="00000009" w:usb3="00000000" w:csb0="000001FF" w:csb1="00000000"/>
    <w:embedRegular r:id="rId12" w:fontKey="{BF17BD2C-7456-4334-8C48-18924C00A7B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960192"/>
      <w:docPartObj>
        <w:docPartGallery w:val="Page Numbers (Bottom of Page)"/>
        <w:docPartUnique/>
      </w:docPartObj>
    </w:sdtPr>
    <w:sdtEndPr/>
    <w:sdtContent>
      <w:p w14:paraId="2D261FA0" w14:textId="77777777" w:rsidR="00874937" w:rsidRDefault="00874937" w:rsidP="003B18B6">
        <w:pPr>
          <w:pStyle w:val="Stopka"/>
          <w:jc w:val="center"/>
        </w:pPr>
        <w:r>
          <w:fldChar w:fldCharType="begin"/>
        </w:r>
        <w:r>
          <w:instrText>PAGE   \* MERGEFORMAT</w:instrText>
        </w:r>
        <w:r>
          <w:fldChar w:fldCharType="separate"/>
        </w:r>
        <w:r w:rsidR="00330C55">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851721"/>
      <w:docPartObj>
        <w:docPartGallery w:val="Page Numbers (Bottom of Page)"/>
        <w:docPartUnique/>
      </w:docPartObj>
    </w:sdtPr>
    <w:sdtEndPr/>
    <w:sdtContent>
      <w:p w14:paraId="09C530CE" w14:textId="77777777" w:rsidR="00874937" w:rsidRDefault="00874937" w:rsidP="003B18B6">
        <w:pPr>
          <w:pStyle w:val="Stopka"/>
          <w:jc w:val="center"/>
        </w:pPr>
        <w:r>
          <w:fldChar w:fldCharType="begin"/>
        </w:r>
        <w:r>
          <w:instrText>PAGE   \* MERGEFORMAT</w:instrText>
        </w:r>
        <w:r>
          <w:fldChar w:fldCharType="separate"/>
        </w:r>
        <w:r w:rsidR="00330C55">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44D9C6B5" w14:textId="77777777" w:rsidR="00874937" w:rsidRDefault="00874937" w:rsidP="003B18B6">
        <w:pPr>
          <w:pStyle w:val="Stopka"/>
          <w:jc w:val="center"/>
        </w:pPr>
        <w:r>
          <w:fldChar w:fldCharType="begin"/>
        </w:r>
        <w:r>
          <w:instrText>PAGE   \* MERGEFORMAT</w:instrText>
        </w:r>
        <w:r>
          <w:fldChar w:fldCharType="separate"/>
        </w:r>
        <w:r w:rsidR="00330C55">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F8CFA" w14:textId="77777777" w:rsidR="00807E88" w:rsidRDefault="00807E88" w:rsidP="000662E2">
      <w:pPr>
        <w:spacing w:after="0" w:line="240" w:lineRule="auto"/>
      </w:pPr>
      <w:r>
        <w:separator/>
      </w:r>
    </w:p>
  </w:footnote>
  <w:footnote w:type="continuationSeparator" w:id="0">
    <w:p w14:paraId="21E76CE5" w14:textId="77777777" w:rsidR="00807E88" w:rsidRDefault="00807E88" w:rsidP="000662E2">
      <w:pPr>
        <w:spacing w:after="0" w:line="240" w:lineRule="auto"/>
      </w:pPr>
      <w:r>
        <w:continuationSeparator/>
      </w:r>
    </w:p>
  </w:footnote>
  <w:footnote w:id="1">
    <w:p w14:paraId="4968B287" w14:textId="16843D58" w:rsidR="0049316E" w:rsidRPr="00A64E37" w:rsidRDefault="007702E1" w:rsidP="0049316E">
      <w:pPr>
        <w:pStyle w:val="Tekstprzypisudolnego"/>
        <w:spacing w:before="0"/>
        <w:rPr>
          <w:sz w:val="18"/>
          <w:szCs w:val="18"/>
          <w:lang w:val="en-GB"/>
        </w:rPr>
      </w:pPr>
      <w:r w:rsidRPr="00A64E37">
        <w:rPr>
          <w:rStyle w:val="Odwoanieprzypisudolnego"/>
          <w:sz w:val="18"/>
          <w:szCs w:val="18"/>
        </w:rPr>
        <w:footnoteRef/>
      </w:r>
      <w:r w:rsidRPr="00A64E37">
        <w:rPr>
          <w:sz w:val="18"/>
          <w:szCs w:val="18"/>
          <w:lang w:val="en-GB"/>
        </w:rPr>
        <w:t xml:space="preserve"> </w:t>
      </w:r>
      <w:r w:rsidR="000608EC" w:rsidRPr="000608EC">
        <w:rPr>
          <w:sz w:val="18"/>
          <w:szCs w:val="18"/>
          <w:lang w:val="en-GB"/>
        </w:rPr>
        <w:t>Data for the European Union were downloaded on August 12, 2026, with 2023 being the latest available reporting period</w:t>
      </w:r>
      <w:r w:rsidR="0031533B">
        <w:rPr>
          <w:sz w:val="18"/>
          <w:szCs w:val="18"/>
          <w:lang w:val="en-GB"/>
        </w:rPr>
        <w:t xml:space="preserve"> </w:t>
      </w:r>
      <w:r w:rsidR="0031533B" w:rsidRPr="0031533B">
        <w:rPr>
          <w:sz w:val="18"/>
          <w:szCs w:val="18"/>
          <w:lang w:val="en-US"/>
        </w:rPr>
        <w:t>(</w:t>
      </w:r>
      <w:hyperlink r:id="rId1" w:history="1">
        <w:r w:rsidR="0031533B" w:rsidRPr="0031533B">
          <w:rPr>
            <w:rStyle w:val="Hipercze"/>
            <w:rFonts w:cstheme="minorBidi"/>
            <w:sz w:val="18"/>
            <w:szCs w:val="18"/>
            <w:lang w:val="en-US"/>
          </w:rPr>
          <w:t>link</w:t>
        </w:r>
      </w:hyperlink>
      <w:r w:rsidR="0031533B" w:rsidRPr="0031533B">
        <w:rPr>
          <w:sz w:val="18"/>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48EE7" w14:textId="77777777" w:rsidR="00874937" w:rsidRDefault="00874937" w:rsidP="00941C5E">
    <w:pPr>
      <w:pStyle w:val="Nagwek"/>
      <w:tabs>
        <w:tab w:val="clear" w:pos="4536"/>
        <w:tab w:val="clear" w:pos="9072"/>
        <w:tab w:val="right" w:pos="8044"/>
      </w:tabs>
    </w:pPr>
    <w:r>
      <w:rPr>
        <w:noProof/>
        <w:lang w:eastAsia="pl-PL"/>
      </w:rPr>
      <mc:AlternateContent>
        <mc:Choice Requires="wps">
          <w:drawing>
            <wp:anchor distT="0" distB="0" distL="114300" distR="114300" simplePos="0" relativeHeight="251673600" behindDoc="1" locked="0" layoutInCell="1" allowOverlap="1" wp14:anchorId="14E8A3E8" wp14:editId="3BE4B7C0">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11540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r w:rsidR="00941C5E">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1082B" w14:textId="77777777" w:rsidR="00874937" w:rsidRDefault="00874937" w:rsidP="00532E8C">
    <w:pPr>
      <w:pStyle w:val="Nagwek"/>
      <w:tabs>
        <w:tab w:val="clear" w:pos="4536"/>
        <w:tab w:val="clear" w:pos="9072"/>
        <w:tab w:val="left" w:pos="6804"/>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506A0AA1" wp14:editId="0F26A01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024FD8" w14:textId="77777777" w:rsidR="00874937" w:rsidRPr="003C6C8D" w:rsidRDefault="00D270B3" w:rsidP="00D270B3">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6A0AA1"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ctrjVIGAAAg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0024FD8" w14:textId="77777777" w:rsidR="00874937" w:rsidRPr="003C6C8D" w:rsidRDefault="00D270B3" w:rsidP="00D270B3">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7D7CDB8" wp14:editId="0CFBFD5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3E850D"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261A18">
      <w:rPr>
        <w:noProof/>
        <w:lang w:eastAsia="pl-PL"/>
      </w:rPr>
      <w:t xml:space="preserve">  </w:t>
    </w:r>
    <w:r w:rsidR="00D270B3">
      <w:rPr>
        <w:noProof/>
        <w:lang w:eastAsia="pl-PL"/>
      </w:rPr>
      <w:drawing>
        <wp:inline distT="0" distB="0" distL="0" distR="0" wp14:anchorId="3A339361" wp14:editId="67A9CBB9">
          <wp:extent cx="1865630" cy="707390"/>
          <wp:effectExtent l="0" t="0" r="0" b="0"/>
          <wp:docPr id="23" name="Obraz 2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r w:rsidR="00532E8C">
      <w:rPr>
        <w:noProof/>
      </w:rPr>
      <w:tab/>
    </w:r>
  </w:p>
  <w:p w14:paraId="45432C6B" w14:textId="77777777" w:rsidR="00874937" w:rsidRDefault="00D270B3" w:rsidP="00D270B3">
    <w:pPr>
      <w:pStyle w:val="Nagwek"/>
      <w:tabs>
        <w:tab w:val="clear" w:pos="4536"/>
        <w:tab w:val="clear" w:pos="9072"/>
        <w:tab w:val="left" w:pos="2329"/>
      </w:tabs>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7F97017" wp14:editId="343B690B">
              <wp:simplePos x="0" y="0"/>
              <wp:positionH relativeFrom="column">
                <wp:posOffset>5287010</wp:posOffset>
              </wp:positionH>
              <wp:positionV relativeFrom="paragraph">
                <wp:posOffset>305352</wp:posOffset>
              </wp:positionV>
              <wp:extent cx="1432293" cy="336589"/>
              <wp:effectExtent l="0" t="0" r="0" b="6350"/>
              <wp:wrapNone/>
              <wp:docPr id="8" name="Pole tekstowe 2" descr="26.08.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1C36EE3" w14:textId="77777777" w:rsidR="00874937" w:rsidRPr="00A01B40" w:rsidRDefault="009F168F" w:rsidP="00F049AB">
                          <w:pPr>
                            <w:pStyle w:val="Datainformacjisygnalnej"/>
                          </w:pPr>
                          <w:r>
                            <w:t>26.08.2026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97017" id="_x0000_t202" coordsize="21600,21600" o:spt="202" path="m,l,21600r21600,l21600,xe">
              <v:stroke joinstyle="miter"/>
              <v:path gradientshapeok="t" o:connecttype="rect"/>
            </v:shapetype>
            <v:shape id="_x0000_s1031" type="#_x0000_t202" alt="26.08.2026" style="position:absolute;margin-left:416.3pt;margin-top:24.0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" filled="f" stroked="f">
              <v:textbox>
                <w:txbxContent>
                  <w:p w14:paraId="61C36EE3" w14:textId="77777777" w:rsidR="00874937" w:rsidRPr="00A01B40" w:rsidRDefault="009F168F" w:rsidP="00F049AB">
                    <w:pPr>
                      <w:pStyle w:val="Datainformacjisygnalnej"/>
                    </w:pPr>
                    <w:r>
                      <w:t>26.08.2026</w:t>
                    </w:r>
                  </w:p>
                </w:txbxContent>
              </v:textbox>
            </v:shape>
          </w:pict>
        </mc:Fallback>
      </mc:AlternateContent>
    </w:r>
    <w:r>
      <w:rPr>
        <w:noProof/>
        <w:lang w:eastAsia="pl-P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6B75A" w14:textId="77777777" w:rsidR="00874937" w:rsidRDefault="00874937">
    <w:pPr>
      <w:pStyle w:val="Nagwek"/>
    </w:pPr>
  </w:p>
  <w:p w14:paraId="3104B01E" w14:textId="77777777" w:rsidR="00874937" w:rsidRDefault="0087493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6pt;height:124.8pt;visibility:visible;mso-wrap-style:square" o:bullet="t">
        <v:imagedata r:id="rId1" o:title=""/>
      </v:shape>
    </w:pict>
  </w:numPicBullet>
  <w:numPicBullet w:numPicBulletId="1">
    <w:pict>
      <v:shape id="_x0000_i1027" type="#_x0000_t75" style="width:124.2pt;height:124.8pt;visibility:visible;mso-wrap-style:square" o:bullet="t">
        <v:imagedata r:id="rId2" o:title=""/>
      </v:shape>
    </w:pict>
  </w:numPicBullet>
  <w:abstractNum w:abstractNumId="0" w15:restartNumberingAfterBreak="0">
    <w:nsid w:val="075D2445"/>
    <w:multiLevelType w:val="hybridMultilevel"/>
    <w:tmpl w:val="3B661472"/>
    <w:lvl w:ilvl="0" w:tplc="D62019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14146F3"/>
    <w:multiLevelType w:val="hybridMultilevel"/>
    <w:tmpl w:val="51D25714"/>
    <w:lvl w:ilvl="0" w:tplc="59B03AD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4514E2A"/>
    <w:multiLevelType w:val="hybridMultilevel"/>
    <w:tmpl w:val="EBD8451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9"/>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1D"/>
    <w:rsid w:val="000018FF"/>
    <w:rsid w:val="00001C5B"/>
    <w:rsid w:val="00003437"/>
    <w:rsid w:val="000043EA"/>
    <w:rsid w:val="0000709F"/>
    <w:rsid w:val="00010627"/>
    <w:rsid w:val="000108B8"/>
    <w:rsid w:val="000129E8"/>
    <w:rsid w:val="000152F5"/>
    <w:rsid w:val="00016101"/>
    <w:rsid w:val="00017C3F"/>
    <w:rsid w:val="000206FC"/>
    <w:rsid w:val="00023546"/>
    <w:rsid w:val="000259F4"/>
    <w:rsid w:val="00033805"/>
    <w:rsid w:val="00034810"/>
    <w:rsid w:val="00043C74"/>
    <w:rsid w:val="0004582E"/>
    <w:rsid w:val="000470AA"/>
    <w:rsid w:val="000502D3"/>
    <w:rsid w:val="000502E7"/>
    <w:rsid w:val="000557BD"/>
    <w:rsid w:val="000562D3"/>
    <w:rsid w:val="00056348"/>
    <w:rsid w:val="00057CA1"/>
    <w:rsid w:val="000600E7"/>
    <w:rsid w:val="000608EC"/>
    <w:rsid w:val="000647A9"/>
    <w:rsid w:val="00065D04"/>
    <w:rsid w:val="000662E2"/>
    <w:rsid w:val="00066883"/>
    <w:rsid w:val="00066DD6"/>
    <w:rsid w:val="0007036E"/>
    <w:rsid w:val="00071B39"/>
    <w:rsid w:val="00071FFB"/>
    <w:rsid w:val="0007286D"/>
    <w:rsid w:val="00074DD8"/>
    <w:rsid w:val="00075759"/>
    <w:rsid w:val="00075C7B"/>
    <w:rsid w:val="000779A6"/>
    <w:rsid w:val="000806F7"/>
    <w:rsid w:val="00080A8A"/>
    <w:rsid w:val="00084BEA"/>
    <w:rsid w:val="00087345"/>
    <w:rsid w:val="00097840"/>
    <w:rsid w:val="000A1958"/>
    <w:rsid w:val="000A1C32"/>
    <w:rsid w:val="000A3DCD"/>
    <w:rsid w:val="000B0727"/>
    <w:rsid w:val="000B1493"/>
    <w:rsid w:val="000B4816"/>
    <w:rsid w:val="000B7E94"/>
    <w:rsid w:val="000C135D"/>
    <w:rsid w:val="000C5986"/>
    <w:rsid w:val="000D18BA"/>
    <w:rsid w:val="000D1D43"/>
    <w:rsid w:val="000D225C"/>
    <w:rsid w:val="000D2A5C"/>
    <w:rsid w:val="000D39F0"/>
    <w:rsid w:val="000D6337"/>
    <w:rsid w:val="000E0918"/>
    <w:rsid w:val="000E5363"/>
    <w:rsid w:val="000E79A9"/>
    <w:rsid w:val="000F3261"/>
    <w:rsid w:val="000F433E"/>
    <w:rsid w:val="000F6945"/>
    <w:rsid w:val="001011C3"/>
    <w:rsid w:val="00102C14"/>
    <w:rsid w:val="00106DA3"/>
    <w:rsid w:val="0010730C"/>
    <w:rsid w:val="00110214"/>
    <w:rsid w:val="00110D87"/>
    <w:rsid w:val="00112399"/>
    <w:rsid w:val="00114DB9"/>
    <w:rsid w:val="00116087"/>
    <w:rsid w:val="00117248"/>
    <w:rsid w:val="00117711"/>
    <w:rsid w:val="00117918"/>
    <w:rsid w:val="0012049A"/>
    <w:rsid w:val="001213B1"/>
    <w:rsid w:val="00123A18"/>
    <w:rsid w:val="00125CAF"/>
    <w:rsid w:val="00126241"/>
    <w:rsid w:val="00130296"/>
    <w:rsid w:val="00134145"/>
    <w:rsid w:val="001351EF"/>
    <w:rsid w:val="00136736"/>
    <w:rsid w:val="00136D67"/>
    <w:rsid w:val="001374B8"/>
    <w:rsid w:val="001423B6"/>
    <w:rsid w:val="00143D0B"/>
    <w:rsid w:val="001448A7"/>
    <w:rsid w:val="001459FB"/>
    <w:rsid w:val="00146621"/>
    <w:rsid w:val="00146657"/>
    <w:rsid w:val="001479E9"/>
    <w:rsid w:val="00155534"/>
    <w:rsid w:val="001605D9"/>
    <w:rsid w:val="001617E3"/>
    <w:rsid w:val="00162325"/>
    <w:rsid w:val="001639CD"/>
    <w:rsid w:val="00181E7C"/>
    <w:rsid w:val="00184266"/>
    <w:rsid w:val="001849BD"/>
    <w:rsid w:val="00184ABC"/>
    <w:rsid w:val="00187966"/>
    <w:rsid w:val="001924E9"/>
    <w:rsid w:val="00193E32"/>
    <w:rsid w:val="00194479"/>
    <w:rsid w:val="001951DA"/>
    <w:rsid w:val="001A6A47"/>
    <w:rsid w:val="001B053D"/>
    <w:rsid w:val="001B19A5"/>
    <w:rsid w:val="001B2319"/>
    <w:rsid w:val="001B296F"/>
    <w:rsid w:val="001B3291"/>
    <w:rsid w:val="001B453A"/>
    <w:rsid w:val="001B4F25"/>
    <w:rsid w:val="001B5CC1"/>
    <w:rsid w:val="001C167F"/>
    <w:rsid w:val="001C3269"/>
    <w:rsid w:val="001D19B6"/>
    <w:rsid w:val="001D1DB4"/>
    <w:rsid w:val="001D23F1"/>
    <w:rsid w:val="001D25F9"/>
    <w:rsid w:val="001D61ED"/>
    <w:rsid w:val="001D6572"/>
    <w:rsid w:val="001D71B9"/>
    <w:rsid w:val="001D7648"/>
    <w:rsid w:val="001D7CBC"/>
    <w:rsid w:val="001E1043"/>
    <w:rsid w:val="001E2970"/>
    <w:rsid w:val="001E5B2D"/>
    <w:rsid w:val="001E7FB4"/>
    <w:rsid w:val="001F00A5"/>
    <w:rsid w:val="001F38A5"/>
    <w:rsid w:val="002000B7"/>
    <w:rsid w:val="0020156C"/>
    <w:rsid w:val="00204EA5"/>
    <w:rsid w:val="00205919"/>
    <w:rsid w:val="00206206"/>
    <w:rsid w:val="002072F6"/>
    <w:rsid w:val="00216634"/>
    <w:rsid w:val="00216923"/>
    <w:rsid w:val="00224A21"/>
    <w:rsid w:val="002323C9"/>
    <w:rsid w:val="0023398A"/>
    <w:rsid w:val="00233AD8"/>
    <w:rsid w:val="00234551"/>
    <w:rsid w:val="00236482"/>
    <w:rsid w:val="00236A6C"/>
    <w:rsid w:val="00240168"/>
    <w:rsid w:val="00241A67"/>
    <w:rsid w:val="00242D31"/>
    <w:rsid w:val="0024382B"/>
    <w:rsid w:val="00251920"/>
    <w:rsid w:val="00251A6C"/>
    <w:rsid w:val="00253730"/>
    <w:rsid w:val="0025481E"/>
    <w:rsid w:val="002574F9"/>
    <w:rsid w:val="00257A7A"/>
    <w:rsid w:val="00261A18"/>
    <w:rsid w:val="00262B61"/>
    <w:rsid w:val="00262CC6"/>
    <w:rsid w:val="00263E08"/>
    <w:rsid w:val="002642D4"/>
    <w:rsid w:val="00266114"/>
    <w:rsid w:val="002675B3"/>
    <w:rsid w:val="002675C5"/>
    <w:rsid w:val="00271723"/>
    <w:rsid w:val="00272D86"/>
    <w:rsid w:val="0027420D"/>
    <w:rsid w:val="00275398"/>
    <w:rsid w:val="00276811"/>
    <w:rsid w:val="00277225"/>
    <w:rsid w:val="00282699"/>
    <w:rsid w:val="00283E51"/>
    <w:rsid w:val="00285500"/>
    <w:rsid w:val="00290578"/>
    <w:rsid w:val="002907ED"/>
    <w:rsid w:val="002926DF"/>
    <w:rsid w:val="00296697"/>
    <w:rsid w:val="002A3279"/>
    <w:rsid w:val="002A33A4"/>
    <w:rsid w:val="002A4CB0"/>
    <w:rsid w:val="002A694A"/>
    <w:rsid w:val="002A7495"/>
    <w:rsid w:val="002B0472"/>
    <w:rsid w:val="002B17CA"/>
    <w:rsid w:val="002B6B12"/>
    <w:rsid w:val="002B6B44"/>
    <w:rsid w:val="002C0B99"/>
    <w:rsid w:val="002C13B8"/>
    <w:rsid w:val="002C21F0"/>
    <w:rsid w:val="002C4F59"/>
    <w:rsid w:val="002C6116"/>
    <w:rsid w:val="002C6B4D"/>
    <w:rsid w:val="002C7376"/>
    <w:rsid w:val="002D01DF"/>
    <w:rsid w:val="002E0DCA"/>
    <w:rsid w:val="002E1F3F"/>
    <w:rsid w:val="002E2BEE"/>
    <w:rsid w:val="002E3EB3"/>
    <w:rsid w:val="002E6140"/>
    <w:rsid w:val="002E6985"/>
    <w:rsid w:val="002E71B6"/>
    <w:rsid w:val="002F1649"/>
    <w:rsid w:val="002F35F6"/>
    <w:rsid w:val="002F77C8"/>
    <w:rsid w:val="00300A6A"/>
    <w:rsid w:val="00302F16"/>
    <w:rsid w:val="00304F22"/>
    <w:rsid w:val="00306C7C"/>
    <w:rsid w:val="00307F88"/>
    <w:rsid w:val="00310B31"/>
    <w:rsid w:val="00311F20"/>
    <w:rsid w:val="00314985"/>
    <w:rsid w:val="00314F86"/>
    <w:rsid w:val="0031533B"/>
    <w:rsid w:val="00317F4D"/>
    <w:rsid w:val="00320C9C"/>
    <w:rsid w:val="0032192D"/>
    <w:rsid w:val="00322EDD"/>
    <w:rsid w:val="003309FA"/>
    <w:rsid w:val="00330C55"/>
    <w:rsid w:val="00332320"/>
    <w:rsid w:val="00332C45"/>
    <w:rsid w:val="0033305B"/>
    <w:rsid w:val="00333D05"/>
    <w:rsid w:val="00334D17"/>
    <w:rsid w:val="00347D72"/>
    <w:rsid w:val="00353F45"/>
    <w:rsid w:val="00355E18"/>
    <w:rsid w:val="00357611"/>
    <w:rsid w:val="00360B56"/>
    <w:rsid w:val="00361BDC"/>
    <w:rsid w:val="00363A5E"/>
    <w:rsid w:val="0036432A"/>
    <w:rsid w:val="00364AF9"/>
    <w:rsid w:val="00365B68"/>
    <w:rsid w:val="003663C8"/>
    <w:rsid w:val="00367237"/>
    <w:rsid w:val="003702EE"/>
    <w:rsid w:val="003705F6"/>
    <w:rsid w:val="0037077F"/>
    <w:rsid w:val="00371E10"/>
    <w:rsid w:val="00372411"/>
    <w:rsid w:val="00373882"/>
    <w:rsid w:val="003800F3"/>
    <w:rsid w:val="00382722"/>
    <w:rsid w:val="00383050"/>
    <w:rsid w:val="003843DB"/>
    <w:rsid w:val="00386283"/>
    <w:rsid w:val="00393761"/>
    <w:rsid w:val="00394A40"/>
    <w:rsid w:val="00394E26"/>
    <w:rsid w:val="00395154"/>
    <w:rsid w:val="00396691"/>
    <w:rsid w:val="00397D18"/>
    <w:rsid w:val="003A1B36"/>
    <w:rsid w:val="003A25EB"/>
    <w:rsid w:val="003A4EAE"/>
    <w:rsid w:val="003B1454"/>
    <w:rsid w:val="003B186C"/>
    <w:rsid w:val="003B18B6"/>
    <w:rsid w:val="003B5CAF"/>
    <w:rsid w:val="003C1079"/>
    <w:rsid w:val="003C161B"/>
    <w:rsid w:val="003C4D96"/>
    <w:rsid w:val="003C59E0"/>
    <w:rsid w:val="003C6C8D"/>
    <w:rsid w:val="003D2656"/>
    <w:rsid w:val="003D360F"/>
    <w:rsid w:val="003D4C75"/>
    <w:rsid w:val="003D4F95"/>
    <w:rsid w:val="003D5F42"/>
    <w:rsid w:val="003D60A9"/>
    <w:rsid w:val="003D661C"/>
    <w:rsid w:val="003D6D97"/>
    <w:rsid w:val="003E34CC"/>
    <w:rsid w:val="003E5114"/>
    <w:rsid w:val="003E5DFB"/>
    <w:rsid w:val="003E64E5"/>
    <w:rsid w:val="003E7595"/>
    <w:rsid w:val="003F4C97"/>
    <w:rsid w:val="003F666D"/>
    <w:rsid w:val="003F7FE6"/>
    <w:rsid w:val="00400193"/>
    <w:rsid w:val="00401CA0"/>
    <w:rsid w:val="004021AC"/>
    <w:rsid w:val="00402250"/>
    <w:rsid w:val="00402B11"/>
    <w:rsid w:val="00402E2C"/>
    <w:rsid w:val="00406E25"/>
    <w:rsid w:val="00413864"/>
    <w:rsid w:val="004144C8"/>
    <w:rsid w:val="00415A7B"/>
    <w:rsid w:val="00416DA1"/>
    <w:rsid w:val="00416EAF"/>
    <w:rsid w:val="00420AFB"/>
    <w:rsid w:val="00421285"/>
    <w:rsid w:val="004212E7"/>
    <w:rsid w:val="00423C88"/>
    <w:rsid w:val="0042446D"/>
    <w:rsid w:val="004271DC"/>
    <w:rsid w:val="00427BF8"/>
    <w:rsid w:val="00431C02"/>
    <w:rsid w:val="00437395"/>
    <w:rsid w:val="00442150"/>
    <w:rsid w:val="00443F31"/>
    <w:rsid w:val="00445047"/>
    <w:rsid w:val="00446749"/>
    <w:rsid w:val="004510EE"/>
    <w:rsid w:val="0045175F"/>
    <w:rsid w:val="00452C0A"/>
    <w:rsid w:val="00453EB7"/>
    <w:rsid w:val="00456792"/>
    <w:rsid w:val="00463E39"/>
    <w:rsid w:val="0046482B"/>
    <w:rsid w:val="00464A09"/>
    <w:rsid w:val="004657FC"/>
    <w:rsid w:val="0046652C"/>
    <w:rsid w:val="00470B14"/>
    <w:rsid w:val="004733F6"/>
    <w:rsid w:val="00473804"/>
    <w:rsid w:val="0047420D"/>
    <w:rsid w:val="00474E69"/>
    <w:rsid w:val="004751FE"/>
    <w:rsid w:val="00475F54"/>
    <w:rsid w:val="00483AD3"/>
    <w:rsid w:val="00483E9F"/>
    <w:rsid w:val="00485A2C"/>
    <w:rsid w:val="00490974"/>
    <w:rsid w:val="004924C5"/>
    <w:rsid w:val="0049316E"/>
    <w:rsid w:val="00495FB7"/>
    <w:rsid w:val="0049621B"/>
    <w:rsid w:val="00496DDB"/>
    <w:rsid w:val="00497729"/>
    <w:rsid w:val="00497951"/>
    <w:rsid w:val="004A1D19"/>
    <w:rsid w:val="004A5418"/>
    <w:rsid w:val="004A5DA2"/>
    <w:rsid w:val="004C1895"/>
    <w:rsid w:val="004C25FE"/>
    <w:rsid w:val="004C6D40"/>
    <w:rsid w:val="004D0BEE"/>
    <w:rsid w:val="004D1EB6"/>
    <w:rsid w:val="004D3D5D"/>
    <w:rsid w:val="004D5018"/>
    <w:rsid w:val="004D781B"/>
    <w:rsid w:val="004E6A46"/>
    <w:rsid w:val="004E6AA8"/>
    <w:rsid w:val="004F0C3C"/>
    <w:rsid w:val="004F1582"/>
    <w:rsid w:val="004F2280"/>
    <w:rsid w:val="004F23BB"/>
    <w:rsid w:val="004F284C"/>
    <w:rsid w:val="004F63FC"/>
    <w:rsid w:val="004F6D09"/>
    <w:rsid w:val="005002F3"/>
    <w:rsid w:val="00504094"/>
    <w:rsid w:val="00505A92"/>
    <w:rsid w:val="00511DF7"/>
    <w:rsid w:val="005121E2"/>
    <w:rsid w:val="00514DE2"/>
    <w:rsid w:val="0051635E"/>
    <w:rsid w:val="00517074"/>
    <w:rsid w:val="00517961"/>
    <w:rsid w:val="005203F1"/>
    <w:rsid w:val="00521BC3"/>
    <w:rsid w:val="00524277"/>
    <w:rsid w:val="005249A8"/>
    <w:rsid w:val="00524C09"/>
    <w:rsid w:val="00524F3F"/>
    <w:rsid w:val="00532E8C"/>
    <w:rsid w:val="00533632"/>
    <w:rsid w:val="00534013"/>
    <w:rsid w:val="005366C6"/>
    <w:rsid w:val="00540C5C"/>
    <w:rsid w:val="00541E6E"/>
    <w:rsid w:val="0054251F"/>
    <w:rsid w:val="005453AC"/>
    <w:rsid w:val="005520D8"/>
    <w:rsid w:val="0055245F"/>
    <w:rsid w:val="0055370C"/>
    <w:rsid w:val="00555CFB"/>
    <w:rsid w:val="00556CA6"/>
    <w:rsid w:val="00556CF1"/>
    <w:rsid w:val="00557225"/>
    <w:rsid w:val="00561715"/>
    <w:rsid w:val="0056312B"/>
    <w:rsid w:val="00563F33"/>
    <w:rsid w:val="00567321"/>
    <w:rsid w:val="00567598"/>
    <w:rsid w:val="005729D2"/>
    <w:rsid w:val="005762A7"/>
    <w:rsid w:val="00576596"/>
    <w:rsid w:val="00576712"/>
    <w:rsid w:val="00581591"/>
    <w:rsid w:val="005873BB"/>
    <w:rsid w:val="00587CEE"/>
    <w:rsid w:val="005911F1"/>
    <w:rsid w:val="005916D7"/>
    <w:rsid w:val="0059427F"/>
    <w:rsid w:val="00596CF0"/>
    <w:rsid w:val="005A233D"/>
    <w:rsid w:val="005A4D3B"/>
    <w:rsid w:val="005A698C"/>
    <w:rsid w:val="005B113A"/>
    <w:rsid w:val="005B2AC8"/>
    <w:rsid w:val="005B317B"/>
    <w:rsid w:val="005B4CA8"/>
    <w:rsid w:val="005B593E"/>
    <w:rsid w:val="005B77F6"/>
    <w:rsid w:val="005C0CAC"/>
    <w:rsid w:val="005C333F"/>
    <w:rsid w:val="005C3DA5"/>
    <w:rsid w:val="005D062E"/>
    <w:rsid w:val="005D30F4"/>
    <w:rsid w:val="005D762E"/>
    <w:rsid w:val="005E0799"/>
    <w:rsid w:val="005E10F9"/>
    <w:rsid w:val="005E1200"/>
    <w:rsid w:val="005E1820"/>
    <w:rsid w:val="005E22E6"/>
    <w:rsid w:val="005E714F"/>
    <w:rsid w:val="005F45EE"/>
    <w:rsid w:val="005F549F"/>
    <w:rsid w:val="005F5A80"/>
    <w:rsid w:val="00602649"/>
    <w:rsid w:val="00602E10"/>
    <w:rsid w:val="006044FF"/>
    <w:rsid w:val="00607CC5"/>
    <w:rsid w:val="00611506"/>
    <w:rsid w:val="0061179B"/>
    <w:rsid w:val="006125F9"/>
    <w:rsid w:val="00612629"/>
    <w:rsid w:val="00615747"/>
    <w:rsid w:val="0061622A"/>
    <w:rsid w:val="00620E02"/>
    <w:rsid w:val="00621D22"/>
    <w:rsid w:val="00625E34"/>
    <w:rsid w:val="006264A4"/>
    <w:rsid w:val="00627122"/>
    <w:rsid w:val="0063059B"/>
    <w:rsid w:val="00632B66"/>
    <w:rsid w:val="00633014"/>
    <w:rsid w:val="0063437B"/>
    <w:rsid w:val="00637044"/>
    <w:rsid w:val="0064017E"/>
    <w:rsid w:val="006443B7"/>
    <w:rsid w:val="00647D9C"/>
    <w:rsid w:val="006510E6"/>
    <w:rsid w:val="0065162F"/>
    <w:rsid w:val="006521BC"/>
    <w:rsid w:val="006545AE"/>
    <w:rsid w:val="00654BB6"/>
    <w:rsid w:val="006553AC"/>
    <w:rsid w:val="00662E59"/>
    <w:rsid w:val="006673CA"/>
    <w:rsid w:val="00670142"/>
    <w:rsid w:val="006728B4"/>
    <w:rsid w:val="00673C26"/>
    <w:rsid w:val="00674DE5"/>
    <w:rsid w:val="006764F2"/>
    <w:rsid w:val="0067664E"/>
    <w:rsid w:val="006769E2"/>
    <w:rsid w:val="00677ACA"/>
    <w:rsid w:val="006812AF"/>
    <w:rsid w:val="0068327D"/>
    <w:rsid w:val="006914BB"/>
    <w:rsid w:val="00691534"/>
    <w:rsid w:val="00693880"/>
    <w:rsid w:val="00694AF0"/>
    <w:rsid w:val="006A1D37"/>
    <w:rsid w:val="006A1F42"/>
    <w:rsid w:val="006A4686"/>
    <w:rsid w:val="006A486C"/>
    <w:rsid w:val="006A6299"/>
    <w:rsid w:val="006B0E9E"/>
    <w:rsid w:val="006B0EA1"/>
    <w:rsid w:val="006B1AE3"/>
    <w:rsid w:val="006B486D"/>
    <w:rsid w:val="006B5178"/>
    <w:rsid w:val="006B5AE4"/>
    <w:rsid w:val="006B67A4"/>
    <w:rsid w:val="006D1507"/>
    <w:rsid w:val="006D3599"/>
    <w:rsid w:val="006D4054"/>
    <w:rsid w:val="006D4C2E"/>
    <w:rsid w:val="006E02EC"/>
    <w:rsid w:val="006E1466"/>
    <w:rsid w:val="006E3C4F"/>
    <w:rsid w:val="006E577D"/>
    <w:rsid w:val="006E6F41"/>
    <w:rsid w:val="006E6F6E"/>
    <w:rsid w:val="006E73E6"/>
    <w:rsid w:val="006F0EE8"/>
    <w:rsid w:val="006F1D53"/>
    <w:rsid w:val="0070190D"/>
    <w:rsid w:val="0070469C"/>
    <w:rsid w:val="00707DF7"/>
    <w:rsid w:val="0071242C"/>
    <w:rsid w:val="007148FD"/>
    <w:rsid w:val="00720E0D"/>
    <w:rsid w:val="007211B1"/>
    <w:rsid w:val="007220A4"/>
    <w:rsid w:val="00723865"/>
    <w:rsid w:val="007250CE"/>
    <w:rsid w:val="007277DA"/>
    <w:rsid w:val="00731D27"/>
    <w:rsid w:val="00732842"/>
    <w:rsid w:val="007352B9"/>
    <w:rsid w:val="00735323"/>
    <w:rsid w:val="00745514"/>
    <w:rsid w:val="00746187"/>
    <w:rsid w:val="007522AE"/>
    <w:rsid w:val="00756712"/>
    <w:rsid w:val="0076172B"/>
    <w:rsid w:val="0076254F"/>
    <w:rsid w:val="00764BE8"/>
    <w:rsid w:val="007702E1"/>
    <w:rsid w:val="00772D98"/>
    <w:rsid w:val="0078017A"/>
    <w:rsid w:val="007801F5"/>
    <w:rsid w:val="00783A83"/>
    <w:rsid w:val="00783CA4"/>
    <w:rsid w:val="007842FB"/>
    <w:rsid w:val="00785220"/>
    <w:rsid w:val="00786124"/>
    <w:rsid w:val="0079514B"/>
    <w:rsid w:val="00795252"/>
    <w:rsid w:val="0079727D"/>
    <w:rsid w:val="007A2DC1"/>
    <w:rsid w:val="007A7040"/>
    <w:rsid w:val="007B3235"/>
    <w:rsid w:val="007B47C3"/>
    <w:rsid w:val="007C147F"/>
    <w:rsid w:val="007C220E"/>
    <w:rsid w:val="007C41B2"/>
    <w:rsid w:val="007D0869"/>
    <w:rsid w:val="007D14C4"/>
    <w:rsid w:val="007D3319"/>
    <w:rsid w:val="007D335D"/>
    <w:rsid w:val="007D605C"/>
    <w:rsid w:val="007E3314"/>
    <w:rsid w:val="007E3514"/>
    <w:rsid w:val="007E4B03"/>
    <w:rsid w:val="007E540C"/>
    <w:rsid w:val="007F0B7A"/>
    <w:rsid w:val="007F324B"/>
    <w:rsid w:val="007F5AF5"/>
    <w:rsid w:val="00803880"/>
    <w:rsid w:val="0080553C"/>
    <w:rsid w:val="00805567"/>
    <w:rsid w:val="00805B46"/>
    <w:rsid w:val="00805DB4"/>
    <w:rsid w:val="00807B44"/>
    <w:rsid w:val="00807E88"/>
    <w:rsid w:val="00814777"/>
    <w:rsid w:val="0082122C"/>
    <w:rsid w:val="0082204E"/>
    <w:rsid w:val="00823593"/>
    <w:rsid w:val="00824674"/>
    <w:rsid w:val="00824D48"/>
    <w:rsid w:val="00825DC2"/>
    <w:rsid w:val="008323B1"/>
    <w:rsid w:val="00834AD3"/>
    <w:rsid w:val="00834D28"/>
    <w:rsid w:val="00843559"/>
    <w:rsid w:val="00843795"/>
    <w:rsid w:val="0084521B"/>
    <w:rsid w:val="00847747"/>
    <w:rsid w:val="00847F0F"/>
    <w:rsid w:val="0085120A"/>
    <w:rsid w:val="00852448"/>
    <w:rsid w:val="008536B5"/>
    <w:rsid w:val="0085407D"/>
    <w:rsid w:val="00856455"/>
    <w:rsid w:val="008622CF"/>
    <w:rsid w:val="00867BED"/>
    <w:rsid w:val="00874937"/>
    <w:rsid w:val="00875171"/>
    <w:rsid w:val="00875729"/>
    <w:rsid w:val="00875FD0"/>
    <w:rsid w:val="00877F6C"/>
    <w:rsid w:val="00882293"/>
    <w:rsid w:val="0088258A"/>
    <w:rsid w:val="00886332"/>
    <w:rsid w:val="0089092E"/>
    <w:rsid w:val="008925F0"/>
    <w:rsid w:val="00892FD6"/>
    <w:rsid w:val="008943B9"/>
    <w:rsid w:val="0089448A"/>
    <w:rsid w:val="008962CC"/>
    <w:rsid w:val="00897877"/>
    <w:rsid w:val="00897A65"/>
    <w:rsid w:val="008A26D9"/>
    <w:rsid w:val="008A6971"/>
    <w:rsid w:val="008A7B5B"/>
    <w:rsid w:val="008A7CD6"/>
    <w:rsid w:val="008B0DA3"/>
    <w:rsid w:val="008B12D2"/>
    <w:rsid w:val="008B1A33"/>
    <w:rsid w:val="008B3546"/>
    <w:rsid w:val="008B3D57"/>
    <w:rsid w:val="008B545C"/>
    <w:rsid w:val="008C0C29"/>
    <w:rsid w:val="008C145A"/>
    <w:rsid w:val="008D02DA"/>
    <w:rsid w:val="008D17CE"/>
    <w:rsid w:val="008D36EF"/>
    <w:rsid w:val="008D4206"/>
    <w:rsid w:val="008D51EF"/>
    <w:rsid w:val="008D525B"/>
    <w:rsid w:val="008D52A1"/>
    <w:rsid w:val="008D703F"/>
    <w:rsid w:val="008D76BC"/>
    <w:rsid w:val="008E02ED"/>
    <w:rsid w:val="008E052F"/>
    <w:rsid w:val="008E0F19"/>
    <w:rsid w:val="008E4509"/>
    <w:rsid w:val="008E62DE"/>
    <w:rsid w:val="008E723C"/>
    <w:rsid w:val="008E7DBA"/>
    <w:rsid w:val="008F0829"/>
    <w:rsid w:val="008F3638"/>
    <w:rsid w:val="008F4441"/>
    <w:rsid w:val="008F5EA2"/>
    <w:rsid w:val="008F6B20"/>
    <w:rsid w:val="008F6F31"/>
    <w:rsid w:val="008F74DF"/>
    <w:rsid w:val="009008C9"/>
    <w:rsid w:val="00902016"/>
    <w:rsid w:val="00902274"/>
    <w:rsid w:val="00902286"/>
    <w:rsid w:val="00905C09"/>
    <w:rsid w:val="009119D0"/>
    <w:rsid w:val="009121D5"/>
    <w:rsid w:val="009127BA"/>
    <w:rsid w:val="00913D98"/>
    <w:rsid w:val="00917BC7"/>
    <w:rsid w:val="00920AAE"/>
    <w:rsid w:val="009227A6"/>
    <w:rsid w:val="00926D13"/>
    <w:rsid w:val="009320FB"/>
    <w:rsid w:val="00933EC1"/>
    <w:rsid w:val="0093451C"/>
    <w:rsid w:val="00936E76"/>
    <w:rsid w:val="00941655"/>
    <w:rsid w:val="00941C5E"/>
    <w:rsid w:val="009446AD"/>
    <w:rsid w:val="009460B8"/>
    <w:rsid w:val="009473A6"/>
    <w:rsid w:val="009530DB"/>
    <w:rsid w:val="00953676"/>
    <w:rsid w:val="00955D4A"/>
    <w:rsid w:val="009563A3"/>
    <w:rsid w:val="00956F30"/>
    <w:rsid w:val="009620AB"/>
    <w:rsid w:val="0096504A"/>
    <w:rsid w:val="0096514D"/>
    <w:rsid w:val="009658BC"/>
    <w:rsid w:val="00966C9A"/>
    <w:rsid w:val="00966E39"/>
    <w:rsid w:val="009705EE"/>
    <w:rsid w:val="009715CB"/>
    <w:rsid w:val="009757EE"/>
    <w:rsid w:val="00977300"/>
    <w:rsid w:val="00977927"/>
    <w:rsid w:val="0098135C"/>
    <w:rsid w:val="0098156A"/>
    <w:rsid w:val="00982230"/>
    <w:rsid w:val="00986885"/>
    <w:rsid w:val="00987793"/>
    <w:rsid w:val="00987A48"/>
    <w:rsid w:val="00991BAC"/>
    <w:rsid w:val="00993ADF"/>
    <w:rsid w:val="00994117"/>
    <w:rsid w:val="009A0FBF"/>
    <w:rsid w:val="009A15A7"/>
    <w:rsid w:val="009A6EA0"/>
    <w:rsid w:val="009A7AAD"/>
    <w:rsid w:val="009B282A"/>
    <w:rsid w:val="009B522F"/>
    <w:rsid w:val="009C1335"/>
    <w:rsid w:val="009C1AB2"/>
    <w:rsid w:val="009C29CC"/>
    <w:rsid w:val="009C67E1"/>
    <w:rsid w:val="009C6A4C"/>
    <w:rsid w:val="009C7251"/>
    <w:rsid w:val="009C79C9"/>
    <w:rsid w:val="009D037B"/>
    <w:rsid w:val="009D11F7"/>
    <w:rsid w:val="009D124E"/>
    <w:rsid w:val="009D5138"/>
    <w:rsid w:val="009D6CD4"/>
    <w:rsid w:val="009D701E"/>
    <w:rsid w:val="009D706D"/>
    <w:rsid w:val="009E2E91"/>
    <w:rsid w:val="009E39B2"/>
    <w:rsid w:val="009F168F"/>
    <w:rsid w:val="009F6ED8"/>
    <w:rsid w:val="00A009F9"/>
    <w:rsid w:val="00A01B40"/>
    <w:rsid w:val="00A07D8D"/>
    <w:rsid w:val="00A11EFF"/>
    <w:rsid w:val="00A139F5"/>
    <w:rsid w:val="00A14BB4"/>
    <w:rsid w:val="00A20EF2"/>
    <w:rsid w:val="00A24B0F"/>
    <w:rsid w:val="00A265A9"/>
    <w:rsid w:val="00A31339"/>
    <w:rsid w:val="00A32E16"/>
    <w:rsid w:val="00A33663"/>
    <w:rsid w:val="00A365F4"/>
    <w:rsid w:val="00A42130"/>
    <w:rsid w:val="00A42E03"/>
    <w:rsid w:val="00A42F16"/>
    <w:rsid w:val="00A43441"/>
    <w:rsid w:val="00A47D80"/>
    <w:rsid w:val="00A5227E"/>
    <w:rsid w:val="00A53132"/>
    <w:rsid w:val="00A54634"/>
    <w:rsid w:val="00A54A53"/>
    <w:rsid w:val="00A563F2"/>
    <w:rsid w:val="00A566E8"/>
    <w:rsid w:val="00A56A17"/>
    <w:rsid w:val="00A5784D"/>
    <w:rsid w:val="00A64E37"/>
    <w:rsid w:val="00A66347"/>
    <w:rsid w:val="00A70306"/>
    <w:rsid w:val="00A72548"/>
    <w:rsid w:val="00A74376"/>
    <w:rsid w:val="00A74514"/>
    <w:rsid w:val="00A810F9"/>
    <w:rsid w:val="00A811CF"/>
    <w:rsid w:val="00A82D31"/>
    <w:rsid w:val="00A85122"/>
    <w:rsid w:val="00A85E7E"/>
    <w:rsid w:val="00A86ECC"/>
    <w:rsid w:val="00A86FCC"/>
    <w:rsid w:val="00A90A6D"/>
    <w:rsid w:val="00A910BF"/>
    <w:rsid w:val="00A971E5"/>
    <w:rsid w:val="00A978CD"/>
    <w:rsid w:val="00AA16FE"/>
    <w:rsid w:val="00AA2AB7"/>
    <w:rsid w:val="00AA710D"/>
    <w:rsid w:val="00AB030F"/>
    <w:rsid w:val="00AB3341"/>
    <w:rsid w:val="00AB64F3"/>
    <w:rsid w:val="00AB6D25"/>
    <w:rsid w:val="00AC02D6"/>
    <w:rsid w:val="00AC1B42"/>
    <w:rsid w:val="00AC7A89"/>
    <w:rsid w:val="00AD0E56"/>
    <w:rsid w:val="00AD21C4"/>
    <w:rsid w:val="00AD32DB"/>
    <w:rsid w:val="00AD5543"/>
    <w:rsid w:val="00AD55AE"/>
    <w:rsid w:val="00AD5E7C"/>
    <w:rsid w:val="00AE0982"/>
    <w:rsid w:val="00AE229B"/>
    <w:rsid w:val="00AE2D4B"/>
    <w:rsid w:val="00AE30ED"/>
    <w:rsid w:val="00AE4F99"/>
    <w:rsid w:val="00AE5490"/>
    <w:rsid w:val="00AF05EC"/>
    <w:rsid w:val="00AF13D2"/>
    <w:rsid w:val="00AF42B1"/>
    <w:rsid w:val="00AF5234"/>
    <w:rsid w:val="00AF6025"/>
    <w:rsid w:val="00AF6F50"/>
    <w:rsid w:val="00B00292"/>
    <w:rsid w:val="00B05D1B"/>
    <w:rsid w:val="00B06EBA"/>
    <w:rsid w:val="00B11B69"/>
    <w:rsid w:val="00B14952"/>
    <w:rsid w:val="00B14965"/>
    <w:rsid w:val="00B16871"/>
    <w:rsid w:val="00B22EAC"/>
    <w:rsid w:val="00B24475"/>
    <w:rsid w:val="00B25B45"/>
    <w:rsid w:val="00B26BF5"/>
    <w:rsid w:val="00B31274"/>
    <w:rsid w:val="00B31E5A"/>
    <w:rsid w:val="00B3243C"/>
    <w:rsid w:val="00B3760E"/>
    <w:rsid w:val="00B423A6"/>
    <w:rsid w:val="00B47359"/>
    <w:rsid w:val="00B533DC"/>
    <w:rsid w:val="00B55760"/>
    <w:rsid w:val="00B55C37"/>
    <w:rsid w:val="00B57182"/>
    <w:rsid w:val="00B62243"/>
    <w:rsid w:val="00B62F9D"/>
    <w:rsid w:val="00B653AB"/>
    <w:rsid w:val="00B65F9E"/>
    <w:rsid w:val="00B66B19"/>
    <w:rsid w:val="00B7788D"/>
    <w:rsid w:val="00B805A4"/>
    <w:rsid w:val="00B812D2"/>
    <w:rsid w:val="00B8167F"/>
    <w:rsid w:val="00B817A7"/>
    <w:rsid w:val="00B82C31"/>
    <w:rsid w:val="00B84B04"/>
    <w:rsid w:val="00B86419"/>
    <w:rsid w:val="00B86C29"/>
    <w:rsid w:val="00B914E9"/>
    <w:rsid w:val="00B92280"/>
    <w:rsid w:val="00B94D0B"/>
    <w:rsid w:val="00B956EE"/>
    <w:rsid w:val="00B979E0"/>
    <w:rsid w:val="00BA069D"/>
    <w:rsid w:val="00BA07AC"/>
    <w:rsid w:val="00BA2BA1"/>
    <w:rsid w:val="00BA3447"/>
    <w:rsid w:val="00BA3562"/>
    <w:rsid w:val="00BA5F13"/>
    <w:rsid w:val="00BA7B97"/>
    <w:rsid w:val="00BB1812"/>
    <w:rsid w:val="00BB3BC9"/>
    <w:rsid w:val="00BB4F09"/>
    <w:rsid w:val="00BB5591"/>
    <w:rsid w:val="00BC1F8D"/>
    <w:rsid w:val="00BC5B83"/>
    <w:rsid w:val="00BD4E33"/>
    <w:rsid w:val="00BE22FA"/>
    <w:rsid w:val="00BF1147"/>
    <w:rsid w:val="00BF1BD1"/>
    <w:rsid w:val="00C00CB8"/>
    <w:rsid w:val="00C02420"/>
    <w:rsid w:val="00C030DE"/>
    <w:rsid w:val="00C051A8"/>
    <w:rsid w:val="00C102FB"/>
    <w:rsid w:val="00C10B20"/>
    <w:rsid w:val="00C17FE8"/>
    <w:rsid w:val="00C22105"/>
    <w:rsid w:val="00C240BC"/>
    <w:rsid w:val="00C244B6"/>
    <w:rsid w:val="00C26DA5"/>
    <w:rsid w:val="00C27BF1"/>
    <w:rsid w:val="00C35791"/>
    <w:rsid w:val="00C3702F"/>
    <w:rsid w:val="00C4500A"/>
    <w:rsid w:val="00C45507"/>
    <w:rsid w:val="00C52224"/>
    <w:rsid w:val="00C529BA"/>
    <w:rsid w:val="00C54786"/>
    <w:rsid w:val="00C54FED"/>
    <w:rsid w:val="00C56E9E"/>
    <w:rsid w:val="00C57C8B"/>
    <w:rsid w:val="00C61312"/>
    <w:rsid w:val="00C62238"/>
    <w:rsid w:val="00C64A37"/>
    <w:rsid w:val="00C67C70"/>
    <w:rsid w:val="00C67DB5"/>
    <w:rsid w:val="00C7158E"/>
    <w:rsid w:val="00C7250B"/>
    <w:rsid w:val="00C7346B"/>
    <w:rsid w:val="00C7350E"/>
    <w:rsid w:val="00C74B86"/>
    <w:rsid w:val="00C77C0E"/>
    <w:rsid w:val="00C84810"/>
    <w:rsid w:val="00C8614B"/>
    <w:rsid w:val="00C91687"/>
    <w:rsid w:val="00C924A8"/>
    <w:rsid w:val="00C93471"/>
    <w:rsid w:val="00C945FE"/>
    <w:rsid w:val="00C96985"/>
    <w:rsid w:val="00C96FAA"/>
    <w:rsid w:val="00C977A4"/>
    <w:rsid w:val="00C97A04"/>
    <w:rsid w:val="00CA031D"/>
    <w:rsid w:val="00CA107B"/>
    <w:rsid w:val="00CA11B1"/>
    <w:rsid w:val="00CA1EB9"/>
    <w:rsid w:val="00CA484D"/>
    <w:rsid w:val="00CA4FB6"/>
    <w:rsid w:val="00CA5911"/>
    <w:rsid w:val="00CA6E49"/>
    <w:rsid w:val="00CB1DBF"/>
    <w:rsid w:val="00CB2B7B"/>
    <w:rsid w:val="00CB2F90"/>
    <w:rsid w:val="00CB6AD4"/>
    <w:rsid w:val="00CC739E"/>
    <w:rsid w:val="00CD0122"/>
    <w:rsid w:val="00CD1EBB"/>
    <w:rsid w:val="00CD28CF"/>
    <w:rsid w:val="00CD4AEB"/>
    <w:rsid w:val="00CD54A4"/>
    <w:rsid w:val="00CD58B7"/>
    <w:rsid w:val="00CD7967"/>
    <w:rsid w:val="00CE098A"/>
    <w:rsid w:val="00CE182B"/>
    <w:rsid w:val="00CF18EE"/>
    <w:rsid w:val="00CF1905"/>
    <w:rsid w:val="00CF2E5A"/>
    <w:rsid w:val="00CF30BD"/>
    <w:rsid w:val="00CF4099"/>
    <w:rsid w:val="00CF4394"/>
    <w:rsid w:val="00CF4FE5"/>
    <w:rsid w:val="00CF5F71"/>
    <w:rsid w:val="00CF76DA"/>
    <w:rsid w:val="00D00796"/>
    <w:rsid w:val="00D07A7A"/>
    <w:rsid w:val="00D12E59"/>
    <w:rsid w:val="00D14242"/>
    <w:rsid w:val="00D15A69"/>
    <w:rsid w:val="00D21E45"/>
    <w:rsid w:val="00D23471"/>
    <w:rsid w:val="00D24A1A"/>
    <w:rsid w:val="00D24DDE"/>
    <w:rsid w:val="00D261A2"/>
    <w:rsid w:val="00D270B3"/>
    <w:rsid w:val="00D3265E"/>
    <w:rsid w:val="00D33C2E"/>
    <w:rsid w:val="00D358A6"/>
    <w:rsid w:val="00D41EDF"/>
    <w:rsid w:val="00D44735"/>
    <w:rsid w:val="00D46498"/>
    <w:rsid w:val="00D46DE9"/>
    <w:rsid w:val="00D5015B"/>
    <w:rsid w:val="00D5054D"/>
    <w:rsid w:val="00D55C1D"/>
    <w:rsid w:val="00D576F0"/>
    <w:rsid w:val="00D6024C"/>
    <w:rsid w:val="00D6106F"/>
    <w:rsid w:val="00D616D2"/>
    <w:rsid w:val="00D6188B"/>
    <w:rsid w:val="00D61AA1"/>
    <w:rsid w:val="00D63B5F"/>
    <w:rsid w:val="00D6442F"/>
    <w:rsid w:val="00D64E24"/>
    <w:rsid w:val="00D704A5"/>
    <w:rsid w:val="00D70EF7"/>
    <w:rsid w:val="00D73BA8"/>
    <w:rsid w:val="00D82E06"/>
    <w:rsid w:val="00D82F39"/>
    <w:rsid w:val="00D8397C"/>
    <w:rsid w:val="00D85C1A"/>
    <w:rsid w:val="00D862CB"/>
    <w:rsid w:val="00D87E07"/>
    <w:rsid w:val="00D87EF6"/>
    <w:rsid w:val="00D920FE"/>
    <w:rsid w:val="00D921C5"/>
    <w:rsid w:val="00D9233C"/>
    <w:rsid w:val="00D94513"/>
    <w:rsid w:val="00D94EED"/>
    <w:rsid w:val="00D96026"/>
    <w:rsid w:val="00D972F6"/>
    <w:rsid w:val="00DA1CB6"/>
    <w:rsid w:val="00DA331D"/>
    <w:rsid w:val="00DA4189"/>
    <w:rsid w:val="00DA4DCF"/>
    <w:rsid w:val="00DA4FC3"/>
    <w:rsid w:val="00DA7C1C"/>
    <w:rsid w:val="00DB06D8"/>
    <w:rsid w:val="00DB0BFA"/>
    <w:rsid w:val="00DB147A"/>
    <w:rsid w:val="00DB1B7A"/>
    <w:rsid w:val="00DB706E"/>
    <w:rsid w:val="00DC52D7"/>
    <w:rsid w:val="00DC6525"/>
    <w:rsid w:val="00DC6708"/>
    <w:rsid w:val="00DC6839"/>
    <w:rsid w:val="00DC6A0C"/>
    <w:rsid w:val="00DD011A"/>
    <w:rsid w:val="00DD31A1"/>
    <w:rsid w:val="00DD6AA6"/>
    <w:rsid w:val="00DD7A8C"/>
    <w:rsid w:val="00DE2400"/>
    <w:rsid w:val="00DE2968"/>
    <w:rsid w:val="00DE3752"/>
    <w:rsid w:val="00DE445B"/>
    <w:rsid w:val="00DE58F1"/>
    <w:rsid w:val="00DE6B58"/>
    <w:rsid w:val="00DF373D"/>
    <w:rsid w:val="00DF52F0"/>
    <w:rsid w:val="00DF5E32"/>
    <w:rsid w:val="00E01436"/>
    <w:rsid w:val="00E02DA5"/>
    <w:rsid w:val="00E03E79"/>
    <w:rsid w:val="00E045BD"/>
    <w:rsid w:val="00E04D6C"/>
    <w:rsid w:val="00E06DD2"/>
    <w:rsid w:val="00E13467"/>
    <w:rsid w:val="00E17B77"/>
    <w:rsid w:val="00E22D50"/>
    <w:rsid w:val="00E231AB"/>
    <w:rsid w:val="00E23337"/>
    <w:rsid w:val="00E259EA"/>
    <w:rsid w:val="00E25D33"/>
    <w:rsid w:val="00E27E99"/>
    <w:rsid w:val="00E31F0B"/>
    <w:rsid w:val="00E32061"/>
    <w:rsid w:val="00E32D55"/>
    <w:rsid w:val="00E33F48"/>
    <w:rsid w:val="00E345A7"/>
    <w:rsid w:val="00E42FF9"/>
    <w:rsid w:val="00E44790"/>
    <w:rsid w:val="00E4714C"/>
    <w:rsid w:val="00E477BD"/>
    <w:rsid w:val="00E5178D"/>
    <w:rsid w:val="00E51AEB"/>
    <w:rsid w:val="00E51DF4"/>
    <w:rsid w:val="00E522A7"/>
    <w:rsid w:val="00E5349E"/>
    <w:rsid w:val="00E54452"/>
    <w:rsid w:val="00E63B0C"/>
    <w:rsid w:val="00E6454F"/>
    <w:rsid w:val="00E664C5"/>
    <w:rsid w:val="00E671A2"/>
    <w:rsid w:val="00E717BC"/>
    <w:rsid w:val="00E73979"/>
    <w:rsid w:val="00E74025"/>
    <w:rsid w:val="00E744DC"/>
    <w:rsid w:val="00E76390"/>
    <w:rsid w:val="00E76B45"/>
    <w:rsid w:val="00E76D26"/>
    <w:rsid w:val="00E76EE5"/>
    <w:rsid w:val="00E82B56"/>
    <w:rsid w:val="00E84721"/>
    <w:rsid w:val="00E9031D"/>
    <w:rsid w:val="00E908FC"/>
    <w:rsid w:val="00E95036"/>
    <w:rsid w:val="00E95B8E"/>
    <w:rsid w:val="00E97124"/>
    <w:rsid w:val="00EA5AA1"/>
    <w:rsid w:val="00EA62DC"/>
    <w:rsid w:val="00EB1390"/>
    <w:rsid w:val="00EB1B0A"/>
    <w:rsid w:val="00EB2C71"/>
    <w:rsid w:val="00EB3333"/>
    <w:rsid w:val="00EB4340"/>
    <w:rsid w:val="00EB556D"/>
    <w:rsid w:val="00EB5A7D"/>
    <w:rsid w:val="00EB6618"/>
    <w:rsid w:val="00EC15B4"/>
    <w:rsid w:val="00EC5517"/>
    <w:rsid w:val="00ED55C0"/>
    <w:rsid w:val="00ED682B"/>
    <w:rsid w:val="00ED7B3E"/>
    <w:rsid w:val="00EE41D5"/>
    <w:rsid w:val="00EE4B23"/>
    <w:rsid w:val="00EF2956"/>
    <w:rsid w:val="00EF3F5D"/>
    <w:rsid w:val="00EF553E"/>
    <w:rsid w:val="00F0166F"/>
    <w:rsid w:val="00F02B66"/>
    <w:rsid w:val="00F037A4"/>
    <w:rsid w:val="00F049AB"/>
    <w:rsid w:val="00F064E9"/>
    <w:rsid w:val="00F07202"/>
    <w:rsid w:val="00F13AB3"/>
    <w:rsid w:val="00F13AC3"/>
    <w:rsid w:val="00F13C49"/>
    <w:rsid w:val="00F142DB"/>
    <w:rsid w:val="00F20FC7"/>
    <w:rsid w:val="00F23934"/>
    <w:rsid w:val="00F251E7"/>
    <w:rsid w:val="00F26A29"/>
    <w:rsid w:val="00F27C8F"/>
    <w:rsid w:val="00F32749"/>
    <w:rsid w:val="00F32EB4"/>
    <w:rsid w:val="00F37172"/>
    <w:rsid w:val="00F37E8F"/>
    <w:rsid w:val="00F4477E"/>
    <w:rsid w:val="00F46269"/>
    <w:rsid w:val="00F522DB"/>
    <w:rsid w:val="00F551CE"/>
    <w:rsid w:val="00F55934"/>
    <w:rsid w:val="00F5597E"/>
    <w:rsid w:val="00F60BA8"/>
    <w:rsid w:val="00F60C1D"/>
    <w:rsid w:val="00F61790"/>
    <w:rsid w:val="00F6228E"/>
    <w:rsid w:val="00F62F03"/>
    <w:rsid w:val="00F6346B"/>
    <w:rsid w:val="00F67913"/>
    <w:rsid w:val="00F67D8F"/>
    <w:rsid w:val="00F702F3"/>
    <w:rsid w:val="00F802BE"/>
    <w:rsid w:val="00F8052A"/>
    <w:rsid w:val="00F80AB4"/>
    <w:rsid w:val="00F80E93"/>
    <w:rsid w:val="00F86024"/>
    <w:rsid w:val="00F8611A"/>
    <w:rsid w:val="00F86562"/>
    <w:rsid w:val="00F86D4A"/>
    <w:rsid w:val="00F93C83"/>
    <w:rsid w:val="00F95920"/>
    <w:rsid w:val="00FA5128"/>
    <w:rsid w:val="00FB377E"/>
    <w:rsid w:val="00FB42D4"/>
    <w:rsid w:val="00FB5906"/>
    <w:rsid w:val="00FB5E0D"/>
    <w:rsid w:val="00FB6696"/>
    <w:rsid w:val="00FB762F"/>
    <w:rsid w:val="00FC1978"/>
    <w:rsid w:val="00FC2AED"/>
    <w:rsid w:val="00FC592A"/>
    <w:rsid w:val="00FC7F0F"/>
    <w:rsid w:val="00FD5EA7"/>
    <w:rsid w:val="00FE31A6"/>
    <w:rsid w:val="00FE36CF"/>
    <w:rsid w:val="00FE3FB2"/>
    <w:rsid w:val="00FE5B7E"/>
    <w:rsid w:val="00FF0246"/>
    <w:rsid w:val="00FF74CF"/>
    <w:rsid w:val="00FF7B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D11D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1D71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147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2">
    <w:name w:val="Siatka tabeli — jasna12"/>
    <w:basedOn w:val="Standardowy"/>
    <w:uiPriority w:val="40"/>
    <w:rsid w:val="00147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3">
    <w:name w:val="Siatka tabeli — jasna13"/>
    <w:basedOn w:val="Standardowy"/>
    <w:uiPriority w:val="40"/>
    <w:rsid w:val="00147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D33C2E"/>
    <w:rPr>
      <w:color w:val="954F72" w:themeColor="followedHyperlink"/>
      <w:u w:val="single"/>
    </w:rPr>
  </w:style>
  <w:style w:type="table" w:customStyle="1" w:styleId="Siatkatabelijasna132">
    <w:name w:val="Siatka tabeli — jasna132"/>
    <w:basedOn w:val="Standardowy"/>
    <w:uiPriority w:val="40"/>
    <w:rsid w:val="006914BB"/>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2">
    <w:name w:val="Siatka tabeli — jasna112"/>
    <w:basedOn w:val="Standardowy"/>
    <w:uiPriority w:val="40"/>
    <w:rsid w:val="00DC6A0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22">
    <w:name w:val="Siatka tabeli — jasna1122"/>
    <w:basedOn w:val="Standardowy"/>
    <w:uiPriority w:val="40"/>
    <w:rsid w:val="00DC6A0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1">
    <w:name w:val="Siatka tabeli — jasna121"/>
    <w:basedOn w:val="Standardowy"/>
    <w:uiPriority w:val="40"/>
    <w:rsid w:val="00BE22F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1">
    <w:name w:val="Siatka tabeli — jasna131"/>
    <w:basedOn w:val="Standardowy"/>
    <w:uiPriority w:val="40"/>
    <w:rsid w:val="00BE22F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21">
    <w:name w:val="Siatka tabeli — jasna1321"/>
    <w:basedOn w:val="Standardowy"/>
    <w:uiPriority w:val="40"/>
    <w:rsid w:val="00A910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1">
    <w:name w:val="Siatka tabeli — jasna111"/>
    <w:basedOn w:val="Standardowy"/>
    <w:uiPriority w:val="40"/>
    <w:rsid w:val="00A910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3">
    <w:name w:val="Siatka tabeli — jasna113"/>
    <w:basedOn w:val="Standardowy"/>
    <w:uiPriority w:val="40"/>
    <w:rsid w:val="00A910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211">
    <w:name w:val="Siatka tabeli — jasna1211"/>
    <w:basedOn w:val="Standardowy"/>
    <w:uiPriority w:val="40"/>
    <w:rsid w:val="00A910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15692471">
      <w:bodyDiv w:val="1"/>
      <w:marLeft w:val="0"/>
      <w:marRight w:val="0"/>
      <w:marTop w:val="0"/>
      <w:marBottom w:val="0"/>
      <w:divBdr>
        <w:top w:val="none" w:sz="0" w:space="0" w:color="auto"/>
        <w:left w:val="none" w:sz="0" w:space="0" w:color="auto"/>
        <w:bottom w:val="none" w:sz="0" w:space="0" w:color="auto"/>
        <w:right w:val="none" w:sz="0" w:space="0" w:color="auto"/>
      </w:divBdr>
    </w:div>
    <w:div w:id="105265491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s://op.europa.eu/pl/publication-detail/-/publication/1ea18a1a-95c2-4922-935c-116d8694cc40/language-pl" TargetMode="External"/><Relationship Id="rId26" Type="http://schemas.openxmlformats.org/officeDocument/2006/relationships/image" Target="media/image5.png"/><Relationship Id="rId39" Type="http://schemas.openxmlformats.org/officeDocument/2006/relationships/fontTable" Target="fontTable.xml"/><Relationship Id="rId21" Type="http://schemas.openxmlformats.org/officeDocument/2006/relationships/header" Target="header2.xml"/><Relationship Id="rId34" Type="http://schemas.openxmlformats.org/officeDocument/2006/relationships/hyperlink" Target="https://www.linkedin.com/company/glownyurzadstatystyczny/" TargetMode="Externa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https://eur-lex.europa.eu/legal-content/EN/TXT/?uri=CELEX%3A32019R2152" TargetMode="External"/><Relationship Id="rId25" Type="http://schemas.openxmlformats.org/officeDocument/2006/relationships/hyperlink" Target="https://new.stat.gov.pl/en" TargetMode="External"/><Relationship Id="rId33" Type="http://schemas.openxmlformats.org/officeDocument/2006/relationships/hyperlink" Target="https://youtube.com/@glownyurzadstatystycznygus?si=IgHa1awoYniiJyQI"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ur-lex.europa.eu/eli/reg_impl/2020/1197/oj" TargetMode="External"/><Relationship Id="rId20" Type="http://schemas.openxmlformats.org/officeDocument/2006/relationships/footer" Target="footer1.xml"/><Relationship Id="rId29" Type="http://schemas.openxmlformats.org/officeDocument/2006/relationships/hyperlink" Target="https://www.facebook.com/GlownyUrzadStatystyczn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chart" Target="charts/chart6.xml"/><Relationship Id="rId23" Type="http://schemas.openxmlformats.org/officeDocument/2006/relationships/hyperlink" Target="mailto:obslugaprasowa@stat.gov.pl" TargetMode="External"/><Relationship Id="rId28" Type="http://schemas.openxmlformats.org/officeDocument/2006/relationships/image" Target="media/image6.png"/><Relationship Id="rId36" Type="http://schemas.openxmlformats.org/officeDocument/2006/relationships/hyperlink" Target="https://ec.europa.eu/eurostat/data/database" TargetMode="External"/><Relationship Id="rId10" Type="http://schemas.openxmlformats.org/officeDocument/2006/relationships/chart" Target="charts/chart1.xml"/><Relationship Id="rId19" Type="http://schemas.openxmlformats.org/officeDocument/2006/relationships/header" Target="header1.xml"/><Relationship Id="rId31" Type="http://schemas.openxmlformats.org/officeDocument/2006/relationships/hyperlink" Target="https://www.instagram.com/gus_stat/?nex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footer" Target="footer2.xml"/><Relationship Id="rId27" Type="http://schemas.openxmlformats.org/officeDocument/2006/relationships/hyperlink" Target="https://x.com/StatPoland" TargetMode="External"/><Relationship Id="rId30" Type="http://schemas.openxmlformats.org/officeDocument/2006/relationships/image" Target="media/image7.png"/><Relationship Id="rId35" Type="http://schemas.openxmlformats.org/officeDocument/2006/relationships/image" Target="media/image9.png"/><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urostat/data/databa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fgus09\PZ\PZ-02\informacja_sygnalna_SBS\rok2024\wykresy-nowe\nowe_wykresy_SBS_do_pub2024XX%20ang.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mfgus09\PZ\PZ-02\informacja_sygnalna_SBS\rok2024\wykresy-nowe\nowe_wykresy_SBS_do_pub2024XX%20ang.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vmfgus09\PZ\PZ-02\informacja_sygnalna_SBS\rok2024\wykresy-nowe\nowe_wykresy_SBS_do_pub2024XX%20ang.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vmfgus09\PZ\PZ-02\informacja_sygnalna_SBS\rok2024\wykresy-nowe\nowe_wykresy_SBS_do_pub2024XX%20ang.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vmfgus09\PZ\PZ-02\informacja_sygnalna_SBS\rok2024\wykresy-nowe\nowe_wykresy_SBS_do_pub2024XX%20ang.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vmfgus09\PZ\PZ-02\informacja_sygnalna_SBS\rok2024\wykresy-nowe\nowe_wykresy_SBS_do_pub2024XX%20a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636058365893389"/>
          <c:y val="2.4146948962994845E-2"/>
          <c:w val="0.63085759048900103"/>
          <c:h val="0.87574865048458106"/>
        </c:manualLayout>
      </c:layout>
      <c:barChart>
        <c:barDir val="bar"/>
        <c:grouping val="clustered"/>
        <c:varyColors val="0"/>
        <c:ser>
          <c:idx val="0"/>
          <c:order val="0"/>
          <c:tx>
            <c:strRef>
              <c:f>obrót!$E$6</c:f>
              <c:strCache>
                <c:ptCount val="1"/>
                <c:pt idx="0">
                  <c:v>2023</c:v>
                </c:pt>
              </c:strCache>
            </c:strRef>
          </c:tx>
          <c:spPr>
            <a:solidFill>
              <a:srgbClr val="001869"/>
            </a:solidFill>
            <a:ln>
              <a:noFill/>
            </a:ln>
            <a:effectLst/>
          </c:spPr>
          <c:invertIfNegative val="0"/>
          <c:dLbls>
            <c:dLbl>
              <c:idx val="0"/>
              <c:layout>
                <c:manualLayout>
                  <c:x val="7.8608019784490374E-5"/>
                  <c:y val="2.2862677219502403E-3"/>
                </c:manualLayout>
              </c:layout>
              <c:tx>
                <c:rich>
                  <a:bodyPr/>
                  <a:lstStyle/>
                  <a:p>
                    <a:r>
                      <a:rPr lang="en-US"/>
                      <a:t>7.4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5A4-4C85-B0AE-7156CA20675B}"/>
                </c:ext>
                <c:ext xmlns:c15="http://schemas.microsoft.com/office/drawing/2012/chart" uri="{CE6537A1-D6FC-4f65-9D91-7224C49458BB}">
                  <c15:layout/>
                </c:ext>
              </c:extLst>
            </c:dLbl>
            <c:dLbl>
              <c:idx val="1"/>
              <c:layout>
                <c:manualLayout>
                  <c:x val="-4.071718777601816E-4"/>
                  <c:y val="-2.2862677219502403E-3"/>
                </c:manualLayout>
              </c:layout>
              <c:tx>
                <c:rich>
                  <a:bodyPr/>
                  <a:lstStyle/>
                  <a:p>
                    <a:r>
                      <a:rPr lang="en-US"/>
                      <a:t>17.0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5A4-4C85-B0AE-7156CA20675B}"/>
                </c:ext>
                <c:ext xmlns:c15="http://schemas.microsoft.com/office/drawing/2012/chart" uri="{CE6537A1-D6FC-4f65-9D91-7224C49458BB}">
                  <c15:layout/>
                </c:ext>
              </c:extLst>
            </c:dLbl>
            <c:dLbl>
              <c:idx val="2"/>
              <c:layout>
                <c:manualLayout>
                  <c:x val="-3.8391332508980252E-3"/>
                  <c:y val="2.2862677219501566E-3"/>
                </c:manualLayout>
              </c:layout>
              <c:tx>
                <c:rich>
                  <a:bodyPr/>
                  <a:lstStyle/>
                  <a:p>
                    <a:r>
                      <a:rPr lang="en-US"/>
                      <a:t>32.0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5A4-4C85-B0AE-7156CA20675B}"/>
                </c:ext>
                <c:ext xmlns:c15="http://schemas.microsoft.com/office/drawing/2012/chart" uri="{CE6537A1-D6FC-4f65-9D91-7224C49458BB}">
                  <c15:layout/>
                </c:ext>
              </c:extLst>
            </c:dLbl>
            <c:dLbl>
              <c:idx val="3"/>
              <c:layout>
                <c:manualLayout>
                  <c:x val="-9.8778189954660551E-3"/>
                  <c:y val="0"/>
                </c:manualLayout>
              </c:layout>
              <c:tx>
                <c:rich>
                  <a:bodyPr/>
                  <a:lstStyle/>
                  <a:p>
                    <a:r>
                      <a:rPr lang="en-US"/>
                      <a:t>6.9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5A4-4C85-B0AE-7156CA20675B}"/>
                </c:ext>
                <c:ext xmlns:c15="http://schemas.microsoft.com/office/drawing/2012/chart" uri="{CE6537A1-D6FC-4f65-9D91-7224C49458BB}">
                  <c15:layout/>
                </c:ext>
              </c:extLst>
            </c:dLbl>
            <c:dLbl>
              <c:idx val="4"/>
              <c:layout>
                <c:manualLayout>
                  <c:x val="-3.0679208620385092E-3"/>
                  <c:y val="0"/>
                </c:manualLayout>
              </c:layout>
              <c:tx>
                <c:rich>
                  <a:bodyPr/>
                  <a:lstStyle/>
                  <a:p>
                    <a:r>
                      <a:rPr lang="en-US"/>
                      <a:t>36.7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5A4-4C85-B0AE-7156CA20675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obrót!$F$5:$J$5</c:f>
              <c:strCache>
                <c:ptCount val="5"/>
                <c:pt idx="0">
                  <c:v>Other (sections K,P,R,Q, division 96)</c:v>
                </c:pt>
                <c:pt idx="1">
                  <c:v>Services (sections L,M,N,H,I,J, division 95)</c:v>
                </c:pt>
                <c:pt idx="2">
                  <c:v>Trade; repair of motor vehicles (section G)</c:v>
                </c:pt>
                <c:pt idx="3">
                  <c:v>Construction (section F)</c:v>
                </c:pt>
                <c:pt idx="4">
                  <c:v>Industry (sections B,C,D,E)</c:v>
                </c:pt>
              </c:strCache>
            </c:strRef>
          </c:cat>
          <c:val>
            <c:numRef>
              <c:f>obrót!$F$6:$J$6</c:f>
              <c:numCache>
                <c:formatCode>0.0</c:formatCode>
                <c:ptCount val="5"/>
                <c:pt idx="0">
                  <c:v>7.4</c:v>
                </c:pt>
                <c:pt idx="1">
                  <c:v>17</c:v>
                </c:pt>
                <c:pt idx="2">
                  <c:v>32</c:v>
                </c:pt>
                <c:pt idx="3">
                  <c:v>6.9</c:v>
                </c:pt>
                <c:pt idx="4">
                  <c:v>36.700000000000003</c:v>
                </c:pt>
              </c:numCache>
            </c:numRef>
          </c:val>
          <c:extLst xmlns:c16r2="http://schemas.microsoft.com/office/drawing/2015/06/chart">
            <c:ext xmlns:c16="http://schemas.microsoft.com/office/drawing/2014/chart" uri="{C3380CC4-5D6E-409C-BE32-E72D297353CC}">
              <c16:uniqueId val="{00000000-F896-4FB5-85AC-C435BCA4E37E}"/>
            </c:ext>
          </c:extLst>
        </c:ser>
        <c:ser>
          <c:idx val="1"/>
          <c:order val="1"/>
          <c:tx>
            <c:strRef>
              <c:f>obrót!$E$7</c:f>
              <c:strCache>
                <c:ptCount val="1"/>
                <c:pt idx="0">
                  <c:v>2024</c:v>
                </c:pt>
              </c:strCache>
            </c:strRef>
          </c:tx>
          <c:spPr>
            <a:solidFill>
              <a:srgbClr val="B1C4FF"/>
            </a:solidFill>
            <a:ln>
              <a:noFill/>
            </a:ln>
            <a:effectLst/>
          </c:spPr>
          <c:invertIfNegative val="0"/>
          <c:dLbls>
            <c:dLbl>
              <c:idx val="0"/>
              <c:layout>
                <c:manualLayout>
                  <c:x val="-3.3819113230877935E-3"/>
                  <c:y val="2.2862677219502403E-3"/>
                </c:manualLayout>
              </c:layout>
              <c:tx>
                <c:rich>
                  <a:bodyPr/>
                  <a:lstStyle/>
                  <a:p>
                    <a:r>
                      <a:rPr lang="en-US"/>
                      <a:t>8.3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5A4-4C85-B0AE-7156CA20675B}"/>
                </c:ext>
                <c:ext xmlns:c15="http://schemas.microsoft.com/office/drawing/2012/chart" uri="{CE6537A1-D6FC-4f65-9D91-7224C49458BB}">
                  <c15:layout/>
                </c:ext>
              </c:extLst>
            </c:dLbl>
            <c:dLbl>
              <c:idx val="1"/>
              <c:layout>
                <c:manualLayout>
                  <c:x val="-4.566183830889782E-3"/>
                  <c:y val="6.8588031658506372E-3"/>
                </c:manualLayout>
              </c:layout>
              <c:tx>
                <c:rich>
                  <a:bodyPr/>
                  <a:lstStyle/>
                  <a:p>
                    <a:r>
                      <a:rPr lang="en-US"/>
                      <a:t>18.2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5A4-4C85-B0AE-7156CA20675B}"/>
                </c:ext>
                <c:ext xmlns:c15="http://schemas.microsoft.com/office/drawing/2012/chart" uri="{CE6537A1-D6FC-4f65-9D91-7224C49458BB}">
                  <c15:layout/>
                </c:ext>
              </c:extLst>
            </c:dLbl>
            <c:dLbl>
              <c:idx val="2"/>
              <c:layout>
                <c:manualLayout>
                  <c:x val="-9.2605841135252904E-3"/>
                  <c:y val="-8.3828848073502478E-17"/>
                </c:manualLayout>
              </c:layout>
              <c:tx>
                <c:rich>
                  <a:bodyPr/>
                  <a:lstStyle/>
                  <a:p>
                    <a:r>
                      <a:rPr lang="en-US"/>
                      <a:t>32.6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5A4-4C85-B0AE-7156CA20675B}"/>
                </c:ext>
                <c:ext xmlns:c15="http://schemas.microsoft.com/office/drawing/2012/chart" uri="{CE6537A1-D6FC-4f65-9D91-7224C49458BB}">
                  <c15:layout/>
                </c:ext>
              </c:extLst>
            </c:dLbl>
            <c:dLbl>
              <c:idx val="3"/>
              <c:layout>
                <c:manualLayout>
                  <c:x val="-7.9491255961844193E-6"/>
                  <c:y val="0"/>
                </c:manualLayout>
              </c:layout>
              <c:tx>
                <c:rich>
                  <a:bodyPr/>
                  <a:lstStyle/>
                  <a:p>
                    <a:r>
                      <a:rPr lang="en-US"/>
                      <a:t>7.1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5A4-4C85-B0AE-7156CA20675B}"/>
                </c:ext>
                <c:ext xmlns:c15="http://schemas.microsoft.com/office/drawing/2012/chart" uri="{CE6537A1-D6FC-4f65-9D91-7224C49458BB}">
                  <c15:layout/>
                </c:ext>
              </c:extLst>
            </c:dLbl>
            <c:dLbl>
              <c:idx val="4"/>
              <c:layout>
                <c:manualLayout>
                  <c:x val="1.7234881940764294E-3"/>
                  <c:y val="2.2862677219502403E-3"/>
                </c:manualLayout>
              </c:layout>
              <c:tx>
                <c:rich>
                  <a:bodyPr/>
                  <a:lstStyle/>
                  <a:p>
                    <a:r>
                      <a:rPr lang="en-US"/>
                      <a:t>33.8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5A4-4C85-B0AE-7156CA20675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obrót!$F$5:$J$5</c:f>
              <c:strCache>
                <c:ptCount val="5"/>
                <c:pt idx="0">
                  <c:v>Other (sections K,P,R,Q, division 96)</c:v>
                </c:pt>
                <c:pt idx="1">
                  <c:v>Services (sections L,M,N,H,I,J, division 95)</c:v>
                </c:pt>
                <c:pt idx="2">
                  <c:v>Trade; repair of motor vehicles (section G)</c:v>
                </c:pt>
                <c:pt idx="3">
                  <c:v>Construction (section F)</c:v>
                </c:pt>
                <c:pt idx="4">
                  <c:v>Industry (sections B,C,D,E)</c:v>
                </c:pt>
              </c:strCache>
            </c:strRef>
          </c:cat>
          <c:val>
            <c:numRef>
              <c:f>obrót!$F$7:$J$7</c:f>
              <c:numCache>
                <c:formatCode>0.0</c:formatCode>
                <c:ptCount val="5"/>
                <c:pt idx="0">
                  <c:v>8.3000000000000007</c:v>
                </c:pt>
                <c:pt idx="1">
                  <c:v>18.2</c:v>
                </c:pt>
                <c:pt idx="2">
                  <c:v>32.6</c:v>
                </c:pt>
                <c:pt idx="3">
                  <c:v>7.1</c:v>
                </c:pt>
                <c:pt idx="4">
                  <c:v>33.799999999999997</c:v>
                </c:pt>
              </c:numCache>
            </c:numRef>
          </c:val>
          <c:extLst xmlns:c16r2="http://schemas.microsoft.com/office/drawing/2015/06/chart">
            <c:ext xmlns:c16="http://schemas.microsoft.com/office/drawing/2014/chart" uri="{C3380CC4-5D6E-409C-BE32-E72D297353CC}">
              <c16:uniqueId val="{00000001-F896-4FB5-85AC-C435BCA4E37E}"/>
            </c:ext>
          </c:extLst>
        </c:ser>
        <c:dLbls>
          <c:dLblPos val="ctr"/>
          <c:showLegendKey val="0"/>
          <c:showVal val="1"/>
          <c:showCatName val="0"/>
          <c:showSerName val="0"/>
          <c:showPercent val="0"/>
          <c:showBubbleSize val="0"/>
        </c:dLbls>
        <c:gapWidth val="150"/>
        <c:axId val="-847481968"/>
        <c:axId val="-847479792"/>
      </c:barChart>
      <c:catAx>
        <c:axId val="-847481968"/>
        <c:scaling>
          <c:orientation val="minMax"/>
        </c:scaling>
        <c:delete val="0"/>
        <c:axPos val="l"/>
        <c:numFmt formatCode="General" sourceLinked="1"/>
        <c:majorTickMark val="none"/>
        <c:minorTickMark val="none"/>
        <c:tickLblPos val="nextTo"/>
        <c:spPr>
          <a:noFill/>
          <a:ln w="9525" cap="flat" cmpd="sng" algn="ctr">
            <a:solidFill>
              <a:srgbClr val="868686"/>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47479792"/>
        <c:crosses val="autoZero"/>
        <c:auto val="1"/>
        <c:lblAlgn val="ctr"/>
        <c:lblOffset val="100"/>
        <c:noMultiLvlLbl val="0"/>
      </c:catAx>
      <c:valAx>
        <c:axId val="-847479792"/>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100]0&quot; %&quot;;0" sourceLinked="0"/>
        <c:majorTickMark val="none"/>
        <c:minorTickMark val="none"/>
        <c:tickLblPos val="nextTo"/>
        <c:spPr>
          <a:noFill/>
          <a:ln>
            <a:solidFill>
              <a:srgbClr val="868686"/>
            </a:solid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47481968"/>
        <c:crosses val="autoZero"/>
        <c:crossBetween val="between"/>
        <c:minorUnit val="20"/>
      </c:valAx>
      <c:spPr>
        <a:noFill/>
        <a:ln>
          <a:noFill/>
        </a:ln>
        <a:effectLst/>
      </c:spPr>
    </c:plotArea>
    <c:legend>
      <c:legendPos val="b"/>
      <c:layout>
        <c:manualLayout>
          <c:xMode val="edge"/>
          <c:yMode val="edge"/>
          <c:x val="3.1622114248084365E-2"/>
          <c:y val="0.94583381713998704"/>
          <c:w val="0.24393870391250955"/>
          <c:h val="3.81623088063612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extLst xmlns:c16r2="http://schemas.microsoft.com/office/drawing/2015/06/chart"/>
  </c:chart>
  <c:spPr>
    <a:no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636058365893389"/>
          <c:y val="2.4146948962994845E-2"/>
          <c:w val="0.63085759048900103"/>
          <c:h val="0.87574865048458106"/>
        </c:manualLayout>
      </c:layout>
      <c:barChart>
        <c:barDir val="bar"/>
        <c:grouping val="clustered"/>
        <c:varyColors val="0"/>
        <c:ser>
          <c:idx val="0"/>
          <c:order val="0"/>
          <c:tx>
            <c:strRef>
              <c:f>produkcja!$H$5</c:f>
              <c:strCache>
                <c:ptCount val="1"/>
                <c:pt idx="0">
                  <c:v>2023</c:v>
                </c:pt>
              </c:strCache>
            </c:strRef>
          </c:tx>
          <c:spPr>
            <a:solidFill>
              <a:srgbClr val="001869"/>
            </a:solidFill>
            <a:ln>
              <a:noFill/>
            </a:ln>
            <a:effectLst/>
          </c:spPr>
          <c:invertIfNegative val="0"/>
          <c:dLbls>
            <c:dLbl>
              <c:idx val="0"/>
              <c:layout>
                <c:manualLayout>
                  <c:x val="7.8608019784490374E-5"/>
                  <c:y val="2.2862677219502403E-3"/>
                </c:manualLayout>
              </c:layout>
              <c:tx>
                <c:rich>
                  <a:bodyPr/>
                  <a:lstStyle/>
                  <a:p>
                    <a:r>
                      <a:rPr lang="en-US"/>
                      <a:t>10.3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6CB-4DBC-8C52-FA22DA25EA69}"/>
                </c:ext>
                <c:ext xmlns:c15="http://schemas.microsoft.com/office/drawing/2012/chart" uri="{CE6537A1-D6FC-4f65-9D91-7224C49458BB}">
                  <c15:layout/>
                </c:ext>
              </c:extLst>
            </c:dLbl>
            <c:dLbl>
              <c:idx val="1"/>
              <c:layout>
                <c:manualLayout>
                  <c:x val="-4.071718777601816E-4"/>
                  <c:y val="-2.2862677219502403E-3"/>
                </c:manualLayout>
              </c:layout>
              <c:tx>
                <c:rich>
                  <a:bodyPr/>
                  <a:lstStyle/>
                  <a:p>
                    <a:r>
                      <a:rPr lang="en-US"/>
                      <a:t>22.6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6CB-4DBC-8C52-FA22DA25EA69}"/>
                </c:ext>
                <c:ext xmlns:c15="http://schemas.microsoft.com/office/drawing/2012/chart" uri="{CE6537A1-D6FC-4f65-9D91-7224C49458BB}">
                  <c15:layout/>
                </c:ext>
              </c:extLst>
            </c:dLbl>
            <c:dLbl>
              <c:idx val="2"/>
              <c:layout>
                <c:manualLayout>
                  <c:x val="-3.8391332508980252E-3"/>
                  <c:y val="2.2862677219501566E-3"/>
                </c:manualLayout>
              </c:layout>
              <c:tx>
                <c:rich>
                  <a:bodyPr/>
                  <a:lstStyle/>
                  <a:p>
                    <a:r>
                      <a:rPr lang="en-US"/>
                      <a:t>12.8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6CB-4DBC-8C52-FA22DA25EA69}"/>
                </c:ext>
                <c:ext xmlns:c15="http://schemas.microsoft.com/office/drawing/2012/chart" uri="{CE6537A1-D6FC-4f65-9D91-7224C49458BB}">
                  <c15:layout/>
                </c:ext>
              </c:extLst>
            </c:dLbl>
            <c:dLbl>
              <c:idx val="3"/>
              <c:layout>
                <c:manualLayout>
                  <c:x val="-9.8778189954660551E-3"/>
                  <c:y val="0"/>
                </c:manualLayout>
              </c:layout>
              <c:tx>
                <c:rich>
                  <a:bodyPr/>
                  <a:lstStyle/>
                  <a:p>
                    <a:r>
                      <a:rPr lang="en-US"/>
                      <a:t>8.5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6CB-4DBC-8C52-FA22DA25EA69}"/>
                </c:ext>
                <c:ext xmlns:c15="http://schemas.microsoft.com/office/drawing/2012/chart" uri="{CE6537A1-D6FC-4f65-9D91-7224C49458BB}">
                  <c15:layout/>
                </c:ext>
              </c:extLst>
            </c:dLbl>
            <c:dLbl>
              <c:idx val="4"/>
              <c:layout>
                <c:manualLayout>
                  <c:x val="-8.0264790255625794E-3"/>
                  <c:y val="0"/>
                </c:manualLayout>
              </c:layout>
              <c:tx>
                <c:rich>
                  <a:bodyPr/>
                  <a:lstStyle/>
                  <a:p>
                    <a:r>
                      <a:rPr lang="en-US"/>
                      <a:t>45.8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6CB-4DBC-8C52-FA22DA25EA6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produkcja!$I$4:$M$4</c:f>
              <c:strCache>
                <c:ptCount val="5"/>
                <c:pt idx="0">
                  <c:v>Other (sections K,P,R,Q, division 96)</c:v>
                </c:pt>
                <c:pt idx="1">
                  <c:v>Services (sections L,M,N,H,I,J, division 95)</c:v>
                </c:pt>
                <c:pt idx="2">
                  <c:v>Trade; repair of motor vehicles (section G)</c:v>
                </c:pt>
                <c:pt idx="3">
                  <c:v>Construction (section F)</c:v>
                </c:pt>
                <c:pt idx="4">
                  <c:v>Industry (sections B,C,D,E)</c:v>
                </c:pt>
              </c:strCache>
            </c:strRef>
          </c:cat>
          <c:val>
            <c:numRef>
              <c:f>produkcja!$I$5:$M$5</c:f>
              <c:numCache>
                <c:formatCode>General</c:formatCode>
                <c:ptCount val="5"/>
                <c:pt idx="0">
                  <c:v>10.3</c:v>
                </c:pt>
                <c:pt idx="1">
                  <c:v>22.6</c:v>
                </c:pt>
                <c:pt idx="2">
                  <c:v>12.8</c:v>
                </c:pt>
                <c:pt idx="3">
                  <c:v>8.5</c:v>
                </c:pt>
                <c:pt idx="4">
                  <c:v>45.8</c:v>
                </c:pt>
              </c:numCache>
            </c:numRef>
          </c:val>
          <c:extLst xmlns:c16r2="http://schemas.microsoft.com/office/drawing/2015/06/chart">
            <c:ext xmlns:c16="http://schemas.microsoft.com/office/drawing/2014/chart" uri="{C3380CC4-5D6E-409C-BE32-E72D297353CC}">
              <c16:uniqueId val="{00000000-F896-4FB5-85AC-C435BCA4E37E}"/>
            </c:ext>
          </c:extLst>
        </c:ser>
        <c:ser>
          <c:idx val="1"/>
          <c:order val="1"/>
          <c:tx>
            <c:strRef>
              <c:f>produkcja!$H$6</c:f>
              <c:strCache>
                <c:ptCount val="1"/>
                <c:pt idx="0">
                  <c:v>2024</c:v>
                </c:pt>
              </c:strCache>
            </c:strRef>
          </c:tx>
          <c:spPr>
            <a:solidFill>
              <a:srgbClr val="B1C4FF"/>
            </a:solidFill>
            <a:ln>
              <a:noFill/>
            </a:ln>
            <a:effectLst/>
          </c:spPr>
          <c:invertIfNegative val="0"/>
          <c:dLbls>
            <c:dLbl>
              <c:idx val="0"/>
              <c:layout>
                <c:manualLayout>
                  <c:x val="-3.3819113230877935E-3"/>
                  <c:y val="2.2862677219502403E-3"/>
                </c:manualLayout>
              </c:layout>
              <c:tx>
                <c:rich>
                  <a:bodyPr/>
                  <a:lstStyle/>
                  <a:p>
                    <a:r>
                      <a:rPr lang="en-US"/>
                      <a:t>11.3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6CB-4DBC-8C52-FA22DA25EA69}"/>
                </c:ext>
                <c:ext xmlns:c15="http://schemas.microsoft.com/office/drawing/2012/chart" uri="{CE6537A1-D6FC-4f65-9D91-7224C49458BB}">
                  <c15:layout/>
                </c:ext>
              </c:extLst>
            </c:dLbl>
            <c:dLbl>
              <c:idx val="1"/>
              <c:layout>
                <c:manualLayout>
                  <c:x val="-4.5660897073622588E-3"/>
                  <c:y val="-1.0249916365244763E-2"/>
                </c:manualLayout>
              </c:layout>
              <c:tx>
                <c:rich>
                  <a:bodyPr/>
                  <a:lstStyle/>
                  <a:p>
                    <a:r>
                      <a:rPr lang="en-US"/>
                      <a:t>24.3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6CB-4DBC-8C52-FA22DA25EA69}"/>
                </c:ext>
                <c:ext xmlns:c15="http://schemas.microsoft.com/office/drawing/2012/chart" uri="{CE6537A1-D6FC-4f65-9D91-7224C49458BB}">
                  <c15:layout/>
                </c:ext>
              </c:extLst>
            </c:dLbl>
            <c:dLbl>
              <c:idx val="2"/>
              <c:layout>
                <c:manualLayout>
                  <c:x val="-9.2605841135252904E-3"/>
                  <c:y val="-8.3828848073502478E-17"/>
                </c:manualLayout>
              </c:layout>
              <c:tx>
                <c:rich>
                  <a:bodyPr/>
                  <a:lstStyle/>
                  <a:p>
                    <a:r>
                      <a:rPr lang="en-US"/>
                      <a:t>13.0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6CB-4DBC-8C52-FA22DA25EA69}"/>
                </c:ext>
                <c:ext xmlns:c15="http://schemas.microsoft.com/office/drawing/2012/chart" uri="{CE6537A1-D6FC-4f65-9D91-7224C49458BB}">
                  <c15:layout/>
                </c:ext>
              </c:extLst>
            </c:dLbl>
            <c:dLbl>
              <c:idx val="3"/>
              <c:layout>
                <c:manualLayout>
                  <c:x val="-7.9491255961844193E-6"/>
                  <c:y val="0"/>
                </c:manualLayout>
              </c:layout>
              <c:tx>
                <c:rich>
                  <a:bodyPr/>
                  <a:lstStyle/>
                  <a:p>
                    <a:r>
                      <a:rPr lang="en-US"/>
                      <a:t>8.7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6CB-4DBC-8C52-FA22DA25EA69}"/>
                </c:ext>
                <c:ext xmlns:c15="http://schemas.microsoft.com/office/drawing/2012/chart" uri="{CE6537A1-D6FC-4f65-9D91-7224C49458BB}">
                  <c15:layout/>
                </c:ext>
              </c:extLst>
            </c:dLbl>
            <c:dLbl>
              <c:idx val="4"/>
              <c:layout>
                <c:manualLayout>
                  <c:x val="1.7234881940764294E-3"/>
                  <c:y val="2.2862677219502403E-3"/>
                </c:manualLayout>
              </c:layout>
              <c:tx>
                <c:rich>
                  <a:bodyPr/>
                  <a:lstStyle/>
                  <a:p>
                    <a:r>
                      <a:rPr lang="en-US"/>
                      <a:t>42.7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6CB-4DBC-8C52-FA22DA25EA6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produkcja!$I$4:$M$4</c:f>
              <c:strCache>
                <c:ptCount val="5"/>
                <c:pt idx="0">
                  <c:v>Other (sections K,P,R,Q, division 96)</c:v>
                </c:pt>
                <c:pt idx="1">
                  <c:v>Services (sections L,M,N,H,I,J, division 95)</c:v>
                </c:pt>
                <c:pt idx="2">
                  <c:v>Trade; repair of motor vehicles (section G)</c:v>
                </c:pt>
                <c:pt idx="3">
                  <c:v>Construction (section F)</c:v>
                </c:pt>
                <c:pt idx="4">
                  <c:v>Industry (sections B,C,D,E)</c:v>
                </c:pt>
              </c:strCache>
            </c:strRef>
          </c:cat>
          <c:val>
            <c:numRef>
              <c:f>produkcja!$I$6:$M$6</c:f>
              <c:numCache>
                <c:formatCode>General</c:formatCode>
                <c:ptCount val="5"/>
                <c:pt idx="0">
                  <c:v>11.3</c:v>
                </c:pt>
                <c:pt idx="1">
                  <c:v>24.3</c:v>
                </c:pt>
                <c:pt idx="2" formatCode="0.0">
                  <c:v>13</c:v>
                </c:pt>
                <c:pt idx="3">
                  <c:v>8.6999999999999993</c:v>
                </c:pt>
                <c:pt idx="4">
                  <c:v>42.7</c:v>
                </c:pt>
              </c:numCache>
            </c:numRef>
          </c:val>
          <c:extLst xmlns:c16r2="http://schemas.microsoft.com/office/drawing/2015/06/chart">
            <c:ext xmlns:c16="http://schemas.microsoft.com/office/drawing/2014/chart" uri="{C3380CC4-5D6E-409C-BE32-E72D297353CC}">
              <c16:uniqueId val="{00000001-F896-4FB5-85AC-C435BCA4E37E}"/>
            </c:ext>
          </c:extLst>
        </c:ser>
        <c:dLbls>
          <c:dLblPos val="ctr"/>
          <c:showLegendKey val="0"/>
          <c:showVal val="1"/>
          <c:showCatName val="0"/>
          <c:showSerName val="0"/>
          <c:showPercent val="0"/>
          <c:showBubbleSize val="0"/>
        </c:dLbls>
        <c:gapWidth val="150"/>
        <c:axId val="-847478704"/>
        <c:axId val="-847491760"/>
      </c:barChart>
      <c:catAx>
        <c:axId val="-847478704"/>
        <c:scaling>
          <c:orientation val="minMax"/>
        </c:scaling>
        <c:delete val="0"/>
        <c:axPos val="l"/>
        <c:numFmt formatCode="General" sourceLinked="1"/>
        <c:majorTickMark val="none"/>
        <c:minorTickMark val="none"/>
        <c:tickLblPos val="nextTo"/>
        <c:spPr>
          <a:noFill/>
          <a:ln w="9525" cap="flat" cmpd="sng" algn="ctr">
            <a:solidFill>
              <a:srgbClr val="868686"/>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47491760"/>
        <c:crosses val="autoZero"/>
        <c:auto val="1"/>
        <c:lblAlgn val="ctr"/>
        <c:lblOffset val="100"/>
        <c:noMultiLvlLbl val="0"/>
      </c:catAx>
      <c:valAx>
        <c:axId val="-847491760"/>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100]0&quot; %&quot;;0" sourceLinked="0"/>
        <c:majorTickMark val="none"/>
        <c:minorTickMark val="none"/>
        <c:tickLblPos val="nextTo"/>
        <c:spPr>
          <a:noFill/>
          <a:ln>
            <a:solidFill>
              <a:srgbClr val="868686"/>
            </a:solid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47478704"/>
        <c:crosses val="autoZero"/>
        <c:crossBetween val="between"/>
        <c:minorUnit val="20"/>
      </c:valAx>
      <c:spPr>
        <a:noFill/>
        <a:ln>
          <a:noFill/>
        </a:ln>
        <a:effectLst/>
      </c:spPr>
    </c:plotArea>
    <c:legend>
      <c:legendPos val="b"/>
      <c:layout>
        <c:manualLayout>
          <c:xMode val="edge"/>
          <c:yMode val="edge"/>
          <c:x val="2.4666059546573048E-2"/>
          <c:y val="0.94583381713998704"/>
          <c:w val="0.25089481888397269"/>
          <c:h val="3.81623088063612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extLst xmlns:c16r2="http://schemas.microsoft.com/office/drawing/2015/06/chart"/>
  </c:chart>
  <c:spPr>
    <a:no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019995919996787"/>
          <c:y val="2.0364018711771108E-2"/>
          <c:w val="0.63085759048900103"/>
          <c:h val="0.82842991629200924"/>
        </c:manualLayout>
      </c:layout>
      <c:barChart>
        <c:barDir val="bar"/>
        <c:grouping val="stacked"/>
        <c:varyColors val="0"/>
        <c:ser>
          <c:idx val="0"/>
          <c:order val="0"/>
          <c:tx>
            <c:strRef>
              <c:f>'udział polska vs UE do słup (2'!$AB$29</c:f>
              <c:strCache>
                <c:ptCount val="1"/>
                <c:pt idx="0">
                  <c:v>Poland</c:v>
                </c:pt>
              </c:strCache>
            </c:strRef>
          </c:tx>
          <c:spPr>
            <a:solidFill>
              <a:srgbClr val="C6D9F1"/>
            </a:solidFill>
            <a:ln>
              <a:noFill/>
            </a:ln>
            <a:effectLst/>
          </c:spPr>
          <c:invertIfNegative val="0"/>
          <c:dLbls>
            <c:dLbl>
              <c:idx val="0"/>
              <c:layout>
                <c:manualLayout>
                  <c:x val="9.9169455807611249E-3"/>
                  <c:y val="-8.5173501577287064E-2"/>
                </c:manualLayout>
              </c:layout>
              <c:tx>
                <c:rich>
                  <a:bodyPr/>
                  <a:lstStyle/>
                  <a:p>
                    <a:r>
                      <a:rPr lang="en-US"/>
                      <a:t>8.4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463-4817-A3D8-B7DBADA1E2FF}"/>
                </c:ext>
                <c:ext xmlns:c15="http://schemas.microsoft.com/office/drawing/2012/chart" uri="{CE6537A1-D6FC-4f65-9D91-7224C49458BB}">
                  <c15:layout/>
                </c:ext>
              </c:extLst>
            </c:dLbl>
            <c:dLbl>
              <c:idx val="1"/>
              <c:layout>
                <c:manualLayout>
                  <c:x val="9.9169455807611249E-3"/>
                  <c:y val="-8.2018927444795067E-2"/>
                </c:manualLayout>
              </c:layout>
              <c:tx>
                <c:rich>
                  <a:bodyPr/>
                  <a:lstStyle/>
                  <a:p>
                    <a:r>
                      <a:rPr lang="en-US"/>
                      <a:t>6.0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463-4817-A3D8-B7DBADA1E2FF}"/>
                </c:ext>
                <c:ext xmlns:c15="http://schemas.microsoft.com/office/drawing/2012/chart" uri="{CE6537A1-D6FC-4f65-9D91-7224C49458BB}">
                  <c15:layout/>
                </c:ext>
              </c:extLst>
            </c:dLbl>
            <c:dLbl>
              <c:idx val="2"/>
              <c:layout>
                <c:manualLayout>
                  <c:x val="0"/>
                  <c:y val="-9.4637223974763401E-2"/>
                </c:manualLayout>
              </c:layout>
              <c:tx>
                <c:rich>
                  <a:bodyPr/>
                  <a:lstStyle/>
                  <a:p>
                    <a:r>
                      <a:rPr lang="en-US"/>
                      <a:t>6.4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463-4817-A3D8-B7DBADA1E2FF}"/>
                </c:ext>
                <c:ext xmlns:c15="http://schemas.microsoft.com/office/drawing/2012/chart" uri="{CE6537A1-D6FC-4f65-9D91-7224C49458BB}">
                  <c15:layout/>
                </c:ext>
              </c:extLst>
            </c:dLbl>
            <c:dLbl>
              <c:idx val="3"/>
              <c:layout>
                <c:manualLayout>
                  <c:x val="1.2396181975951315E-2"/>
                  <c:y val="-8.2018927444794956E-2"/>
                </c:manualLayout>
              </c:layout>
              <c:tx>
                <c:rich>
                  <a:bodyPr/>
                  <a:lstStyle/>
                  <a:p>
                    <a:r>
                      <a:rPr lang="en-US"/>
                      <a:t>6.6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463-4817-A3D8-B7DBADA1E2FF}"/>
                </c:ext>
                <c:ext xmlns:c15="http://schemas.microsoft.com/office/drawing/2012/chart" uri="{CE6537A1-D6FC-4f65-9D91-7224C49458BB}">
                  <c15:layout/>
                </c:ext>
              </c:extLst>
            </c:dLbl>
            <c:dLbl>
              <c:idx val="4"/>
              <c:layout>
                <c:manualLayout>
                  <c:x val="2.4792363951901906E-3"/>
                  <c:y val="-6.6246056782334389E-2"/>
                </c:manualLayout>
              </c:layout>
              <c:tx>
                <c:rich>
                  <a:bodyPr/>
                  <a:lstStyle/>
                  <a:p>
                    <a:r>
                      <a:rPr lang="en-US"/>
                      <a:t>8.3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463-4817-A3D8-B7DBADA1E2FF}"/>
                </c:ext>
                <c:ext xmlns:c15="http://schemas.microsoft.com/office/drawing/2012/chart" uri="{CE6537A1-D6FC-4f65-9D91-7224C49458BB}">
                  <c15:layout/>
                </c:ext>
              </c:extLst>
            </c:dLbl>
            <c:dLbl>
              <c:idx val="5"/>
              <c:layout>
                <c:manualLayout>
                  <c:x val="7.437709185570753E-3"/>
                  <c:y val="-6.9400630914826497E-2"/>
                </c:manualLayout>
              </c:layout>
              <c:tx>
                <c:rich>
                  <a:bodyPr/>
                  <a:lstStyle/>
                  <a:p>
                    <a:r>
                      <a:rPr lang="en-US"/>
                      <a:t>4.9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463-4817-A3D8-B7DBADA1E2F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'udział polska vs UE do słup (2'!$AC$28:$AH$28</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 (2'!$AC$29:$AH$29</c:f>
              <c:numCache>
                <c:formatCode>0.0</c:formatCode>
                <c:ptCount val="6"/>
                <c:pt idx="0">
                  <c:v>3.5</c:v>
                </c:pt>
                <c:pt idx="1">
                  <c:v>4.0999999999999996</c:v>
                </c:pt>
                <c:pt idx="2">
                  <c:v>5.3</c:v>
                </c:pt>
                <c:pt idx="3">
                  <c:v>5.6</c:v>
                </c:pt>
                <c:pt idx="4">
                  <c:v>5.3</c:v>
                </c:pt>
                <c:pt idx="5">
                  <c:v>4.9000000000000004</c:v>
                </c:pt>
              </c:numCache>
            </c:numRef>
          </c:val>
          <c:extLst xmlns:c16r2="http://schemas.microsoft.com/office/drawing/2015/06/chart">
            <c:ext xmlns:c16="http://schemas.microsoft.com/office/drawing/2014/chart" uri="{C3380CC4-5D6E-409C-BE32-E72D297353CC}">
              <c16:uniqueId val="{00000000-F896-4FB5-85AC-C435BCA4E37E}"/>
            </c:ext>
          </c:extLst>
        </c:ser>
        <c:ser>
          <c:idx val="1"/>
          <c:order val="1"/>
          <c:tx>
            <c:strRef>
              <c:f>'udział polska vs UE do słup (2'!$AB$30</c:f>
              <c:strCache>
                <c:ptCount val="1"/>
                <c:pt idx="0">
                  <c:v>Spain</c:v>
                </c:pt>
              </c:strCache>
            </c:strRef>
          </c:tx>
          <c:spPr>
            <a:solidFill>
              <a:srgbClr val="B1C4FF"/>
            </a:solidFill>
            <a:ln>
              <a:noFill/>
            </a:ln>
            <a:effectLst/>
          </c:spPr>
          <c:invertIfNegative val="0"/>
          <c:dLbls>
            <c:dLbl>
              <c:idx val="0"/>
              <c:layout>
                <c:manualLayout>
                  <c:x val="1.2396181975951315E-2"/>
                  <c:y val="-4.1009463722397478E-2"/>
                </c:manualLayout>
              </c:layout>
              <c:tx>
                <c:rich>
                  <a:bodyPr/>
                  <a:lstStyle/>
                  <a:p>
                    <a:r>
                      <a:rPr lang="en-US"/>
                      <a:t>10.6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463-4817-A3D8-B7DBADA1E2FF}"/>
                </c:ext>
                <c:ext xmlns:c15="http://schemas.microsoft.com/office/drawing/2012/chart" uri="{CE6537A1-D6FC-4f65-9D91-7224C49458BB}">
                  <c15:layout/>
                </c:ext>
              </c:extLst>
            </c:dLbl>
            <c:dLbl>
              <c:idx val="1"/>
              <c:layout>
                <c:manualLayout>
                  <c:x val="7.437709185570753E-3"/>
                  <c:y val="-4.1009463722397478E-2"/>
                </c:manualLayout>
              </c:layout>
              <c:tx>
                <c:rich>
                  <a:bodyPr/>
                  <a:lstStyle/>
                  <a:p>
                    <a:r>
                      <a:rPr lang="en-US"/>
                      <a:t>10.3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463-4817-A3D8-B7DBADA1E2FF}"/>
                </c:ext>
                <c:ext xmlns:c15="http://schemas.microsoft.com/office/drawing/2012/chart" uri="{CE6537A1-D6FC-4f65-9D91-7224C49458BB}">
                  <c15:layout/>
                </c:ext>
              </c:extLst>
            </c:dLbl>
            <c:dLbl>
              <c:idx val="2"/>
              <c:layout>
                <c:manualLayout>
                  <c:x val="-9.0904284356260265E-17"/>
                  <c:y val="-5.0473186119873815E-2"/>
                </c:manualLayout>
              </c:layout>
              <c:tx>
                <c:rich>
                  <a:bodyPr/>
                  <a:lstStyle/>
                  <a:p>
                    <a:r>
                      <a:rPr lang="en-US"/>
                      <a:t>9.1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463-4817-A3D8-B7DBADA1E2FF}"/>
                </c:ext>
                <c:ext xmlns:c15="http://schemas.microsoft.com/office/drawing/2012/chart" uri="{CE6537A1-D6FC-4f65-9D91-7224C49458BB}">
                  <c15:layout/>
                </c:ext>
              </c:extLst>
            </c:dLbl>
            <c:dLbl>
              <c:idx val="3"/>
              <c:layout>
                <c:manualLayout>
                  <c:x val="7.437709185570753E-3"/>
                  <c:y val="-4.7318611987381701E-2"/>
                </c:manualLayout>
              </c:layout>
              <c:tx>
                <c:rich>
                  <a:bodyPr/>
                  <a:lstStyle/>
                  <a:p>
                    <a:r>
                      <a:rPr lang="en-US"/>
                      <a:t>9.0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463-4817-A3D8-B7DBADA1E2FF}"/>
                </c:ext>
                <c:ext xmlns:c15="http://schemas.microsoft.com/office/drawing/2012/chart" uri="{CE6537A1-D6FC-4f65-9D91-7224C49458BB}">
                  <c15:layout/>
                </c:ext>
              </c:extLst>
            </c:dLbl>
            <c:dLbl>
              <c:idx val="4"/>
              <c:layout>
                <c:manualLayout>
                  <c:x val="4.9584727903805624E-3"/>
                  <c:y val="-4.1009463722397478E-2"/>
                </c:manualLayout>
              </c:layout>
              <c:tx>
                <c:rich>
                  <a:bodyPr/>
                  <a:lstStyle/>
                  <a:p>
                    <a:r>
                      <a:rPr lang="en-US"/>
                      <a:t>10.5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463-4817-A3D8-B7DBADA1E2FF}"/>
                </c:ext>
                <c:ext xmlns:c15="http://schemas.microsoft.com/office/drawing/2012/chart" uri="{CE6537A1-D6FC-4f65-9D91-7224C49458BB}">
                  <c15:layout/>
                </c:ext>
              </c:extLst>
            </c:dLbl>
            <c:dLbl>
              <c:idx val="5"/>
              <c:layout>
                <c:manualLayout>
                  <c:x val="7.4377091855708441E-3"/>
                  <c:y val="-4.4164037854889593E-2"/>
                </c:manualLayout>
              </c:layout>
              <c:tx>
                <c:rich>
                  <a:bodyPr/>
                  <a:lstStyle/>
                  <a:p>
                    <a:r>
                      <a:rPr lang="en-US"/>
                      <a:t>7.8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463-4817-A3D8-B7DBADA1E2F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'udział polska vs UE do słup (2'!$AC$28:$AH$28</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 (2'!$AC$30:$AH$30</c:f>
              <c:numCache>
                <c:formatCode>0.0</c:formatCode>
                <c:ptCount val="6"/>
                <c:pt idx="0">
                  <c:v>8</c:v>
                </c:pt>
                <c:pt idx="1">
                  <c:v>8</c:v>
                </c:pt>
                <c:pt idx="2">
                  <c:v>8.9</c:v>
                </c:pt>
                <c:pt idx="3">
                  <c:v>8.1999999999999993</c:v>
                </c:pt>
                <c:pt idx="4">
                  <c:v>6.7</c:v>
                </c:pt>
                <c:pt idx="5">
                  <c:v>7.8</c:v>
                </c:pt>
              </c:numCache>
            </c:numRef>
          </c:val>
          <c:extLst xmlns:c16r2="http://schemas.microsoft.com/office/drawing/2015/06/chart">
            <c:ext xmlns:c16="http://schemas.microsoft.com/office/drawing/2014/chart" uri="{C3380CC4-5D6E-409C-BE32-E72D297353CC}">
              <c16:uniqueId val="{00000001-F896-4FB5-85AC-C435BCA4E37E}"/>
            </c:ext>
          </c:extLst>
        </c:ser>
        <c:ser>
          <c:idx val="2"/>
          <c:order val="2"/>
          <c:tx>
            <c:strRef>
              <c:f>'udział polska vs UE do słup (2'!$AB$31</c:f>
              <c:strCache>
                <c:ptCount val="1"/>
                <c:pt idx="0">
                  <c:v>France</c:v>
                </c:pt>
              </c:strCache>
            </c:strRef>
          </c:tx>
          <c:spPr>
            <a:solidFill>
              <a:srgbClr val="6389FF"/>
            </a:solidFill>
            <a:ln>
              <a:noFill/>
            </a:ln>
            <a:effectLst/>
          </c:spPr>
          <c:invertIfNegative val="0"/>
          <c:dLbls>
            <c:dLbl>
              <c:idx val="0"/>
              <c:layout>
                <c:manualLayout>
                  <c:x val="7.4377091855708441E-3"/>
                  <c:y val="-4.1009463722397478E-2"/>
                </c:manualLayout>
              </c:layout>
              <c:tx>
                <c:rich>
                  <a:bodyPr/>
                  <a:lstStyle/>
                  <a:p>
                    <a:r>
                      <a:rPr lang="en-US"/>
                      <a:t>16.0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463-4817-A3D8-B7DBADA1E2FF}"/>
                </c:ext>
                <c:ext xmlns:c15="http://schemas.microsoft.com/office/drawing/2012/chart" uri="{CE6537A1-D6FC-4f65-9D91-7224C49458BB}">
                  <c15:layout/>
                </c:ext>
              </c:extLst>
            </c:dLbl>
            <c:dLbl>
              <c:idx val="1"/>
              <c:layout>
                <c:manualLayout>
                  <c:x val="9.9169455807611249E-3"/>
                  <c:y val="-3.7854889589905363E-2"/>
                </c:manualLayout>
              </c:layout>
              <c:tx>
                <c:rich>
                  <a:bodyPr/>
                  <a:lstStyle/>
                  <a:p>
                    <a:r>
                      <a:rPr lang="en-US"/>
                      <a:t>10.0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463-4817-A3D8-B7DBADA1E2FF}"/>
                </c:ext>
                <c:ext xmlns:c15="http://schemas.microsoft.com/office/drawing/2012/chart" uri="{CE6537A1-D6FC-4f65-9D91-7224C49458BB}">
                  <c15:layout/>
                </c:ext>
              </c:extLst>
            </c:dLbl>
            <c:dLbl>
              <c:idx val="2"/>
              <c:layout>
                <c:manualLayout>
                  <c:x val="-9.0904284356260265E-17"/>
                  <c:y val="-4.7318611987381701E-2"/>
                </c:manualLayout>
              </c:layout>
              <c:tx>
                <c:rich>
                  <a:bodyPr/>
                  <a:lstStyle/>
                  <a:p>
                    <a:r>
                      <a:rPr lang="en-US"/>
                      <a:t>10.1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9463-4817-A3D8-B7DBADA1E2FF}"/>
                </c:ext>
                <c:ext xmlns:c15="http://schemas.microsoft.com/office/drawing/2012/chart" uri="{CE6537A1-D6FC-4f65-9D91-7224C49458BB}">
                  <c15:layout/>
                </c:ext>
              </c:extLst>
            </c:dLbl>
            <c:dLbl>
              <c:idx val="3"/>
              <c:layout>
                <c:manualLayout>
                  <c:x val="7.4377091855708441E-3"/>
                  <c:y val="-4.4164037854889593E-2"/>
                </c:manualLayout>
              </c:layout>
              <c:tx>
                <c:rich>
                  <a:bodyPr/>
                  <a:lstStyle/>
                  <a:p>
                    <a:r>
                      <a:rPr lang="en-US"/>
                      <a:t>11.3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463-4817-A3D8-B7DBADA1E2FF}"/>
                </c:ext>
                <c:ext xmlns:c15="http://schemas.microsoft.com/office/drawing/2012/chart" uri="{CE6537A1-D6FC-4f65-9D91-7224C49458BB}">
                  <c15:layout/>
                </c:ext>
              </c:extLst>
            </c:dLbl>
            <c:dLbl>
              <c:idx val="4"/>
              <c:layout>
                <c:manualLayout>
                  <c:x val="7.4377091855708441E-3"/>
                  <c:y val="-4.3535696679866974E-2"/>
                </c:manualLayout>
              </c:layout>
              <c:tx>
                <c:rich>
                  <a:bodyPr rot="0" spcFirstLastPara="1" vertOverflow="ellipsis" vert="horz" wrap="square" lIns="38100" tIns="19050" rIns="38100" bIns="19050" anchor="ctr" anchorCtr="1">
                    <a:spAutoFit/>
                  </a:bodyPr>
                  <a:lstStyle/>
                  <a:p>
                    <a:pPr>
                      <a:defRPr sz="9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r>
                      <a:rPr lang="en-US">
                        <a:ln>
                          <a:noFill/>
                        </a:ln>
                      </a:rPr>
                      <a:t>15.7</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9463-4817-A3D8-B7DBADA1E2FF}"/>
                </c:ext>
                <c:ext xmlns:c15="http://schemas.microsoft.com/office/drawing/2012/chart" uri="{CE6537A1-D6FC-4f65-9D91-7224C49458BB}">
                  <c15:layout/>
                </c:ext>
              </c:extLst>
            </c:dLbl>
            <c:dLbl>
              <c:idx val="5"/>
              <c:layout>
                <c:manualLayout>
                  <c:x val="9.9169455807610347E-3"/>
                  <c:y val="-4.4164037854889593E-2"/>
                </c:manualLayout>
              </c:layout>
              <c:tx>
                <c:rich>
                  <a:bodyPr/>
                  <a:lstStyle/>
                  <a:p>
                    <a:r>
                      <a:rPr lang="en-US"/>
                      <a:t>14.6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9463-4817-A3D8-B7DBADA1E2F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'udział polska vs UE do słup (2'!$AC$28:$AH$28</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 (2'!$AC$31:$AH$31</c:f>
              <c:numCache>
                <c:formatCode>0.0</c:formatCode>
                <c:ptCount val="6"/>
                <c:pt idx="0">
                  <c:v>18.100000000000001</c:v>
                </c:pt>
                <c:pt idx="1">
                  <c:v>15.3</c:v>
                </c:pt>
                <c:pt idx="2">
                  <c:v>15.2</c:v>
                </c:pt>
                <c:pt idx="3">
                  <c:v>17.600000000000001</c:v>
                </c:pt>
                <c:pt idx="4">
                  <c:v>11.9</c:v>
                </c:pt>
                <c:pt idx="5">
                  <c:v>14.6</c:v>
                </c:pt>
              </c:numCache>
            </c:numRef>
          </c:val>
          <c:extLst xmlns:c16r2="http://schemas.microsoft.com/office/drawing/2015/06/chart">
            <c:ext xmlns:c16="http://schemas.microsoft.com/office/drawing/2014/chart" uri="{C3380CC4-5D6E-409C-BE32-E72D297353CC}">
              <c16:uniqueId val="{00000002-F896-4FB5-85AC-C435BCA4E37E}"/>
            </c:ext>
          </c:extLst>
        </c:ser>
        <c:ser>
          <c:idx val="3"/>
          <c:order val="3"/>
          <c:tx>
            <c:strRef>
              <c:f>'udział polska vs UE do słup (2'!$AB$32</c:f>
              <c:strCache>
                <c:ptCount val="1"/>
                <c:pt idx="0">
                  <c:v>Germany</c:v>
                </c:pt>
              </c:strCache>
            </c:strRef>
          </c:tx>
          <c:spPr>
            <a:solidFill>
              <a:srgbClr val="144EFF"/>
            </a:solidFill>
            <a:ln>
              <a:noFill/>
            </a:ln>
            <a:effectLst/>
          </c:spPr>
          <c:invertIfNegative val="0"/>
          <c:dLbls>
            <c:dLbl>
              <c:idx val="0"/>
              <c:layout>
                <c:manualLayout>
                  <c:x val="0"/>
                  <c:y val="-4.1009463722397478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r>
                      <a:rPr lang="en-US">
                        <a:solidFill>
                          <a:schemeClr val="tx1"/>
                        </a:solidFill>
                      </a:rPr>
                      <a:t>8.6</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9463-4817-A3D8-B7DBADA1E2FF}"/>
                </c:ext>
                <c:ext xmlns:c15="http://schemas.microsoft.com/office/drawing/2012/chart" uri="{CE6537A1-D6FC-4f65-9D91-7224C49458BB}">
                  <c15:layout/>
                </c:ext>
              </c:extLst>
            </c:dLbl>
            <c:dLbl>
              <c:idx val="1"/>
              <c:layout>
                <c:manualLayout>
                  <c:x val="7.4377091855708441E-3"/>
                  <c:y val="-4.1009463722397478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r>
                      <a:rPr lang="en-US">
                        <a:solidFill>
                          <a:schemeClr val="tx1"/>
                        </a:solidFill>
                      </a:rPr>
                      <a:t>26.7</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9463-4817-A3D8-B7DBADA1E2FF}"/>
                </c:ext>
                <c:ext xmlns:c15="http://schemas.microsoft.com/office/drawing/2012/chart" uri="{CE6537A1-D6FC-4f65-9D91-7224C49458BB}">
                  <c15:layout/>
                </c:ext>
              </c:extLst>
            </c:dLbl>
            <c:dLbl>
              <c:idx val="2"/>
              <c:layout>
                <c:manualLayout>
                  <c:x val="9.9169455807610347E-3"/>
                  <c:y val="-4.7318611987381701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r>
                      <a:rPr lang="en-US">
                        <a:solidFill>
                          <a:schemeClr val="tx1"/>
                        </a:solidFill>
                      </a:rPr>
                      <a:t>26.2</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9463-4817-A3D8-B7DBADA1E2FF}"/>
                </c:ext>
                <c:ext xmlns:c15="http://schemas.microsoft.com/office/drawing/2012/chart" uri="{CE6537A1-D6FC-4f65-9D91-7224C49458BB}">
                  <c15:layout/>
                </c:ext>
              </c:extLst>
            </c:dLbl>
            <c:dLbl>
              <c:idx val="3"/>
              <c:layout>
                <c:manualLayout>
                  <c:x val="0"/>
                  <c:y val="-4.4164037854889593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r>
                      <a:rPr lang="en-US">
                        <a:solidFill>
                          <a:schemeClr val="tx1"/>
                        </a:solidFill>
                      </a:rPr>
                      <a:t>27.6</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9463-4817-A3D8-B7DBADA1E2FF}"/>
                </c:ext>
                <c:ext xmlns:c15="http://schemas.microsoft.com/office/drawing/2012/chart" uri="{CE6537A1-D6FC-4f65-9D91-7224C49458BB}">
                  <c15:layout/>
                </c:ext>
              </c:extLst>
            </c:dLbl>
            <c:dLbl>
              <c:idx val="4"/>
              <c:layout>
                <c:manualLayout>
                  <c:x val="9.0904284356260265E-17"/>
                  <c:y val="-4.9177227160960832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r>
                      <a:rPr lang="en-US">
                        <a:solidFill>
                          <a:schemeClr val="tx1"/>
                        </a:solidFill>
                      </a:rPr>
                      <a:t>9.6</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9463-4817-A3D8-B7DBADA1E2FF}"/>
                </c:ext>
                <c:ext xmlns:c15="http://schemas.microsoft.com/office/drawing/2012/chart" uri="{CE6537A1-D6FC-4f65-9D91-7224C49458BB}">
                  <c15:layout/>
                </c:ext>
              </c:extLst>
            </c:dLbl>
            <c:dLbl>
              <c:idx val="5"/>
              <c:layout>
                <c:manualLayout>
                  <c:x val="0"/>
                  <c:y val="-4.7318611987381701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r>
                      <a:rPr lang="en-US"/>
                      <a:t>26.2</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9463-4817-A3D8-B7DBADA1E2F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'udział polska vs UE do słup (2'!$AC$28:$AH$28</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 (2'!$AC$32:$AH$32</c:f>
              <c:numCache>
                <c:formatCode>0.0</c:formatCode>
                <c:ptCount val="6"/>
                <c:pt idx="0">
                  <c:v>29.5</c:v>
                </c:pt>
                <c:pt idx="1">
                  <c:v>22.1</c:v>
                </c:pt>
                <c:pt idx="2">
                  <c:v>21.9</c:v>
                </c:pt>
                <c:pt idx="3">
                  <c:v>18.100000000000001</c:v>
                </c:pt>
                <c:pt idx="4">
                  <c:v>32.799999999999997</c:v>
                </c:pt>
                <c:pt idx="5">
                  <c:v>26.2</c:v>
                </c:pt>
              </c:numCache>
            </c:numRef>
          </c:val>
          <c:extLst xmlns:c16r2="http://schemas.microsoft.com/office/drawing/2015/06/chart">
            <c:ext xmlns:c16="http://schemas.microsoft.com/office/drawing/2014/chart" uri="{C3380CC4-5D6E-409C-BE32-E72D297353CC}">
              <c16:uniqueId val="{00000003-F896-4FB5-85AC-C435BCA4E37E}"/>
            </c:ext>
          </c:extLst>
        </c:ser>
        <c:ser>
          <c:idx val="4"/>
          <c:order val="4"/>
          <c:tx>
            <c:strRef>
              <c:f>'udział polska vs UE do słup (2'!$AB$33</c:f>
              <c:strCache>
                <c:ptCount val="1"/>
                <c:pt idx="0">
                  <c:v>Other EU countries</c:v>
                </c:pt>
              </c:strCache>
            </c:strRef>
          </c:tx>
          <c:spPr>
            <a:solidFill>
              <a:srgbClr val="001869"/>
            </a:solidFill>
            <a:ln>
              <a:noFill/>
            </a:ln>
            <a:effectLst/>
          </c:spPr>
          <c:invertIfNegative val="0"/>
          <c:dLbls>
            <c:dLbl>
              <c:idx val="0"/>
              <c:layout>
                <c:manualLayout>
                  <c:x val="-2.4792363951902812E-3"/>
                  <c:y val="-4.7318611987381701E-2"/>
                </c:manualLayout>
              </c:layout>
              <c:tx>
                <c:rich>
                  <a:bodyPr/>
                  <a:lstStyle/>
                  <a:p>
                    <a:r>
                      <a:rPr lang="en-US"/>
                      <a:t>56.4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9463-4817-A3D8-B7DBADA1E2FF}"/>
                </c:ext>
                <c:ext xmlns:c15="http://schemas.microsoft.com/office/drawing/2012/chart" uri="{CE6537A1-D6FC-4f65-9D91-7224C49458BB}">
                  <c15:layout/>
                </c:ext>
              </c:extLst>
            </c:dLbl>
            <c:dLbl>
              <c:idx val="1"/>
              <c:layout>
                <c:manualLayout>
                  <c:x val="-9.0904284356260265E-17"/>
                  <c:y val="-4.1009463722397478E-2"/>
                </c:manualLayout>
              </c:layout>
              <c:tx>
                <c:rich>
                  <a:bodyPr/>
                  <a:lstStyle/>
                  <a:p>
                    <a:r>
                      <a:rPr lang="en-US"/>
                      <a:t>47.0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9463-4817-A3D8-B7DBADA1E2FF}"/>
                </c:ext>
                <c:ext xmlns:c15="http://schemas.microsoft.com/office/drawing/2012/chart" uri="{CE6537A1-D6FC-4f65-9D91-7224C49458BB}">
                  <c15:layout/>
                </c:ext>
              </c:extLst>
            </c:dLbl>
            <c:dLbl>
              <c:idx val="2"/>
              <c:layout>
                <c:manualLayout>
                  <c:x val="9.9169455807609445E-3"/>
                  <c:y val="-4.4164037854889593E-2"/>
                </c:manualLayout>
              </c:layout>
              <c:tx>
                <c:rich>
                  <a:bodyPr/>
                  <a:lstStyle/>
                  <a:p>
                    <a:r>
                      <a:rPr lang="en-US"/>
                      <a:t>48.2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9463-4817-A3D8-B7DBADA1E2FF}"/>
                </c:ext>
                <c:ext xmlns:c15="http://schemas.microsoft.com/office/drawing/2012/chart" uri="{CE6537A1-D6FC-4f65-9D91-7224C49458BB}">
                  <c15:layout/>
                </c:ext>
              </c:extLst>
            </c:dLbl>
            <c:dLbl>
              <c:idx val="3"/>
              <c:layout>
                <c:manualLayout>
                  <c:x val="-9.0904284356260265E-17"/>
                  <c:y val="-4.7318611987381701E-2"/>
                </c:manualLayout>
              </c:layout>
              <c:tx>
                <c:rich>
                  <a:bodyPr/>
                  <a:lstStyle/>
                  <a:p>
                    <a:r>
                      <a:rPr lang="en-US"/>
                      <a:t>45.5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9463-4817-A3D8-B7DBADA1E2FF}"/>
                </c:ext>
                <c:ext xmlns:c15="http://schemas.microsoft.com/office/drawing/2012/chart" uri="{CE6537A1-D6FC-4f65-9D91-7224C49458BB}">
                  <c15:layout/>
                </c:ext>
              </c:extLst>
            </c:dLbl>
            <c:dLbl>
              <c:idx val="4"/>
              <c:layout>
                <c:manualLayout>
                  <c:x val="-7.4377091855708441E-3"/>
                  <c:y val="-4.4164037854889593E-2"/>
                </c:manualLayout>
              </c:layout>
              <c:tx>
                <c:rich>
                  <a:bodyPr/>
                  <a:lstStyle/>
                  <a:p>
                    <a:r>
                      <a:rPr lang="en-US"/>
                      <a:t>55.9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9463-4817-A3D8-B7DBADA1E2FF}"/>
                </c:ext>
                <c:ext xmlns:c15="http://schemas.microsoft.com/office/drawing/2012/chart" uri="{CE6537A1-D6FC-4f65-9D91-7224C49458BB}">
                  <c15:layout/>
                </c:ext>
              </c:extLst>
            </c:dLbl>
            <c:dLbl>
              <c:idx val="5"/>
              <c:layout>
                <c:manualLayout>
                  <c:x val="-2.4792363951902812E-3"/>
                  <c:y val="-4.7318611987381701E-2"/>
                </c:manualLayout>
              </c:layout>
              <c:tx>
                <c:rich>
                  <a:bodyPr/>
                  <a:lstStyle/>
                  <a:p>
                    <a:r>
                      <a:rPr lang="en-US"/>
                      <a:t>46.5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9463-4817-A3D8-B7DBADA1E2F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'udział polska vs UE do słup (2'!$AC$28:$AH$28</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 (2'!$AC$33:$AH$33</c:f>
              <c:numCache>
                <c:formatCode>0.0</c:formatCode>
                <c:ptCount val="6"/>
                <c:pt idx="0">
                  <c:v>40.9</c:v>
                </c:pt>
                <c:pt idx="1">
                  <c:v>50.5</c:v>
                </c:pt>
                <c:pt idx="2">
                  <c:v>48.7</c:v>
                </c:pt>
                <c:pt idx="3">
                  <c:v>50.5</c:v>
                </c:pt>
                <c:pt idx="4">
                  <c:v>43.3</c:v>
                </c:pt>
                <c:pt idx="5">
                  <c:v>46.5</c:v>
                </c:pt>
              </c:numCache>
            </c:numRef>
          </c:val>
          <c:extLst xmlns:c16r2="http://schemas.microsoft.com/office/drawing/2015/06/chart">
            <c:ext xmlns:c16="http://schemas.microsoft.com/office/drawing/2014/chart" uri="{C3380CC4-5D6E-409C-BE32-E72D297353CC}">
              <c16:uniqueId val="{00000004-F896-4FB5-85AC-C435BCA4E37E}"/>
            </c:ext>
          </c:extLst>
        </c:ser>
        <c:dLbls>
          <c:dLblPos val="ctr"/>
          <c:showLegendKey val="0"/>
          <c:showVal val="1"/>
          <c:showCatName val="0"/>
          <c:showSerName val="0"/>
          <c:showPercent val="0"/>
          <c:showBubbleSize val="0"/>
        </c:dLbls>
        <c:gapWidth val="150"/>
        <c:overlap val="100"/>
        <c:axId val="-847486320"/>
        <c:axId val="-847487952"/>
      </c:barChart>
      <c:catAx>
        <c:axId val="-847486320"/>
        <c:scaling>
          <c:orientation val="minMax"/>
        </c:scaling>
        <c:delete val="0"/>
        <c:axPos val="l"/>
        <c:numFmt formatCode="General" sourceLinked="1"/>
        <c:majorTickMark val="none"/>
        <c:minorTickMark val="none"/>
        <c:tickLblPos val="nextTo"/>
        <c:spPr>
          <a:noFill/>
          <a:ln w="9525" cap="flat" cmpd="sng" algn="ctr">
            <a:solidFill>
              <a:srgbClr val="868686"/>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47487952"/>
        <c:crosses val="autoZero"/>
        <c:auto val="1"/>
        <c:lblAlgn val="ctr"/>
        <c:lblOffset val="100"/>
        <c:noMultiLvlLbl val="0"/>
      </c:catAx>
      <c:valAx>
        <c:axId val="-847487952"/>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100]0&quot; %&quot;;0" sourceLinked="0"/>
        <c:majorTickMark val="none"/>
        <c:minorTickMark val="none"/>
        <c:tickLblPos val="nextTo"/>
        <c:spPr>
          <a:noFill/>
          <a:ln>
            <a:solidFill>
              <a:srgbClr val="868686"/>
            </a:solid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47486320"/>
        <c:crosses val="autoZero"/>
        <c:crossBetween val="between"/>
        <c:minorUnit val="20"/>
      </c:valAx>
      <c:spPr>
        <a:noFill/>
        <a:ln>
          <a:noFill/>
        </a:ln>
        <a:effectLst/>
      </c:spPr>
    </c:plotArea>
    <c:legend>
      <c:legendPos val="b"/>
      <c:layout>
        <c:manualLayout>
          <c:xMode val="edge"/>
          <c:yMode val="edge"/>
          <c:x val="0"/>
          <c:y val="0.94696763456618394"/>
          <c:w val="0.71753337452379629"/>
          <c:h val="5.06123969191540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extLst xmlns:c16r2="http://schemas.microsoft.com/office/drawing/2015/06/chart"/>
  </c:chart>
  <c:spPr>
    <a:no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122356172566563"/>
          <c:y val="6.3013498880718929E-2"/>
          <c:w val="0.50445393842318609"/>
          <c:h val="0.78781652445051409"/>
        </c:manualLayout>
      </c:layout>
      <c:barChart>
        <c:barDir val="bar"/>
        <c:grouping val="stacked"/>
        <c:varyColors val="0"/>
        <c:ser>
          <c:idx val="0"/>
          <c:order val="0"/>
          <c:tx>
            <c:strRef>
              <c:f>'udział polska vs UE do słup (2'!$AB$20</c:f>
              <c:strCache>
                <c:ptCount val="1"/>
                <c:pt idx="0">
                  <c:v>Poland</c:v>
                </c:pt>
              </c:strCache>
            </c:strRef>
          </c:tx>
          <c:spPr>
            <a:solidFill>
              <a:srgbClr val="C6D9F1"/>
            </a:solidFill>
            <a:ln>
              <a:noFill/>
            </a:ln>
            <a:effectLst/>
          </c:spPr>
          <c:invertIfNegative val="0"/>
          <c:dLbls>
            <c:dLbl>
              <c:idx val="0"/>
              <c:layout>
                <c:manualLayout>
                  <c:x val="9.5602294455066038E-3"/>
                  <c:y val="-7.8835657974530127E-2"/>
                </c:manualLayout>
              </c:layout>
              <c:tx>
                <c:rich>
                  <a:bodyPr/>
                  <a:lstStyle/>
                  <a:p>
                    <a:r>
                      <a:rPr lang="en-US"/>
                      <a:t>3.7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5F3-44B1-8B35-5BC496CE1719}"/>
                </c:ext>
                <c:ext xmlns:c15="http://schemas.microsoft.com/office/drawing/2012/chart" uri="{CE6537A1-D6FC-4f65-9D91-7224C49458BB}">
                  <c15:layout/>
                </c:ext>
              </c:extLst>
            </c:dLbl>
            <c:dLbl>
              <c:idx val="1"/>
              <c:layout>
                <c:manualLayout>
                  <c:x val="9.5602294455066038E-3"/>
                  <c:y val="-8.7932080048514258E-2"/>
                </c:manualLayout>
              </c:layout>
              <c:tx>
                <c:rich>
                  <a:bodyPr/>
                  <a:lstStyle/>
                  <a:p>
                    <a:r>
                      <a:rPr lang="en-US"/>
                      <a:t>3.9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5F3-44B1-8B35-5BC496CE1719}"/>
                </c:ext>
                <c:ext xmlns:c15="http://schemas.microsoft.com/office/drawing/2012/chart" uri="{CE6537A1-D6FC-4f65-9D91-7224C49458BB}">
                  <c15:layout/>
                </c:ext>
              </c:extLst>
            </c:dLbl>
            <c:dLbl>
              <c:idx val="2"/>
              <c:layout>
                <c:manualLayout>
                  <c:x val="4.7801147227533461E-3"/>
                  <c:y val="-8.4899939357186233E-2"/>
                </c:manualLayout>
              </c:layout>
              <c:tx>
                <c:rich>
                  <a:bodyPr/>
                  <a:lstStyle/>
                  <a:p>
                    <a:r>
                      <a:rPr lang="en-US"/>
                      <a:t>5.1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5F3-44B1-8B35-5BC496CE1719}"/>
                </c:ext>
                <c:ext xmlns:c15="http://schemas.microsoft.com/office/drawing/2012/chart" uri="{CE6537A1-D6FC-4f65-9D91-7224C49458BB}">
                  <c15:layout/>
                </c:ext>
              </c:extLst>
            </c:dLbl>
            <c:dLbl>
              <c:idx val="3"/>
              <c:layout>
                <c:manualLayout>
                  <c:x val="7.1701720841299312E-3"/>
                  <c:y val="-9.3996361431170461E-2"/>
                </c:manualLayout>
              </c:layout>
              <c:tx>
                <c:rich>
                  <a:bodyPr/>
                  <a:lstStyle/>
                  <a:p>
                    <a:r>
                      <a:rPr lang="en-US"/>
                      <a:t>4.7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5F3-44B1-8B35-5BC496CE1719}"/>
                </c:ext>
                <c:ext xmlns:c15="http://schemas.microsoft.com/office/drawing/2012/chart" uri="{CE6537A1-D6FC-4f65-9D91-7224C49458BB}">
                  <c15:layout/>
                </c:ext>
              </c:extLst>
            </c:dLbl>
            <c:dLbl>
              <c:idx val="4"/>
              <c:layout>
                <c:manualLayout>
                  <c:x val="4.7801147227533461E-3"/>
                  <c:y val="-8.1867798665858096E-2"/>
                </c:manualLayout>
              </c:layout>
              <c:tx>
                <c:rich>
                  <a:bodyPr/>
                  <a:lstStyle/>
                  <a:p>
                    <a:r>
                      <a:rPr lang="en-US"/>
                      <a:t>5.0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5F3-44B1-8B35-5BC496CE1719}"/>
                </c:ext>
                <c:ext xmlns:c15="http://schemas.microsoft.com/office/drawing/2012/chart" uri="{CE6537A1-D6FC-4f65-9D91-7224C49458BB}">
                  <c15:layout/>
                </c:ext>
              </c:extLst>
            </c:dLbl>
            <c:dLbl>
              <c:idx val="5"/>
              <c:layout>
                <c:manualLayout>
                  <c:x val="7.1701720841299312E-3"/>
                  <c:y val="-6.6707095209217707E-2"/>
                </c:manualLayout>
              </c:layout>
              <c:tx>
                <c:rich>
                  <a:bodyPr/>
                  <a:lstStyle/>
                  <a:p>
                    <a:r>
                      <a:rPr lang="en-US"/>
                      <a:t>4.5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5F3-44B1-8B35-5BC496CE171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'udział polska vs UE do słup (2'!$AC$19:$AH$19</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 (2'!$AC$20:$AH$20</c:f>
              <c:numCache>
                <c:formatCode>0.0</c:formatCode>
                <c:ptCount val="6"/>
                <c:pt idx="0">
                  <c:v>3.7151389666206653</c:v>
                </c:pt>
                <c:pt idx="1">
                  <c:v>3.8983198768327396</c:v>
                </c:pt>
                <c:pt idx="2">
                  <c:v>5.0622022212816784</c:v>
                </c:pt>
                <c:pt idx="3">
                  <c:v>4.7109108757019058</c:v>
                </c:pt>
                <c:pt idx="4">
                  <c:v>4.9985526178501383</c:v>
                </c:pt>
                <c:pt idx="5">
                  <c:v>4.5335851527699758</c:v>
                </c:pt>
              </c:numCache>
            </c:numRef>
          </c:val>
          <c:extLst xmlns:c16r2="http://schemas.microsoft.com/office/drawing/2015/06/chart">
            <c:ext xmlns:c16="http://schemas.microsoft.com/office/drawing/2014/chart" uri="{C3380CC4-5D6E-409C-BE32-E72D297353CC}">
              <c16:uniqueId val="{00000000-F896-4FB5-85AC-C435BCA4E37E}"/>
            </c:ext>
          </c:extLst>
        </c:ser>
        <c:ser>
          <c:idx val="1"/>
          <c:order val="1"/>
          <c:tx>
            <c:strRef>
              <c:f>'udział polska vs UE do słup (2'!$AB$21</c:f>
              <c:strCache>
                <c:ptCount val="1"/>
                <c:pt idx="0">
                  <c:v>Spain</c:v>
                </c:pt>
              </c:strCache>
            </c:strRef>
          </c:tx>
          <c:spPr>
            <a:solidFill>
              <a:srgbClr val="B1C4FF"/>
            </a:solidFill>
            <a:ln>
              <a:noFill/>
            </a:ln>
            <a:effectLst/>
          </c:spPr>
          <c:invertIfNegative val="0"/>
          <c:dLbls>
            <c:dLbl>
              <c:idx val="0"/>
              <c:layout>
                <c:manualLayout>
                  <c:x val="2.3900573613766731E-3"/>
                  <c:y val="-3.9417828987265119E-2"/>
                </c:manualLayout>
              </c:layout>
              <c:tx>
                <c:rich>
                  <a:bodyPr/>
                  <a:lstStyle/>
                  <a:p>
                    <a:r>
                      <a:rPr lang="en-US"/>
                      <a:t>8.4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5F3-44B1-8B35-5BC496CE1719}"/>
                </c:ext>
                <c:ext xmlns:c15="http://schemas.microsoft.com/office/drawing/2012/chart" uri="{CE6537A1-D6FC-4f65-9D91-7224C49458BB}">
                  <c15:layout/>
                </c:ext>
              </c:extLst>
            </c:dLbl>
            <c:dLbl>
              <c:idx val="1"/>
              <c:layout>
                <c:manualLayout>
                  <c:x val="2.3900573613766731E-3"/>
                  <c:y val="-4.5482110369921273E-2"/>
                </c:manualLayout>
              </c:layout>
              <c:tx>
                <c:rich>
                  <a:bodyPr/>
                  <a:lstStyle/>
                  <a:p>
                    <a:r>
                      <a:rPr lang="en-US"/>
                      <a:t>7.6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5F3-44B1-8B35-5BC496CE1719}"/>
                </c:ext>
                <c:ext xmlns:c15="http://schemas.microsoft.com/office/drawing/2012/chart" uri="{CE6537A1-D6FC-4f65-9D91-7224C49458BB}">
                  <c15:layout/>
                </c:ext>
              </c:extLst>
            </c:dLbl>
            <c:dLbl>
              <c:idx val="2"/>
              <c:layout>
                <c:manualLayout>
                  <c:x val="-2.3900573613767607E-3"/>
                  <c:y val="-4.2449969678593089E-2"/>
                </c:manualLayout>
              </c:layout>
              <c:tx>
                <c:rich>
                  <a:bodyPr/>
                  <a:lstStyle/>
                  <a:p>
                    <a:r>
                      <a:rPr lang="en-US"/>
                      <a:t>8.3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5F3-44B1-8B35-5BC496CE1719}"/>
                </c:ext>
                <c:ext xmlns:c15="http://schemas.microsoft.com/office/drawing/2012/chart" uri="{CE6537A1-D6FC-4f65-9D91-7224C49458BB}">
                  <c15:layout/>
                </c:ext>
              </c:extLst>
            </c:dLbl>
            <c:dLbl>
              <c:idx val="3"/>
              <c:layout>
                <c:manualLayout>
                  <c:x val="0"/>
                  <c:y val="-4.5482110369921218E-2"/>
                </c:manualLayout>
              </c:layout>
              <c:tx>
                <c:rich>
                  <a:bodyPr/>
                  <a:lstStyle/>
                  <a:p>
                    <a:r>
                      <a:rPr lang="en-US"/>
                      <a:t>8.7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5F3-44B1-8B35-5BC496CE1719}"/>
                </c:ext>
                <c:ext xmlns:c15="http://schemas.microsoft.com/office/drawing/2012/chart" uri="{CE6537A1-D6FC-4f65-9D91-7224C49458BB}">
                  <c15:layout/>
                </c:ext>
              </c:extLst>
            </c:dLbl>
            <c:dLbl>
              <c:idx val="4"/>
              <c:layout>
                <c:manualLayout>
                  <c:x val="-8.7634424223464576E-17"/>
                  <c:y val="-4.548211036992119E-2"/>
                </c:manualLayout>
              </c:layout>
              <c:tx>
                <c:rich>
                  <a:bodyPr/>
                  <a:lstStyle/>
                  <a:p>
                    <a:r>
                      <a:rPr lang="en-US"/>
                      <a:t>6.8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5F3-44B1-8B35-5BC496CE1719}"/>
                </c:ext>
                <c:ext xmlns:c15="http://schemas.microsoft.com/office/drawing/2012/chart" uri="{CE6537A1-D6FC-4f65-9D91-7224C49458BB}">
                  <c15:layout/>
                </c:ext>
              </c:extLst>
            </c:dLbl>
            <c:dLbl>
              <c:idx val="5"/>
              <c:layout>
                <c:manualLayout>
                  <c:x val="7.1701720841299312E-3"/>
                  <c:y val="-3.9417828987265008E-2"/>
                </c:manualLayout>
              </c:layout>
              <c:tx>
                <c:rich>
                  <a:bodyPr/>
                  <a:lstStyle/>
                  <a:p>
                    <a:r>
                      <a:rPr lang="en-US"/>
                      <a:t>7.5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5F3-44B1-8B35-5BC496CE171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'udział polska vs UE do słup (2'!$AC$19:$AH$19</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 (2'!$AC$21:$AH$21</c:f>
              <c:numCache>
                <c:formatCode>0.0</c:formatCode>
                <c:ptCount val="6"/>
                <c:pt idx="0">
                  <c:v>8.37489326401389</c:v>
                </c:pt>
                <c:pt idx="1">
                  <c:v>7.5852397330779278</c:v>
                </c:pt>
                <c:pt idx="2">
                  <c:v>8.3390997593296934</c:v>
                </c:pt>
                <c:pt idx="3">
                  <c:v>8.6637456862748614</c:v>
                </c:pt>
                <c:pt idx="4">
                  <c:v>6.7916161749623507</c:v>
                </c:pt>
                <c:pt idx="5">
                  <c:v>7.5283909537230631</c:v>
                </c:pt>
              </c:numCache>
            </c:numRef>
          </c:val>
          <c:extLst xmlns:c16r2="http://schemas.microsoft.com/office/drawing/2015/06/chart">
            <c:ext xmlns:c16="http://schemas.microsoft.com/office/drawing/2014/chart" uri="{C3380CC4-5D6E-409C-BE32-E72D297353CC}">
              <c16:uniqueId val="{00000001-F896-4FB5-85AC-C435BCA4E37E}"/>
            </c:ext>
          </c:extLst>
        </c:ser>
        <c:ser>
          <c:idx val="2"/>
          <c:order val="2"/>
          <c:tx>
            <c:strRef>
              <c:f>'udział polska vs UE do słup (2'!$AB$22</c:f>
              <c:strCache>
                <c:ptCount val="1"/>
                <c:pt idx="0">
                  <c:v>France</c:v>
                </c:pt>
              </c:strCache>
            </c:strRef>
          </c:tx>
          <c:spPr>
            <a:solidFill>
              <a:srgbClr val="6389FF"/>
            </a:solidFill>
            <a:ln>
              <a:noFill/>
            </a:ln>
            <a:effectLst/>
          </c:spPr>
          <c:invertIfNegative val="0"/>
          <c:dLbls>
            <c:dLbl>
              <c:idx val="0"/>
              <c:layout>
                <c:manualLayout>
                  <c:x val="-8.7634424223464576E-17"/>
                  <c:y val="-4.5482110369921273E-2"/>
                </c:manualLayout>
              </c:layout>
              <c:tx>
                <c:rich>
                  <a:bodyPr/>
                  <a:lstStyle/>
                  <a:p>
                    <a:r>
                      <a:rPr lang="en-US"/>
                      <a:t>16.0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5F3-44B1-8B35-5BC496CE1719}"/>
                </c:ext>
                <c:ext xmlns:c15="http://schemas.microsoft.com/office/drawing/2012/chart" uri="{CE6537A1-D6FC-4f65-9D91-7224C49458BB}">
                  <c15:layout/>
                </c:ext>
              </c:extLst>
            </c:dLbl>
            <c:dLbl>
              <c:idx val="1"/>
              <c:layout>
                <c:manualLayout>
                  <c:x val="0"/>
                  <c:y val="-4.8514251061249354E-2"/>
                </c:manualLayout>
              </c:layout>
              <c:tx>
                <c:rich>
                  <a:bodyPr/>
                  <a:lstStyle/>
                  <a:p>
                    <a:r>
                      <a:rPr lang="en-US"/>
                      <a:t>17.7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5F3-44B1-8B35-5BC496CE1719}"/>
                </c:ext>
                <c:ext xmlns:c15="http://schemas.microsoft.com/office/drawing/2012/chart" uri="{CE6537A1-D6FC-4f65-9D91-7224C49458BB}">
                  <c15:layout/>
                </c:ext>
              </c:extLst>
            </c:dLbl>
            <c:dLbl>
              <c:idx val="2"/>
              <c:layout>
                <c:manualLayout>
                  <c:x val="0"/>
                  <c:y val="-3.9417828987265008E-2"/>
                </c:manualLayout>
              </c:layout>
              <c:tx>
                <c:rich>
                  <a:bodyPr/>
                  <a:lstStyle/>
                  <a:p>
                    <a:r>
                      <a:rPr lang="en-US"/>
                      <a:t>17.1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5F3-44B1-8B35-5BC496CE1719}"/>
                </c:ext>
                <c:ext xmlns:c15="http://schemas.microsoft.com/office/drawing/2012/chart" uri="{CE6537A1-D6FC-4f65-9D91-7224C49458BB}">
                  <c15:layout/>
                </c:ext>
              </c:extLst>
            </c:dLbl>
            <c:dLbl>
              <c:idx val="3"/>
              <c:layout>
                <c:manualLayout>
                  <c:x val="-2.3900573613766731E-3"/>
                  <c:y val="-4.2449969678593144E-2"/>
                </c:manualLayout>
              </c:layout>
              <c:tx>
                <c:rich>
                  <a:bodyPr/>
                  <a:lstStyle/>
                  <a:p>
                    <a:r>
                      <a:rPr lang="en-US"/>
                      <a:t>18.3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5F3-44B1-8B35-5BC496CE1719}"/>
                </c:ext>
                <c:ext xmlns:c15="http://schemas.microsoft.com/office/drawing/2012/chart" uri="{CE6537A1-D6FC-4f65-9D91-7224C49458BB}">
                  <c15:layout/>
                </c:ext>
              </c:extLst>
            </c:dLbl>
            <c:dLbl>
              <c:idx val="4"/>
              <c:layout>
                <c:manualLayout>
                  <c:x val="2.3900573613766731E-3"/>
                  <c:y val="-4.548211036992119E-2"/>
                </c:manualLayout>
              </c:layout>
              <c:tx>
                <c:rich>
                  <a:bodyPr/>
                  <a:lstStyle/>
                  <a:p>
                    <a:r>
                      <a:rPr lang="en-US"/>
                      <a:t>12.2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05F3-44B1-8B35-5BC496CE1719}"/>
                </c:ext>
                <c:ext xmlns:c15="http://schemas.microsoft.com/office/drawing/2012/chart" uri="{CE6537A1-D6FC-4f65-9D91-7224C49458BB}">
                  <c15:layout/>
                </c:ext>
              </c:extLst>
            </c:dLbl>
            <c:dLbl>
              <c:idx val="5"/>
              <c:layout>
                <c:manualLayout>
                  <c:x val="1.4340344168260038E-2"/>
                  <c:y val="-4.5482110369921162E-2"/>
                </c:manualLayout>
              </c:layout>
              <c:tx>
                <c:rich>
                  <a:bodyPr/>
                  <a:lstStyle/>
                  <a:p>
                    <a:r>
                      <a:rPr lang="en-US"/>
                      <a:t>15.2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05F3-44B1-8B35-5BC496CE171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'udział polska vs UE do słup (2'!$AC$19:$AH$19</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 (2'!$AC$22:$AH$22</c:f>
              <c:numCache>
                <c:formatCode>0.0</c:formatCode>
                <c:ptCount val="6"/>
                <c:pt idx="0">
                  <c:v>15.973160811795575</c:v>
                </c:pt>
                <c:pt idx="1">
                  <c:v>17.685643204318016</c:v>
                </c:pt>
                <c:pt idx="2">
                  <c:v>17.140153423721461</c:v>
                </c:pt>
                <c:pt idx="3">
                  <c:v>18.27031959700879</c:v>
                </c:pt>
                <c:pt idx="4">
                  <c:v>12.156284350989154</c:v>
                </c:pt>
                <c:pt idx="5">
                  <c:v>15.159305869138034</c:v>
                </c:pt>
              </c:numCache>
            </c:numRef>
          </c:val>
          <c:extLst xmlns:c16r2="http://schemas.microsoft.com/office/drawing/2015/06/chart">
            <c:ext xmlns:c16="http://schemas.microsoft.com/office/drawing/2014/chart" uri="{C3380CC4-5D6E-409C-BE32-E72D297353CC}">
              <c16:uniqueId val="{00000002-F896-4FB5-85AC-C435BCA4E37E}"/>
            </c:ext>
          </c:extLst>
        </c:ser>
        <c:ser>
          <c:idx val="3"/>
          <c:order val="3"/>
          <c:tx>
            <c:strRef>
              <c:f>'udział polska vs UE do słup (2'!$AB$23</c:f>
              <c:strCache>
                <c:ptCount val="1"/>
                <c:pt idx="0">
                  <c:v>Germany</c:v>
                </c:pt>
              </c:strCache>
            </c:strRef>
          </c:tx>
          <c:spPr>
            <a:solidFill>
              <a:srgbClr val="144EFF"/>
            </a:solidFill>
            <a:ln>
              <a:noFill/>
            </a:ln>
            <a:effectLst/>
          </c:spPr>
          <c:invertIfNegative val="0"/>
          <c:dLbls>
            <c:dLbl>
              <c:idx val="0"/>
              <c:layout>
                <c:manualLayout>
                  <c:x val="-8.7634424223464576E-17"/>
                  <c:y val="-4.8514251061249354E-2"/>
                </c:manualLayout>
              </c:layout>
              <c:tx>
                <c:rich>
                  <a:bodyPr/>
                  <a:lstStyle/>
                  <a:p>
                    <a:r>
                      <a:rPr lang="en-US"/>
                      <a:t>27.5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05F3-44B1-8B35-5BC496CE1719}"/>
                </c:ext>
                <c:ext xmlns:c15="http://schemas.microsoft.com/office/drawing/2012/chart" uri="{CE6537A1-D6FC-4f65-9D91-7224C49458BB}">
                  <c15:layout/>
                </c:ext>
              </c:extLst>
            </c:dLbl>
            <c:dLbl>
              <c:idx val="1"/>
              <c:layout>
                <c:manualLayout>
                  <c:x val="2.3900573613766731E-3"/>
                  <c:y val="-4.8514251061249354E-2"/>
                </c:manualLayout>
              </c:layout>
              <c:tx>
                <c:rich>
                  <a:bodyPr/>
                  <a:lstStyle/>
                  <a:p>
                    <a:r>
                      <a:rPr lang="en-US"/>
                      <a:t>19.1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05F3-44B1-8B35-5BC496CE1719}"/>
                </c:ext>
                <c:ext xmlns:c15="http://schemas.microsoft.com/office/drawing/2012/chart" uri="{CE6537A1-D6FC-4f65-9D91-7224C49458BB}">
                  <c15:layout/>
                </c:ext>
              </c:extLst>
            </c:dLbl>
            <c:dLbl>
              <c:idx val="2"/>
              <c:layout>
                <c:manualLayout>
                  <c:x val="2.3900573613765855E-3"/>
                  <c:y val="-4.5482110369921162E-2"/>
                </c:manualLayout>
              </c:layout>
              <c:tx>
                <c:rich>
                  <a:bodyPr/>
                  <a:lstStyle/>
                  <a:p>
                    <a:r>
                      <a:rPr lang="en-US"/>
                      <a:t>22.7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05F3-44B1-8B35-5BC496CE1719}"/>
                </c:ext>
                <c:ext xmlns:c15="http://schemas.microsoft.com/office/drawing/2012/chart" uri="{CE6537A1-D6FC-4f65-9D91-7224C49458BB}">
                  <c15:layout/>
                </c:ext>
              </c:extLst>
            </c:dLbl>
            <c:dLbl>
              <c:idx val="3"/>
              <c:layout>
                <c:manualLayout>
                  <c:x val="8.7634424223464576E-17"/>
                  <c:y val="-4.5482110369921218E-2"/>
                </c:manualLayout>
              </c:layout>
              <c:tx>
                <c:rich>
                  <a:bodyPr/>
                  <a:lstStyle/>
                  <a:p>
                    <a:r>
                      <a:rPr lang="en-US"/>
                      <a:t>18.6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05F3-44B1-8B35-5BC496CE1719}"/>
                </c:ext>
                <c:ext xmlns:c15="http://schemas.microsoft.com/office/drawing/2012/chart" uri="{CE6537A1-D6FC-4f65-9D91-7224C49458BB}">
                  <c15:layout/>
                </c:ext>
              </c:extLst>
            </c:dLbl>
            <c:dLbl>
              <c:idx val="4"/>
              <c:layout>
                <c:manualLayout>
                  <c:x val="0"/>
                  <c:y val="-4.2449969678593089E-2"/>
                </c:manualLayout>
              </c:layout>
              <c:tx>
                <c:rich>
                  <a:bodyPr/>
                  <a:lstStyle/>
                  <a:p>
                    <a:r>
                      <a:rPr lang="en-US"/>
                      <a:t>33.2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05F3-44B1-8B35-5BC496CE1719}"/>
                </c:ext>
                <c:ext xmlns:c15="http://schemas.microsoft.com/office/drawing/2012/chart" uri="{CE6537A1-D6FC-4f65-9D91-7224C49458BB}">
                  <c15:layout/>
                </c:ext>
              </c:extLst>
            </c:dLbl>
            <c:dLbl>
              <c:idx val="5"/>
              <c:layout>
                <c:manualLayout>
                  <c:x val="4.7801147227532585E-3"/>
                  <c:y val="-4.2449969678593089E-2"/>
                </c:manualLayout>
              </c:layout>
              <c:tx>
                <c:rich>
                  <a:bodyPr/>
                  <a:lstStyle/>
                  <a:p>
                    <a:r>
                      <a:rPr lang="en-US"/>
                      <a:t>26.4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05F3-44B1-8B35-5BC496CE171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'udział polska vs UE do słup (2'!$AC$19:$AH$19</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 (2'!$AC$23:$AH$23</c:f>
              <c:numCache>
                <c:formatCode>0.0</c:formatCode>
                <c:ptCount val="6"/>
                <c:pt idx="0">
                  <c:v>27.482822142478565</c:v>
                </c:pt>
                <c:pt idx="1">
                  <c:v>19.070379773178896</c:v>
                </c:pt>
                <c:pt idx="2">
                  <c:v>22.709513211273851</c:v>
                </c:pt>
                <c:pt idx="3">
                  <c:v>18.633677474234297</c:v>
                </c:pt>
                <c:pt idx="4">
                  <c:v>33.151794767140501</c:v>
                </c:pt>
                <c:pt idx="5">
                  <c:v>26.351841100296785</c:v>
                </c:pt>
              </c:numCache>
            </c:numRef>
          </c:val>
          <c:extLst xmlns:c16r2="http://schemas.microsoft.com/office/drawing/2015/06/chart">
            <c:ext xmlns:c16="http://schemas.microsoft.com/office/drawing/2014/chart" uri="{C3380CC4-5D6E-409C-BE32-E72D297353CC}">
              <c16:uniqueId val="{00000003-F896-4FB5-85AC-C435BCA4E37E}"/>
            </c:ext>
          </c:extLst>
        </c:ser>
        <c:ser>
          <c:idx val="4"/>
          <c:order val="4"/>
          <c:tx>
            <c:strRef>
              <c:f>'udział polska vs UE do słup (2'!$AB$24</c:f>
              <c:strCache>
                <c:ptCount val="1"/>
                <c:pt idx="0">
                  <c:v>Other EU countries</c:v>
                </c:pt>
              </c:strCache>
            </c:strRef>
          </c:tx>
          <c:spPr>
            <a:solidFill>
              <a:srgbClr val="001869"/>
            </a:solidFill>
            <a:ln>
              <a:noFill/>
            </a:ln>
            <a:effectLst/>
          </c:spPr>
          <c:invertIfNegative val="0"/>
          <c:dLbls>
            <c:dLbl>
              <c:idx val="0"/>
              <c:layout>
                <c:manualLayout>
                  <c:x val="2.3900573613766731E-3"/>
                  <c:y val="-4.8514251061249354E-2"/>
                </c:manualLayout>
              </c:layout>
              <c:tx>
                <c:rich>
                  <a:bodyPr/>
                  <a:lstStyle/>
                  <a:p>
                    <a:r>
                      <a:rPr lang="en-US"/>
                      <a:t>44.5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05F3-44B1-8B35-5BC496CE1719}"/>
                </c:ext>
                <c:ext xmlns:c15="http://schemas.microsoft.com/office/drawing/2012/chart" uri="{CE6537A1-D6FC-4f65-9D91-7224C49458BB}">
                  <c15:layout/>
                </c:ext>
              </c:extLst>
            </c:dLbl>
            <c:dLbl>
              <c:idx val="1"/>
              <c:layout>
                <c:manualLayout>
                  <c:x val="-2.3900573613768483E-3"/>
                  <c:y val="-4.8514251061249354E-2"/>
                </c:manualLayout>
              </c:layout>
              <c:tx>
                <c:rich>
                  <a:bodyPr/>
                  <a:lstStyle/>
                  <a:p>
                    <a:r>
                      <a:rPr lang="en-US"/>
                      <a:t>51.8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05F3-44B1-8B35-5BC496CE1719}"/>
                </c:ext>
                <c:ext xmlns:c15="http://schemas.microsoft.com/office/drawing/2012/chart" uri="{CE6537A1-D6FC-4f65-9D91-7224C49458BB}">
                  <c15:layout/>
                </c:ext>
              </c:extLst>
            </c:dLbl>
            <c:dLbl>
              <c:idx val="2"/>
              <c:layout>
                <c:manualLayout>
                  <c:x val="0"/>
                  <c:y val="-3.9417828987265008E-2"/>
                </c:manualLayout>
              </c:layout>
              <c:tx>
                <c:rich>
                  <a:bodyPr/>
                  <a:lstStyle/>
                  <a:p>
                    <a:r>
                      <a:rPr lang="en-US"/>
                      <a:t>46.7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05F3-44B1-8B35-5BC496CE1719}"/>
                </c:ext>
                <c:ext xmlns:c15="http://schemas.microsoft.com/office/drawing/2012/chart" uri="{CE6537A1-D6FC-4f65-9D91-7224C49458BB}">
                  <c15:layout/>
                </c:ext>
              </c:extLst>
            </c:dLbl>
            <c:dLbl>
              <c:idx val="3"/>
              <c:layout>
                <c:manualLayout>
                  <c:x val="2.3900573613766731E-3"/>
                  <c:y val="-4.5482110369921218E-2"/>
                </c:manualLayout>
              </c:layout>
              <c:tx>
                <c:rich>
                  <a:bodyPr/>
                  <a:lstStyle/>
                  <a:p>
                    <a:r>
                      <a:rPr lang="en-US"/>
                      <a:t>49.7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05F3-44B1-8B35-5BC496CE1719}"/>
                </c:ext>
                <c:ext xmlns:c15="http://schemas.microsoft.com/office/drawing/2012/chart" uri="{CE6537A1-D6FC-4f65-9D91-7224C49458BB}">
                  <c15:layout/>
                </c:ext>
              </c:extLst>
            </c:dLbl>
            <c:dLbl>
              <c:idx val="4"/>
              <c:layout>
                <c:manualLayout>
                  <c:x val="-1.1950286806883365E-2"/>
                  <c:y val="-4.8514251061249271E-2"/>
                </c:manualLayout>
              </c:layout>
              <c:tx>
                <c:rich>
                  <a:bodyPr/>
                  <a:lstStyle/>
                  <a:p>
                    <a:r>
                      <a:rPr lang="en-US"/>
                      <a:t>42.9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05F3-44B1-8B35-5BC496CE1719}"/>
                </c:ext>
                <c:ext xmlns:c15="http://schemas.microsoft.com/office/drawing/2012/chart" uri="{CE6537A1-D6FC-4f65-9D91-7224C49458BB}">
                  <c15:layout/>
                </c:ext>
              </c:extLst>
            </c:dLbl>
            <c:dLbl>
              <c:idx val="5"/>
              <c:layout>
                <c:manualLayout>
                  <c:x val="0"/>
                  <c:y val="-5.1546391752577317E-2"/>
                </c:manualLayout>
              </c:layout>
              <c:tx>
                <c:rich>
                  <a:bodyPr/>
                  <a:lstStyle/>
                  <a:p>
                    <a:r>
                      <a:rPr lang="en-US"/>
                      <a:t>46.4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05F3-44B1-8B35-5BC496CE171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'udział polska vs UE do słup (2'!$AC$19:$AH$19</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 (2'!$AC$24:$AH$24</c:f>
              <c:numCache>
                <c:formatCode>0.0</c:formatCode>
                <c:ptCount val="6"/>
                <c:pt idx="0">
                  <c:v>44.453984815091303</c:v>
                </c:pt>
                <c:pt idx="1">
                  <c:v>51.760417412592417</c:v>
                </c:pt>
                <c:pt idx="2">
                  <c:v>46.749031384393312</c:v>
                </c:pt>
                <c:pt idx="3">
                  <c:v>49.721346366780146</c:v>
                </c:pt>
                <c:pt idx="4">
                  <c:v>42.901752089057851</c:v>
                </c:pt>
                <c:pt idx="5">
                  <c:v>46.42687692407214</c:v>
                </c:pt>
              </c:numCache>
            </c:numRef>
          </c:val>
          <c:extLst xmlns:c16r2="http://schemas.microsoft.com/office/drawing/2015/06/chart">
            <c:ext xmlns:c16="http://schemas.microsoft.com/office/drawing/2014/chart" uri="{C3380CC4-5D6E-409C-BE32-E72D297353CC}">
              <c16:uniqueId val="{00000004-F896-4FB5-85AC-C435BCA4E37E}"/>
            </c:ext>
          </c:extLst>
        </c:ser>
        <c:dLbls>
          <c:dLblPos val="ctr"/>
          <c:showLegendKey val="0"/>
          <c:showVal val="1"/>
          <c:showCatName val="0"/>
          <c:showSerName val="0"/>
          <c:showPercent val="0"/>
          <c:showBubbleSize val="0"/>
        </c:dLbls>
        <c:gapWidth val="150"/>
        <c:overlap val="100"/>
        <c:axId val="-847478160"/>
        <c:axId val="-847489584"/>
      </c:barChart>
      <c:catAx>
        <c:axId val="-847478160"/>
        <c:scaling>
          <c:orientation val="minMax"/>
        </c:scaling>
        <c:delete val="0"/>
        <c:axPos val="l"/>
        <c:numFmt formatCode="General" sourceLinked="1"/>
        <c:majorTickMark val="none"/>
        <c:minorTickMark val="none"/>
        <c:tickLblPos val="nextTo"/>
        <c:spPr>
          <a:noFill/>
          <a:ln w="9525" cap="flat" cmpd="sng" algn="ctr">
            <a:solidFill>
              <a:srgbClr val="868686"/>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47489584"/>
        <c:crosses val="autoZero"/>
        <c:auto val="1"/>
        <c:lblAlgn val="ctr"/>
        <c:lblOffset val="100"/>
        <c:noMultiLvlLbl val="0"/>
      </c:catAx>
      <c:valAx>
        <c:axId val="-847489584"/>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100]0&quot; %&quot;;0" sourceLinked="0"/>
        <c:majorTickMark val="none"/>
        <c:minorTickMark val="none"/>
        <c:tickLblPos val="nextTo"/>
        <c:spPr>
          <a:noFill/>
          <a:ln>
            <a:solidFill>
              <a:srgbClr val="868686"/>
            </a:solid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47478160"/>
        <c:crosses val="autoZero"/>
        <c:crossBetween val="between"/>
        <c:minorUnit val="20"/>
      </c:valAx>
      <c:spPr>
        <a:noFill/>
        <a:ln>
          <a:noFill/>
        </a:ln>
        <a:effectLst/>
      </c:spPr>
    </c:plotArea>
    <c:legend>
      <c:legendPos val="b"/>
      <c:layout>
        <c:manualLayout>
          <c:xMode val="edge"/>
          <c:yMode val="edge"/>
          <c:x val="0"/>
          <c:y val="0.92694379318412978"/>
          <c:w val="0.83743714337333086"/>
          <c:h val="7.305620681587027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extLst xmlns:c16r2="http://schemas.microsoft.com/office/drawing/2015/06/chart"/>
  </c:chart>
  <c:spPr>
    <a:no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636051743532052"/>
          <c:y val="2.4147061211041768E-2"/>
          <c:w val="0.63085759048900103"/>
          <c:h val="0.78175224306785795"/>
        </c:manualLayout>
      </c:layout>
      <c:barChart>
        <c:barDir val="bar"/>
        <c:grouping val="stacked"/>
        <c:varyColors val="0"/>
        <c:ser>
          <c:idx val="0"/>
          <c:order val="0"/>
          <c:tx>
            <c:strRef>
              <c:f>'z hiszpanią'!$B$9</c:f>
              <c:strCache>
                <c:ptCount val="1"/>
                <c:pt idx="0">
                  <c:v>Poland</c:v>
                </c:pt>
              </c:strCache>
            </c:strRef>
          </c:tx>
          <c:spPr>
            <a:solidFill>
              <a:srgbClr val="C6D9F1"/>
            </a:solidFill>
            <a:ln>
              <a:noFill/>
            </a:ln>
            <a:effectLst/>
          </c:spPr>
          <c:invertIfNegative val="0"/>
          <c:dLbls>
            <c:dLbl>
              <c:idx val="0"/>
              <c:layout>
                <c:manualLayout>
                  <c:x val="4.365028939892569E-17"/>
                  <c:y val="-9.3996361431170405E-2"/>
                </c:manualLayout>
              </c:layout>
              <c:tx>
                <c:rich>
                  <a:bodyPr/>
                  <a:lstStyle/>
                  <a:p>
                    <a:r>
                      <a:rPr lang="en-US"/>
                      <a:t>8.4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1F6-4BE0-B8B6-B61DE3D7798C}"/>
                </c:ext>
                <c:ext xmlns:c15="http://schemas.microsoft.com/office/drawing/2012/chart" uri="{CE6537A1-D6FC-4f65-9D91-7224C49458BB}">
                  <c15:layout/>
                </c:ext>
              </c:extLst>
            </c:dLbl>
            <c:dLbl>
              <c:idx val="1"/>
              <c:layout>
                <c:manualLayout>
                  <c:x val="0"/>
                  <c:y val="-8.4899939357186177E-2"/>
                </c:manualLayout>
              </c:layout>
              <c:tx>
                <c:rich>
                  <a:bodyPr/>
                  <a:lstStyle/>
                  <a:p>
                    <a:r>
                      <a:rPr lang="en-US"/>
                      <a:t>6.0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1F6-4BE0-B8B6-B61DE3D7798C}"/>
                </c:ext>
                <c:ext xmlns:c15="http://schemas.microsoft.com/office/drawing/2012/chart" uri="{CE6537A1-D6FC-4f65-9D91-7224C49458BB}">
                  <c15:layout/>
                </c:ext>
              </c:extLst>
            </c:dLbl>
            <c:dLbl>
              <c:idx val="2"/>
              <c:layout>
                <c:manualLayout>
                  <c:x val="-2.3809523809523812E-3"/>
                  <c:y val="-9.3996361431170461E-2"/>
                </c:manualLayout>
              </c:layout>
              <c:tx>
                <c:rich>
                  <a:bodyPr/>
                  <a:lstStyle/>
                  <a:p>
                    <a:r>
                      <a:rPr lang="en-US"/>
                      <a:t>6.4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1F6-4BE0-B8B6-B61DE3D7798C}"/>
                </c:ext>
                <c:ext xmlns:c15="http://schemas.microsoft.com/office/drawing/2012/chart" uri="{CE6537A1-D6FC-4f65-9D91-7224C49458BB}">
                  <c15:layout/>
                </c:ext>
              </c:extLst>
            </c:dLbl>
            <c:dLbl>
              <c:idx val="3"/>
              <c:layout>
                <c:manualLayout>
                  <c:x val="0"/>
                  <c:y val="-8.4899939357186205E-2"/>
                </c:manualLayout>
              </c:layout>
              <c:tx>
                <c:rich>
                  <a:bodyPr/>
                  <a:lstStyle/>
                  <a:p>
                    <a:r>
                      <a:rPr lang="en-US"/>
                      <a:t>6.6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1F6-4BE0-B8B6-B61DE3D7798C}"/>
                </c:ext>
                <c:ext xmlns:c15="http://schemas.microsoft.com/office/drawing/2012/chart" uri="{CE6537A1-D6FC-4f65-9D91-7224C49458BB}">
                  <c15:layout/>
                </c:ext>
              </c:extLst>
            </c:dLbl>
            <c:dLbl>
              <c:idx val="4"/>
              <c:layout>
                <c:manualLayout>
                  <c:x val="0"/>
                  <c:y val="-6.9739235900545787E-2"/>
                </c:manualLayout>
              </c:layout>
              <c:tx>
                <c:rich>
                  <a:bodyPr/>
                  <a:lstStyle/>
                  <a:p>
                    <a:r>
                      <a:rPr lang="en-US"/>
                      <a:t>8.3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1F6-4BE0-B8B6-B61DE3D7798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 hiszpanią'!$C$8:$G$8</c:f>
              <c:strCache>
                <c:ptCount val="5"/>
                <c:pt idx="0">
                  <c:v>
0-9 persons employed</c:v>
                </c:pt>
                <c:pt idx="1">
                  <c:v>
10-49 persons employed</c:v>
                </c:pt>
                <c:pt idx="2">
                  <c:v>
50-249 persons employed</c:v>
                </c:pt>
                <c:pt idx="3">
                  <c:v>
250 or more persons employed</c:v>
                </c:pt>
                <c:pt idx="4">
                  <c:v>
Total</c:v>
                </c:pt>
              </c:strCache>
            </c:strRef>
          </c:cat>
          <c:val>
            <c:numRef>
              <c:f>'z hiszpanią'!$C$9:$G$9</c:f>
              <c:numCache>
                <c:formatCode>0.0</c:formatCode>
                <c:ptCount val="5"/>
                <c:pt idx="0">
                  <c:v>8.4</c:v>
                </c:pt>
                <c:pt idx="1">
                  <c:v>6</c:v>
                </c:pt>
                <c:pt idx="2">
                  <c:v>6.4</c:v>
                </c:pt>
                <c:pt idx="3">
                  <c:v>6.6</c:v>
                </c:pt>
                <c:pt idx="4">
                  <c:v>8.3000000000000007</c:v>
                </c:pt>
              </c:numCache>
            </c:numRef>
          </c:val>
          <c:extLst xmlns:c16r2="http://schemas.microsoft.com/office/drawing/2015/06/chart">
            <c:ext xmlns:c16="http://schemas.microsoft.com/office/drawing/2014/chart" uri="{C3380CC4-5D6E-409C-BE32-E72D297353CC}">
              <c16:uniqueId val="{00000000-F896-4FB5-85AC-C435BCA4E37E}"/>
            </c:ext>
          </c:extLst>
        </c:ser>
        <c:ser>
          <c:idx val="1"/>
          <c:order val="1"/>
          <c:tx>
            <c:strRef>
              <c:f>'z hiszpanią'!$B$10</c:f>
              <c:strCache>
                <c:ptCount val="1"/>
                <c:pt idx="0">
                  <c:v>Spain</c:v>
                </c:pt>
              </c:strCache>
            </c:strRef>
          </c:tx>
          <c:spPr>
            <a:solidFill>
              <a:srgbClr val="B1C4FF"/>
            </a:solidFill>
            <a:ln>
              <a:noFill/>
            </a:ln>
            <a:effectLst/>
          </c:spPr>
          <c:invertIfNegative val="0"/>
          <c:dLbls>
            <c:dLbl>
              <c:idx val="0"/>
              <c:layout>
                <c:manualLayout>
                  <c:x val="-2.3809523809523812E-3"/>
                  <c:y val="-5.4578532443905398E-2"/>
                </c:manualLayout>
              </c:layout>
              <c:tx>
                <c:rich>
                  <a:bodyPr/>
                  <a:lstStyle/>
                  <a:p>
                    <a:r>
                      <a:rPr lang="en-US"/>
                      <a:t>10.6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1F6-4BE0-B8B6-B61DE3D7798C}"/>
                </c:ext>
                <c:ext xmlns:c15="http://schemas.microsoft.com/office/drawing/2012/chart" uri="{CE6537A1-D6FC-4f65-9D91-7224C49458BB}">
                  <c15:layout/>
                </c:ext>
              </c:extLst>
            </c:dLbl>
            <c:dLbl>
              <c:idx val="1"/>
              <c:layout>
                <c:manualLayout>
                  <c:x val="0"/>
                  <c:y val="-5.7610673135233471E-2"/>
                </c:manualLayout>
              </c:layout>
              <c:tx>
                <c:rich>
                  <a:bodyPr/>
                  <a:lstStyle/>
                  <a:p>
                    <a:r>
                      <a:rPr lang="en-US"/>
                      <a:t>10.3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1F6-4BE0-B8B6-B61DE3D7798C}"/>
                </c:ext>
                <c:ext xmlns:c15="http://schemas.microsoft.com/office/drawing/2012/chart" uri="{CE6537A1-D6FC-4f65-9D91-7224C49458BB}">
                  <c15:layout/>
                </c:ext>
              </c:extLst>
            </c:dLbl>
            <c:dLbl>
              <c:idx val="2"/>
              <c:layout>
                <c:manualLayout>
                  <c:x val="4.365028939892569E-17"/>
                  <c:y val="-5.4578532443905453E-2"/>
                </c:manualLayout>
              </c:layout>
              <c:tx>
                <c:rich>
                  <a:bodyPr/>
                  <a:lstStyle/>
                  <a:p>
                    <a:r>
                      <a:rPr lang="en-US"/>
                      <a:t>9.1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1F6-4BE0-B8B6-B61DE3D7798C}"/>
                </c:ext>
                <c:ext xmlns:c15="http://schemas.microsoft.com/office/drawing/2012/chart" uri="{CE6537A1-D6FC-4f65-9D91-7224C49458BB}">
                  <c15:layout/>
                </c:ext>
              </c:extLst>
            </c:dLbl>
            <c:dLbl>
              <c:idx val="3"/>
              <c:layout>
                <c:manualLayout>
                  <c:x val="0"/>
                  <c:y val="-4.8514251061249243E-2"/>
                </c:manualLayout>
              </c:layout>
              <c:tx>
                <c:rich>
                  <a:bodyPr/>
                  <a:lstStyle/>
                  <a:p>
                    <a:r>
                      <a:rPr lang="en-US"/>
                      <a:t>9.0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1F6-4BE0-B8B6-B61DE3D7798C}"/>
                </c:ext>
                <c:ext xmlns:c15="http://schemas.microsoft.com/office/drawing/2012/chart" uri="{CE6537A1-D6FC-4f65-9D91-7224C49458BB}">
                  <c15:layout/>
                </c:ext>
              </c:extLst>
            </c:dLbl>
            <c:dLbl>
              <c:idx val="4"/>
              <c:layout>
                <c:manualLayout>
                  <c:x val="2.3809523809523812E-3"/>
                  <c:y val="-5.1546391752577317E-2"/>
                </c:manualLayout>
              </c:layout>
              <c:tx>
                <c:rich>
                  <a:bodyPr/>
                  <a:lstStyle/>
                  <a:p>
                    <a:r>
                      <a:rPr lang="en-US"/>
                      <a:t>10.5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1F6-4BE0-B8B6-B61DE3D7798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'z hiszpanią'!$C$8:$G$8</c:f>
              <c:strCache>
                <c:ptCount val="5"/>
                <c:pt idx="0">
                  <c:v>
0-9 persons employed</c:v>
                </c:pt>
                <c:pt idx="1">
                  <c:v>
10-49 persons employed</c:v>
                </c:pt>
                <c:pt idx="2">
                  <c:v>
50-249 persons employed</c:v>
                </c:pt>
                <c:pt idx="3">
                  <c:v>
250 or more persons employed</c:v>
                </c:pt>
                <c:pt idx="4">
                  <c:v>
Total</c:v>
                </c:pt>
              </c:strCache>
            </c:strRef>
          </c:cat>
          <c:val>
            <c:numRef>
              <c:f>'z hiszpanią'!$C$10:$G$10</c:f>
              <c:numCache>
                <c:formatCode>0.0</c:formatCode>
                <c:ptCount val="5"/>
                <c:pt idx="0">
                  <c:v>10.6</c:v>
                </c:pt>
                <c:pt idx="1">
                  <c:v>10.3</c:v>
                </c:pt>
                <c:pt idx="2">
                  <c:v>9.1</c:v>
                </c:pt>
                <c:pt idx="3">
                  <c:v>9</c:v>
                </c:pt>
                <c:pt idx="4">
                  <c:v>10.5</c:v>
                </c:pt>
              </c:numCache>
            </c:numRef>
          </c:val>
          <c:extLst xmlns:c16r2="http://schemas.microsoft.com/office/drawing/2015/06/chart">
            <c:ext xmlns:c16="http://schemas.microsoft.com/office/drawing/2014/chart" uri="{C3380CC4-5D6E-409C-BE32-E72D297353CC}">
              <c16:uniqueId val="{00000001-F896-4FB5-85AC-C435BCA4E37E}"/>
            </c:ext>
          </c:extLst>
        </c:ser>
        <c:ser>
          <c:idx val="2"/>
          <c:order val="2"/>
          <c:tx>
            <c:strRef>
              <c:f>'z hiszpanią'!$B$11</c:f>
              <c:strCache>
                <c:ptCount val="1"/>
                <c:pt idx="0">
                  <c:v>France</c:v>
                </c:pt>
              </c:strCache>
            </c:strRef>
          </c:tx>
          <c:spPr>
            <a:solidFill>
              <a:srgbClr val="6389FF"/>
            </a:solidFill>
            <a:ln>
              <a:noFill/>
            </a:ln>
            <a:effectLst/>
          </c:spPr>
          <c:invertIfNegative val="0"/>
          <c:dLbls>
            <c:dLbl>
              <c:idx val="0"/>
              <c:layout>
                <c:manualLayout>
                  <c:x val="2.3809523809523812E-3"/>
                  <c:y val="-5.4578532443905398E-2"/>
                </c:manualLayout>
              </c:layout>
              <c:tx>
                <c:rich>
                  <a:bodyPr/>
                  <a:lstStyle/>
                  <a:p>
                    <a:r>
                      <a:rPr lang="en-US"/>
                      <a:t>16.0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1F6-4BE0-B8B6-B61DE3D7798C}"/>
                </c:ext>
                <c:ext xmlns:c15="http://schemas.microsoft.com/office/drawing/2012/chart" uri="{CE6537A1-D6FC-4f65-9D91-7224C49458BB}">
                  <c15:layout/>
                </c:ext>
              </c:extLst>
            </c:dLbl>
            <c:dLbl>
              <c:idx val="1"/>
              <c:layout>
                <c:manualLayout>
                  <c:x val="0"/>
                  <c:y val="-5.7610673135233471E-2"/>
                </c:manualLayout>
              </c:layout>
              <c:tx>
                <c:rich>
                  <a:bodyPr/>
                  <a:lstStyle/>
                  <a:p>
                    <a:r>
                      <a:rPr lang="en-US"/>
                      <a:t>10.0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1F6-4BE0-B8B6-B61DE3D7798C}"/>
                </c:ext>
                <c:ext xmlns:c15="http://schemas.microsoft.com/office/drawing/2012/chart" uri="{CE6537A1-D6FC-4f65-9D91-7224C49458BB}">
                  <c15:layout/>
                </c:ext>
              </c:extLst>
            </c:dLbl>
            <c:dLbl>
              <c:idx val="2"/>
              <c:layout>
                <c:manualLayout>
                  <c:x val="-8.7300578797851381E-17"/>
                  <c:y val="-5.7610673135233471E-2"/>
                </c:manualLayout>
              </c:layout>
              <c:tx>
                <c:rich>
                  <a:bodyPr/>
                  <a:lstStyle/>
                  <a:p>
                    <a:r>
                      <a:rPr lang="en-US"/>
                      <a:t>10.1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1F6-4BE0-B8B6-B61DE3D7798C}"/>
                </c:ext>
                <c:ext xmlns:c15="http://schemas.microsoft.com/office/drawing/2012/chart" uri="{CE6537A1-D6FC-4f65-9D91-7224C49458BB}">
                  <c15:layout/>
                </c:ext>
              </c:extLst>
            </c:dLbl>
            <c:dLbl>
              <c:idx val="3"/>
              <c:layout>
                <c:manualLayout>
                  <c:x val="4.7619047619047623E-3"/>
                  <c:y val="-5.1546391752577317E-2"/>
                </c:manualLayout>
              </c:layout>
              <c:tx>
                <c:rich>
                  <a:bodyPr/>
                  <a:lstStyle/>
                  <a:p>
                    <a:r>
                      <a:rPr lang="en-US"/>
                      <a:t>11.3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1F6-4BE0-B8B6-B61DE3D7798C}"/>
                </c:ext>
                <c:ext xmlns:c15="http://schemas.microsoft.com/office/drawing/2012/chart" uri="{CE6537A1-D6FC-4f65-9D91-7224C49458BB}">
                  <c15:layout/>
                </c:ext>
              </c:extLst>
            </c:dLbl>
            <c:dLbl>
              <c:idx val="4"/>
              <c:layout>
                <c:manualLayout>
                  <c:x val="0"/>
                  <c:y val="-5.7610673135233471E-2"/>
                </c:manualLayout>
              </c:layout>
              <c:tx>
                <c:rich>
                  <a:bodyPr/>
                  <a:lstStyle/>
                  <a:p>
                    <a:r>
                      <a:rPr lang="en-US"/>
                      <a:t>15.7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31F6-4BE0-B8B6-B61DE3D7798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 hiszpanią'!$C$8:$G$8</c:f>
              <c:strCache>
                <c:ptCount val="5"/>
                <c:pt idx="0">
                  <c:v>
0-9 persons employed</c:v>
                </c:pt>
                <c:pt idx="1">
                  <c:v>
10-49 persons employed</c:v>
                </c:pt>
                <c:pt idx="2">
                  <c:v>
50-249 persons employed</c:v>
                </c:pt>
                <c:pt idx="3">
                  <c:v>
250 or more persons employed</c:v>
                </c:pt>
                <c:pt idx="4">
                  <c:v>
Total</c:v>
                </c:pt>
              </c:strCache>
            </c:strRef>
          </c:cat>
          <c:val>
            <c:numRef>
              <c:f>'z hiszpanią'!$C$11:$G$11</c:f>
              <c:numCache>
                <c:formatCode>0.0</c:formatCode>
                <c:ptCount val="5"/>
                <c:pt idx="0">
                  <c:v>16</c:v>
                </c:pt>
                <c:pt idx="1">
                  <c:v>10</c:v>
                </c:pt>
                <c:pt idx="2">
                  <c:v>10.1</c:v>
                </c:pt>
                <c:pt idx="3">
                  <c:v>11.3</c:v>
                </c:pt>
                <c:pt idx="4">
                  <c:v>15.7</c:v>
                </c:pt>
              </c:numCache>
            </c:numRef>
          </c:val>
          <c:extLst xmlns:c16r2="http://schemas.microsoft.com/office/drawing/2015/06/chart">
            <c:ext xmlns:c16="http://schemas.microsoft.com/office/drawing/2014/chart" uri="{C3380CC4-5D6E-409C-BE32-E72D297353CC}">
              <c16:uniqueId val="{00000002-F896-4FB5-85AC-C435BCA4E37E}"/>
            </c:ext>
          </c:extLst>
        </c:ser>
        <c:ser>
          <c:idx val="3"/>
          <c:order val="3"/>
          <c:tx>
            <c:strRef>
              <c:f>'z hiszpanią'!$B$12</c:f>
              <c:strCache>
                <c:ptCount val="1"/>
                <c:pt idx="0">
                  <c:v>Germany</c:v>
                </c:pt>
              </c:strCache>
            </c:strRef>
          </c:tx>
          <c:spPr>
            <a:solidFill>
              <a:srgbClr val="144EFF"/>
            </a:solidFill>
            <a:ln>
              <a:noFill/>
            </a:ln>
            <a:effectLst/>
          </c:spPr>
          <c:invertIfNegative val="0"/>
          <c:dLbls>
            <c:dLbl>
              <c:idx val="0"/>
              <c:layout>
                <c:manualLayout>
                  <c:x val="-8.7300578797851381E-17"/>
                  <c:y val="-5.1546391752577317E-2"/>
                </c:manualLayout>
              </c:layout>
              <c:tx>
                <c:rich>
                  <a:bodyPr/>
                  <a:lstStyle/>
                  <a:p>
                    <a:r>
                      <a:rPr lang="en-US"/>
                      <a:t>8.6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1F6-4BE0-B8B6-B61DE3D7798C}"/>
                </c:ext>
                <c:ext xmlns:c15="http://schemas.microsoft.com/office/drawing/2012/chart" uri="{CE6537A1-D6FC-4f65-9D91-7224C49458BB}">
                  <c15:layout/>
                </c:ext>
              </c:extLst>
            </c:dLbl>
            <c:dLbl>
              <c:idx val="1"/>
              <c:layout>
                <c:manualLayout>
                  <c:x val="0"/>
                  <c:y val="-5.1546391752577317E-2"/>
                </c:manualLayout>
              </c:layout>
              <c:tx>
                <c:rich>
                  <a:bodyPr/>
                  <a:lstStyle/>
                  <a:p>
                    <a:r>
                      <a:rPr lang="en-US"/>
                      <a:t>26.7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31F6-4BE0-B8B6-B61DE3D7798C}"/>
                </c:ext>
                <c:ext xmlns:c15="http://schemas.microsoft.com/office/drawing/2012/chart" uri="{CE6537A1-D6FC-4f65-9D91-7224C49458BB}">
                  <c15:layout/>
                </c:ext>
              </c:extLst>
            </c:dLbl>
            <c:dLbl>
              <c:idx val="2"/>
              <c:layout>
                <c:manualLayout>
                  <c:x val="-2.3809523809523812E-3"/>
                  <c:y val="-5.7610673135233471E-2"/>
                </c:manualLayout>
              </c:layout>
              <c:tx>
                <c:rich>
                  <a:bodyPr/>
                  <a:lstStyle/>
                  <a:p>
                    <a:r>
                      <a:rPr lang="en-US"/>
                      <a:t>26.2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31F6-4BE0-B8B6-B61DE3D7798C}"/>
                </c:ext>
                <c:ext xmlns:c15="http://schemas.microsoft.com/office/drawing/2012/chart" uri="{CE6537A1-D6FC-4f65-9D91-7224C49458BB}">
                  <c15:layout/>
                </c:ext>
              </c:extLst>
            </c:dLbl>
            <c:dLbl>
              <c:idx val="3"/>
              <c:layout>
                <c:manualLayout>
                  <c:x val="-2.3809523809523812E-3"/>
                  <c:y val="-4.5482110369921135E-2"/>
                </c:manualLayout>
              </c:layout>
              <c:tx>
                <c:rich>
                  <a:bodyPr/>
                  <a:lstStyle/>
                  <a:p>
                    <a:r>
                      <a:rPr lang="en-US"/>
                      <a:t>27.6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31F6-4BE0-B8B6-B61DE3D7798C}"/>
                </c:ext>
                <c:ext xmlns:c15="http://schemas.microsoft.com/office/drawing/2012/chart" uri="{CE6537A1-D6FC-4f65-9D91-7224C49458BB}">
                  <c15:layout/>
                </c:ext>
              </c:extLst>
            </c:dLbl>
            <c:dLbl>
              <c:idx val="4"/>
              <c:layout>
                <c:manualLayout>
                  <c:x val="-8.7300578797851381E-17"/>
                  <c:y val="-5.4578532443905398E-2"/>
                </c:manualLayout>
              </c:layout>
              <c:tx>
                <c:rich>
                  <a:bodyPr/>
                  <a:lstStyle/>
                  <a:p>
                    <a:r>
                      <a:rPr lang="en-US"/>
                      <a:t>9.6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31F6-4BE0-B8B6-B61DE3D7798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 hiszpanią'!$C$8:$G$8</c:f>
              <c:strCache>
                <c:ptCount val="5"/>
                <c:pt idx="0">
                  <c:v>
0-9 persons employed</c:v>
                </c:pt>
                <c:pt idx="1">
                  <c:v>
10-49 persons employed</c:v>
                </c:pt>
                <c:pt idx="2">
                  <c:v>
50-249 persons employed</c:v>
                </c:pt>
                <c:pt idx="3">
                  <c:v>
250 or more persons employed</c:v>
                </c:pt>
                <c:pt idx="4">
                  <c:v>
Total</c:v>
                </c:pt>
              </c:strCache>
            </c:strRef>
          </c:cat>
          <c:val>
            <c:numRef>
              <c:f>'z hiszpanią'!$C$12:$G$12</c:f>
              <c:numCache>
                <c:formatCode>0.0</c:formatCode>
                <c:ptCount val="5"/>
                <c:pt idx="0">
                  <c:v>8.6</c:v>
                </c:pt>
                <c:pt idx="1">
                  <c:v>26.7</c:v>
                </c:pt>
                <c:pt idx="2">
                  <c:v>26.2</c:v>
                </c:pt>
                <c:pt idx="3">
                  <c:v>27.6</c:v>
                </c:pt>
                <c:pt idx="4">
                  <c:v>9.6</c:v>
                </c:pt>
              </c:numCache>
            </c:numRef>
          </c:val>
          <c:extLst xmlns:c16r2="http://schemas.microsoft.com/office/drawing/2015/06/chart">
            <c:ext xmlns:c16="http://schemas.microsoft.com/office/drawing/2014/chart" uri="{C3380CC4-5D6E-409C-BE32-E72D297353CC}">
              <c16:uniqueId val="{00000003-F896-4FB5-85AC-C435BCA4E37E}"/>
            </c:ext>
          </c:extLst>
        </c:ser>
        <c:ser>
          <c:idx val="4"/>
          <c:order val="4"/>
          <c:tx>
            <c:strRef>
              <c:f>'z hiszpanią'!$B$13</c:f>
              <c:strCache>
                <c:ptCount val="1"/>
                <c:pt idx="0">
                  <c:v>Other EU countries</c:v>
                </c:pt>
              </c:strCache>
            </c:strRef>
          </c:tx>
          <c:spPr>
            <a:solidFill>
              <a:srgbClr val="001869"/>
            </a:solidFill>
            <a:ln>
              <a:noFill/>
            </a:ln>
            <a:effectLst/>
          </c:spPr>
          <c:invertIfNegative val="0"/>
          <c:dLbls>
            <c:dLbl>
              <c:idx val="0"/>
              <c:layout>
                <c:manualLayout>
                  <c:x val="5.608549726196785E-3"/>
                  <c:y val="-5.2584157604855526E-2"/>
                </c:manualLayout>
              </c:layout>
              <c:tx>
                <c:rich>
                  <a:bodyPr/>
                  <a:lstStyle/>
                  <a:p>
                    <a:r>
                      <a:rPr lang="en-US"/>
                      <a:t>56.4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31F6-4BE0-B8B6-B61DE3D7798C}"/>
                </c:ext>
                <c:ext xmlns:c15="http://schemas.microsoft.com/office/drawing/2012/chart" uri="{CE6537A1-D6FC-4f65-9D91-7224C49458BB}">
                  <c15:layout/>
                </c:ext>
              </c:extLst>
            </c:dLbl>
            <c:dLbl>
              <c:idx val="1"/>
              <c:layout>
                <c:manualLayout>
                  <c:x val="-1.8695165753989283E-3"/>
                  <c:y val="-4.8011622160955045E-2"/>
                </c:manualLayout>
              </c:layout>
              <c:tx>
                <c:rich>
                  <a:bodyPr/>
                  <a:lstStyle/>
                  <a:p>
                    <a:r>
                      <a:rPr lang="en-US"/>
                      <a:t>47.0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31F6-4BE0-B8B6-B61DE3D7798C}"/>
                </c:ext>
                <c:ext xmlns:c15="http://schemas.microsoft.com/office/drawing/2012/chart" uri="{CE6537A1-D6FC-4f65-9D91-7224C49458BB}">
                  <c15:layout/>
                </c:ext>
              </c:extLst>
            </c:dLbl>
            <c:dLbl>
              <c:idx val="2"/>
              <c:layout>
                <c:manualLayout>
                  <c:x val="-1.3709629844778285E-16"/>
                  <c:y val="-5.0297889882905289E-2"/>
                </c:manualLayout>
              </c:layout>
              <c:tx>
                <c:rich>
                  <a:bodyPr/>
                  <a:lstStyle/>
                  <a:p>
                    <a:r>
                      <a:rPr lang="en-US"/>
                      <a:t>48.2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31F6-4BE0-B8B6-B61DE3D7798C}"/>
                </c:ext>
                <c:ext xmlns:c15="http://schemas.microsoft.com/office/drawing/2012/chart" uri="{CE6537A1-D6FC-4f65-9D91-7224C49458BB}">
                  <c15:layout/>
                </c:ext>
              </c:extLst>
            </c:dLbl>
            <c:dLbl>
              <c:idx val="3"/>
              <c:layout>
                <c:manualLayout>
                  <c:x val="-3.7390331507978565E-3"/>
                  <c:y val="-4.8011622160955045E-2"/>
                </c:manualLayout>
              </c:layout>
              <c:tx>
                <c:rich>
                  <a:bodyPr/>
                  <a:lstStyle/>
                  <a:p>
                    <a:r>
                      <a:rPr lang="en-US"/>
                      <a:t>45.5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31F6-4BE0-B8B6-B61DE3D7798C}"/>
                </c:ext>
                <c:ext xmlns:c15="http://schemas.microsoft.com/office/drawing/2012/chart" uri="{CE6537A1-D6FC-4f65-9D91-7224C49458BB}">
                  <c15:layout/>
                </c:ext>
              </c:extLst>
            </c:dLbl>
            <c:dLbl>
              <c:idx val="4"/>
              <c:layout>
                <c:manualLayout>
                  <c:x val="-1.3709629844778285E-16"/>
                  <c:y val="-5.2584157604855526E-2"/>
                </c:manualLayout>
              </c:layout>
              <c:tx>
                <c:rich>
                  <a:bodyPr/>
                  <a:lstStyle/>
                  <a:p>
                    <a:r>
                      <a:rPr lang="en-US"/>
                      <a:t>55.9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31F6-4BE0-B8B6-B61DE3D7798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'z hiszpanią'!$C$8:$G$8</c:f>
              <c:strCache>
                <c:ptCount val="5"/>
                <c:pt idx="0">
                  <c:v>
0-9 persons employed</c:v>
                </c:pt>
                <c:pt idx="1">
                  <c:v>
10-49 persons employed</c:v>
                </c:pt>
                <c:pt idx="2">
                  <c:v>
50-249 persons employed</c:v>
                </c:pt>
                <c:pt idx="3">
                  <c:v>
250 or more persons employed</c:v>
                </c:pt>
                <c:pt idx="4">
                  <c:v>
Total</c:v>
                </c:pt>
              </c:strCache>
            </c:strRef>
          </c:cat>
          <c:val>
            <c:numRef>
              <c:f>'z hiszpanią'!$C$13:$G$13</c:f>
              <c:numCache>
                <c:formatCode>0.0</c:formatCode>
                <c:ptCount val="5"/>
                <c:pt idx="0">
                  <c:v>56.4</c:v>
                </c:pt>
                <c:pt idx="1">
                  <c:v>47</c:v>
                </c:pt>
                <c:pt idx="2">
                  <c:v>48.2</c:v>
                </c:pt>
                <c:pt idx="3">
                  <c:v>45.5</c:v>
                </c:pt>
                <c:pt idx="4">
                  <c:v>55.9</c:v>
                </c:pt>
              </c:numCache>
            </c:numRef>
          </c:val>
          <c:extLst xmlns:c16r2="http://schemas.microsoft.com/office/drawing/2015/06/chart">
            <c:ext xmlns:c16="http://schemas.microsoft.com/office/drawing/2014/chart" uri="{C3380CC4-5D6E-409C-BE32-E72D297353CC}">
              <c16:uniqueId val="{00000004-F896-4FB5-85AC-C435BCA4E37E}"/>
            </c:ext>
          </c:extLst>
        </c:ser>
        <c:dLbls>
          <c:dLblPos val="ctr"/>
          <c:showLegendKey val="0"/>
          <c:showVal val="1"/>
          <c:showCatName val="0"/>
          <c:showSerName val="0"/>
          <c:showPercent val="0"/>
          <c:showBubbleSize val="0"/>
        </c:dLbls>
        <c:gapWidth val="150"/>
        <c:overlap val="100"/>
        <c:axId val="-847490128"/>
        <c:axId val="-847485776"/>
      </c:barChart>
      <c:catAx>
        <c:axId val="-847490128"/>
        <c:scaling>
          <c:orientation val="minMax"/>
        </c:scaling>
        <c:delete val="0"/>
        <c:axPos val="l"/>
        <c:numFmt formatCode="General" sourceLinked="1"/>
        <c:majorTickMark val="none"/>
        <c:minorTickMark val="none"/>
        <c:tickLblPos val="nextTo"/>
        <c:spPr>
          <a:noFill/>
          <a:ln w="9525" cap="flat" cmpd="sng" algn="ctr">
            <a:solidFill>
              <a:srgbClr val="868686"/>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47485776"/>
        <c:crosses val="autoZero"/>
        <c:auto val="1"/>
        <c:lblAlgn val="ctr"/>
        <c:lblOffset val="100"/>
        <c:noMultiLvlLbl val="0"/>
      </c:catAx>
      <c:valAx>
        <c:axId val="-84748577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100]0&quot; %&quot;;0" sourceLinked="0"/>
        <c:majorTickMark val="none"/>
        <c:minorTickMark val="none"/>
        <c:tickLblPos val="nextTo"/>
        <c:spPr>
          <a:noFill/>
          <a:ln>
            <a:solidFill>
              <a:srgbClr val="868686"/>
            </a:solid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47490128"/>
        <c:crosses val="autoZero"/>
        <c:crossBetween val="between"/>
        <c:minorUnit val="20"/>
      </c:valAx>
      <c:spPr>
        <a:noFill/>
        <a:ln>
          <a:noFill/>
        </a:ln>
        <a:effectLst/>
      </c:spPr>
    </c:plotArea>
    <c:legend>
      <c:legendPos val="b"/>
      <c:layout>
        <c:manualLayout>
          <c:xMode val="edge"/>
          <c:yMode val="edge"/>
          <c:x val="2.0964931917502811E-4"/>
          <c:y val="0.8836145027050516"/>
          <c:w val="0.71753337452379629"/>
          <c:h val="8.303194969033965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extLst xmlns:c16r2="http://schemas.microsoft.com/office/drawing/2015/06/chart"/>
  </c:chart>
  <c:spPr>
    <a:noFill/>
    <a:ln w="9525" cap="flat" cmpd="sng" algn="ctr">
      <a:no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636058365893389"/>
          <c:y val="2.4146948962994845E-2"/>
          <c:w val="0.63085759048900103"/>
          <c:h val="0.81554656775191858"/>
        </c:manualLayout>
      </c:layout>
      <c:barChart>
        <c:barDir val="bar"/>
        <c:grouping val="stacked"/>
        <c:varyColors val="0"/>
        <c:ser>
          <c:idx val="0"/>
          <c:order val="0"/>
          <c:tx>
            <c:strRef>
              <c:f>'z hiszpanią'!$B$2</c:f>
              <c:strCache>
                <c:ptCount val="1"/>
                <c:pt idx="0">
                  <c:v>Poland</c:v>
                </c:pt>
              </c:strCache>
            </c:strRef>
          </c:tx>
          <c:spPr>
            <a:solidFill>
              <a:srgbClr val="C6D9F1"/>
            </a:solidFill>
            <a:ln>
              <a:noFill/>
            </a:ln>
            <a:effectLst/>
          </c:spPr>
          <c:invertIfNegative val="0"/>
          <c:dLbls>
            <c:dLbl>
              <c:idx val="0"/>
              <c:layout>
                <c:manualLayout>
                  <c:x val="0"/>
                  <c:y val="-9.7470410768159751E-2"/>
                </c:manualLayout>
              </c:layout>
              <c:tx>
                <c:rich>
                  <a:bodyPr/>
                  <a:lstStyle/>
                  <a:p>
                    <a:r>
                      <a:rPr lang="en-US"/>
                      <a:t>6.7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45B-4151-A85E-BD138CA40B15}"/>
                </c:ext>
                <c:ext xmlns:c15="http://schemas.microsoft.com/office/drawing/2012/chart" uri="{CE6537A1-D6FC-4f65-9D91-7224C49458BB}">
                  <c15:layout/>
                </c:ext>
              </c:extLst>
            </c:dLbl>
            <c:dLbl>
              <c:idx val="1"/>
              <c:layout>
                <c:manualLayout>
                  <c:x val="7.7549437766576195E-3"/>
                  <c:y val="-0.10211185889997679"/>
                </c:manualLayout>
              </c:layout>
              <c:tx>
                <c:rich>
                  <a:bodyPr/>
                  <a:lstStyle/>
                  <a:p>
                    <a:r>
                      <a:rPr lang="en-US"/>
                      <a:t>4.7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45B-4151-A85E-BD138CA40B15}"/>
                </c:ext>
                <c:ext xmlns:c15="http://schemas.microsoft.com/office/drawing/2012/chart" uri="{CE6537A1-D6FC-4f65-9D91-7224C49458BB}">
                  <c15:layout/>
                </c:ext>
              </c:extLst>
            </c:dLbl>
            <c:dLbl>
              <c:idx val="2"/>
              <c:layout>
                <c:manualLayout>
                  <c:x val="5.1699625177716989E-3"/>
                  <c:y val="-9.747041076815971E-2"/>
                </c:manualLayout>
              </c:layout>
              <c:tx>
                <c:rich>
                  <a:bodyPr/>
                  <a:lstStyle/>
                  <a:p>
                    <a:r>
                      <a:rPr lang="en-US"/>
                      <a:t>4.4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45B-4151-A85E-BD138CA40B15}"/>
                </c:ext>
                <c:ext xmlns:c15="http://schemas.microsoft.com/office/drawing/2012/chart" uri="{CE6537A1-D6FC-4f65-9D91-7224C49458BB}">
                  <c15:layout/>
                </c:ext>
              </c:extLst>
            </c:dLbl>
            <c:dLbl>
              <c:idx val="3"/>
              <c:layout>
                <c:manualLayout>
                  <c:x val="5.1699625177716989E-3"/>
                  <c:y val="-9.7470410768159682E-2"/>
                </c:manualLayout>
              </c:layout>
              <c:tx>
                <c:rich>
                  <a:bodyPr/>
                  <a:lstStyle/>
                  <a:p>
                    <a:r>
                      <a:rPr lang="en-US"/>
                      <a:t>4.5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45B-4151-A85E-BD138CA40B15}"/>
                </c:ext>
                <c:ext xmlns:c15="http://schemas.microsoft.com/office/drawing/2012/chart" uri="{CE6537A1-D6FC-4f65-9D91-7224C49458BB}">
                  <c15:layout/>
                </c:ext>
              </c:extLst>
            </c:dLbl>
            <c:dLbl>
              <c:idx val="4"/>
              <c:layout>
                <c:manualLayout>
                  <c:x val="5.1699625177717458E-3"/>
                  <c:y val="-6.9621721977256898E-2"/>
                </c:manualLayout>
              </c:layout>
              <c:tx>
                <c:rich>
                  <a:bodyPr/>
                  <a:lstStyle/>
                  <a:p>
                    <a:r>
                      <a:rPr lang="en-US"/>
                      <a:t>4.9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45B-4151-A85E-BD138CA40B1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 hiszpanią'!$C$1:$G$1</c:f>
              <c:strCache>
                <c:ptCount val="5"/>
                <c:pt idx="0">
                  <c:v>
0-9 persons employed</c:v>
                </c:pt>
                <c:pt idx="1">
                  <c:v>
10-49 persons employed</c:v>
                </c:pt>
                <c:pt idx="2">
                  <c:v>
50-249 persons employed</c:v>
                </c:pt>
                <c:pt idx="3">
                  <c:v>
250 or more persons employed</c:v>
                </c:pt>
                <c:pt idx="4">
                  <c:v>
Total</c:v>
                </c:pt>
              </c:strCache>
            </c:strRef>
          </c:cat>
          <c:val>
            <c:numRef>
              <c:f>'z hiszpanią'!$C$2:$G$2</c:f>
              <c:numCache>
                <c:formatCode>0.0</c:formatCode>
                <c:ptCount val="5"/>
                <c:pt idx="0">
                  <c:v>6.7</c:v>
                </c:pt>
                <c:pt idx="1">
                  <c:v>4.7</c:v>
                </c:pt>
                <c:pt idx="2">
                  <c:v>4.4000000000000004</c:v>
                </c:pt>
                <c:pt idx="3">
                  <c:v>4.5</c:v>
                </c:pt>
                <c:pt idx="4">
                  <c:v>4.9000000000000004</c:v>
                </c:pt>
              </c:numCache>
            </c:numRef>
          </c:val>
          <c:extLst xmlns:c16r2="http://schemas.microsoft.com/office/drawing/2015/06/chart">
            <c:ext xmlns:c16="http://schemas.microsoft.com/office/drawing/2014/chart" uri="{C3380CC4-5D6E-409C-BE32-E72D297353CC}">
              <c16:uniqueId val="{00000000-F896-4FB5-85AC-C435BCA4E37E}"/>
            </c:ext>
          </c:extLst>
        </c:ser>
        <c:ser>
          <c:idx val="1"/>
          <c:order val="1"/>
          <c:tx>
            <c:strRef>
              <c:f>'z hiszpanią'!$B$3</c:f>
              <c:strCache>
                <c:ptCount val="1"/>
                <c:pt idx="0">
                  <c:v>Spain</c:v>
                </c:pt>
              </c:strCache>
            </c:strRef>
          </c:tx>
          <c:spPr>
            <a:solidFill>
              <a:srgbClr val="B1C4FF"/>
            </a:solidFill>
            <a:ln>
              <a:noFill/>
            </a:ln>
            <a:effectLst/>
          </c:spPr>
          <c:invertIfNegative val="0"/>
          <c:dLbls>
            <c:dLbl>
              <c:idx val="0"/>
              <c:layout>
                <c:manualLayout>
                  <c:x val="2.5849812588858256E-3"/>
                  <c:y val="-6.0338825713622736E-2"/>
                </c:manualLayout>
              </c:layout>
              <c:tx>
                <c:rich>
                  <a:bodyPr/>
                  <a:lstStyle/>
                  <a:p>
                    <a:r>
                      <a:rPr lang="en-US"/>
                      <a:t>9.3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45B-4151-A85E-BD138CA40B15}"/>
                </c:ext>
                <c:ext xmlns:c15="http://schemas.microsoft.com/office/drawing/2012/chart" uri="{CE6537A1-D6FC-4f65-9D91-7224C49458BB}">
                  <c15:layout/>
                </c:ext>
              </c:extLst>
            </c:dLbl>
            <c:dLbl>
              <c:idx val="1"/>
              <c:layout>
                <c:manualLayout>
                  <c:x val="2.5849812588858729E-3"/>
                  <c:y val="-5.569737758180561E-2"/>
                </c:manualLayout>
              </c:layout>
              <c:tx>
                <c:rich>
                  <a:bodyPr/>
                  <a:lstStyle/>
                  <a:p>
                    <a:r>
                      <a:rPr lang="en-US"/>
                      <a:t>9.1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45B-4151-A85E-BD138CA40B15}"/>
                </c:ext>
                <c:ext xmlns:c15="http://schemas.microsoft.com/office/drawing/2012/chart" uri="{CE6537A1-D6FC-4f65-9D91-7224C49458BB}">
                  <c15:layout/>
                </c:ext>
              </c:extLst>
            </c:dLbl>
            <c:dLbl>
              <c:idx val="2"/>
              <c:layout>
                <c:manualLayout>
                  <c:x val="-4.7390775617290395E-17"/>
                  <c:y val="-5.1055929449988442E-2"/>
                </c:manualLayout>
              </c:layout>
              <c:tx>
                <c:rich>
                  <a:bodyPr/>
                  <a:lstStyle/>
                  <a:p>
                    <a:r>
                      <a:rPr lang="en-US"/>
                      <a:t>8.0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45B-4151-A85E-BD138CA40B15}"/>
                </c:ext>
                <c:ext xmlns:c15="http://schemas.microsoft.com/office/drawing/2012/chart" uri="{CE6537A1-D6FC-4f65-9D91-7224C49458BB}">
                  <c15:layout/>
                </c:ext>
              </c:extLst>
            </c:dLbl>
            <c:dLbl>
              <c:idx val="3"/>
              <c:layout>
                <c:manualLayout>
                  <c:x val="5.1699625177716512E-3"/>
                  <c:y val="-5.1055929449988414E-2"/>
                </c:manualLayout>
              </c:layout>
              <c:tx>
                <c:rich>
                  <a:bodyPr/>
                  <a:lstStyle/>
                  <a:p>
                    <a:r>
                      <a:rPr lang="en-US"/>
                      <a:t>7.0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45B-4151-A85E-BD138CA40B15}"/>
                </c:ext>
                <c:ext xmlns:c15="http://schemas.microsoft.com/office/drawing/2012/chart" uri="{CE6537A1-D6FC-4f65-9D91-7224C49458BB}">
                  <c15:layout/>
                </c:ext>
              </c:extLst>
            </c:dLbl>
            <c:dLbl>
              <c:idx val="4"/>
              <c:layout>
                <c:manualLayout>
                  <c:x val="7.7549437766576664E-3"/>
                  <c:y val="-5.5697377581805527E-2"/>
                </c:manualLayout>
              </c:layout>
              <c:tx>
                <c:rich>
                  <a:bodyPr/>
                  <a:lstStyle/>
                  <a:p>
                    <a:r>
                      <a:rPr lang="en-US"/>
                      <a:t>7.8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45B-4151-A85E-BD138CA40B1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'z hiszpanią'!$C$1:$G$1</c:f>
              <c:strCache>
                <c:ptCount val="5"/>
                <c:pt idx="0">
                  <c:v>
0-9 persons employed</c:v>
                </c:pt>
                <c:pt idx="1">
                  <c:v>
10-49 persons employed</c:v>
                </c:pt>
                <c:pt idx="2">
                  <c:v>
50-249 persons employed</c:v>
                </c:pt>
                <c:pt idx="3">
                  <c:v>
250 or more persons employed</c:v>
                </c:pt>
                <c:pt idx="4">
                  <c:v>
Total</c:v>
                </c:pt>
              </c:strCache>
            </c:strRef>
          </c:cat>
          <c:val>
            <c:numRef>
              <c:f>'z hiszpanią'!$C$3:$G$3</c:f>
              <c:numCache>
                <c:formatCode>0.0</c:formatCode>
                <c:ptCount val="5"/>
                <c:pt idx="0">
                  <c:v>9.3000000000000007</c:v>
                </c:pt>
                <c:pt idx="1">
                  <c:v>9.1</c:v>
                </c:pt>
                <c:pt idx="2">
                  <c:v>8</c:v>
                </c:pt>
                <c:pt idx="3">
                  <c:v>7</c:v>
                </c:pt>
                <c:pt idx="4">
                  <c:v>7.8</c:v>
                </c:pt>
              </c:numCache>
            </c:numRef>
          </c:val>
          <c:extLst xmlns:c16r2="http://schemas.microsoft.com/office/drawing/2015/06/chart">
            <c:ext xmlns:c16="http://schemas.microsoft.com/office/drawing/2014/chart" uri="{C3380CC4-5D6E-409C-BE32-E72D297353CC}">
              <c16:uniqueId val="{00000001-F896-4FB5-85AC-C435BCA4E37E}"/>
            </c:ext>
          </c:extLst>
        </c:ser>
        <c:ser>
          <c:idx val="2"/>
          <c:order val="2"/>
          <c:tx>
            <c:strRef>
              <c:f>'z hiszpanią'!$B$4</c:f>
              <c:strCache>
                <c:ptCount val="1"/>
                <c:pt idx="0">
                  <c:v>France</c:v>
                </c:pt>
              </c:strCache>
            </c:strRef>
          </c:tx>
          <c:spPr>
            <a:solidFill>
              <a:srgbClr val="6389FF"/>
            </a:solidFill>
            <a:ln>
              <a:noFill/>
            </a:ln>
            <a:effectLst/>
          </c:spPr>
          <c:invertIfNegative val="0"/>
          <c:dLbls>
            <c:dLbl>
              <c:idx val="0"/>
              <c:layout>
                <c:manualLayout>
                  <c:x val="2.5849812588858729E-3"/>
                  <c:y val="-6.4980273845439862E-2"/>
                </c:manualLayout>
              </c:layout>
              <c:tx>
                <c:rich>
                  <a:bodyPr/>
                  <a:lstStyle/>
                  <a:p>
                    <a:r>
                      <a:rPr lang="en-US"/>
                      <a:t>14.3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45B-4151-A85E-BD138CA40B15}"/>
                </c:ext>
                <c:ext xmlns:c15="http://schemas.microsoft.com/office/drawing/2012/chart" uri="{CE6537A1-D6FC-4f65-9D91-7224C49458BB}">
                  <c15:layout/>
                </c:ext>
              </c:extLst>
            </c:dLbl>
            <c:dLbl>
              <c:idx val="1"/>
              <c:layout>
                <c:manualLayout>
                  <c:x val="5.1699625177717458E-3"/>
                  <c:y val="-5.569737758180561E-2"/>
                </c:manualLayout>
              </c:layout>
              <c:tx>
                <c:rich>
                  <a:bodyPr/>
                  <a:lstStyle/>
                  <a:p>
                    <a:r>
                      <a:rPr lang="en-US"/>
                      <a:t>10.8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45B-4151-A85E-BD138CA40B15}"/>
                </c:ext>
                <c:ext xmlns:c15="http://schemas.microsoft.com/office/drawing/2012/chart" uri="{CE6537A1-D6FC-4f65-9D91-7224C49458BB}">
                  <c15:layout/>
                </c:ext>
              </c:extLst>
            </c:dLbl>
            <c:dLbl>
              <c:idx val="2"/>
              <c:layout>
                <c:manualLayout>
                  <c:x val="2.5849812588858729E-3"/>
                  <c:y val="-5.5697377581805527E-2"/>
                </c:manualLayout>
              </c:layout>
              <c:tx>
                <c:rich>
                  <a:bodyPr/>
                  <a:lstStyle/>
                  <a:p>
                    <a:r>
                      <a:rPr lang="en-US"/>
                      <a:t>10.4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45B-4151-A85E-BD138CA40B15}"/>
                </c:ext>
                <c:ext xmlns:c15="http://schemas.microsoft.com/office/drawing/2012/chart" uri="{CE6537A1-D6FC-4f65-9D91-7224C49458BB}">
                  <c15:layout/>
                </c:ext>
              </c:extLst>
            </c:dLbl>
            <c:dLbl>
              <c:idx val="3"/>
              <c:layout>
                <c:manualLayout>
                  <c:x val="0"/>
                  <c:y val="-5.5697377581805527E-2"/>
                </c:manualLayout>
              </c:layout>
              <c:tx>
                <c:rich>
                  <a:bodyPr/>
                  <a:lstStyle/>
                  <a:p>
                    <a:r>
                      <a:rPr lang="en-US"/>
                      <a:t>17.2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45B-4151-A85E-BD138CA40B15}"/>
                </c:ext>
                <c:ext xmlns:c15="http://schemas.microsoft.com/office/drawing/2012/chart" uri="{CE6537A1-D6FC-4f65-9D91-7224C49458BB}">
                  <c15:layout/>
                </c:ext>
              </c:extLst>
            </c:dLbl>
            <c:dLbl>
              <c:idx val="4"/>
              <c:layout>
                <c:manualLayout>
                  <c:x val="0"/>
                  <c:y val="-5.1055929449988394E-2"/>
                </c:manualLayout>
              </c:layout>
              <c:tx>
                <c:rich>
                  <a:bodyPr/>
                  <a:lstStyle/>
                  <a:p>
                    <a:r>
                      <a:rPr lang="en-US"/>
                      <a:t>14.6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B45B-4151-A85E-BD138CA40B1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'z hiszpanią'!$C$1:$G$1</c:f>
              <c:strCache>
                <c:ptCount val="5"/>
                <c:pt idx="0">
                  <c:v>
0-9 persons employed</c:v>
                </c:pt>
                <c:pt idx="1">
                  <c:v>
10-49 persons employed</c:v>
                </c:pt>
                <c:pt idx="2">
                  <c:v>
50-249 persons employed</c:v>
                </c:pt>
                <c:pt idx="3">
                  <c:v>
250 or more persons employed</c:v>
                </c:pt>
                <c:pt idx="4">
                  <c:v>
Total</c:v>
                </c:pt>
              </c:strCache>
            </c:strRef>
          </c:cat>
          <c:val>
            <c:numRef>
              <c:f>'z hiszpanią'!$C$4:$G$4</c:f>
              <c:numCache>
                <c:formatCode>0.0</c:formatCode>
                <c:ptCount val="5"/>
                <c:pt idx="0">
                  <c:v>14.3</c:v>
                </c:pt>
                <c:pt idx="1">
                  <c:v>10.8</c:v>
                </c:pt>
                <c:pt idx="2">
                  <c:v>10.4</c:v>
                </c:pt>
                <c:pt idx="3">
                  <c:v>17.2</c:v>
                </c:pt>
                <c:pt idx="4">
                  <c:v>14.6</c:v>
                </c:pt>
              </c:numCache>
            </c:numRef>
          </c:val>
          <c:extLst xmlns:c16r2="http://schemas.microsoft.com/office/drawing/2015/06/chart">
            <c:ext xmlns:c16="http://schemas.microsoft.com/office/drawing/2014/chart" uri="{C3380CC4-5D6E-409C-BE32-E72D297353CC}">
              <c16:uniqueId val="{00000002-F896-4FB5-85AC-C435BCA4E37E}"/>
            </c:ext>
          </c:extLst>
        </c:ser>
        <c:ser>
          <c:idx val="3"/>
          <c:order val="3"/>
          <c:tx>
            <c:strRef>
              <c:f>'z hiszpanią'!$B$5</c:f>
              <c:strCache>
                <c:ptCount val="1"/>
                <c:pt idx="0">
                  <c:v>Germany</c:v>
                </c:pt>
              </c:strCache>
            </c:strRef>
          </c:tx>
          <c:spPr>
            <a:solidFill>
              <a:srgbClr val="144EFF"/>
            </a:solidFill>
            <a:ln>
              <a:noFill/>
            </a:ln>
            <a:effectLst/>
          </c:spPr>
          <c:invertIfNegative val="0"/>
          <c:dLbls>
            <c:dLbl>
              <c:idx val="0"/>
              <c:layout>
                <c:manualLayout>
                  <c:x val="0"/>
                  <c:y val="-6.0338825713622736E-2"/>
                </c:manualLayout>
              </c:layout>
              <c:tx>
                <c:rich>
                  <a:bodyPr/>
                  <a:lstStyle/>
                  <a:p>
                    <a:r>
                      <a:rPr lang="en-US"/>
                      <a:t>15.4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B45B-4151-A85E-BD138CA40B15}"/>
                </c:ext>
                <c:ext xmlns:c15="http://schemas.microsoft.com/office/drawing/2012/chart" uri="{CE6537A1-D6FC-4f65-9D91-7224C49458BB}">
                  <c15:layout/>
                </c:ext>
              </c:extLst>
            </c:dLbl>
            <c:dLbl>
              <c:idx val="1"/>
              <c:layout>
                <c:manualLayout>
                  <c:x val="5.1699625177717458E-3"/>
                  <c:y val="-6.0338825713622653E-2"/>
                </c:manualLayout>
              </c:layout>
              <c:tx>
                <c:rich>
                  <a:bodyPr/>
                  <a:lstStyle/>
                  <a:p>
                    <a:r>
                      <a:rPr lang="en-US"/>
                      <a:t>20.9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B45B-4151-A85E-BD138CA40B15}"/>
                </c:ext>
                <c:ext xmlns:c15="http://schemas.microsoft.com/office/drawing/2012/chart" uri="{CE6537A1-D6FC-4f65-9D91-7224C49458BB}">
                  <c15:layout/>
                </c:ext>
              </c:extLst>
            </c:dLbl>
            <c:dLbl>
              <c:idx val="2"/>
              <c:layout>
                <c:manualLayout>
                  <c:x val="-7.7549437766576195E-3"/>
                  <c:y val="-5.5697377581805527E-2"/>
                </c:manualLayout>
              </c:layout>
              <c:tx>
                <c:rich>
                  <a:bodyPr/>
                  <a:lstStyle/>
                  <a:p>
                    <a:r>
                      <a:rPr lang="en-US"/>
                      <a:t>21.8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B45B-4151-A85E-BD138CA40B15}"/>
                </c:ext>
                <c:ext xmlns:c15="http://schemas.microsoft.com/office/drawing/2012/chart" uri="{CE6537A1-D6FC-4f65-9D91-7224C49458BB}">
                  <c15:layout/>
                </c:ext>
              </c:extLst>
            </c:dLbl>
            <c:dLbl>
              <c:idx val="3"/>
              <c:layout>
                <c:manualLayout>
                  <c:x val="-2.5849812588858729E-3"/>
                  <c:y val="-5.1055929449988414E-2"/>
                </c:manualLayout>
              </c:layout>
              <c:tx>
                <c:rich>
                  <a:bodyPr/>
                  <a:lstStyle/>
                  <a:p>
                    <a:r>
                      <a:rPr lang="en-US"/>
                      <a:t>32.5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B45B-4151-A85E-BD138CA40B15}"/>
                </c:ext>
                <c:ext xmlns:c15="http://schemas.microsoft.com/office/drawing/2012/chart" uri="{CE6537A1-D6FC-4f65-9D91-7224C49458BB}">
                  <c15:layout/>
                </c:ext>
              </c:extLst>
            </c:dLbl>
            <c:dLbl>
              <c:idx val="4"/>
              <c:layout>
                <c:manualLayout>
                  <c:x val="0"/>
                  <c:y val="-5.5697377581805527E-2"/>
                </c:manualLayout>
              </c:layout>
              <c:tx>
                <c:rich>
                  <a:bodyPr/>
                  <a:lstStyle/>
                  <a:p>
                    <a:r>
                      <a:rPr lang="en-US"/>
                      <a:t>26.2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B45B-4151-A85E-BD138CA40B1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 hiszpanią'!$C$1:$G$1</c:f>
              <c:strCache>
                <c:ptCount val="5"/>
                <c:pt idx="0">
                  <c:v>
0-9 persons employed</c:v>
                </c:pt>
                <c:pt idx="1">
                  <c:v>
10-49 persons employed</c:v>
                </c:pt>
                <c:pt idx="2">
                  <c:v>
50-249 persons employed</c:v>
                </c:pt>
                <c:pt idx="3">
                  <c:v>
250 or more persons employed</c:v>
                </c:pt>
                <c:pt idx="4">
                  <c:v>
Total</c:v>
                </c:pt>
              </c:strCache>
            </c:strRef>
          </c:cat>
          <c:val>
            <c:numRef>
              <c:f>'z hiszpanią'!$C$5:$G$5</c:f>
              <c:numCache>
                <c:formatCode>0.0</c:formatCode>
                <c:ptCount val="5"/>
                <c:pt idx="0">
                  <c:v>15.4</c:v>
                </c:pt>
                <c:pt idx="1">
                  <c:v>20.9</c:v>
                </c:pt>
                <c:pt idx="2">
                  <c:v>21.8</c:v>
                </c:pt>
                <c:pt idx="3">
                  <c:v>32.5</c:v>
                </c:pt>
                <c:pt idx="4">
                  <c:v>26.2</c:v>
                </c:pt>
              </c:numCache>
            </c:numRef>
          </c:val>
          <c:extLst xmlns:c16r2="http://schemas.microsoft.com/office/drawing/2015/06/chart">
            <c:ext xmlns:c16="http://schemas.microsoft.com/office/drawing/2014/chart" uri="{C3380CC4-5D6E-409C-BE32-E72D297353CC}">
              <c16:uniqueId val="{00000003-F896-4FB5-85AC-C435BCA4E37E}"/>
            </c:ext>
          </c:extLst>
        </c:ser>
        <c:ser>
          <c:idx val="4"/>
          <c:order val="4"/>
          <c:tx>
            <c:strRef>
              <c:f>'z hiszpanią'!$B$6</c:f>
              <c:strCache>
                <c:ptCount val="1"/>
                <c:pt idx="0">
                  <c:v>Other EU countries</c:v>
                </c:pt>
              </c:strCache>
            </c:strRef>
          </c:tx>
          <c:spPr>
            <a:solidFill>
              <a:srgbClr val="001869"/>
            </a:solidFill>
            <a:ln>
              <a:noFill/>
            </a:ln>
            <a:effectLst/>
          </c:spPr>
          <c:invertIfNegative val="0"/>
          <c:dLbls>
            <c:dLbl>
              <c:idx val="0"/>
              <c:layout>
                <c:manualLayout>
                  <c:x val="-2.5849812588859679E-3"/>
                  <c:y val="-6.0338825713622736E-2"/>
                </c:manualLayout>
              </c:layout>
              <c:tx>
                <c:rich>
                  <a:bodyPr/>
                  <a:lstStyle/>
                  <a:p>
                    <a:r>
                      <a:rPr lang="en-US"/>
                      <a:t>54.3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B45B-4151-A85E-BD138CA40B15}"/>
                </c:ext>
                <c:ext xmlns:c15="http://schemas.microsoft.com/office/drawing/2012/chart" uri="{CE6537A1-D6FC-4f65-9D91-7224C49458BB}">
                  <c15:layout/>
                </c:ext>
              </c:extLst>
            </c:dLbl>
            <c:dLbl>
              <c:idx val="1"/>
              <c:layout>
                <c:manualLayout>
                  <c:x val="-2.5849812588859679E-3"/>
                  <c:y val="-6.0338825713622653E-2"/>
                </c:manualLayout>
              </c:layout>
              <c:tx>
                <c:rich>
                  <a:bodyPr/>
                  <a:lstStyle/>
                  <a:p>
                    <a:r>
                      <a:rPr lang="en-US"/>
                      <a:t>54.5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B45B-4151-A85E-BD138CA40B15}"/>
                </c:ext>
                <c:ext xmlns:c15="http://schemas.microsoft.com/office/drawing/2012/chart" uri="{CE6537A1-D6FC-4f65-9D91-7224C49458BB}">
                  <c15:layout/>
                </c:ext>
              </c:extLst>
            </c:dLbl>
            <c:dLbl>
              <c:idx val="2"/>
              <c:layout>
                <c:manualLayout>
                  <c:x val="9.478155123458079E-17"/>
                  <c:y val="-5.1055929449988442E-2"/>
                </c:manualLayout>
              </c:layout>
              <c:tx>
                <c:rich>
                  <a:bodyPr/>
                  <a:lstStyle/>
                  <a:p>
                    <a:r>
                      <a:rPr lang="en-US"/>
                      <a:t>55.4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B45B-4151-A85E-BD138CA40B15}"/>
                </c:ext>
                <c:ext xmlns:c15="http://schemas.microsoft.com/office/drawing/2012/chart" uri="{CE6537A1-D6FC-4f65-9D91-7224C49458BB}">
                  <c15:layout/>
                </c:ext>
              </c:extLst>
            </c:dLbl>
            <c:dLbl>
              <c:idx val="3"/>
              <c:layout>
                <c:manualLayout>
                  <c:x val="-5.1699625177717458E-3"/>
                  <c:y val="-6.4980273845439793E-2"/>
                </c:manualLayout>
              </c:layout>
              <c:tx>
                <c:rich>
                  <a:bodyPr/>
                  <a:lstStyle/>
                  <a:p>
                    <a:r>
                      <a:rPr lang="en-US"/>
                      <a:t>38.8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B45B-4151-A85E-BD138CA40B15}"/>
                </c:ext>
                <c:ext xmlns:c15="http://schemas.microsoft.com/office/drawing/2012/chart" uri="{CE6537A1-D6FC-4f65-9D91-7224C49458BB}">
                  <c15:layout/>
                </c:ext>
              </c:extLst>
            </c:dLbl>
            <c:dLbl>
              <c:idx val="4"/>
              <c:layout>
                <c:manualLayout>
                  <c:x val="-2.5849812588859679E-3"/>
                  <c:y val="-5.5697377581805527E-2"/>
                </c:manualLayout>
              </c:layout>
              <c:tx>
                <c:rich>
                  <a:bodyPr/>
                  <a:lstStyle/>
                  <a:p>
                    <a:r>
                      <a:rPr lang="en-US"/>
                      <a:t>46.5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B45B-4151-A85E-BD138CA40B1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'z hiszpanią'!$C$1:$G$1</c:f>
              <c:strCache>
                <c:ptCount val="5"/>
                <c:pt idx="0">
                  <c:v>
0-9 persons employed</c:v>
                </c:pt>
                <c:pt idx="1">
                  <c:v>
10-49 persons employed</c:v>
                </c:pt>
                <c:pt idx="2">
                  <c:v>
50-249 persons employed</c:v>
                </c:pt>
                <c:pt idx="3">
                  <c:v>
250 or more persons employed</c:v>
                </c:pt>
                <c:pt idx="4">
                  <c:v>
Total</c:v>
                </c:pt>
              </c:strCache>
            </c:strRef>
          </c:cat>
          <c:val>
            <c:numRef>
              <c:f>'z hiszpanią'!$C$6:$G$6</c:f>
              <c:numCache>
                <c:formatCode>0.0</c:formatCode>
                <c:ptCount val="5"/>
                <c:pt idx="0">
                  <c:v>54.3</c:v>
                </c:pt>
                <c:pt idx="1">
                  <c:v>54.5</c:v>
                </c:pt>
                <c:pt idx="2">
                  <c:v>55.4</c:v>
                </c:pt>
                <c:pt idx="3">
                  <c:v>38.799999999999997</c:v>
                </c:pt>
                <c:pt idx="4">
                  <c:v>46.5</c:v>
                </c:pt>
              </c:numCache>
            </c:numRef>
          </c:val>
          <c:extLst xmlns:c16r2="http://schemas.microsoft.com/office/drawing/2015/06/chart">
            <c:ext xmlns:c16="http://schemas.microsoft.com/office/drawing/2014/chart" uri="{C3380CC4-5D6E-409C-BE32-E72D297353CC}">
              <c16:uniqueId val="{00000004-F896-4FB5-85AC-C435BCA4E37E}"/>
            </c:ext>
          </c:extLst>
        </c:ser>
        <c:dLbls>
          <c:dLblPos val="ctr"/>
          <c:showLegendKey val="0"/>
          <c:showVal val="1"/>
          <c:showCatName val="0"/>
          <c:showSerName val="0"/>
          <c:showPercent val="0"/>
          <c:showBubbleSize val="0"/>
        </c:dLbls>
        <c:gapWidth val="150"/>
        <c:overlap val="100"/>
        <c:axId val="-847484688"/>
        <c:axId val="-847480880"/>
      </c:barChart>
      <c:catAx>
        <c:axId val="-847484688"/>
        <c:scaling>
          <c:orientation val="minMax"/>
        </c:scaling>
        <c:delete val="0"/>
        <c:axPos val="l"/>
        <c:numFmt formatCode="General" sourceLinked="1"/>
        <c:majorTickMark val="none"/>
        <c:minorTickMark val="none"/>
        <c:tickLblPos val="nextTo"/>
        <c:spPr>
          <a:noFill/>
          <a:ln w="9525" cap="flat" cmpd="sng" algn="ctr">
            <a:solidFill>
              <a:srgbClr val="868686"/>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47480880"/>
        <c:crosses val="autoZero"/>
        <c:auto val="1"/>
        <c:lblAlgn val="ctr"/>
        <c:lblOffset val="100"/>
        <c:noMultiLvlLbl val="0"/>
      </c:catAx>
      <c:valAx>
        <c:axId val="-847480880"/>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100]0&quot; %&quot;;0" sourceLinked="0"/>
        <c:majorTickMark val="none"/>
        <c:minorTickMark val="none"/>
        <c:tickLblPos val="nextTo"/>
        <c:spPr>
          <a:noFill/>
          <a:ln>
            <a:solidFill>
              <a:srgbClr val="868686"/>
            </a:solidFill>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47484688"/>
        <c:crosses val="autoZero"/>
        <c:crossBetween val="between"/>
        <c:minorUnit val="20"/>
      </c:valAx>
      <c:spPr>
        <a:noFill/>
        <a:ln>
          <a:noFill/>
        </a:ln>
        <a:effectLst/>
      </c:spPr>
    </c:plotArea>
    <c:legend>
      <c:legendPos val="b"/>
      <c:layout>
        <c:manualLayout>
          <c:xMode val="edge"/>
          <c:yMode val="edge"/>
          <c:x val="1.3838838838838817E-3"/>
          <c:y val="0.95497888802778808"/>
          <c:w val="0.92287251746934384"/>
          <c:h val="3.81623088063612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extLst xmlns:c16r2="http://schemas.microsoft.com/office/drawing/2015/06/chart"/>
  </c:chart>
  <c:spPr>
    <a:no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Structural business statistics in 2022.docx.docx</NazwaPliku>
    <Odbiorcy2 xmlns="1E9983FF-DC4B-4F4E-A072-0441E2B88E6D" xsi:nil="true"/>
    <Osoba xmlns="1E9983FF-DC4B-4F4E-A072-0441E2B88E6D">STAT\BUJNOT</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E94DB49C-6237-4458-B276-B88367CEC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73D6EE-12E2-4D65-ACFB-AE2DD20C1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1633</Words>
  <Characters>9802</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Structural business statistics</vt:lpstr>
    </vt:vector>
  </TitlesOfParts>
  <Company/>
  <LinksUpToDate>false</LinksUpToDate>
  <CharactersWithSpaces>11413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Structural business statistics</dc:title>
  <dc:subject/>
  <dc:creator>Statistics Poland</dc:creator>
  <cp:keywords/>
  <dc:description/>
  <cp:lastModifiedBy>Bujno Tadeusz</cp:lastModifiedBy>
  <cp:revision>9</cp:revision>
  <cp:lastPrinted>2025-08-01T08:01:00Z</cp:lastPrinted>
  <dcterms:created xsi:type="dcterms:W3CDTF">2026-08-25T10:47:00Z</dcterms:created>
  <dcterms:modified xsi:type="dcterms:W3CDTF">2026-08-25T11:13:00Z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