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6C3087B6" w:rsidR="00DC48E8" w:rsidRPr="00775B8B" w:rsidRDefault="00547445" w:rsidP="00FB1364">
      <w:pPr>
        <w:pStyle w:val="Tytuinfomacjisygnalnej"/>
        <w:rPr>
          <w:rStyle w:val="tytuinformacjiZnak"/>
          <w:bCs/>
          <w:spacing w:val="-4"/>
        </w:rPr>
      </w:pPr>
      <w:r w:rsidRPr="00FD05E0">
        <w:rPr>
          <w:rFonts w:ascii="Fira Sans SemiBold" w:eastAsia="Times New Roman" w:hAnsi="Fira Sans SemiBold" w:cs="Times New Roman"/>
          <w:noProof/>
          <w:color w:val="522398"/>
          <w:szCs w:val="19"/>
          <w:lang w:val="pl-PL" w:eastAsia="pl-PL"/>
        </w:rPr>
        <mc:AlternateContent>
          <mc:Choice Requires="wps">
            <w:drawing>
              <wp:anchor distT="45720" distB="45720" distL="114300" distR="114300" simplePos="0" relativeHeight="251904000" behindDoc="1" locked="0" layoutInCell="1" allowOverlap="1" wp14:anchorId="6B9383B0" wp14:editId="126EB0DD">
                <wp:simplePos x="0" y="0"/>
                <wp:positionH relativeFrom="page">
                  <wp:posOffset>5705475</wp:posOffset>
                </wp:positionH>
                <wp:positionV relativeFrom="paragraph">
                  <wp:posOffset>994410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March 2026, the median monthly gross wage and salary was 22.4% lower than the average monthly gross wage and salary in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76C99A29" w:rsidR="00B75B5F" w:rsidRPr="00B715D8" w:rsidRDefault="00C52FF7" w:rsidP="000C3DBE">
                            <w:pPr>
                              <w:spacing w:line="240" w:lineRule="exact"/>
                              <w:rPr>
                                <w:color w:val="001D77"/>
                                <w:sz w:val="18"/>
                                <w:szCs w:val="18"/>
                              </w:rPr>
                            </w:pPr>
                            <w:r w:rsidRPr="008D1923">
                              <w:rPr>
                                <w:color w:val="001D77"/>
                                <w:sz w:val="18"/>
                                <w:szCs w:val="18"/>
                              </w:rPr>
                              <w:t>In March</w:t>
                            </w:r>
                            <w:r w:rsidR="005F6B4C" w:rsidRPr="008D1923">
                              <w:rPr>
                                <w:color w:val="001D77"/>
                                <w:sz w:val="18"/>
                                <w:szCs w:val="18"/>
                              </w:rPr>
                              <w:t xml:space="preserve"> 2026</w:t>
                            </w:r>
                            <w:r w:rsidR="006C56C0" w:rsidRPr="008D1923">
                              <w:rPr>
                                <w:color w:val="001D77"/>
                                <w:sz w:val="18"/>
                                <w:szCs w:val="18"/>
                              </w:rPr>
                              <w:t>, the median monthl</w:t>
                            </w:r>
                            <w:r w:rsidRPr="008D1923">
                              <w:rPr>
                                <w:color w:val="001D77"/>
                                <w:sz w:val="18"/>
                                <w:szCs w:val="18"/>
                              </w:rPr>
                              <w:t>y gross wage and salary was 22.4</w:t>
                            </w:r>
                            <w:r w:rsidR="006C56C0" w:rsidRPr="008D1923">
                              <w:rPr>
                                <w:color w:val="001D77"/>
                                <w:sz w:val="18"/>
                                <w:szCs w:val="18"/>
                              </w:rPr>
                              <w:t>% lower than the average m</w:t>
                            </w:r>
                            <w:r w:rsidR="005F6B4C" w:rsidRPr="008D1923">
                              <w:rPr>
                                <w:color w:val="001D77"/>
                                <w:sz w:val="18"/>
                                <w:szCs w:val="18"/>
                              </w:rPr>
                              <w:t>onthly gross wage and salary in</w:t>
                            </w:r>
                            <w:r w:rsidR="006C56C0" w:rsidRPr="008D1923">
                              <w:rPr>
                                <w:color w:val="001D77"/>
                                <w:sz w:val="18"/>
                                <w:szCs w:val="18"/>
                              </w:rPr>
                              <w:t xml:space="preserve">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March 2026, the median monthly gross wage and salary was 22.4% lower than the average monthly gross wage and salary in that month." style="position:absolute;margin-left:449.25pt;margin-top:78.3pt;width:141.85pt;height:124.1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" filled="f" stroked="f">
                <v:textbox>
                  <w:txbxContent>
                    <w:p w14:paraId="0E3A0BAE" w14:textId="76C99A29" w:rsidR="00B75B5F" w:rsidRPr="00B715D8" w:rsidRDefault="00C52FF7" w:rsidP="000C3DBE">
                      <w:pPr>
                        <w:spacing w:line="240" w:lineRule="exact"/>
                        <w:rPr>
                          <w:color w:val="001D77"/>
                          <w:sz w:val="18"/>
                          <w:szCs w:val="18"/>
                        </w:rPr>
                      </w:pPr>
                      <w:r w:rsidRPr="008D1923">
                        <w:rPr>
                          <w:color w:val="001D77"/>
                          <w:sz w:val="18"/>
                          <w:szCs w:val="18"/>
                        </w:rPr>
                        <w:t>In March</w:t>
                      </w:r>
                      <w:r w:rsidR="005F6B4C" w:rsidRPr="008D1923">
                        <w:rPr>
                          <w:color w:val="001D77"/>
                          <w:sz w:val="18"/>
                          <w:szCs w:val="18"/>
                        </w:rPr>
                        <w:t xml:space="preserve"> 2026</w:t>
                      </w:r>
                      <w:r w:rsidR="006C56C0" w:rsidRPr="008D1923">
                        <w:rPr>
                          <w:color w:val="001D77"/>
                          <w:sz w:val="18"/>
                          <w:szCs w:val="18"/>
                        </w:rPr>
                        <w:t>, the median monthl</w:t>
                      </w:r>
                      <w:r w:rsidRPr="008D1923">
                        <w:rPr>
                          <w:color w:val="001D77"/>
                          <w:sz w:val="18"/>
                          <w:szCs w:val="18"/>
                        </w:rPr>
                        <w:t>y gross wage and salary was 22.4</w:t>
                      </w:r>
                      <w:r w:rsidR="006C56C0" w:rsidRPr="008D1923">
                        <w:rPr>
                          <w:color w:val="001D77"/>
                          <w:sz w:val="18"/>
                          <w:szCs w:val="18"/>
                        </w:rPr>
                        <w:t>% lower than the average m</w:t>
                      </w:r>
                      <w:r w:rsidR="005F6B4C" w:rsidRPr="008D1923">
                        <w:rPr>
                          <w:color w:val="001D77"/>
                          <w:sz w:val="18"/>
                          <w:szCs w:val="18"/>
                        </w:rPr>
                        <w:t>onthly gross wage and salary in</w:t>
                      </w:r>
                      <w:r w:rsidR="006C56C0" w:rsidRPr="008D1923">
                        <w:rPr>
                          <w:color w:val="001D77"/>
                          <w:sz w:val="18"/>
                          <w:szCs w:val="18"/>
                        </w:rPr>
                        <w:t xml:space="preserve"> that month</w:t>
                      </w:r>
                    </w:p>
                  </w:txbxContent>
                </v:textbox>
                <w10:wrap type="tight" anchorx="page"/>
              </v:shape>
            </w:pict>
          </mc:Fallback>
        </mc:AlternateContent>
      </w:r>
      <w:r w:rsidR="008F4122" w:rsidRPr="008F4122">
        <w:t>Distribution of wages and salaries in the n</w:t>
      </w:r>
      <w:r w:rsidR="00B60628">
        <w:t>ational economy in March</w:t>
      </w:r>
      <w:r w:rsidR="008F4122">
        <w:t xml:space="preserve"> 2026</w:t>
      </w:r>
    </w:p>
    <w:p w14:paraId="77CA67E5" w14:textId="3BFA514F" w:rsidR="00DC48E8" w:rsidRPr="008F4122" w:rsidRDefault="007E137B" w:rsidP="00243E5F">
      <w:pPr>
        <w:pStyle w:val="Lead"/>
        <w:spacing w:before="120" w:after="240" w:line="240" w:lineRule="exact"/>
        <w:ind w:left="5103"/>
      </w:pPr>
      <w:r w:rsidRPr="008D1923">
        <w:rPr>
          <w:bCs/>
          <w:spacing w:val="-4"/>
          <w:shd w:val="clear" w:color="auto" w:fill="FFFFFF"/>
          <w:lang w:val="pl-PL"/>
        </w:rPr>
        <mc:AlternateContent>
          <mc:Choice Requires="wps">
            <w:drawing>
              <wp:anchor distT="45720" distB="45720" distL="114300" distR="114300" simplePos="0" relativeHeight="251845632" behindDoc="0" locked="0" layoutInCell="1" allowOverlap="1" wp14:anchorId="71067191" wp14:editId="15C64D24">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530.45 Median monthly gross wage and salary&#10;PLN 9 698.95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1F955FB5"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6970BD" w:rsidRPr="006970BD">
                              <w:rPr>
                                <w:rFonts w:ascii="Fira Sans SemiBold" w:hAnsi="Fira Sans SemiBold"/>
                                <w:color w:val="FFFFFF" w:themeColor="background1"/>
                                <w:sz w:val="72"/>
                                <w:szCs w:val="72"/>
                              </w:rPr>
                              <w:t>7</w:t>
                            </w:r>
                            <w:r w:rsidR="006970BD">
                              <w:rPr>
                                <w:rFonts w:ascii="Fira Sans SemiBold" w:hAnsi="Fira Sans SemiBold"/>
                                <w:color w:val="FFFFFF" w:themeColor="background1"/>
                                <w:sz w:val="72"/>
                                <w:szCs w:val="72"/>
                              </w:rPr>
                              <w:t> 530.</w:t>
                            </w:r>
                            <w:r w:rsidR="006970BD" w:rsidRPr="006970BD">
                              <w:rPr>
                                <w:rFonts w:ascii="Fira Sans SemiBold" w:hAnsi="Fira Sans SemiBold"/>
                                <w:color w:val="FFFFFF" w:themeColor="background1"/>
                                <w:sz w:val="72"/>
                                <w:szCs w:val="72"/>
                              </w:rPr>
                              <w:t>45</w:t>
                            </w:r>
                            <w:r w:rsidRPr="00775B8B">
                              <w:rPr>
                                <w:color w:val="FFFFFF" w:themeColor="background1"/>
                                <w:sz w:val="24"/>
                              </w:rPr>
                              <w:br/>
                            </w:r>
                            <w:r>
                              <w:rPr>
                                <w:color w:val="FFFFFF" w:themeColor="background1"/>
                                <w:sz w:val="20"/>
                                <w:szCs w:val="20"/>
                              </w:rPr>
                              <w:t>Median monthly gross wage and salary</w:t>
                            </w:r>
                          </w:p>
                          <w:p w14:paraId="39D96AA1" w14:textId="290194C2" w:rsidR="00B75B5F" w:rsidRPr="00775B8B" w:rsidRDefault="00A22A9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006970BD" w:rsidRPr="006970BD">
                              <w:rPr>
                                <w:rFonts w:ascii="Fira Sans SemiBold" w:hAnsi="Fira Sans SemiBold"/>
                                <w:color w:val="FFFFFF" w:themeColor="background1"/>
                                <w:sz w:val="72"/>
                                <w:szCs w:val="72"/>
                              </w:rPr>
                              <w:t>9</w:t>
                            </w:r>
                            <w:r w:rsidR="006970BD">
                              <w:rPr>
                                <w:rFonts w:ascii="Fira Sans SemiBold" w:hAnsi="Fira Sans SemiBold"/>
                                <w:color w:val="FFFFFF" w:themeColor="background1"/>
                                <w:sz w:val="72"/>
                                <w:szCs w:val="72"/>
                              </w:rPr>
                              <w:t> 698.</w:t>
                            </w:r>
                            <w:r w:rsidR="006970BD" w:rsidRPr="006970BD">
                              <w:rPr>
                                <w:rFonts w:ascii="Fira Sans SemiBold" w:hAnsi="Fira Sans SemiBold"/>
                                <w:color w:val="FFFFFF" w:themeColor="background1"/>
                                <w:sz w:val="72"/>
                                <w:szCs w:val="72"/>
                              </w:rPr>
                              <w:t>95</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530.45 Median monthly gross wage and salary&#10;PLN 9 698.95 Average monthly gross wage and salary" style="position:absolute;left:0;text-align:left;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Dzo0StwAgAAngQAAA4AAAAAAAAAAAAA&#10;AAAALgIAAGRycy9lMm9Eb2MueG1sUEsBAi0AFAAGAAgAAAAhAFJV8BbdAAAABgEAAA8AAAAAAAAA&#10;AAAAAAAAygQAAGRycy9kb3ducmV2LnhtbFBLBQYAAAAABAAEAPMAAADUBQAAAAA=&#10;" fillcolor="#001d77" stroked="f">
                <v:stroke joinstyle="miter"/>
                <v:textbox>
                  <w:txbxContent>
                    <w:p w14:paraId="095C6D4A" w14:textId="1F955FB5"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6970BD" w:rsidRPr="006970BD">
                        <w:rPr>
                          <w:rFonts w:ascii="Fira Sans SemiBold" w:hAnsi="Fira Sans SemiBold"/>
                          <w:color w:val="FFFFFF" w:themeColor="background1"/>
                          <w:sz w:val="72"/>
                          <w:szCs w:val="72"/>
                        </w:rPr>
                        <w:t>7</w:t>
                      </w:r>
                      <w:r w:rsidR="006970BD">
                        <w:rPr>
                          <w:rFonts w:ascii="Fira Sans SemiBold" w:hAnsi="Fira Sans SemiBold"/>
                          <w:color w:val="FFFFFF" w:themeColor="background1"/>
                          <w:sz w:val="72"/>
                          <w:szCs w:val="72"/>
                        </w:rPr>
                        <w:t> 530.</w:t>
                      </w:r>
                      <w:r w:rsidR="006970BD" w:rsidRPr="006970BD">
                        <w:rPr>
                          <w:rFonts w:ascii="Fira Sans SemiBold" w:hAnsi="Fira Sans SemiBold"/>
                          <w:color w:val="FFFFFF" w:themeColor="background1"/>
                          <w:sz w:val="72"/>
                          <w:szCs w:val="72"/>
                        </w:rPr>
                        <w:t>45</w:t>
                      </w:r>
                      <w:r w:rsidRPr="00775B8B">
                        <w:rPr>
                          <w:color w:val="FFFFFF" w:themeColor="background1"/>
                          <w:sz w:val="24"/>
                        </w:rPr>
                        <w:br/>
                      </w:r>
                      <w:r>
                        <w:rPr>
                          <w:color w:val="FFFFFF" w:themeColor="background1"/>
                          <w:sz w:val="20"/>
                          <w:szCs w:val="20"/>
                        </w:rPr>
                        <w:t>Median monthly gross wage and salary</w:t>
                      </w:r>
                    </w:p>
                    <w:p w14:paraId="39D96AA1" w14:textId="290194C2" w:rsidR="00B75B5F" w:rsidRPr="00775B8B" w:rsidRDefault="00A22A9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006970BD" w:rsidRPr="006970BD">
                        <w:rPr>
                          <w:rFonts w:ascii="Fira Sans SemiBold" w:hAnsi="Fira Sans SemiBold"/>
                          <w:color w:val="FFFFFF" w:themeColor="background1"/>
                          <w:sz w:val="72"/>
                          <w:szCs w:val="72"/>
                        </w:rPr>
                        <w:t>9</w:t>
                      </w:r>
                      <w:r w:rsidR="006970BD">
                        <w:rPr>
                          <w:rFonts w:ascii="Fira Sans SemiBold" w:hAnsi="Fira Sans SemiBold"/>
                          <w:color w:val="FFFFFF" w:themeColor="background1"/>
                          <w:sz w:val="72"/>
                          <w:szCs w:val="72"/>
                        </w:rPr>
                        <w:t> 698.</w:t>
                      </w:r>
                      <w:r w:rsidR="006970BD" w:rsidRPr="006970BD">
                        <w:rPr>
                          <w:rFonts w:ascii="Fira Sans SemiBold" w:hAnsi="Fira Sans SemiBold"/>
                          <w:color w:val="FFFFFF" w:themeColor="background1"/>
                          <w:sz w:val="72"/>
                          <w:szCs w:val="72"/>
                        </w:rPr>
                        <w:t>95</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v:textbox>
                <w10:wrap type="square" anchorx="margin"/>
              </v:roundrect>
            </w:pict>
          </mc:Fallback>
        </mc:AlternateContent>
      </w:r>
      <w:r w:rsidR="0039683F" w:rsidRPr="008D1923">
        <w:t>In March 2026, the median monthly gross wage and salary decreased by 2.1% in nominal terms compared with February 2026, whilst it increased</w:t>
      </w:r>
      <w:r w:rsidR="00C52FF7" w:rsidRPr="008D1923">
        <w:t xml:space="preserve"> by 7.6%</w:t>
      </w:r>
      <w:r w:rsidR="0012108D" w:rsidRPr="008D1923">
        <w:t xml:space="preserve"> compared with March 2025. During</w:t>
      </w:r>
      <w:r w:rsidR="0039683F" w:rsidRPr="008D1923">
        <w:t xml:space="preserve"> the</w:t>
      </w:r>
      <w:r w:rsidR="00C52FF7" w:rsidRPr="008D1923">
        <w:t xml:space="preserve"> same period, the average </w:t>
      </w:r>
      <w:r w:rsidR="0039683F" w:rsidRPr="008D1923">
        <w:t>monthly</w:t>
      </w:r>
      <w:r w:rsidR="00C52FF7" w:rsidRPr="008D1923">
        <w:t xml:space="preserve"> gross</w:t>
      </w:r>
      <w:r w:rsidR="0039683F" w:rsidRPr="008D1923">
        <w:t xml:space="preserve"> wage</w:t>
      </w:r>
      <w:r w:rsidR="00C52FF7" w:rsidRPr="008D1923">
        <w:t xml:space="preserve"> and salary decreased by 2.7%</w:t>
      </w:r>
      <w:r w:rsidR="0039683F" w:rsidRPr="008D1923">
        <w:t xml:space="preserve"> in nominal terms compared wi</w:t>
      </w:r>
      <w:r w:rsidR="00C52FF7" w:rsidRPr="008D1923">
        <w:t>th February 2026, whilst it increased by 6.6%</w:t>
      </w:r>
      <w:r w:rsidR="0039683F" w:rsidRPr="008D1923">
        <w:t xml:space="preserve"> compared with March 2025.</w:t>
      </w:r>
    </w:p>
    <w:p w14:paraId="3516EAB5" w14:textId="1D8715BE" w:rsidR="00EC4981" w:rsidRPr="0033314C" w:rsidRDefault="006F4E9A" w:rsidP="00AF23D7">
      <w:pPr>
        <w:pStyle w:val="Nagwek1"/>
        <w:rPr>
          <w:b w:val="0"/>
          <w:noProof/>
        </w:rPr>
      </w:pPr>
      <w:r w:rsidRPr="0033314C">
        <w:rPr>
          <w:noProof/>
        </w:rPr>
        <w:t>Median monthly gross wage and salary in the national economy</w:t>
      </w:r>
    </w:p>
    <w:p w14:paraId="51C32A86" w14:textId="38917EC6" w:rsidR="001A3AD0" w:rsidRPr="00957223" w:rsidRDefault="00D842D3" w:rsidP="001A3AD0">
      <w:pPr>
        <w:rPr>
          <w:lang w:eastAsia="pl-PL"/>
        </w:rPr>
      </w:pPr>
      <w:r w:rsidRPr="008D1923">
        <w:rPr>
          <w:bCs/>
          <w:noProof/>
          <w:color w:val="522398"/>
          <w:szCs w:val="19"/>
          <w:lang w:val="pl-PL" w:eastAsia="pl-PL"/>
        </w:rPr>
        <mc:AlternateContent>
          <mc:Choice Requires="wps">
            <w:drawing>
              <wp:anchor distT="45720" distB="45720" distL="114300" distR="114300" simplePos="0" relativeHeight="251935744" behindDoc="1" locked="0" layoutInCell="1" allowOverlap="1" wp14:anchorId="13F731E4" wp14:editId="4D0ECD99">
                <wp:simplePos x="0" y="0"/>
                <wp:positionH relativeFrom="page">
                  <wp:posOffset>5730240</wp:posOffset>
                </wp:positionH>
                <wp:positionV relativeFrom="paragraph">
                  <wp:posOffset>594360</wp:posOffset>
                </wp:positionV>
                <wp:extent cx="1801495" cy="1075055"/>
                <wp:effectExtent l="0" t="0" r="0" b="0"/>
                <wp:wrapTight wrapText="bothSides">
                  <wp:wrapPolygon edited="0">
                    <wp:start x="685" y="0"/>
                    <wp:lineTo x="685" y="21051"/>
                    <wp:lineTo x="20785" y="21051"/>
                    <wp:lineTo x="20785" y="0"/>
                    <wp:lineTo x="685" y="0"/>
                  </wp:wrapPolygon>
                </wp:wrapTight>
                <wp:docPr id="7" name="Pole tekstowe 2" descr="In entities with 9 or fewer employed persons, the median gross wage and salary remained at the level of the minimum w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75055"/>
                        </a:xfrm>
                        <a:prstGeom prst="rect">
                          <a:avLst/>
                        </a:prstGeom>
                        <a:noFill/>
                        <a:ln w="9525">
                          <a:noFill/>
                          <a:miter lim="800000"/>
                          <a:headEnd/>
                          <a:tailEnd/>
                        </a:ln>
                      </wps:spPr>
                      <wps:txbx>
                        <w:txbxContent>
                          <w:p w14:paraId="50ADF04F" w14:textId="2AFFB11E" w:rsidR="00B75B5F" w:rsidRPr="006F4E9A" w:rsidRDefault="00A02D33" w:rsidP="003E5E5A">
                            <w:pPr>
                              <w:spacing w:line="240" w:lineRule="exact"/>
                              <w:rPr>
                                <w:color w:val="001D77"/>
                                <w:sz w:val="18"/>
                                <w:szCs w:val="18"/>
                              </w:rPr>
                            </w:pPr>
                            <w:r>
                              <w:rPr>
                                <w:color w:val="001D77"/>
                                <w:sz w:val="18"/>
                                <w:szCs w:val="18"/>
                              </w:rPr>
                              <w:t>I</w:t>
                            </w:r>
                            <w:r w:rsidR="007A05B1" w:rsidRPr="007A05B1">
                              <w:rPr>
                                <w:color w:val="001D77"/>
                                <w:sz w:val="18"/>
                                <w:szCs w:val="18"/>
                              </w:rPr>
                              <w:t>n entities with 9 or fewer employed persons, the median gross wage and sal</w:t>
                            </w:r>
                            <w:r w:rsidR="00F85111">
                              <w:rPr>
                                <w:color w:val="001D77"/>
                                <w:sz w:val="18"/>
                                <w:szCs w:val="18"/>
                              </w:rPr>
                              <w:t xml:space="preserve">ary </w:t>
                            </w:r>
                            <w:r w:rsidR="0057446A">
                              <w:rPr>
                                <w:color w:val="001D77"/>
                                <w:sz w:val="18"/>
                                <w:szCs w:val="18"/>
                              </w:rPr>
                              <w:t>remained</w:t>
                            </w:r>
                            <w:r w:rsidR="00F85111" w:rsidRPr="00F85111">
                              <w:rPr>
                                <w:color w:val="001D77"/>
                                <w:sz w:val="18"/>
                                <w:szCs w:val="18"/>
                              </w:rPr>
                              <w:t xml:space="preserve"> at the level of the minimum wage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entities with 9 or fewer employed persons, the median gross wage and salary remained at the level of the minimum wage." style="position:absolute;margin-left:451.2pt;margin-top:46.8pt;width:141.85pt;height:84.65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" filled="f" stroked="f">
                <v:textbox>
                  <w:txbxContent>
                    <w:p w14:paraId="50ADF04F" w14:textId="2AFFB11E" w:rsidR="00B75B5F" w:rsidRPr="006F4E9A" w:rsidRDefault="00A02D33" w:rsidP="003E5E5A">
                      <w:pPr>
                        <w:spacing w:line="240" w:lineRule="exact"/>
                        <w:rPr>
                          <w:color w:val="001D77"/>
                          <w:sz w:val="18"/>
                          <w:szCs w:val="18"/>
                        </w:rPr>
                      </w:pPr>
                      <w:r>
                        <w:rPr>
                          <w:color w:val="001D77"/>
                          <w:sz w:val="18"/>
                          <w:szCs w:val="18"/>
                        </w:rPr>
                        <w:t>I</w:t>
                      </w:r>
                      <w:r w:rsidR="007A05B1" w:rsidRPr="007A05B1">
                        <w:rPr>
                          <w:color w:val="001D77"/>
                          <w:sz w:val="18"/>
                          <w:szCs w:val="18"/>
                        </w:rPr>
                        <w:t>n entities with 9 or fewer employed persons, the median gross wage and sal</w:t>
                      </w:r>
                      <w:r w:rsidR="00F85111">
                        <w:rPr>
                          <w:color w:val="001D77"/>
                          <w:sz w:val="18"/>
                          <w:szCs w:val="18"/>
                        </w:rPr>
                        <w:t xml:space="preserve">ary </w:t>
                      </w:r>
                      <w:r w:rsidR="0057446A">
                        <w:rPr>
                          <w:color w:val="001D77"/>
                          <w:sz w:val="18"/>
                          <w:szCs w:val="18"/>
                        </w:rPr>
                        <w:t>remained</w:t>
                      </w:r>
                      <w:r w:rsidR="00F85111" w:rsidRPr="00F85111">
                        <w:rPr>
                          <w:color w:val="001D77"/>
                          <w:sz w:val="18"/>
                          <w:szCs w:val="18"/>
                        </w:rPr>
                        <w:t xml:space="preserve"> at the level of the minimum wage</w:t>
                      </w:r>
                    </w:p>
                  </w:txbxContent>
                </v:textbox>
                <w10:wrap type="tight" anchorx="page"/>
              </v:shape>
            </w:pict>
          </mc:Fallback>
        </mc:AlternateContent>
      </w:r>
      <w:r w:rsidR="00B715D8" w:rsidRPr="008D1923">
        <w:rPr>
          <w:lang w:eastAsia="pl-PL"/>
        </w:rPr>
        <w:t>The median gross wage and salary in</w:t>
      </w:r>
      <w:r w:rsidR="0043551D" w:rsidRPr="008D1923">
        <w:rPr>
          <w:lang w:eastAsia="pl-PL"/>
        </w:rPr>
        <w:t xml:space="preserve"> the national economy in </w:t>
      </w:r>
      <w:r w:rsidR="00C52FF7" w:rsidRPr="008D1923">
        <w:rPr>
          <w:lang w:eastAsia="pl-PL"/>
        </w:rPr>
        <w:t>March</w:t>
      </w:r>
      <w:r w:rsidR="001B125C" w:rsidRPr="008D1923">
        <w:rPr>
          <w:lang w:eastAsia="pl-PL"/>
        </w:rPr>
        <w:t xml:space="preserve"> 2026</w:t>
      </w:r>
      <w:r w:rsidR="00C86CAF" w:rsidRPr="008D1923">
        <w:rPr>
          <w:lang w:eastAsia="pl-PL"/>
        </w:rPr>
        <w:t xml:space="preserve"> was PLN </w:t>
      </w:r>
      <w:r w:rsidR="00C52FF7" w:rsidRPr="008D1923">
        <w:rPr>
          <w:lang w:eastAsia="pl-PL"/>
        </w:rPr>
        <w:t>7</w:t>
      </w:r>
      <w:r w:rsidR="008D1923" w:rsidRPr="008D1923">
        <w:rPr>
          <w:lang w:eastAsia="pl-PL"/>
        </w:rPr>
        <w:t xml:space="preserve"> </w:t>
      </w:r>
      <w:r w:rsidR="00C52FF7" w:rsidRPr="008D1923">
        <w:rPr>
          <w:lang w:eastAsia="pl-PL"/>
        </w:rPr>
        <w:t>530.45</w:t>
      </w:r>
      <w:r w:rsidR="00752097" w:rsidRPr="008D1923">
        <w:rPr>
          <w:lang w:eastAsia="pl-PL"/>
        </w:rPr>
        <w:t xml:space="preserve">. </w:t>
      </w:r>
      <w:r w:rsidR="0021031E" w:rsidRPr="008D1923">
        <w:rPr>
          <w:lang w:eastAsia="pl-PL"/>
        </w:rPr>
        <w:t>It</w:t>
      </w:r>
      <w:r w:rsidR="00B715D8" w:rsidRPr="008D1923">
        <w:rPr>
          <w:lang w:eastAsia="pl-PL"/>
        </w:rPr>
        <w:t xml:space="preserve"> means that h</w:t>
      </w:r>
      <w:r w:rsidR="00AE6AE9" w:rsidRPr="008D1923">
        <w:rPr>
          <w:lang w:eastAsia="pl-PL"/>
        </w:rPr>
        <w:t>alf of the employees received</w:t>
      </w:r>
      <w:r w:rsidR="00B715D8" w:rsidRPr="008D1923">
        <w:rPr>
          <w:lang w:eastAsia="pl-PL"/>
        </w:rPr>
        <w:t xml:space="preserve"> a wage or salary not higher than this amount, and the other half received a wage or salary not lower than this amount. </w:t>
      </w:r>
      <w:r w:rsidR="007B2EA4" w:rsidRPr="008D1923">
        <w:rPr>
          <w:lang w:eastAsia="pl-PL"/>
        </w:rPr>
        <w:t xml:space="preserve">The median wage and salary </w:t>
      </w:r>
      <w:r w:rsidR="00812788" w:rsidRPr="008D1923">
        <w:rPr>
          <w:lang w:eastAsia="pl-PL"/>
        </w:rPr>
        <w:t>varied depending on sex – among</w:t>
      </w:r>
      <w:r w:rsidR="00F138A2" w:rsidRPr="008D1923">
        <w:rPr>
          <w:lang w:eastAsia="pl-PL"/>
        </w:rPr>
        <w:t xml:space="preserve"> men it was PLN </w:t>
      </w:r>
      <w:r w:rsidR="00C95A37" w:rsidRPr="008D1923">
        <w:rPr>
          <w:lang w:eastAsia="pl-PL"/>
        </w:rPr>
        <w:t xml:space="preserve">7 657.56 </w:t>
      </w:r>
      <w:r w:rsidR="0081723C" w:rsidRPr="008D1923">
        <w:rPr>
          <w:lang w:eastAsia="pl-PL"/>
        </w:rPr>
        <w:t>(</w:t>
      </w:r>
      <w:r w:rsidR="00C95A37" w:rsidRPr="008D1923">
        <w:rPr>
          <w:lang w:eastAsia="pl-PL"/>
        </w:rPr>
        <w:t>101.7</w:t>
      </w:r>
      <w:r w:rsidR="00843577" w:rsidRPr="008D1923">
        <w:rPr>
          <w:lang w:eastAsia="pl-PL"/>
        </w:rPr>
        <w:t>% of the total value), whilst</w:t>
      </w:r>
      <w:r w:rsidR="0081723C" w:rsidRPr="008D1923">
        <w:rPr>
          <w:lang w:eastAsia="pl-PL"/>
        </w:rPr>
        <w:t xml:space="preserve"> among</w:t>
      </w:r>
      <w:r w:rsidR="008F2F88" w:rsidRPr="008D1923">
        <w:rPr>
          <w:lang w:eastAsia="pl-PL"/>
        </w:rPr>
        <w:t xml:space="preserve"> women it was</w:t>
      </w:r>
      <w:r w:rsidR="00BC5513" w:rsidRPr="008D1923">
        <w:rPr>
          <w:lang w:eastAsia="pl-PL"/>
        </w:rPr>
        <w:t xml:space="preserve"> PLN 7 407.10 (98.4</w:t>
      </w:r>
      <w:r w:rsidR="007B2EA4" w:rsidRPr="008D1923">
        <w:rPr>
          <w:lang w:eastAsia="pl-PL"/>
        </w:rPr>
        <w:t xml:space="preserve">% of the total value). </w:t>
      </w:r>
      <w:r w:rsidR="006850F6" w:rsidRPr="008D1923">
        <w:rPr>
          <w:lang w:eastAsia="pl-PL"/>
        </w:rPr>
        <w:t>I</w:t>
      </w:r>
      <w:r w:rsidR="0040355E" w:rsidRPr="008D1923">
        <w:rPr>
          <w:lang w:eastAsia="pl-PL"/>
        </w:rPr>
        <w:t>n terms of entity size, the highest median wage and salary was recorded</w:t>
      </w:r>
      <w:r w:rsidR="00ED747E" w:rsidRPr="008D1923">
        <w:rPr>
          <w:lang w:eastAsia="pl-PL"/>
        </w:rPr>
        <w:t>, as in previous periods,</w:t>
      </w:r>
      <w:r w:rsidR="0040355E" w:rsidRPr="008D1923">
        <w:rPr>
          <w:lang w:eastAsia="pl-PL"/>
        </w:rPr>
        <w:t xml:space="preserve"> in entities with 1 000 or more</w:t>
      </w:r>
      <w:r w:rsidR="008E1E15" w:rsidRPr="008D1923">
        <w:rPr>
          <w:lang w:eastAsia="pl-PL"/>
        </w:rPr>
        <w:t xml:space="preserve"> employed persons – </w:t>
      </w:r>
      <w:r w:rsidR="00BC5513" w:rsidRPr="008D1923">
        <w:rPr>
          <w:lang w:eastAsia="pl-PL"/>
        </w:rPr>
        <w:t>PLN 8 695.04 (115.5</w:t>
      </w:r>
      <w:r w:rsidR="001B40C3" w:rsidRPr="008D1923">
        <w:rPr>
          <w:lang w:eastAsia="pl-PL"/>
        </w:rPr>
        <w:t>% of</w:t>
      </w:r>
      <w:r w:rsidR="001D5E1B" w:rsidRPr="008D1923">
        <w:rPr>
          <w:lang w:eastAsia="pl-PL"/>
        </w:rPr>
        <w:t xml:space="preserve"> the total value), whilst</w:t>
      </w:r>
      <w:r w:rsidR="00243E5F" w:rsidRPr="008D1923">
        <w:rPr>
          <w:lang w:eastAsia="pl-PL"/>
        </w:rPr>
        <w:t xml:space="preserve"> the lowest</w:t>
      </w:r>
      <w:r w:rsidR="00AA7908" w:rsidRPr="008D1923">
        <w:rPr>
          <w:lang w:eastAsia="pl-PL"/>
        </w:rPr>
        <w:t xml:space="preserve"> was in entities with 9 or fewer employed persons – at the level of the minimum wage, i.e. PLN 4 806.00</w:t>
      </w:r>
      <w:r w:rsidR="00BC5513" w:rsidRPr="008D1923">
        <w:rPr>
          <w:lang w:eastAsia="pl-PL"/>
        </w:rPr>
        <w:t xml:space="preserve"> (63.8</w:t>
      </w:r>
      <w:r w:rsidR="00AA7908" w:rsidRPr="008D1923">
        <w:rPr>
          <w:lang w:eastAsia="pl-PL"/>
        </w:rPr>
        <w:t>% of the total</w:t>
      </w:r>
      <w:r w:rsidR="000E6BD8">
        <w:rPr>
          <w:lang w:eastAsia="pl-PL"/>
        </w:rPr>
        <w:t xml:space="preserve"> value</w:t>
      </w:r>
      <w:r w:rsidR="00AA7908" w:rsidRPr="008D1923">
        <w:rPr>
          <w:lang w:eastAsia="pl-PL"/>
        </w:rPr>
        <w:t>).</w:t>
      </w:r>
    </w:p>
    <w:p w14:paraId="082D13C3" w14:textId="2B408063" w:rsidR="00243E5F" w:rsidRDefault="008C4B39" w:rsidP="0092040E">
      <w:pPr>
        <w:tabs>
          <w:tab w:val="left" w:pos="3969"/>
        </w:tabs>
        <w:spacing w:before="360" w:line="240" w:lineRule="auto"/>
        <w:ind w:left="709" w:hanging="709"/>
        <w:rPr>
          <w:spacing w:val="-4"/>
          <w:lang w:eastAsia="pl-PL"/>
        </w:rPr>
      </w:pPr>
      <w:r w:rsidRPr="00AF23D7">
        <w:rPr>
          <w:rStyle w:val="TytuwykresuZnak"/>
          <w:rFonts w:eastAsiaTheme="minorHAnsi"/>
          <w:lang w:val="pl-PL"/>
        </w:rPr>
        <mc:AlternateContent>
          <mc:Choice Requires="wps">
            <w:drawing>
              <wp:anchor distT="45720" distB="45720" distL="114300" distR="114300" simplePos="0" relativeHeight="252013568" behindDoc="1" locked="0" layoutInCell="1" allowOverlap="1" wp14:anchorId="6A92DACB" wp14:editId="64638BF3">
                <wp:simplePos x="0" y="0"/>
                <wp:positionH relativeFrom="page">
                  <wp:posOffset>5718175</wp:posOffset>
                </wp:positionH>
                <wp:positionV relativeFrom="paragraph">
                  <wp:posOffset>2694940</wp:posOffset>
                </wp:positionV>
                <wp:extent cx="1801495" cy="1314450"/>
                <wp:effectExtent l="0" t="0" r="0" b="0"/>
                <wp:wrapTight wrapText="bothSides">
                  <wp:wrapPolygon edited="0">
                    <wp:start x="685" y="0"/>
                    <wp:lineTo x="685" y="21287"/>
                    <wp:lineTo x="20785" y="21287"/>
                    <wp:lineTo x="20785" y="0"/>
                    <wp:lineTo x="685" y="0"/>
                  </wp:wrapPolygon>
                </wp:wrapTight>
                <wp:docPr id="10" name="Pole tekstowe 2" descr="In March 2026, the highest earning 10% of men received a wage or salary of at least PLN 15 750.29. During the same period, the highest earning 10% of women received a wage or salary of at least PLN 15 14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314450"/>
                        </a:xfrm>
                        <a:prstGeom prst="rect">
                          <a:avLst/>
                        </a:prstGeom>
                        <a:noFill/>
                        <a:ln w="9525">
                          <a:noFill/>
                          <a:miter lim="800000"/>
                          <a:headEnd/>
                          <a:tailEnd/>
                        </a:ln>
                      </wps:spPr>
                      <wps:txbx>
                        <w:txbxContent>
                          <w:p w14:paraId="440BB536" w14:textId="77777777" w:rsidR="008C4B39" w:rsidRPr="008C4B39" w:rsidRDefault="008C4B39" w:rsidP="008C4B39">
                            <w:pPr>
                              <w:autoSpaceDE w:val="0"/>
                              <w:autoSpaceDN w:val="0"/>
                              <w:adjustRightInd w:val="0"/>
                              <w:spacing w:before="0" w:after="0" w:line="240" w:lineRule="auto"/>
                              <w:rPr>
                                <w:rFonts w:cs="Fira Sans"/>
                                <w:color w:val="000000"/>
                                <w:sz w:val="24"/>
                                <w:szCs w:val="24"/>
                                <w:lang w:val="pl-PL"/>
                              </w:rPr>
                            </w:pPr>
                          </w:p>
                          <w:p w14:paraId="694824FD" w14:textId="18095211" w:rsidR="008C4B39" w:rsidRPr="008C4B39" w:rsidRDefault="008C4B39" w:rsidP="008C4B39">
                            <w:pPr>
                              <w:spacing w:line="240" w:lineRule="exact"/>
                              <w:rPr>
                                <w:color w:val="001D77"/>
                                <w:sz w:val="18"/>
                                <w:szCs w:val="18"/>
                              </w:rPr>
                            </w:pPr>
                            <w:r w:rsidRPr="008C4B39">
                              <w:rPr>
                                <w:color w:val="001D77"/>
                                <w:sz w:val="18"/>
                                <w:szCs w:val="18"/>
                              </w:rPr>
                              <w:t xml:space="preserve">In March 2026, only in the second decile wages and salaries of women were higher than those of men, the difference amounted to </w:t>
                            </w:r>
                            <w:r>
                              <w:rPr>
                                <w:color w:val="001D77"/>
                                <w:sz w:val="18"/>
                                <w:szCs w:val="18"/>
                              </w:rPr>
                              <w:t>PLN 270.57</w:t>
                            </w:r>
                          </w:p>
                          <w:p w14:paraId="368FCEB3" w14:textId="0B4EBFE2" w:rsidR="008C4B39" w:rsidRPr="009C1E13" w:rsidRDefault="008C4B39" w:rsidP="008C4B39">
                            <w:pPr>
                              <w:spacing w:line="240" w:lineRule="exact"/>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2DACB" id="_x0000_s1029" type="#_x0000_t202" alt="In March 2026, the highest earning 10% of men received a wage or salary of at least PLN 15 750.29. During the same period, the highest earning 10% of women received a wage or salary of at least PLN 15 140.79." style="position:absolute;left:0;text-align:left;margin-left:450.25pt;margin-top:212.2pt;width:141.85pt;height:103.5pt;z-index:-251302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" filled="f" stroked="f">
                <v:textbox>
                  <w:txbxContent>
                    <w:p w14:paraId="440BB536" w14:textId="77777777" w:rsidR="008C4B39" w:rsidRPr="008C4B39" w:rsidRDefault="008C4B39" w:rsidP="008C4B39">
                      <w:pPr>
                        <w:autoSpaceDE w:val="0"/>
                        <w:autoSpaceDN w:val="0"/>
                        <w:adjustRightInd w:val="0"/>
                        <w:spacing w:before="0" w:after="0" w:line="240" w:lineRule="auto"/>
                        <w:rPr>
                          <w:rFonts w:cs="Fira Sans"/>
                          <w:color w:val="000000"/>
                          <w:sz w:val="24"/>
                          <w:szCs w:val="24"/>
                          <w:lang w:val="pl-PL"/>
                        </w:rPr>
                      </w:pPr>
                    </w:p>
                    <w:p w14:paraId="694824FD" w14:textId="18095211" w:rsidR="008C4B39" w:rsidRPr="008C4B39" w:rsidRDefault="008C4B39" w:rsidP="008C4B39">
                      <w:pPr>
                        <w:spacing w:line="240" w:lineRule="exact"/>
                        <w:rPr>
                          <w:color w:val="001D77"/>
                          <w:sz w:val="18"/>
                          <w:szCs w:val="18"/>
                        </w:rPr>
                      </w:pPr>
                      <w:r w:rsidRPr="008C4B39">
                        <w:rPr>
                          <w:color w:val="001D77"/>
                          <w:sz w:val="18"/>
                          <w:szCs w:val="18"/>
                        </w:rPr>
                        <w:t xml:space="preserve">In March 2026, only in the second decile wages and salaries of women were higher than those of men, the difference amounted to </w:t>
                      </w:r>
                      <w:r>
                        <w:rPr>
                          <w:color w:val="001D77"/>
                          <w:sz w:val="18"/>
                          <w:szCs w:val="18"/>
                        </w:rPr>
                        <w:t>PLN 270.57</w:t>
                      </w:r>
                    </w:p>
                    <w:p w14:paraId="368FCEB3" w14:textId="0B4EBFE2" w:rsidR="008C4B39" w:rsidRPr="009C1E13" w:rsidRDefault="008C4B39" w:rsidP="008C4B39">
                      <w:pPr>
                        <w:spacing w:line="240" w:lineRule="exact"/>
                        <w:rPr>
                          <w:color w:val="001D77"/>
                        </w:rPr>
                      </w:pPr>
                    </w:p>
                  </w:txbxContent>
                </v:textbox>
                <w10:wrap type="tight" anchorx="page"/>
              </v:shape>
            </w:pict>
          </mc:Fallback>
        </mc:AlternateContent>
      </w:r>
      <w:r w:rsidR="003C05BB" w:rsidRPr="003C05BB">
        <w:rPr>
          <w:noProof/>
          <w:lang w:val="pl-PL" w:eastAsia="pl-PL"/>
        </w:rPr>
        <w:drawing>
          <wp:anchor distT="0" distB="0" distL="114300" distR="114300" simplePos="0" relativeHeight="252008448" behindDoc="0" locked="0" layoutInCell="1" allowOverlap="1" wp14:anchorId="501EBC7C" wp14:editId="5B989FD9">
            <wp:simplePos x="0" y="0"/>
            <wp:positionH relativeFrom="margin">
              <wp:align>left</wp:align>
            </wp:positionH>
            <wp:positionV relativeFrom="paragraph">
              <wp:posOffset>458470</wp:posOffset>
            </wp:positionV>
            <wp:extent cx="5045075" cy="2393950"/>
            <wp:effectExtent l="0" t="0" r="3175" b="6350"/>
            <wp:wrapTopAndBottom/>
            <wp:docPr id="18" name="Obraz 18" descr="The chart shows the indices of the median monthly gross nominal wage and salary in the national economy by sex for the months from February 2024 to March 2026 compared with January 2024. The largest nominal increase in the total median wage and salary compared with January 2024 occurred in December 2025.&#10;Line chart. The data for Chart 1 can be found in the XLSX file entitled: Distribution of wages and salaries in the national economy in March 2026. Data for charts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fbdg01\WOU_SHARE\PUBLIKACJE\PUBLIKACJE_2026\!SYGNALNE\ogolnopolskie\Rozklad_wynagrodzen_w_gospodarce_narodowej\03\wykresy_mapy\wykres1_a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5075" cy="239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rPr>
        <w:t xml:space="preserve">Chart 1. </w:t>
      </w:r>
      <w:r w:rsidR="009C7321" w:rsidRPr="00C2088A">
        <w:rPr>
          <w:rStyle w:val="TytuwykresuZnak"/>
          <w:rFonts w:eastAsiaTheme="minorHAnsi"/>
        </w:rPr>
        <w:t>Indices of median monthly gross nominal wage and salary in the national economy</w:t>
      </w:r>
      <w:r w:rsidR="00F40393">
        <w:rPr>
          <w:spacing w:val="-4"/>
          <w:lang w:eastAsia="pl-PL"/>
        </w:rPr>
        <w:br/>
      </w:r>
      <w:r w:rsidR="00F40393" w:rsidRPr="006E6C14">
        <w:rPr>
          <w:spacing w:val="-4"/>
          <w:lang w:eastAsia="pl-PL"/>
        </w:rPr>
        <w:t>01</w:t>
      </w:r>
      <w:r w:rsidR="00285667">
        <w:rPr>
          <w:spacing w:val="-4"/>
          <w:lang w:eastAsia="pl-PL"/>
        </w:rPr>
        <w:t>.</w:t>
      </w:r>
      <w:r w:rsidR="00624C2A" w:rsidRPr="006E6C14">
        <w:rPr>
          <w:spacing w:val="-4"/>
          <w:lang w:eastAsia="pl-PL"/>
        </w:rPr>
        <w:t>2024 = 100</w:t>
      </w:r>
    </w:p>
    <w:p w14:paraId="56EBBAC3" w14:textId="3CF6F033" w:rsidR="001B5895" w:rsidRPr="001F5030" w:rsidRDefault="001F5030" w:rsidP="00AF23D7">
      <w:pPr>
        <w:pStyle w:val="Nagwek1"/>
      </w:pPr>
      <w:r w:rsidRPr="001F5030">
        <w:rPr>
          <w:noProof/>
        </w:rPr>
        <w:t>Deciles of monthly gross wages and salaries in the national economy</w:t>
      </w:r>
    </w:p>
    <w:p w14:paraId="0743E08C" w14:textId="23AC7CE7" w:rsidR="00EA006D" w:rsidRPr="00957223" w:rsidRDefault="00A66315" w:rsidP="00EA006D">
      <w:pPr>
        <w:rPr>
          <w:lang w:eastAsia="pl-PL"/>
        </w:rPr>
      </w:pPr>
      <w:r w:rsidRPr="00822A72">
        <w:rPr>
          <w:lang w:eastAsia="pl-PL"/>
        </w:rPr>
        <w:t xml:space="preserve">In </w:t>
      </w:r>
      <w:r w:rsidR="00B934A7" w:rsidRPr="00822A72">
        <w:rPr>
          <w:lang w:eastAsia="pl-PL"/>
        </w:rPr>
        <w:t>March</w:t>
      </w:r>
      <w:r w:rsidR="0025360E" w:rsidRPr="00822A72">
        <w:rPr>
          <w:lang w:eastAsia="pl-PL"/>
        </w:rPr>
        <w:t xml:space="preserve"> 2026</w:t>
      </w:r>
      <w:r w:rsidRPr="00822A72">
        <w:rPr>
          <w:lang w:eastAsia="pl-PL"/>
        </w:rPr>
        <w:t xml:space="preserve">, </w:t>
      </w:r>
      <w:r w:rsidR="002D49BB" w:rsidRPr="00822A72">
        <w:rPr>
          <w:lang w:eastAsia="pl-PL"/>
        </w:rPr>
        <w:t>the lowest earning 10%</w:t>
      </w:r>
      <w:r w:rsidR="004969BA" w:rsidRPr="00822A72">
        <w:rPr>
          <w:lang w:eastAsia="pl-PL"/>
        </w:rPr>
        <w:t xml:space="preserve"> of employees</w:t>
      </w:r>
      <w:r w:rsidR="003D27A8" w:rsidRPr="00822A72">
        <w:rPr>
          <w:lang w:eastAsia="pl-PL"/>
        </w:rPr>
        <w:t xml:space="preserve"> </w:t>
      </w:r>
      <w:r w:rsidRPr="00822A72">
        <w:rPr>
          <w:lang w:eastAsia="pl-PL"/>
        </w:rPr>
        <w:t>rece</w:t>
      </w:r>
      <w:r w:rsidR="00893A59" w:rsidRPr="00822A72">
        <w:rPr>
          <w:lang w:eastAsia="pl-PL"/>
        </w:rPr>
        <w:t>ived a wage or salary of no more than</w:t>
      </w:r>
      <w:r w:rsidRPr="00822A72">
        <w:rPr>
          <w:lang w:eastAsia="pl-PL"/>
        </w:rPr>
        <w:t xml:space="preserve"> PLN</w:t>
      </w:r>
      <w:r w:rsidR="00925EAD" w:rsidRPr="00822A72">
        <w:rPr>
          <w:lang w:eastAsia="pl-PL"/>
        </w:rPr>
        <w:t> </w:t>
      </w:r>
      <w:r w:rsidR="0025360E" w:rsidRPr="00822A72">
        <w:rPr>
          <w:lang w:eastAsia="pl-PL"/>
        </w:rPr>
        <w:t xml:space="preserve">4 806.00 </w:t>
      </w:r>
      <w:r w:rsidRPr="00822A72">
        <w:rPr>
          <w:lang w:eastAsia="pl-PL"/>
        </w:rPr>
        <w:t xml:space="preserve">(the </w:t>
      </w:r>
      <w:r w:rsidR="003D27A8" w:rsidRPr="00822A72">
        <w:rPr>
          <w:lang w:eastAsia="pl-PL"/>
        </w:rPr>
        <w:t xml:space="preserve">first decile). In contrast, </w:t>
      </w:r>
      <w:r w:rsidR="002D49BB" w:rsidRPr="00822A72">
        <w:rPr>
          <w:lang w:eastAsia="pl-PL"/>
        </w:rPr>
        <w:t>the highest earning 10%</w:t>
      </w:r>
      <w:r w:rsidR="004969BA" w:rsidRPr="00822A72">
        <w:rPr>
          <w:lang w:eastAsia="pl-PL"/>
        </w:rPr>
        <w:t xml:space="preserve"> of employees</w:t>
      </w:r>
      <w:r w:rsidRPr="00822A72">
        <w:rPr>
          <w:lang w:eastAsia="pl-PL"/>
        </w:rPr>
        <w:t xml:space="preserve"> received a</w:t>
      </w:r>
      <w:r w:rsidR="00925EAD" w:rsidRPr="00822A72">
        <w:rPr>
          <w:lang w:eastAsia="pl-PL"/>
        </w:rPr>
        <w:t> </w:t>
      </w:r>
      <w:r w:rsidR="00AA650A" w:rsidRPr="00822A72">
        <w:rPr>
          <w:lang w:eastAsia="pl-PL"/>
        </w:rPr>
        <w:t>wage or salary of</w:t>
      </w:r>
      <w:r w:rsidR="00893A59" w:rsidRPr="00822A72">
        <w:rPr>
          <w:lang w:eastAsia="pl-PL"/>
        </w:rPr>
        <w:t xml:space="preserve"> at least</w:t>
      </w:r>
      <w:r w:rsidR="00AA650A" w:rsidRPr="00822A72">
        <w:rPr>
          <w:lang w:eastAsia="pl-PL"/>
        </w:rPr>
        <w:t xml:space="preserve"> </w:t>
      </w:r>
      <w:r w:rsidR="00B934A7" w:rsidRPr="00822A72">
        <w:rPr>
          <w:lang w:eastAsia="pl-PL"/>
        </w:rPr>
        <w:t xml:space="preserve">PLN 15 424.85 </w:t>
      </w:r>
      <w:r w:rsidRPr="00822A72">
        <w:rPr>
          <w:lang w:eastAsia="pl-PL"/>
        </w:rPr>
        <w:t>(</w:t>
      </w:r>
      <w:r w:rsidR="003D27A8" w:rsidRPr="00822A72">
        <w:rPr>
          <w:lang w:eastAsia="pl-PL"/>
        </w:rPr>
        <w:t xml:space="preserve">the </w:t>
      </w:r>
      <w:r w:rsidR="00876895" w:rsidRPr="00822A72">
        <w:rPr>
          <w:lang w:eastAsia="pl-PL"/>
        </w:rPr>
        <w:t xml:space="preserve">ninth decile). In most deciles, wages </w:t>
      </w:r>
      <w:r w:rsidR="00876895" w:rsidRPr="00822A72">
        <w:rPr>
          <w:lang w:eastAsia="pl-PL"/>
        </w:rPr>
        <w:lastRenderedPageBreak/>
        <w:t>and salaries varied by sex of the employees. The largest nominal difference in wages and salari</w:t>
      </w:r>
      <w:r w:rsidR="00B934A7" w:rsidRPr="00822A72">
        <w:rPr>
          <w:lang w:eastAsia="pl-PL"/>
        </w:rPr>
        <w:t>es by sex occurred in the ninth</w:t>
      </w:r>
      <w:r w:rsidR="00876895" w:rsidRPr="00822A72">
        <w:rPr>
          <w:lang w:eastAsia="pl-PL"/>
        </w:rPr>
        <w:t xml:space="preserve"> d</w:t>
      </w:r>
      <w:r w:rsidR="00B934A7" w:rsidRPr="00822A72">
        <w:rPr>
          <w:lang w:eastAsia="pl-PL"/>
        </w:rPr>
        <w:t xml:space="preserve">ecile and amounted to PLN 609.50 </w:t>
      </w:r>
      <w:r w:rsidR="00385CAA" w:rsidRPr="00822A72">
        <w:rPr>
          <w:lang w:eastAsia="pl-PL"/>
        </w:rPr>
        <w:t xml:space="preserve">in favour of </w:t>
      </w:r>
      <w:r w:rsidR="00876895" w:rsidRPr="00822A72">
        <w:rPr>
          <w:lang w:eastAsia="pl-PL"/>
        </w:rPr>
        <w:t>men.</w:t>
      </w:r>
    </w:p>
    <w:p w14:paraId="370228D9" w14:textId="0E65D54A" w:rsidR="00A37A32" w:rsidRDefault="008C4B39" w:rsidP="00925EAD">
      <w:pPr>
        <w:pStyle w:val="Tytuwykresu0"/>
        <w:ind w:left="709" w:hanging="709"/>
      </w:pPr>
      <w:r w:rsidRPr="00AF23D7">
        <w:rPr>
          <w:rStyle w:val="TytuwykresuZnak"/>
          <w:rFonts w:eastAsiaTheme="minorHAnsi"/>
          <w:lang w:val="pl-PL"/>
        </w:rPr>
        <mc:AlternateContent>
          <mc:Choice Requires="wps">
            <w:drawing>
              <wp:anchor distT="45720" distB="45720" distL="114300" distR="114300" simplePos="0" relativeHeight="251920384" behindDoc="1" locked="0" layoutInCell="1" allowOverlap="1" wp14:anchorId="12DFA66E" wp14:editId="25AFC5EB">
                <wp:simplePos x="0" y="0"/>
                <wp:positionH relativeFrom="page">
                  <wp:posOffset>5720715</wp:posOffset>
                </wp:positionH>
                <wp:positionV relativeFrom="paragraph">
                  <wp:posOffset>629920</wp:posOffset>
                </wp:positionV>
                <wp:extent cx="1801495" cy="1689735"/>
                <wp:effectExtent l="0" t="0" r="0" b="5715"/>
                <wp:wrapTight wrapText="bothSides">
                  <wp:wrapPolygon edited="0">
                    <wp:start x="685" y="0"/>
                    <wp:lineTo x="685" y="21430"/>
                    <wp:lineTo x="20785" y="21430"/>
                    <wp:lineTo x="20785" y="0"/>
                    <wp:lineTo x="685" y="0"/>
                  </wp:wrapPolygon>
                </wp:wrapTight>
                <wp:docPr id="9" name="Pole tekstowe 2" descr="In March 2026, the highest earning 10% of men received a wage or salary of at least PLN 15 750.29. During the same period, the highest earning 10% of women received a wage or salary of at least PLN 15 14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89735"/>
                        </a:xfrm>
                        <a:prstGeom prst="rect">
                          <a:avLst/>
                        </a:prstGeom>
                        <a:noFill/>
                        <a:ln w="9525">
                          <a:noFill/>
                          <a:miter lim="800000"/>
                          <a:headEnd/>
                          <a:tailEnd/>
                        </a:ln>
                      </wps:spPr>
                      <wps:txbx>
                        <w:txbxContent>
                          <w:p w14:paraId="6AEB8BF7" w14:textId="74C2AD6E" w:rsidR="00B75B5F" w:rsidRPr="009C1E13" w:rsidRDefault="00122D4C" w:rsidP="00604F4C">
                            <w:pPr>
                              <w:spacing w:line="240" w:lineRule="exact"/>
                              <w:rPr>
                                <w:color w:val="001D77"/>
                              </w:rPr>
                            </w:pPr>
                            <w:bookmarkStart w:id="0" w:name="_GoBack"/>
                            <w:r w:rsidRPr="000D5B9E">
                              <w:rPr>
                                <w:color w:val="001D77"/>
                                <w:sz w:val="18"/>
                                <w:szCs w:val="18"/>
                              </w:rPr>
                              <w:t xml:space="preserve">In March </w:t>
                            </w:r>
                            <w:r w:rsidR="00284008" w:rsidRPr="000D5B9E">
                              <w:rPr>
                                <w:color w:val="001D77"/>
                                <w:sz w:val="18"/>
                                <w:szCs w:val="18"/>
                              </w:rPr>
                              <w:t>2026</w:t>
                            </w:r>
                            <w:r w:rsidR="00B75B5F" w:rsidRPr="000D5B9E">
                              <w:rPr>
                                <w:color w:val="001D77"/>
                                <w:sz w:val="18"/>
                                <w:szCs w:val="18"/>
                              </w:rPr>
                              <w:t xml:space="preserve">, the highest earning 10% of men received a wage </w:t>
                            </w:r>
                            <w:r w:rsidR="00833DBD" w:rsidRPr="000D5B9E">
                              <w:rPr>
                                <w:color w:val="001D77"/>
                                <w:sz w:val="18"/>
                                <w:szCs w:val="18"/>
                              </w:rPr>
                              <w:t xml:space="preserve">or </w:t>
                            </w:r>
                            <w:r w:rsidR="00A41873" w:rsidRPr="000D5B9E">
                              <w:rPr>
                                <w:color w:val="001D77"/>
                                <w:sz w:val="18"/>
                                <w:szCs w:val="18"/>
                              </w:rPr>
                              <w:t>salary of at least PLN </w:t>
                            </w:r>
                            <w:r w:rsidRPr="000D5B9E">
                              <w:rPr>
                                <w:color w:val="001D77"/>
                                <w:sz w:val="18"/>
                                <w:szCs w:val="18"/>
                              </w:rPr>
                              <w:t>15 750.29</w:t>
                            </w:r>
                            <w:r w:rsidR="00B039EB" w:rsidRPr="000D5B9E">
                              <w:rPr>
                                <w:color w:val="001D77"/>
                                <w:sz w:val="18"/>
                                <w:szCs w:val="18"/>
                              </w:rPr>
                              <w:t xml:space="preserve">. </w:t>
                            </w:r>
                            <w:r w:rsidR="00B75B5F" w:rsidRPr="000D5B9E">
                              <w:rPr>
                                <w:color w:val="001D77"/>
                                <w:sz w:val="18"/>
                                <w:szCs w:val="18"/>
                              </w:rPr>
                              <w:t>During the same period, the highest earning 10% of women received a w</w:t>
                            </w:r>
                            <w:r w:rsidR="00833DBD" w:rsidRPr="000D5B9E">
                              <w:rPr>
                                <w:color w:val="001D77"/>
                                <w:sz w:val="18"/>
                                <w:szCs w:val="18"/>
                              </w:rPr>
                              <w:t xml:space="preserve">age or </w:t>
                            </w:r>
                            <w:r w:rsidR="00A41873" w:rsidRPr="000D5B9E">
                              <w:rPr>
                                <w:color w:val="001D77"/>
                                <w:sz w:val="18"/>
                                <w:szCs w:val="18"/>
                              </w:rPr>
                              <w:t>salary of at least PLN </w:t>
                            </w:r>
                            <w:r w:rsidRPr="000D5B9E">
                              <w:rPr>
                                <w:color w:val="001D77"/>
                                <w:sz w:val="18"/>
                                <w:szCs w:val="18"/>
                              </w:rPr>
                              <w:t>15 140.79</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30" type="#_x0000_t202" alt="In March 2026, the highest earning 10% of men received a wage or salary of at least PLN 15 750.29. During the same period, the highest earning 10% of women received a wage or salary of at least PLN 15 140.79." style="position:absolute;left:0;text-align:left;margin-left:450.45pt;margin-top:49.6pt;width:141.85pt;height:133.0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" filled="f" stroked="f">
                <v:textbox>
                  <w:txbxContent>
                    <w:p w14:paraId="6AEB8BF7" w14:textId="74C2AD6E" w:rsidR="00B75B5F" w:rsidRPr="009C1E13" w:rsidRDefault="00122D4C" w:rsidP="00604F4C">
                      <w:pPr>
                        <w:spacing w:line="240" w:lineRule="exact"/>
                        <w:rPr>
                          <w:color w:val="001D77"/>
                        </w:rPr>
                      </w:pPr>
                      <w:bookmarkStart w:id="1" w:name="_GoBack"/>
                      <w:r w:rsidRPr="000D5B9E">
                        <w:rPr>
                          <w:color w:val="001D77"/>
                          <w:sz w:val="18"/>
                          <w:szCs w:val="18"/>
                        </w:rPr>
                        <w:t xml:space="preserve">In March </w:t>
                      </w:r>
                      <w:r w:rsidR="00284008" w:rsidRPr="000D5B9E">
                        <w:rPr>
                          <w:color w:val="001D77"/>
                          <w:sz w:val="18"/>
                          <w:szCs w:val="18"/>
                        </w:rPr>
                        <w:t>2026</w:t>
                      </w:r>
                      <w:r w:rsidR="00B75B5F" w:rsidRPr="000D5B9E">
                        <w:rPr>
                          <w:color w:val="001D77"/>
                          <w:sz w:val="18"/>
                          <w:szCs w:val="18"/>
                        </w:rPr>
                        <w:t xml:space="preserve">, the highest earning 10% of men received a wage </w:t>
                      </w:r>
                      <w:r w:rsidR="00833DBD" w:rsidRPr="000D5B9E">
                        <w:rPr>
                          <w:color w:val="001D77"/>
                          <w:sz w:val="18"/>
                          <w:szCs w:val="18"/>
                        </w:rPr>
                        <w:t xml:space="preserve">or </w:t>
                      </w:r>
                      <w:r w:rsidR="00A41873" w:rsidRPr="000D5B9E">
                        <w:rPr>
                          <w:color w:val="001D77"/>
                          <w:sz w:val="18"/>
                          <w:szCs w:val="18"/>
                        </w:rPr>
                        <w:t>salary of at least PLN </w:t>
                      </w:r>
                      <w:r w:rsidRPr="000D5B9E">
                        <w:rPr>
                          <w:color w:val="001D77"/>
                          <w:sz w:val="18"/>
                          <w:szCs w:val="18"/>
                        </w:rPr>
                        <w:t>15 750.29</w:t>
                      </w:r>
                      <w:r w:rsidR="00B039EB" w:rsidRPr="000D5B9E">
                        <w:rPr>
                          <w:color w:val="001D77"/>
                          <w:sz w:val="18"/>
                          <w:szCs w:val="18"/>
                        </w:rPr>
                        <w:t xml:space="preserve">. </w:t>
                      </w:r>
                      <w:r w:rsidR="00B75B5F" w:rsidRPr="000D5B9E">
                        <w:rPr>
                          <w:color w:val="001D77"/>
                          <w:sz w:val="18"/>
                          <w:szCs w:val="18"/>
                        </w:rPr>
                        <w:t>During the same period, the highest earning 10% of women received a w</w:t>
                      </w:r>
                      <w:r w:rsidR="00833DBD" w:rsidRPr="000D5B9E">
                        <w:rPr>
                          <w:color w:val="001D77"/>
                          <w:sz w:val="18"/>
                          <w:szCs w:val="18"/>
                        </w:rPr>
                        <w:t xml:space="preserve">age or </w:t>
                      </w:r>
                      <w:r w:rsidR="00A41873" w:rsidRPr="000D5B9E">
                        <w:rPr>
                          <w:color w:val="001D77"/>
                          <w:sz w:val="18"/>
                          <w:szCs w:val="18"/>
                        </w:rPr>
                        <w:t>salary of at least PLN </w:t>
                      </w:r>
                      <w:r w:rsidRPr="000D5B9E">
                        <w:rPr>
                          <w:color w:val="001D77"/>
                          <w:sz w:val="18"/>
                          <w:szCs w:val="18"/>
                        </w:rPr>
                        <w:t>15 140.79</w:t>
                      </w:r>
                      <w:bookmarkEnd w:id="1"/>
                    </w:p>
                  </w:txbxContent>
                </v:textbox>
                <w10:wrap type="tight" anchorx="page"/>
              </v:shape>
            </w:pict>
          </mc:Fallback>
        </mc:AlternateContent>
      </w:r>
      <w:r w:rsidR="003C05BB" w:rsidRPr="003C05BB">
        <w:rPr>
          <w:lang w:val="pl-PL"/>
        </w:rPr>
        <w:drawing>
          <wp:anchor distT="0" distB="0" distL="114300" distR="114300" simplePos="0" relativeHeight="252009472" behindDoc="0" locked="0" layoutInCell="1" allowOverlap="1" wp14:anchorId="5FF66026" wp14:editId="7704B921">
            <wp:simplePos x="0" y="0"/>
            <wp:positionH relativeFrom="margin">
              <wp:align>center</wp:align>
            </wp:positionH>
            <wp:positionV relativeFrom="paragraph">
              <wp:posOffset>462280</wp:posOffset>
            </wp:positionV>
            <wp:extent cx="5045075" cy="2092325"/>
            <wp:effectExtent l="0" t="0" r="3175" b="3175"/>
            <wp:wrapTopAndBottom/>
            <wp:docPr id="23" name="Obraz 23" descr="The chart shows the deciles of monthly gross wages and salaries in the national economy by sex in March 2026. The data are presented in PLN. In the first decile, women’s wages and salaries and men’s wages and salaries were at the same level. In the second decile, women’s wages and salaries were higher than men’s wages and salaries. In the remaining deciles, men’s wages and salaries were higher than women’s wages and salaries.&#10;Column chart. The data for Chart 2 can be found in the XLSX file entitled: Distribution of wages and salaries in the national economy in March 2026. Data for charts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6\!SYGNALNE\ogolnopolskie\Rozklad_wynagrodzen_w_gospodarce_narodowej\03\wykresy_mapy\wykres2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5075" cy="209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4ADE" w:rsidRPr="00A24ADE">
        <w:t>Chart</w:t>
      </w:r>
      <w:r w:rsidR="00A24ADE">
        <w:t xml:space="preserve"> </w:t>
      </w:r>
      <w:r w:rsidR="00624C2A">
        <w:t>2</w:t>
      </w:r>
      <w:r w:rsidR="00A24ADE">
        <w:t xml:space="preserve">. </w:t>
      </w:r>
      <w:r w:rsidR="00D736A7" w:rsidRPr="000C4188">
        <w:t xml:space="preserve">Deciles of monthly gross wages and salaries in the national economy by sex </w:t>
      </w:r>
      <w:r w:rsidR="00C4305B" w:rsidRPr="000C4188">
        <w:t>in </w:t>
      </w:r>
      <w:r w:rsidR="00267147" w:rsidRPr="000C4188">
        <w:t>March</w:t>
      </w:r>
      <w:r w:rsidR="0085010E" w:rsidRPr="000C4188">
        <w:t xml:space="preserve"> 2026</w:t>
      </w:r>
    </w:p>
    <w:p w14:paraId="15BB1AC6" w14:textId="057B7AA1" w:rsidR="00EC4981" w:rsidRPr="009E5279" w:rsidRDefault="009E5279" w:rsidP="00AF23D7">
      <w:pPr>
        <w:pStyle w:val="Nagwek1"/>
      </w:pPr>
      <w:r>
        <w:t xml:space="preserve">Average </w:t>
      </w:r>
      <w:r w:rsidRPr="009E5279">
        <w:t>monthly gross wage and salary in the national economy</w:t>
      </w:r>
    </w:p>
    <w:p w14:paraId="2F045862" w14:textId="3E72E062" w:rsidR="00EC4981" w:rsidRPr="009714AD" w:rsidRDefault="00D842D3" w:rsidP="008B7AFB">
      <w:pPr>
        <w:rPr>
          <w:lang w:eastAsia="pl-PL"/>
        </w:rPr>
      </w:pPr>
      <w:r w:rsidRPr="00054850">
        <w:rPr>
          <w:b/>
          <w:bCs/>
          <w:noProof/>
          <w:szCs w:val="19"/>
          <w:lang w:val="pl-PL" w:eastAsia="pl-PL"/>
        </w:rPr>
        <mc:AlternateContent>
          <mc:Choice Requires="wps">
            <w:drawing>
              <wp:anchor distT="45720" distB="45720" distL="114300" distR="114300" simplePos="0" relativeHeight="251937792" behindDoc="1" locked="0" layoutInCell="1" allowOverlap="1" wp14:anchorId="67F5AAE7" wp14:editId="56C71C69">
                <wp:simplePos x="0" y="0"/>
                <wp:positionH relativeFrom="page">
                  <wp:posOffset>5734050</wp:posOffset>
                </wp:positionH>
                <wp:positionV relativeFrom="paragraph">
                  <wp:posOffset>67310</wp:posOffset>
                </wp:positionV>
                <wp:extent cx="1801495" cy="1282700"/>
                <wp:effectExtent l="0" t="0" r="0" b="0"/>
                <wp:wrapTight wrapText="bothSides">
                  <wp:wrapPolygon edited="0">
                    <wp:start x="685" y="0"/>
                    <wp:lineTo x="685" y="21172"/>
                    <wp:lineTo x="20785" y="21172"/>
                    <wp:lineTo x="20785" y="0"/>
                    <wp:lineTo x="685" y="0"/>
                  </wp:wrapPolygon>
                </wp:wrapTight>
                <wp:docPr id="12" name="Pole tekstowe 2" descr="In March 2026, in entities with 9 or fewer employed persons, women's average monthly gross wage and salary was PLN 271.14 higher than 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82700"/>
                        </a:xfrm>
                        <a:prstGeom prst="rect">
                          <a:avLst/>
                        </a:prstGeom>
                        <a:noFill/>
                        <a:ln w="9525">
                          <a:noFill/>
                          <a:miter lim="800000"/>
                          <a:headEnd/>
                          <a:tailEnd/>
                        </a:ln>
                      </wps:spPr>
                      <wps:txbx>
                        <w:txbxContent>
                          <w:p w14:paraId="2BD447D5" w14:textId="39DB3683" w:rsidR="00B75B5F" w:rsidRPr="004D63C4" w:rsidRDefault="008F1967" w:rsidP="0006664E">
                            <w:pPr>
                              <w:spacing w:line="240" w:lineRule="exact"/>
                              <w:rPr>
                                <w:color w:val="001D77"/>
                                <w:sz w:val="18"/>
                                <w:szCs w:val="18"/>
                              </w:rPr>
                            </w:pPr>
                            <w:r w:rsidRPr="008F1967">
                              <w:rPr>
                                <w:color w:val="001D77"/>
                                <w:sz w:val="18"/>
                                <w:szCs w:val="18"/>
                              </w:rPr>
                              <w:t>In</w:t>
                            </w:r>
                            <w:r w:rsidR="005D460C">
                              <w:rPr>
                                <w:color w:val="001D77"/>
                                <w:sz w:val="18"/>
                                <w:szCs w:val="18"/>
                              </w:rPr>
                              <w:t xml:space="preserve"> March</w:t>
                            </w:r>
                            <w:r>
                              <w:rPr>
                                <w:color w:val="001D77"/>
                                <w:sz w:val="18"/>
                                <w:szCs w:val="18"/>
                              </w:rPr>
                              <w:t xml:space="preserve"> 2026, in entities with </w:t>
                            </w:r>
                            <w:r w:rsidRPr="004B69D6">
                              <w:rPr>
                                <w:color w:val="001D77"/>
                                <w:sz w:val="18"/>
                                <w:szCs w:val="18"/>
                              </w:rPr>
                              <w:t xml:space="preserve">9 or fewer employed persons, women's average monthly gross wage and salary was </w:t>
                            </w:r>
                            <w:r w:rsidR="005D460C" w:rsidRPr="004B69D6">
                              <w:rPr>
                                <w:color w:val="001D77"/>
                                <w:sz w:val="18"/>
                                <w:szCs w:val="18"/>
                              </w:rPr>
                              <w:t xml:space="preserve">PLN 271.14 </w:t>
                            </w:r>
                            <w:r w:rsidRPr="004B69D6">
                              <w:rPr>
                                <w:color w:val="001D77"/>
                                <w:sz w:val="18"/>
                                <w:szCs w:val="18"/>
                              </w:rPr>
                              <w:t>higher than men's average monthly gross wage and salary</w:t>
                            </w:r>
                          </w:p>
                          <w:p w14:paraId="5F908A55" w14:textId="77777777" w:rsidR="00B75B5F" w:rsidRPr="004D63C4" w:rsidRDefault="00B75B5F" w:rsidP="0006664E">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1" type="#_x0000_t202" alt="In March 2026, in entities with 9 or fewer employed persons, women's average monthly gross wage and salary was PLN 271.14 higher than men's average monthly gross wage and salary." style="position:absolute;margin-left:451.5pt;margin-top:5.3pt;width:141.85pt;height:101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" filled="f" stroked="f">
                <v:textbox>
                  <w:txbxContent>
                    <w:p w14:paraId="2BD447D5" w14:textId="39DB3683" w:rsidR="00B75B5F" w:rsidRPr="004D63C4" w:rsidRDefault="008F1967" w:rsidP="0006664E">
                      <w:pPr>
                        <w:spacing w:line="240" w:lineRule="exact"/>
                        <w:rPr>
                          <w:color w:val="001D77"/>
                          <w:sz w:val="18"/>
                          <w:szCs w:val="18"/>
                        </w:rPr>
                      </w:pPr>
                      <w:r w:rsidRPr="008F1967">
                        <w:rPr>
                          <w:color w:val="001D77"/>
                          <w:sz w:val="18"/>
                          <w:szCs w:val="18"/>
                        </w:rPr>
                        <w:t>In</w:t>
                      </w:r>
                      <w:r w:rsidR="005D460C">
                        <w:rPr>
                          <w:color w:val="001D77"/>
                          <w:sz w:val="18"/>
                          <w:szCs w:val="18"/>
                        </w:rPr>
                        <w:t xml:space="preserve"> March</w:t>
                      </w:r>
                      <w:r>
                        <w:rPr>
                          <w:color w:val="001D77"/>
                          <w:sz w:val="18"/>
                          <w:szCs w:val="18"/>
                        </w:rPr>
                        <w:t xml:space="preserve"> 2026, in entities with </w:t>
                      </w:r>
                      <w:r w:rsidRPr="004B69D6">
                        <w:rPr>
                          <w:color w:val="001D77"/>
                          <w:sz w:val="18"/>
                          <w:szCs w:val="18"/>
                        </w:rPr>
                        <w:t xml:space="preserve">9 or fewer employed persons, women's average monthly gross wage and salary was </w:t>
                      </w:r>
                      <w:r w:rsidR="005D460C" w:rsidRPr="004B69D6">
                        <w:rPr>
                          <w:color w:val="001D77"/>
                          <w:sz w:val="18"/>
                          <w:szCs w:val="18"/>
                        </w:rPr>
                        <w:t xml:space="preserve">PLN 271.14 </w:t>
                      </w:r>
                      <w:r w:rsidRPr="004B69D6">
                        <w:rPr>
                          <w:color w:val="001D77"/>
                          <w:sz w:val="18"/>
                          <w:szCs w:val="18"/>
                        </w:rPr>
                        <w:t>higher than men's average monthly gross wage and salary</w:t>
                      </w:r>
                    </w:p>
                    <w:p w14:paraId="5F908A55" w14:textId="77777777" w:rsidR="00B75B5F" w:rsidRPr="004D63C4" w:rsidRDefault="00B75B5F" w:rsidP="0006664E">
                      <w:pPr>
                        <w:pStyle w:val="tekstzboku"/>
                        <w:spacing w:line="240" w:lineRule="exact"/>
                      </w:pPr>
                    </w:p>
                  </w:txbxContent>
                </v:textbox>
                <w10:wrap type="tight" anchorx="page"/>
              </v:shape>
            </w:pict>
          </mc:Fallback>
        </mc:AlternateContent>
      </w:r>
      <w:r w:rsidR="009714AD" w:rsidRPr="00054850">
        <w:rPr>
          <w:lang w:eastAsia="pl-PL"/>
        </w:rPr>
        <w:t xml:space="preserve">The average </w:t>
      </w:r>
      <w:r w:rsidR="00E914EF" w:rsidRPr="00054850">
        <w:rPr>
          <w:lang w:eastAsia="pl-PL"/>
        </w:rPr>
        <w:t xml:space="preserve">wage and </w:t>
      </w:r>
      <w:r w:rsidR="009714AD" w:rsidRPr="00054850">
        <w:rPr>
          <w:lang w:eastAsia="pl-PL"/>
        </w:rPr>
        <w:t>salary in the national eco</w:t>
      </w:r>
      <w:r w:rsidR="0036690B" w:rsidRPr="00054850">
        <w:rPr>
          <w:lang w:eastAsia="pl-PL"/>
        </w:rPr>
        <w:t>nomy in March</w:t>
      </w:r>
      <w:r w:rsidR="003110E3" w:rsidRPr="00054850">
        <w:rPr>
          <w:lang w:eastAsia="pl-PL"/>
        </w:rPr>
        <w:t xml:space="preserve"> 2026</w:t>
      </w:r>
      <w:r w:rsidR="00166A86" w:rsidRPr="00054850">
        <w:rPr>
          <w:lang w:eastAsia="pl-PL"/>
        </w:rPr>
        <w:t xml:space="preserve"> </w:t>
      </w:r>
      <w:r w:rsidR="001008C0" w:rsidRPr="00054850">
        <w:rPr>
          <w:lang w:eastAsia="pl-PL"/>
        </w:rPr>
        <w:t xml:space="preserve">was PLN </w:t>
      </w:r>
      <w:r w:rsidR="0036690B" w:rsidRPr="00054850">
        <w:rPr>
          <w:lang w:eastAsia="pl-PL"/>
        </w:rPr>
        <w:t>9 698.95</w:t>
      </w:r>
      <w:r w:rsidR="00E914EF" w:rsidRPr="00054850">
        <w:rPr>
          <w:lang w:eastAsia="pl-PL"/>
        </w:rPr>
        <w:t xml:space="preserve">, among men – </w:t>
      </w:r>
      <w:r w:rsidR="0036690B" w:rsidRPr="00054850">
        <w:rPr>
          <w:lang w:eastAsia="pl-PL"/>
        </w:rPr>
        <w:t>PLN 9 994.19</w:t>
      </w:r>
      <w:r w:rsidR="004E1AB5" w:rsidRPr="00054850">
        <w:rPr>
          <w:lang w:eastAsia="pl-PL"/>
        </w:rPr>
        <w:t xml:space="preserve"> </w:t>
      </w:r>
      <w:r w:rsidR="009C5DEF" w:rsidRPr="00054850">
        <w:rPr>
          <w:lang w:eastAsia="pl-PL"/>
        </w:rPr>
        <w:t>(</w:t>
      </w:r>
      <w:r w:rsidR="00331410" w:rsidRPr="00054850">
        <w:rPr>
          <w:lang w:eastAsia="pl-PL"/>
        </w:rPr>
        <w:t xml:space="preserve">which </w:t>
      </w:r>
      <w:r w:rsidR="0036690B" w:rsidRPr="00054850">
        <w:rPr>
          <w:lang w:eastAsia="pl-PL"/>
        </w:rPr>
        <w:t>represented 103.0</w:t>
      </w:r>
      <w:r w:rsidR="000B11D2" w:rsidRPr="00054850">
        <w:rPr>
          <w:lang w:eastAsia="pl-PL"/>
        </w:rPr>
        <w:t xml:space="preserve">% </w:t>
      </w:r>
      <w:r w:rsidR="009714AD" w:rsidRPr="00054850">
        <w:rPr>
          <w:lang w:eastAsia="pl-PL"/>
        </w:rPr>
        <w:t xml:space="preserve">of the total average </w:t>
      </w:r>
      <w:r w:rsidR="00E914EF" w:rsidRPr="00054850">
        <w:rPr>
          <w:lang w:eastAsia="pl-PL"/>
        </w:rPr>
        <w:t xml:space="preserve">wage and </w:t>
      </w:r>
      <w:r w:rsidR="009714AD" w:rsidRPr="00054850">
        <w:rPr>
          <w:lang w:eastAsia="pl-PL"/>
        </w:rPr>
        <w:t>sa</w:t>
      </w:r>
      <w:r w:rsidR="007905B7" w:rsidRPr="00054850">
        <w:rPr>
          <w:lang w:eastAsia="pl-PL"/>
        </w:rPr>
        <w:t>lar</w:t>
      </w:r>
      <w:r w:rsidR="00833DBD" w:rsidRPr="00054850">
        <w:rPr>
          <w:lang w:eastAsia="pl-PL"/>
        </w:rPr>
        <w:t>y</w:t>
      </w:r>
      <w:r w:rsidR="009C5DEF" w:rsidRPr="00054850">
        <w:rPr>
          <w:lang w:eastAsia="pl-PL"/>
        </w:rPr>
        <w:t>)</w:t>
      </w:r>
      <w:r w:rsidR="00833DBD" w:rsidRPr="00054850">
        <w:rPr>
          <w:lang w:eastAsia="pl-PL"/>
        </w:rPr>
        <w:t xml:space="preserve">, </w:t>
      </w:r>
      <w:r w:rsidR="00C07265" w:rsidRPr="00054850">
        <w:rPr>
          <w:lang w:eastAsia="pl-PL"/>
        </w:rPr>
        <w:t>whilst</w:t>
      </w:r>
      <w:r w:rsidR="000B11D2" w:rsidRPr="00054850">
        <w:rPr>
          <w:lang w:eastAsia="pl-PL"/>
        </w:rPr>
        <w:t xml:space="preserve"> among women</w:t>
      </w:r>
      <w:r w:rsidR="007C2001" w:rsidRPr="00054850">
        <w:rPr>
          <w:lang w:eastAsia="pl-PL"/>
        </w:rPr>
        <w:t xml:space="preserve"> </w:t>
      </w:r>
      <w:r w:rsidR="0036690B" w:rsidRPr="00054850">
        <w:rPr>
          <w:lang w:eastAsia="pl-PL"/>
        </w:rPr>
        <w:t xml:space="preserve">– PLN 9 397.50 </w:t>
      </w:r>
      <w:r w:rsidR="005465E1" w:rsidRPr="00054850">
        <w:rPr>
          <w:lang w:eastAsia="pl-PL"/>
        </w:rPr>
        <w:t>(</w:t>
      </w:r>
      <w:r w:rsidR="00100076" w:rsidRPr="00054850">
        <w:rPr>
          <w:lang w:eastAsia="pl-PL"/>
        </w:rPr>
        <w:t>96.9</w:t>
      </w:r>
      <w:r w:rsidR="009714AD" w:rsidRPr="00054850">
        <w:rPr>
          <w:lang w:eastAsia="pl-PL"/>
        </w:rPr>
        <w:t xml:space="preserve">% of the total average </w:t>
      </w:r>
      <w:r w:rsidR="00E914EF" w:rsidRPr="00054850">
        <w:rPr>
          <w:lang w:eastAsia="pl-PL"/>
        </w:rPr>
        <w:t>wage and salary</w:t>
      </w:r>
      <w:r w:rsidR="005465E1" w:rsidRPr="00054850">
        <w:rPr>
          <w:lang w:eastAsia="pl-PL"/>
        </w:rPr>
        <w:t>)</w:t>
      </w:r>
      <w:r w:rsidR="00E914EF" w:rsidRPr="00054850">
        <w:rPr>
          <w:lang w:eastAsia="pl-PL"/>
        </w:rPr>
        <w:t xml:space="preserve">. </w:t>
      </w:r>
      <w:r w:rsidR="00BD5E1A" w:rsidRPr="00054850">
        <w:rPr>
          <w:lang w:eastAsia="pl-PL"/>
        </w:rPr>
        <w:t>In terms of entity size</w:t>
      </w:r>
      <w:r w:rsidR="009714AD" w:rsidRPr="00054850">
        <w:rPr>
          <w:lang w:eastAsia="pl-PL"/>
        </w:rPr>
        <w:t>, the highest average</w:t>
      </w:r>
      <w:r w:rsidR="00E914EF" w:rsidRPr="00054850">
        <w:rPr>
          <w:lang w:eastAsia="pl-PL"/>
        </w:rPr>
        <w:t xml:space="preserve"> wage and</w:t>
      </w:r>
      <w:r w:rsidR="009714AD" w:rsidRPr="00054850">
        <w:rPr>
          <w:lang w:eastAsia="pl-PL"/>
        </w:rPr>
        <w:t xml:space="preserve"> salary </w:t>
      </w:r>
      <w:r w:rsidR="00E914EF" w:rsidRPr="00054850">
        <w:rPr>
          <w:lang w:eastAsia="pl-PL"/>
        </w:rPr>
        <w:t>was recorded</w:t>
      </w:r>
      <w:r w:rsidR="00BD5E1A" w:rsidRPr="00054850">
        <w:rPr>
          <w:lang w:eastAsia="pl-PL"/>
        </w:rPr>
        <w:t>, as in previous periods,</w:t>
      </w:r>
      <w:r w:rsidR="00E914EF" w:rsidRPr="00054850">
        <w:rPr>
          <w:lang w:eastAsia="pl-PL"/>
        </w:rPr>
        <w:t xml:space="preserve"> in entities with 1 000 or</w:t>
      </w:r>
      <w:r w:rsidR="00D723A5" w:rsidRPr="00054850">
        <w:rPr>
          <w:lang w:eastAsia="pl-PL"/>
        </w:rPr>
        <w:t xml:space="preserve"> more employed persons –</w:t>
      </w:r>
      <w:r w:rsidR="00957223" w:rsidRPr="00054850">
        <w:rPr>
          <w:lang w:eastAsia="pl-PL"/>
        </w:rPr>
        <w:t> </w:t>
      </w:r>
      <w:r w:rsidR="00D723A5" w:rsidRPr="00054850">
        <w:rPr>
          <w:lang w:eastAsia="pl-PL"/>
        </w:rPr>
        <w:t>P</w:t>
      </w:r>
      <w:r w:rsidR="008F6CB0" w:rsidRPr="00054850">
        <w:rPr>
          <w:lang w:eastAsia="pl-PL"/>
        </w:rPr>
        <w:t>LN</w:t>
      </w:r>
      <w:r w:rsidR="00957223" w:rsidRPr="00054850">
        <w:rPr>
          <w:lang w:eastAsia="pl-PL"/>
        </w:rPr>
        <w:t> </w:t>
      </w:r>
      <w:r w:rsidR="00100076" w:rsidRPr="00054850">
        <w:rPr>
          <w:lang w:eastAsia="pl-PL"/>
        </w:rPr>
        <w:t>11 307.95 (116.6</w:t>
      </w:r>
      <w:r w:rsidR="00BD5E1A" w:rsidRPr="00054850">
        <w:rPr>
          <w:lang w:eastAsia="pl-PL"/>
        </w:rPr>
        <w:t>% of the total value), whilst</w:t>
      </w:r>
      <w:r w:rsidR="009714AD" w:rsidRPr="00054850">
        <w:rPr>
          <w:lang w:eastAsia="pl-PL"/>
        </w:rPr>
        <w:t xml:space="preserve"> the lowest</w:t>
      </w:r>
      <w:r w:rsidR="00BD5E1A" w:rsidRPr="00054850">
        <w:rPr>
          <w:lang w:eastAsia="pl-PL"/>
        </w:rPr>
        <w:t xml:space="preserve"> was</w:t>
      </w:r>
      <w:r w:rsidR="009714AD" w:rsidRPr="00054850">
        <w:rPr>
          <w:lang w:eastAsia="pl-PL"/>
        </w:rPr>
        <w:t xml:space="preserve"> in en</w:t>
      </w:r>
      <w:r w:rsidR="00B02942" w:rsidRPr="00054850">
        <w:rPr>
          <w:lang w:eastAsia="pl-PL"/>
        </w:rPr>
        <w:t>tities with 9</w:t>
      </w:r>
      <w:r w:rsidR="00E914EF" w:rsidRPr="00054850">
        <w:rPr>
          <w:lang w:eastAsia="pl-PL"/>
        </w:rPr>
        <w:t xml:space="preserve"> o</w:t>
      </w:r>
      <w:r w:rsidR="00F31A94" w:rsidRPr="00054850">
        <w:rPr>
          <w:lang w:eastAsia="pl-PL"/>
        </w:rPr>
        <w:t>r</w:t>
      </w:r>
      <w:r w:rsidR="005C0D68" w:rsidRPr="00054850">
        <w:rPr>
          <w:lang w:eastAsia="pl-PL"/>
        </w:rPr>
        <w:t xml:space="preserve"> fewer employed persons – PLN 6 301.72 </w:t>
      </w:r>
      <w:r w:rsidR="00592FF6" w:rsidRPr="00054850">
        <w:rPr>
          <w:lang w:eastAsia="pl-PL"/>
        </w:rPr>
        <w:t>(65.0</w:t>
      </w:r>
      <w:r w:rsidR="00F31A94" w:rsidRPr="00054850">
        <w:rPr>
          <w:lang w:eastAsia="pl-PL"/>
        </w:rPr>
        <w:t>% of the total</w:t>
      </w:r>
      <w:r w:rsidR="00054850" w:rsidRPr="00054850">
        <w:rPr>
          <w:lang w:eastAsia="pl-PL"/>
        </w:rPr>
        <w:t xml:space="preserve"> value</w:t>
      </w:r>
      <w:r w:rsidR="00F31A94" w:rsidRPr="00054850">
        <w:rPr>
          <w:lang w:eastAsia="pl-PL"/>
        </w:rPr>
        <w:t>).</w:t>
      </w:r>
    </w:p>
    <w:p w14:paraId="22F327BE" w14:textId="3D98C1D0" w:rsidR="00624C2A" w:rsidRDefault="00507933" w:rsidP="00A70612">
      <w:pPr>
        <w:spacing w:before="360" w:line="240" w:lineRule="auto"/>
        <w:ind w:left="709" w:hanging="709"/>
        <w:rPr>
          <w:rFonts w:eastAsia="Times New Roman" w:cs="Times New Roman"/>
          <w:bCs/>
          <w:noProof/>
          <w:color w:val="000000" w:themeColor="text1"/>
          <w:szCs w:val="19"/>
          <w:lang w:eastAsia="pl-PL"/>
        </w:rPr>
      </w:pPr>
      <w:r w:rsidRPr="00507933">
        <w:rPr>
          <w:rFonts w:eastAsia="Times New Roman" w:cs="Times New Roman"/>
          <w:bCs/>
          <w:noProof/>
          <w:color w:val="000000" w:themeColor="text1"/>
          <w:szCs w:val="19"/>
          <w:lang w:val="pl-PL" w:eastAsia="pl-PL"/>
        </w:rPr>
        <w:drawing>
          <wp:anchor distT="0" distB="0" distL="114300" distR="114300" simplePos="0" relativeHeight="252010496" behindDoc="0" locked="0" layoutInCell="1" allowOverlap="1" wp14:anchorId="6638310D" wp14:editId="4D7631B8">
            <wp:simplePos x="0" y="0"/>
            <wp:positionH relativeFrom="margin">
              <wp:align>left</wp:align>
            </wp:positionH>
            <wp:positionV relativeFrom="paragraph">
              <wp:posOffset>461645</wp:posOffset>
            </wp:positionV>
            <wp:extent cx="5045075" cy="2441575"/>
            <wp:effectExtent l="0" t="0" r="3175" b="0"/>
            <wp:wrapTopAndBottom/>
            <wp:docPr id="25" name="Obraz 25" descr="The chart shows the indices of the average monthly gross nominal wage and salary in the national economy by sex for the months from February 2024 to March 2026 compared with January 2024. The largest nominal increase in the total average monthly wage and salary compared with January 2024 occurred in February 2026.&#10;Line chart. The data for Chart 3 can be found in the XLSX file entitled: Distribution of wages and salaries in the national economy in March 2026. Data for charts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6\!SYGNALNE\ogolnopolskie\Rozklad_wynagrodzen_w_gospodarce_narodowej\03\wykresy_mapy\wykres3_a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5075"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lang w:val="pl-PL"/>
        </w:rPr>
        <mc:AlternateContent>
          <mc:Choice Requires="wps">
            <w:drawing>
              <wp:anchor distT="45720" distB="45720" distL="114300" distR="114300" simplePos="0" relativeHeight="251902976" behindDoc="1" locked="0" layoutInCell="1" allowOverlap="1" wp14:anchorId="6BB31733" wp14:editId="42C206FF">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2"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rPr>
                      </w:pPr>
                    </w:p>
                  </w:txbxContent>
                </v:textbox>
                <w10:wrap type="tight" anchorx="page"/>
              </v:shape>
            </w:pict>
          </mc:Fallback>
        </mc:AlternateContent>
      </w:r>
      <w:r w:rsidR="00C52459" w:rsidRPr="00C2088A">
        <w:rPr>
          <w:rStyle w:val="TytuwykresuZnak"/>
          <w:rFonts w:eastAsiaTheme="minorHAnsi"/>
        </w:rPr>
        <w:t>Chart</w:t>
      </w:r>
      <w:r w:rsidR="00624C2A" w:rsidRPr="00C2088A">
        <w:rPr>
          <w:rStyle w:val="TytuwykresuZnak"/>
          <w:rFonts w:eastAsiaTheme="minorHAnsi"/>
        </w:rPr>
        <w:t xml:space="preserve"> 3. </w:t>
      </w:r>
      <w:r w:rsidR="00C52459" w:rsidRPr="00C2088A">
        <w:rPr>
          <w:rStyle w:val="TytuwykresuZnak"/>
          <w:rFonts w:eastAsiaTheme="minorHAnsi"/>
        </w:rPr>
        <w:t>Indices of average monthly gross nominal wage and salary in the national economy</w:t>
      </w:r>
      <w:r w:rsidR="00624C2A" w:rsidRPr="00C52459">
        <w:rPr>
          <w:rFonts w:eastAsia="Times New Roman" w:cs="Times New Roman"/>
          <w:b/>
          <w:bCs/>
          <w:noProof/>
          <w:color w:val="000000" w:themeColor="text1"/>
          <w:szCs w:val="19"/>
          <w:lang w:eastAsia="pl-PL"/>
        </w:rPr>
        <w:br/>
      </w:r>
      <w:r w:rsidR="000B4E7F" w:rsidRPr="00B33D06">
        <w:rPr>
          <w:rFonts w:eastAsia="Times New Roman" w:cs="Times New Roman"/>
          <w:bCs/>
          <w:noProof/>
          <w:color w:val="000000" w:themeColor="text1"/>
          <w:szCs w:val="19"/>
          <w:lang w:eastAsia="pl-PL"/>
        </w:rPr>
        <w:t>01</w:t>
      </w:r>
      <w:r w:rsidR="00285667">
        <w:rPr>
          <w:rFonts w:eastAsia="Times New Roman" w:cs="Times New Roman"/>
          <w:bCs/>
          <w:noProof/>
          <w:color w:val="000000" w:themeColor="text1"/>
          <w:szCs w:val="19"/>
          <w:lang w:eastAsia="pl-PL"/>
        </w:rPr>
        <w:t>.</w:t>
      </w:r>
      <w:r w:rsidR="00624C2A" w:rsidRPr="00B33D06">
        <w:rPr>
          <w:rFonts w:eastAsia="Times New Roman" w:cs="Times New Roman"/>
          <w:bCs/>
          <w:noProof/>
          <w:color w:val="000000" w:themeColor="text1"/>
          <w:szCs w:val="19"/>
          <w:lang w:eastAsia="pl-PL"/>
        </w:rPr>
        <w:t>2024 = 100</w:t>
      </w:r>
    </w:p>
    <w:p w14:paraId="4CDC0BC1" w14:textId="1FF996BD" w:rsidR="001A6ECE" w:rsidRPr="001A6ECE" w:rsidRDefault="001A6ECE" w:rsidP="001A6ECE">
      <w:pPr>
        <w:spacing w:before="360" w:line="240" w:lineRule="auto"/>
        <w:rPr>
          <w:rFonts w:eastAsia="Times New Roman" w:cs="Times New Roman"/>
          <w:b/>
          <w:bCs/>
          <w:color w:val="001D77"/>
          <w:szCs w:val="24"/>
          <w:lang w:eastAsia="pl-PL"/>
        </w:rPr>
      </w:pPr>
      <w:r w:rsidRPr="00623FE6">
        <w:rPr>
          <w:noProof/>
          <w:spacing w:val="-4"/>
          <w:lang w:val="pl-PL" w:eastAsia="pl-PL"/>
        </w:rPr>
        <mc:AlternateContent>
          <mc:Choice Requires="wps">
            <w:drawing>
              <wp:anchor distT="45720" distB="45720" distL="114300" distR="114300" simplePos="0" relativeHeight="252004352" behindDoc="1" locked="0" layoutInCell="1" allowOverlap="1" wp14:anchorId="4FEAE28D" wp14:editId="63037BA9">
                <wp:simplePos x="0" y="0"/>
                <wp:positionH relativeFrom="margin">
                  <wp:posOffset>5285740</wp:posOffset>
                </wp:positionH>
                <wp:positionV relativeFrom="paragraph">
                  <wp:posOffset>2703195</wp:posOffset>
                </wp:positionV>
                <wp:extent cx="1704975" cy="1287145"/>
                <wp:effectExtent l="0" t="0" r="0" b="0"/>
                <wp:wrapTight wrapText="bothSides">
                  <wp:wrapPolygon edited="0">
                    <wp:start x="724" y="0"/>
                    <wp:lineTo x="724" y="21099"/>
                    <wp:lineTo x="20755" y="21099"/>
                    <wp:lineTo x="20755" y="0"/>
                    <wp:lineTo x="724" y="0"/>
                  </wp:wrapPolygon>
                </wp:wrapTight>
                <wp:docPr id="15" name="Pole tekstowe 15" descr="In the majority of the sections analysed, the average monthly gross wage and salary and the median wage and salary were higher among men than among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287145"/>
                        </a:xfrm>
                        <a:prstGeom prst="rect">
                          <a:avLst/>
                        </a:prstGeom>
                        <a:noFill/>
                        <a:ln w="9525">
                          <a:noFill/>
                          <a:miter lim="800000"/>
                          <a:headEnd/>
                          <a:tailEnd/>
                        </a:ln>
                      </wps:spPr>
                      <wps:txbx>
                        <w:txbxContent>
                          <w:p w14:paraId="6C512D08" w14:textId="3DCE43A5" w:rsidR="00C4305B" w:rsidRPr="00020EE9" w:rsidRDefault="00290AFB" w:rsidP="00C4305B">
                            <w:pPr>
                              <w:pStyle w:val="tekstzboku"/>
                              <w:spacing w:line="240" w:lineRule="exact"/>
                            </w:pPr>
                            <w:r>
                              <w:t>In the majority</w:t>
                            </w:r>
                            <w:r w:rsidR="00C4305B" w:rsidRPr="00600E22">
                              <w:t xml:space="preserve"> of the sections analyse</w:t>
                            </w:r>
                            <w:r w:rsidR="00C4305B">
                              <w:t>d, the average monthly gross wage and salary and the median wage and salary</w:t>
                            </w:r>
                            <w:r w:rsidR="00C4305B" w:rsidRPr="00600E22">
                              <w:t xml:space="preserve"> were hi</w:t>
                            </w:r>
                            <w:r w:rsidR="001A6ECE">
                              <w:t>gher among men than among women</w:t>
                            </w:r>
                          </w:p>
                          <w:p w14:paraId="01397C3A" w14:textId="77777777" w:rsidR="00C4305B" w:rsidRPr="00020EE9" w:rsidRDefault="00C4305B" w:rsidP="00C4305B">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AE28D" id="Pole tekstowe 15" o:spid="_x0000_s1033" type="#_x0000_t202" alt="In the majority of the sections analysed, the average monthly gross wage and salary and the median wage and salary were higher among men than among women." style="position:absolute;margin-left:416.2pt;margin-top:212.85pt;width:134.25pt;height:101.35pt;z-index:-25131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" filled="f" stroked="f">
                <v:textbox>
                  <w:txbxContent>
                    <w:p w14:paraId="6C512D08" w14:textId="3DCE43A5" w:rsidR="00C4305B" w:rsidRPr="00020EE9" w:rsidRDefault="00290AFB" w:rsidP="00C4305B">
                      <w:pPr>
                        <w:pStyle w:val="tekstzboku"/>
                        <w:spacing w:line="240" w:lineRule="exact"/>
                      </w:pPr>
                      <w:r>
                        <w:t>In the majority</w:t>
                      </w:r>
                      <w:r w:rsidR="00C4305B" w:rsidRPr="00600E22">
                        <w:t xml:space="preserve"> of the sections analyse</w:t>
                      </w:r>
                      <w:r w:rsidR="00C4305B">
                        <w:t>d, the average monthly gross wage and salary and the median wage and salary</w:t>
                      </w:r>
                      <w:r w:rsidR="00C4305B" w:rsidRPr="00600E22">
                        <w:t xml:space="preserve"> were hi</w:t>
                      </w:r>
                      <w:r w:rsidR="001A6ECE">
                        <w:t>gher among men than among women</w:t>
                      </w:r>
                    </w:p>
                    <w:p w14:paraId="01397C3A" w14:textId="77777777" w:rsidR="00C4305B" w:rsidRPr="00020EE9" w:rsidRDefault="00C4305B" w:rsidP="00C4305B">
                      <w:pPr>
                        <w:pStyle w:val="tekstzboku"/>
                        <w:spacing w:line="240" w:lineRule="exact"/>
                      </w:pPr>
                    </w:p>
                  </w:txbxContent>
                </v:textbox>
                <w10:wrap type="tight" anchorx="margin"/>
              </v:shape>
            </w:pict>
          </mc:Fallback>
        </mc:AlternateContent>
      </w:r>
      <w:r w:rsidRPr="001A6ECE">
        <w:rPr>
          <w:rFonts w:eastAsia="Times New Roman" w:cs="Times New Roman"/>
          <w:b/>
          <w:bCs/>
          <w:color w:val="001D77"/>
          <w:szCs w:val="24"/>
          <w:lang w:eastAsia="pl-PL"/>
        </w:rPr>
        <w:t>Wages and salaries by PKD 2025/NACE Rev. 2.1 section</w:t>
      </w:r>
    </w:p>
    <w:p w14:paraId="0B0B69EA" w14:textId="65D1057D" w:rsidR="00C4305B" w:rsidRPr="00171381" w:rsidRDefault="00C4305B" w:rsidP="00C4305B">
      <w:r w:rsidRPr="00173310">
        <w:t xml:space="preserve">Wages and </w:t>
      </w:r>
      <w:r w:rsidRPr="00173310">
        <w:rPr>
          <w:rFonts w:eastAsia="Times New Roman" w:cs="Times New Roman"/>
          <w:bCs/>
          <w:noProof/>
          <w:color w:val="000000" w:themeColor="text1"/>
          <w:szCs w:val="19"/>
          <w:lang w:eastAsia="pl-PL"/>
        </w:rPr>
        <w:t xml:space="preserve">salaries also varied </w:t>
      </w:r>
      <w:r w:rsidR="00230F7C" w:rsidRPr="00173310">
        <w:rPr>
          <w:rFonts w:eastAsia="Times New Roman" w:cs="Times New Roman"/>
          <w:bCs/>
          <w:noProof/>
          <w:color w:val="000000" w:themeColor="text1"/>
          <w:szCs w:val="19"/>
          <w:lang w:eastAsia="pl-PL"/>
        </w:rPr>
        <w:t>by kind of activity. In March</w:t>
      </w:r>
      <w:r w:rsidRPr="00173310">
        <w:rPr>
          <w:rFonts w:eastAsia="Times New Roman" w:cs="Times New Roman"/>
          <w:bCs/>
          <w:noProof/>
          <w:color w:val="000000" w:themeColor="text1"/>
          <w:szCs w:val="19"/>
          <w:lang w:eastAsia="pl-PL"/>
        </w:rPr>
        <w:t xml:space="preserve"> 2026, the highest median wage and sa</w:t>
      </w:r>
      <w:r w:rsidR="00230F7C" w:rsidRPr="00173310">
        <w:rPr>
          <w:rFonts w:eastAsia="Times New Roman" w:cs="Times New Roman"/>
          <w:bCs/>
          <w:noProof/>
          <w:color w:val="000000" w:themeColor="text1"/>
          <w:szCs w:val="19"/>
          <w:lang w:eastAsia="pl-PL"/>
        </w:rPr>
        <w:t>lary, amounting to PLN 13 000.00</w:t>
      </w:r>
      <w:r w:rsidRPr="00173310">
        <w:rPr>
          <w:rFonts w:eastAsia="Times New Roman" w:cs="Times New Roman"/>
          <w:bCs/>
          <w:noProof/>
          <w:color w:val="000000" w:themeColor="text1"/>
          <w:szCs w:val="19"/>
          <w:lang w:eastAsia="pl-PL"/>
        </w:rPr>
        <w:t xml:space="preserve">, was recorded in the </w:t>
      </w:r>
      <w:r w:rsidR="00230F7C" w:rsidRPr="00173310">
        <w:rPr>
          <w:rFonts w:eastAsia="Times New Roman" w:cs="Times New Roman"/>
          <w:bCs/>
          <w:noProof/>
          <w:color w:val="000000" w:themeColor="text1"/>
          <w:szCs w:val="19"/>
          <w:lang w:eastAsia="pl-PL"/>
        </w:rPr>
        <w:t>Telecommunication, computer programming, consulting, computing infrastructure and other information service activities section (section K)</w:t>
      </w:r>
      <w:r w:rsidRPr="00173310">
        <w:rPr>
          <w:rFonts w:eastAsia="Times New Roman" w:cs="Times New Roman"/>
          <w:bCs/>
          <w:noProof/>
          <w:color w:val="000000" w:themeColor="text1"/>
          <w:szCs w:val="19"/>
          <w:lang w:eastAsia="pl-PL"/>
        </w:rPr>
        <w:t xml:space="preserve">. </w:t>
      </w:r>
      <w:r w:rsidR="000E13CA" w:rsidRPr="00173310">
        <w:rPr>
          <w:rFonts w:eastAsia="Times New Roman" w:cs="Times New Roman"/>
          <w:bCs/>
          <w:noProof/>
          <w:color w:val="000000" w:themeColor="text1"/>
          <w:szCs w:val="19"/>
          <w:lang w:eastAsia="pl-PL"/>
        </w:rPr>
        <w:t>As in the previous month, i</w:t>
      </w:r>
      <w:r w:rsidRPr="00173310">
        <w:rPr>
          <w:rFonts w:eastAsia="Times New Roman" w:cs="Times New Roman"/>
          <w:bCs/>
          <w:noProof/>
          <w:color w:val="000000" w:themeColor="text1"/>
          <w:szCs w:val="19"/>
          <w:lang w:eastAsia="pl-PL"/>
        </w:rPr>
        <w:t>n 14 out of the 20 PKD 2025/NACE Rev. 2.1 sections analysed, men’s median wage and salary was higher than</w:t>
      </w:r>
      <w:r w:rsidR="001A3D01" w:rsidRPr="00173310">
        <w:rPr>
          <w:rFonts w:eastAsia="Times New Roman" w:cs="Times New Roman"/>
          <w:bCs/>
          <w:noProof/>
          <w:color w:val="000000" w:themeColor="text1"/>
          <w:szCs w:val="19"/>
          <w:lang w:eastAsia="pl-PL"/>
        </w:rPr>
        <w:t xml:space="preserve"> women’s median wage and salary. T</w:t>
      </w:r>
      <w:r w:rsidRPr="00173310">
        <w:rPr>
          <w:rFonts w:eastAsia="Times New Roman" w:cs="Times New Roman"/>
          <w:bCs/>
          <w:noProof/>
          <w:color w:val="000000" w:themeColor="text1"/>
          <w:szCs w:val="19"/>
          <w:lang w:eastAsia="pl-PL"/>
        </w:rPr>
        <w:t>he largest percentage differenc</w:t>
      </w:r>
      <w:r w:rsidR="001A3D01" w:rsidRPr="00173310">
        <w:rPr>
          <w:rFonts w:eastAsia="Times New Roman" w:cs="Times New Roman"/>
          <w:bCs/>
          <w:noProof/>
          <w:color w:val="000000" w:themeColor="text1"/>
          <w:szCs w:val="19"/>
          <w:lang w:eastAsia="pl-PL"/>
        </w:rPr>
        <w:t>e occurred</w:t>
      </w:r>
      <w:r w:rsidRPr="00173310">
        <w:rPr>
          <w:rFonts w:eastAsia="Times New Roman" w:cs="Times New Roman"/>
          <w:bCs/>
          <w:noProof/>
          <w:color w:val="000000" w:themeColor="text1"/>
          <w:szCs w:val="19"/>
          <w:lang w:eastAsia="pl-PL"/>
        </w:rPr>
        <w:t xml:space="preserve"> in the Financial and insurance activities section (section L</w:t>
      </w:r>
      <w:r w:rsidR="000E13CA" w:rsidRPr="00173310">
        <w:rPr>
          <w:rFonts w:eastAsia="Times New Roman" w:cs="Times New Roman"/>
          <w:bCs/>
          <w:noProof/>
          <w:color w:val="000000" w:themeColor="text1"/>
          <w:szCs w:val="19"/>
          <w:lang w:eastAsia="pl-PL"/>
        </w:rPr>
        <w:t xml:space="preserve">) – </w:t>
      </w:r>
      <w:r w:rsidR="00B12CE7">
        <w:rPr>
          <w:rFonts w:eastAsia="Times New Roman" w:cs="Times New Roman"/>
          <w:bCs/>
          <w:noProof/>
          <w:color w:val="000000" w:themeColor="text1"/>
          <w:szCs w:val="19"/>
          <w:lang w:eastAsia="pl-PL"/>
        </w:rPr>
        <w:t>men earned 43.4%</w:t>
      </w:r>
      <w:r w:rsidR="00B12CE7" w:rsidRPr="00B12CE7">
        <w:rPr>
          <w:rFonts w:eastAsia="Times New Roman" w:cs="Times New Roman"/>
          <w:bCs/>
          <w:noProof/>
          <w:color w:val="000000" w:themeColor="text1"/>
          <w:szCs w:val="19"/>
          <w:lang w:eastAsia="pl-PL"/>
        </w:rPr>
        <w:t xml:space="preserve"> more than women</w:t>
      </w:r>
      <w:r w:rsidRPr="00173310">
        <w:rPr>
          <w:rFonts w:eastAsia="Times New Roman" w:cs="Times New Roman"/>
          <w:bCs/>
          <w:noProof/>
          <w:color w:val="000000" w:themeColor="text1"/>
          <w:szCs w:val="19"/>
          <w:lang w:eastAsia="pl-PL"/>
        </w:rPr>
        <w:t xml:space="preserve">. </w:t>
      </w:r>
      <w:r w:rsidR="001A6ECE" w:rsidRPr="00173310">
        <w:rPr>
          <w:rFonts w:eastAsia="Times New Roman" w:cs="Times New Roman"/>
          <w:bCs/>
          <w:noProof/>
          <w:color w:val="000000" w:themeColor="text1"/>
          <w:szCs w:val="19"/>
          <w:lang w:eastAsia="pl-PL"/>
        </w:rPr>
        <w:t>In 6 </w:t>
      </w:r>
      <w:r w:rsidRPr="00173310">
        <w:rPr>
          <w:rFonts w:eastAsia="Times New Roman" w:cs="Times New Roman"/>
          <w:bCs/>
          <w:noProof/>
          <w:color w:val="000000" w:themeColor="text1"/>
          <w:szCs w:val="19"/>
          <w:lang w:eastAsia="pl-PL"/>
        </w:rPr>
        <w:t>sections, women’s median wage and salary was higher than me</w:t>
      </w:r>
      <w:r w:rsidR="0041614B" w:rsidRPr="00173310">
        <w:rPr>
          <w:rFonts w:eastAsia="Times New Roman" w:cs="Times New Roman"/>
          <w:bCs/>
          <w:noProof/>
          <w:color w:val="000000" w:themeColor="text1"/>
          <w:szCs w:val="19"/>
          <w:lang w:eastAsia="pl-PL"/>
        </w:rPr>
        <w:t>n’s median wage and salary, and</w:t>
      </w:r>
      <w:r w:rsidRPr="00173310">
        <w:rPr>
          <w:rFonts w:eastAsia="Times New Roman" w:cs="Times New Roman"/>
          <w:bCs/>
          <w:noProof/>
          <w:color w:val="000000" w:themeColor="text1"/>
          <w:szCs w:val="19"/>
          <w:lang w:eastAsia="pl-PL"/>
        </w:rPr>
        <w:t xml:space="preserve"> the largest</w:t>
      </w:r>
      <w:r w:rsidR="0041614B" w:rsidRPr="00173310">
        <w:rPr>
          <w:rFonts w:eastAsia="Times New Roman" w:cs="Times New Roman"/>
          <w:bCs/>
          <w:noProof/>
          <w:color w:val="000000" w:themeColor="text1"/>
          <w:szCs w:val="19"/>
          <w:lang w:eastAsia="pl-PL"/>
        </w:rPr>
        <w:t xml:space="preserve"> </w:t>
      </w:r>
      <w:r w:rsidR="0041614B" w:rsidRPr="00173310">
        <w:rPr>
          <w:rFonts w:eastAsia="Times New Roman" w:cs="Times New Roman"/>
          <w:bCs/>
          <w:noProof/>
          <w:color w:val="000000" w:themeColor="text1"/>
          <w:szCs w:val="19"/>
          <w:lang w:eastAsia="pl-PL"/>
        </w:rPr>
        <w:lastRenderedPageBreak/>
        <w:t>percentage difference occurred</w:t>
      </w:r>
      <w:r w:rsidRPr="00173310">
        <w:rPr>
          <w:rFonts w:eastAsia="Times New Roman" w:cs="Times New Roman"/>
          <w:bCs/>
          <w:noProof/>
          <w:color w:val="000000" w:themeColor="text1"/>
          <w:szCs w:val="19"/>
          <w:lang w:eastAsia="pl-PL"/>
        </w:rPr>
        <w:t xml:space="preserve"> in the Construction section (s</w:t>
      </w:r>
      <w:r w:rsidR="001A6ECE" w:rsidRPr="00173310">
        <w:rPr>
          <w:rFonts w:eastAsia="Times New Roman" w:cs="Times New Roman"/>
          <w:bCs/>
          <w:noProof/>
          <w:color w:val="000000" w:themeColor="text1"/>
          <w:szCs w:val="19"/>
          <w:lang w:eastAsia="pl-PL"/>
        </w:rPr>
        <w:t>ection F) – </w:t>
      </w:r>
      <w:r w:rsidR="004D052A" w:rsidRPr="004D052A">
        <w:rPr>
          <w:rFonts w:eastAsia="Times New Roman" w:cs="Times New Roman"/>
          <w:bCs/>
          <w:noProof/>
          <w:color w:val="000000" w:themeColor="text1"/>
          <w:szCs w:val="19"/>
          <w:lang w:eastAsia="pl-PL"/>
        </w:rPr>
        <w:t>women earned 37.0% more than men</w:t>
      </w:r>
      <w:r w:rsidRPr="00173310">
        <w:rPr>
          <w:rFonts w:eastAsia="Times New Roman" w:cs="Times New Roman"/>
          <w:bCs/>
          <w:noProof/>
          <w:color w:val="000000" w:themeColor="text1"/>
          <w:szCs w:val="19"/>
          <w:lang w:eastAsia="pl-PL"/>
        </w:rPr>
        <w:t>.</w:t>
      </w:r>
    </w:p>
    <w:p w14:paraId="5C14FE69" w14:textId="0BC72390" w:rsidR="00E15D84" w:rsidRDefault="00B56A98" w:rsidP="00EE4B28">
      <w:pPr>
        <w:pStyle w:val="Tytuwykresu0"/>
        <w:ind w:left="709" w:hanging="709"/>
      </w:pPr>
      <w:r w:rsidRPr="00B56A98">
        <w:rPr>
          <w:lang w:val="pl-PL"/>
        </w:rPr>
        <w:drawing>
          <wp:anchor distT="0" distB="0" distL="114300" distR="114300" simplePos="0" relativeHeight="252011520" behindDoc="0" locked="0" layoutInCell="1" allowOverlap="1" wp14:anchorId="74C5919E" wp14:editId="1F5498EB">
            <wp:simplePos x="0" y="0"/>
            <wp:positionH relativeFrom="margin">
              <wp:align>left</wp:align>
            </wp:positionH>
            <wp:positionV relativeFrom="paragraph">
              <wp:posOffset>448945</wp:posOffset>
            </wp:positionV>
            <wp:extent cx="5041900" cy="3949700"/>
            <wp:effectExtent l="0" t="0" r="6350" b="0"/>
            <wp:wrapTopAndBottom/>
            <wp:docPr id="26" name="Obraz 26" descr="The chart shows the average monthly gross wage and salary and the median monthly gross wage and salary in the national economy by PKD 2025/NACE Rev. 2.1 section and by sex in March 2026. The data are presented in PLN. In 16 out of 20 PKD 2025/NACE Rev. 2.1 sections, men’s average wage and salary was higher than women’s average wage and salary; the largest difference was observed in the Financial and insurance activities section (section L). In 4 sections, women’s average wage and salary was higher than men’s average wage and salary, with the largest difference occurring in the Construction section (section F). In 14 of the 20 PKD 2025/NACE Rev. 2.1 sections analysed, men’s median wage and salary was higher than women’s median wage and salary, with the largest difference occurring in the Financial and insurance activities section (section L). In 6 sections, women’s median wage and salary was higher than men’s median wage and salary, with the largest difference occurring in the Construction section (section F).&#10;Bar chart. The data for Chart 4 can be found in the XLSX file entitled: Distribution of wages and salaries in the national economy in March 2026. Data for charts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6\!SYGNALNE\ogolnopolskie\Rozklad_wynagrodzen_w_gospodarce_narodowej\03\wykresy_mapy\wykres4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0" cy="394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t>Chart</w:t>
      </w:r>
      <w:r w:rsidR="00E15D84" w:rsidRPr="003712D7">
        <w:t xml:space="preserve"> </w:t>
      </w:r>
      <w:r w:rsidR="009D529A">
        <w:t>4</w:t>
      </w:r>
      <w:r w:rsidR="00E15D84" w:rsidRPr="003712D7">
        <w:t xml:space="preserve">. </w:t>
      </w:r>
      <w:r w:rsidR="003712D7" w:rsidRPr="000F4074">
        <w:t>Average monthly gross wage and salary and median monthly gross wage and salary in</w:t>
      </w:r>
      <w:r w:rsidR="00AB59A6" w:rsidRPr="000F4074">
        <w:t xml:space="preserve"> the national economy by PKD 2025</w:t>
      </w:r>
      <w:r w:rsidR="003712D7" w:rsidRPr="000F4074">
        <w:t>/NACE Rev. 2</w:t>
      </w:r>
      <w:r w:rsidR="00AB59A6" w:rsidRPr="000F4074">
        <w:t>.1</w:t>
      </w:r>
      <w:r w:rsidR="00B046E5" w:rsidRPr="000F4074">
        <w:t xml:space="preserve"> section and </w:t>
      </w:r>
      <w:r w:rsidR="00B046E5" w:rsidRPr="00643514">
        <w:t>sex</w:t>
      </w:r>
      <w:r w:rsidR="003712D7" w:rsidRPr="00643514">
        <w:t xml:space="preserve"> </w:t>
      </w:r>
      <w:r w:rsidR="003E1001" w:rsidRPr="00643514">
        <w:t xml:space="preserve">in </w:t>
      </w:r>
      <w:r w:rsidR="008D78C8" w:rsidRPr="00643514">
        <w:t>March</w:t>
      </w:r>
      <w:r w:rsidR="00AB59A6" w:rsidRPr="00643514">
        <w:t xml:space="preserve"> 2026</w:t>
      </w:r>
    </w:p>
    <w:p w14:paraId="4D93A359" w14:textId="0F9DBD48" w:rsidR="004B129E" w:rsidRPr="004B129E" w:rsidRDefault="004E7112" w:rsidP="001E36FE">
      <w:pPr>
        <w:spacing w:before="240"/>
        <w:rPr>
          <w:rFonts w:eastAsia="Times New Roman" w:cs="Times New Roman"/>
          <w:bCs/>
          <w:noProof/>
          <w:color w:val="000000" w:themeColor="text1"/>
          <w:sz w:val="14"/>
          <w:szCs w:val="14"/>
          <w:lang w:eastAsia="pl-PL"/>
        </w:rPr>
      </w:pPr>
      <w:r>
        <w:rPr>
          <w:rFonts w:eastAsia="Times New Roman" w:cs="Times New Roman"/>
          <w:bCs/>
          <w:noProof/>
          <w:color w:val="000000" w:themeColor="text1"/>
          <w:sz w:val="14"/>
          <w:szCs w:val="14"/>
          <w:lang w:eastAsia="pl-PL"/>
        </w:rPr>
        <w:t xml:space="preserve">a </w:t>
      </w:r>
      <w:r w:rsidRPr="004E7112">
        <w:rPr>
          <w:rFonts w:eastAsia="Times New Roman" w:cs="Times New Roman"/>
          <w:bCs/>
          <w:noProof/>
          <w:color w:val="000000" w:themeColor="text1"/>
          <w:sz w:val="14"/>
          <w:szCs w:val="14"/>
          <w:lang w:eastAsia="pl-PL"/>
        </w:rPr>
        <w:t>Data for the Other service activities (T) section also cover employees in the Activities of households as employers and undifferentiated goods- and service-producing activities of households for own use (U) and Activities of extraterritorial organisations and bodies (V) sections.</w:t>
      </w:r>
    </w:p>
    <w:p w14:paraId="06F6B218" w14:textId="596AFFB2" w:rsidR="00C4305B" w:rsidRDefault="00C86CAF" w:rsidP="000F62D3">
      <w:pPr>
        <w:spacing w:before="360"/>
        <w:rPr>
          <w:rFonts w:eastAsia="Times New Roman" w:cs="Times New Roman"/>
          <w:bCs/>
          <w:noProof/>
          <w:color w:val="000000" w:themeColor="text1"/>
          <w:szCs w:val="19"/>
          <w:lang w:eastAsia="pl-PL"/>
        </w:rPr>
      </w:pPr>
      <w:r w:rsidRPr="001D0513">
        <w:rPr>
          <w:b/>
          <w:noProof/>
          <w:color w:val="522398"/>
          <w:lang w:val="pl-PL" w:eastAsia="pl-PL"/>
        </w:rPr>
        <mc:AlternateContent>
          <mc:Choice Requires="wps">
            <w:drawing>
              <wp:anchor distT="0" distB="0" distL="114300" distR="114300" simplePos="0" relativeHeight="251910144" behindDoc="0" locked="0" layoutInCell="1" allowOverlap="1" wp14:anchorId="1498E058" wp14:editId="1F595C6D">
                <wp:simplePos x="0" y="0"/>
                <wp:positionH relativeFrom="page">
                  <wp:posOffset>5731866</wp:posOffset>
                </wp:positionH>
                <wp:positionV relativeFrom="paragraph">
                  <wp:posOffset>4137</wp:posOffset>
                </wp:positionV>
                <wp:extent cx="1791970" cy="1235122"/>
                <wp:effectExtent l="0" t="0" r="0" b="3175"/>
                <wp:wrapNone/>
                <wp:docPr id="16" name="Pole tekstowe 16" descr="In March 2026, in 16 PKD 2025/NACE Rev. 2.1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19CB9C66" w:rsidR="00B75B5F" w:rsidRPr="009044D6" w:rsidRDefault="00DE2B6E" w:rsidP="00E15D84">
                            <w:pPr>
                              <w:pStyle w:val="tekstzboku"/>
                              <w:spacing w:line="240" w:lineRule="exact"/>
                            </w:pPr>
                            <w:r w:rsidRPr="000F62BE">
                              <w:t>In March</w:t>
                            </w:r>
                            <w:r w:rsidR="00673DFA" w:rsidRPr="000F62BE">
                              <w:t xml:space="preserve"> 2</w:t>
                            </w:r>
                            <w:r w:rsidR="00DC5968">
                              <w:t xml:space="preserve">026, </w:t>
                            </w:r>
                            <w:r w:rsidRPr="000F62BE">
                              <w:t>in 16</w:t>
                            </w:r>
                            <w:r w:rsidR="00C86CAF" w:rsidRPr="000F62BE">
                              <w:t> </w:t>
                            </w:r>
                            <w:r w:rsidR="00673DFA" w:rsidRPr="000F62BE">
                              <w:t xml:space="preserve">PKD 2025/NACE Rev. 2.1 </w:t>
                            </w:r>
                            <w:r w:rsidR="00B75B5F" w:rsidRPr="000F62BE">
                              <w:t>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March 2026, in 16 PKD 2025/NACE Rev. 2.1 sections, men’s average monthly gross wage and salary was higher than women’s average monthly gross wage and salary." style="position:absolute;margin-left:451.35pt;margin-top:.3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" filled="f" stroked="f">
                <v:textbox>
                  <w:txbxContent>
                    <w:p w14:paraId="27A4A0C1" w14:textId="19CB9C66" w:rsidR="00B75B5F" w:rsidRPr="009044D6" w:rsidRDefault="00DE2B6E" w:rsidP="00E15D84">
                      <w:pPr>
                        <w:pStyle w:val="tekstzboku"/>
                        <w:spacing w:line="240" w:lineRule="exact"/>
                      </w:pPr>
                      <w:r w:rsidRPr="000F62BE">
                        <w:t>In March</w:t>
                      </w:r>
                      <w:r w:rsidR="00673DFA" w:rsidRPr="000F62BE">
                        <w:t xml:space="preserve"> 2</w:t>
                      </w:r>
                      <w:r w:rsidR="00DC5968">
                        <w:t xml:space="preserve">026, </w:t>
                      </w:r>
                      <w:r w:rsidRPr="000F62BE">
                        <w:t>in 16</w:t>
                      </w:r>
                      <w:r w:rsidR="00C86CAF" w:rsidRPr="000F62BE">
                        <w:t> </w:t>
                      </w:r>
                      <w:r w:rsidR="00673DFA" w:rsidRPr="000F62BE">
                        <w:t xml:space="preserve">PKD 2025/NACE Rev. 2.1 </w:t>
                      </w:r>
                      <w:r w:rsidR="00B75B5F" w:rsidRPr="000F62BE">
                        <w:t>sections, men’s average monthly gross wage and salary was higher than women’s average monthly gross wage and salary</w:t>
                      </w:r>
                    </w:p>
                  </w:txbxContent>
                </v:textbox>
                <w10:wrap anchorx="page"/>
              </v:shape>
            </w:pict>
          </mc:Fallback>
        </mc:AlternateContent>
      </w:r>
      <w:r w:rsidR="00B34206" w:rsidRPr="001D0513">
        <w:rPr>
          <w:rFonts w:eastAsia="Times New Roman" w:cs="Times New Roman"/>
          <w:bCs/>
          <w:noProof/>
          <w:color w:val="000000" w:themeColor="text1"/>
          <w:szCs w:val="19"/>
          <w:lang w:eastAsia="pl-PL"/>
        </w:rPr>
        <w:t>The highest ave</w:t>
      </w:r>
      <w:r w:rsidR="0039100D" w:rsidRPr="001D0513">
        <w:rPr>
          <w:rFonts w:eastAsia="Times New Roman" w:cs="Times New Roman"/>
          <w:bCs/>
          <w:noProof/>
          <w:color w:val="000000" w:themeColor="text1"/>
          <w:szCs w:val="19"/>
          <w:lang w:eastAsia="pl-PL"/>
        </w:rPr>
        <w:t>rage wage and salary in March</w:t>
      </w:r>
      <w:r w:rsidR="00B34206" w:rsidRPr="001D0513">
        <w:rPr>
          <w:rFonts w:eastAsia="Times New Roman" w:cs="Times New Roman"/>
          <w:bCs/>
          <w:noProof/>
          <w:color w:val="000000" w:themeColor="text1"/>
          <w:szCs w:val="19"/>
          <w:lang w:eastAsia="pl-PL"/>
        </w:rPr>
        <w:t xml:space="preserve"> 2026</w:t>
      </w:r>
      <w:r w:rsidR="00224790" w:rsidRPr="001D0513">
        <w:rPr>
          <w:rFonts w:eastAsia="Times New Roman" w:cs="Times New Roman"/>
          <w:bCs/>
          <w:noProof/>
          <w:color w:val="000000" w:themeColor="text1"/>
          <w:szCs w:val="19"/>
          <w:lang w:eastAsia="pl-PL"/>
        </w:rPr>
        <w:t>, as</w:t>
      </w:r>
      <w:r w:rsidR="0039100D" w:rsidRPr="001D0513">
        <w:rPr>
          <w:rFonts w:eastAsia="Times New Roman" w:cs="Times New Roman"/>
          <w:bCs/>
          <w:noProof/>
          <w:color w:val="000000" w:themeColor="text1"/>
          <w:szCs w:val="19"/>
          <w:lang w:eastAsia="pl-PL"/>
        </w:rPr>
        <w:t xml:space="preserve"> in February</w:t>
      </w:r>
      <w:r w:rsidR="00224790" w:rsidRPr="001D0513">
        <w:rPr>
          <w:rFonts w:eastAsia="Times New Roman" w:cs="Times New Roman"/>
          <w:bCs/>
          <w:noProof/>
          <w:color w:val="000000" w:themeColor="text1"/>
          <w:szCs w:val="19"/>
          <w:lang w:eastAsia="pl-PL"/>
        </w:rPr>
        <w:t>,</w:t>
      </w:r>
      <w:r w:rsidR="00B34206" w:rsidRPr="001D0513">
        <w:rPr>
          <w:rFonts w:eastAsia="Times New Roman" w:cs="Times New Roman"/>
          <w:bCs/>
          <w:noProof/>
          <w:color w:val="000000" w:themeColor="text1"/>
          <w:szCs w:val="19"/>
          <w:lang w:eastAsia="pl-PL"/>
        </w:rPr>
        <w:t xml:space="preserve"> was recorded in the Telecommunication, computer programming, consulting, computing infrastructure and other information se</w:t>
      </w:r>
      <w:r w:rsidR="002275F2" w:rsidRPr="001D0513">
        <w:rPr>
          <w:rFonts w:eastAsia="Times New Roman" w:cs="Times New Roman"/>
          <w:bCs/>
          <w:noProof/>
          <w:color w:val="000000" w:themeColor="text1"/>
          <w:szCs w:val="19"/>
          <w:lang w:eastAsia="pl-PL"/>
        </w:rPr>
        <w:t>rvice activities section</w:t>
      </w:r>
      <w:r w:rsidR="00B34206" w:rsidRPr="001D0513">
        <w:rPr>
          <w:rFonts w:eastAsia="Times New Roman" w:cs="Times New Roman"/>
          <w:bCs/>
          <w:noProof/>
          <w:color w:val="000000" w:themeColor="text1"/>
          <w:szCs w:val="19"/>
          <w:lang w:eastAsia="pl-PL"/>
        </w:rPr>
        <w:t xml:space="preserve"> (section K), </w:t>
      </w:r>
      <w:r w:rsidR="002062D3" w:rsidRPr="001D0513">
        <w:rPr>
          <w:rFonts w:eastAsia="Times New Roman" w:cs="Times New Roman"/>
          <w:bCs/>
          <w:noProof/>
          <w:color w:val="000000" w:themeColor="text1"/>
          <w:szCs w:val="19"/>
          <w:lang w:eastAsia="pl-PL"/>
        </w:rPr>
        <w:t xml:space="preserve">where it stood </w:t>
      </w:r>
      <w:r w:rsidR="0039100D" w:rsidRPr="001D0513">
        <w:rPr>
          <w:rFonts w:eastAsia="Times New Roman" w:cs="Times New Roman"/>
          <w:bCs/>
          <w:noProof/>
          <w:color w:val="000000" w:themeColor="text1"/>
          <w:szCs w:val="19"/>
          <w:lang w:eastAsia="pl-PL"/>
        </w:rPr>
        <w:t>at PLN 18 562.48</w:t>
      </w:r>
      <w:r w:rsidR="00B34206" w:rsidRPr="001D0513">
        <w:rPr>
          <w:rFonts w:eastAsia="Times New Roman" w:cs="Times New Roman"/>
          <w:bCs/>
          <w:noProof/>
          <w:color w:val="000000" w:themeColor="text1"/>
          <w:szCs w:val="19"/>
          <w:lang w:eastAsia="pl-PL"/>
        </w:rPr>
        <w:t>. The largest percentage difference between men’s average wage and salary and women’s average wage and salary was in the Financial</w:t>
      </w:r>
      <w:r w:rsidR="001669DA" w:rsidRPr="001D0513">
        <w:rPr>
          <w:rFonts w:eastAsia="Times New Roman" w:cs="Times New Roman"/>
          <w:bCs/>
          <w:noProof/>
          <w:color w:val="000000" w:themeColor="text1"/>
          <w:szCs w:val="19"/>
          <w:lang w:eastAsia="pl-PL"/>
        </w:rPr>
        <w:t xml:space="preserve"> and insurance activities section</w:t>
      </w:r>
      <w:r w:rsidR="00B34206" w:rsidRPr="001D0513">
        <w:rPr>
          <w:rFonts w:eastAsia="Times New Roman" w:cs="Times New Roman"/>
          <w:bCs/>
          <w:noProof/>
          <w:color w:val="000000" w:themeColor="text1"/>
          <w:szCs w:val="19"/>
          <w:lang w:eastAsia="pl-PL"/>
        </w:rPr>
        <w:t xml:space="preserve"> (section L</w:t>
      </w:r>
      <w:r w:rsidR="004366DD" w:rsidRPr="001D0513">
        <w:rPr>
          <w:rFonts w:eastAsia="Times New Roman" w:cs="Times New Roman"/>
          <w:bCs/>
          <w:noProof/>
          <w:color w:val="000000" w:themeColor="text1"/>
          <w:szCs w:val="19"/>
          <w:lang w:eastAsia="pl-PL"/>
        </w:rPr>
        <w:t>) – it stood at 53.9</w:t>
      </w:r>
      <w:r w:rsidR="009679E8" w:rsidRPr="001D0513">
        <w:rPr>
          <w:rFonts w:eastAsia="Times New Roman" w:cs="Times New Roman"/>
          <w:bCs/>
          <w:noProof/>
          <w:color w:val="000000" w:themeColor="text1"/>
          <w:szCs w:val="19"/>
          <w:lang w:eastAsia="pl-PL"/>
        </w:rPr>
        <w:t>% in favour of men. In 4</w:t>
      </w:r>
      <w:r w:rsidR="00B34206" w:rsidRPr="001D0513">
        <w:rPr>
          <w:rFonts w:eastAsia="Times New Roman" w:cs="Times New Roman"/>
          <w:bCs/>
          <w:noProof/>
          <w:color w:val="000000" w:themeColor="text1"/>
          <w:szCs w:val="19"/>
          <w:lang w:eastAsia="pl-PL"/>
        </w:rPr>
        <w:t xml:space="preserve"> sections, women’s average wage and salary was higher than men’s</w:t>
      </w:r>
      <w:r w:rsidR="009644D1" w:rsidRPr="001D0513">
        <w:rPr>
          <w:rFonts w:eastAsia="Times New Roman" w:cs="Times New Roman"/>
          <w:bCs/>
          <w:noProof/>
          <w:color w:val="000000" w:themeColor="text1"/>
          <w:szCs w:val="19"/>
          <w:lang w:eastAsia="pl-PL"/>
        </w:rPr>
        <w:t xml:space="preserve"> average wage and salary</w:t>
      </w:r>
      <w:r w:rsidR="0097459C" w:rsidRPr="001D0513">
        <w:rPr>
          <w:rFonts w:eastAsia="Times New Roman" w:cs="Times New Roman"/>
          <w:bCs/>
          <w:noProof/>
          <w:color w:val="000000" w:themeColor="text1"/>
          <w:szCs w:val="19"/>
          <w:lang w:eastAsia="pl-PL"/>
        </w:rPr>
        <w:t xml:space="preserve">; </w:t>
      </w:r>
      <w:r w:rsidR="00B34206" w:rsidRPr="001D0513">
        <w:rPr>
          <w:rFonts w:eastAsia="Times New Roman" w:cs="Times New Roman"/>
          <w:bCs/>
          <w:noProof/>
          <w:color w:val="000000" w:themeColor="text1"/>
          <w:szCs w:val="19"/>
          <w:lang w:eastAsia="pl-PL"/>
        </w:rPr>
        <w:t>the largest percentage difference</w:t>
      </w:r>
      <w:r w:rsidR="00224790" w:rsidRPr="001D0513">
        <w:rPr>
          <w:rFonts w:eastAsia="Times New Roman" w:cs="Times New Roman"/>
          <w:bCs/>
          <w:noProof/>
          <w:color w:val="000000" w:themeColor="text1"/>
          <w:szCs w:val="19"/>
          <w:lang w:eastAsia="pl-PL"/>
        </w:rPr>
        <w:t>, as in previous periods, occurred</w:t>
      </w:r>
      <w:r w:rsidR="00B34206" w:rsidRPr="001D0513">
        <w:rPr>
          <w:rFonts w:eastAsia="Times New Roman" w:cs="Times New Roman"/>
          <w:bCs/>
          <w:noProof/>
          <w:color w:val="000000" w:themeColor="text1"/>
          <w:szCs w:val="19"/>
          <w:lang w:eastAsia="pl-PL"/>
        </w:rPr>
        <w:t xml:space="preserve"> in the Construction section (section F</w:t>
      </w:r>
      <w:r w:rsidR="009679E8" w:rsidRPr="001D0513">
        <w:rPr>
          <w:rFonts w:eastAsia="Times New Roman" w:cs="Times New Roman"/>
          <w:bCs/>
          <w:noProof/>
          <w:color w:val="000000" w:themeColor="text1"/>
          <w:szCs w:val="19"/>
          <w:lang w:eastAsia="pl-PL"/>
        </w:rPr>
        <w:t>) – it stood at 20.5</w:t>
      </w:r>
      <w:r w:rsidR="00B34206" w:rsidRPr="001D0513">
        <w:rPr>
          <w:rFonts w:eastAsia="Times New Roman" w:cs="Times New Roman"/>
          <w:bCs/>
          <w:noProof/>
          <w:color w:val="000000" w:themeColor="text1"/>
          <w:szCs w:val="19"/>
          <w:lang w:eastAsia="pl-PL"/>
        </w:rPr>
        <w:t>% in favour of women.</w:t>
      </w:r>
    </w:p>
    <w:p w14:paraId="5CB1EDF4" w14:textId="6A7C49F2" w:rsidR="0097529B" w:rsidRPr="009E5BFE" w:rsidRDefault="0097529B" w:rsidP="0097529B">
      <w:pPr>
        <w:keepNext/>
        <w:spacing w:before="360" w:line="240" w:lineRule="auto"/>
        <w:outlineLvl w:val="0"/>
        <w:rPr>
          <w:rFonts w:eastAsia="Times New Roman" w:cs="Times New Roman"/>
          <w:b/>
          <w:bCs/>
          <w:color w:val="001D77"/>
          <w:szCs w:val="24"/>
          <w:lang w:eastAsia="pl-PL"/>
        </w:rPr>
      </w:pPr>
      <w:r w:rsidRPr="009E5BFE">
        <w:rPr>
          <w:rFonts w:eastAsia="Times New Roman" w:cs="Times New Roman"/>
          <w:b/>
          <w:bCs/>
          <w:color w:val="001D77"/>
          <w:szCs w:val="24"/>
          <w:lang w:eastAsia="pl-PL"/>
        </w:rPr>
        <w:t>Minimum gross wage</w:t>
      </w:r>
    </w:p>
    <w:p w14:paraId="40DB7CEF" w14:textId="16D257C1" w:rsidR="0097529B" w:rsidRPr="003A51F6" w:rsidRDefault="0097529B" w:rsidP="00933D91">
      <w:pPr>
        <w:rPr>
          <w:rFonts w:eastAsia="Times New Roman" w:cs="Times New Roman"/>
          <w:bCs/>
          <w:noProof/>
          <w:color w:val="000000" w:themeColor="text1"/>
          <w:szCs w:val="19"/>
          <w:highlight w:val="yellow"/>
          <w:lang w:eastAsia="pl-PL"/>
        </w:rPr>
      </w:pPr>
      <w:r w:rsidRPr="007324C7">
        <w:rPr>
          <w:noProof/>
          <w:color w:val="000000" w:themeColor="text1"/>
          <w:highlight w:val="yellow"/>
          <w:lang w:val="pl-PL" w:eastAsia="pl-PL"/>
        </w:rPr>
        <mc:AlternateContent>
          <mc:Choice Requires="wps">
            <w:drawing>
              <wp:anchor distT="0" distB="0" distL="114300" distR="114300" simplePos="0" relativeHeight="252007424" behindDoc="0" locked="0" layoutInCell="1" allowOverlap="1" wp14:anchorId="4807DC87" wp14:editId="46CD622E">
                <wp:simplePos x="0" y="0"/>
                <wp:positionH relativeFrom="page">
                  <wp:posOffset>5772150</wp:posOffset>
                </wp:positionH>
                <wp:positionV relativeFrom="paragraph">
                  <wp:posOffset>161925</wp:posOffset>
                </wp:positionV>
                <wp:extent cx="1606163" cy="652007"/>
                <wp:effectExtent l="0" t="0" r="0" b="0"/>
                <wp:wrapNone/>
                <wp:docPr id="17" name="Pole tekstowe 17" descr="In 2026, the minimum gross wage is PLN 4 80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163" cy="65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1DE91" w14:textId="78941A7B" w:rsidR="0097529B" w:rsidRPr="0097529B" w:rsidRDefault="0097529B" w:rsidP="0097529B">
                            <w:pPr>
                              <w:pStyle w:val="tekstzboku"/>
                              <w:spacing w:line="240" w:lineRule="exact"/>
                            </w:pPr>
                            <w:r w:rsidRPr="0097529B">
                              <w:t>In 2026, the minimum gross wage is PLN 4 806.00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7DC87" id="Pole tekstowe 17" o:spid="_x0000_s1035" type="#_x0000_t202" alt="In 2026, the minimum gross wage is PLN 4 806.00." style="position:absolute;margin-left:454.5pt;margin-top:12.75pt;width:126.45pt;height:51.35pt;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" filled="f" stroked="f">
                <v:textbox>
                  <w:txbxContent>
                    <w:p w14:paraId="30E1DE91" w14:textId="78941A7B" w:rsidR="0097529B" w:rsidRPr="0097529B" w:rsidRDefault="0097529B" w:rsidP="0097529B">
                      <w:pPr>
                        <w:pStyle w:val="tekstzboku"/>
                        <w:spacing w:line="240" w:lineRule="exact"/>
                      </w:pPr>
                      <w:r w:rsidRPr="0097529B">
                        <w:t>In 2026, the minimum gross wage is PLN 4 806.00</w:t>
                      </w:r>
                    </w:p>
                  </w:txbxContent>
                </v:textbox>
                <w10:wrap anchorx="page"/>
              </v:shape>
            </w:pict>
          </mc:Fallback>
        </mc:AlternateContent>
      </w:r>
      <w:r w:rsidR="008C20D4" w:rsidRPr="003E574B">
        <w:rPr>
          <w:rFonts w:eastAsia="Times New Roman" w:cs="Times New Roman"/>
          <w:bCs/>
          <w:noProof/>
          <w:color w:val="000000" w:themeColor="text1"/>
          <w:szCs w:val="19"/>
          <w:lang w:eastAsia="pl-PL"/>
        </w:rPr>
        <w:t>In March 2026, 12.2% of employees</w:t>
      </w:r>
      <w:r w:rsidR="008C20D4" w:rsidRPr="008C20D4">
        <w:rPr>
          <w:rFonts w:eastAsia="Times New Roman" w:cs="Times New Roman"/>
          <w:bCs/>
          <w:noProof/>
          <w:color w:val="000000" w:themeColor="text1"/>
          <w:szCs w:val="19"/>
          <w:vertAlign w:val="superscript"/>
          <w:lang w:eastAsia="pl-PL"/>
        </w:rPr>
        <w:footnoteReference w:id="2"/>
      </w:r>
      <w:r w:rsidR="008C20D4" w:rsidRPr="003E574B">
        <w:rPr>
          <w:rFonts w:eastAsia="Times New Roman" w:cs="Times New Roman"/>
          <w:bCs/>
          <w:noProof/>
          <w:color w:val="000000" w:themeColor="text1"/>
          <w:szCs w:val="19"/>
          <w:lang w:eastAsia="pl-PL"/>
        </w:rPr>
        <w:t xml:space="preserve"> received a gross wage or salary not exceeding the applicable minimum wage. </w:t>
      </w:r>
      <w:r w:rsidR="008C20D4">
        <w:rPr>
          <w:rFonts w:eastAsia="Times New Roman" w:cs="Times New Roman"/>
          <w:bCs/>
          <w:noProof/>
          <w:color w:val="000000" w:themeColor="text1"/>
          <w:szCs w:val="19"/>
          <w:lang w:eastAsia="pl-PL"/>
        </w:rPr>
        <w:t>This share</w:t>
      </w:r>
      <w:r w:rsidR="008C20D4" w:rsidRPr="008C20D4">
        <w:rPr>
          <w:rFonts w:eastAsia="Times New Roman" w:cs="Times New Roman"/>
          <w:bCs/>
          <w:noProof/>
          <w:color w:val="000000" w:themeColor="text1"/>
          <w:szCs w:val="19"/>
          <w:lang w:eastAsia="pl-PL"/>
        </w:rPr>
        <w:t xml:space="preserve"> was h</w:t>
      </w:r>
      <w:r w:rsidR="008C20D4">
        <w:rPr>
          <w:rFonts w:eastAsia="Times New Roman" w:cs="Times New Roman"/>
          <w:bCs/>
          <w:noProof/>
          <w:color w:val="000000" w:themeColor="text1"/>
          <w:szCs w:val="19"/>
          <w:lang w:eastAsia="pl-PL"/>
        </w:rPr>
        <w:t>igher among men (14.0%) than among</w:t>
      </w:r>
      <w:r w:rsidR="008C20D4" w:rsidRPr="008C20D4">
        <w:rPr>
          <w:rFonts w:eastAsia="Times New Roman" w:cs="Times New Roman"/>
          <w:bCs/>
          <w:noProof/>
          <w:color w:val="000000" w:themeColor="text1"/>
          <w:szCs w:val="19"/>
          <w:lang w:eastAsia="pl-PL"/>
        </w:rPr>
        <w:t xml:space="preserve"> wom</w:t>
      </w:r>
      <w:r w:rsidR="008C20D4">
        <w:rPr>
          <w:rFonts w:eastAsia="Times New Roman" w:cs="Times New Roman"/>
          <w:bCs/>
          <w:noProof/>
          <w:color w:val="000000" w:themeColor="text1"/>
          <w:szCs w:val="19"/>
          <w:lang w:eastAsia="pl-PL"/>
        </w:rPr>
        <w:t>en (10.4%</w:t>
      </w:r>
      <w:r w:rsidR="008C20D4" w:rsidRPr="008C20D4">
        <w:rPr>
          <w:rFonts w:eastAsia="Times New Roman" w:cs="Times New Roman"/>
          <w:bCs/>
          <w:noProof/>
          <w:color w:val="000000" w:themeColor="text1"/>
          <w:szCs w:val="19"/>
          <w:lang w:eastAsia="pl-PL"/>
        </w:rPr>
        <w:t>). Differences were also observed between ag</w:t>
      </w:r>
      <w:r w:rsidR="008C20D4">
        <w:rPr>
          <w:rFonts w:eastAsia="Times New Roman" w:cs="Times New Roman"/>
          <w:bCs/>
          <w:noProof/>
          <w:color w:val="000000" w:themeColor="text1"/>
          <w:szCs w:val="19"/>
          <w:lang w:eastAsia="pl-PL"/>
        </w:rPr>
        <w:t>e groups – the highest share was recorded in the 65 or over age group (14.8%), whilst</w:t>
      </w:r>
      <w:r w:rsidR="008C20D4" w:rsidRPr="008C20D4">
        <w:rPr>
          <w:rFonts w:eastAsia="Times New Roman" w:cs="Times New Roman"/>
          <w:bCs/>
          <w:noProof/>
          <w:color w:val="000000" w:themeColor="text1"/>
          <w:szCs w:val="19"/>
          <w:lang w:eastAsia="pl-PL"/>
        </w:rPr>
        <w:t xml:space="preserve"> the lowest</w:t>
      </w:r>
      <w:r w:rsidR="008C20D4">
        <w:rPr>
          <w:rFonts w:eastAsia="Times New Roman" w:cs="Times New Roman"/>
          <w:bCs/>
          <w:noProof/>
          <w:color w:val="000000" w:themeColor="text1"/>
          <w:szCs w:val="19"/>
          <w:lang w:eastAsia="pl-PL"/>
        </w:rPr>
        <w:t xml:space="preserve"> was</w:t>
      </w:r>
      <w:r w:rsidR="008C20D4" w:rsidRPr="008C20D4">
        <w:rPr>
          <w:rFonts w:eastAsia="Times New Roman" w:cs="Times New Roman"/>
          <w:bCs/>
          <w:noProof/>
          <w:color w:val="000000" w:themeColor="text1"/>
          <w:szCs w:val="19"/>
          <w:lang w:eastAsia="pl-PL"/>
        </w:rPr>
        <w:t xml:space="preserve"> in th</w:t>
      </w:r>
      <w:r w:rsidR="008C20D4">
        <w:rPr>
          <w:rFonts w:eastAsia="Times New Roman" w:cs="Times New Roman"/>
          <w:bCs/>
          <w:noProof/>
          <w:color w:val="000000" w:themeColor="text1"/>
          <w:szCs w:val="19"/>
          <w:lang w:eastAsia="pl-PL"/>
        </w:rPr>
        <w:t>e 55–64 age group (11.6%</w:t>
      </w:r>
      <w:r w:rsidR="008C20D4" w:rsidRPr="008C20D4">
        <w:rPr>
          <w:rFonts w:eastAsia="Times New Roman" w:cs="Times New Roman"/>
          <w:bCs/>
          <w:noProof/>
          <w:color w:val="000000" w:themeColor="text1"/>
          <w:szCs w:val="19"/>
          <w:lang w:eastAsia="pl-PL"/>
        </w:rPr>
        <w:t>). Depending</w:t>
      </w:r>
      <w:r w:rsidR="008C20D4">
        <w:rPr>
          <w:rFonts w:eastAsia="Times New Roman" w:cs="Times New Roman"/>
          <w:bCs/>
          <w:noProof/>
          <w:color w:val="000000" w:themeColor="text1"/>
          <w:szCs w:val="19"/>
          <w:lang w:eastAsia="pl-PL"/>
        </w:rPr>
        <w:t xml:space="preserve"> on entity size</w:t>
      </w:r>
      <w:r w:rsidR="008C20D4" w:rsidRPr="008C20D4">
        <w:rPr>
          <w:rFonts w:eastAsia="Times New Roman" w:cs="Times New Roman"/>
          <w:bCs/>
          <w:noProof/>
          <w:color w:val="000000" w:themeColor="text1"/>
          <w:szCs w:val="19"/>
          <w:lang w:eastAsia="pl-PL"/>
        </w:rPr>
        <w:t>, this</w:t>
      </w:r>
      <w:r w:rsidR="008C20D4">
        <w:rPr>
          <w:rFonts w:eastAsia="Times New Roman" w:cs="Times New Roman"/>
          <w:bCs/>
          <w:noProof/>
          <w:color w:val="000000" w:themeColor="text1"/>
          <w:szCs w:val="19"/>
          <w:lang w:eastAsia="pl-PL"/>
        </w:rPr>
        <w:t xml:space="preserve"> share</w:t>
      </w:r>
      <w:r w:rsidR="008C20D4" w:rsidRPr="008C20D4">
        <w:rPr>
          <w:rFonts w:eastAsia="Times New Roman" w:cs="Times New Roman"/>
          <w:bCs/>
          <w:noProof/>
          <w:color w:val="000000" w:themeColor="text1"/>
          <w:szCs w:val="19"/>
          <w:lang w:eastAsia="pl-PL"/>
        </w:rPr>
        <w:t xml:space="preserve"> r</w:t>
      </w:r>
      <w:r w:rsidR="003E43FE">
        <w:rPr>
          <w:rFonts w:eastAsia="Times New Roman" w:cs="Times New Roman"/>
          <w:bCs/>
          <w:noProof/>
          <w:color w:val="000000" w:themeColor="text1"/>
          <w:szCs w:val="19"/>
          <w:lang w:eastAsia="pl-PL"/>
        </w:rPr>
        <w:t>anged from 1.9% in entities</w:t>
      </w:r>
      <w:r w:rsidR="007F61DF">
        <w:rPr>
          <w:rFonts w:eastAsia="Times New Roman" w:cs="Times New Roman"/>
          <w:bCs/>
          <w:noProof/>
          <w:color w:val="000000" w:themeColor="text1"/>
          <w:szCs w:val="19"/>
          <w:lang w:eastAsia="pl-PL"/>
        </w:rPr>
        <w:t xml:space="preserve"> with 1 000 or more employed persons to 46.5% in entities with 9 or fewer employed persons</w:t>
      </w:r>
      <w:r w:rsidR="008C20D4" w:rsidRPr="008C20D4">
        <w:rPr>
          <w:rFonts w:eastAsia="Times New Roman" w:cs="Times New Roman"/>
          <w:bCs/>
          <w:noProof/>
          <w:color w:val="000000" w:themeColor="text1"/>
          <w:szCs w:val="19"/>
          <w:lang w:eastAsia="pl-PL"/>
        </w:rPr>
        <w:t xml:space="preserve">. </w:t>
      </w:r>
      <w:r w:rsidR="00BD37E1">
        <w:rPr>
          <w:rFonts w:eastAsia="Times New Roman" w:cs="Times New Roman"/>
          <w:bCs/>
          <w:noProof/>
          <w:color w:val="000000" w:themeColor="text1"/>
          <w:szCs w:val="19"/>
          <w:lang w:eastAsia="pl-PL"/>
        </w:rPr>
        <w:t xml:space="preserve">In the breakdown by kind of </w:t>
      </w:r>
      <w:r w:rsidR="008C20D4" w:rsidRPr="008C20D4">
        <w:rPr>
          <w:rFonts w:eastAsia="Times New Roman" w:cs="Times New Roman"/>
          <w:bCs/>
          <w:noProof/>
          <w:color w:val="000000" w:themeColor="text1"/>
          <w:szCs w:val="19"/>
          <w:lang w:eastAsia="pl-PL"/>
        </w:rPr>
        <w:t xml:space="preserve">economic </w:t>
      </w:r>
      <w:r w:rsidR="00D03911">
        <w:rPr>
          <w:rFonts w:eastAsia="Times New Roman" w:cs="Times New Roman"/>
          <w:bCs/>
          <w:noProof/>
          <w:color w:val="000000" w:themeColor="text1"/>
          <w:szCs w:val="19"/>
          <w:lang w:eastAsia="pl-PL"/>
        </w:rPr>
        <w:t xml:space="preserve">activity, the highest share was recorded in the </w:t>
      </w:r>
      <w:r w:rsidR="008C20D4" w:rsidRPr="008C20D4">
        <w:rPr>
          <w:rFonts w:eastAsia="Times New Roman" w:cs="Times New Roman"/>
          <w:bCs/>
          <w:noProof/>
          <w:color w:val="000000" w:themeColor="text1"/>
          <w:szCs w:val="19"/>
          <w:lang w:eastAsia="pl-PL"/>
        </w:rPr>
        <w:t>Accommodat</w:t>
      </w:r>
      <w:r w:rsidR="00D03911">
        <w:rPr>
          <w:rFonts w:eastAsia="Times New Roman" w:cs="Times New Roman"/>
          <w:bCs/>
          <w:noProof/>
          <w:color w:val="000000" w:themeColor="text1"/>
          <w:szCs w:val="19"/>
          <w:lang w:eastAsia="pl-PL"/>
        </w:rPr>
        <w:t xml:space="preserve">ion and </w:t>
      </w:r>
      <w:r w:rsidR="00D03911">
        <w:rPr>
          <w:rFonts w:eastAsia="Times New Roman" w:cs="Times New Roman"/>
          <w:bCs/>
          <w:noProof/>
          <w:color w:val="000000" w:themeColor="text1"/>
          <w:szCs w:val="19"/>
          <w:lang w:eastAsia="pl-PL"/>
        </w:rPr>
        <w:lastRenderedPageBreak/>
        <w:t>food service activities section (s</w:t>
      </w:r>
      <w:r w:rsidR="008C20D4" w:rsidRPr="008C20D4">
        <w:rPr>
          <w:rFonts w:eastAsia="Times New Roman" w:cs="Times New Roman"/>
          <w:bCs/>
          <w:noProof/>
          <w:color w:val="000000" w:themeColor="text1"/>
          <w:szCs w:val="19"/>
          <w:lang w:eastAsia="pl-PL"/>
        </w:rPr>
        <w:t>ection I)</w:t>
      </w:r>
      <w:r w:rsidR="00D03911">
        <w:rPr>
          <w:rFonts w:eastAsia="Times New Roman" w:cs="Times New Roman"/>
          <w:bCs/>
          <w:noProof/>
          <w:color w:val="000000" w:themeColor="text1"/>
          <w:szCs w:val="19"/>
          <w:lang w:eastAsia="pl-PL"/>
        </w:rPr>
        <w:t xml:space="preserve"> – 38.9%, whilst</w:t>
      </w:r>
      <w:r w:rsidR="008C20D4" w:rsidRPr="008C20D4">
        <w:rPr>
          <w:rFonts w:eastAsia="Times New Roman" w:cs="Times New Roman"/>
          <w:bCs/>
          <w:noProof/>
          <w:color w:val="000000" w:themeColor="text1"/>
          <w:szCs w:val="19"/>
          <w:lang w:eastAsia="pl-PL"/>
        </w:rPr>
        <w:t xml:space="preserve"> the lowest </w:t>
      </w:r>
      <w:r w:rsidR="00D03911">
        <w:rPr>
          <w:rFonts w:eastAsia="Times New Roman" w:cs="Times New Roman"/>
          <w:bCs/>
          <w:noProof/>
          <w:color w:val="000000" w:themeColor="text1"/>
          <w:szCs w:val="19"/>
          <w:lang w:eastAsia="pl-PL"/>
        </w:rPr>
        <w:t xml:space="preserve">was in the </w:t>
      </w:r>
      <w:r w:rsidR="008C20D4" w:rsidRPr="008C20D4">
        <w:rPr>
          <w:rFonts w:eastAsia="Times New Roman" w:cs="Times New Roman"/>
          <w:bCs/>
          <w:noProof/>
          <w:color w:val="000000" w:themeColor="text1"/>
          <w:szCs w:val="19"/>
          <w:lang w:eastAsia="pl-PL"/>
        </w:rPr>
        <w:t>Public administration and defe</w:t>
      </w:r>
      <w:r w:rsidR="00D03911">
        <w:rPr>
          <w:rFonts w:eastAsia="Times New Roman" w:cs="Times New Roman"/>
          <w:bCs/>
          <w:noProof/>
          <w:color w:val="000000" w:themeColor="text1"/>
          <w:szCs w:val="19"/>
          <w:lang w:eastAsia="pl-PL"/>
        </w:rPr>
        <w:t>nce; compulsory social security section (section P) – 0.6%</w:t>
      </w:r>
      <w:r w:rsidR="008C20D4" w:rsidRPr="008C20D4">
        <w:rPr>
          <w:rFonts w:eastAsia="Times New Roman" w:cs="Times New Roman"/>
          <w:bCs/>
          <w:noProof/>
          <w:color w:val="000000" w:themeColor="text1"/>
          <w:szCs w:val="19"/>
          <w:lang w:eastAsia="pl-PL"/>
        </w:rPr>
        <w:t>.</w:t>
      </w:r>
    </w:p>
    <w:p w14:paraId="00087011" w14:textId="77777777" w:rsidR="004A2383" w:rsidRPr="007861A0" w:rsidRDefault="000A33A9" w:rsidP="004B129E">
      <w:pPr>
        <w:spacing w:before="480"/>
        <w:jc w:val="center"/>
      </w:pPr>
      <w:r w:rsidRPr="007861A0">
        <w:t>***</w:t>
      </w:r>
    </w:p>
    <w:p w14:paraId="1B23B5B9" w14:textId="39E3854B" w:rsidR="000C4C0F" w:rsidRDefault="00965237" w:rsidP="004A2383">
      <w:r w:rsidRPr="00965237">
        <w:t>Data source: results of the Survey on the Distribution of Wages and Salaries in the National Economy.</w:t>
      </w:r>
    </w:p>
    <w:p w14:paraId="3F413BD8" w14:textId="34653966" w:rsidR="002D6100" w:rsidRPr="00965237" w:rsidRDefault="000E149D" w:rsidP="004A2383">
      <w:r w:rsidRPr="00FA4380">
        <w:t xml:space="preserve">Starting with the data for January 2026, the survey results are compiled in accordance with </w:t>
      </w:r>
      <w:r w:rsidR="002D6100" w:rsidRPr="00FA4380">
        <w:t>the Polish Classification of Activities 2025, introduced by the Regulation of the Council of Ministers of 18 December 2024 (Journal of Laws of 2024, item 1936). Due</w:t>
      </w:r>
      <w:r w:rsidR="0050007B" w:rsidRPr="00FA4380">
        <w:t xml:space="preserve"> to this change</w:t>
      </w:r>
      <w:r w:rsidR="002D6100" w:rsidRPr="00FA4380">
        <w:t>, data broken down by PKD/NACE section, as well as by sector of the national economy, are not fully comparable with results from previous periods.</w:t>
      </w:r>
    </w:p>
    <w:p w14:paraId="2D6F801E" w14:textId="2FA8DB57" w:rsidR="00565F37" w:rsidRPr="00965237" w:rsidRDefault="00965237" w:rsidP="00565F37">
      <w:r w:rsidRPr="00965237">
        <w:t>The presented data on wages and salaries cover monetary pa</w:t>
      </w:r>
      <w:r w:rsidR="007375FE">
        <w:t xml:space="preserve">yments </w:t>
      </w:r>
      <w:r w:rsidR="007375FE" w:rsidRPr="007375FE">
        <w:t>under the title of an employment relationship or a service relationship to employees</w:t>
      </w:r>
      <w:r w:rsidRPr="00965237">
        <w:t>, as well as payments under contracts of mandate, contracts to perform a specified task and agency agreements, if these contracts were concluded with the same employer or to the benefit of</w:t>
      </w:r>
      <w:r w:rsidR="00A12B44">
        <w:t xml:space="preserve"> the same employer with whom a given</w:t>
      </w:r>
      <w:r w:rsidR="00467DE2">
        <w:t xml:space="preserve"> person is employed on the basis of</w:t>
      </w:r>
      <w:r w:rsidRPr="00965237">
        <w:t xml:space="preserve"> an employment relationship.</w:t>
      </w:r>
    </w:p>
    <w:p w14:paraId="2B318957" w14:textId="3A790CD9" w:rsidR="004A2383" w:rsidRDefault="00965237" w:rsidP="004A2383">
      <w:r w:rsidRPr="00965237">
        <w:t>There is a wider range of data on the distribution of wages and salaries in the publication tables.</w:t>
      </w:r>
    </w:p>
    <w:p w14:paraId="38A81754" w14:textId="22FF7367" w:rsidR="00BC7666" w:rsidRPr="00BC7666" w:rsidRDefault="00BC7666" w:rsidP="001A6ECE">
      <w:pPr>
        <w:spacing w:before="360"/>
      </w:pPr>
      <w:r w:rsidRPr="00BC7666">
        <w:t>Ch</w:t>
      </w:r>
      <w:r>
        <w:t>oropleth maps</w:t>
      </w:r>
      <w:r w:rsidRPr="00BC7666">
        <w:t xml:space="preserve"> presenting data </w:t>
      </w:r>
      <w:r>
        <w:t>from t</w:t>
      </w:r>
      <w:r w:rsidRPr="00BC7666">
        <w:t>he Survey on the Distribution of Wages and Salaries in the National Economy</w:t>
      </w:r>
      <w:r>
        <w:t xml:space="preserve"> </w:t>
      </w:r>
      <w:r w:rsidRPr="00BC7666">
        <w:t>are availab</w:t>
      </w:r>
      <w:r>
        <w:t>le on t</w:t>
      </w:r>
      <w:r w:rsidRPr="00BC7666">
        <w:t xml:space="preserve">he </w:t>
      </w:r>
      <w:proofErr w:type="spellStart"/>
      <w:r w:rsidRPr="00BC7666">
        <w:t>Geostatistics</w:t>
      </w:r>
      <w:proofErr w:type="spellEnd"/>
      <w:r w:rsidRPr="00BC7666">
        <w:t xml:space="preserve"> Portal</w:t>
      </w:r>
      <w:r>
        <w:t>.</w:t>
      </w:r>
    </w:p>
    <w:p w14:paraId="2FF5510A" w14:textId="7DA9BFD3" w:rsidR="007B2572" w:rsidRPr="00965237" w:rsidRDefault="00C55542" w:rsidP="001A6ECE">
      <w:pPr>
        <w:spacing w:before="360"/>
        <w:rPr>
          <w:b/>
        </w:rPr>
      </w:pPr>
      <w:r>
        <w:t>Symbols of PKD 2025</w:t>
      </w:r>
      <w:r w:rsidR="00965237" w:rsidRPr="00965237">
        <w:t>/NACE Rev. 2</w:t>
      </w:r>
      <w:r>
        <w:t>.1</w:t>
      </w:r>
      <w:r w:rsidR="00965237" w:rsidRPr="00965237">
        <w:t xml:space="preserve"> sections:</w:t>
      </w:r>
    </w:p>
    <w:p w14:paraId="71E6B833" w14:textId="77777777" w:rsidR="00965237" w:rsidRPr="00965237" w:rsidRDefault="00965237" w:rsidP="00965237">
      <w:r w:rsidRPr="00965237">
        <w:t>A – Agriculture, forestry and fishing;</w:t>
      </w:r>
    </w:p>
    <w:p w14:paraId="3B356B32" w14:textId="77777777" w:rsidR="00965237" w:rsidRPr="00965237" w:rsidRDefault="00965237" w:rsidP="00965237">
      <w:r w:rsidRPr="00965237">
        <w:t>B – Mining and quarrying;</w:t>
      </w:r>
    </w:p>
    <w:p w14:paraId="0B5E41F2" w14:textId="77777777" w:rsidR="00965237" w:rsidRPr="00965237" w:rsidRDefault="00965237" w:rsidP="00965237">
      <w:r w:rsidRPr="00965237">
        <w:t>C – Manufacturing;</w:t>
      </w:r>
    </w:p>
    <w:p w14:paraId="3A14A027" w14:textId="77777777" w:rsidR="00965237" w:rsidRPr="00965237" w:rsidRDefault="00965237" w:rsidP="00965237">
      <w:r w:rsidRPr="00965237">
        <w:t>D – Electricity, gas, steam and air conditioning supply;</w:t>
      </w:r>
    </w:p>
    <w:p w14:paraId="4450DDB2" w14:textId="77777777" w:rsidR="00965237" w:rsidRPr="00965237" w:rsidRDefault="00965237" w:rsidP="00965237">
      <w:r w:rsidRPr="00965237">
        <w:t>E – Water supply; sewerage, waste management and remediation activities;</w:t>
      </w:r>
    </w:p>
    <w:p w14:paraId="6D55D439" w14:textId="77777777" w:rsidR="00965237" w:rsidRPr="00965237" w:rsidRDefault="00965237" w:rsidP="00965237">
      <w:r w:rsidRPr="00965237">
        <w:t>F – Construction;</w:t>
      </w:r>
    </w:p>
    <w:p w14:paraId="10BB7164" w14:textId="61A95B76" w:rsidR="00965237" w:rsidRPr="00965237" w:rsidRDefault="002859E4" w:rsidP="00965237">
      <w:r>
        <w:t xml:space="preserve">G – </w:t>
      </w:r>
      <w:r w:rsidRPr="002859E4">
        <w:t>Wholesale and retail trade</w:t>
      </w:r>
      <w:r w:rsidR="0026389B">
        <w:t>;</w:t>
      </w:r>
    </w:p>
    <w:p w14:paraId="01F9C55A" w14:textId="77777777" w:rsidR="00965237" w:rsidRPr="00965237" w:rsidRDefault="00965237" w:rsidP="00965237">
      <w:r w:rsidRPr="00965237">
        <w:t xml:space="preserve">H – Transportation and storage; </w:t>
      </w:r>
    </w:p>
    <w:p w14:paraId="6614ADC3" w14:textId="77777777" w:rsidR="00965237" w:rsidRPr="00965237" w:rsidRDefault="00965237" w:rsidP="00965237">
      <w:r w:rsidRPr="00965237">
        <w:t>I – Accommodation and food service activities;</w:t>
      </w:r>
    </w:p>
    <w:p w14:paraId="425B0827" w14:textId="5A3E3A23" w:rsidR="00965237" w:rsidRDefault="00965237" w:rsidP="00965237">
      <w:r w:rsidRPr="00965237">
        <w:t>J</w:t>
      </w:r>
      <w:r w:rsidR="00D27C26">
        <w:t xml:space="preserve"> – </w:t>
      </w:r>
      <w:r w:rsidR="00D27C26" w:rsidRPr="00D27C26">
        <w:t>Publishing, broadcasting, and content production and distribution activities</w:t>
      </w:r>
      <w:r w:rsidRPr="00965237">
        <w:t>;</w:t>
      </w:r>
    </w:p>
    <w:p w14:paraId="20494109" w14:textId="3926A51E" w:rsidR="00D27C26" w:rsidRPr="00965237" w:rsidRDefault="00D27C26" w:rsidP="00965237">
      <w:r>
        <w:t xml:space="preserve">K </w:t>
      </w:r>
      <w:r w:rsidRPr="00D27C26">
        <w:t>–</w:t>
      </w:r>
      <w:r>
        <w:t xml:space="preserve"> </w:t>
      </w:r>
      <w:r w:rsidRPr="00D27C26">
        <w:t>Telecommunication, computer programming, consulting, computing infrastructure and other information service activities</w:t>
      </w:r>
      <w:r w:rsidR="0026389B">
        <w:t>;</w:t>
      </w:r>
    </w:p>
    <w:p w14:paraId="3954A9BE" w14:textId="3C0C95C3" w:rsidR="00965237" w:rsidRPr="00965237" w:rsidRDefault="00D27C26" w:rsidP="00965237">
      <w:r>
        <w:t>L</w:t>
      </w:r>
      <w:r w:rsidR="00965237" w:rsidRPr="00965237">
        <w:t xml:space="preserve"> – Financial and insurance activities;</w:t>
      </w:r>
    </w:p>
    <w:p w14:paraId="0000B53F" w14:textId="4F4BB66E" w:rsidR="00965237" w:rsidRPr="00965237" w:rsidRDefault="00D27C26" w:rsidP="00965237">
      <w:r>
        <w:t>M</w:t>
      </w:r>
      <w:r w:rsidR="00965237" w:rsidRPr="00965237">
        <w:t xml:space="preserve"> – Real estate activities;</w:t>
      </w:r>
    </w:p>
    <w:p w14:paraId="3635CF7C" w14:textId="43271B4A" w:rsidR="00965237" w:rsidRPr="00965237" w:rsidRDefault="00D27C26" w:rsidP="00965237">
      <w:r>
        <w:t>N</w:t>
      </w:r>
      <w:r w:rsidR="00965237" w:rsidRPr="00965237">
        <w:t xml:space="preserve"> – Professional, scientific and technical activities;</w:t>
      </w:r>
    </w:p>
    <w:p w14:paraId="49659839" w14:textId="3D2998DF" w:rsidR="00965237" w:rsidRPr="00965237" w:rsidRDefault="00D27C26" w:rsidP="00965237">
      <w:r>
        <w:t>O</w:t>
      </w:r>
      <w:r w:rsidR="00965237" w:rsidRPr="00965237">
        <w:t xml:space="preserve"> – Administrative and support service activities;</w:t>
      </w:r>
    </w:p>
    <w:p w14:paraId="598D919B" w14:textId="451953C4" w:rsidR="00965237" w:rsidRPr="00965237" w:rsidRDefault="00C17D8C" w:rsidP="00965237">
      <w:r>
        <w:t>P</w:t>
      </w:r>
      <w:r w:rsidR="00965237" w:rsidRPr="00965237">
        <w:t xml:space="preserve"> – Public administration and defence; compulsory social security;</w:t>
      </w:r>
    </w:p>
    <w:p w14:paraId="2717CB6A" w14:textId="2F19D1FD" w:rsidR="00965237" w:rsidRPr="00965237" w:rsidRDefault="0007052D" w:rsidP="00965237">
      <w:r>
        <w:t>Q</w:t>
      </w:r>
      <w:r w:rsidR="00965237" w:rsidRPr="00965237">
        <w:t xml:space="preserve"> – Education;</w:t>
      </w:r>
    </w:p>
    <w:p w14:paraId="56E36EC2" w14:textId="7D9A78E1" w:rsidR="00965237" w:rsidRPr="00965237" w:rsidRDefault="0007052D" w:rsidP="00965237">
      <w:r>
        <w:t>R</w:t>
      </w:r>
      <w:r w:rsidR="00965237" w:rsidRPr="00965237">
        <w:t xml:space="preserve"> – Human health and social work activities;</w:t>
      </w:r>
    </w:p>
    <w:p w14:paraId="6E1CECBA" w14:textId="251D18CA" w:rsidR="00965237" w:rsidRPr="00965237" w:rsidRDefault="0007052D" w:rsidP="00965237">
      <w:r>
        <w:t xml:space="preserve">S – </w:t>
      </w:r>
      <w:r w:rsidRPr="0007052D">
        <w:t>Arts, sports and recreation</w:t>
      </w:r>
      <w:r>
        <w:t>;</w:t>
      </w:r>
    </w:p>
    <w:p w14:paraId="7132B2EA" w14:textId="6585076A" w:rsidR="007B2572" w:rsidRDefault="0007052D" w:rsidP="00965237">
      <w:r>
        <w:lastRenderedPageBreak/>
        <w:t>T</w:t>
      </w:r>
      <w:r w:rsidR="00965237" w:rsidRPr="007861A0">
        <w:t xml:space="preserve"> – Other service activities.</w:t>
      </w:r>
    </w:p>
    <w:p w14:paraId="1E2CB785" w14:textId="77777777" w:rsidR="00906076" w:rsidRDefault="0007052D" w:rsidP="00906076">
      <w:pPr>
        <w:rPr>
          <w:szCs w:val="19"/>
          <w:lang w:eastAsia="pl-PL"/>
        </w:rPr>
      </w:pPr>
      <w:r w:rsidRPr="0007052D">
        <w:rPr>
          <w:szCs w:val="19"/>
          <w:lang w:eastAsia="pl-PL"/>
        </w:rPr>
        <w:t>Data for the Other service activities (T) section also cover employees in the Activities of households as employers and undifferentiated goods- and service-producing activities of households for own use (U) and Activities of extraterritori</w:t>
      </w:r>
      <w:r w:rsidR="001A6ECE">
        <w:rPr>
          <w:szCs w:val="19"/>
          <w:lang w:eastAsia="pl-PL"/>
        </w:rPr>
        <w:t>al organisations and bodies (V) </w:t>
      </w:r>
      <w:r w:rsidRPr="0007052D">
        <w:rPr>
          <w:szCs w:val="19"/>
          <w:lang w:eastAsia="pl-PL"/>
        </w:rPr>
        <w:t>sections.</w:t>
      </w:r>
    </w:p>
    <w:p w14:paraId="0FD3F35D" w14:textId="77777777" w:rsidR="00906076" w:rsidRDefault="00906076" w:rsidP="00906076">
      <w:pPr>
        <w:rPr>
          <w:szCs w:val="19"/>
          <w:lang w:eastAsia="pl-PL"/>
        </w:rPr>
      </w:pPr>
    </w:p>
    <w:p w14:paraId="512BED8F" w14:textId="77777777" w:rsidR="00906076" w:rsidRDefault="00906076" w:rsidP="00906076">
      <w:pPr>
        <w:rPr>
          <w:szCs w:val="19"/>
          <w:lang w:eastAsia="pl-PL"/>
        </w:rPr>
      </w:pPr>
    </w:p>
    <w:p w14:paraId="1D455853" w14:textId="77777777" w:rsidR="00906076" w:rsidRDefault="00906076" w:rsidP="00906076">
      <w:pPr>
        <w:rPr>
          <w:szCs w:val="19"/>
          <w:lang w:eastAsia="pl-PL"/>
        </w:rPr>
      </w:pPr>
    </w:p>
    <w:p w14:paraId="085A25AC" w14:textId="77777777" w:rsidR="00906076" w:rsidRDefault="00906076" w:rsidP="00906076">
      <w:pPr>
        <w:rPr>
          <w:szCs w:val="19"/>
          <w:lang w:eastAsia="pl-PL"/>
        </w:rPr>
      </w:pPr>
    </w:p>
    <w:p w14:paraId="0563EFD6" w14:textId="77777777" w:rsidR="00906076" w:rsidRDefault="00906076" w:rsidP="00906076">
      <w:pPr>
        <w:rPr>
          <w:szCs w:val="19"/>
          <w:lang w:eastAsia="pl-PL"/>
        </w:rPr>
      </w:pPr>
    </w:p>
    <w:p w14:paraId="65F488A1" w14:textId="77777777" w:rsidR="00906076" w:rsidRDefault="00906076" w:rsidP="00906076">
      <w:pPr>
        <w:rPr>
          <w:szCs w:val="19"/>
          <w:lang w:eastAsia="pl-PL"/>
        </w:rPr>
      </w:pPr>
    </w:p>
    <w:p w14:paraId="712A88EA" w14:textId="77777777" w:rsidR="00906076" w:rsidRDefault="00906076" w:rsidP="00906076">
      <w:pPr>
        <w:rPr>
          <w:szCs w:val="19"/>
          <w:lang w:eastAsia="pl-PL"/>
        </w:rPr>
      </w:pPr>
    </w:p>
    <w:p w14:paraId="07D35F97" w14:textId="77777777" w:rsidR="00906076" w:rsidRDefault="00906076" w:rsidP="00906076">
      <w:pPr>
        <w:rPr>
          <w:szCs w:val="19"/>
          <w:lang w:eastAsia="pl-PL"/>
        </w:rPr>
      </w:pPr>
    </w:p>
    <w:p w14:paraId="5306CA98" w14:textId="77777777" w:rsidR="00906076" w:rsidRDefault="00906076" w:rsidP="00906076">
      <w:pPr>
        <w:rPr>
          <w:szCs w:val="19"/>
          <w:lang w:eastAsia="pl-PL"/>
        </w:rPr>
      </w:pPr>
    </w:p>
    <w:p w14:paraId="4696FF89" w14:textId="77777777" w:rsidR="00906076" w:rsidRDefault="00906076" w:rsidP="00906076">
      <w:pPr>
        <w:rPr>
          <w:szCs w:val="19"/>
          <w:lang w:eastAsia="pl-PL"/>
        </w:rPr>
      </w:pPr>
    </w:p>
    <w:p w14:paraId="29D60E33" w14:textId="77777777" w:rsidR="00906076" w:rsidRDefault="00906076" w:rsidP="00906076">
      <w:pPr>
        <w:rPr>
          <w:szCs w:val="19"/>
          <w:lang w:eastAsia="pl-PL"/>
        </w:rPr>
      </w:pPr>
    </w:p>
    <w:p w14:paraId="13EB95CB" w14:textId="77777777" w:rsidR="00906076" w:rsidRDefault="00906076" w:rsidP="00906076">
      <w:pPr>
        <w:rPr>
          <w:szCs w:val="19"/>
          <w:lang w:eastAsia="pl-PL"/>
        </w:rPr>
      </w:pPr>
    </w:p>
    <w:p w14:paraId="4FDE495D" w14:textId="77777777" w:rsidR="00906076" w:rsidRDefault="00906076" w:rsidP="00906076">
      <w:pPr>
        <w:rPr>
          <w:szCs w:val="19"/>
          <w:lang w:eastAsia="pl-PL"/>
        </w:rPr>
      </w:pPr>
    </w:p>
    <w:p w14:paraId="1DB14C9B" w14:textId="77777777" w:rsidR="00906076" w:rsidRDefault="00906076" w:rsidP="00906076">
      <w:pPr>
        <w:rPr>
          <w:szCs w:val="19"/>
          <w:lang w:eastAsia="pl-PL"/>
        </w:rPr>
      </w:pPr>
    </w:p>
    <w:p w14:paraId="35D4854A" w14:textId="77777777" w:rsidR="00906076" w:rsidRDefault="00906076" w:rsidP="00906076">
      <w:pPr>
        <w:rPr>
          <w:szCs w:val="19"/>
          <w:lang w:eastAsia="pl-PL"/>
        </w:rPr>
      </w:pPr>
    </w:p>
    <w:p w14:paraId="350A3D74" w14:textId="77777777" w:rsidR="00906076" w:rsidRDefault="00906076" w:rsidP="00906076">
      <w:pPr>
        <w:rPr>
          <w:szCs w:val="19"/>
          <w:lang w:eastAsia="pl-PL"/>
        </w:rPr>
      </w:pPr>
    </w:p>
    <w:p w14:paraId="64E44F40" w14:textId="77777777" w:rsidR="00906076" w:rsidRDefault="00906076" w:rsidP="00906076">
      <w:pPr>
        <w:rPr>
          <w:szCs w:val="19"/>
          <w:lang w:eastAsia="pl-PL"/>
        </w:rPr>
      </w:pPr>
    </w:p>
    <w:p w14:paraId="25C1285D" w14:textId="77777777" w:rsidR="00906076" w:rsidRDefault="00906076" w:rsidP="00906076">
      <w:pPr>
        <w:rPr>
          <w:szCs w:val="19"/>
          <w:lang w:eastAsia="pl-PL"/>
        </w:rPr>
      </w:pPr>
    </w:p>
    <w:p w14:paraId="7E3630A7" w14:textId="77777777" w:rsidR="00906076" w:rsidRDefault="00906076" w:rsidP="00906076">
      <w:pPr>
        <w:rPr>
          <w:szCs w:val="19"/>
          <w:lang w:eastAsia="pl-PL"/>
        </w:rPr>
      </w:pPr>
    </w:p>
    <w:p w14:paraId="7FF571B2" w14:textId="77777777" w:rsidR="00906076" w:rsidRDefault="00906076" w:rsidP="00906076">
      <w:pPr>
        <w:rPr>
          <w:szCs w:val="19"/>
          <w:lang w:eastAsia="pl-PL"/>
        </w:rPr>
      </w:pPr>
    </w:p>
    <w:p w14:paraId="0617C3C3" w14:textId="77777777" w:rsidR="00906076" w:rsidRDefault="00906076" w:rsidP="00906076">
      <w:pPr>
        <w:rPr>
          <w:szCs w:val="19"/>
          <w:lang w:eastAsia="pl-PL"/>
        </w:rPr>
      </w:pPr>
    </w:p>
    <w:p w14:paraId="58BDBA53" w14:textId="77777777" w:rsidR="00906076" w:rsidRDefault="00906076" w:rsidP="00906076">
      <w:pPr>
        <w:rPr>
          <w:szCs w:val="19"/>
          <w:lang w:eastAsia="pl-PL"/>
        </w:rPr>
      </w:pPr>
    </w:p>
    <w:p w14:paraId="01A1DB9F" w14:textId="77777777" w:rsidR="00906076" w:rsidRDefault="00906076" w:rsidP="00906076">
      <w:pPr>
        <w:rPr>
          <w:szCs w:val="19"/>
          <w:lang w:eastAsia="pl-PL"/>
        </w:rPr>
      </w:pPr>
    </w:p>
    <w:p w14:paraId="39731198" w14:textId="77777777" w:rsidR="00906076" w:rsidRDefault="00906076" w:rsidP="00906076">
      <w:pPr>
        <w:rPr>
          <w:szCs w:val="19"/>
          <w:lang w:eastAsia="pl-PL"/>
        </w:rPr>
      </w:pPr>
    </w:p>
    <w:p w14:paraId="0E76BBDB" w14:textId="77777777" w:rsidR="00906076" w:rsidRDefault="00906076" w:rsidP="00906076">
      <w:pPr>
        <w:rPr>
          <w:szCs w:val="19"/>
          <w:lang w:eastAsia="pl-PL"/>
        </w:rPr>
      </w:pPr>
    </w:p>
    <w:p w14:paraId="7C117202" w14:textId="77777777" w:rsidR="00906076" w:rsidRDefault="00906076" w:rsidP="00906076">
      <w:pPr>
        <w:rPr>
          <w:szCs w:val="19"/>
          <w:lang w:eastAsia="pl-PL"/>
        </w:rPr>
      </w:pPr>
    </w:p>
    <w:p w14:paraId="444FB26F" w14:textId="77777777" w:rsidR="00906076" w:rsidRDefault="00906076" w:rsidP="00906076">
      <w:pPr>
        <w:rPr>
          <w:szCs w:val="19"/>
          <w:lang w:eastAsia="pl-PL"/>
        </w:rPr>
      </w:pPr>
    </w:p>
    <w:p w14:paraId="407D21F8" w14:textId="77777777" w:rsidR="00906076" w:rsidRDefault="00906076" w:rsidP="00906076">
      <w:pPr>
        <w:rPr>
          <w:szCs w:val="19"/>
          <w:lang w:eastAsia="pl-PL"/>
        </w:rPr>
      </w:pPr>
    </w:p>
    <w:p w14:paraId="1B8CF22D" w14:textId="77777777" w:rsidR="00906076" w:rsidRDefault="00906076" w:rsidP="00906076">
      <w:pPr>
        <w:rPr>
          <w:szCs w:val="19"/>
          <w:lang w:eastAsia="pl-PL"/>
        </w:rPr>
      </w:pPr>
    </w:p>
    <w:p w14:paraId="09335BFA" w14:textId="77777777" w:rsidR="00906076" w:rsidRDefault="00906076" w:rsidP="00906076">
      <w:pPr>
        <w:rPr>
          <w:szCs w:val="19"/>
          <w:lang w:eastAsia="pl-PL"/>
        </w:rPr>
      </w:pPr>
    </w:p>
    <w:p w14:paraId="21263646" w14:textId="34893C1D" w:rsidR="00491DB8" w:rsidRDefault="009E5BFE" w:rsidP="00906076">
      <w:pPr>
        <w:rPr>
          <w:szCs w:val="19"/>
          <w:lang w:eastAsia="pl-PL"/>
        </w:rPr>
      </w:pPr>
      <w:r>
        <w:rPr>
          <w:szCs w:val="19"/>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sidRPr="009E5BFE">
        <w:rPr>
          <w:szCs w:val="19"/>
        </w:rPr>
        <w:t>Distribution of wages and salaries in the national economy in March 2026</w:t>
      </w:r>
      <w:r>
        <w:rPr>
          <w:szCs w:val="19"/>
        </w:rPr>
        <w:t>’.</w:t>
      </w:r>
    </w:p>
    <w:p w14:paraId="6A6DA440" w14:textId="77777777" w:rsidR="009E5BFE" w:rsidRPr="00BC7666" w:rsidRDefault="009E5BFE" w:rsidP="00C86CAF">
      <w:pPr>
        <w:spacing w:before="3120"/>
        <w:rPr>
          <w:szCs w:val="19"/>
          <w:lang w:eastAsia="pl-PL"/>
        </w:rPr>
        <w:sectPr w:rsidR="009E5BFE" w:rsidRPr="00BC7666"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1B40C3"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rPr>
            </w:pPr>
            <w:r w:rsidRPr="00EB1C6C">
              <w:rPr>
                <w:sz w:val="20"/>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8"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D91112" w:rsidRPr="00DC45EA" w14:paraId="2E2AF68E" w14:textId="77777777" w:rsidTr="00B75B5F">
        <w:trPr>
          <w:trHeight w:val="264"/>
        </w:trPr>
        <w:tc>
          <w:tcPr>
            <w:tcW w:w="4915" w:type="dxa"/>
            <w:vMerge w:val="restart"/>
          </w:tcPr>
          <w:p w14:paraId="429B4EE7" w14:textId="77777777" w:rsidR="00D91112" w:rsidRPr="00F05FC7" w:rsidRDefault="00D91112" w:rsidP="00D91112">
            <w:pPr>
              <w:rPr>
                <w:sz w:val="18"/>
                <w:lang w:val="en-US"/>
              </w:rPr>
            </w:pPr>
          </w:p>
        </w:tc>
        <w:tc>
          <w:tcPr>
            <w:tcW w:w="4917" w:type="dxa"/>
            <w:vAlign w:val="center"/>
          </w:tcPr>
          <w:p w14:paraId="5B2ED194" w14:textId="64FC63E2" w:rsidR="00D91112" w:rsidRPr="006A52BE" w:rsidRDefault="00D91112" w:rsidP="00D91112">
            <w:pPr>
              <w:ind w:firstLine="680"/>
              <w:rPr>
                <w:sz w:val="18"/>
                <w:lang w:val="en-US"/>
              </w:rPr>
            </w:pPr>
            <w:r>
              <w:rPr>
                <w:noProof/>
                <w:sz w:val="20"/>
                <w:lang w:val="pl-PL" w:eastAsia="pl-PL"/>
              </w:rPr>
              <w:drawing>
                <wp:anchor distT="0" distB="0" distL="114300" distR="114300" simplePos="0" relativeHeight="251979776" behindDoc="0" locked="0" layoutInCell="1" allowOverlap="1" wp14:anchorId="7B346C9C" wp14:editId="253792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223FC1">
                <w:rPr>
                  <w:rStyle w:val="Hipercze"/>
                  <w:rFonts w:cstheme="minorBidi"/>
                  <w:sz w:val="20"/>
                </w:rPr>
                <w:t>stat.gov.pl/</w:t>
              </w:r>
              <w:proofErr w:type="spellStart"/>
              <w:r w:rsidRPr="00223FC1">
                <w:rPr>
                  <w:rStyle w:val="Hipercze"/>
                  <w:rFonts w:cstheme="minorBidi"/>
                  <w:sz w:val="20"/>
                </w:rPr>
                <w:t>en</w:t>
              </w:r>
              <w:proofErr w:type="spellEnd"/>
              <w:r w:rsidRPr="00223FC1">
                <w:rPr>
                  <w:rStyle w:val="Hipercze"/>
                  <w:rFonts w:cstheme="minorBidi"/>
                  <w:sz w:val="20"/>
                </w:rPr>
                <w:t>/</w:t>
              </w:r>
            </w:hyperlink>
          </w:p>
        </w:tc>
      </w:tr>
      <w:tr w:rsidR="00D91112" w14:paraId="019E3FE7" w14:textId="77777777" w:rsidTr="00B75B5F">
        <w:trPr>
          <w:trHeight w:val="264"/>
        </w:trPr>
        <w:tc>
          <w:tcPr>
            <w:tcW w:w="4915" w:type="dxa"/>
            <w:vMerge/>
          </w:tcPr>
          <w:p w14:paraId="41416C9E" w14:textId="77777777" w:rsidR="00D91112" w:rsidRPr="006A52BE" w:rsidRDefault="00D91112" w:rsidP="00D91112">
            <w:pPr>
              <w:rPr>
                <w:b/>
                <w:sz w:val="20"/>
                <w:lang w:val="en-US"/>
              </w:rPr>
            </w:pPr>
          </w:p>
        </w:tc>
        <w:tc>
          <w:tcPr>
            <w:tcW w:w="4917" w:type="dxa"/>
            <w:vAlign w:val="center"/>
          </w:tcPr>
          <w:p w14:paraId="05F0CABC" w14:textId="3DE0D508" w:rsidR="00D91112" w:rsidRDefault="00D91112" w:rsidP="00D91112">
            <w:pPr>
              <w:ind w:firstLine="680"/>
              <w:rPr>
                <w:sz w:val="18"/>
              </w:rPr>
            </w:pPr>
            <w:r>
              <w:rPr>
                <w:noProof/>
                <w:sz w:val="20"/>
                <w:lang w:val="pl-PL" w:eastAsia="pl-PL"/>
              </w:rPr>
              <w:drawing>
                <wp:anchor distT="0" distB="0" distL="114300" distR="114300" simplePos="0" relativeHeight="251980800" behindDoc="0" locked="0" layoutInCell="1" allowOverlap="1" wp14:anchorId="755974C9" wp14:editId="6F7D18D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91112" w14:paraId="2D656AE7" w14:textId="77777777" w:rsidTr="00B75B5F">
        <w:trPr>
          <w:trHeight w:val="301"/>
        </w:trPr>
        <w:tc>
          <w:tcPr>
            <w:tcW w:w="4915" w:type="dxa"/>
            <w:vMerge/>
          </w:tcPr>
          <w:p w14:paraId="2F063DD6" w14:textId="77777777" w:rsidR="00D91112" w:rsidRPr="00C91687" w:rsidRDefault="00D91112" w:rsidP="00D91112">
            <w:pPr>
              <w:rPr>
                <w:b/>
                <w:sz w:val="20"/>
              </w:rPr>
            </w:pPr>
          </w:p>
        </w:tc>
        <w:tc>
          <w:tcPr>
            <w:tcW w:w="4917" w:type="dxa"/>
          </w:tcPr>
          <w:p w14:paraId="1D7F0812" w14:textId="1D1C0B65" w:rsidR="00D91112" w:rsidRDefault="00D91112" w:rsidP="00D91112">
            <w:pPr>
              <w:ind w:firstLine="680"/>
              <w:rPr>
                <w:sz w:val="18"/>
              </w:rPr>
            </w:pPr>
            <w:r>
              <w:rPr>
                <w:noProof/>
                <w:sz w:val="20"/>
                <w:lang w:val="pl-PL" w:eastAsia="pl-PL"/>
              </w:rPr>
              <w:drawing>
                <wp:anchor distT="0" distB="0" distL="114300" distR="114300" simplePos="0" relativeHeight="251981824" behindDoc="0" locked="0" layoutInCell="1" allowOverlap="1" wp14:anchorId="57EDD551" wp14:editId="5A1D6408">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91112" w14:paraId="12D1A7D9" w14:textId="77777777" w:rsidTr="00B75B5F">
        <w:trPr>
          <w:trHeight w:val="301"/>
        </w:trPr>
        <w:tc>
          <w:tcPr>
            <w:tcW w:w="4915" w:type="dxa"/>
          </w:tcPr>
          <w:p w14:paraId="26C2DF46" w14:textId="77777777" w:rsidR="00D91112" w:rsidRPr="00C91687" w:rsidRDefault="00D91112" w:rsidP="00D91112">
            <w:pPr>
              <w:rPr>
                <w:b/>
                <w:sz w:val="20"/>
              </w:rPr>
            </w:pPr>
          </w:p>
        </w:tc>
        <w:tc>
          <w:tcPr>
            <w:tcW w:w="4917" w:type="dxa"/>
          </w:tcPr>
          <w:p w14:paraId="1CFC36DE" w14:textId="19659DD9" w:rsidR="00D91112" w:rsidRPr="003D5F42" w:rsidRDefault="00D91112" w:rsidP="00D91112">
            <w:pPr>
              <w:ind w:firstLine="680"/>
              <w:rPr>
                <w:sz w:val="20"/>
              </w:rPr>
            </w:pPr>
            <w:r>
              <w:rPr>
                <w:noProof/>
                <w:sz w:val="20"/>
                <w:lang w:val="pl-PL" w:eastAsia="pl-PL"/>
              </w:rPr>
              <w:drawing>
                <wp:anchor distT="0" distB="0" distL="114300" distR="114300" simplePos="0" relativeHeight="251982848" behindDoc="0" locked="0" layoutInCell="1" allowOverlap="1" wp14:anchorId="6A65528A" wp14:editId="4C1C67A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91112" w14:paraId="79EE422D" w14:textId="77777777" w:rsidTr="00B75B5F">
        <w:trPr>
          <w:trHeight w:val="301"/>
        </w:trPr>
        <w:tc>
          <w:tcPr>
            <w:tcW w:w="4915" w:type="dxa"/>
          </w:tcPr>
          <w:p w14:paraId="1020ECB7" w14:textId="77777777" w:rsidR="00D91112" w:rsidRPr="00C91687" w:rsidRDefault="00D91112" w:rsidP="00D91112">
            <w:pPr>
              <w:rPr>
                <w:b/>
                <w:sz w:val="20"/>
              </w:rPr>
            </w:pPr>
          </w:p>
        </w:tc>
        <w:tc>
          <w:tcPr>
            <w:tcW w:w="4917" w:type="dxa"/>
          </w:tcPr>
          <w:p w14:paraId="5A25DF24" w14:textId="03DA48C9" w:rsidR="00D91112" w:rsidRPr="003D5F42" w:rsidRDefault="00D91112" w:rsidP="00D91112">
            <w:pPr>
              <w:ind w:firstLine="680"/>
              <w:rPr>
                <w:sz w:val="20"/>
              </w:rPr>
            </w:pPr>
            <w:r>
              <w:rPr>
                <w:noProof/>
                <w:sz w:val="20"/>
                <w:lang w:val="pl-PL" w:eastAsia="pl-PL"/>
              </w:rPr>
              <w:drawing>
                <wp:anchor distT="0" distB="0" distL="114300" distR="114300" simplePos="0" relativeHeight="251983872" behindDoc="0" locked="0" layoutInCell="1" allowOverlap="1" wp14:anchorId="6826E836" wp14:editId="37A74B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91112" w14:paraId="36B36AD9" w14:textId="77777777" w:rsidTr="00B75B5F">
        <w:trPr>
          <w:trHeight w:val="800"/>
        </w:trPr>
        <w:tc>
          <w:tcPr>
            <w:tcW w:w="4915" w:type="dxa"/>
          </w:tcPr>
          <w:p w14:paraId="446DB5A1" w14:textId="77777777" w:rsidR="00D91112" w:rsidRPr="00C91687" w:rsidRDefault="00D91112" w:rsidP="00D91112">
            <w:pPr>
              <w:rPr>
                <w:b/>
                <w:sz w:val="20"/>
              </w:rPr>
            </w:pPr>
          </w:p>
        </w:tc>
        <w:tc>
          <w:tcPr>
            <w:tcW w:w="4917" w:type="dxa"/>
          </w:tcPr>
          <w:p w14:paraId="3FDDAFF0" w14:textId="1893E69C" w:rsidR="00D91112" w:rsidRPr="003D5F42" w:rsidRDefault="008C4B39" w:rsidP="00D91112">
            <w:pPr>
              <w:ind w:firstLine="680"/>
              <w:rPr>
                <w:sz w:val="20"/>
              </w:rPr>
            </w:pPr>
            <w:hyperlink r:id="rId29" w:history="1">
              <w:r w:rsidR="00D91112" w:rsidRPr="00F7264C">
                <w:rPr>
                  <w:rStyle w:val="Hipercze"/>
                  <w:rFonts w:cstheme="minorBidi"/>
                  <w:noProof/>
                  <w:sz w:val="20"/>
                  <w:lang w:eastAsia="pl-PL"/>
                </w:rPr>
                <w:t>@Glówny Urząd Statystyczny</w:t>
              </w:r>
            </w:hyperlink>
            <w:r w:rsidR="00D91112">
              <w:rPr>
                <w:noProof/>
                <w:sz w:val="20"/>
                <w:lang w:val="pl-PL" w:eastAsia="pl-PL"/>
              </w:rPr>
              <w:drawing>
                <wp:anchor distT="0" distB="0" distL="114300" distR="114300" simplePos="0" relativeHeight="251984896" behindDoc="0" locked="0" layoutInCell="1" allowOverlap="1" wp14:anchorId="7D02A358" wp14:editId="69415B6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1B40C3"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8C4B39" w:rsidP="00B75B5F">
            <w:pPr>
              <w:shd w:val="clear" w:color="auto" w:fill="D9D9D9" w:themeFill="background1" w:themeFillShade="D9"/>
            </w:pPr>
            <w:hyperlink r:id="rId31"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22E61D80" w14:textId="519A3051" w:rsidR="00173183" w:rsidRPr="007861A0" w:rsidRDefault="00173183" w:rsidP="001A6ECE">
      <w:pPr>
        <w:rPr>
          <w:sz w:val="18"/>
          <w:lang w:val="en-US"/>
        </w:rPr>
      </w:pPr>
    </w:p>
    <w:sectPr w:rsidR="00173183" w:rsidRPr="007861A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8E69D" w14:textId="77777777" w:rsidR="00B44427" w:rsidRDefault="00B44427" w:rsidP="000662E2">
      <w:pPr>
        <w:spacing w:after="0" w:line="240" w:lineRule="auto"/>
      </w:pPr>
      <w:r>
        <w:separator/>
      </w:r>
    </w:p>
    <w:p w14:paraId="2873D939" w14:textId="77777777" w:rsidR="00B44427" w:rsidRDefault="00B44427"/>
  </w:endnote>
  <w:endnote w:type="continuationSeparator" w:id="0">
    <w:p w14:paraId="4BD8F059" w14:textId="77777777" w:rsidR="00B44427" w:rsidRDefault="00B44427" w:rsidP="000662E2">
      <w:pPr>
        <w:spacing w:after="0" w:line="240" w:lineRule="auto"/>
      </w:pPr>
      <w:r>
        <w:continuationSeparator/>
      </w:r>
    </w:p>
    <w:p w14:paraId="5C895B60" w14:textId="77777777" w:rsidR="00B44427" w:rsidRDefault="00B44427"/>
  </w:endnote>
  <w:endnote w:type="continuationNotice" w:id="1">
    <w:p w14:paraId="74EB126A" w14:textId="77777777" w:rsidR="00B44427" w:rsidRDefault="00B4442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429747D3" w:rsidR="00B75B5F" w:rsidRDefault="00B75B5F" w:rsidP="003B18B6">
        <w:pPr>
          <w:pStyle w:val="Stopka"/>
          <w:jc w:val="center"/>
        </w:pPr>
        <w:r>
          <w:fldChar w:fldCharType="begin"/>
        </w:r>
        <w:r>
          <w:instrText>PAGE   \* MERGEFORMAT</w:instrText>
        </w:r>
        <w:r>
          <w:fldChar w:fldCharType="separate"/>
        </w:r>
        <w:r w:rsidR="008C4B3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39427D3B" w:rsidR="00B75B5F" w:rsidRDefault="00B75B5F" w:rsidP="003B18B6">
        <w:pPr>
          <w:pStyle w:val="Stopka"/>
          <w:jc w:val="center"/>
        </w:pPr>
        <w:r>
          <w:fldChar w:fldCharType="begin"/>
        </w:r>
        <w:r>
          <w:instrText>PAGE   \* MERGEFORMAT</w:instrText>
        </w:r>
        <w:r>
          <w:fldChar w:fldCharType="separate"/>
        </w:r>
        <w:r w:rsidR="008C4B3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098A4F13" w:rsidR="00B75B5F" w:rsidRDefault="00B75B5F" w:rsidP="00173183">
        <w:pPr>
          <w:pStyle w:val="Stopka"/>
          <w:jc w:val="center"/>
        </w:pPr>
        <w:r>
          <w:fldChar w:fldCharType="begin"/>
        </w:r>
        <w:r>
          <w:instrText>PAGE   \* MERGEFORMAT</w:instrText>
        </w:r>
        <w:r>
          <w:fldChar w:fldCharType="separate"/>
        </w:r>
        <w:r w:rsidR="008C4B39">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C9177" w14:textId="77777777" w:rsidR="00B44427" w:rsidRDefault="00B44427">
      <w:r>
        <w:separator/>
      </w:r>
    </w:p>
  </w:footnote>
  <w:footnote w:type="continuationSeparator" w:id="0">
    <w:p w14:paraId="288B0E54" w14:textId="77777777" w:rsidR="00B44427" w:rsidRDefault="00B44427" w:rsidP="000662E2">
      <w:pPr>
        <w:spacing w:after="0" w:line="240" w:lineRule="auto"/>
      </w:pPr>
      <w:r>
        <w:continuationSeparator/>
      </w:r>
    </w:p>
    <w:p w14:paraId="79B1805C" w14:textId="77777777" w:rsidR="00B44427" w:rsidRDefault="00B44427"/>
  </w:footnote>
  <w:footnote w:type="continuationNotice" w:id="1">
    <w:p w14:paraId="04BE9A72" w14:textId="77777777" w:rsidR="00B44427" w:rsidRDefault="00B44427">
      <w:pPr>
        <w:spacing w:before="0" w:after="0" w:line="240" w:lineRule="auto"/>
      </w:pPr>
    </w:p>
  </w:footnote>
  <w:footnote w:id="2">
    <w:p w14:paraId="448300E5" w14:textId="2211F397" w:rsidR="008C20D4" w:rsidRPr="00B56A98" w:rsidRDefault="008C20D4" w:rsidP="008C20D4">
      <w:pPr>
        <w:pStyle w:val="Tekstprzypisudolnego"/>
        <w:rPr>
          <w:sz w:val="19"/>
          <w:szCs w:val="19"/>
        </w:rPr>
      </w:pPr>
      <w:r w:rsidRPr="00B56A98">
        <w:rPr>
          <w:rStyle w:val="Odwoanieprzypisudolnego"/>
          <w:sz w:val="19"/>
          <w:szCs w:val="19"/>
        </w:rPr>
        <w:footnoteRef/>
      </w:r>
      <w:r w:rsidRPr="00B56A98">
        <w:rPr>
          <w:sz w:val="19"/>
          <w:szCs w:val="19"/>
        </w:rPr>
        <w:t xml:space="preserve"> </w:t>
      </w:r>
      <w:r w:rsidR="00622735" w:rsidRPr="00B56A98">
        <w:rPr>
          <w:sz w:val="19"/>
          <w:szCs w:val="19"/>
        </w:rPr>
        <w:t>The data refer to all wage and salaried jobs, i.e. both employees in total and those whose wage or salary does not exceed the applicable minimum wage, who hold more than one wage or salaried job are counted as many times as the number of wage and salaried jobs they hold.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val="pl-PL"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val="pl-PL"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val="pl-PL"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6"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val="pl-PL"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val="pl-PL" w:eastAsia="pl-PL"/>
      </w:rPr>
      <mc:AlternateContent>
        <mc:Choice Requires="wps">
          <w:drawing>
            <wp:anchor distT="45720" distB="45720" distL="114300" distR="114300" simplePos="0" relativeHeight="251682816" behindDoc="0" locked="0" layoutInCell="1" allowOverlap="1" wp14:anchorId="238C246E" wp14:editId="311D9422">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2 September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25FB823" w:rsidR="00B75B5F" w:rsidRPr="00E35951" w:rsidRDefault="00F61E45" w:rsidP="00FD05E0">
                          <w:pPr>
                            <w:pStyle w:val="Datainformacjisygnalnej"/>
                          </w:pPr>
                          <w:r>
                            <w:t>2</w:t>
                          </w:r>
                          <w:r w:rsidR="004D36AD">
                            <w:t>.0</w:t>
                          </w:r>
                          <w:r>
                            <w:t>9</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7" type="#_x0000_t202" alt="Date of publication of the news release 2 September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" filled="f" stroked="f">
              <v:textbox>
                <w:txbxContent>
                  <w:p w14:paraId="4CE0E8CC" w14:textId="525FB823" w:rsidR="00B75B5F" w:rsidRPr="00E35951" w:rsidRDefault="00F61E45" w:rsidP="00FD05E0">
                    <w:pPr>
                      <w:pStyle w:val="Datainformacjisygnalnej"/>
                    </w:pPr>
                    <w:r>
                      <w:t>2</w:t>
                    </w:r>
                    <w:r w:rsidR="004D36AD">
                      <w:t>.0</w:t>
                    </w:r>
                    <w:r>
                      <w:t>9</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25pt;visibility:visible" o:bullet="t">
        <v:imagedata r:id="rId1" o:title=""/>
      </v:shape>
    </w:pict>
  </w:numPicBullet>
  <w:numPicBullet w:numPicBulletId="1">
    <w:pict>
      <v:shape id="_x0000_i1027" type="#_x0000_t75" style="width:124pt;height:125.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967"/>
    <w:rsid w:val="00014E41"/>
    <w:rsid w:val="000152F5"/>
    <w:rsid w:val="000157CA"/>
    <w:rsid w:val="00015ABC"/>
    <w:rsid w:val="000160D2"/>
    <w:rsid w:val="000178D7"/>
    <w:rsid w:val="00020498"/>
    <w:rsid w:val="00020796"/>
    <w:rsid w:val="00020A10"/>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1F2"/>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9A2"/>
    <w:rsid w:val="00051A65"/>
    <w:rsid w:val="000526CF"/>
    <w:rsid w:val="00053009"/>
    <w:rsid w:val="000538E2"/>
    <w:rsid w:val="00053BEF"/>
    <w:rsid w:val="00054272"/>
    <w:rsid w:val="00054850"/>
    <w:rsid w:val="00055B00"/>
    <w:rsid w:val="00055ED9"/>
    <w:rsid w:val="00057464"/>
    <w:rsid w:val="00057CA1"/>
    <w:rsid w:val="0006125E"/>
    <w:rsid w:val="00061560"/>
    <w:rsid w:val="0006204F"/>
    <w:rsid w:val="000621C5"/>
    <w:rsid w:val="000647A9"/>
    <w:rsid w:val="00066017"/>
    <w:rsid w:val="000662E2"/>
    <w:rsid w:val="0006664E"/>
    <w:rsid w:val="00066883"/>
    <w:rsid w:val="00066BAB"/>
    <w:rsid w:val="00066E7B"/>
    <w:rsid w:val="0006713F"/>
    <w:rsid w:val="000678EB"/>
    <w:rsid w:val="000703AE"/>
    <w:rsid w:val="0007052D"/>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89F"/>
    <w:rsid w:val="000829FC"/>
    <w:rsid w:val="00083E99"/>
    <w:rsid w:val="0008552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97AC5"/>
    <w:rsid w:val="000A1BC1"/>
    <w:rsid w:val="000A1F65"/>
    <w:rsid w:val="000A33A9"/>
    <w:rsid w:val="000A3DAF"/>
    <w:rsid w:val="000A4660"/>
    <w:rsid w:val="000A7065"/>
    <w:rsid w:val="000B0727"/>
    <w:rsid w:val="000B0DE8"/>
    <w:rsid w:val="000B11D2"/>
    <w:rsid w:val="000B129B"/>
    <w:rsid w:val="000B133F"/>
    <w:rsid w:val="000B13ED"/>
    <w:rsid w:val="000B2798"/>
    <w:rsid w:val="000B3139"/>
    <w:rsid w:val="000B455D"/>
    <w:rsid w:val="000B4C66"/>
    <w:rsid w:val="000B4E7F"/>
    <w:rsid w:val="000B5D77"/>
    <w:rsid w:val="000B614E"/>
    <w:rsid w:val="000C0977"/>
    <w:rsid w:val="000C135D"/>
    <w:rsid w:val="000C1D00"/>
    <w:rsid w:val="000C2143"/>
    <w:rsid w:val="000C28FB"/>
    <w:rsid w:val="000C2A5A"/>
    <w:rsid w:val="000C2C9A"/>
    <w:rsid w:val="000C3DBE"/>
    <w:rsid w:val="000C4188"/>
    <w:rsid w:val="000C4751"/>
    <w:rsid w:val="000C4A26"/>
    <w:rsid w:val="000C4C0F"/>
    <w:rsid w:val="000C523F"/>
    <w:rsid w:val="000C530E"/>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5B9E"/>
    <w:rsid w:val="000D72D8"/>
    <w:rsid w:val="000D757B"/>
    <w:rsid w:val="000D791C"/>
    <w:rsid w:val="000D7CC5"/>
    <w:rsid w:val="000E0918"/>
    <w:rsid w:val="000E12D5"/>
    <w:rsid w:val="000E13CA"/>
    <w:rsid w:val="000E149D"/>
    <w:rsid w:val="000E1532"/>
    <w:rsid w:val="000E316E"/>
    <w:rsid w:val="000E4C7D"/>
    <w:rsid w:val="000E5B16"/>
    <w:rsid w:val="000E6BD8"/>
    <w:rsid w:val="000E6EAB"/>
    <w:rsid w:val="000E7693"/>
    <w:rsid w:val="000E79A9"/>
    <w:rsid w:val="000E79F1"/>
    <w:rsid w:val="000F0367"/>
    <w:rsid w:val="000F0B51"/>
    <w:rsid w:val="000F12C2"/>
    <w:rsid w:val="000F1CE0"/>
    <w:rsid w:val="000F2250"/>
    <w:rsid w:val="000F31D9"/>
    <w:rsid w:val="000F4074"/>
    <w:rsid w:val="000F4EA0"/>
    <w:rsid w:val="000F62BE"/>
    <w:rsid w:val="000F62D3"/>
    <w:rsid w:val="000F6C5B"/>
    <w:rsid w:val="00100076"/>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669E"/>
    <w:rsid w:val="00117711"/>
    <w:rsid w:val="00117733"/>
    <w:rsid w:val="00117F4F"/>
    <w:rsid w:val="001205A6"/>
    <w:rsid w:val="00120B58"/>
    <w:rsid w:val="0012108D"/>
    <w:rsid w:val="0012173D"/>
    <w:rsid w:val="001228F3"/>
    <w:rsid w:val="00122948"/>
    <w:rsid w:val="00122D4C"/>
    <w:rsid w:val="00124D8F"/>
    <w:rsid w:val="00124F93"/>
    <w:rsid w:val="00125482"/>
    <w:rsid w:val="00125F6D"/>
    <w:rsid w:val="00126193"/>
    <w:rsid w:val="00130296"/>
    <w:rsid w:val="001310AD"/>
    <w:rsid w:val="0013317F"/>
    <w:rsid w:val="00133C47"/>
    <w:rsid w:val="00133D4F"/>
    <w:rsid w:val="00134145"/>
    <w:rsid w:val="0013420D"/>
    <w:rsid w:val="00136736"/>
    <w:rsid w:val="00136A94"/>
    <w:rsid w:val="00136D67"/>
    <w:rsid w:val="001377F8"/>
    <w:rsid w:val="00137C58"/>
    <w:rsid w:val="001423B6"/>
    <w:rsid w:val="00143FF9"/>
    <w:rsid w:val="001440F8"/>
    <w:rsid w:val="001448A7"/>
    <w:rsid w:val="00144D3E"/>
    <w:rsid w:val="00144D94"/>
    <w:rsid w:val="00144E0F"/>
    <w:rsid w:val="00145291"/>
    <w:rsid w:val="00146621"/>
    <w:rsid w:val="00146635"/>
    <w:rsid w:val="00146E2B"/>
    <w:rsid w:val="0014720F"/>
    <w:rsid w:val="00150E33"/>
    <w:rsid w:val="001511F5"/>
    <w:rsid w:val="00154F61"/>
    <w:rsid w:val="0015707D"/>
    <w:rsid w:val="001577CD"/>
    <w:rsid w:val="001578A5"/>
    <w:rsid w:val="0016055F"/>
    <w:rsid w:val="001609EF"/>
    <w:rsid w:val="001617E3"/>
    <w:rsid w:val="001618B1"/>
    <w:rsid w:val="00161C65"/>
    <w:rsid w:val="00162325"/>
    <w:rsid w:val="001625F5"/>
    <w:rsid w:val="001632F9"/>
    <w:rsid w:val="00164738"/>
    <w:rsid w:val="00165C93"/>
    <w:rsid w:val="00165DA4"/>
    <w:rsid w:val="001669DA"/>
    <w:rsid w:val="00166A86"/>
    <w:rsid w:val="001670CE"/>
    <w:rsid w:val="00167F18"/>
    <w:rsid w:val="001704EE"/>
    <w:rsid w:val="00170503"/>
    <w:rsid w:val="001710EE"/>
    <w:rsid w:val="00171381"/>
    <w:rsid w:val="00172545"/>
    <w:rsid w:val="00172CCA"/>
    <w:rsid w:val="00173183"/>
    <w:rsid w:val="00173310"/>
    <w:rsid w:val="001735E6"/>
    <w:rsid w:val="00173DEF"/>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2E0"/>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3D01"/>
    <w:rsid w:val="001A4BC1"/>
    <w:rsid w:val="001A4C64"/>
    <w:rsid w:val="001A4C86"/>
    <w:rsid w:val="001A6ECE"/>
    <w:rsid w:val="001A74D7"/>
    <w:rsid w:val="001A7523"/>
    <w:rsid w:val="001A77CB"/>
    <w:rsid w:val="001B03BE"/>
    <w:rsid w:val="001B053D"/>
    <w:rsid w:val="001B125C"/>
    <w:rsid w:val="001B2C28"/>
    <w:rsid w:val="001B3C09"/>
    <w:rsid w:val="001B40C3"/>
    <w:rsid w:val="001B4693"/>
    <w:rsid w:val="001B50B5"/>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513"/>
    <w:rsid w:val="001D0906"/>
    <w:rsid w:val="001D0991"/>
    <w:rsid w:val="001D0CBA"/>
    <w:rsid w:val="001D19B6"/>
    <w:rsid w:val="001D1DB4"/>
    <w:rsid w:val="001D20A4"/>
    <w:rsid w:val="001D23F1"/>
    <w:rsid w:val="001D25F9"/>
    <w:rsid w:val="001D370A"/>
    <w:rsid w:val="001D4086"/>
    <w:rsid w:val="001D5E1B"/>
    <w:rsid w:val="001D61ED"/>
    <w:rsid w:val="001D6A7A"/>
    <w:rsid w:val="001D71C3"/>
    <w:rsid w:val="001D76D7"/>
    <w:rsid w:val="001D787E"/>
    <w:rsid w:val="001E04AA"/>
    <w:rsid w:val="001E0B90"/>
    <w:rsid w:val="001E0F20"/>
    <w:rsid w:val="001E2225"/>
    <w:rsid w:val="001E36FE"/>
    <w:rsid w:val="001E3EAB"/>
    <w:rsid w:val="001E463A"/>
    <w:rsid w:val="001E4AB5"/>
    <w:rsid w:val="001E525E"/>
    <w:rsid w:val="001E5B2D"/>
    <w:rsid w:val="001F0914"/>
    <w:rsid w:val="001F362C"/>
    <w:rsid w:val="001F396C"/>
    <w:rsid w:val="001F5030"/>
    <w:rsid w:val="001F641E"/>
    <w:rsid w:val="001F75C5"/>
    <w:rsid w:val="0020156C"/>
    <w:rsid w:val="002016D5"/>
    <w:rsid w:val="00201A0F"/>
    <w:rsid w:val="00202EA3"/>
    <w:rsid w:val="002030EF"/>
    <w:rsid w:val="002031B0"/>
    <w:rsid w:val="00203CB8"/>
    <w:rsid w:val="00205184"/>
    <w:rsid w:val="0020529E"/>
    <w:rsid w:val="00205823"/>
    <w:rsid w:val="002062D3"/>
    <w:rsid w:val="0020669A"/>
    <w:rsid w:val="00206F43"/>
    <w:rsid w:val="002076A6"/>
    <w:rsid w:val="0021031E"/>
    <w:rsid w:val="00210469"/>
    <w:rsid w:val="0021064A"/>
    <w:rsid w:val="00210C8A"/>
    <w:rsid w:val="00210D35"/>
    <w:rsid w:val="00211A13"/>
    <w:rsid w:val="0021243D"/>
    <w:rsid w:val="00213931"/>
    <w:rsid w:val="00214D04"/>
    <w:rsid w:val="002163A0"/>
    <w:rsid w:val="002164BF"/>
    <w:rsid w:val="00216634"/>
    <w:rsid w:val="0021738F"/>
    <w:rsid w:val="00220FE4"/>
    <w:rsid w:val="0022145F"/>
    <w:rsid w:val="002217F3"/>
    <w:rsid w:val="00222D9E"/>
    <w:rsid w:val="002237FB"/>
    <w:rsid w:val="00223FC1"/>
    <w:rsid w:val="00224790"/>
    <w:rsid w:val="00224AE1"/>
    <w:rsid w:val="002251B5"/>
    <w:rsid w:val="00226ED9"/>
    <w:rsid w:val="0022712C"/>
    <w:rsid w:val="002275F2"/>
    <w:rsid w:val="00230F7C"/>
    <w:rsid w:val="002314C4"/>
    <w:rsid w:val="00231EE5"/>
    <w:rsid w:val="0023273D"/>
    <w:rsid w:val="00233A00"/>
    <w:rsid w:val="00233AB6"/>
    <w:rsid w:val="00233DFC"/>
    <w:rsid w:val="002349CE"/>
    <w:rsid w:val="00234AD9"/>
    <w:rsid w:val="00234B10"/>
    <w:rsid w:val="00235C24"/>
    <w:rsid w:val="00236533"/>
    <w:rsid w:val="00237B3F"/>
    <w:rsid w:val="00241487"/>
    <w:rsid w:val="002418AA"/>
    <w:rsid w:val="00241A4F"/>
    <w:rsid w:val="00242D31"/>
    <w:rsid w:val="00243272"/>
    <w:rsid w:val="00243879"/>
    <w:rsid w:val="00243E5F"/>
    <w:rsid w:val="00244DAF"/>
    <w:rsid w:val="0024510E"/>
    <w:rsid w:val="002460C8"/>
    <w:rsid w:val="00246F51"/>
    <w:rsid w:val="00247214"/>
    <w:rsid w:val="00247265"/>
    <w:rsid w:val="00250750"/>
    <w:rsid w:val="002510FB"/>
    <w:rsid w:val="002514AF"/>
    <w:rsid w:val="00251849"/>
    <w:rsid w:val="00251DF7"/>
    <w:rsid w:val="00251F50"/>
    <w:rsid w:val="00252C70"/>
    <w:rsid w:val="00252F0A"/>
    <w:rsid w:val="0025360E"/>
    <w:rsid w:val="0025481E"/>
    <w:rsid w:val="00254A28"/>
    <w:rsid w:val="00254C17"/>
    <w:rsid w:val="0025522B"/>
    <w:rsid w:val="00256771"/>
    <w:rsid w:val="002574F9"/>
    <w:rsid w:val="00260031"/>
    <w:rsid w:val="00260237"/>
    <w:rsid w:val="002605AE"/>
    <w:rsid w:val="00260D9C"/>
    <w:rsid w:val="00261E15"/>
    <w:rsid w:val="00262B61"/>
    <w:rsid w:val="00262CC6"/>
    <w:rsid w:val="0026389B"/>
    <w:rsid w:val="00263CF7"/>
    <w:rsid w:val="00263E08"/>
    <w:rsid w:val="0026456D"/>
    <w:rsid w:val="00264976"/>
    <w:rsid w:val="00264D23"/>
    <w:rsid w:val="00264EFE"/>
    <w:rsid w:val="002652F8"/>
    <w:rsid w:val="00267147"/>
    <w:rsid w:val="00267B50"/>
    <w:rsid w:val="00270099"/>
    <w:rsid w:val="002719A7"/>
    <w:rsid w:val="00271C8F"/>
    <w:rsid w:val="00272B84"/>
    <w:rsid w:val="00275A34"/>
    <w:rsid w:val="00276811"/>
    <w:rsid w:val="002770A5"/>
    <w:rsid w:val="002808E5"/>
    <w:rsid w:val="002816F9"/>
    <w:rsid w:val="00281CF8"/>
    <w:rsid w:val="00282699"/>
    <w:rsid w:val="00282C08"/>
    <w:rsid w:val="00282CD3"/>
    <w:rsid w:val="00283718"/>
    <w:rsid w:val="00283F16"/>
    <w:rsid w:val="00284008"/>
    <w:rsid w:val="002840EA"/>
    <w:rsid w:val="00284CF0"/>
    <w:rsid w:val="00284E5A"/>
    <w:rsid w:val="00285146"/>
    <w:rsid w:val="00285667"/>
    <w:rsid w:val="002859E4"/>
    <w:rsid w:val="002864CD"/>
    <w:rsid w:val="00286D92"/>
    <w:rsid w:val="00287992"/>
    <w:rsid w:val="0028799B"/>
    <w:rsid w:val="00287BF4"/>
    <w:rsid w:val="00290064"/>
    <w:rsid w:val="00290335"/>
    <w:rsid w:val="0029047B"/>
    <w:rsid w:val="00290AFB"/>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97E0D"/>
    <w:rsid w:val="002A15AB"/>
    <w:rsid w:val="002A2622"/>
    <w:rsid w:val="002A28F3"/>
    <w:rsid w:val="002A2A4B"/>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4E3"/>
    <w:rsid w:val="002C6FE9"/>
    <w:rsid w:val="002C71A7"/>
    <w:rsid w:val="002C7830"/>
    <w:rsid w:val="002D01DF"/>
    <w:rsid w:val="002D0D68"/>
    <w:rsid w:val="002D0F9B"/>
    <w:rsid w:val="002D122C"/>
    <w:rsid w:val="002D17BC"/>
    <w:rsid w:val="002D19CA"/>
    <w:rsid w:val="002D3399"/>
    <w:rsid w:val="002D3404"/>
    <w:rsid w:val="002D4116"/>
    <w:rsid w:val="002D49BB"/>
    <w:rsid w:val="002D55FA"/>
    <w:rsid w:val="002D57C6"/>
    <w:rsid w:val="002D5BE2"/>
    <w:rsid w:val="002D6100"/>
    <w:rsid w:val="002D630C"/>
    <w:rsid w:val="002D7940"/>
    <w:rsid w:val="002E1F72"/>
    <w:rsid w:val="002E35AC"/>
    <w:rsid w:val="002E3739"/>
    <w:rsid w:val="002E388E"/>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5F2"/>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10E3"/>
    <w:rsid w:val="0031217A"/>
    <w:rsid w:val="00312399"/>
    <w:rsid w:val="00312E3C"/>
    <w:rsid w:val="003130F9"/>
    <w:rsid w:val="00314EE8"/>
    <w:rsid w:val="00314F86"/>
    <w:rsid w:val="00315221"/>
    <w:rsid w:val="0031584E"/>
    <w:rsid w:val="00316057"/>
    <w:rsid w:val="003162A9"/>
    <w:rsid w:val="00317142"/>
    <w:rsid w:val="003172E4"/>
    <w:rsid w:val="00317BF9"/>
    <w:rsid w:val="00317ECC"/>
    <w:rsid w:val="00317F4D"/>
    <w:rsid w:val="00320849"/>
    <w:rsid w:val="00320B1D"/>
    <w:rsid w:val="00321799"/>
    <w:rsid w:val="00321D6E"/>
    <w:rsid w:val="00322787"/>
    <w:rsid w:val="00322EDD"/>
    <w:rsid w:val="00323540"/>
    <w:rsid w:val="00323F4A"/>
    <w:rsid w:val="00325174"/>
    <w:rsid w:val="003257CD"/>
    <w:rsid w:val="00326299"/>
    <w:rsid w:val="00327DDA"/>
    <w:rsid w:val="003309FA"/>
    <w:rsid w:val="00330F7E"/>
    <w:rsid w:val="00331410"/>
    <w:rsid w:val="00331456"/>
    <w:rsid w:val="0033175D"/>
    <w:rsid w:val="00332320"/>
    <w:rsid w:val="0033314C"/>
    <w:rsid w:val="00333CFC"/>
    <w:rsid w:val="003353FF"/>
    <w:rsid w:val="00335D50"/>
    <w:rsid w:val="0033619E"/>
    <w:rsid w:val="003367B2"/>
    <w:rsid w:val="0033789D"/>
    <w:rsid w:val="00337F6F"/>
    <w:rsid w:val="00337FE4"/>
    <w:rsid w:val="00340A31"/>
    <w:rsid w:val="00340DCE"/>
    <w:rsid w:val="003410A5"/>
    <w:rsid w:val="00341E00"/>
    <w:rsid w:val="00341FAC"/>
    <w:rsid w:val="003423A1"/>
    <w:rsid w:val="00342C1A"/>
    <w:rsid w:val="00343100"/>
    <w:rsid w:val="0034359C"/>
    <w:rsid w:val="00345A1F"/>
    <w:rsid w:val="003461B5"/>
    <w:rsid w:val="00346C6E"/>
    <w:rsid w:val="00347CB9"/>
    <w:rsid w:val="00347D72"/>
    <w:rsid w:val="003511AB"/>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690B"/>
    <w:rsid w:val="00367237"/>
    <w:rsid w:val="003672FA"/>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4D7E"/>
    <w:rsid w:val="003859EE"/>
    <w:rsid w:val="00385CAA"/>
    <w:rsid w:val="00386DE8"/>
    <w:rsid w:val="0038701A"/>
    <w:rsid w:val="0038722E"/>
    <w:rsid w:val="0039100D"/>
    <w:rsid w:val="00391148"/>
    <w:rsid w:val="0039121D"/>
    <w:rsid w:val="003921EC"/>
    <w:rsid w:val="0039221F"/>
    <w:rsid w:val="003927EC"/>
    <w:rsid w:val="00392900"/>
    <w:rsid w:val="00393761"/>
    <w:rsid w:val="00394E26"/>
    <w:rsid w:val="00396691"/>
    <w:rsid w:val="0039683F"/>
    <w:rsid w:val="00397D18"/>
    <w:rsid w:val="00397DC0"/>
    <w:rsid w:val="00397F12"/>
    <w:rsid w:val="003A16AA"/>
    <w:rsid w:val="003A1B36"/>
    <w:rsid w:val="003A218E"/>
    <w:rsid w:val="003A22E6"/>
    <w:rsid w:val="003A28BB"/>
    <w:rsid w:val="003A2E66"/>
    <w:rsid w:val="003A411C"/>
    <w:rsid w:val="003A4918"/>
    <w:rsid w:val="003A51F6"/>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5BB"/>
    <w:rsid w:val="003C0BA3"/>
    <w:rsid w:val="003C0DE9"/>
    <w:rsid w:val="003C0E54"/>
    <w:rsid w:val="003C103B"/>
    <w:rsid w:val="003C161B"/>
    <w:rsid w:val="003C1FA8"/>
    <w:rsid w:val="003C32B1"/>
    <w:rsid w:val="003C3CF6"/>
    <w:rsid w:val="003C47ED"/>
    <w:rsid w:val="003C4A36"/>
    <w:rsid w:val="003C5386"/>
    <w:rsid w:val="003C59E0"/>
    <w:rsid w:val="003C6C8D"/>
    <w:rsid w:val="003C7904"/>
    <w:rsid w:val="003D0C2A"/>
    <w:rsid w:val="003D108B"/>
    <w:rsid w:val="003D1C50"/>
    <w:rsid w:val="003D2656"/>
    <w:rsid w:val="003D27A8"/>
    <w:rsid w:val="003D3C71"/>
    <w:rsid w:val="003D4F7E"/>
    <w:rsid w:val="003D4F95"/>
    <w:rsid w:val="003D5F40"/>
    <w:rsid w:val="003D5F42"/>
    <w:rsid w:val="003D60A9"/>
    <w:rsid w:val="003D60AE"/>
    <w:rsid w:val="003D6611"/>
    <w:rsid w:val="003D6DDA"/>
    <w:rsid w:val="003D7857"/>
    <w:rsid w:val="003E1001"/>
    <w:rsid w:val="003E260C"/>
    <w:rsid w:val="003E4291"/>
    <w:rsid w:val="003E4393"/>
    <w:rsid w:val="003E43FE"/>
    <w:rsid w:val="003E574B"/>
    <w:rsid w:val="003E5E5A"/>
    <w:rsid w:val="003E6829"/>
    <w:rsid w:val="003E74E6"/>
    <w:rsid w:val="003E76F6"/>
    <w:rsid w:val="003E7F28"/>
    <w:rsid w:val="003F0762"/>
    <w:rsid w:val="003F0CE4"/>
    <w:rsid w:val="003F361E"/>
    <w:rsid w:val="003F4C97"/>
    <w:rsid w:val="003F5104"/>
    <w:rsid w:val="003F5155"/>
    <w:rsid w:val="003F6229"/>
    <w:rsid w:val="003F6498"/>
    <w:rsid w:val="003F666D"/>
    <w:rsid w:val="003F6F83"/>
    <w:rsid w:val="003F7FE6"/>
    <w:rsid w:val="00400193"/>
    <w:rsid w:val="00401F3E"/>
    <w:rsid w:val="0040243B"/>
    <w:rsid w:val="00403343"/>
    <w:rsid w:val="0040355E"/>
    <w:rsid w:val="00403C02"/>
    <w:rsid w:val="004042AE"/>
    <w:rsid w:val="0040461C"/>
    <w:rsid w:val="00404AE7"/>
    <w:rsid w:val="00404DBE"/>
    <w:rsid w:val="004052F0"/>
    <w:rsid w:val="00405864"/>
    <w:rsid w:val="00410141"/>
    <w:rsid w:val="0041030D"/>
    <w:rsid w:val="00410CDA"/>
    <w:rsid w:val="00411911"/>
    <w:rsid w:val="00411DB9"/>
    <w:rsid w:val="004122A4"/>
    <w:rsid w:val="004139D2"/>
    <w:rsid w:val="00413C96"/>
    <w:rsid w:val="00414183"/>
    <w:rsid w:val="004154DC"/>
    <w:rsid w:val="00416119"/>
    <w:rsid w:val="0041614B"/>
    <w:rsid w:val="0041657F"/>
    <w:rsid w:val="00416EAF"/>
    <w:rsid w:val="004179AE"/>
    <w:rsid w:val="00417BCB"/>
    <w:rsid w:val="00417D35"/>
    <w:rsid w:val="00417FF1"/>
    <w:rsid w:val="00420ED3"/>
    <w:rsid w:val="00420F3B"/>
    <w:rsid w:val="004212E7"/>
    <w:rsid w:val="004226B6"/>
    <w:rsid w:val="00422E22"/>
    <w:rsid w:val="004238AC"/>
    <w:rsid w:val="00423C88"/>
    <w:rsid w:val="004242F4"/>
    <w:rsid w:val="0042446D"/>
    <w:rsid w:val="00424BF7"/>
    <w:rsid w:val="00424C5D"/>
    <w:rsid w:val="0042528C"/>
    <w:rsid w:val="00425377"/>
    <w:rsid w:val="004260CF"/>
    <w:rsid w:val="00426F97"/>
    <w:rsid w:val="00427051"/>
    <w:rsid w:val="0042720D"/>
    <w:rsid w:val="00427BF8"/>
    <w:rsid w:val="00430674"/>
    <w:rsid w:val="004308BC"/>
    <w:rsid w:val="00430BFF"/>
    <w:rsid w:val="00430D42"/>
    <w:rsid w:val="00431147"/>
    <w:rsid w:val="00431C02"/>
    <w:rsid w:val="00433100"/>
    <w:rsid w:val="00433A19"/>
    <w:rsid w:val="00433D65"/>
    <w:rsid w:val="00434074"/>
    <w:rsid w:val="0043499F"/>
    <w:rsid w:val="00435407"/>
    <w:rsid w:val="0043551D"/>
    <w:rsid w:val="00435A06"/>
    <w:rsid w:val="00436659"/>
    <w:rsid w:val="004366DD"/>
    <w:rsid w:val="00436870"/>
    <w:rsid w:val="00437395"/>
    <w:rsid w:val="00437EB8"/>
    <w:rsid w:val="00441457"/>
    <w:rsid w:val="00441A5F"/>
    <w:rsid w:val="0044281C"/>
    <w:rsid w:val="0044305F"/>
    <w:rsid w:val="00443760"/>
    <w:rsid w:val="00444AE7"/>
    <w:rsid w:val="00444AF7"/>
    <w:rsid w:val="00445047"/>
    <w:rsid w:val="00445064"/>
    <w:rsid w:val="0044545C"/>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5F41"/>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67F82"/>
    <w:rsid w:val="004725BA"/>
    <w:rsid w:val="00472CEF"/>
    <w:rsid w:val="004733F6"/>
    <w:rsid w:val="00473AB8"/>
    <w:rsid w:val="00473D4B"/>
    <w:rsid w:val="00474129"/>
    <w:rsid w:val="00474E69"/>
    <w:rsid w:val="004750FA"/>
    <w:rsid w:val="00475D99"/>
    <w:rsid w:val="0047646D"/>
    <w:rsid w:val="004764B8"/>
    <w:rsid w:val="00476B7A"/>
    <w:rsid w:val="00476E29"/>
    <w:rsid w:val="00477AB2"/>
    <w:rsid w:val="00480161"/>
    <w:rsid w:val="0048114B"/>
    <w:rsid w:val="00481696"/>
    <w:rsid w:val="0048200D"/>
    <w:rsid w:val="00482C77"/>
    <w:rsid w:val="00483B66"/>
    <w:rsid w:val="00483E9F"/>
    <w:rsid w:val="00484071"/>
    <w:rsid w:val="00484C20"/>
    <w:rsid w:val="00485A2C"/>
    <w:rsid w:val="00485AC2"/>
    <w:rsid w:val="00486198"/>
    <w:rsid w:val="00490B30"/>
    <w:rsid w:val="00491023"/>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3CED"/>
    <w:rsid w:val="004A4182"/>
    <w:rsid w:val="004A4578"/>
    <w:rsid w:val="004A471C"/>
    <w:rsid w:val="004A4B40"/>
    <w:rsid w:val="004A50E3"/>
    <w:rsid w:val="004A6D6D"/>
    <w:rsid w:val="004A720C"/>
    <w:rsid w:val="004A77ED"/>
    <w:rsid w:val="004B094C"/>
    <w:rsid w:val="004B0D39"/>
    <w:rsid w:val="004B129E"/>
    <w:rsid w:val="004B145B"/>
    <w:rsid w:val="004B21F2"/>
    <w:rsid w:val="004B27BC"/>
    <w:rsid w:val="004B495B"/>
    <w:rsid w:val="004B4A60"/>
    <w:rsid w:val="004B5AA6"/>
    <w:rsid w:val="004B69D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017"/>
    <w:rsid w:val="004C6A39"/>
    <w:rsid w:val="004C6A3C"/>
    <w:rsid w:val="004C6D40"/>
    <w:rsid w:val="004C71D3"/>
    <w:rsid w:val="004C7277"/>
    <w:rsid w:val="004D01CE"/>
    <w:rsid w:val="004D052A"/>
    <w:rsid w:val="004D203C"/>
    <w:rsid w:val="004D21C6"/>
    <w:rsid w:val="004D26D4"/>
    <w:rsid w:val="004D36A1"/>
    <w:rsid w:val="004D36AD"/>
    <w:rsid w:val="004D56E7"/>
    <w:rsid w:val="004D6326"/>
    <w:rsid w:val="004D63C4"/>
    <w:rsid w:val="004D68B7"/>
    <w:rsid w:val="004D6941"/>
    <w:rsid w:val="004D728B"/>
    <w:rsid w:val="004D7F90"/>
    <w:rsid w:val="004E0020"/>
    <w:rsid w:val="004E029E"/>
    <w:rsid w:val="004E0C71"/>
    <w:rsid w:val="004E1887"/>
    <w:rsid w:val="004E1AB5"/>
    <w:rsid w:val="004E1C47"/>
    <w:rsid w:val="004E1FBE"/>
    <w:rsid w:val="004E356D"/>
    <w:rsid w:val="004E5FAB"/>
    <w:rsid w:val="004E6068"/>
    <w:rsid w:val="004E6AA8"/>
    <w:rsid w:val="004E7112"/>
    <w:rsid w:val="004F0C3C"/>
    <w:rsid w:val="004F2280"/>
    <w:rsid w:val="004F23BB"/>
    <w:rsid w:val="004F284E"/>
    <w:rsid w:val="004F31F2"/>
    <w:rsid w:val="004F5656"/>
    <w:rsid w:val="004F576A"/>
    <w:rsid w:val="004F63FC"/>
    <w:rsid w:val="004F659B"/>
    <w:rsid w:val="004F687E"/>
    <w:rsid w:val="004F69E0"/>
    <w:rsid w:val="0050007B"/>
    <w:rsid w:val="00500275"/>
    <w:rsid w:val="005009A6"/>
    <w:rsid w:val="0050190D"/>
    <w:rsid w:val="00502263"/>
    <w:rsid w:val="005022A2"/>
    <w:rsid w:val="00502527"/>
    <w:rsid w:val="00502CB0"/>
    <w:rsid w:val="005036FF"/>
    <w:rsid w:val="00504DF6"/>
    <w:rsid w:val="00505A92"/>
    <w:rsid w:val="00506FEA"/>
    <w:rsid w:val="00507933"/>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7B4"/>
    <w:rsid w:val="00526E49"/>
    <w:rsid w:val="00530D68"/>
    <w:rsid w:val="00531070"/>
    <w:rsid w:val="005320FF"/>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65E1"/>
    <w:rsid w:val="00547445"/>
    <w:rsid w:val="00547915"/>
    <w:rsid w:val="00547EE7"/>
    <w:rsid w:val="005500C9"/>
    <w:rsid w:val="00551706"/>
    <w:rsid w:val="00551E0E"/>
    <w:rsid w:val="005520D8"/>
    <w:rsid w:val="00553EA7"/>
    <w:rsid w:val="00554938"/>
    <w:rsid w:val="005556D5"/>
    <w:rsid w:val="0055572F"/>
    <w:rsid w:val="00555CFB"/>
    <w:rsid w:val="00556CF1"/>
    <w:rsid w:val="005575F6"/>
    <w:rsid w:val="0056055C"/>
    <w:rsid w:val="00561D26"/>
    <w:rsid w:val="0056203E"/>
    <w:rsid w:val="00563AC7"/>
    <w:rsid w:val="0056403C"/>
    <w:rsid w:val="00565F37"/>
    <w:rsid w:val="00566023"/>
    <w:rsid w:val="005663A0"/>
    <w:rsid w:val="00567EDC"/>
    <w:rsid w:val="005719D5"/>
    <w:rsid w:val="0057446A"/>
    <w:rsid w:val="0057469C"/>
    <w:rsid w:val="005762A7"/>
    <w:rsid w:val="0057675B"/>
    <w:rsid w:val="00580091"/>
    <w:rsid w:val="00581089"/>
    <w:rsid w:val="0058135F"/>
    <w:rsid w:val="00582095"/>
    <w:rsid w:val="00582217"/>
    <w:rsid w:val="00582E9B"/>
    <w:rsid w:val="00582F78"/>
    <w:rsid w:val="005833D0"/>
    <w:rsid w:val="005839EB"/>
    <w:rsid w:val="00584672"/>
    <w:rsid w:val="00584BB0"/>
    <w:rsid w:val="00585125"/>
    <w:rsid w:val="00586B50"/>
    <w:rsid w:val="00586CDD"/>
    <w:rsid w:val="00587CEE"/>
    <w:rsid w:val="00590795"/>
    <w:rsid w:val="00590FB5"/>
    <w:rsid w:val="005916D7"/>
    <w:rsid w:val="00592167"/>
    <w:rsid w:val="005925AF"/>
    <w:rsid w:val="00592777"/>
    <w:rsid w:val="00592FF6"/>
    <w:rsid w:val="00593C42"/>
    <w:rsid w:val="0059427F"/>
    <w:rsid w:val="00594883"/>
    <w:rsid w:val="00594DE4"/>
    <w:rsid w:val="00596A21"/>
    <w:rsid w:val="0059717E"/>
    <w:rsid w:val="005976B5"/>
    <w:rsid w:val="005978E4"/>
    <w:rsid w:val="005A0106"/>
    <w:rsid w:val="005A0691"/>
    <w:rsid w:val="005A0AFE"/>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0D68"/>
    <w:rsid w:val="005C1490"/>
    <w:rsid w:val="005C2823"/>
    <w:rsid w:val="005C39CA"/>
    <w:rsid w:val="005C429D"/>
    <w:rsid w:val="005C5432"/>
    <w:rsid w:val="005C595C"/>
    <w:rsid w:val="005C5ECF"/>
    <w:rsid w:val="005C621A"/>
    <w:rsid w:val="005C6271"/>
    <w:rsid w:val="005C67BB"/>
    <w:rsid w:val="005C72FB"/>
    <w:rsid w:val="005D062E"/>
    <w:rsid w:val="005D18C9"/>
    <w:rsid w:val="005D251B"/>
    <w:rsid w:val="005D2B2F"/>
    <w:rsid w:val="005D3AB6"/>
    <w:rsid w:val="005D44A2"/>
    <w:rsid w:val="005D460C"/>
    <w:rsid w:val="005D4D5E"/>
    <w:rsid w:val="005D534D"/>
    <w:rsid w:val="005D53AA"/>
    <w:rsid w:val="005D5A84"/>
    <w:rsid w:val="005D6F81"/>
    <w:rsid w:val="005D77A3"/>
    <w:rsid w:val="005E04AD"/>
    <w:rsid w:val="005E0799"/>
    <w:rsid w:val="005E10F9"/>
    <w:rsid w:val="005E1200"/>
    <w:rsid w:val="005E1D3D"/>
    <w:rsid w:val="005E28F1"/>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6B4C"/>
    <w:rsid w:val="005F7020"/>
    <w:rsid w:val="00600397"/>
    <w:rsid w:val="00600E22"/>
    <w:rsid w:val="00600ECD"/>
    <w:rsid w:val="0060192B"/>
    <w:rsid w:val="00602BAF"/>
    <w:rsid w:val="0060369A"/>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22F"/>
    <w:rsid w:val="0061179B"/>
    <w:rsid w:val="00611DE5"/>
    <w:rsid w:val="00612209"/>
    <w:rsid w:val="006122E8"/>
    <w:rsid w:val="006124F6"/>
    <w:rsid w:val="006125F9"/>
    <w:rsid w:val="00614540"/>
    <w:rsid w:val="00615623"/>
    <w:rsid w:val="0061682C"/>
    <w:rsid w:val="00620322"/>
    <w:rsid w:val="00620386"/>
    <w:rsid w:val="00620D2E"/>
    <w:rsid w:val="00621B42"/>
    <w:rsid w:val="00622735"/>
    <w:rsid w:val="00623930"/>
    <w:rsid w:val="00623FE6"/>
    <w:rsid w:val="00624C2A"/>
    <w:rsid w:val="006253D9"/>
    <w:rsid w:val="00627AB8"/>
    <w:rsid w:val="00627D56"/>
    <w:rsid w:val="00630276"/>
    <w:rsid w:val="00632918"/>
    <w:rsid w:val="00633014"/>
    <w:rsid w:val="00633B93"/>
    <w:rsid w:val="0063437B"/>
    <w:rsid w:val="0063466E"/>
    <w:rsid w:val="00634823"/>
    <w:rsid w:val="006354E0"/>
    <w:rsid w:val="00635A1B"/>
    <w:rsid w:val="00635F39"/>
    <w:rsid w:val="006361DC"/>
    <w:rsid w:val="0063699E"/>
    <w:rsid w:val="006370BC"/>
    <w:rsid w:val="0063737B"/>
    <w:rsid w:val="00637E21"/>
    <w:rsid w:val="0064017E"/>
    <w:rsid w:val="00640A92"/>
    <w:rsid w:val="0064248B"/>
    <w:rsid w:val="00643237"/>
    <w:rsid w:val="00643514"/>
    <w:rsid w:val="0064361B"/>
    <w:rsid w:val="006438E1"/>
    <w:rsid w:val="00643DCB"/>
    <w:rsid w:val="00644736"/>
    <w:rsid w:val="00645CBC"/>
    <w:rsid w:val="00646966"/>
    <w:rsid w:val="00646FC7"/>
    <w:rsid w:val="00647056"/>
    <w:rsid w:val="0064786F"/>
    <w:rsid w:val="006478D1"/>
    <w:rsid w:val="006514AC"/>
    <w:rsid w:val="00652A8C"/>
    <w:rsid w:val="00652B86"/>
    <w:rsid w:val="006533D1"/>
    <w:rsid w:val="006539B2"/>
    <w:rsid w:val="00653ABF"/>
    <w:rsid w:val="0065419A"/>
    <w:rsid w:val="00654326"/>
    <w:rsid w:val="00654598"/>
    <w:rsid w:val="00654BB6"/>
    <w:rsid w:val="00655148"/>
    <w:rsid w:val="00655163"/>
    <w:rsid w:val="0065599C"/>
    <w:rsid w:val="0065626D"/>
    <w:rsid w:val="00656CC0"/>
    <w:rsid w:val="00657206"/>
    <w:rsid w:val="006624A3"/>
    <w:rsid w:val="00662B30"/>
    <w:rsid w:val="0066393E"/>
    <w:rsid w:val="006640C2"/>
    <w:rsid w:val="00665019"/>
    <w:rsid w:val="0066537D"/>
    <w:rsid w:val="00667157"/>
    <w:rsid w:val="00667370"/>
    <w:rsid w:val="006673CA"/>
    <w:rsid w:val="0067108B"/>
    <w:rsid w:val="006720E7"/>
    <w:rsid w:val="006731F5"/>
    <w:rsid w:val="00673C26"/>
    <w:rsid w:val="00673DFA"/>
    <w:rsid w:val="0067445C"/>
    <w:rsid w:val="00674DE5"/>
    <w:rsid w:val="0067517C"/>
    <w:rsid w:val="00675225"/>
    <w:rsid w:val="006759E6"/>
    <w:rsid w:val="0067691E"/>
    <w:rsid w:val="00677ACA"/>
    <w:rsid w:val="006801FC"/>
    <w:rsid w:val="00680A05"/>
    <w:rsid w:val="006812AF"/>
    <w:rsid w:val="0068239B"/>
    <w:rsid w:val="0068327D"/>
    <w:rsid w:val="006850F6"/>
    <w:rsid w:val="0068592F"/>
    <w:rsid w:val="00686621"/>
    <w:rsid w:val="0068687F"/>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2D1"/>
    <w:rsid w:val="006966BF"/>
    <w:rsid w:val="006967E6"/>
    <w:rsid w:val="006970BD"/>
    <w:rsid w:val="00697E5E"/>
    <w:rsid w:val="006A0374"/>
    <w:rsid w:val="006A0C8F"/>
    <w:rsid w:val="006A14A5"/>
    <w:rsid w:val="006A14F3"/>
    <w:rsid w:val="006A1A70"/>
    <w:rsid w:val="006A1D3E"/>
    <w:rsid w:val="006A444B"/>
    <w:rsid w:val="006A4686"/>
    <w:rsid w:val="006A46BB"/>
    <w:rsid w:val="006A4BCC"/>
    <w:rsid w:val="006A5A03"/>
    <w:rsid w:val="006A630A"/>
    <w:rsid w:val="006A6EA7"/>
    <w:rsid w:val="006A7770"/>
    <w:rsid w:val="006B0184"/>
    <w:rsid w:val="006B0E08"/>
    <w:rsid w:val="006B0E9E"/>
    <w:rsid w:val="006B1AED"/>
    <w:rsid w:val="006B3287"/>
    <w:rsid w:val="006B328A"/>
    <w:rsid w:val="006B44C8"/>
    <w:rsid w:val="006B486D"/>
    <w:rsid w:val="006B50CB"/>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C7A00"/>
    <w:rsid w:val="006D03EE"/>
    <w:rsid w:val="006D1355"/>
    <w:rsid w:val="006D1507"/>
    <w:rsid w:val="006D15C7"/>
    <w:rsid w:val="006D1B7B"/>
    <w:rsid w:val="006D1D05"/>
    <w:rsid w:val="006D1DB4"/>
    <w:rsid w:val="006D1EED"/>
    <w:rsid w:val="006D29DC"/>
    <w:rsid w:val="006D4054"/>
    <w:rsid w:val="006D43FF"/>
    <w:rsid w:val="006D4704"/>
    <w:rsid w:val="006D4BC2"/>
    <w:rsid w:val="006D4C52"/>
    <w:rsid w:val="006D5E3F"/>
    <w:rsid w:val="006D67F1"/>
    <w:rsid w:val="006D7CAC"/>
    <w:rsid w:val="006D7D3E"/>
    <w:rsid w:val="006E02EC"/>
    <w:rsid w:val="006E032F"/>
    <w:rsid w:val="006E03F0"/>
    <w:rsid w:val="006E1223"/>
    <w:rsid w:val="006E1834"/>
    <w:rsid w:val="006E29D7"/>
    <w:rsid w:val="006E352C"/>
    <w:rsid w:val="006E3C4F"/>
    <w:rsid w:val="006E4AFC"/>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795"/>
    <w:rsid w:val="00710C77"/>
    <w:rsid w:val="00712227"/>
    <w:rsid w:val="00713D09"/>
    <w:rsid w:val="00714724"/>
    <w:rsid w:val="00714768"/>
    <w:rsid w:val="007155BA"/>
    <w:rsid w:val="00715C66"/>
    <w:rsid w:val="00715FA9"/>
    <w:rsid w:val="0071766A"/>
    <w:rsid w:val="00717893"/>
    <w:rsid w:val="0072013E"/>
    <w:rsid w:val="007211B1"/>
    <w:rsid w:val="0072176A"/>
    <w:rsid w:val="00722A13"/>
    <w:rsid w:val="00723682"/>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0F42"/>
    <w:rsid w:val="007437D0"/>
    <w:rsid w:val="0074494E"/>
    <w:rsid w:val="0074538B"/>
    <w:rsid w:val="007458B0"/>
    <w:rsid w:val="007459A5"/>
    <w:rsid w:val="00746187"/>
    <w:rsid w:val="007467FD"/>
    <w:rsid w:val="00747C3D"/>
    <w:rsid w:val="00747FD2"/>
    <w:rsid w:val="00750308"/>
    <w:rsid w:val="00750960"/>
    <w:rsid w:val="00750A81"/>
    <w:rsid w:val="00751D87"/>
    <w:rsid w:val="00751FB1"/>
    <w:rsid w:val="00752097"/>
    <w:rsid w:val="0075239B"/>
    <w:rsid w:val="00752C00"/>
    <w:rsid w:val="00753034"/>
    <w:rsid w:val="0075352B"/>
    <w:rsid w:val="00753EBD"/>
    <w:rsid w:val="0075520A"/>
    <w:rsid w:val="00755390"/>
    <w:rsid w:val="007572B7"/>
    <w:rsid w:val="0075737B"/>
    <w:rsid w:val="00760252"/>
    <w:rsid w:val="007617D5"/>
    <w:rsid w:val="0076254F"/>
    <w:rsid w:val="00762887"/>
    <w:rsid w:val="00762C83"/>
    <w:rsid w:val="00763A3B"/>
    <w:rsid w:val="00765590"/>
    <w:rsid w:val="00766D43"/>
    <w:rsid w:val="0076728C"/>
    <w:rsid w:val="007704FB"/>
    <w:rsid w:val="00770CF0"/>
    <w:rsid w:val="00770E97"/>
    <w:rsid w:val="00770ECC"/>
    <w:rsid w:val="00773399"/>
    <w:rsid w:val="007733E4"/>
    <w:rsid w:val="00773E69"/>
    <w:rsid w:val="007743CE"/>
    <w:rsid w:val="00775B8B"/>
    <w:rsid w:val="00776564"/>
    <w:rsid w:val="0077733F"/>
    <w:rsid w:val="00777498"/>
    <w:rsid w:val="00777793"/>
    <w:rsid w:val="007801F5"/>
    <w:rsid w:val="007808A9"/>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03E"/>
    <w:rsid w:val="007A313E"/>
    <w:rsid w:val="007A4BB7"/>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001"/>
    <w:rsid w:val="007C27D4"/>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15EB"/>
    <w:rsid w:val="007E2A8B"/>
    <w:rsid w:val="007E3018"/>
    <w:rsid w:val="007E3254"/>
    <w:rsid w:val="007E3314"/>
    <w:rsid w:val="007E3514"/>
    <w:rsid w:val="007E3B66"/>
    <w:rsid w:val="007E4B03"/>
    <w:rsid w:val="007E4B9E"/>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1DF"/>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2788"/>
    <w:rsid w:val="00812D13"/>
    <w:rsid w:val="00813EAB"/>
    <w:rsid w:val="0081556C"/>
    <w:rsid w:val="0081723C"/>
    <w:rsid w:val="00817335"/>
    <w:rsid w:val="00817AED"/>
    <w:rsid w:val="00817D39"/>
    <w:rsid w:val="00820298"/>
    <w:rsid w:val="0082131F"/>
    <w:rsid w:val="0082132D"/>
    <w:rsid w:val="008218E6"/>
    <w:rsid w:val="00822A72"/>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577"/>
    <w:rsid w:val="00843795"/>
    <w:rsid w:val="0084398B"/>
    <w:rsid w:val="0084672B"/>
    <w:rsid w:val="008468D5"/>
    <w:rsid w:val="00847115"/>
    <w:rsid w:val="00847839"/>
    <w:rsid w:val="00847F0F"/>
    <w:rsid w:val="0085002C"/>
    <w:rsid w:val="0085010E"/>
    <w:rsid w:val="008502F4"/>
    <w:rsid w:val="00851446"/>
    <w:rsid w:val="00851587"/>
    <w:rsid w:val="00851B25"/>
    <w:rsid w:val="00852448"/>
    <w:rsid w:val="00852C4D"/>
    <w:rsid w:val="008531CD"/>
    <w:rsid w:val="00853AF0"/>
    <w:rsid w:val="00853DEC"/>
    <w:rsid w:val="008541E1"/>
    <w:rsid w:val="008542AF"/>
    <w:rsid w:val="00854AA5"/>
    <w:rsid w:val="008559F6"/>
    <w:rsid w:val="0085636B"/>
    <w:rsid w:val="00856E22"/>
    <w:rsid w:val="008576C7"/>
    <w:rsid w:val="00860724"/>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BAB"/>
    <w:rsid w:val="00872F89"/>
    <w:rsid w:val="008751AE"/>
    <w:rsid w:val="008759BB"/>
    <w:rsid w:val="00876895"/>
    <w:rsid w:val="00877157"/>
    <w:rsid w:val="00877F6C"/>
    <w:rsid w:val="0088064B"/>
    <w:rsid w:val="00880793"/>
    <w:rsid w:val="00882290"/>
    <w:rsid w:val="0088258A"/>
    <w:rsid w:val="00882969"/>
    <w:rsid w:val="008829A8"/>
    <w:rsid w:val="0088369D"/>
    <w:rsid w:val="00883C42"/>
    <w:rsid w:val="008842C5"/>
    <w:rsid w:val="008842F3"/>
    <w:rsid w:val="0088456E"/>
    <w:rsid w:val="00886332"/>
    <w:rsid w:val="00886554"/>
    <w:rsid w:val="008866D9"/>
    <w:rsid w:val="00887996"/>
    <w:rsid w:val="008905FF"/>
    <w:rsid w:val="0089074F"/>
    <w:rsid w:val="00890769"/>
    <w:rsid w:val="00890E38"/>
    <w:rsid w:val="008915BD"/>
    <w:rsid w:val="00891C28"/>
    <w:rsid w:val="00891C62"/>
    <w:rsid w:val="008925F0"/>
    <w:rsid w:val="00893A59"/>
    <w:rsid w:val="0089448A"/>
    <w:rsid w:val="008963C9"/>
    <w:rsid w:val="008972BA"/>
    <w:rsid w:val="00897877"/>
    <w:rsid w:val="008A027D"/>
    <w:rsid w:val="008A07BA"/>
    <w:rsid w:val="008A181F"/>
    <w:rsid w:val="008A1F97"/>
    <w:rsid w:val="008A22FC"/>
    <w:rsid w:val="008A26D9"/>
    <w:rsid w:val="008A2F1D"/>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924"/>
    <w:rsid w:val="008B3E46"/>
    <w:rsid w:val="008B49DD"/>
    <w:rsid w:val="008B522B"/>
    <w:rsid w:val="008B703C"/>
    <w:rsid w:val="008B7AFB"/>
    <w:rsid w:val="008B7F13"/>
    <w:rsid w:val="008B7F4B"/>
    <w:rsid w:val="008C0B19"/>
    <w:rsid w:val="008C0C29"/>
    <w:rsid w:val="008C0E56"/>
    <w:rsid w:val="008C1F4D"/>
    <w:rsid w:val="008C20D4"/>
    <w:rsid w:val="008C2223"/>
    <w:rsid w:val="008C4999"/>
    <w:rsid w:val="008C4B39"/>
    <w:rsid w:val="008C4EBD"/>
    <w:rsid w:val="008C4F26"/>
    <w:rsid w:val="008C57B0"/>
    <w:rsid w:val="008C7D78"/>
    <w:rsid w:val="008D02DA"/>
    <w:rsid w:val="008D1923"/>
    <w:rsid w:val="008D331A"/>
    <w:rsid w:val="008D3582"/>
    <w:rsid w:val="008D4215"/>
    <w:rsid w:val="008D5554"/>
    <w:rsid w:val="008D5C78"/>
    <w:rsid w:val="008D5EB4"/>
    <w:rsid w:val="008D5FCC"/>
    <w:rsid w:val="008D64CA"/>
    <w:rsid w:val="008D6725"/>
    <w:rsid w:val="008D6A09"/>
    <w:rsid w:val="008D76BC"/>
    <w:rsid w:val="008D7883"/>
    <w:rsid w:val="008D78C8"/>
    <w:rsid w:val="008D7D3D"/>
    <w:rsid w:val="008E0BAC"/>
    <w:rsid w:val="008E1E15"/>
    <w:rsid w:val="008E2884"/>
    <w:rsid w:val="008E3D7F"/>
    <w:rsid w:val="008E3FB6"/>
    <w:rsid w:val="008E5A0D"/>
    <w:rsid w:val="008E608D"/>
    <w:rsid w:val="008E63A3"/>
    <w:rsid w:val="008E667F"/>
    <w:rsid w:val="008E7DBA"/>
    <w:rsid w:val="008E7FA8"/>
    <w:rsid w:val="008F05AD"/>
    <w:rsid w:val="008F0829"/>
    <w:rsid w:val="008F102A"/>
    <w:rsid w:val="008F1639"/>
    <w:rsid w:val="008F1967"/>
    <w:rsid w:val="008F20EC"/>
    <w:rsid w:val="008F2F88"/>
    <w:rsid w:val="008F3638"/>
    <w:rsid w:val="008F4122"/>
    <w:rsid w:val="008F4441"/>
    <w:rsid w:val="008F462B"/>
    <w:rsid w:val="008F4CDD"/>
    <w:rsid w:val="008F5613"/>
    <w:rsid w:val="008F6405"/>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A85"/>
    <w:rsid w:val="00904EDD"/>
    <w:rsid w:val="00905957"/>
    <w:rsid w:val="0090602F"/>
    <w:rsid w:val="00906076"/>
    <w:rsid w:val="00911590"/>
    <w:rsid w:val="00911E3A"/>
    <w:rsid w:val="009127BA"/>
    <w:rsid w:val="0091328A"/>
    <w:rsid w:val="00913BA7"/>
    <w:rsid w:val="009150F2"/>
    <w:rsid w:val="00920404"/>
    <w:rsid w:val="0092040E"/>
    <w:rsid w:val="00920AAE"/>
    <w:rsid w:val="009215D9"/>
    <w:rsid w:val="00921864"/>
    <w:rsid w:val="009227A6"/>
    <w:rsid w:val="00922D38"/>
    <w:rsid w:val="009232C3"/>
    <w:rsid w:val="00923C30"/>
    <w:rsid w:val="009252D3"/>
    <w:rsid w:val="00925EAD"/>
    <w:rsid w:val="00926792"/>
    <w:rsid w:val="0092681D"/>
    <w:rsid w:val="009273CC"/>
    <w:rsid w:val="00927502"/>
    <w:rsid w:val="00927C9A"/>
    <w:rsid w:val="00930BD4"/>
    <w:rsid w:val="00931BCA"/>
    <w:rsid w:val="00931EBB"/>
    <w:rsid w:val="00933D91"/>
    <w:rsid w:val="00933EC1"/>
    <w:rsid w:val="009346EC"/>
    <w:rsid w:val="00934B5E"/>
    <w:rsid w:val="00934BD1"/>
    <w:rsid w:val="00935BBD"/>
    <w:rsid w:val="00936091"/>
    <w:rsid w:val="009361E7"/>
    <w:rsid w:val="009361E8"/>
    <w:rsid w:val="00936DDC"/>
    <w:rsid w:val="0093713A"/>
    <w:rsid w:val="00937365"/>
    <w:rsid w:val="00937456"/>
    <w:rsid w:val="0093767B"/>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479CA"/>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44D1"/>
    <w:rsid w:val="00965237"/>
    <w:rsid w:val="009654DB"/>
    <w:rsid w:val="009655C3"/>
    <w:rsid w:val="009660BF"/>
    <w:rsid w:val="009660F6"/>
    <w:rsid w:val="00966552"/>
    <w:rsid w:val="009667CB"/>
    <w:rsid w:val="00966C9A"/>
    <w:rsid w:val="009674A2"/>
    <w:rsid w:val="009676E0"/>
    <w:rsid w:val="009679E8"/>
    <w:rsid w:val="00967BE6"/>
    <w:rsid w:val="00967CCD"/>
    <w:rsid w:val="009705EE"/>
    <w:rsid w:val="00970CDF"/>
    <w:rsid w:val="009714AD"/>
    <w:rsid w:val="00971584"/>
    <w:rsid w:val="00972377"/>
    <w:rsid w:val="00972406"/>
    <w:rsid w:val="009724D1"/>
    <w:rsid w:val="0097293E"/>
    <w:rsid w:val="00972E62"/>
    <w:rsid w:val="00973794"/>
    <w:rsid w:val="009737E3"/>
    <w:rsid w:val="0097459C"/>
    <w:rsid w:val="0097515C"/>
    <w:rsid w:val="0097529B"/>
    <w:rsid w:val="00975A08"/>
    <w:rsid w:val="00975EBC"/>
    <w:rsid w:val="0097612B"/>
    <w:rsid w:val="00977927"/>
    <w:rsid w:val="00977BD5"/>
    <w:rsid w:val="009806CB"/>
    <w:rsid w:val="009807FF"/>
    <w:rsid w:val="00980EB6"/>
    <w:rsid w:val="00981295"/>
    <w:rsid w:val="0098135C"/>
    <w:rsid w:val="0098156A"/>
    <w:rsid w:val="00981731"/>
    <w:rsid w:val="009821BC"/>
    <w:rsid w:val="009821CD"/>
    <w:rsid w:val="00982AF0"/>
    <w:rsid w:val="00984054"/>
    <w:rsid w:val="00984060"/>
    <w:rsid w:val="009858F1"/>
    <w:rsid w:val="00985FDA"/>
    <w:rsid w:val="00986807"/>
    <w:rsid w:val="009871DC"/>
    <w:rsid w:val="00990B89"/>
    <w:rsid w:val="00991BAC"/>
    <w:rsid w:val="00992068"/>
    <w:rsid w:val="009921A0"/>
    <w:rsid w:val="0099386C"/>
    <w:rsid w:val="00993D3D"/>
    <w:rsid w:val="0099538D"/>
    <w:rsid w:val="009955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2D7"/>
    <w:rsid w:val="009A536C"/>
    <w:rsid w:val="009A5AB0"/>
    <w:rsid w:val="009A6233"/>
    <w:rsid w:val="009A6589"/>
    <w:rsid w:val="009A6EA0"/>
    <w:rsid w:val="009A7136"/>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5DEF"/>
    <w:rsid w:val="009C6B28"/>
    <w:rsid w:val="009C6F26"/>
    <w:rsid w:val="009C7251"/>
    <w:rsid w:val="009C72DB"/>
    <w:rsid w:val="009C7321"/>
    <w:rsid w:val="009C7A28"/>
    <w:rsid w:val="009D0212"/>
    <w:rsid w:val="009D18C9"/>
    <w:rsid w:val="009D1A5D"/>
    <w:rsid w:val="009D3D44"/>
    <w:rsid w:val="009D4FAD"/>
    <w:rsid w:val="009D529A"/>
    <w:rsid w:val="009D69C3"/>
    <w:rsid w:val="009D7B50"/>
    <w:rsid w:val="009E2E91"/>
    <w:rsid w:val="009E40A8"/>
    <w:rsid w:val="009E5279"/>
    <w:rsid w:val="009E5BFE"/>
    <w:rsid w:val="009E741F"/>
    <w:rsid w:val="009F0CAC"/>
    <w:rsid w:val="009F1D18"/>
    <w:rsid w:val="009F21CB"/>
    <w:rsid w:val="009F26D7"/>
    <w:rsid w:val="009F2D2D"/>
    <w:rsid w:val="009F44BA"/>
    <w:rsid w:val="009F48EF"/>
    <w:rsid w:val="009F5195"/>
    <w:rsid w:val="009F569A"/>
    <w:rsid w:val="009F6244"/>
    <w:rsid w:val="00A0004B"/>
    <w:rsid w:val="00A003C6"/>
    <w:rsid w:val="00A01593"/>
    <w:rsid w:val="00A017DA"/>
    <w:rsid w:val="00A01B40"/>
    <w:rsid w:val="00A02B19"/>
    <w:rsid w:val="00A02D33"/>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783"/>
    <w:rsid w:val="00A16915"/>
    <w:rsid w:val="00A16B70"/>
    <w:rsid w:val="00A20C3F"/>
    <w:rsid w:val="00A20D96"/>
    <w:rsid w:val="00A20F75"/>
    <w:rsid w:val="00A22362"/>
    <w:rsid w:val="00A22A9E"/>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05"/>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1829"/>
    <w:rsid w:val="00A9241D"/>
    <w:rsid w:val="00A927D9"/>
    <w:rsid w:val="00A936F8"/>
    <w:rsid w:val="00A938B1"/>
    <w:rsid w:val="00A948BE"/>
    <w:rsid w:val="00A951A3"/>
    <w:rsid w:val="00A95A2B"/>
    <w:rsid w:val="00A95A47"/>
    <w:rsid w:val="00A95F87"/>
    <w:rsid w:val="00A962BA"/>
    <w:rsid w:val="00A96AE0"/>
    <w:rsid w:val="00A971E5"/>
    <w:rsid w:val="00A97591"/>
    <w:rsid w:val="00A9789D"/>
    <w:rsid w:val="00A97B59"/>
    <w:rsid w:val="00AA006B"/>
    <w:rsid w:val="00AA2D68"/>
    <w:rsid w:val="00AA301E"/>
    <w:rsid w:val="00AA394B"/>
    <w:rsid w:val="00AA59F0"/>
    <w:rsid w:val="00AA60D1"/>
    <w:rsid w:val="00AA63DA"/>
    <w:rsid w:val="00AA650A"/>
    <w:rsid w:val="00AA710D"/>
    <w:rsid w:val="00AA7908"/>
    <w:rsid w:val="00AA79EB"/>
    <w:rsid w:val="00AB096F"/>
    <w:rsid w:val="00AB129B"/>
    <w:rsid w:val="00AB1BF3"/>
    <w:rsid w:val="00AB28FD"/>
    <w:rsid w:val="00AB3952"/>
    <w:rsid w:val="00AB4FEA"/>
    <w:rsid w:val="00AB5021"/>
    <w:rsid w:val="00AB51BA"/>
    <w:rsid w:val="00AB59A6"/>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086"/>
    <w:rsid w:val="00AD35B1"/>
    <w:rsid w:val="00AD56A0"/>
    <w:rsid w:val="00AD6860"/>
    <w:rsid w:val="00AD6B99"/>
    <w:rsid w:val="00AD6FE0"/>
    <w:rsid w:val="00AD7936"/>
    <w:rsid w:val="00AD7D81"/>
    <w:rsid w:val="00AD7F84"/>
    <w:rsid w:val="00AE0A2C"/>
    <w:rsid w:val="00AE0E0E"/>
    <w:rsid w:val="00AE0E68"/>
    <w:rsid w:val="00AE169C"/>
    <w:rsid w:val="00AE1815"/>
    <w:rsid w:val="00AE229B"/>
    <w:rsid w:val="00AE2347"/>
    <w:rsid w:val="00AE236D"/>
    <w:rsid w:val="00AE2A0F"/>
    <w:rsid w:val="00AE2BD3"/>
    <w:rsid w:val="00AE2D4B"/>
    <w:rsid w:val="00AE331B"/>
    <w:rsid w:val="00AE33AA"/>
    <w:rsid w:val="00AE3B8F"/>
    <w:rsid w:val="00AE3C09"/>
    <w:rsid w:val="00AE3D55"/>
    <w:rsid w:val="00AE4867"/>
    <w:rsid w:val="00AE4988"/>
    <w:rsid w:val="00AE4EFF"/>
    <w:rsid w:val="00AE4F99"/>
    <w:rsid w:val="00AE6018"/>
    <w:rsid w:val="00AE6AE9"/>
    <w:rsid w:val="00AE705B"/>
    <w:rsid w:val="00AE7615"/>
    <w:rsid w:val="00AE795D"/>
    <w:rsid w:val="00AE7CA5"/>
    <w:rsid w:val="00AF01E2"/>
    <w:rsid w:val="00AF16C2"/>
    <w:rsid w:val="00AF172A"/>
    <w:rsid w:val="00AF1E66"/>
    <w:rsid w:val="00AF23D7"/>
    <w:rsid w:val="00AF2750"/>
    <w:rsid w:val="00AF2F40"/>
    <w:rsid w:val="00AF37AC"/>
    <w:rsid w:val="00AF3CD7"/>
    <w:rsid w:val="00AF42F7"/>
    <w:rsid w:val="00AF53ED"/>
    <w:rsid w:val="00AF65F3"/>
    <w:rsid w:val="00AF6F6B"/>
    <w:rsid w:val="00AF7F4A"/>
    <w:rsid w:val="00B00573"/>
    <w:rsid w:val="00B00997"/>
    <w:rsid w:val="00B01E04"/>
    <w:rsid w:val="00B0252E"/>
    <w:rsid w:val="00B02942"/>
    <w:rsid w:val="00B039EB"/>
    <w:rsid w:val="00B03FF0"/>
    <w:rsid w:val="00B046E5"/>
    <w:rsid w:val="00B051F9"/>
    <w:rsid w:val="00B0551A"/>
    <w:rsid w:val="00B0559F"/>
    <w:rsid w:val="00B05C31"/>
    <w:rsid w:val="00B06041"/>
    <w:rsid w:val="00B0610D"/>
    <w:rsid w:val="00B0626B"/>
    <w:rsid w:val="00B07280"/>
    <w:rsid w:val="00B0764E"/>
    <w:rsid w:val="00B079F7"/>
    <w:rsid w:val="00B07A18"/>
    <w:rsid w:val="00B07F79"/>
    <w:rsid w:val="00B109E6"/>
    <w:rsid w:val="00B1102C"/>
    <w:rsid w:val="00B11114"/>
    <w:rsid w:val="00B113AB"/>
    <w:rsid w:val="00B11AB4"/>
    <w:rsid w:val="00B11B69"/>
    <w:rsid w:val="00B12CE7"/>
    <w:rsid w:val="00B140AD"/>
    <w:rsid w:val="00B14952"/>
    <w:rsid w:val="00B14D80"/>
    <w:rsid w:val="00B15642"/>
    <w:rsid w:val="00B156FD"/>
    <w:rsid w:val="00B16871"/>
    <w:rsid w:val="00B16A53"/>
    <w:rsid w:val="00B17AFC"/>
    <w:rsid w:val="00B20C9F"/>
    <w:rsid w:val="00B23208"/>
    <w:rsid w:val="00B2378D"/>
    <w:rsid w:val="00B23C4B"/>
    <w:rsid w:val="00B23E4E"/>
    <w:rsid w:val="00B249C0"/>
    <w:rsid w:val="00B2504F"/>
    <w:rsid w:val="00B254E1"/>
    <w:rsid w:val="00B25B45"/>
    <w:rsid w:val="00B26801"/>
    <w:rsid w:val="00B26862"/>
    <w:rsid w:val="00B26D17"/>
    <w:rsid w:val="00B26F4D"/>
    <w:rsid w:val="00B30DDF"/>
    <w:rsid w:val="00B31E5A"/>
    <w:rsid w:val="00B321FC"/>
    <w:rsid w:val="00B32DDE"/>
    <w:rsid w:val="00B33D06"/>
    <w:rsid w:val="00B34206"/>
    <w:rsid w:val="00B343BA"/>
    <w:rsid w:val="00B34DF8"/>
    <w:rsid w:val="00B34E49"/>
    <w:rsid w:val="00B3534E"/>
    <w:rsid w:val="00B35BA3"/>
    <w:rsid w:val="00B37B86"/>
    <w:rsid w:val="00B404FB"/>
    <w:rsid w:val="00B40AC5"/>
    <w:rsid w:val="00B41797"/>
    <w:rsid w:val="00B4335F"/>
    <w:rsid w:val="00B44427"/>
    <w:rsid w:val="00B4584B"/>
    <w:rsid w:val="00B45A1C"/>
    <w:rsid w:val="00B45D1F"/>
    <w:rsid w:val="00B46681"/>
    <w:rsid w:val="00B47359"/>
    <w:rsid w:val="00B50475"/>
    <w:rsid w:val="00B50914"/>
    <w:rsid w:val="00B5117B"/>
    <w:rsid w:val="00B516C4"/>
    <w:rsid w:val="00B51C5A"/>
    <w:rsid w:val="00B5377F"/>
    <w:rsid w:val="00B5385A"/>
    <w:rsid w:val="00B566B5"/>
    <w:rsid w:val="00B56A98"/>
    <w:rsid w:val="00B57D96"/>
    <w:rsid w:val="00B57EE9"/>
    <w:rsid w:val="00B6008F"/>
    <w:rsid w:val="00B60387"/>
    <w:rsid w:val="00B60628"/>
    <w:rsid w:val="00B6256D"/>
    <w:rsid w:val="00B63FF1"/>
    <w:rsid w:val="00B6518F"/>
    <w:rsid w:val="00B653AB"/>
    <w:rsid w:val="00B65F9E"/>
    <w:rsid w:val="00B662F6"/>
    <w:rsid w:val="00B66577"/>
    <w:rsid w:val="00B66B19"/>
    <w:rsid w:val="00B671FF"/>
    <w:rsid w:val="00B70673"/>
    <w:rsid w:val="00B70D79"/>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34A7"/>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595B"/>
    <w:rsid w:val="00BA5F65"/>
    <w:rsid w:val="00BA6EB9"/>
    <w:rsid w:val="00BA741B"/>
    <w:rsid w:val="00BA7770"/>
    <w:rsid w:val="00BA7C55"/>
    <w:rsid w:val="00BB1A8F"/>
    <w:rsid w:val="00BB3749"/>
    <w:rsid w:val="00BB3F53"/>
    <w:rsid w:val="00BB47C0"/>
    <w:rsid w:val="00BB48DC"/>
    <w:rsid w:val="00BB4AB5"/>
    <w:rsid w:val="00BB4F09"/>
    <w:rsid w:val="00BB699D"/>
    <w:rsid w:val="00BB7EC2"/>
    <w:rsid w:val="00BC0EDF"/>
    <w:rsid w:val="00BC1E2F"/>
    <w:rsid w:val="00BC291D"/>
    <w:rsid w:val="00BC2D48"/>
    <w:rsid w:val="00BC2FA9"/>
    <w:rsid w:val="00BC394C"/>
    <w:rsid w:val="00BC4256"/>
    <w:rsid w:val="00BC4DF1"/>
    <w:rsid w:val="00BC5513"/>
    <w:rsid w:val="00BC5556"/>
    <w:rsid w:val="00BC5557"/>
    <w:rsid w:val="00BC5671"/>
    <w:rsid w:val="00BC58FA"/>
    <w:rsid w:val="00BC5CC3"/>
    <w:rsid w:val="00BC6A76"/>
    <w:rsid w:val="00BC7666"/>
    <w:rsid w:val="00BD00EE"/>
    <w:rsid w:val="00BD0330"/>
    <w:rsid w:val="00BD1812"/>
    <w:rsid w:val="00BD1DE2"/>
    <w:rsid w:val="00BD241D"/>
    <w:rsid w:val="00BD2DF4"/>
    <w:rsid w:val="00BD369C"/>
    <w:rsid w:val="00BD37E1"/>
    <w:rsid w:val="00BD38E2"/>
    <w:rsid w:val="00BD3DD4"/>
    <w:rsid w:val="00BD4C7E"/>
    <w:rsid w:val="00BD4E33"/>
    <w:rsid w:val="00BD5125"/>
    <w:rsid w:val="00BD5D27"/>
    <w:rsid w:val="00BD5E1A"/>
    <w:rsid w:val="00BD6B23"/>
    <w:rsid w:val="00BD73BA"/>
    <w:rsid w:val="00BE087D"/>
    <w:rsid w:val="00BE0CC8"/>
    <w:rsid w:val="00BE0D4C"/>
    <w:rsid w:val="00BE0F0E"/>
    <w:rsid w:val="00BE1C5D"/>
    <w:rsid w:val="00BE21B6"/>
    <w:rsid w:val="00BE2247"/>
    <w:rsid w:val="00BE3748"/>
    <w:rsid w:val="00BE38F0"/>
    <w:rsid w:val="00BE4D18"/>
    <w:rsid w:val="00BE4F9B"/>
    <w:rsid w:val="00BE522D"/>
    <w:rsid w:val="00BE55A9"/>
    <w:rsid w:val="00BE584C"/>
    <w:rsid w:val="00BE7B58"/>
    <w:rsid w:val="00BE7C73"/>
    <w:rsid w:val="00BE7EDD"/>
    <w:rsid w:val="00BF0C61"/>
    <w:rsid w:val="00BF10D9"/>
    <w:rsid w:val="00BF113A"/>
    <w:rsid w:val="00BF1540"/>
    <w:rsid w:val="00BF157F"/>
    <w:rsid w:val="00BF282C"/>
    <w:rsid w:val="00BF2C12"/>
    <w:rsid w:val="00BF2D9F"/>
    <w:rsid w:val="00BF309B"/>
    <w:rsid w:val="00BF31C7"/>
    <w:rsid w:val="00BF3656"/>
    <w:rsid w:val="00BF3A74"/>
    <w:rsid w:val="00BF4F1F"/>
    <w:rsid w:val="00BF4F3C"/>
    <w:rsid w:val="00BF5E3F"/>
    <w:rsid w:val="00C00507"/>
    <w:rsid w:val="00C00FEF"/>
    <w:rsid w:val="00C01005"/>
    <w:rsid w:val="00C01A9E"/>
    <w:rsid w:val="00C01BB0"/>
    <w:rsid w:val="00C01E4B"/>
    <w:rsid w:val="00C030DE"/>
    <w:rsid w:val="00C03175"/>
    <w:rsid w:val="00C03928"/>
    <w:rsid w:val="00C03CFF"/>
    <w:rsid w:val="00C03E74"/>
    <w:rsid w:val="00C04440"/>
    <w:rsid w:val="00C051A8"/>
    <w:rsid w:val="00C07265"/>
    <w:rsid w:val="00C077F5"/>
    <w:rsid w:val="00C07918"/>
    <w:rsid w:val="00C1123B"/>
    <w:rsid w:val="00C11C8E"/>
    <w:rsid w:val="00C122F6"/>
    <w:rsid w:val="00C1277F"/>
    <w:rsid w:val="00C127D3"/>
    <w:rsid w:val="00C14A4F"/>
    <w:rsid w:val="00C159C9"/>
    <w:rsid w:val="00C15B36"/>
    <w:rsid w:val="00C16BBD"/>
    <w:rsid w:val="00C17D8C"/>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4E2A"/>
    <w:rsid w:val="00C36251"/>
    <w:rsid w:val="00C367A0"/>
    <w:rsid w:val="00C36EDB"/>
    <w:rsid w:val="00C3702F"/>
    <w:rsid w:val="00C371B1"/>
    <w:rsid w:val="00C37651"/>
    <w:rsid w:val="00C37B8E"/>
    <w:rsid w:val="00C40578"/>
    <w:rsid w:val="00C40B44"/>
    <w:rsid w:val="00C42575"/>
    <w:rsid w:val="00C42592"/>
    <w:rsid w:val="00C426D0"/>
    <w:rsid w:val="00C4305B"/>
    <w:rsid w:val="00C44055"/>
    <w:rsid w:val="00C44076"/>
    <w:rsid w:val="00C445F5"/>
    <w:rsid w:val="00C4500A"/>
    <w:rsid w:val="00C45B08"/>
    <w:rsid w:val="00C46A95"/>
    <w:rsid w:val="00C46F5C"/>
    <w:rsid w:val="00C47277"/>
    <w:rsid w:val="00C477E5"/>
    <w:rsid w:val="00C50F65"/>
    <w:rsid w:val="00C52459"/>
    <w:rsid w:val="00C52FF7"/>
    <w:rsid w:val="00C5341D"/>
    <w:rsid w:val="00C538D1"/>
    <w:rsid w:val="00C54B6C"/>
    <w:rsid w:val="00C55542"/>
    <w:rsid w:val="00C55F89"/>
    <w:rsid w:val="00C57C6A"/>
    <w:rsid w:val="00C613F9"/>
    <w:rsid w:val="00C617F8"/>
    <w:rsid w:val="00C61CFC"/>
    <w:rsid w:val="00C620B5"/>
    <w:rsid w:val="00C62238"/>
    <w:rsid w:val="00C62910"/>
    <w:rsid w:val="00C6295C"/>
    <w:rsid w:val="00C64A37"/>
    <w:rsid w:val="00C651D5"/>
    <w:rsid w:val="00C65A02"/>
    <w:rsid w:val="00C65EA7"/>
    <w:rsid w:val="00C65F2F"/>
    <w:rsid w:val="00C67277"/>
    <w:rsid w:val="00C673AD"/>
    <w:rsid w:val="00C6748A"/>
    <w:rsid w:val="00C7124E"/>
    <w:rsid w:val="00C714FC"/>
    <w:rsid w:val="00C7158E"/>
    <w:rsid w:val="00C72450"/>
    <w:rsid w:val="00C7250B"/>
    <w:rsid w:val="00C7346B"/>
    <w:rsid w:val="00C7351A"/>
    <w:rsid w:val="00C7432C"/>
    <w:rsid w:val="00C7510A"/>
    <w:rsid w:val="00C751CA"/>
    <w:rsid w:val="00C756BA"/>
    <w:rsid w:val="00C75CA0"/>
    <w:rsid w:val="00C7634F"/>
    <w:rsid w:val="00C76D65"/>
    <w:rsid w:val="00C77C0E"/>
    <w:rsid w:val="00C81891"/>
    <w:rsid w:val="00C81B13"/>
    <w:rsid w:val="00C822F0"/>
    <w:rsid w:val="00C82A2D"/>
    <w:rsid w:val="00C8309B"/>
    <w:rsid w:val="00C83A46"/>
    <w:rsid w:val="00C8543E"/>
    <w:rsid w:val="00C855AB"/>
    <w:rsid w:val="00C857F6"/>
    <w:rsid w:val="00C85ED7"/>
    <w:rsid w:val="00C865B1"/>
    <w:rsid w:val="00C86CAF"/>
    <w:rsid w:val="00C87EC7"/>
    <w:rsid w:val="00C90A84"/>
    <w:rsid w:val="00C912FE"/>
    <w:rsid w:val="00C91687"/>
    <w:rsid w:val="00C91B8B"/>
    <w:rsid w:val="00C92275"/>
    <w:rsid w:val="00C924A8"/>
    <w:rsid w:val="00C9370C"/>
    <w:rsid w:val="00C94113"/>
    <w:rsid w:val="00C945FE"/>
    <w:rsid w:val="00C956BD"/>
    <w:rsid w:val="00C95A37"/>
    <w:rsid w:val="00C962E9"/>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500"/>
    <w:rsid w:val="00CA688F"/>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6259"/>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27DB"/>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0BCB"/>
    <w:rsid w:val="00D010DD"/>
    <w:rsid w:val="00D0115A"/>
    <w:rsid w:val="00D0159B"/>
    <w:rsid w:val="00D0279D"/>
    <w:rsid w:val="00D02DB3"/>
    <w:rsid w:val="00D02F21"/>
    <w:rsid w:val="00D031E7"/>
    <w:rsid w:val="00D0326A"/>
    <w:rsid w:val="00D03911"/>
    <w:rsid w:val="00D05274"/>
    <w:rsid w:val="00D10AB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27C26"/>
    <w:rsid w:val="00D30660"/>
    <w:rsid w:val="00D30B51"/>
    <w:rsid w:val="00D31751"/>
    <w:rsid w:val="00D3251A"/>
    <w:rsid w:val="00D3503B"/>
    <w:rsid w:val="00D355AC"/>
    <w:rsid w:val="00D35BD9"/>
    <w:rsid w:val="00D369F6"/>
    <w:rsid w:val="00D36ACE"/>
    <w:rsid w:val="00D37A34"/>
    <w:rsid w:val="00D404BC"/>
    <w:rsid w:val="00D40564"/>
    <w:rsid w:val="00D4126C"/>
    <w:rsid w:val="00D41B9F"/>
    <w:rsid w:val="00D41EC7"/>
    <w:rsid w:val="00D43BAE"/>
    <w:rsid w:val="00D475CE"/>
    <w:rsid w:val="00D47CD6"/>
    <w:rsid w:val="00D50DCC"/>
    <w:rsid w:val="00D5106A"/>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5DE7"/>
    <w:rsid w:val="00D867AC"/>
    <w:rsid w:val="00D86D78"/>
    <w:rsid w:val="00D86F28"/>
    <w:rsid w:val="00D87F8B"/>
    <w:rsid w:val="00D90CDB"/>
    <w:rsid w:val="00D91112"/>
    <w:rsid w:val="00D9326D"/>
    <w:rsid w:val="00D949FD"/>
    <w:rsid w:val="00D94A02"/>
    <w:rsid w:val="00D94C81"/>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5968"/>
    <w:rsid w:val="00DC6708"/>
    <w:rsid w:val="00DC6906"/>
    <w:rsid w:val="00DC7AB7"/>
    <w:rsid w:val="00DD011A"/>
    <w:rsid w:val="00DD0636"/>
    <w:rsid w:val="00DD092C"/>
    <w:rsid w:val="00DD0F10"/>
    <w:rsid w:val="00DD14BA"/>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2B6E"/>
    <w:rsid w:val="00DE3119"/>
    <w:rsid w:val="00DE34F9"/>
    <w:rsid w:val="00DE5279"/>
    <w:rsid w:val="00DE55E6"/>
    <w:rsid w:val="00DE56FC"/>
    <w:rsid w:val="00DE58F1"/>
    <w:rsid w:val="00DE62AB"/>
    <w:rsid w:val="00DE6B58"/>
    <w:rsid w:val="00DF0645"/>
    <w:rsid w:val="00DF0654"/>
    <w:rsid w:val="00DF0AB9"/>
    <w:rsid w:val="00DF19D5"/>
    <w:rsid w:val="00DF1DBA"/>
    <w:rsid w:val="00DF214E"/>
    <w:rsid w:val="00DF377D"/>
    <w:rsid w:val="00DF4801"/>
    <w:rsid w:val="00DF49B6"/>
    <w:rsid w:val="00DF5230"/>
    <w:rsid w:val="00DF5E32"/>
    <w:rsid w:val="00DF6092"/>
    <w:rsid w:val="00DF6760"/>
    <w:rsid w:val="00DF676F"/>
    <w:rsid w:val="00DF6AD0"/>
    <w:rsid w:val="00DF6D91"/>
    <w:rsid w:val="00E00524"/>
    <w:rsid w:val="00E00F25"/>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4087"/>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6424"/>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0296"/>
    <w:rsid w:val="00E5117F"/>
    <w:rsid w:val="00E5178D"/>
    <w:rsid w:val="00E51AEB"/>
    <w:rsid w:val="00E522A7"/>
    <w:rsid w:val="00E52F12"/>
    <w:rsid w:val="00E5349E"/>
    <w:rsid w:val="00E54452"/>
    <w:rsid w:val="00E54558"/>
    <w:rsid w:val="00E54CDB"/>
    <w:rsid w:val="00E552B4"/>
    <w:rsid w:val="00E55425"/>
    <w:rsid w:val="00E55744"/>
    <w:rsid w:val="00E55986"/>
    <w:rsid w:val="00E55CE8"/>
    <w:rsid w:val="00E5628C"/>
    <w:rsid w:val="00E56498"/>
    <w:rsid w:val="00E56A1F"/>
    <w:rsid w:val="00E574F9"/>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1A84"/>
    <w:rsid w:val="00E7211F"/>
    <w:rsid w:val="00E722A0"/>
    <w:rsid w:val="00E72EE5"/>
    <w:rsid w:val="00E7313F"/>
    <w:rsid w:val="00E7342D"/>
    <w:rsid w:val="00E747AC"/>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8791B"/>
    <w:rsid w:val="00E90D1E"/>
    <w:rsid w:val="00E912A4"/>
    <w:rsid w:val="00E912CF"/>
    <w:rsid w:val="00E91478"/>
    <w:rsid w:val="00E914EF"/>
    <w:rsid w:val="00E91574"/>
    <w:rsid w:val="00E91C93"/>
    <w:rsid w:val="00E9293E"/>
    <w:rsid w:val="00E933BD"/>
    <w:rsid w:val="00E93456"/>
    <w:rsid w:val="00E93F11"/>
    <w:rsid w:val="00E94472"/>
    <w:rsid w:val="00E94BD5"/>
    <w:rsid w:val="00E94F86"/>
    <w:rsid w:val="00E95545"/>
    <w:rsid w:val="00E9586B"/>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8C2"/>
    <w:rsid w:val="00EA4A37"/>
    <w:rsid w:val="00EA4BBC"/>
    <w:rsid w:val="00EA5159"/>
    <w:rsid w:val="00EA5F43"/>
    <w:rsid w:val="00EA6BE0"/>
    <w:rsid w:val="00EA7099"/>
    <w:rsid w:val="00EA7442"/>
    <w:rsid w:val="00EA7BC9"/>
    <w:rsid w:val="00EA7E4C"/>
    <w:rsid w:val="00EB0180"/>
    <w:rsid w:val="00EB0FB1"/>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7CA"/>
    <w:rsid w:val="00ED2F27"/>
    <w:rsid w:val="00ED303A"/>
    <w:rsid w:val="00ED3EBA"/>
    <w:rsid w:val="00ED3F39"/>
    <w:rsid w:val="00ED41BE"/>
    <w:rsid w:val="00ED43D4"/>
    <w:rsid w:val="00ED4978"/>
    <w:rsid w:val="00ED55C0"/>
    <w:rsid w:val="00ED682B"/>
    <w:rsid w:val="00ED743A"/>
    <w:rsid w:val="00ED747E"/>
    <w:rsid w:val="00ED7C75"/>
    <w:rsid w:val="00EE0A32"/>
    <w:rsid w:val="00EE0DCF"/>
    <w:rsid w:val="00EE18A0"/>
    <w:rsid w:val="00EE2117"/>
    <w:rsid w:val="00EE41D5"/>
    <w:rsid w:val="00EE46AF"/>
    <w:rsid w:val="00EE47D6"/>
    <w:rsid w:val="00EE4B28"/>
    <w:rsid w:val="00EE630A"/>
    <w:rsid w:val="00EE6587"/>
    <w:rsid w:val="00EE6727"/>
    <w:rsid w:val="00EE6E3F"/>
    <w:rsid w:val="00EE76CC"/>
    <w:rsid w:val="00EF0B5B"/>
    <w:rsid w:val="00EF1AF4"/>
    <w:rsid w:val="00EF2551"/>
    <w:rsid w:val="00EF3DBA"/>
    <w:rsid w:val="00EF5EC9"/>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2808"/>
    <w:rsid w:val="00F236CF"/>
    <w:rsid w:val="00F243BD"/>
    <w:rsid w:val="00F24699"/>
    <w:rsid w:val="00F246D5"/>
    <w:rsid w:val="00F2493D"/>
    <w:rsid w:val="00F24C92"/>
    <w:rsid w:val="00F25CDD"/>
    <w:rsid w:val="00F26F7B"/>
    <w:rsid w:val="00F27AFA"/>
    <w:rsid w:val="00F27C8F"/>
    <w:rsid w:val="00F3078A"/>
    <w:rsid w:val="00F307B8"/>
    <w:rsid w:val="00F30E9D"/>
    <w:rsid w:val="00F3110E"/>
    <w:rsid w:val="00F31A94"/>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27C6"/>
    <w:rsid w:val="00F54E82"/>
    <w:rsid w:val="00F55054"/>
    <w:rsid w:val="00F55127"/>
    <w:rsid w:val="00F55339"/>
    <w:rsid w:val="00F57869"/>
    <w:rsid w:val="00F60AA6"/>
    <w:rsid w:val="00F60BA8"/>
    <w:rsid w:val="00F61E45"/>
    <w:rsid w:val="00F62F18"/>
    <w:rsid w:val="00F6311E"/>
    <w:rsid w:val="00F64FBF"/>
    <w:rsid w:val="00F654EF"/>
    <w:rsid w:val="00F66F95"/>
    <w:rsid w:val="00F677D6"/>
    <w:rsid w:val="00F6788F"/>
    <w:rsid w:val="00F67D8F"/>
    <w:rsid w:val="00F67DAD"/>
    <w:rsid w:val="00F70174"/>
    <w:rsid w:val="00F70711"/>
    <w:rsid w:val="00F730C4"/>
    <w:rsid w:val="00F745EF"/>
    <w:rsid w:val="00F74C4B"/>
    <w:rsid w:val="00F75B51"/>
    <w:rsid w:val="00F75E74"/>
    <w:rsid w:val="00F7712E"/>
    <w:rsid w:val="00F7769D"/>
    <w:rsid w:val="00F802BE"/>
    <w:rsid w:val="00F80803"/>
    <w:rsid w:val="00F80E93"/>
    <w:rsid w:val="00F82620"/>
    <w:rsid w:val="00F83B05"/>
    <w:rsid w:val="00F841D4"/>
    <w:rsid w:val="00F84EE5"/>
    <w:rsid w:val="00F84F5C"/>
    <w:rsid w:val="00F85111"/>
    <w:rsid w:val="00F86024"/>
    <w:rsid w:val="00F8611A"/>
    <w:rsid w:val="00F874D8"/>
    <w:rsid w:val="00F90853"/>
    <w:rsid w:val="00F91158"/>
    <w:rsid w:val="00F91D10"/>
    <w:rsid w:val="00F920E9"/>
    <w:rsid w:val="00F93AC5"/>
    <w:rsid w:val="00F94811"/>
    <w:rsid w:val="00F95040"/>
    <w:rsid w:val="00F95D4D"/>
    <w:rsid w:val="00F96350"/>
    <w:rsid w:val="00F97238"/>
    <w:rsid w:val="00F974E9"/>
    <w:rsid w:val="00F9757F"/>
    <w:rsid w:val="00FA0353"/>
    <w:rsid w:val="00FA1420"/>
    <w:rsid w:val="00FA1D64"/>
    <w:rsid w:val="00FA1D96"/>
    <w:rsid w:val="00FA1EBB"/>
    <w:rsid w:val="00FA3606"/>
    <w:rsid w:val="00FA4378"/>
    <w:rsid w:val="00FA4380"/>
    <w:rsid w:val="00FA5128"/>
    <w:rsid w:val="00FA5C98"/>
    <w:rsid w:val="00FA6941"/>
    <w:rsid w:val="00FA6F01"/>
    <w:rsid w:val="00FA7216"/>
    <w:rsid w:val="00FB10B1"/>
    <w:rsid w:val="00FB1364"/>
    <w:rsid w:val="00FB1E21"/>
    <w:rsid w:val="00FB20C7"/>
    <w:rsid w:val="00FB2FDB"/>
    <w:rsid w:val="00FB300D"/>
    <w:rsid w:val="00FB3428"/>
    <w:rsid w:val="00FB3AE7"/>
    <w:rsid w:val="00FB42D4"/>
    <w:rsid w:val="00FB435F"/>
    <w:rsid w:val="00FB5906"/>
    <w:rsid w:val="00FB5EA1"/>
    <w:rsid w:val="00FB6143"/>
    <w:rsid w:val="00FB6904"/>
    <w:rsid w:val="00FB762F"/>
    <w:rsid w:val="00FC0F56"/>
    <w:rsid w:val="00FC1FA6"/>
    <w:rsid w:val="00FC23DC"/>
    <w:rsid w:val="00FC2483"/>
    <w:rsid w:val="00FC2AED"/>
    <w:rsid w:val="00FC2FF8"/>
    <w:rsid w:val="00FC3735"/>
    <w:rsid w:val="00FC4196"/>
    <w:rsid w:val="00FC4503"/>
    <w:rsid w:val="00FC45AC"/>
    <w:rsid w:val="00FC54FA"/>
    <w:rsid w:val="00FC59FF"/>
    <w:rsid w:val="00FC6F39"/>
    <w:rsid w:val="00FD0471"/>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88C"/>
    <w:rsid w:val="00FF1DA6"/>
    <w:rsid w:val="00FF2C8C"/>
    <w:rsid w:val="00FF4421"/>
    <w:rsid w:val="00FF443A"/>
    <w:rsid w:val="00FF4850"/>
    <w:rsid w:val="00FF486D"/>
    <w:rsid w:val="00FF4B0E"/>
    <w:rsid w:val="00FF4B29"/>
    <w:rsid w:val="00FF5475"/>
    <w:rsid w:val="00FF6C38"/>
    <w:rsid w:val="00FF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lang w:val="en-GB"/>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spisutreci">
    <w:name w:val="TOC Heading"/>
    <w:basedOn w:val="Nagwek1"/>
    <w:next w:val="Normalny"/>
    <w:uiPriority w:val="39"/>
    <w:unhideWhenUsed/>
    <w:qFormat/>
    <w:rsid w:val="0063699E"/>
    <w:pPr>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yperlink" Target="https://www.instagram.com/gus_stat/?next"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new.stat.gov.pl/en" TargetMode="External"/><Relationship Id="rId29" Type="http://schemas.openxmlformats.org/officeDocument/2006/relationships/hyperlink" Target="https://www.linkedin.com/company/glownyurzadstatystyczn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www.facebook.com/GlownyUrzadStatystyczny"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youtube.com/@glownyurzadstatystycznygus?si=IgHa1awoYniiJyQI"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yperlink" Target="https://stat.gov.pl/en/topics/labour-market/yearbook-of-labour/methodological-report-distribution-of-wages-and-salaries-in-the-national-economy,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x.com/StatPoland"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 ds:uri="AD3641B4-23D9-4536-AF9E-7D0EADDEB824"/>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9B5965-C676-453A-9E97-421E20B48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1372</Words>
  <Characters>8236</Characters>
  <DocSecurity>0</DocSecurity>
  <Lines>68</Lines>
  <Paragraphs>19</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2026-08-26T07:00:00Z</dcterms:created>
  <dcterms:modified xsi:type="dcterms:W3CDTF">2026-08-27T09:14:00Z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