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1BAA66B5" w:rsidR="00393761" w:rsidRPr="00CF7C09" w:rsidRDefault="00605AA4" w:rsidP="00F049AB">
      <w:pPr>
        <w:pStyle w:val="Tytuinfomacjisygnalnej"/>
        <w:rPr>
          <w:lang w:val="en-GB"/>
        </w:rPr>
      </w:pPr>
      <w:bookmarkStart w:id="0" w:name="_Hlk235615052"/>
      <w:bookmarkStart w:id="1" w:name="_GoBack"/>
      <w:bookmarkEnd w:id="0"/>
      <w:bookmarkEnd w:id="1"/>
      <w:r>
        <w:rPr>
          <w:lang w:val="en-GB"/>
        </w:rPr>
        <w:t xml:space="preserve">Services Production in </w:t>
      </w:r>
      <w:r w:rsidR="003513AA" w:rsidRPr="00C16594">
        <w:rPr>
          <w:lang w:val="en-GB"/>
        </w:rPr>
        <w:t>June</w:t>
      </w:r>
      <w:r w:rsidR="00C82481" w:rsidRPr="00B029C2">
        <w:rPr>
          <w:lang w:val="en-GB"/>
        </w:rPr>
        <w:t xml:space="preserve"> </w:t>
      </w:r>
      <w:r w:rsidRPr="00B029C2">
        <w:rPr>
          <w:lang w:val="en-GB"/>
        </w:rPr>
        <w:t>202</w:t>
      </w:r>
      <w:r w:rsidR="00C82481" w:rsidRPr="00B029C2">
        <w:rPr>
          <w:lang w:val="en-GB"/>
        </w:rPr>
        <w:t>6</w:t>
      </w:r>
    </w:p>
    <w:p w14:paraId="1E690351" w14:textId="0B288367" w:rsidR="00DE58F1" w:rsidRPr="00CF7C09" w:rsidRDefault="001E3C5C" w:rsidP="00D940D3">
      <w:pPr>
        <w:pStyle w:val="Lead"/>
        <w:spacing w:after="1040"/>
        <w:rPr>
          <w:rFonts w:eastAsia="Times New Roman" w:cs="Times New Roman"/>
          <w:bCs/>
          <w:noProof w:val="0"/>
          <w:lang w:val="en-GB"/>
        </w:rPr>
      </w:pPr>
      <w:r w:rsidRPr="00C16594">
        <w:rPr>
          <w:b w:val="0"/>
          <w:spacing w:val="-2"/>
        </w:rPr>
        <mc:AlternateContent>
          <mc:Choice Requires="wps">
            <w:drawing>
              <wp:anchor distT="45720" distB="45720" distL="114300" distR="114300" simplePos="0" relativeHeight="251674624" behindDoc="1" locked="0" layoutInCell="1" allowOverlap="1" wp14:anchorId="6367A9BC" wp14:editId="02A18932">
                <wp:simplePos x="0" y="0"/>
                <wp:positionH relativeFrom="column">
                  <wp:posOffset>5302885</wp:posOffset>
                </wp:positionH>
                <wp:positionV relativeFrom="paragraph">
                  <wp:posOffset>1405890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After seasonal adjustment, the year-to-year increase in services production in June 2026 amounted to 6.3%&#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3A275FE5"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xml:space="preserve">, </w:t>
                            </w:r>
                            <w:r w:rsidR="00B30833" w:rsidRPr="00C16594">
                              <w:rPr>
                                <w:lang w:val="en-GB"/>
                              </w:rPr>
                              <w:t>the</w:t>
                            </w:r>
                            <w:r w:rsidR="00DB182F" w:rsidRPr="00C16594">
                              <w:rPr>
                                <w:lang w:val="en-GB"/>
                              </w:rPr>
                              <w:t xml:space="preserve"> </w:t>
                            </w:r>
                            <w:r w:rsidR="00876FE7" w:rsidRPr="00C16594">
                              <w:rPr>
                                <w:lang w:val="en-GB"/>
                              </w:rPr>
                              <w:t>year-to-year</w:t>
                            </w:r>
                            <w:r w:rsidR="00B30833" w:rsidRPr="00C16594">
                              <w:rPr>
                                <w:lang w:val="en-GB"/>
                              </w:rPr>
                              <w:t xml:space="preserve"> increase in service</w:t>
                            </w:r>
                            <w:r w:rsidR="00405D0E" w:rsidRPr="00C16594">
                              <w:rPr>
                                <w:lang w:val="en-GB"/>
                              </w:rPr>
                              <w:t>s</w:t>
                            </w:r>
                            <w:r w:rsidR="00B30833" w:rsidRPr="00C16594">
                              <w:rPr>
                                <w:lang w:val="en-GB"/>
                              </w:rPr>
                              <w:t xml:space="preserve"> production in </w:t>
                            </w:r>
                            <w:r w:rsidR="00405327" w:rsidRPr="00C16594">
                              <w:rPr>
                                <w:lang w:val="en-GB"/>
                              </w:rPr>
                              <w:br/>
                            </w:r>
                            <w:r w:rsidR="00B54D44" w:rsidRPr="00C16594">
                              <w:rPr>
                                <w:lang w:val="en-GB"/>
                              </w:rPr>
                              <w:t>June</w:t>
                            </w:r>
                            <w:r w:rsidR="004873AA" w:rsidRPr="00C16594">
                              <w:rPr>
                                <w:lang w:val="en-GB"/>
                              </w:rPr>
                              <w:t xml:space="preserve"> </w:t>
                            </w:r>
                            <w:r w:rsidR="00C82481" w:rsidRPr="00C16594">
                              <w:rPr>
                                <w:lang w:val="en-GB"/>
                              </w:rPr>
                              <w:t>2026</w:t>
                            </w:r>
                            <w:r w:rsidR="00B30833" w:rsidRPr="00C16594">
                              <w:rPr>
                                <w:lang w:val="en-GB"/>
                              </w:rPr>
                              <w:t xml:space="preserve"> amounted </w:t>
                            </w:r>
                            <w:r w:rsidR="00405327" w:rsidRPr="00C16594">
                              <w:rPr>
                                <w:lang w:val="en-GB"/>
                              </w:rPr>
                              <w:br/>
                            </w:r>
                            <w:r w:rsidR="00B30833" w:rsidRPr="00C16594">
                              <w:rPr>
                                <w:lang w:val="en-GB"/>
                              </w:rPr>
                              <w:t xml:space="preserve">to </w:t>
                            </w:r>
                            <w:r w:rsidR="00B54D44" w:rsidRPr="00C16594">
                              <w:rPr>
                                <w:lang w:val="en-GB"/>
                              </w:rPr>
                              <w:t>6</w:t>
                            </w:r>
                            <w:r w:rsidR="0017302C" w:rsidRPr="00C16594">
                              <w:rPr>
                                <w:lang w:val="en-GB"/>
                              </w:rPr>
                              <w:t>.</w:t>
                            </w:r>
                            <w:r w:rsidR="00B54D44" w:rsidRPr="00C16594">
                              <w:rPr>
                                <w:lang w:val="en-GB"/>
                              </w:rPr>
                              <w:t>3</w:t>
                            </w:r>
                            <w:r w:rsidR="00B30833" w:rsidRPr="00C16594">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Pole tekstowe 2" o:spid="_x0000_s1026" type="#_x0000_t202" alt="After seasonal adjustment, the year-to-year increase in services production in June 2026 amounted to 6.3%&#10;&#10;" style="position:absolute;margin-left:417.55pt;margin-top:110.7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" filled="f" stroked="f">
                <v:textbox>
                  <w:txbxContent>
                    <w:p w14:paraId="66113316" w14:textId="3A275FE5"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xml:space="preserve">, </w:t>
                      </w:r>
                      <w:r w:rsidR="00B30833" w:rsidRPr="00C16594">
                        <w:rPr>
                          <w:lang w:val="en-GB"/>
                        </w:rPr>
                        <w:t>the</w:t>
                      </w:r>
                      <w:r w:rsidR="00DB182F" w:rsidRPr="00C16594">
                        <w:rPr>
                          <w:lang w:val="en-GB"/>
                        </w:rPr>
                        <w:t xml:space="preserve"> </w:t>
                      </w:r>
                      <w:r w:rsidR="00876FE7" w:rsidRPr="00C16594">
                        <w:rPr>
                          <w:lang w:val="en-GB"/>
                        </w:rPr>
                        <w:t>year-to-year</w:t>
                      </w:r>
                      <w:r w:rsidR="00B30833" w:rsidRPr="00C16594">
                        <w:rPr>
                          <w:lang w:val="en-GB"/>
                        </w:rPr>
                        <w:t xml:space="preserve"> increase in service</w:t>
                      </w:r>
                      <w:r w:rsidR="00405D0E" w:rsidRPr="00C16594">
                        <w:rPr>
                          <w:lang w:val="en-GB"/>
                        </w:rPr>
                        <w:t>s</w:t>
                      </w:r>
                      <w:r w:rsidR="00B30833" w:rsidRPr="00C16594">
                        <w:rPr>
                          <w:lang w:val="en-GB"/>
                        </w:rPr>
                        <w:t xml:space="preserve"> production in </w:t>
                      </w:r>
                      <w:r w:rsidR="00405327" w:rsidRPr="00C16594">
                        <w:rPr>
                          <w:lang w:val="en-GB"/>
                        </w:rPr>
                        <w:br/>
                      </w:r>
                      <w:r w:rsidR="00B54D44" w:rsidRPr="00C16594">
                        <w:rPr>
                          <w:lang w:val="en-GB"/>
                        </w:rPr>
                        <w:t>June</w:t>
                      </w:r>
                      <w:r w:rsidR="004873AA" w:rsidRPr="00C16594">
                        <w:rPr>
                          <w:lang w:val="en-GB"/>
                        </w:rPr>
                        <w:t xml:space="preserve"> </w:t>
                      </w:r>
                      <w:r w:rsidR="00C82481" w:rsidRPr="00C16594">
                        <w:rPr>
                          <w:lang w:val="en-GB"/>
                        </w:rPr>
                        <w:t>2026</w:t>
                      </w:r>
                      <w:r w:rsidR="00B30833" w:rsidRPr="00C16594">
                        <w:rPr>
                          <w:lang w:val="en-GB"/>
                        </w:rPr>
                        <w:t xml:space="preserve"> amounted </w:t>
                      </w:r>
                      <w:r w:rsidR="00405327" w:rsidRPr="00C16594">
                        <w:rPr>
                          <w:lang w:val="en-GB"/>
                        </w:rPr>
                        <w:br/>
                      </w:r>
                      <w:r w:rsidR="00B30833" w:rsidRPr="00C16594">
                        <w:rPr>
                          <w:lang w:val="en-GB"/>
                        </w:rPr>
                        <w:t xml:space="preserve">to </w:t>
                      </w:r>
                      <w:r w:rsidR="00B54D44" w:rsidRPr="00C16594">
                        <w:rPr>
                          <w:lang w:val="en-GB"/>
                        </w:rPr>
                        <w:t>6</w:t>
                      </w:r>
                      <w:r w:rsidR="0017302C" w:rsidRPr="00C16594">
                        <w:rPr>
                          <w:lang w:val="en-GB"/>
                        </w:rPr>
                        <w:t>.</w:t>
                      </w:r>
                      <w:r w:rsidR="00B54D44" w:rsidRPr="00C16594">
                        <w:rPr>
                          <w:lang w:val="en-GB"/>
                        </w:rPr>
                        <w:t>3</w:t>
                      </w:r>
                      <w:r w:rsidR="00B30833" w:rsidRPr="00C16594">
                        <w:rPr>
                          <w:lang w:val="en-GB"/>
                        </w:rPr>
                        <w:t>%</w:t>
                      </w:r>
                    </w:p>
                  </w:txbxContent>
                </v:textbox>
                <w10:wrap type="tight"/>
              </v:shape>
            </w:pict>
          </mc:Fallback>
        </mc:AlternateContent>
      </w:r>
      <w:r w:rsidR="00D82FEA" w:rsidRPr="00C16594">
        <w:rPr>
          <w:color w:val="001D77"/>
        </w:rPr>
        <mc:AlternateContent>
          <mc:Choice Requires="wps">
            <w:drawing>
              <wp:anchor distT="45720" distB="45720" distL="114300" distR="114300" simplePos="0" relativeHeight="251759616" behindDoc="0" locked="0" layoutInCell="1" allowOverlap="1" wp14:anchorId="15C529A5" wp14:editId="2FD2AB48">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7.7% – an increase in services production, compared with June 2025&#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701C9349" w14:textId="777F4C3D" w:rsidR="00D82FEA" w:rsidRPr="00C16594"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3513AA" w:rsidRPr="00C16594">
                              <w:rPr>
                                <w:rStyle w:val="WartowskanikaZnak"/>
                                <w:sz w:val="72"/>
                                <w:szCs w:val="72"/>
                                <w:lang w:val="en-GB"/>
                              </w:rPr>
                              <w:t>7</w:t>
                            </w:r>
                            <w:r w:rsidR="004500D0" w:rsidRPr="00C16594">
                              <w:rPr>
                                <w:rStyle w:val="WartowskanikaZnak"/>
                                <w:sz w:val="72"/>
                                <w:szCs w:val="72"/>
                                <w:lang w:val="en-GB"/>
                              </w:rPr>
                              <w:t>.</w:t>
                            </w:r>
                            <w:r w:rsidR="003513AA" w:rsidRPr="00C16594">
                              <w:rPr>
                                <w:rStyle w:val="WartowskanikaZnak"/>
                                <w:sz w:val="72"/>
                                <w:szCs w:val="72"/>
                                <w:lang w:val="en-GB"/>
                              </w:rPr>
                              <w:t>7</w:t>
                            </w:r>
                            <w:r w:rsidRPr="00C16594">
                              <w:rPr>
                                <w:rStyle w:val="WartowskanikaZnak"/>
                                <w:sz w:val="72"/>
                                <w:szCs w:val="72"/>
                                <w:lang w:val="en-GB"/>
                              </w:rPr>
                              <w:t>%</w:t>
                            </w:r>
                          </w:p>
                          <w:p w14:paraId="48A2B1B8" w14:textId="01D3EFCF" w:rsidR="00D82FEA" w:rsidRPr="004C7722" w:rsidRDefault="00A41D4F" w:rsidP="00D82FEA">
                            <w:pPr>
                              <w:pStyle w:val="Opiswskanika"/>
                              <w:rPr>
                                <w:sz w:val="18"/>
                                <w:szCs w:val="20"/>
                                <w:lang w:val="en-GB"/>
                              </w:rPr>
                            </w:pPr>
                            <w:r w:rsidRPr="00C16594">
                              <w:rPr>
                                <w:lang w:val="en-GB"/>
                              </w:rPr>
                              <w:t>Increase</w:t>
                            </w:r>
                            <w:r w:rsidR="004C7722" w:rsidRPr="00C16594">
                              <w:rPr>
                                <w:lang w:val="en-GB"/>
                              </w:rPr>
                              <w:t xml:space="preserve"> in services production, compared with </w:t>
                            </w:r>
                            <w:r w:rsidR="003513AA" w:rsidRPr="00C16594">
                              <w:rPr>
                                <w:lang w:val="en-GB"/>
                              </w:rPr>
                              <w:t>June</w:t>
                            </w:r>
                            <w:r w:rsidR="003D4FB6" w:rsidRPr="00C16594">
                              <w:rPr>
                                <w:lang w:val="en-GB"/>
                              </w:rPr>
                              <w:t xml:space="preserve"> </w:t>
                            </w:r>
                            <w:r w:rsidR="004C7722" w:rsidRPr="00C16594">
                              <w:rPr>
                                <w:lang w:val="en-GB"/>
                              </w:rPr>
                              <w:t>202</w:t>
                            </w:r>
                            <w:r w:rsidR="00C82481" w:rsidRPr="00C16594">
                              <w:rPr>
                                <w:lang w:val="en-GB"/>
                              </w:rPr>
                              <w:t>5</w:t>
                            </w:r>
                          </w:p>
                          <w:p w14:paraId="4D28B653" w14:textId="77777777" w:rsidR="009A787E" w:rsidRPr="00D940D3" w:rsidRDefault="009A787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_x0000_s1027" alt="7.7% – an increase in services production, compared with June 2025&#10;&#10;"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" fillcolor="#001d77" stroked="f">
                <v:stroke joinstyle="miter"/>
                <v:textbox>
                  <w:txbxContent>
                    <w:p w14:paraId="701C9349" w14:textId="777F4C3D" w:rsidR="00D82FEA" w:rsidRPr="00C16594"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3513AA" w:rsidRPr="00C16594">
                        <w:rPr>
                          <w:rStyle w:val="WartowskanikaZnak"/>
                          <w:sz w:val="72"/>
                          <w:szCs w:val="72"/>
                          <w:lang w:val="en-GB"/>
                        </w:rPr>
                        <w:t>7</w:t>
                      </w:r>
                      <w:r w:rsidR="004500D0" w:rsidRPr="00C16594">
                        <w:rPr>
                          <w:rStyle w:val="WartowskanikaZnak"/>
                          <w:sz w:val="72"/>
                          <w:szCs w:val="72"/>
                          <w:lang w:val="en-GB"/>
                        </w:rPr>
                        <w:t>.</w:t>
                      </w:r>
                      <w:r w:rsidR="003513AA" w:rsidRPr="00C16594">
                        <w:rPr>
                          <w:rStyle w:val="WartowskanikaZnak"/>
                          <w:sz w:val="72"/>
                          <w:szCs w:val="72"/>
                          <w:lang w:val="en-GB"/>
                        </w:rPr>
                        <w:t>7</w:t>
                      </w:r>
                      <w:r w:rsidRPr="00C16594">
                        <w:rPr>
                          <w:rStyle w:val="WartowskanikaZnak"/>
                          <w:sz w:val="72"/>
                          <w:szCs w:val="72"/>
                          <w:lang w:val="en-GB"/>
                        </w:rPr>
                        <w:t>%</w:t>
                      </w:r>
                    </w:p>
                    <w:p w14:paraId="48A2B1B8" w14:textId="01D3EFCF" w:rsidR="00D82FEA" w:rsidRPr="004C7722" w:rsidRDefault="00A41D4F" w:rsidP="00D82FEA">
                      <w:pPr>
                        <w:pStyle w:val="Opiswskanika"/>
                        <w:rPr>
                          <w:sz w:val="18"/>
                          <w:szCs w:val="20"/>
                          <w:lang w:val="en-GB"/>
                        </w:rPr>
                      </w:pPr>
                      <w:r w:rsidRPr="00C16594">
                        <w:rPr>
                          <w:lang w:val="en-GB"/>
                        </w:rPr>
                        <w:t>Increase</w:t>
                      </w:r>
                      <w:r w:rsidR="004C7722" w:rsidRPr="00C16594">
                        <w:rPr>
                          <w:lang w:val="en-GB"/>
                        </w:rPr>
                        <w:t xml:space="preserve"> in services production, compared with </w:t>
                      </w:r>
                      <w:r w:rsidR="003513AA" w:rsidRPr="00C16594">
                        <w:rPr>
                          <w:lang w:val="en-GB"/>
                        </w:rPr>
                        <w:t>June</w:t>
                      </w:r>
                      <w:r w:rsidR="003D4FB6" w:rsidRPr="00C16594">
                        <w:rPr>
                          <w:lang w:val="en-GB"/>
                        </w:rPr>
                        <w:t xml:space="preserve"> </w:t>
                      </w:r>
                      <w:r w:rsidR="004C7722" w:rsidRPr="00C16594">
                        <w:rPr>
                          <w:lang w:val="en-GB"/>
                        </w:rPr>
                        <w:t>202</w:t>
                      </w:r>
                      <w:r w:rsidR="00C82481" w:rsidRPr="00C16594">
                        <w:rPr>
                          <w:lang w:val="en-GB"/>
                        </w:rPr>
                        <w:t>5</w:t>
                      </w:r>
                    </w:p>
                    <w:p w14:paraId="4D28B653" w14:textId="77777777" w:rsidR="009A787E" w:rsidRPr="00D940D3" w:rsidRDefault="009A787E">
                      <w:pPr>
                        <w:rPr>
                          <w:lang w:val="en-GB"/>
                        </w:rPr>
                      </w:pPr>
                    </w:p>
                  </w:txbxContent>
                </v:textbox>
                <w10:wrap type="square" anchorx="margin"/>
              </v:roundrect>
            </w:pict>
          </mc:Fallback>
        </mc:AlternateContent>
      </w:r>
      <w:r w:rsidR="004C7722" w:rsidRPr="00C16594">
        <w:rPr>
          <w:lang w:val="en-GB"/>
        </w:rPr>
        <w:t>According to preliminary data</w:t>
      </w:r>
      <w:r w:rsidR="00117C25" w:rsidRPr="00C16594">
        <w:rPr>
          <w:lang w:val="en-GB"/>
        </w:rPr>
        <w:t>,</w:t>
      </w:r>
      <w:r w:rsidR="004C7722" w:rsidRPr="00C16594">
        <w:rPr>
          <w:lang w:val="en-GB"/>
        </w:rPr>
        <w:t xml:space="preserve"> in </w:t>
      </w:r>
      <w:r w:rsidR="003513AA" w:rsidRPr="00C16594">
        <w:rPr>
          <w:lang w:val="en-GB"/>
        </w:rPr>
        <w:t>June</w:t>
      </w:r>
      <w:r w:rsidR="003D4FB6" w:rsidRPr="00C16594">
        <w:rPr>
          <w:lang w:val="en-GB"/>
        </w:rPr>
        <w:t xml:space="preserve"> </w:t>
      </w:r>
      <w:r w:rsidR="004C7722" w:rsidRPr="00C16594">
        <w:rPr>
          <w:lang w:val="en-GB"/>
        </w:rPr>
        <w:t>202</w:t>
      </w:r>
      <w:r w:rsidR="00C82481" w:rsidRPr="00C16594">
        <w:rPr>
          <w:lang w:val="en-GB"/>
        </w:rPr>
        <w:t>6</w:t>
      </w:r>
      <w:r w:rsidR="004C7722" w:rsidRPr="00C16594">
        <w:rPr>
          <w:lang w:val="en-GB"/>
        </w:rPr>
        <w:t xml:space="preserve"> services production was </w:t>
      </w:r>
      <w:r w:rsidR="003074E8" w:rsidRPr="00C16594">
        <w:rPr>
          <w:lang w:val="en-GB"/>
        </w:rPr>
        <w:t xml:space="preserve">higher </w:t>
      </w:r>
      <w:r w:rsidR="004C7722" w:rsidRPr="00C16594">
        <w:rPr>
          <w:lang w:val="en-GB"/>
        </w:rPr>
        <w:t xml:space="preserve">by </w:t>
      </w:r>
      <w:r w:rsidR="003513AA" w:rsidRPr="00C16594">
        <w:rPr>
          <w:lang w:val="en-GB"/>
        </w:rPr>
        <w:t>7</w:t>
      </w:r>
      <w:r w:rsidR="004317C6" w:rsidRPr="00C16594">
        <w:rPr>
          <w:lang w:val="en-GB"/>
        </w:rPr>
        <w:t>.</w:t>
      </w:r>
      <w:r w:rsidR="003513AA" w:rsidRPr="00C16594">
        <w:rPr>
          <w:lang w:val="en-GB"/>
        </w:rPr>
        <w:t>7</w:t>
      </w:r>
      <w:r w:rsidR="004C7722" w:rsidRPr="00C16594">
        <w:rPr>
          <w:lang w:val="en-GB"/>
        </w:rPr>
        <w:t xml:space="preserve">% </w:t>
      </w:r>
      <w:r w:rsidR="008756B6" w:rsidRPr="00C16594">
        <w:rPr>
          <w:lang w:val="en-GB"/>
        </w:rPr>
        <w:t xml:space="preserve">than </w:t>
      </w:r>
      <w:r w:rsidR="00F76598" w:rsidRPr="00C16594">
        <w:rPr>
          <w:lang w:val="en-GB"/>
        </w:rPr>
        <w:t>a</w:t>
      </w:r>
      <w:r w:rsidR="00BF0770" w:rsidRPr="00C16594">
        <w:rPr>
          <w:lang w:val="en-GB"/>
        </w:rPr>
        <w:t> </w:t>
      </w:r>
      <w:r w:rsidR="008756B6" w:rsidRPr="00C16594">
        <w:rPr>
          <w:lang w:val="en-GB"/>
        </w:rPr>
        <w:t>year before</w:t>
      </w:r>
      <w:r w:rsidR="005B454F" w:rsidRPr="00C16594">
        <w:rPr>
          <w:lang w:val="en-GB"/>
        </w:rPr>
        <w:t xml:space="preserve"> (</w:t>
      </w:r>
      <w:r w:rsidR="0047541C" w:rsidRPr="00C16594">
        <w:rPr>
          <w:lang w:val="en-GB"/>
        </w:rPr>
        <w:t>at that time, it was recorded a</w:t>
      </w:r>
      <w:r w:rsidR="004317C6" w:rsidRPr="00C16594">
        <w:rPr>
          <w:lang w:val="en-GB"/>
        </w:rPr>
        <w:t>n</w:t>
      </w:r>
      <w:r w:rsidR="00176837" w:rsidRPr="00C16594">
        <w:rPr>
          <w:lang w:val="en-GB"/>
        </w:rPr>
        <w:t xml:space="preserve"> </w:t>
      </w:r>
      <w:r w:rsidR="004317C6" w:rsidRPr="00C16594">
        <w:rPr>
          <w:lang w:val="en-GB"/>
        </w:rPr>
        <w:t>increase</w:t>
      </w:r>
      <w:r w:rsidR="00347EE5" w:rsidRPr="00C16594">
        <w:rPr>
          <w:lang w:val="en-GB"/>
        </w:rPr>
        <w:t xml:space="preserve"> </w:t>
      </w:r>
      <w:r w:rsidR="002E330D" w:rsidRPr="00C16594">
        <w:rPr>
          <w:lang w:val="en-GB"/>
        </w:rPr>
        <w:t>of</w:t>
      </w:r>
      <w:r w:rsidR="005B454F" w:rsidRPr="00C16594">
        <w:rPr>
          <w:lang w:val="en-GB"/>
        </w:rPr>
        <w:t xml:space="preserve"> </w:t>
      </w:r>
      <w:r w:rsidR="00CF2015" w:rsidRPr="00C16594">
        <w:rPr>
          <w:lang w:val="en-GB"/>
        </w:rPr>
        <w:t>6</w:t>
      </w:r>
      <w:r w:rsidR="00347EE5" w:rsidRPr="00C16594">
        <w:rPr>
          <w:lang w:val="en-GB"/>
        </w:rPr>
        <w:t>.</w:t>
      </w:r>
      <w:r w:rsidR="003513AA" w:rsidRPr="00C16594">
        <w:rPr>
          <w:lang w:val="en-GB"/>
        </w:rPr>
        <w:t>6</w:t>
      </w:r>
      <w:r w:rsidR="005B454F" w:rsidRPr="00C16594">
        <w:rPr>
          <w:lang w:val="en-GB"/>
        </w:rPr>
        <w:t>%),</w:t>
      </w:r>
      <w:r w:rsidR="004C7722" w:rsidRPr="00C16594">
        <w:rPr>
          <w:lang w:val="en-GB"/>
        </w:rPr>
        <w:t xml:space="preserve"> </w:t>
      </w:r>
      <w:r w:rsidR="00F76598" w:rsidRPr="00C16594">
        <w:rPr>
          <w:lang w:val="en-GB"/>
        </w:rPr>
        <w:t>and</w:t>
      </w:r>
      <w:r w:rsidR="004C7722" w:rsidRPr="00C16594">
        <w:rPr>
          <w:lang w:val="en-GB"/>
        </w:rPr>
        <w:t xml:space="preserve"> in relation </w:t>
      </w:r>
      <w:r w:rsidR="003074E8" w:rsidRPr="00C16594">
        <w:rPr>
          <w:lang w:val="en-GB"/>
        </w:rPr>
        <w:t>t</w:t>
      </w:r>
      <w:r w:rsidR="004C7722" w:rsidRPr="00C16594">
        <w:rPr>
          <w:lang w:val="en-GB"/>
        </w:rPr>
        <w:t xml:space="preserve">o </w:t>
      </w:r>
      <w:r w:rsidR="003513AA" w:rsidRPr="00C16594">
        <w:rPr>
          <w:lang w:val="en-GB"/>
        </w:rPr>
        <w:t>May</w:t>
      </w:r>
      <w:r w:rsidR="00C37F6E" w:rsidRPr="00C16594">
        <w:rPr>
          <w:lang w:val="en-GB"/>
        </w:rPr>
        <w:t xml:space="preserve"> </w:t>
      </w:r>
      <w:r w:rsidR="00117C25" w:rsidRPr="00C16594">
        <w:rPr>
          <w:lang w:val="en-GB"/>
        </w:rPr>
        <w:t>202</w:t>
      </w:r>
      <w:r w:rsidR="003D4FB6" w:rsidRPr="00C16594">
        <w:rPr>
          <w:lang w:val="en-GB"/>
        </w:rPr>
        <w:t>6</w:t>
      </w:r>
      <w:r w:rsidR="00117C25" w:rsidRPr="00C16594">
        <w:rPr>
          <w:lang w:val="en-GB"/>
        </w:rPr>
        <w:t xml:space="preserve"> </w:t>
      </w:r>
      <w:r w:rsidR="00CF2015" w:rsidRPr="00C16594">
        <w:rPr>
          <w:lang w:val="en-GB"/>
        </w:rPr>
        <w:t>increased</w:t>
      </w:r>
      <w:r w:rsidR="00347EE5" w:rsidRPr="00C16594">
        <w:rPr>
          <w:lang w:val="en-GB"/>
        </w:rPr>
        <w:t xml:space="preserve"> </w:t>
      </w:r>
      <w:r w:rsidR="00117C25" w:rsidRPr="00C16594">
        <w:rPr>
          <w:lang w:val="en-GB"/>
        </w:rPr>
        <w:t xml:space="preserve">by </w:t>
      </w:r>
      <w:r w:rsidR="003513AA" w:rsidRPr="00C16594">
        <w:rPr>
          <w:lang w:val="en-GB"/>
        </w:rPr>
        <w:t>6</w:t>
      </w:r>
      <w:r w:rsidR="00347EE5" w:rsidRPr="00C16594">
        <w:rPr>
          <w:lang w:val="en-GB"/>
        </w:rPr>
        <w:t>.</w:t>
      </w:r>
      <w:r w:rsidR="003513AA" w:rsidRPr="00C16594">
        <w:rPr>
          <w:lang w:val="en-GB"/>
        </w:rPr>
        <w:t>6</w:t>
      </w:r>
      <w:r w:rsidR="00117C25" w:rsidRPr="00C16594">
        <w:rPr>
          <w:lang w:val="en-GB"/>
        </w:rPr>
        <w:t>%.</w:t>
      </w:r>
    </w:p>
    <w:p w14:paraId="799D1766" w14:textId="0F88B8DC" w:rsidR="008F07B9" w:rsidRPr="00C16594" w:rsidRDefault="00117C25" w:rsidP="00227FB8">
      <w:pPr>
        <w:spacing w:before="360"/>
        <w:rPr>
          <w:lang w:val="en-GB"/>
        </w:rPr>
      </w:pPr>
      <w:r w:rsidRPr="00C16594">
        <w:rPr>
          <w:shd w:val="clear" w:color="auto" w:fill="FFFFFF"/>
          <w:lang w:val="en-GB"/>
        </w:rPr>
        <w:t xml:space="preserve">After elimination of the impact of seasonal </w:t>
      </w:r>
      <w:r w:rsidR="003E1D0A" w:rsidRPr="00C16594">
        <w:rPr>
          <w:shd w:val="clear" w:color="auto" w:fill="FFFFFF"/>
          <w:lang w:val="en-GB"/>
        </w:rPr>
        <w:t>effects</w:t>
      </w:r>
      <w:r w:rsidRPr="00C16594">
        <w:rPr>
          <w:shd w:val="clear" w:color="auto" w:fill="FFFFFF"/>
          <w:lang w:val="en-GB"/>
        </w:rPr>
        <w:t xml:space="preserve">, in </w:t>
      </w:r>
      <w:r w:rsidR="00B54D44" w:rsidRPr="00C16594">
        <w:rPr>
          <w:lang w:val="en-GB"/>
        </w:rPr>
        <w:t xml:space="preserve">June </w:t>
      </w:r>
      <w:r w:rsidR="00C82481" w:rsidRPr="00C16594">
        <w:rPr>
          <w:shd w:val="clear" w:color="auto" w:fill="FFFFFF"/>
          <w:lang w:val="en-GB"/>
        </w:rPr>
        <w:t>2026</w:t>
      </w:r>
      <w:r w:rsidR="00A5417E" w:rsidRPr="00C16594">
        <w:rPr>
          <w:shd w:val="clear" w:color="auto" w:fill="FFFFFF"/>
          <w:lang w:val="en-GB"/>
        </w:rPr>
        <w:t>,</w:t>
      </w:r>
      <w:r w:rsidRPr="00C16594">
        <w:rPr>
          <w:shd w:val="clear" w:color="auto" w:fill="FFFFFF"/>
          <w:lang w:val="en-GB"/>
        </w:rPr>
        <w:t xml:space="preserve"> services production</w:t>
      </w:r>
      <w:r w:rsidR="00A00336" w:rsidRPr="00C16594">
        <w:rPr>
          <w:shd w:val="clear" w:color="auto" w:fill="FFFFFF"/>
          <w:lang w:val="en-GB"/>
        </w:rPr>
        <w:t xml:space="preserve"> </w:t>
      </w:r>
      <w:r w:rsidRPr="00C16594">
        <w:rPr>
          <w:shd w:val="clear" w:color="auto" w:fill="FFFFFF"/>
          <w:lang w:val="en-GB"/>
        </w:rPr>
        <w:t>was</w:t>
      </w:r>
      <w:r w:rsidR="00830BC0" w:rsidRPr="00C16594">
        <w:rPr>
          <w:shd w:val="clear" w:color="auto" w:fill="FFFFFF"/>
          <w:lang w:val="en-GB"/>
        </w:rPr>
        <w:t xml:space="preserve"> </w:t>
      </w:r>
      <w:r w:rsidR="0047541C" w:rsidRPr="00C16594">
        <w:rPr>
          <w:shd w:val="clear" w:color="auto" w:fill="FFFFFF"/>
          <w:lang w:val="en-GB"/>
        </w:rPr>
        <w:t>higher</w:t>
      </w:r>
      <w:r w:rsidRPr="00C16594">
        <w:rPr>
          <w:shd w:val="clear" w:color="auto" w:fill="FFFFFF"/>
          <w:lang w:val="en-GB"/>
        </w:rPr>
        <w:t xml:space="preserve"> </w:t>
      </w:r>
      <w:r w:rsidR="00A106DF" w:rsidRPr="00C16594">
        <w:rPr>
          <w:shd w:val="clear" w:color="auto" w:fill="FFFFFF"/>
          <w:lang w:val="en-GB"/>
        </w:rPr>
        <w:t xml:space="preserve">by </w:t>
      </w:r>
      <w:r w:rsidR="00B54D44" w:rsidRPr="00C16594">
        <w:rPr>
          <w:shd w:val="clear" w:color="auto" w:fill="FFFFFF"/>
          <w:lang w:val="en-GB"/>
        </w:rPr>
        <w:t>6.3</w:t>
      </w:r>
      <w:r w:rsidR="003074E8" w:rsidRPr="00C16594">
        <w:rPr>
          <w:shd w:val="clear" w:color="auto" w:fill="FFFFFF"/>
          <w:lang w:val="en-GB"/>
        </w:rPr>
        <w:t xml:space="preserve">% than in the </w:t>
      </w:r>
      <w:r w:rsidR="002B7918" w:rsidRPr="00C16594">
        <w:rPr>
          <w:shd w:val="clear" w:color="auto" w:fill="FFFFFF"/>
          <w:lang w:val="en-GB"/>
        </w:rPr>
        <w:t>corresponding</w:t>
      </w:r>
      <w:r w:rsidR="003074E8" w:rsidRPr="00C16594">
        <w:rPr>
          <w:shd w:val="clear" w:color="auto" w:fill="FFFFFF"/>
          <w:lang w:val="en-GB"/>
        </w:rPr>
        <w:t xml:space="preserve"> month of the previous year</w:t>
      </w:r>
      <w:r w:rsidR="00CA5255" w:rsidRPr="00C16594">
        <w:rPr>
          <w:shd w:val="clear" w:color="auto" w:fill="FFFFFF"/>
          <w:lang w:val="en-GB"/>
        </w:rPr>
        <w:t>,</w:t>
      </w:r>
      <w:r w:rsidR="0047541C" w:rsidRPr="00C16594">
        <w:rPr>
          <w:shd w:val="clear" w:color="auto" w:fill="FFFFFF"/>
          <w:lang w:val="en-GB"/>
        </w:rPr>
        <w:t xml:space="preserve"> and in relation to </w:t>
      </w:r>
      <w:r w:rsidR="00B54D44" w:rsidRPr="00C16594">
        <w:rPr>
          <w:shd w:val="clear" w:color="auto" w:fill="FFFFFF"/>
          <w:lang w:val="en-GB"/>
        </w:rPr>
        <w:t>May</w:t>
      </w:r>
      <w:r w:rsidR="00C118A3" w:rsidRPr="00C16594">
        <w:rPr>
          <w:shd w:val="clear" w:color="auto" w:fill="FFFFFF"/>
          <w:lang w:val="en-GB"/>
        </w:rPr>
        <w:t xml:space="preserve"> 202</w:t>
      </w:r>
      <w:r w:rsidR="00A534EA" w:rsidRPr="00C16594">
        <w:rPr>
          <w:shd w:val="clear" w:color="auto" w:fill="FFFFFF"/>
          <w:lang w:val="en-GB"/>
        </w:rPr>
        <w:t>6</w:t>
      </w:r>
      <w:r w:rsidR="00830BC0" w:rsidRPr="00C16594">
        <w:rPr>
          <w:shd w:val="clear" w:color="auto" w:fill="FFFFFF"/>
          <w:lang w:val="en-GB"/>
        </w:rPr>
        <w:t xml:space="preserve"> </w:t>
      </w:r>
      <w:r w:rsidR="00CF2015" w:rsidRPr="00C16594">
        <w:rPr>
          <w:shd w:val="clear" w:color="auto" w:fill="FFFFFF"/>
          <w:lang w:val="en-GB"/>
        </w:rPr>
        <w:t>in</w:t>
      </w:r>
      <w:r w:rsidR="003B231B" w:rsidRPr="00C16594">
        <w:rPr>
          <w:shd w:val="clear" w:color="auto" w:fill="FFFFFF"/>
          <w:lang w:val="en-GB"/>
        </w:rPr>
        <w:t>c</w:t>
      </w:r>
      <w:r w:rsidR="00CF2015" w:rsidRPr="00C16594">
        <w:rPr>
          <w:shd w:val="clear" w:color="auto" w:fill="FFFFFF"/>
          <w:lang w:val="en-GB"/>
        </w:rPr>
        <w:t>reased</w:t>
      </w:r>
      <w:r w:rsidR="00830BC0" w:rsidRPr="00C16594">
        <w:rPr>
          <w:shd w:val="clear" w:color="auto" w:fill="FFFFFF"/>
          <w:lang w:val="en-GB"/>
        </w:rPr>
        <w:t xml:space="preserve"> </w:t>
      </w:r>
      <w:r w:rsidR="0047541C" w:rsidRPr="00C16594">
        <w:rPr>
          <w:shd w:val="clear" w:color="auto" w:fill="FFFFFF"/>
          <w:lang w:val="en-GB"/>
        </w:rPr>
        <w:t>by</w:t>
      </w:r>
      <w:r w:rsidR="00830BC0" w:rsidRPr="00C16594">
        <w:rPr>
          <w:shd w:val="clear" w:color="auto" w:fill="FFFFFF"/>
          <w:lang w:val="en-GB"/>
        </w:rPr>
        <w:t xml:space="preserve"> </w:t>
      </w:r>
      <w:r w:rsidR="007C4298" w:rsidRPr="00C16594">
        <w:rPr>
          <w:shd w:val="clear" w:color="auto" w:fill="FFFFFF"/>
          <w:lang w:val="en-GB"/>
        </w:rPr>
        <w:t>1.</w:t>
      </w:r>
      <w:r w:rsidR="00B54D44" w:rsidRPr="00C16594">
        <w:rPr>
          <w:shd w:val="clear" w:color="auto" w:fill="FFFFFF"/>
          <w:lang w:val="en-GB"/>
        </w:rPr>
        <w:t>5</w:t>
      </w:r>
      <w:r w:rsidR="00830BC0" w:rsidRPr="00C16594">
        <w:rPr>
          <w:shd w:val="clear" w:color="auto" w:fill="FFFFFF"/>
          <w:lang w:val="en-GB"/>
        </w:rPr>
        <w:t>%. Compared to monthly average</w:t>
      </w:r>
      <w:r w:rsidR="00C118A3" w:rsidRPr="00C16594">
        <w:rPr>
          <w:shd w:val="clear" w:color="auto" w:fill="FFFFFF"/>
          <w:lang w:val="en-GB"/>
        </w:rPr>
        <w:t xml:space="preserve"> production of services</w:t>
      </w:r>
      <w:r w:rsidR="00C118A3" w:rsidRPr="00C16594">
        <w:rPr>
          <w:szCs w:val="19"/>
          <w:lang w:val="en-GB"/>
        </w:rPr>
        <w:t xml:space="preserve"> </w:t>
      </w:r>
      <w:r w:rsidR="00830BC0" w:rsidRPr="00C16594">
        <w:rPr>
          <w:szCs w:val="19"/>
          <w:lang w:val="en-GB"/>
        </w:rPr>
        <w:t xml:space="preserve">in 2021, services production </w:t>
      </w:r>
      <w:r w:rsidR="001678E9" w:rsidRPr="00C16594">
        <w:rPr>
          <w:szCs w:val="19"/>
          <w:lang w:val="en-GB"/>
        </w:rPr>
        <w:t>increased by</w:t>
      </w:r>
      <w:r w:rsidR="0047541C" w:rsidRPr="00C16594">
        <w:rPr>
          <w:szCs w:val="19"/>
          <w:lang w:val="en-GB"/>
        </w:rPr>
        <w:t xml:space="preserve"> </w:t>
      </w:r>
      <w:r w:rsidR="00531A4A" w:rsidRPr="00C16594">
        <w:rPr>
          <w:szCs w:val="19"/>
          <w:lang w:val="en-GB"/>
        </w:rPr>
        <w:t>3</w:t>
      </w:r>
      <w:r w:rsidR="00B54D44" w:rsidRPr="00C16594">
        <w:rPr>
          <w:szCs w:val="19"/>
          <w:lang w:val="en-GB"/>
        </w:rPr>
        <w:t>6</w:t>
      </w:r>
      <w:r w:rsidR="00347EE5" w:rsidRPr="00C16594">
        <w:rPr>
          <w:szCs w:val="19"/>
          <w:lang w:val="en-GB"/>
        </w:rPr>
        <w:t>.</w:t>
      </w:r>
      <w:r w:rsidR="00CF2015" w:rsidRPr="00C16594">
        <w:rPr>
          <w:szCs w:val="19"/>
          <w:lang w:val="en-GB"/>
        </w:rPr>
        <w:t>0</w:t>
      </w:r>
      <w:r w:rsidR="0047541C" w:rsidRPr="00C16594">
        <w:rPr>
          <w:szCs w:val="19"/>
          <w:lang w:val="en-GB"/>
        </w:rPr>
        <w:t>%</w:t>
      </w:r>
      <w:r w:rsidR="001678E9" w:rsidRPr="00C16594">
        <w:rPr>
          <w:szCs w:val="19"/>
          <w:lang w:val="en-GB"/>
        </w:rPr>
        <w:t>.</w:t>
      </w:r>
      <w:r w:rsidR="008243F0" w:rsidRPr="00C16594">
        <w:rPr>
          <w:lang w:val="en-GB"/>
        </w:rPr>
        <w:t xml:space="preserve"> </w:t>
      </w:r>
    </w:p>
    <w:p w14:paraId="450C3DB2" w14:textId="186C2171" w:rsidR="008F07B9" w:rsidRDefault="008243F0" w:rsidP="008F07B9">
      <w:pPr>
        <w:spacing w:line="288" w:lineRule="auto"/>
        <w:rPr>
          <w:b/>
          <w:lang w:val="en-GB"/>
        </w:rPr>
      </w:pPr>
      <w:r w:rsidRPr="00C16594">
        <w:rPr>
          <w:b/>
          <w:lang w:val="en-GB"/>
        </w:rPr>
        <w:t xml:space="preserve">Chart 1. </w:t>
      </w:r>
      <w:r w:rsidR="001B44E0" w:rsidRPr="00C16594">
        <w:rPr>
          <w:b/>
          <w:lang w:val="en-GB"/>
        </w:rPr>
        <w:t>S</w:t>
      </w:r>
      <w:r w:rsidRPr="00C16594">
        <w:rPr>
          <w:b/>
          <w:lang w:val="en-GB"/>
        </w:rPr>
        <w:t>ervices production (</w:t>
      </w:r>
      <w:r w:rsidRPr="00E32C38">
        <w:rPr>
          <w:b/>
          <w:lang w:val="en-GB"/>
        </w:rPr>
        <w:t>constant prices; monthly average 2021=100)</w:t>
      </w:r>
    </w:p>
    <w:p w14:paraId="5C44F6A5" w14:textId="61BEBC63" w:rsidR="007E23ED" w:rsidRDefault="00E754DA" w:rsidP="008F07B9">
      <w:pPr>
        <w:spacing w:line="288" w:lineRule="auto"/>
        <w:rPr>
          <w:lang w:val="en-GB"/>
        </w:rPr>
      </w:pPr>
      <w:r>
        <w:rPr>
          <w:noProof/>
          <w:lang w:val="en-GB"/>
        </w:rPr>
        <w:drawing>
          <wp:inline distT="0" distB="0" distL="0" distR="0" wp14:anchorId="200774FC" wp14:editId="0B263169">
            <wp:extent cx="5094335" cy="2798859"/>
            <wp:effectExtent l="0" t="0" r="0" b="1905"/>
            <wp:docPr id="5" name="Obraz 5" descr="Chart 1. Services production (constant prices; monthly average 2021=100). Line chart. Data for Chart 1. are in the XLSX file: Services Production in June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7581" cy="2817125"/>
                    </a:xfrm>
                    <a:prstGeom prst="rect">
                      <a:avLst/>
                    </a:prstGeom>
                    <a:noFill/>
                  </pic:spPr>
                </pic:pic>
              </a:graphicData>
            </a:graphic>
          </wp:inline>
        </w:drawing>
      </w:r>
    </w:p>
    <w:p w14:paraId="5F756F75" w14:textId="70E1871A" w:rsidR="008F07B9" w:rsidRDefault="008F07B9" w:rsidP="008F07B9">
      <w:pPr>
        <w:spacing w:line="288" w:lineRule="auto"/>
        <w:rPr>
          <w:b/>
          <w:lang w:val="en-GB"/>
        </w:rPr>
      </w:pPr>
      <w:r w:rsidRPr="00C16594">
        <w:rPr>
          <w:b/>
          <w:lang w:val="en-GB"/>
        </w:rPr>
        <w:t>Chart 2. Services</w:t>
      </w:r>
      <w:r w:rsidRPr="008F07B9">
        <w:rPr>
          <w:b/>
          <w:lang w:val="en-GB"/>
        </w:rPr>
        <w:t xml:space="preserve"> production (constant prices; monthly average 2021=100; unadjusted data)</w:t>
      </w:r>
    </w:p>
    <w:p w14:paraId="74EB145A" w14:textId="122FD283" w:rsidR="00B252D3" w:rsidRPr="00D215CD" w:rsidRDefault="00E754DA" w:rsidP="00B252D3">
      <w:pPr>
        <w:spacing w:line="288" w:lineRule="auto"/>
        <w:rPr>
          <w:lang w:val="en-GB"/>
        </w:rPr>
      </w:pPr>
      <w:r>
        <w:rPr>
          <w:noProof/>
          <w:lang w:val="en-GB"/>
        </w:rPr>
        <w:drawing>
          <wp:inline distT="0" distB="0" distL="0" distR="0" wp14:anchorId="70D2628D" wp14:editId="0FA2C697">
            <wp:extent cx="5096510" cy="2607945"/>
            <wp:effectExtent l="0" t="0" r="8890" b="1905"/>
            <wp:docPr id="11" name="Obraz 11" descr="Chart 2. Services production (constant prices; monthly average 2021=100; unadjusted data). Line chart. Data for Chart 2. are in the XLSX file: Services Production in June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2217" cy="2610865"/>
                    </a:xfrm>
                    <a:prstGeom prst="rect">
                      <a:avLst/>
                    </a:prstGeom>
                    <a:noFill/>
                  </pic:spPr>
                </pic:pic>
              </a:graphicData>
            </a:graphic>
          </wp:inline>
        </w:drawing>
      </w:r>
    </w:p>
    <w:p w14:paraId="1157D05F" w14:textId="09897E80" w:rsidR="00BD349E" w:rsidRPr="00B252D3" w:rsidRDefault="00BD349E" w:rsidP="008F07B9">
      <w:pPr>
        <w:spacing w:line="288" w:lineRule="auto"/>
        <w:rPr>
          <w:noProof/>
          <w:lang w:val="en-GB"/>
        </w:rPr>
      </w:pPr>
    </w:p>
    <w:tbl>
      <w:tblPr>
        <w:tblStyle w:val="Siatkatabelijasna3"/>
        <w:tblpPr w:leftFromText="142" w:rightFromText="142" w:vertAnchor="text" w:horzAnchor="margin" w:tblpY="455"/>
        <w:tblW w:w="4569" w:type="pct"/>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 "/>
        <w:tblDescription w:val="Table 1. Dynamics of services production (constant prices; unadjusted data)  "/>
      </w:tblPr>
      <w:tblGrid>
        <w:gridCol w:w="2264"/>
        <w:gridCol w:w="851"/>
        <w:gridCol w:w="852"/>
        <w:gridCol w:w="852"/>
        <w:gridCol w:w="851"/>
        <w:gridCol w:w="851"/>
        <w:gridCol w:w="851"/>
      </w:tblGrid>
      <w:tr w:rsidR="007E23ED" w:rsidRPr="00D4247A" w14:paraId="69B44BE4" w14:textId="77777777" w:rsidTr="008F07B9">
        <w:trPr>
          <w:trHeight w:val="312"/>
        </w:trPr>
        <w:tc>
          <w:tcPr>
            <w:tcW w:w="1536" w:type="pct"/>
            <w:vMerge w:val="restart"/>
            <w:tcBorders>
              <w:top w:val="single" w:sz="4" w:space="0" w:color="001D77"/>
              <w:bottom w:val="single" w:sz="12" w:space="0" w:color="212492"/>
            </w:tcBorders>
            <w:vAlign w:val="center"/>
          </w:tcPr>
          <w:p w14:paraId="29FF94D3" w14:textId="77777777" w:rsidR="007E23ED" w:rsidRPr="00DC21FE" w:rsidRDefault="007E23ED" w:rsidP="007E23ED">
            <w:pPr>
              <w:pStyle w:val="Tytutablicy"/>
              <w:spacing w:before="120"/>
              <w:ind w:left="714" w:hanging="714"/>
              <w:rPr>
                <w:color w:val="auto"/>
                <w:lang w:val="en-GB"/>
              </w:rPr>
            </w:pPr>
          </w:p>
          <w:p w14:paraId="4CFD30A7" w14:textId="77777777" w:rsidR="007E23ED" w:rsidRPr="00D4247A" w:rsidRDefault="007E23ED" w:rsidP="007E23ED">
            <w:pPr>
              <w:spacing w:before="0" w:after="0"/>
              <w:jc w:val="center"/>
              <w:rPr>
                <w:bCs/>
                <w:sz w:val="16"/>
                <w:szCs w:val="18"/>
                <w:shd w:val="clear" w:color="auto" w:fill="FFFFFF"/>
              </w:rPr>
            </w:pPr>
            <w:proofErr w:type="spellStart"/>
            <w:r w:rsidRPr="00D4247A">
              <w:rPr>
                <w:bCs/>
                <w:sz w:val="16"/>
                <w:szCs w:val="18"/>
                <w:shd w:val="clear" w:color="auto" w:fill="FFFFFF"/>
              </w:rPr>
              <w:t>Specification</w:t>
            </w:r>
            <w:proofErr w:type="spellEnd"/>
          </w:p>
        </w:tc>
        <w:tc>
          <w:tcPr>
            <w:tcW w:w="577" w:type="pct"/>
            <w:tcBorders>
              <w:top w:val="single" w:sz="4" w:space="0" w:color="001D77"/>
              <w:left w:val="single" w:sz="4" w:space="0" w:color="001D77"/>
              <w:bottom w:val="single" w:sz="4" w:space="0" w:color="212492"/>
              <w:right w:val="single" w:sz="4" w:space="0" w:color="001D77"/>
            </w:tcBorders>
            <w:shd w:val="clear" w:color="auto" w:fill="auto"/>
            <w:vAlign w:val="center"/>
          </w:tcPr>
          <w:p w14:paraId="284053E1" w14:textId="5257557D" w:rsidR="007E23ED" w:rsidRPr="0040397A" w:rsidRDefault="007E23ED" w:rsidP="007E23ED">
            <w:pPr>
              <w:spacing w:before="0" w:after="0" w:line="240" w:lineRule="auto"/>
              <w:jc w:val="center"/>
              <w:rPr>
                <w:sz w:val="16"/>
                <w:szCs w:val="18"/>
                <w:shd w:val="clear" w:color="auto" w:fill="FFFFFF"/>
              </w:rPr>
            </w:pPr>
            <w:r w:rsidRPr="00F22ACD">
              <w:rPr>
                <w:rFonts w:cs="Arial"/>
                <w:sz w:val="16"/>
                <w:szCs w:val="16"/>
              </w:rPr>
              <w:t>0</w:t>
            </w:r>
            <w:r>
              <w:rPr>
                <w:rFonts w:cs="Arial"/>
                <w:sz w:val="16"/>
                <w:szCs w:val="16"/>
              </w:rPr>
              <w:t>5</w:t>
            </w:r>
            <w:r w:rsidRPr="00F22ACD">
              <w:rPr>
                <w:rFonts w:cs="Arial"/>
                <w:sz w:val="16"/>
                <w:szCs w:val="16"/>
              </w:rPr>
              <w:t xml:space="preserve"> 2026</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46DEB714" w14:textId="3319CEBD" w:rsidR="007E23ED" w:rsidRPr="0040397A" w:rsidRDefault="007E23ED" w:rsidP="007E23ED">
            <w:pPr>
              <w:spacing w:before="0" w:after="0" w:line="240" w:lineRule="auto"/>
              <w:jc w:val="center"/>
              <w:rPr>
                <w:sz w:val="16"/>
                <w:szCs w:val="18"/>
                <w:shd w:val="clear" w:color="auto" w:fill="FFFFFF"/>
              </w:rPr>
            </w:pPr>
            <w:r w:rsidRPr="00F22ACD">
              <w:rPr>
                <w:rFonts w:cs="Arial"/>
                <w:sz w:val="16"/>
                <w:szCs w:val="16"/>
              </w:rPr>
              <w:t>0</w:t>
            </w:r>
            <w:r>
              <w:rPr>
                <w:rFonts w:cs="Arial"/>
                <w:sz w:val="16"/>
                <w:szCs w:val="16"/>
              </w:rPr>
              <w:t xml:space="preserve">6 </w:t>
            </w:r>
            <w:r w:rsidRPr="00F22ACD">
              <w:rPr>
                <w:rFonts w:cs="Arial"/>
                <w:sz w:val="16"/>
                <w:szCs w:val="16"/>
              </w:rPr>
              <w:t>2026</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69225A06" w14:textId="736600A3" w:rsidR="007E23ED" w:rsidRPr="0040397A" w:rsidRDefault="007E23ED" w:rsidP="007E23ED">
            <w:pPr>
              <w:spacing w:before="0" w:after="0" w:line="240" w:lineRule="auto"/>
              <w:jc w:val="center"/>
              <w:rPr>
                <w:sz w:val="16"/>
                <w:szCs w:val="18"/>
                <w:shd w:val="clear" w:color="auto" w:fill="FFFFFF"/>
              </w:rPr>
            </w:pPr>
            <w:r w:rsidRPr="00F22ACD">
              <w:rPr>
                <w:rFonts w:cs="Arial"/>
                <w:sz w:val="16"/>
                <w:szCs w:val="16"/>
              </w:rPr>
              <w:t>0</w:t>
            </w:r>
            <w:r>
              <w:rPr>
                <w:rFonts w:cs="Arial"/>
                <w:sz w:val="16"/>
                <w:szCs w:val="16"/>
              </w:rPr>
              <w:t>5</w:t>
            </w:r>
            <w:r w:rsidRPr="00F22ACD">
              <w:rPr>
                <w:rFonts w:cs="Arial"/>
                <w:sz w:val="16"/>
                <w:szCs w:val="16"/>
              </w:rPr>
              <w:t xml:space="preserve"> 2026</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65E47743" w14:textId="6B4AAC6C" w:rsidR="007E23ED" w:rsidRPr="0040397A" w:rsidRDefault="007E23ED" w:rsidP="007E23ED">
            <w:pPr>
              <w:spacing w:before="0" w:after="0" w:line="240" w:lineRule="auto"/>
              <w:jc w:val="center"/>
              <w:rPr>
                <w:sz w:val="16"/>
                <w:szCs w:val="18"/>
                <w:shd w:val="clear" w:color="auto" w:fill="FFFFFF"/>
              </w:rPr>
            </w:pPr>
            <w:r w:rsidRPr="00F22ACD">
              <w:rPr>
                <w:rFonts w:cs="Arial"/>
                <w:sz w:val="16"/>
                <w:szCs w:val="16"/>
              </w:rPr>
              <w:t>0</w:t>
            </w:r>
            <w:r>
              <w:rPr>
                <w:rFonts w:cs="Arial"/>
                <w:sz w:val="16"/>
                <w:szCs w:val="16"/>
              </w:rPr>
              <w:t xml:space="preserve">6 </w:t>
            </w:r>
            <w:r w:rsidRPr="00F22ACD">
              <w:rPr>
                <w:rFonts w:cs="Arial"/>
                <w:sz w:val="16"/>
                <w:szCs w:val="16"/>
              </w:rPr>
              <w:t>2026</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08C03270" w14:textId="782A093A" w:rsidR="007E23ED" w:rsidRPr="0040397A" w:rsidRDefault="007E23ED" w:rsidP="007E23ED">
            <w:pPr>
              <w:spacing w:before="0" w:after="0" w:line="240" w:lineRule="auto"/>
              <w:jc w:val="center"/>
              <w:rPr>
                <w:sz w:val="16"/>
                <w:szCs w:val="18"/>
                <w:shd w:val="clear" w:color="auto" w:fill="FFFFFF"/>
              </w:rPr>
            </w:pPr>
            <w:r w:rsidRPr="00F22ACD">
              <w:rPr>
                <w:rFonts w:cs="Arial"/>
                <w:sz w:val="16"/>
                <w:szCs w:val="16"/>
              </w:rPr>
              <w:t>0</w:t>
            </w:r>
            <w:r>
              <w:rPr>
                <w:rFonts w:cs="Arial"/>
                <w:sz w:val="16"/>
                <w:szCs w:val="16"/>
              </w:rPr>
              <w:t>5</w:t>
            </w:r>
            <w:r w:rsidRPr="00F22ACD">
              <w:rPr>
                <w:rFonts w:cs="Arial"/>
                <w:sz w:val="16"/>
                <w:szCs w:val="16"/>
              </w:rPr>
              <w:t xml:space="preserve"> 2026</w:t>
            </w:r>
          </w:p>
        </w:tc>
        <w:tc>
          <w:tcPr>
            <w:tcW w:w="577" w:type="pct"/>
            <w:tcBorders>
              <w:top w:val="single" w:sz="4" w:space="0" w:color="001D77"/>
              <w:left w:val="nil"/>
              <w:bottom w:val="single" w:sz="4" w:space="0" w:color="212492"/>
              <w:right w:val="nil"/>
            </w:tcBorders>
            <w:shd w:val="clear" w:color="auto" w:fill="auto"/>
            <w:vAlign w:val="center"/>
          </w:tcPr>
          <w:p w14:paraId="505BB825" w14:textId="42D64DE6" w:rsidR="007E23ED" w:rsidRPr="00D4247A" w:rsidRDefault="007E23ED" w:rsidP="007E23ED">
            <w:pPr>
              <w:spacing w:before="0" w:after="0" w:line="240" w:lineRule="auto"/>
              <w:jc w:val="center"/>
              <w:rPr>
                <w:sz w:val="16"/>
                <w:szCs w:val="18"/>
                <w:shd w:val="clear" w:color="auto" w:fill="FFFFFF"/>
              </w:rPr>
            </w:pPr>
            <w:r w:rsidRPr="00F22ACD">
              <w:rPr>
                <w:rFonts w:cs="Arial"/>
                <w:sz w:val="16"/>
                <w:szCs w:val="16"/>
              </w:rPr>
              <w:t>0</w:t>
            </w:r>
            <w:r>
              <w:rPr>
                <w:rFonts w:cs="Arial"/>
                <w:sz w:val="16"/>
                <w:szCs w:val="16"/>
              </w:rPr>
              <w:t xml:space="preserve">6 </w:t>
            </w:r>
            <w:r w:rsidRPr="00F22ACD">
              <w:rPr>
                <w:rFonts w:cs="Arial"/>
                <w:sz w:val="16"/>
                <w:szCs w:val="16"/>
              </w:rPr>
              <w:t>2026</w:t>
            </w:r>
          </w:p>
        </w:tc>
      </w:tr>
      <w:tr w:rsidR="00EF48D3" w:rsidRPr="00D4247A" w14:paraId="2B0E876B" w14:textId="77777777" w:rsidTr="008F07B9">
        <w:trPr>
          <w:trHeight w:val="397"/>
        </w:trPr>
        <w:tc>
          <w:tcPr>
            <w:tcW w:w="1536" w:type="pct"/>
            <w:vMerge/>
            <w:tcBorders>
              <w:bottom w:val="single" w:sz="12" w:space="0" w:color="212492"/>
            </w:tcBorders>
            <w:vAlign w:val="center"/>
          </w:tcPr>
          <w:p w14:paraId="44D04B9C" w14:textId="77777777" w:rsidR="00EF48D3" w:rsidRPr="00D4247A" w:rsidRDefault="00EF48D3" w:rsidP="008F07B9">
            <w:pPr>
              <w:rPr>
                <w:b/>
                <w:bCs/>
                <w:sz w:val="16"/>
                <w:szCs w:val="18"/>
                <w:shd w:val="clear" w:color="auto" w:fill="FFFFFF"/>
              </w:rPr>
            </w:pPr>
          </w:p>
        </w:tc>
        <w:tc>
          <w:tcPr>
            <w:tcW w:w="1155" w:type="pct"/>
            <w:gridSpan w:val="2"/>
            <w:tcBorders>
              <w:bottom w:val="single" w:sz="12" w:space="0" w:color="212492"/>
            </w:tcBorders>
            <w:vAlign w:val="center"/>
          </w:tcPr>
          <w:p w14:paraId="05F17B17" w14:textId="77777777" w:rsidR="00EF48D3" w:rsidRPr="0040397A" w:rsidRDefault="00EF48D3" w:rsidP="008F07B9">
            <w:pPr>
              <w:spacing w:before="0" w:after="0" w:line="240" w:lineRule="auto"/>
              <w:jc w:val="center"/>
              <w:rPr>
                <w:sz w:val="16"/>
                <w:szCs w:val="18"/>
                <w:shd w:val="clear" w:color="auto" w:fill="FFFFFF"/>
              </w:rPr>
            </w:pPr>
            <w:r w:rsidRPr="0040397A">
              <w:rPr>
                <w:noProof/>
                <w:sz w:val="16"/>
                <w:szCs w:val="16"/>
                <w:lang w:eastAsia="pl-PL"/>
              </w:rPr>
              <w:t xml:space="preserve">previous </w:t>
            </w:r>
            <w:r w:rsidRPr="0040397A">
              <w:rPr>
                <w:noProof/>
                <w:sz w:val="16"/>
                <w:szCs w:val="16"/>
                <w:lang w:eastAsia="pl-PL"/>
              </w:rPr>
              <w:br/>
              <w:t>month=100</w:t>
            </w:r>
          </w:p>
        </w:tc>
        <w:tc>
          <w:tcPr>
            <w:tcW w:w="1155" w:type="pct"/>
            <w:gridSpan w:val="2"/>
            <w:tcBorders>
              <w:top w:val="single" w:sz="4" w:space="0" w:color="001D77"/>
              <w:bottom w:val="single" w:sz="12" w:space="0" w:color="212492"/>
            </w:tcBorders>
            <w:vAlign w:val="center"/>
          </w:tcPr>
          <w:p w14:paraId="1C0BC58C" w14:textId="77777777" w:rsidR="00EF48D3" w:rsidRPr="0040397A" w:rsidRDefault="00EF48D3" w:rsidP="008F07B9">
            <w:pPr>
              <w:spacing w:before="0" w:after="0" w:line="240" w:lineRule="auto"/>
              <w:jc w:val="center"/>
              <w:rPr>
                <w:sz w:val="16"/>
                <w:szCs w:val="18"/>
                <w:shd w:val="clear" w:color="auto" w:fill="FFFFFF"/>
                <w:lang w:val="en-GB"/>
              </w:rPr>
            </w:pPr>
            <w:r w:rsidRPr="0040397A">
              <w:rPr>
                <w:noProof/>
                <w:sz w:val="16"/>
                <w:szCs w:val="16"/>
                <w:lang w:val="en-GB" w:eastAsia="pl-PL"/>
              </w:rPr>
              <w:t>corresponding month of the previous year=100</w:t>
            </w:r>
          </w:p>
        </w:tc>
        <w:tc>
          <w:tcPr>
            <w:tcW w:w="1154" w:type="pct"/>
            <w:gridSpan w:val="2"/>
            <w:tcBorders>
              <w:top w:val="single" w:sz="4" w:space="0" w:color="212492"/>
              <w:bottom w:val="single" w:sz="12" w:space="0" w:color="212492"/>
            </w:tcBorders>
            <w:vAlign w:val="center"/>
          </w:tcPr>
          <w:p w14:paraId="0AA65B70" w14:textId="77777777" w:rsidR="00EF48D3" w:rsidRPr="0040397A" w:rsidRDefault="00EF48D3" w:rsidP="008F07B9">
            <w:pPr>
              <w:spacing w:before="0" w:after="0" w:line="240" w:lineRule="auto"/>
              <w:jc w:val="center"/>
              <w:rPr>
                <w:sz w:val="16"/>
                <w:szCs w:val="18"/>
                <w:shd w:val="clear" w:color="auto" w:fill="FFFFFF"/>
              </w:rPr>
            </w:pPr>
            <w:r w:rsidRPr="0040397A">
              <w:rPr>
                <w:noProof/>
                <w:sz w:val="16"/>
                <w:szCs w:val="16"/>
                <w:lang w:eastAsia="pl-PL"/>
              </w:rPr>
              <w:t>monthly average 2021=100</w:t>
            </w:r>
          </w:p>
        </w:tc>
      </w:tr>
      <w:tr w:rsidR="007E23ED" w:rsidRPr="00D4247A" w14:paraId="0A5286B0" w14:textId="77777777" w:rsidTr="0060754A">
        <w:trPr>
          <w:trHeight w:val="57"/>
        </w:trPr>
        <w:tc>
          <w:tcPr>
            <w:tcW w:w="1536" w:type="pct"/>
            <w:tcBorders>
              <w:top w:val="single" w:sz="12" w:space="0" w:color="212492"/>
              <w:bottom w:val="single" w:sz="4" w:space="0" w:color="212492"/>
            </w:tcBorders>
            <w:vAlign w:val="center"/>
          </w:tcPr>
          <w:p w14:paraId="676DE265" w14:textId="77777777" w:rsidR="007E23ED" w:rsidRPr="00D4247A" w:rsidRDefault="007E23ED" w:rsidP="007E23ED">
            <w:pPr>
              <w:spacing w:before="60" w:after="60"/>
              <w:rPr>
                <w:b/>
                <w:sz w:val="16"/>
                <w:szCs w:val="18"/>
                <w:shd w:val="clear" w:color="auto" w:fill="FFFFFF"/>
              </w:rPr>
            </w:pPr>
            <w:r w:rsidRPr="00D4247A">
              <w:rPr>
                <w:b/>
                <w:sz w:val="16"/>
                <w:szCs w:val="18"/>
                <w:shd w:val="clear" w:color="auto" w:fill="FFFFFF"/>
              </w:rPr>
              <w:t>TOTAL SERVICES</w:t>
            </w:r>
          </w:p>
        </w:tc>
        <w:tc>
          <w:tcPr>
            <w:tcW w:w="577" w:type="pct"/>
            <w:tcBorders>
              <w:top w:val="single" w:sz="8" w:space="0" w:color="001D77"/>
              <w:left w:val="single" w:sz="4" w:space="0" w:color="001D77"/>
              <w:bottom w:val="single" w:sz="4" w:space="0" w:color="001D77"/>
              <w:right w:val="single" w:sz="4" w:space="0" w:color="001D77"/>
            </w:tcBorders>
            <w:shd w:val="clear" w:color="auto" w:fill="auto"/>
            <w:vAlign w:val="center"/>
          </w:tcPr>
          <w:p w14:paraId="7D932450" w14:textId="604076B9" w:rsidR="007E23ED" w:rsidRPr="003874DA" w:rsidRDefault="007E23ED" w:rsidP="007E23ED">
            <w:pPr>
              <w:jc w:val="right"/>
              <w:rPr>
                <w:rFonts w:cs="Calibri"/>
                <w:b/>
                <w:bCs/>
                <w:sz w:val="16"/>
                <w:szCs w:val="16"/>
              </w:rPr>
            </w:pPr>
            <w:r>
              <w:rPr>
                <w:rFonts w:cs="Calibri"/>
                <w:b/>
                <w:bCs/>
                <w:color w:val="000000"/>
                <w:sz w:val="16"/>
                <w:szCs w:val="16"/>
              </w:rPr>
              <w:t>100.8</w:t>
            </w:r>
          </w:p>
        </w:tc>
        <w:tc>
          <w:tcPr>
            <w:tcW w:w="578" w:type="pct"/>
            <w:tcBorders>
              <w:top w:val="single" w:sz="8" w:space="0" w:color="001D77"/>
              <w:left w:val="nil"/>
              <w:bottom w:val="single" w:sz="4" w:space="0" w:color="001D77"/>
              <w:right w:val="single" w:sz="4" w:space="0" w:color="001D77"/>
            </w:tcBorders>
            <w:shd w:val="clear" w:color="auto" w:fill="auto"/>
            <w:vAlign w:val="center"/>
          </w:tcPr>
          <w:p w14:paraId="10E51949" w14:textId="3726F3AE" w:rsidR="007E23ED" w:rsidRPr="00DC6B6A" w:rsidRDefault="007E23ED" w:rsidP="007E23ED">
            <w:pPr>
              <w:jc w:val="right"/>
              <w:rPr>
                <w:rFonts w:cs="Calibri"/>
                <w:b/>
                <w:bCs/>
                <w:sz w:val="16"/>
                <w:szCs w:val="16"/>
              </w:rPr>
            </w:pPr>
            <w:r w:rsidRPr="00B66A31">
              <w:rPr>
                <w:rFonts w:cs="Calibri"/>
                <w:b/>
                <w:bCs/>
                <w:color w:val="000000"/>
                <w:sz w:val="16"/>
                <w:szCs w:val="16"/>
              </w:rPr>
              <w:t>106</w:t>
            </w:r>
            <w:r>
              <w:rPr>
                <w:rFonts w:cs="Calibri"/>
                <w:b/>
                <w:bCs/>
                <w:color w:val="000000"/>
                <w:sz w:val="16"/>
                <w:szCs w:val="16"/>
              </w:rPr>
              <w:t>.</w:t>
            </w:r>
            <w:r w:rsidRPr="00B66A31">
              <w:rPr>
                <w:rFonts w:cs="Calibri"/>
                <w:b/>
                <w:bCs/>
                <w:color w:val="000000"/>
                <w:sz w:val="16"/>
                <w:szCs w:val="16"/>
              </w:rPr>
              <w:t>6</w:t>
            </w:r>
          </w:p>
        </w:tc>
        <w:tc>
          <w:tcPr>
            <w:tcW w:w="578" w:type="pct"/>
            <w:tcBorders>
              <w:top w:val="single" w:sz="8" w:space="0" w:color="001D77"/>
              <w:left w:val="nil"/>
              <w:bottom w:val="single" w:sz="4" w:space="0" w:color="001D77"/>
              <w:right w:val="single" w:sz="4" w:space="0" w:color="001D77"/>
            </w:tcBorders>
            <w:shd w:val="clear" w:color="auto" w:fill="auto"/>
            <w:vAlign w:val="center"/>
          </w:tcPr>
          <w:p w14:paraId="4007C1B0" w14:textId="1B6DE79F" w:rsidR="007E23ED" w:rsidRPr="00DC6B6A" w:rsidRDefault="007E23ED" w:rsidP="007E23ED">
            <w:pPr>
              <w:jc w:val="right"/>
              <w:rPr>
                <w:rFonts w:cs="Calibri"/>
                <w:b/>
                <w:bCs/>
                <w:sz w:val="16"/>
                <w:szCs w:val="16"/>
              </w:rPr>
            </w:pPr>
            <w:r>
              <w:rPr>
                <w:rFonts w:cs="Calibri"/>
                <w:b/>
                <w:bCs/>
                <w:sz w:val="16"/>
                <w:szCs w:val="16"/>
              </w:rPr>
              <w:t>106.9</w:t>
            </w:r>
          </w:p>
        </w:tc>
        <w:tc>
          <w:tcPr>
            <w:tcW w:w="577" w:type="pct"/>
            <w:tcBorders>
              <w:top w:val="single" w:sz="8" w:space="0" w:color="001D77"/>
              <w:left w:val="nil"/>
              <w:bottom w:val="single" w:sz="4" w:space="0" w:color="001D77"/>
              <w:right w:val="single" w:sz="4" w:space="0" w:color="001D77"/>
            </w:tcBorders>
            <w:shd w:val="clear" w:color="auto" w:fill="auto"/>
            <w:vAlign w:val="center"/>
          </w:tcPr>
          <w:p w14:paraId="049E5150" w14:textId="6B344911" w:rsidR="007E23ED" w:rsidRPr="00DC6B6A" w:rsidRDefault="007E23ED" w:rsidP="007E23ED">
            <w:pPr>
              <w:jc w:val="right"/>
              <w:rPr>
                <w:rFonts w:cs="Calibri"/>
                <w:b/>
                <w:bCs/>
                <w:sz w:val="16"/>
                <w:szCs w:val="16"/>
              </w:rPr>
            </w:pPr>
            <w:r w:rsidRPr="00B66A31">
              <w:rPr>
                <w:rFonts w:cs="Calibri"/>
                <w:b/>
                <w:bCs/>
                <w:color w:val="000000"/>
                <w:sz w:val="16"/>
                <w:szCs w:val="16"/>
              </w:rPr>
              <w:t>107</w:t>
            </w:r>
            <w:r>
              <w:rPr>
                <w:rFonts w:cs="Calibri"/>
                <w:b/>
                <w:bCs/>
                <w:color w:val="000000"/>
                <w:sz w:val="16"/>
                <w:szCs w:val="16"/>
              </w:rPr>
              <w:t>.</w:t>
            </w:r>
            <w:r w:rsidRPr="00B66A31">
              <w:rPr>
                <w:rFonts w:cs="Calibri"/>
                <w:b/>
                <w:bCs/>
                <w:color w:val="000000"/>
                <w:sz w:val="16"/>
                <w:szCs w:val="16"/>
              </w:rPr>
              <w:t>7</w:t>
            </w:r>
          </w:p>
        </w:tc>
        <w:tc>
          <w:tcPr>
            <w:tcW w:w="577" w:type="pct"/>
            <w:tcBorders>
              <w:top w:val="single" w:sz="8" w:space="0" w:color="001D77"/>
              <w:left w:val="nil"/>
              <w:bottom w:val="single" w:sz="4" w:space="0" w:color="001D77"/>
              <w:right w:val="single" w:sz="4" w:space="0" w:color="001D77"/>
            </w:tcBorders>
            <w:shd w:val="clear" w:color="auto" w:fill="auto"/>
            <w:vAlign w:val="center"/>
          </w:tcPr>
          <w:p w14:paraId="48A20B68" w14:textId="7BF4428D" w:rsidR="007E23ED" w:rsidRPr="00DC6B6A" w:rsidRDefault="007E23ED" w:rsidP="007E23ED">
            <w:pPr>
              <w:jc w:val="right"/>
              <w:rPr>
                <w:rFonts w:cs="Calibri"/>
                <w:b/>
                <w:bCs/>
                <w:sz w:val="16"/>
                <w:szCs w:val="16"/>
              </w:rPr>
            </w:pPr>
            <w:r>
              <w:rPr>
                <w:rFonts w:cs="Calibri"/>
                <w:b/>
                <w:bCs/>
                <w:color w:val="000000"/>
                <w:sz w:val="16"/>
                <w:szCs w:val="16"/>
              </w:rPr>
              <w:t>130.4</w:t>
            </w:r>
          </w:p>
        </w:tc>
        <w:tc>
          <w:tcPr>
            <w:tcW w:w="577" w:type="pct"/>
            <w:tcBorders>
              <w:top w:val="single" w:sz="8" w:space="0" w:color="001D77"/>
              <w:left w:val="nil"/>
              <w:bottom w:val="single" w:sz="4" w:space="0" w:color="001D77"/>
              <w:right w:val="nil"/>
            </w:tcBorders>
            <w:shd w:val="clear" w:color="auto" w:fill="auto"/>
            <w:vAlign w:val="center"/>
          </w:tcPr>
          <w:p w14:paraId="0B9C681B" w14:textId="6AF3ECE6" w:rsidR="007E23ED" w:rsidRPr="00DC6B6A" w:rsidRDefault="007E23ED" w:rsidP="007E23ED">
            <w:pPr>
              <w:jc w:val="right"/>
              <w:rPr>
                <w:rFonts w:cs="Calibri"/>
                <w:b/>
                <w:bCs/>
                <w:sz w:val="16"/>
                <w:szCs w:val="16"/>
              </w:rPr>
            </w:pPr>
            <w:r w:rsidRPr="00B66A31">
              <w:rPr>
                <w:rFonts w:cs="Calibri"/>
                <w:b/>
                <w:bCs/>
                <w:color w:val="000000"/>
                <w:sz w:val="16"/>
                <w:szCs w:val="16"/>
              </w:rPr>
              <w:t>139</w:t>
            </w:r>
            <w:r>
              <w:rPr>
                <w:rFonts w:cs="Calibri"/>
                <w:b/>
                <w:bCs/>
                <w:color w:val="000000"/>
                <w:sz w:val="16"/>
                <w:szCs w:val="16"/>
              </w:rPr>
              <w:t>.</w:t>
            </w:r>
            <w:r w:rsidRPr="00B66A31">
              <w:rPr>
                <w:rFonts w:cs="Calibri"/>
                <w:b/>
                <w:bCs/>
                <w:color w:val="000000"/>
                <w:sz w:val="16"/>
                <w:szCs w:val="16"/>
              </w:rPr>
              <w:t>7</w:t>
            </w:r>
          </w:p>
        </w:tc>
      </w:tr>
      <w:tr w:rsidR="007E23ED" w:rsidRPr="00D4247A" w14:paraId="071E16BD" w14:textId="77777777" w:rsidTr="0060754A">
        <w:trPr>
          <w:trHeight w:val="57"/>
        </w:trPr>
        <w:tc>
          <w:tcPr>
            <w:tcW w:w="1536" w:type="pct"/>
            <w:tcBorders>
              <w:top w:val="single" w:sz="4" w:space="0" w:color="212492"/>
            </w:tcBorders>
            <w:vAlign w:val="center"/>
          </w:tcPr>
          <w:p w14:paraId="1B05CE3B" w14:textId="77777777" w:rsidR="007E23ED" w:rsidRPr="00D4247A" w:rsidRDefault="007E23ED" w:rsidP="007E23ED">
            <w:pPr>
              <w:spacing w:before="60" w:after="60"/>
              <w:rPr>
                <w:sz w:val="16"/>
                <w:szCs w:val="18"/>
                <w:shd w:val="clear" w:color="auto" w:fill="FFFFFF"/>
              </w:rPr>
            </w:pPr>
            <w:proofErr w:type="spellStart"/>
            <w:r w:rsidRPr="00D4247A">
              <w:rPr>
                <w:sz w:val="16"/>
                <w:szCs w:val="18"/>
                <w:shd w:val="clear" w:color="auto" w:fill="FFFFFF"/>
              </w:rPr>
              <w:t>Transportation</w:t>
            </w:r>
            <w:proofErr w:type="spellEnd"/>
            <w:r w:rsidRPr="00D4247A">
              <w:rPr>
                <w:sz w:val="16"/>
                <w:szCs w:val="18"/>
                <w:shd w:val="clear" w:color="auto" w:fill="FFFFFF"/>
              </w:rPr>
              <w:t xml:space="preserve"> and </w:t>
            </w:r>
            <w:proofErr w:type="spellStart"/>
            <w:r w:rsidRPr="00D4247A">
              <w:rPr>
                <w:sz w:val="16"/>
                <w:szCs w:val="18"/>
                <w:shd w:val="clear" w:color="auto" w:fill="FFFFFF"/>
              </w:rPr>
              <w:t>storage</w:t>
            </w:r>
            <w:proofErr w:type="spellEnd"/>
          </w:p>
        </w:tc>
        <w:tc>
          <w:tcPr>
            <w:tcW w:w="577" w:type="pct"/>
            <w:tcBorders>
              <w:top w:val="nil"/>
              <w:left w:val="single" w:sz="4" w:space="0" w:color="001D77"/>
              <w:bottom w:val="single" w:sz="4" w:space="0" w:color="001D77"/>
              <w:right w:val="single" w:sz="4" w:space="0" w:color="001D77"/>
            </w:tcBorders>
            <w:shd w:val="clear" w:color="auto" w:fill="auto"/>
            <w:vAlign w:val="center"/>
          </w:tcPr>
          <w:p w14:paraId="48C55B11" w14:textId="28991966" w:rsidR="007E23ED" w:rsidRPr="003874DA" w:rsidRDefault="007E23ED" w:rsidP="007E23ED">
            <w:pPr>
              <w:jc w:val="right"/>
              <w:rPr>
                <w:rFonts w:cs="Calibri"/>
                <w:sz w:val="16"/>
                <w:szCs w:val="16"/>
              </w:rPr>
            </w:pPr>
            <w:r>
              <w:rPr>
                <w:rFonts w:cs="Calibri"/>
                <w:color w:val="000000"/>
                <w:sz w:val="16"/>
                <w:szCs w:val="16"/>
              </w:rPr>
              <w:t>100.1</w:t>
            </w:r>
          </w:p>
        </w:tc>
        <w:tc>
          <w:tcPr>
            <w:tcW w:w="578" w:type="pct"/>
            <w:tcBorders>
              <w:top w:val="nil"/>
              <w:left w:val="nil"/>
              <w:bottom w:val="single" w:sz="4" w:space="0" w:color="001D77"/>
              <w:right w:val="single" w:sz="4" w:space="0" w:color="001D77"/>
            </w:tcBorders>
            <w:shd w:val="clear" w:color="auto" w:fill="auto"/>
            <w:vAlign w:val="center"/>
          </w:tcPr>
          <w:p w14:paraId="56436667" w14:textId="2AB67C12" w:rsidR="007E23ED" w:rsidRPr="00DC6B6A" w:rsidRDefault="007E23ED" w:rsidP="007E23ED">
            <w:pPr>
              <w:jc w:val="right"/>
              <w:rPr>
                <w:rFonts w:cs="Calibri"/>
                <w:sz w:val="16"/>
                <w:szCs w:val="16"/>
              </w:rPr>
            </w:pPr>
            <w:r w:rsidRPr="00B66A31">
              <w:rPr>
                <w:rFonts w:cs="Calibri"/>
                <w:color w:val="000000"/>
                <w:sz w:val="16"/>
                <w:szCs w:val="16"/>
              </w:rPr>
              <w:t>102</w:t>
            </w:r>
            <w:r>
              <w:rPr>
                <w:rFonts w:cs="Calibri"/>
                <w:color w:val="000000"/>
                <w:sz w:val="16"/>
                <w:szCs w:val="16"/>
              </w:rPr>
              <w:t>.</w:t>
            </w:r>
            <w:r w:rsidRPr="00B66A31">
              <w:rPr>
                <w:rFonts w:cs="Calibri"/>
                <w:color w:val="000000"/>
                <w:sz w:val="16"/>
                <w:szCs w:val="16"/>
              </w:rPr>
              <w:t>8</w:t>
            </w:r>
          </w:p>
        </w:tc>
        <w:tc>
          <w:tcPr>
            <w:tcW w:w="578" w:type="pct"/>
            <w:tcBorders>
              <w:top w:val="nil"/>
              <w:left w:val="nil"/>
              <w:bottom w:val="single" w:sz="4" w:space="0" w:color="001D77"/>
              <w:right w:val="single" w:sz="4" w:space="0" w:color="001D77"/>
            </w:tcBorders>
            <w:shd w:val="clear" w:color="auto" w:fill="auto"/>
            <w:vAlign w:val="center"/>
          </w:tcPr>
          <w:p w14:paraId="72BC6557" w14:textId="0365898C" w:rsidR="007E23ED" w:rsidRPr="00DC6B6A" w:rsidRDefault="007E23ED" w:rsidP="007E23ED">
            <w:pPr>
              <w:jc w:val="right"/>
              <w:rPr>
                <w:rFonts w:cs="Calibri"/>
                <w:sz w:val="16"/>
                <w:szCs w:val="16"/>
              </w:rPr>
            </w:pPr>
            <w:r>
              <w:rPr>
                <w:rFonts w:cs="Calibri"/>
                <w:sz w:val="16"/>
                <w:szCs w:val="16"/>
              </w:rPr>
              <w:t>108.2</w:t>
            </w:r>
          </w:p>
        </w:tc>
        <w:tc>
          <w:tcPr>
            <w:tcW w:w="577" w:type="pct"/>
            <w:tcBorders>
              <w:top w:val="nil"/>
              <w:left w:val="nil"/>
              <w:bottom w:val="single" w:sz="4" w:space="0" w:color="001D77"/>
              <w:right w:val="single" w:sz="4" w:space="0" w:color="001D77"/>
            </w:tcBorders>
            <w:shd w:val="clear" w:color="auto" w:fill="auto"/>
            <w:vAlign w:val="center"/>
          </w:tcPr>
          <w:p w14:paraId="4088B856" w14:textId="4CCE2A03" w:rsidR="007E23ED" w:rsidRPr="00DC6B6A" w:rsidRDefault="007E23ED" w:rsidP="007E23ED">
            <w:pPr>
              <w:jc w:val="right"/>
              <w:rPr>
                <w:rFonts w:cs="Calibri"/>
                <w:sz w:val="16"/>
                <w:szCs w:val="16"/>
              </w:rPr>
            </w:pPr>
            <w:r w:rsidRPr="00B66A31">
              <w:rPr>
                <w:rFonts w:cs="Calibri"/>
                <w:color w:val="000000"/>
                <w:sz w:val="16"/>
                <w:szCs w:val="16"/>
              </w:rPr>
              <w:t>111</w:t>
            </w:r>
            <w:r>
              <w:rPr>
                <w:rFonts w:cs="Calibri"/>
                <w:color w:val="000000"/>
                <w:sz w:val="16"/>
                <w:szCs w:val="16"/>
              </w:rPr>
              <w:t>.</w:t>
            </w:r>
            <w:r w:rsidRPr="00B66A31">
              <w:rPr>
                <w:rFonts w:cs="Calibri"/>
                <w:color w:val="000000"/>
                <w:sz w:val="16"/>
                <w:szCs w:val="16"/>
              </w:rPr>
              <w:t>9</w:t>
            </w:r>
          </w:p>
        </w:tc>
        <w:tc>
          <w:tcPr>
            <w:tcW w:w="577" w:type="pct"/>
            <w:tcBorders>
              <w:top w:val="nil"/>
              <w:left w:val="nil"/>
              <w:bottom w:val="single" w:sz="4" w:space="0" w:color="001D77"/>
              <w:right w:val="single" w:sz="4" w:space="0" w:color="001D77"/>
            </w:tcBorders>
            <w:shd w:val="clear" w:color="auto" w:fill="auto"/>
            <w:vAlign w:val="center"/>
          </w:tcPr>
          <w:p w14:paraId="58148D4A" w14:textId="3F70862E" w:rsidR="007E23ED" w:rsidRPr="00DC6B6A" w:rsidRDefault="007E23ED" w:rsidP="007E23ED">
            <w:pPr>
              <w:jc w:val="right"/>
              <w:rPr>
                <w:rFonts w:cs="Calibri"/>
                <w:sz w:val="16"/>
                <w:szCs w:val="16"/>
              </w:rPr>
            </w:pPr>
            <w:r>
              <w:rPr>
                <w:rFonts w:cs="Calibri"/>
                <w:color w:val="000000"/>
                <w:sz w:val="16"/>
                <w:szCs w:val="16"/>
              </w:rPr>
              <w:t>122.3</w:t>
            </w:r>
          </w:p>
        </w:tc>
        <w:tc>
          <w:tcPr>
            <w:tcW w:w="577" w:type="pct"/>
            <w:tcBorders>
              <w:top w:val="nil"/>
              <w:left w:val="nil"/>
              <w:bottom w:val="single" w:sz="4" w:space="0" w:color="001D77"/>
              <w:right w:val="nil"/>
            </w:tcBorders>
            <w:shd w:val="clear" w:color="auto" w:fill="auto"/>
            <w:vAlign w:val="center"/>
          </w:tcPr>
          <w:p w14:paraId="277D25C1" w14:textId="39B566D2" w:rsidR="007E23ED" w:rsidRPr="00DC6B6A" w:rsidRDefault="007E23ED" w:rsidP="007E23ED">
            <w:pPr>
              <w:jc w:val="right"/>
              <w:rPr>
                <w:rFonts w:cs="Calibri"/>
                <w:sz w:val="16"/>
                <w:szCs w:val="16"/>
              </w:rPr>
            </w:pPr>
            <w:r w:rsidRPr="00B66A31">
              <w:rPr>
                <w:rFonts w:cs="Calibri"/>
                <w:color w:val="000000"/>
                <w:sz w:val="16"/>
                <w:szCs w:val="16"/>
              </w:rPr>
              <w:t>126</w:t>
            </w:r>
            <w:r>
              <w:rPr>
                <w:rFonts w:cs="Calibri"/>
                <w:color w:val="000000"/>
                <w:sz w:val="16"/>
                <w:szCs w:val="16"/>
              </w:rPr>
              <w:t>.</w:t>
            </w:r>
            <w:r w:rsidRPr="00B66A31">
              <w:rPr>
                <w:rFonts w:cs="Calibri"/>
                <w:color w:val="000000"/>
                <w:sz w:val="16"/>
                <w:szCs w:val="16"/>
              </w:rPr>
              <w:t>3</w:t>
            </w:r>
          </w:p>
        </w:tc>
      </w:tr>
      <w:tr w:rsidR="007E23ED" w:rsidRPr="00D4247A" w14:paraId="213336D0" w14:textId="77777777" w:rsidTr="0060754A">
        <w:trPr>
          <w:trHeight w:val="57"/>
        </w:trPr>
        <w:tc>
          <w:tcPr>
            <w:tcW w:w="1536" w:type="pct"/>
            <w:vAlign w:val="center"/>
          </w:tcPr>
          <w:p w14:paraId="285AF7ED" w14:textId="77777777" w:rsidR="007E23ED" w:rsidRPr="00D4247A" w:rsidRDefault="007E23ED" w:rsidP="007E23ED">
            <w:pPr>
              <w:spacing w:before="60" w:after="60"/>
              <w:rPr>
                <w:sz w:val="16"/>
                <w:szCs w:val="18"/>
                <w:shd w:val="clear" w:color="auto" w:fill="FFFFFF"/>
                <w:lang w:val="en-GB"/>
              </w:rPr>
            </w:pPr>
            <w:r w:rsidRPr="00D4247A">
              <w:rPr>
                <w:sz w:val="16"/>
                <w:szCs w:val="18"/>
                <w:shd w:val="clear" w:color="auto" w:fill="FFFFFF"/>
                <w:lang w:val="en-GB"/>
              </w:rPr>
              <w:t>Accommodation and food service activities</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44E5F978" w14:textId="63468CD7" w:rsidR="007E23ED" w:rsidRPr="00DC6B6A" w:rsidRDefault="007E23ED" w:rsidP="007E23ED">
            <w:pPr>
              <w:jc w:val="right"/>
              <w:rPr>
                <w:rFonts w:cs="Calibri"/>
                <w:sz w:val="16"/>
                <w:szCs w:val="16"/>
              </w:rPr>
            </w:pPr>
            <w:r>
              <w:rPr>
                <w:rFonts w:cs="Calibri"/>
                <w:color w:val="000000"/>
                <w:sz w:val="16"/>
                <w:szCs w:val="16"/>
              </w:rPr>
              <w:t>108.</w:t>
            </w:r>
            <w:r w:rsidRPr="006B63F2">
              <w:rPr>
                <w:rFonts w:cs="Calibri"/>
                <w:color w:val="000000"/>
                <w:sz w:val="16"/>
                <w:szCs w:val="16"/>
              </w:rPr>
              <w:t>4</w:t>
            </w:r>
          </w:p>
        </w:tc>
        <w:tc>
          <w:tcPr>
            <w:tcW w:w="578" w:type="pct"/>
            <w:tcBorders>
              <w:top w:val="nil"/>
              <w:left w:val="nil"/>
              <w:bottom w:val="single" w:sz="4" w:space="0" w:color="001D77"/>
              <w:right w:val="single" w:sz="4" w:space="0" w:color="001D77"/>
            </w:tcBorders>
            <w:shd w:val="clear" w:color="auto" w:fill="auto"/>
            <w:vAlign w:val="center"/>
          </w:tcPr>
          <w:p w14:paraId="45A0372D" w14:textId="2A6285B8" w:rsidR="007E23ED" w:rsidRPr="00DC6B6A" w:rsidRDefault="007E23ED" w:rsidP="007E23ED">
            <w:pPr>
              <w:jc w:val="right"/>
              <w:rPr>
                <w:rFonts w:cs="Calibri"/>
                <w:sz w:val="16"/>
                <w:szCs w:val="16"/>
              </w:rPr>
            </w:pPr>
            <w:r w:rsidRPr="00B66A31">
              <w:rPr>
                <w:rFonts w:cs="Calibri"/>
                <w:color w:val="000000"/>
                <w:sz w:val="16"/>
                <w:szCs w:val="16"/>
              </w:rPr>
              <w:t>107</w:t>
            </w:r>
            <w:r>
              <w:rPr>
                <w:rFonts w:cs="Calibri"/>
                <w:color w:val="000000"/>
                <w:sz w:val="16"/>
                <w:szCs w:val="16"/>
              </w:rPr>
              <w:t>.</w:t>
            </w:r>
            <w:r w:rsidRPr="00B66A31">
              <w:rPr>
                <w:rFonts w:cs="Calibri"/>
                <w:color w:val="000000"/>
                <w:sz w:val="16"/>
                <w:szCs w:val="16"/>
              </w:rPr>
              <w:t>9</w:t>
            </w:r>
          </w:p>
        </w:tc>
        <w:tc>
          <w:tcPr>
            <w:tcW w:w="578" w:type="pct"/>
            <w:tcBorders>
              <w:top w:val="nil"/>
              <w:left w:val="nil"/>
              <w:bottom w:val="single" w:sz="4" w:space="0" w:color="001D77"/>
              <w:right w:val="single" w:sz="4" w:space="0" w:color="001D77"/>
            </w:tcBorders>
            <w:shd w:val="clear" w:color="auto" w:fill="auto"/>
            <w:vAlign w:val="center"/>
          </w:tcPr>
          <w:p w14:paraId="2E71973C" w14:textId="37A8F167" w:rsidR="007E23ED" w:rsidRPr="00DC6B6A" w:rsidRDefault="007E23ED" w:rsidP="007E23ED">
            <w:pPr>
              <w:jc w:val="right"/>
              <w:rPr>
                <w:rFonts w:cs="Calibri"/>
                <w:sz w:val="16"/>
                <w:szCs w:val="16"/>
              </w:rPr>
            </w:pPr>
            <w:r>
              <w:rPr>
                <w:rFonts w:cs="Calibri"/>
                <w:sz w:val="16"/>
                <w:szCs w:val="16"/>
              </w:rPr>
              <w:t>102.0</w:t>
            </w:r>
          </w:p>
        </w:tc>
        <w:tc>
          <w:tcPr>
            <w:tcW w:w="577" w:type="pct"/>
            <w:tcBorders>
              <w:top w:val="nil"/>
              <w:left w:val="nil"/>
              <w:bottom w:val="single" w:sz="4" w:space="0" w:color="001D77"/>
              <w:right w:val="single" w:sz="4" w:space="0" w:color="001D77"/>
            </w:tcBorders>
            <w:shd w:val="clear" w:color="auto" w:fill="auto"/>
            <w:vAlign w:val="center"/>
          </w:tcPr>
          <w:p w14:paraId="56C3A320" w14:textId="619D8C7A" w:rsidR="007E23ED" w:rsidRPr="00DC6B6A" w:rsidRDefault="007E23ED" w:rsidP="007E23ED">
            <w:pPr>
              <w:jc w:val="right"/>
              <w:rPr>
                <w:rFonts w:cs="Calibri"/>
                <w:sz w:val="16"/>
                <w:szCs w:val="16"/>
              </w:rPr>
            </w:pPr>
            <w:r w:rsidRPr="00B66A31">
              <w:rPr>
                <w:rFonts w:cs="Calibri"/>
                <w:color w:val="000000"/>
                <w:sz w:val="16"/>
                <w:szCs w:val="16"/>
              </w:rPr>
              <w:t>104</w:t>
            </w:r>
            <w:r>
              <w:rPr>
                <w:rFonts w:cs="Calibri"/>
                <w:color w:val="000000"/>
                <w:sz w:val="16"/>
                <w:szCs w:val="16"/>
              </w:rPr>
              <w:t>.</w:t>
            </w:r>
            <w:r w:rsidRPr="00B66A31">
              <w:rPr>
                <w:rFonts w:cs="Calibri"/>
                <w:color w:val="000000"/>
                <w:sz w:val="16"/>
                <w:szCs w:val="16"/>
              </w:rPr>
              <w:t>4</w:t>
            </w:r>
          </w:p>
        </w:tc>
        <w:tc>
          <w:tcPr>
            <w:tcW w:w="577" w:type="pct"/>
            <w:tcBorders>
              <w:top w:val="nil"/>
              <w:left w:val="nil"/>
              <w:bottom w:val="single" w:sz="4" w:space="0" w:color="001D77"/>
              <w:right w:val="single" w:sz="4" w:space="0" w:color="001D77"/>
            </w:tcBorders>
            <w:shd w:val="clear" w:color="auto" w:fill="auto"/>
            <w:vAlign w:val="center"/>
          </w:tcPr>
          <w:p w14:paraId="2A55E3A9" w14:textId="0103D3F6" w:rsidR="007E23ED" w:rsidRPr="00DC6B6A" w:rsidRDefault="007E23ED" w:rsidP="007E23ED">
            <w:pPr>
              <w:jc w:val="right"/>
              <w:rPr>
                <w:rFonts w:cs="Calibri"/>
                <w:sz w:val="16"/>
                <w:szCs w:val="16"/>
              </w:rPr>
            </w:pPr>
            <w:r>
              <w:rPr>
                <w:rFonts w:cs="Calibri"/>
                <w:color w:val="000000"/>
                <w:sz w:val="16"/>
                <w:szCs w:val="16"/>
              </w:rPr>
              <w:t>150.0</w:t>
            </w:r>
          </w:p>
        </w:tc>
        <w:tc>
          <w:tcPr>
            <w:tcW w:w="577" w:type="pct"/>
            <w:tcBorders>
              <w:top w:val="nil"/>
              <w:left w:val="nil"/>
              <w:bottom w:val="single" w:sz="4" w:space="0" w:color="001D77"/>
              <w:right w:val="nil"/>
            </w:tcBorders>
            <w:shd w:val="clear" w:color="auto" w:fill="auto"/>
            <w:vAlign w:val="center"/>
          </w:tcPr>
          <w:p w14:paraId="3C0B867D" w14:textId="64D19A12" w:rsidR="007E23ED" w:rsidRPr="00DC6B6A" w:rsidRDefault="007E23ED" w:rsidP="007E23ED">
            <w:pPr>
              <w:jc w:val="right"/>
              <w:rPr>
                <w:rFonts w:cs="Calibri"/>
                <w:sz w:val="16"/>
                <w:szCs w:val="16"/>
              </w:rPr>
            </w:pPr>
            <w:r w:rsidRPr="00B66A31">
              <w:rPr>
                <w:rFonts w:cs="Calibri"/>
                <w:color w:val="000000"/>
                <w:sz w:val="16"/>
                <w:szCs w:val="16"/>
              </w:rPr>
              <w:t>163</w:t>
            </w:r>
            <w:r>
              <w:rPr>
                <w:rFonts w:cs="Calibri"/>
                <w:color w:val="000000"/>
                <w:sz w:val="16"/>
                <w:szCs w:val="16"/>
              </w:rPr>
              <w:t>.</w:t>
            </w:r>
            <w:r w:rsidRPr="00B66A31">
              <w:rPr>
                <w:rFonts w:cs="Calibri"/>
                <w:color w:val="000000"/>
                <w:sz w:val="16"/>
                <w:szCs w:val="16"/>
              </w:rPr>
              <w:t>0</w:t>
            </w:r>
          </w:p>
        </w:tc>
      </w:tr>
      <w:tr w:rsidR="007E23ED" w:rsidRPr="00D4247A" w14:paraId="65090D3C" w14:textId="77777777" w:rsidTr="0060754A">
        <w:trPr>
          <w:trHeight w:val="57"/>
        </w:trPr>
        <w:tc>
          <w:tcPr>
            <w:tcW w:w="1536" w:type="pct"/>
            <w:vAlign w:val="center"/>
          </w:tcPr>
          <w:p w14:paraId="44CA9564" w14:textId="77777777" w:rsidR="007E23ED" w:rsidRPr="00D4247A" w:rsidRDefault="007E23ED" w:rsidP="007E23ED">
            <w:pPr>
              <w:spacing w:before="0" w:after="0"/>
              <w:rPr>
                <w:sz w:val="16"/>
                <w:szCs w:val="18"/>
                <w:shd w:val="clear" w:color="auto" w:fill="FFFFFF"/>
              </w:rPr>
            </w:pPr>
            <w:r w:rsidRPr="00D4247A">
              <w:rPr>
                <w:sz w:val="16"/>
                <w:szCs w:val="18"/>
                <w:shd w:val="clear" w:color="auto" w:fill="FFFFFF"/>
              </w:rPr>
              <w:t xml:space="preserve">Information and </w:t>
            </w:r>
            <w:proofErr w:type="spellStart"/>
            <w:r w:rsidRPr="00D4247A">
              <w:rPr>
                <w:sz w:val="16"/>
                <w:szCs w:val="18"/>
                <w:shd w:val="clear" w:color="auto" w:fill="FFFFFF"/>
              </w:rPr>
              <w:t>communication</w:t>
            </w:r>
            <w:proofErr w:type="spellEnd"/>
          </w:p>
        </w:tc>
        <w:tc>
          <w:tcPr>
            <w:tcW w:w="577" w:type="pct"/>
            <w:tcBorders>
              <w:top w:val="nil"/>
              <w:left w:val="single" w:sz="4" w:space="0" w:color="001D77"/>
              <w:bottom w:val="single" w:sz="4" w:space="0" w:color="001D77"/>
              <w:right w:val="single" w:sz="4" w:space="0" w:color="001D77"/>
            </w:tcBorders>
            <w:shd w:val="clear" w:color="auto" w:fill="auto"/>
            <w:vAlign w:val="center"/>
          </w:tcPr>
          <w:p w14:paraId="2AD1F046" w14:textId="0C6CA9C6" w:rsidR="007E23ED" w:rsidRPr="003874DA" w:rsidRDefault="007E23ED" w:rsidP="007E23ED">
            <w:pPr>
              <w:jc w:val="right"/>
              <w:rPr>
                <w:rFonts w:cs="Calibri"/>
                <w:sz w:val="16"/>
                <w:szCs w:val="16"/>
              </w:rPr>
            </w:pPr>
            <w:r>
              <w:rPr>
                <w:rFonts w:cs="Calibri"/>
                <w:color w:val="000000"/>
                <w:sz w:val="16"/>
                <w:szCs w:val="16"/>
              </w:rPr>
              <w:t>100.3</w:t>
            </w:r>
          </w:p>
        </w:tc>
        <w:tc>
          <w:tcPr>
            <w:tcW w:w="578" w:type="pct"/>
            <w:tcBorders>
              <w:top w:val="nil"/>
              <w:left w:val="nil"/>
              <w:bottom w:val="single" w:sz="4" w:space="0" w:color="001D77"/>
              <w:right w:val="single" w:sz="4" w:space="0" w:color="001D77"/>
            </w:tcBorders>
            <w:shd w:val="clear" w:color="auto" w:fill="auto"/>
            <w:vAlign w:val="center"/>
          </w:tcPr>
          <w:p w14:paraId="52FB8A31" w14:textId="555D13B1" w:rsidR="007E23ED" w:rsidRPr="003874DA" w:rsidRDefault="007E23ED" w:rsidP="007E23ED">
            <w:pPr>
              <w:jc w:val="right"/>
              <w:rPr>
                <w:rFonts w:cs="Calibri"/>
                <w:sz w:val="16"/>
                <w:szCs w:val="16"/>
              </w:rPr>
            </w:pPr>
            <w:r w:rsidRPr="00B66A31">
              <w:rPr>
                <w:rFonts w:cs="Calibri"/>
                <w:color w:val="000000"/>
                <w:sz w:val="16"/>
                <w:szCs w:val="16"/>
              </w:rPr>
              <w:t>111</w:t>
            </w:r>
            <w:r>
              <w:rPr>
                <w:rFonts w:cs="Calibri"/>
                <w:color w:val="000000"/>
                <w:sz w:val="16"/>
                <w:szCs w:val="16"/>
              </w:rPr>
              <w:t>.</w:t>
            </w:r>
            <w:r w:rsidRPr="00B66A31">
              <w:rPr>
                <w:rFonts w:cs="Calibri"/>
                <w:color w:val="000000"/>
                <w:sz w:val="16"/>
                <w:szCs w:val="16"/>
              </w:rPr>
              <w:t>9</w:t>
            </w:r>
          </w:p>
        </w:tc>
        <w:tc>
          <w:tcPr>
            <w:tcW w:w="578" w:type="pct"/>
            <w:tcBorders>
              <w:top w:val="nil"/>
              <w:left w:val="nil"/>
              <w:bottom w:val="single" w:sz="4" w:space="0" w:color="001D77"/>
              <w:right w:val="single" w:sz="4" w:space="0" w:color="001D77"/>
            </w:tcBorders>
            <w:shd w:val="clear" w:color="auto" w:fill="auto"/>
            <w:vAlign w:val="center"/>
          </w:tcPr>
          <w:p w14:paraId="16F14EB3" w14:textId="3DDA1DCC" w:rsidR="007E23ED" w:rsidRPr="00DC6B6A" w:rsidRDefault="007E23ED" w:rsidP="007E23ED">
            <w:pPr>
              <w:jc w:val="right"/>
              <w:rPr>
                <w:rFonts w:cs="Calibri"/>
                <w:sz w:val="16"/>
                <w:szCs w:val="16"/>
              </w:rPr>
            </w:pPr>
            <w:r>
              <w:rPr>
                <w:rFonts w:cs="Calibri"/>
                <w:sz w:val="16"/>
                <w:szCs w:val="16"/>
              </w:rPr>
              <w:t>106.6</w:t>
            </w:r>
          </w:p>
        </w:tc>
        <w:tc>
          <w:tcPr>
            <w:tcW w:w="577" w:type="pct"/>
            <w:tcBorders>
              <w:top w:val="nil"/>
              <w:left w:val="nil"/>
              <w:bottom w:val="single" w:sz="4" w:space="0" w:color="001D77"/>
              <w:right w:val="single" w:sz="4" w:space="0" w:color="001D77"/>
            </w:tcBorders>
            <w:shd w:val="clear" w:color="auto" w:fill="auto"/>
            <w:vAlign w:val="center"/>
          </w:tcPr>
          <w:p w14:paraId="4264D4C9" w14:textId="273AD7AD" w:rsidR="007E23ED" w:rsidRPr="00DC6B6A" w:rsidRDefault="007E23ED" w:rsidP="007E23ED">
            <w:pPr>
              <w:jc w:val="right"/>
              <w:rPr>
                <w:rFonts w:cs="Calibri"/>
                <w:sz w:val="16"/>
                <w:szCs w:val="16"/>
              </w:rPr>
            </w:pPr>
            <w:r w:rsidRPr="00B66A31">
              <w:rPr>
                <w:rFonts w:cs="Calibri"/>
                <w:sz w:val="16"/>
                <w:szCs w:val="16"/>
              </w:rPr>
              <w:t>108</w:t>
            </w:r>
            <w:r>
              <w:rPr>
                <w:rFonts w:cs="Calibri"/>
                <w:sz w:val="16"/>
                <w:szCs w:val="16"/>
              </w:rPr>
              <w:t>.</w:t>
            </w:r>
            <w:r w:rsidRPr="00B66A31">
              <w:rPr>
                <w:rFonts w:cs="Calibri"/>
                <w:sz w:val="16"/>
                <w:szCs w:val="16"/>
              </w:rPr>
              <w:t>9</w:t>
            </w:r>
          </w:p>
        </w:tc>
        <w:tc>
          <w:tcPr>
            <w:tcW w:w="577" w:type="pct"/>
            <w:tcBorders>
              <w:top w:val="nil"/>
              <w:left w:val="nil"/>
              <w:bottom w:val="single" w:sz="4" w:space="0" w:color="001D77"/>
              <w:right w:val="single" w:sz="4" w:space="0" w:color="001D77"/>
            </w:tcBorders>
            <w:shd w:val="clear" w:color="auto" w:fill="auto"/>
            <w:vAlign w:val="center"/>
          </w:tcPr>
          <w:p w14:paraId="3143FFDB" w14:textId="5B7BA910" w:rsidR="007E23ED" w:rsidRPr="00DC6B6A" w:rsidRDefault="007E23ED" w:rsidP="007E23ED">
            <w:pPr>
              <w:jc w:val="right"/>
              <w:rPr>
                <w:rFonts w:cs="Calibri"/>
                <w:sz w:val="16"/>
                <w:szCs w:val="16"/>
              </w:rPr>
            </w:pPr>
            <w:r>
              <w:rPr>
                <w:rFonts w:cs="Calibri"/>
                <w:color w:val="000000"/>
                <w:sz w:val="16"/>
                <w:szCs w:val="16"/>
              </w:rPr>
              <w:t>143.5</w:t>
            </w:r>
          </w:p>
        </w:tc>
        <w:tc>
          <w:tcPr>
            <w:tcW w:w="577" w:type="pct"/>
            <w:tcBorders>
              <w:top w:val="nil"/>
              <w:left w:val="nil"/>
              <w:bottom w:val="single" w:sz="4" w:space="0" w:color="001D77"/>
              <w:right w:val="nil"/>
            </w:tcBorders>
            <w:shd w:val="clear" w:color="auto" w:fill="auto"/>
            <w:vAlign w:val="center"/>
          </w:tcPr>
          <w:p w14:paraId="18BB506C" w14:textId="6D058863" w:rsidR="007E23ED" w:rsidRPr="00DC6B6A" w:rsidRDefault="007E23ED" w:rsidP="007E23ED">
            <w:pPr>
              <w:jc w:val="right"/>
              <w:rPr>
                <w:rFonts w:cs="Calibri"/>
                <w:sz w:val="16"/>
                <w:szCs w:val="16"/>
              </w:rPr>
            </w:pPr>
            <w:r w:rsidRPr="00B66A31">
              <w:rPr>
                <w:rFonts w:cs="Calibri"/>
                <w:color w:val="000000"/>
                <w:sz w:val="16"/>
                <w:szCs w:val="16"/>
              </w:rPr>
              <w:t>160</w:t>
            </w:r>
            <w:r>
              <w:rPr>
                <w:rFonts w:cs="Calibri"/>
                <w:color w:val="000000"/>
                <w:sz w:val="16"/>
                <w:szCs w:val="16"/>
              </w:rPr>
              <w:t>.</w:t>
            </w:r>
            <w:r w:rsidRPr="00B66A31">
              <w:rPr>
                <w:rFonts w:cs="Calibri"/>
                <w:color w:val="000000"/>
                <w:sz w:val="16"/>
                <w:szCs w:val="16"/>
              </w:rPr>
              <w:t>5</w:t>
            </w:r>
          </w:p>
        </w:tc>
      </w:tr>
      <w:tr w:rsidR="007E23ED" w:rsidRPr="00D4247A" w14:paraId="247D0D85" w14:textId="77777777" w:rsidTr="0060754A">
        <w:trPr>
          <w:trHeight w:val="624"/>
        </w:trPr>
        <w:tc>
          <w:tcPr>
            <w:tcW w:w="1536" w:type="pct"/>
            <w:vAlign w:val="center"/>
          </w:tcPr>
          <w:p w14:paraId="274D9402" w14:textId="77777777" w:rsidR="007E23ED" w:rsidRPr="00D4247A" w:rsidRDefault="007E23ED" w:rsidP="007E23ED">
            <w:pPr>
              <w:spacing w:before="0" w:after="0"/>
              <w:rPr>
                <w:sz w:val="16"/>
                <w:szCs w:val="18"/>
                <w:shd w:val="clear" w:color="auto" w:fill="FFFFFF"/>
              </w:rPr>
            </w:pPr>
            <w:r w:rsidRPr="00D4247A">
              <w:rPr>
                <w:sz w:val="16"/>
                <w:szCs w:val="18"/>
                <w:shd w:val="clear" w:color="auto" w:fill="FFFFFF"/>
              </w:rPr>
              <w:t xml:space="preserve">Real </w:t>
            </w:r>
            <w:proofErr w:type="spellStart"/>
            <w:r w:rsidRPr="00D4247A">
              <w:rPr>
                <w:sz w:val="16"/>
                <w:szCs w:val="18"/>
                <w:shd w:val="clear" w:color="auto" w:fill="FFFFFF"/>
              </w:rPr>
              <w:t>estate</w:t>
            </w:r>
            <w:proofErr w:type="spellEnd"/>
            <w:r w:rsidRPr="00D4247A">
              <w:rPr>
                <w:sz w:val="16"/>
                <w:szCs w:val="18"/>
                <w:shd w:val="clear" w:color="auto" w:fill="FFFFFF"/>
              </w:rPr>
              <w:t xml:space="preserve"> </w:t>
            </w:r>
            <w:proofErr w:type="spellStart"/>
            <w:r w:rsidRPr="00D4247A">
              <w:rPr>
                <w:sz w:val="16"/>
                <w:szCs w:val="18"/>
                <w:shd w:val="clear" w:color="auto" w:fill="FFFFFF"/>
              </w:rPr>
              <w:t>activities</w:t>
            </w:r>
            <w:proofErr w:type="spellEnd"/>
          </w:p>
        </w:tc>
        <w:tc>
          <w:tcPr>
            <w:tcW w:w="577" w:type="pct"/>
            <w:tcBorders>
              <w:top w:val="nil"/>
              <w:left w:val="single" w:sz="4" w:space="0" w:color="001D77"/>
              <w:bottom w:val="single" w:sz="4" w:space="0" w:color="001D77"/>
              <w:right w:val="single" w:sz="4" w:space="0" w:color="001D77"/>
            </w:tcBorders>
            <w:shd w:val="clear" w:color="auto" w:fill="auto"/>
            <w:vAlign w:val="center"/>
          </w:tcPr>
          <w:p w14:paraId="6633E911" w14:textId="37AC034F" w:rsidR="007E23ED" w:rsidRPr="003874DA" w:rsidRDefault="007E23ED" w:rsidP="007E23ED">
            <w:pPr>
              <w:jc w:val="right"/>
              <w:rPr>
                <w:rFonts w:cs="Calibri"/>
                <w:sz w:val="16"/>
                <w:szCs w:val="16"/>
              </w:rPr>
            </w:pPr>
            <w:r>
              <w:rPr>
                <w:rFonts w:cs="Calibri"/>
                <w:color w:val="000000"/>
                <w:sz w:val="16"/>
                <w:szCs w:val="16"/>
              </w:rPr>
              <w:t>96.6</w:t>
            </w:r>
          </w:p>
        </w:tc>
        <w:tc>
          <w:tcPr>
            <w:tcW w:w="578" w:type="pct"/>
            <w:tcBorders>
              <w:top w:val="nil"/>
              <w:left w:val="nil"/>
              <w:bottom w:val="single" w:sz="4" w:space="0" w:color="001D77"/>
              <w:right w:val="single" w:sz="4" w:space="0" w:color="001D77"/>
            </w:tcBorders>
            <w:shd w:val="clear" w:color="auto" w:fill="auto"/>
            <w:vAlign w:val="center"/>
          </w:tcPr>
          <w:p w14:paraId="708110EE" w14:textId="0A71197F" w:rsidR="007E23ED" w:rsidRPr="00DC6B6A" w:rsidRDefault="007E23ED" w:rsidP="007E23ED">
            <w:pPr>
              <w:jc w:val="right"/>
              <w:rPr>
                <w:rFonts w:cs="Calibri"/>
                <w:sz w:val="16"/>
                <w:szCs w:val="16"/>
              </w:rPr>
            </w:pPr>
            <w:r w:rsidRPr="00B66A31">
              <w:rPr>
                <w:rFonts w:cs="Calibri"/>
                <w:color w:val="000000"/>
                <w:sz w:val="16"/>
                <w:szCs w:val="16"/>
              </w:rPr>
              <w:t>102</w:t>
            </w:r>
            <w:r>
              <w:rPr>
                <w:rFonts w:cs="Calibri"/>
                <w:color w:val="000000"/>
                <w:sz w:val="16"/>
                <w:szCs w:val="16"/>
              </w:rPr>
              <w:t>.</w:t>
            </w:r>
            <w:r w:rsidRPr="00B66A31">
              <w:rPr>
                <w:rFonts w:cs="Calibri"/>
                <w:color w:val="000000"/>
                <w:sz w:val="16"/>
                <w:szCs w:val="16"/>
              </w:rPr>
              <w:t>1</w:t>
            </w:r>
          </w:p>
        </w:tc>
        <w:tc>
          <w:tcPr>
            <w:tcW w:w="578" w:type="pct"/>
            <w:tcBorders>
              <w:top w:val="nil"/>
              <w:left w:val="nil"/>
              <w:bottom w:val="single" w:sz="4" w:space="0" w:color="001D77"/>
              <w:right w:val="single" w:sz="4" w:space="0" w:color="001D77"/>
            </w:tcBorders>
            <w:shd w:val="clear" w:color="auto" w:fill="auto"/>
            <w:vAlign w:val="center"/>
          </w:tcPr>
          <w:p w14:paraId="22737FE9" w14:textId="0358D81A" w:rsidR="007E23ED" w:rsidRPr="00DC6B6A" w:rsidRDefault="007E23ED" w:rsidP="007E23ED">
            <w:pPr>
              <w:jc w:val="right"/>
              <w:rPr>
                <w:rFonts w:cs="Calibri"/>
                <w:sz w:val="16"/>
                <w:szCs w:val="16"/>
              </w:rPr>
            </w:pPr>
            <w:r>
              <w:rPr>
                <w:rFonts w:cs="Calibri"/>
                <w:sz w:val="16"/>
                <w:szCs w:val="16"/>
              </w:rPr>
              <w:t>109.7</w:t>
            </w:r>
          </w:p>
        </w:tc>
        <w:tc>
          <w:tcPr>
            <w:tcW w:w="577" w:type="pct"/>
            <w:tcBorders>
              <w:top w:val="nil"/>
              <w:left w:val="nil"/>
              <w:bottom w:val="single" w:sz="4" w:space="0" w:color="001D77"/>
              <w:right w:val="single" w:sz="4" w:space="0" w:color="001D77"/>
            </w:tcBorders>
            <w:shd w:val="clear" w:color="auto" w:fill="auto"/>
            <w:vAlign w:val="center"/>
          </w:tcPr>
          <w:p w14:paraId="43FED474" w14:textId="45B0AE8A" w:rsidR="007E23ED" w:rsidRPr="00DC6B6A" w:rsidRDefault="007E23ED" w:rsidP="007E23ED">
            <w:pPr>
              <w:jc w:val="right"/>
              <w:rPr>
                <w:rFonts w:cs="Calibri"/>
                <w:sz w:val="16"/>
                <w:szCs w:val="16"/>
              </w:rPr>
            </w:pPr>
            <w:r w:rsidRPr="00B66A31">
              <w:rPr>
                <w:rFonts w:cs="Calibri"/>
                <w:color w:val="000000"/>
                <w:sz w:val="16"/>
                <w:szCs w:val="16"/>
              </w:rPr>
              <w:t>106</w:t>
            </w:r>
            <w:r>
              <w:rPr>
                <w:rFonts w:cs="Calibri"/>
                <w:color w:val="000000"/>
                <w:sz w:val="16"/>
                <w:szCs w:val="16"/>
              </w:rPr>
              <w:t>.</w:t>
            </w:r>
            <w:r w:rsidRPr="00B66A31">
              <w:rPr>
                <w:rFonts w:cs="Calibri"/>
                <w:color w:val="000000"/>
                <w:sz w:val="16"/>
                <w:szCs w:val="16"/>
              </w:rPr>
              <w:t>3</w:t>
            </w:r>
          </w:p>
        </w:tc>
        <w:tc>
          <w:tcPr>
            <w:tcW w:w="577" w:type="pct"/>
            <w:tcBorders>
              <w:top w:val="nil"/>
              <w:left w:val="nil"/>
              <w:bottom w:val="single" w:sz="4" w:space="0" w:color="001D77"/>
              <w:right w:val="single" w:sz="4" w:space="0" w:color="001D77"/>
            </w:tcBorders>
            <w:shd w:val="clear" w:color="auto" w:fill="auto"/>
            <w:vAlign w:val="center"/>
          </w:tcPr>
          <w:p w14:paraId="22293292" w14:textId="680C5F7D" w:rsidR="007E23ED" w:rsidRPr="00DC6B6A" w:rsidRDefault="007E23ED" w:rsidP="007E23ED">
            <w:pPr>
              <w:jc w:val="right"/>
              <w:rPr>
                <w:rFonts w:cs="Calibri"/>
                <w:sz w:val="16"/>
                <w:szCs w:val="16"/>
              </w:rPr>
            </w:pPr>
            <w:r>
              <w:rPr>
                <w:rFonts w:cs="Calibri"/>
                <w:color w:val="000000"/>
                <w:sz w:val="16"/>
                <w:szCs w:val="16"/>
              </w:rPr>
              <w:t>109.5</w:t>
            </w:r>
          </w:p>
        </w:tc>
        <w:tc>
          <w:tcPr>
            <w:tcW w:w="577" w:type="pct"/>
            <w:tcBorders>
              <w:top w:val="nil"/>
              <w:left w:val="nil"/>
              <w:bottom w:val="single" w:sz="4" w:space="0" w:color="001D77"/>
              <w:right w:val="nil"/>
            </w:tcBorders>
            <w:shd w:val="clear" w:color="auto" w:fill="auto"/>
            <w:vAlign w:val="center"/>
          </w:tcPr>
          <w:p w14:paraId="2185C902" w14:textId="5B5057DE" w:rsidR="007E23ED" w:rsidRPr="00DC6B6A" w:rsidRDefault="007E23ED" w:rsidP="007E23ED">
            <w:pPr>
              <w:jc w:val="right"/>
              <w:rPr>
                <w:rFonts w:cs="Calibri"/>
                <w:sz w:val="16"/>
                <w:szCs w:val="16"/>
              </w:rPr>
            </w:pPr>
            <w:r w:rsidRPr="00B66A31">
              <w:rPr>
                <w:rFonts w:cs="Calibri"/>
                <w:color w:val="000000"/>
                <w:sz w:val="16"/>
                <w:szCs w:val="16"/>
              </w:rPr>
              <w:t>111</w:t>
            </w:r>
            <w:r>
              <w:rPr>
                <w:rFonts w:cs="Calibri"/>
                <w:color w:val="000000"/>
                <w:sz w:val="16"/>
                <w:szCs w:val="16"/>
              </w:rPr>
              <w:t>.</w:t>
            </w:r>
            <w:r w:rsidRPr="00B66A31">
              <w:rPr>
                <w:rFonts w:cs="Calibri"/>
                <w:color w:val="000000"/>
                <w:sz w:val="16"/>
                <w:szCs w:val="16"/>
              </w:rPr>
              <w:t>8</w:t>
            </w:r>
          </w:p>
        </w:tc>
      </w:tr>
      <w:tr w:rsidR="007E23ED" w:rsidRPr="00D4247A" w14:paraId="0F0B650F" w14:textId="77777777" w:rsidTr="0060754A">
        <w:trPr>
          <w:trHeight w:val="624"/>
        </w:trPr>
        <w:tc>
          <w:tcPr>
            <w:tcW w:w="1536" w:type="pct"/>
            <w:vAlign w:val="center"/>
          </w:tcPr>
          <w:p w14:paraId="6C7C7F34" w14:textId="77777777" w:rsidR="007E23ED" w:rsidRPr="00D4247A" w:rsidRDefault="007E23ED" w:rsidP="007E23ED">
            <w:pPr>
              <w:spacing w:before="0" w:after="0"/>
              <w:rPr>
                <w:sz w:val="16"/>
                <w:szCs w:val="18"/>
                <w:shd w:val="clear" w:color="auto" w:fill="FFFFFF"/>
                <w:lang w:val="en-GB"/>
              </w:rPr>
            </w:pPr>
            <w:r w:rsidRPr="00D4247A">
              <w:rPr>
                <w:sz w:val="16"/>
                <w:szCs w:val="18"/>
                <w:shd w:val="clear" w:color="auto" w:fill="FFFFFF"/>
                <w:lang w:val="en-GB"/>
              </w:rPr>
              <w:t>Professional, scientific and technical activities</w:t>
            </w:r>
            <w:r w:rsidRPr="00D4247A">
              <w:rPr>
                <w:rStyle w:val="Odwoanieprzypisudolnego"/>
                <w:sz w:val="16"/>
                <w:szCs w:val="18"/>
                <w:shd w:val="clear" w:color="auto" w:fill="FFFFFF"/>
                <w:lang w:val="en-GB"/>
              </w:rPr>
              <w:footnoteReference w:id="1"/>
            </w:r>
            <w:r w:rsidRPr="00D4247A">
              <w:rPr>
                <w:sz w:val="16"/>
                <w:szCs w:val="18"/>
                <w:shd w:val="clear" w:color="auto" w:fill="FFFFFF"/>
                <w:lang w:val="en-GB"/>
              </w:rPr>
              <w:t xml:space="preserve"> </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7F28F090" w14:textId="4155A30B" w:rsidR="007E23ED" w:rsidRPr="003874DA" w:rsidRDefault="007E23ED" w:rsidP="007E23ED">
            <w:pPr>
              <w:jc w:val="right"/>
              <w:rPr>
                <w:rFonts w:cs="Calibri"/>
                <w:sz w:val="16"/>
                <w:szCs w:val="16"/>
              </w:rPr>
            </w:pPr>
            <w:r>
              <w:rPr>
                <w:rFonts w:cs="Calibri"/>
                <w:color w:val="000000"/>
                <w:sz w:val="16"/>
                <w:szCs w:val="16"/>
              </w:rPr>
              <w:t>101.2</w:t>
            </w:r>
          </w:p>
        </w:tc>
        <w:tc>
          <w:tcPr>
            <w:tcW w:w="578" w:type="pct"/>
            <w:tcBorders>
              <w:top w:val="nil"/>
              <w:left w:val="nil"/>
              <w:bottom w:val="single" w:sz="4" w:space="0" w:color="001D77"/>
              <w:right w:val="single" w:sz="4" w:space="0" w:color="001D77"/>
            </w:tcBorders>
            <w:shd w:val="clear" w:color="auto" w:fill="auto"/>
            <w:vAlign w:val="center"/>
          </w:tcPr>
          <w:p w14:paraId="60A1BC1F" w14:textId="3A0FB3B5" w:rsidR="007E23ED" w:rsidRPr="00DC6B6A" w:rsidRDefault="007E23ED" w:rsidP="007E23ED">
            <w:pPr>
              <w:jc w:val="right"/>
              <w:rPr>
                <w:rFonts w:cs="Calibri"/>
                <w:sz w:val="16"/>
                <w:szCs w:val="16"/>
              </w:rPr>
            </w:pPr>
            <w:r w:rsidRPr="00B66A31">
              <w:rPr>
                <w:rFonts w:cs="Calibri"/>
                <w:color w:val="000000"/>
                <w:sz w:val="16"/>
                <w:szCs w:val="16"/>
              </w:rPr>
              <w:t>107</w:t>
            </w:r>
            <w:r>
              <w:rPr>
                <w:rFonts w:cs="Calibri"/>
                <w:color w:val="000000"/>
                <w:sz w:val="16"/>
                <w:szCs w:val="16"/>
              </w:rPr>
              <w:t>.</w:t>
            </w:r>
            <w:r w:rsidRPr="00B66A31">
              <w:rPr>
                <w:rFonts w:cs="Calibri"/>
                <w:color w:val="000000"/>
                <w:sz w:val="16"/>
                <w:szCs w:val="16"/>
              </w:rPr>
              <w:t>0</w:t>
            </w:r>
          </w:p>
        </w:tc>
        <w:tc>
          <w:tcPr>
            <w:tcW w:w="578" w:type="pct"/>
            <w:tcBorders>
              <w:top w:val="nil"/>
              <w:left w:val="nil"/>
              <w:bottom w:val="single" w:sz="4" w:space="0" w:color="001D77"/>
              <w:right w:val="single" w:sz="4" w:space="0" w:color="001D77"/>
            </w:tcBorders>
            <w:shd w:val="clear" w:color="auto" w:fill="auto"/>
            <w:vAlign w:val="center"/>
          </w:tcPr>
          <w:p w14:paraId="37BADC2F" w14:textId="1FCF3346" w:rsidR="007E23ED" w:rsidRPr="00DC6B6A" w:rsidRDefault="007E23ED" w:rsidP="007E23ED">
            <w:pPr>
              <w:jc w:val="right"/>
              <w:rPr>
                <w:rFonts w:cs="Calibri"/>
                <w:sz w:val="16"/>
                <w:szCs w:val="16"/>
              </w:rPr>
            </w:pPr>
            <w:r>
              <w:rPr>
                <w:rFonts w:cs="Calibri"/>
                <w:sz w:val="16"/>
                <w:szCs w:val="16"/>
              </w:rPr>
              <w:t>111.4</w:t>
            </w:r>
          </w:p>
        </w:tc>
        <w:tc>
          <w:tcPr>
            <w:tcW w:w="577" w:type="pct"/>
            <w:tcBorders>
              <w:top w:val="nil"/>
              <w:left w:val="nil"/>
              <w:bottom w:val="single" w:sz="4" w:space="0" w:color="001D77"/>
              <w:right w:val="single" w:sz="4" w:space="0" w:color="001D77"/>
            </w:tcBorders>
            <w:shd w:val="clear" w:color="auto" w:fill="auto"/>
            <w:vAlign w:val="center"/>
          </w:tcPr>
          <w:p w14:paraId="169DD8A2" w14:textId="68421534" w:rsidR="007E23ED" w:rsidRPr="00DC6B6A" w:rsidRDefault="007E23ED" w:rsidP="007E23ED">
            <w:pPr>
              <w:jc w:val="right"/>
              <w:rPr>
                <w:rFonts w:cs="Calibri"/>
                <w:sz w:val="16"/>
                <w:szCs w:val="16"/>
              </w:rPr>
            </w:pPr>
            <w:r w:rsidRPr="00B66A31">
              <w:rPr>
                <w:rFonts w:cs="Calibri"/>
                <w:color w:val="000000"/>
                <w:sz w:val="16"/>
                <w:szCs w:val="16"/>
              </w:rPr>
              <w:t>105</w:t>
            </w:r>
            <w:r>
              <w:rPr>
                <w:rFonts w:cs="Calibri"/>
                <w:color w:val="000000"/>
                <w:sz w:val="16"/>
                <w:szCs w:val="16"/>
              </w:rPr>
              <w:t>.</w:t>
            </w:r>
            <w:r w:rsidRPr="00B66A31">
              <w:rPr>
                <w:rFonts w:cs="Calibri"/>
                <w:color w:val="000000"/>
                <w:sz w:val="16"/>
                <w:szCs w:val="16"/>
              </w:rPr>
              <w:t>5</w:t>
            </w:r>
          </w:p>
        </w:tc>
        <w:tc>
          <w:tcPr>
            <w:tcW w:w="577" w:type="pct"/>
            <w:tcBorders>
              <w:top w:val="nil"/>
              <w:left w:val="nil"/>
              <w:bottom w:val="single" w:sz="4" w:space="0" w:color="001D77"/>
              <w:right w:val="single" w:sz="4" w:space="0" w:color="001D77"/>
            </w:tcBorders>
            <w:shd w:val="clear" w:color="auto" w:fill="auto"/>
            <w:vAlign w:val="center"/>
          </w:tcPr>
          <w:p w14:paraId="408C855C" w14:textId="5474D0CF" w:rsidR="007E23ED" w:rsidRPr="00DC6B6A" w:rsidRDefault="007E23ED" w:rsidP="007E23ED">
            <w:pPr>
              <w:jc w:val="right"/>
              <w:rPr>
                <w:rFonts w:cs="Calibri"/>
                <w:sz w:val="16"/>
                <w:szCs w:val="16"/>
              </w:rPr>
            </w:pPr>
            <w:r>
              <w:rPr>
                <w:rFonts w:cs="Calibri"/>
                <w:color w:val="000000"/>
                <w:sz w:val="16"/>
                <w:szCs w:val="16"/>
              </w:rPr>
              <w:t>138.1</w:t>
            </w:r>
          </w:p>
        </w:tc>
        <w:tc>
          <w:tcPr>
            <w:tcW w:w="577" w:type="pct"/>
            <w:tcBorders>
              <w:top w:val="nil"/>
              <w:left w:val="nil"/>
              <w:bottom w:val="single" w:sz="4" w:space="0" w:color="001D77"/>
              <w:right w:val="nil"/>
            </w:tcBorders>
            <w:shd w:val="clear" w:color="auto" w:fill="auto"/>
            <w:vAlign w:val="center"/>
          </w:tcPr>
          <w:p w14:paraId="69E4F156" w14:textId="3BA75590" w:rsidR="007E23ED" w:rsidRPr="00DC6B6A" w:rsidRDefault="007E23ED" w:rsidP="007E23ED">
            <w:pPr>
              <w:jc w:val="right"/>
              <w:rPr>
                <w:rFonts w:cs="Calibri"/>
                <w:sz w:val="16"/>
                <w:szCs w:val="16"/>
              </w:rPr>
            </w:pPr>
            <w:r w:rsidRPr="00B66A31">
              <w:rPr>
                <w:rFonts w:cs="Calibri"/>
                <w:color w:val="000000"/>
                <w:sz w:val="16"/>
                <w:szCs w:val="16"/>
              </w:rPr>
              <w:t>147</w:t>
            </w:r>
            <w:r>
              <w:rPr>
                <w:rFonts w:cs="Calibri"/>
                <w:color w:val="000000"/>
                <w:sz w:val="16"/>
                <w:szCs w:val="16"/>
              </w:rPr>
              <w:t>.</w:t>
            </w:r>
            <w:r w:rsidRPr="00B66A31">
              <w:rPr>
                <w:rFonts w:cs="Calibri"/>
                <w:color w:val="000000"/>
                <w:sz w:val="16"/>
                <w:szCs w:val="16"/>
              </w:rPr>
              <w:t>4</w:t>
            </w:r>
          </w:p>
        </w:tc>
      </w:tr>
      <w:tr w:rsidR="007E23ED" w:rsidRPr="00D4247A" w14:paraId="79963AD9" w14:textId="77777777" w:rsidTr="0060754A">
        <w:trPr>
          <w:trHeight w:val="624"/>
        </w:trPr>
        <w:tc>
          <w:tcPr>
            <w:tcW w:w="1536" w:type="pct"/>
            <w:vAlign w:val="center"/>
          </w:tcPr>
          <w:p w14:paraId="4330AABE" w14:textId="77777777" w:rsidR="007E23ED" w:rsidRPr="00D4247A" w:rsidRDefault="007E23ED" w:rsidP="007E23ED">
            <w:pPr>
              <w:spacing w:before="0" w:after="0"/>
              <w:rPr>
                <w:sz w:val="16"/>
                <w:szCs w:val="18"/>
                <w:shd w:val="clear" w:color="auto" w:fill="FFFFFF"/>
                <w:lang w:val="en-GB"/>
              </w:rPr>
            </w:pPr>
            <w:r w:rsidRPr="00D4247A">
              <w:rPr>
                <w:sz w:val="16"/>
                <w:szCs w:val="18"/>
                <w:shd w:val="clear" w:color="auto" w:fill="FFFFFF"/>
                <w:lang w:val="en-GB"/>
              </w:rPr>
              <w:t>Administrative and support service activities</w:t>
            </w:r>
          </w:p>
        </w:tc>
        <w:tc>
          <w:tcPr>
            <w:tcW w:w="577" w:type="pct"/>
            <w:tcBorders>
              <w:top w:val="nil"/>
              <w:left w:val="single" w:sz="4" w:space="0" w:color="001D77"/>
              <w:bottom w:val="nil"/>
              <w:right w:val="single" w:sz="4" w:space="0" w:color="001D77"/>
            </w:tcBorders>
            <w:shd w:val="clear" w:color="auto" w:fill="auto"/>
            <w:vAlign w:val="center"/>
          </w:tcPr>
          <w:p w14:paraId="3D132100" w14:textId="5C8FEDE9" w:rsidR="007E23ED" w:rsidRPr="003874DA" w:rsidRDefault="007E23ED" w:rsidP="007E23ED">
            <w:pPr>
              <w:jc w:val="right"/>
              <w:rPr>
                <w:rFonts w:cs="Calibri"/>
                <w:sz w:val="16"/>
                <w:szCs w:val="16"/>
              </w:rPr>
            </w:pPr>
            <w:r>
              <w:rPr>
                <w:rFonts w:cs="Calibri"/>
                <w:color w:val="000000"/>
                <w:sz w:val="16"/>
                <w:szCs w:val="16"/>
              </w:rPr>
              <w:t>102.3</w:t>
            </w:r>
          </w:p>
        </w:tc>
        <w:tc>
          <w:tcPr>
            <w:tcW w:w="578" w:type="pct"/>
            <w:tcBorders>
              <w:top w:val="nil"/>
              <w:left w:val="nil"/>
              <w:bottom w:val="nil"/>
              <w:right w:val="single" w:sz="4" w:space="0" w:color="001D77"/>
            </w:tcBorders>
            <w:shd w:val="clear" w:color="auto" w:fill="auto"/>
            <w:vAlign w:val="center"/>
          </w:tcPr>
          <w:p w14:paraId="21E5DF02" w14:textId="5582E498" w:rsidR="007E23ED" w:rsidRPr="00DC6B6A" w:rsidRDefault="007E23ED" w:rsidP="007E23ED">
            <w:pPr>
              <w:jc w:val="right"/>
              <w:rPr>
                <w:rFonts w:cs="Calibri"/>
                <w:sz w:val="16"/>
                <w:szCs w:val="16"/>
              </w:rPr>
            </w:pPr>
            <w:r w:rsidRPr="00B66A31">
              <w:rPr>
                <w:rFonts w:cs="Calibri"/>
                <w:color w:val="000000"/>
                <w:sz w:val="16"/>
                <w:szCs w:val="16"/>
              </w:rPr>
              <w:t>104</w:t>
            </w:r>
            <w:r>
              <w:rPr>
                <w:rFonts w:cs="Calibri"/>
                <w:color w:val="000000"/>
                <w:sz w:val="16"/>
                <w:szCs w:val="16"/>
              </w:rPr>
              <w:t>.</w:t>
            </w:r>
            <w:r w:rsidRPr="00B66A31">
              <w:rPr>
                <w:rFonts w:cs="Calibri"/>
                <w:color w:val="000000"/>
                <w:sz w:val="16"/>
                <w:szCs w:val="16"/>
              </w:rPr>
              <w:t>4</w:t>
            </w:r>
          </w:p>
        </w:tc>
        <w:tc>
          <w:tcPr>
            <w:tcW w:w="578" w:type="pct"/>
            <w:tcBorders>
              <w:top w:val="nil"/>
              <w:left w:val="nil"/>
              <w:bottom w:val="nil"/>
              <w:right w:val="single" w:sz="4" w:space="0" w:color="001D77"/>
            </w:tcBorders>
            <w:shd w:val="clear" w:color="auto" w:fill="auto"/>
            <w:vAlign w:val="center"/>
          </w:tcPr>
          <w:p w14:paraId="0AA919AF" w14:textId="0D43AF2D" w:rsidR="007E23ED" w:rsidRPr="003874DA" w:rsidRDefault="0037481B" w:rsidP="007E23ED">
            <w:pPr>
              <w:jc w:val="right"/>
              <w:rPr>
                <w:rFonts w:cs="Calibri"/>
                <w:sz w:val="16"/>
                <w:szCs w:val="16"/>
              </w:rPr>
            </w:pPr>
            <w:r>
              <w:rPr>
                <w:rFonts w:cs="Calibri"/>
                <w:sz w:val="16"/>
                <w:szCs w:val="16"/>
              </w:rPr>
              <w:t>101.4</w:t>
            </w:r>
          </w:p>
        </w:tc>
        <w:tc>
          <w:tcPr>
            <w:tcW w:w="577" w:type="pct"/>
            <w:tcBorders>
              <w:top w:val="nil"/>
              <w:left w:val="nil"/>
              <w:bottom w:val="nil"/>
              <w:right w:val="single" w:sz="4" w:space="0" w:color="001D77"/>
            </w:tcBorders>
            <w:shd w:val="clear" w:color="auto" w:fill="auto"/>
            <w:vAlign w:val="center"/>
          </w:tcPr>
          <w:p w14:paraId="144B0CC5" w14:textId="13208AC2" w:rsidR="007E23ED" w:rsidRPr="00DC6B6A" w:rsidRDefault="007E23ED" w:rsidP="007E23ED">
            <w:pPr>
              <w:jc w:val="right"/>
              <w:rPr>
                <w:rFonts w:cs="Calibri"/>
                <w:sz w:val="16"/>
                <w:szCs w:val="16"/>
              </w:rPr>
            </w:pPr>
            <w:r w:rsidRPr="00B66A31">
              <w:rPr>
                <w:rFonts w:cs="Calibri"/>
                <w:color w:val="000000"/>
                <w:sz w:val="16"/>
                <w:szCs w:val="16"/>
              </w:rPr>
              <w:t>102</w:t>
            </w:r>
            <w:r>
              <w:rPr>
                <w:rFonts w:cs="Calibri"/>
                <w:color w:val="000000"/>
                <w:sz w:val="16"/>
                <w:szCs w:val="16"/>
              </w:rPr>
              <w:t>.</w:t>
            </w:r>
            <w:r w:rsidRPr="00B66A31">
              <w:rPr>
                <w:rFonts w:cs="Calibri"/>
                <w:color w:val="000000"/>
                <w:sz w:val="16"/>
                <w:szCs w:val="16"/>
              </w:rPr>
              <w:t>9</w:t>
            </w:r>
          </w:p>
        </w:tc>
        <w:tc>
          <w:tcPr>
            <w:tcW w:w="577" w:type="pct"/>
            <w:tcBorders>
              <w:top w:val="nil"/>
              <w:left w:val="nil"/>
              <w:bottom w:val="nil"/>
              <w:right w:val="single" w:sz="4" w:space="0" w:color="001D77"/>
            </w:tcBorders>
            <w:shd w:val="clear" w:color="auto" w:fill="auto"/>
            <w:vAlign w:val="center"/>
          </w:tcPr>
          <w:p w14:paraId="1E358BE7" w14:textId="2F3DB3F7" w:rsidR="007E23ED" w:rsidRPr="00DC6B6A" w:rsidRDefault="007E23ED" w:rsidP="007E23ED">
            <w:pPr>
              <w:jc w:val="right"/>
              <w:rPr>
                <w:rFonts w:cs="Calibri"/>
                <w:sz w:val="16"/>
                <w:szCs w:val="16"/>
              </w:rPr>
            </w:pPr>
            <w:r>
              <w:rPr>
                <w:rFonts w:cs="Calibri"/>
                <w:color w:val="000000"/>
                <w:sz w:val="16"/>
                <w:szCs w:val="16"/>
              </w:rPr>
              <w:t>117.1</w:t>
            </w:r>
          </w:p>
        </w:tc>
        <w:tc>
          <w:tcPr>
            <w:tcW w:w="577" w:type="pct"/>
            <w:tcBorders>
              <w:top w:val="nil"/>
              <w:left w:val="nil"/>
              <w:bottom w:val="nil"/>
              <w:right w:val="nil"/>
            </w:tcBorders>
            <w:shd w:val="clear" w:color="auto" w:fill="auto"/>
            <w:vAlign w:val="center"/>
          </w:tcPr>
          <w:p w14:paraId="0744E873" w14:textId="1444CB1C" w:rsidR="007E23ED" w:rsidRPr="00DC6B6A" w:rsidRDefault="007E23ED" w:rsidP="007E23ED">
            <w:pPr>
              <w:jc w:val="right"/>
              <w:rPr>
                <w:rFonts w:cs="Calibri"/>
                <w:sz w:val="16"/>
                <w:szCs w:val="16"/>
              </w:rPr>
            </w:pPr>
            <w:r w:rsidRPr="00B66A31">
              <w:rPr>
                <w:rFonts w:cs="Calibri"/>
                <w:color w:val="000000"/>
                <w:sz w:val="16"/>
                <w:szCs w:val="16"/>
              </w:rPr>
              <w:t>123</w:t>
            </w:r>
            <w:r>
              <w:rPr>
                <w:rFonts w:cs="Calibri"/>
                <w:color w:val="000000"/>
                <w:sz w:val="16"/>
                <w:szCs w:val="16"/>
              </w:rPr>
              <w:t>.</w:t>
            </w:r>
            <w:r w:rsidRPr="00B66A31">
              <w:rPr>
                <w:rFonts w:cs="Calibri"/>
                <w:color w:val="000000"/>
                <w:sz w:val="16"/>
                <w:szCs w:val="16"/>
              </w:rPr>
              <w:t>3</w:t>
            </w:r>
          </w:p>
        </w:tc>
      </w:tr>
    </w:tbl>
    <w:p w14:paraId="668FB9D9" w14:textId="47D78499" w:rsidR="00EB75F9" w:rsidRPr="008F07B9" w:rsidRDefault="00EF48D3" w:rsidP="008F07B9">
      <w:pPr>
        <w:pStyle w:val="Tytutablicy"/>
        <w:spacing w:before="0" w:after="0"/>
        <w:rPr>
          <w:color w:val="auto"/>
          <w:lang w:val="en-GB"/>
        </w:rPr>
      </w:pPr>
      <w:r w:rsidRPr="00C16594">
        <w:rPr>
          <w:color w:val="auto"/>
          <w:lang w:val="en-GB"/>
        </w:rPr>
        <w:t>Table 1. Dynamics</w:t>
      </w:r>
      <w:r w:rsidRPr="00D4247A">
        <w:rPr>
          <w:color w:val="auto"/>
          <w:lang w:val="en-GB"/>
        </w:rPr>
        <w:t xml:space="preserve"> of services production (constant prices; unadjusted data)</w:t>
      </w:r>
    </w:p>
    <w:p w14:paraId="6352F901" w14:textId="012780AC" w:rsidR="00EB75F9" w:rsidRPr="00EC009B" w:rsidRDefault="00EB75F9" w:rsidP="005C44AD">
      <w:pPr>
        <w:pStyle w:val="Tytutablicy"/>
        <w:rPr>
          <w:color w:val="FF0000"/>
          <w:lang w:val="en-GB"/>
        </w:rPr>
      </w:pPr>
    </w:p>
    <w:p w14:paraId="637FE9C6" w14:textId="26A9DC93" w:rsidR="00EB75F9" w:rsidRPr="00EC009B" w:rsidRDefault="00EB75F9" w:rsidP="005C44AD">
      <w:pPr>
        <w:pStyle w:val="Tytutablicy"/>
        <w:rPr>
          <w:color w:val="FF0000"/>
          <w:lang w:val="en-GB"/>
        </w:rPr>
      </w:pPr>
    </w:p>
    <w:p w14:paraId="31FB201B" w14:textId="0A0B6DD3" w:rsidR="00EB75F9" w:rsidRPr="00EC009B" w:rsidRDefault="00EB75F9" w:rsidP="005C44AD">
      <w:pPr>
        <w:pStyle w:val="Tytutablicy"/>
        <w:rPr>
          <w:color w:val="FF0000"/>
          <w:lang w:val="en-GB"/>
        </w:rPr>
      </w:pPr>
    </w:p>
    <w:p w14:paraId="7380EC19" w14:textId="33EE80FB" w:rsidR="00EB75F9" w:rsidRPr="00EC009B" w:rsidRDefault="00EB75F9" w:rsidP="005C44AD">
      <w:pPr>
        <w:pStyle w:val="Tytutablicy"/>
        <w:rPr>
          <w:color w:val="FF0000"/>
          <w:lang w:val="en-GB"/>
        </w:rPr>
      </w:pPr>
    </w:p>
    <w:p w14:paraId="5FD6E770" w14:textId="52798DC0" w:rsidR="00EB75F9" w:rsidRPr="00EC009B" w:rsidRDefault="00EB75F9" w:rsidP="005C44AD">
      <w:pPr>
        <w:pStyle w:val="Tytutablicy"/>
        <w:rPr>
          <w:color w:val="FF0000"/>
          <w:lang w:val="en-GB"/>
        </w:rPr>
      </w:pPr>
    </w:p>
    <w:p w14:paraId="1C3FE554" w14:textId="5A4D948A" w:rsidR="00EB75F9" w:rsidRPr="00EC009B" w:rsidRDefault="00EB75F9" w:rsidP="005C44AD">
      <w:pPr>
        <w:pStyle w:val="Tytutablicy"/>
        <w:rPr>
          <w:color w:val="FF0000"/>
          <w:lang w:val="en-GB"/>
        </w:rPr>
      </w:pPr>
    </w:p>
    <w:p w14:paraId="4F626215" w14:textId="77777777" w:rsidR="00014CA9" w:rsidRPr="00EC009B" w:rsidRDefault="00014CA9" w:rsidP="005C44AD">
      <w:pPr>
        <w:pStyle w:val="Tytutablicy"/>
        <w:rPr>
          <w:color w:val="FF0000"/>
          <w:lang w:val="en-GB"/>
        </w:rPr>
      </w:pPr>
    </w:p>
    <w:p w14:paraId="638F2E96" w14:textId="77777777" w:rsidR="00A64493" w:rsidRPr="00EC009B" w:rsidRDefault="00A64493" w:rsidP="005C44AD">
      <w:pPr>
        <w:pStyle w:val="Tytutablicy"/>
        <w:rPr>
          <w:color w:val="FF0000"/>
          <w:lang w:val="en-GB"/>
        </w:rPr>
      </w:pPr>
    </w:p>
    <w:p w14:paraId="79D962A5" w14:textId="77777777" w:rsidR="00E30B80" w:rsidRDefault="00E30B80" w:rsidP="00E30B80">
      <w:pPr>
        <w:pStyle w:val="Tablicanotka"/>
        <w:spacing w:before="0" w:after="0"/>
        <w:rPr>
          <w:noProof w:val="0"/>
          <w:spacing w:val="0"/>
          <w:shd w:val="clear" w:color="auto" w:fill="FFFFFF"/>
          <w:lang w:val="en-GB"/>
        </w:rPr>
      </w:pPr>
    </w:p>
    <w:p w14:paraId="4A225E99" w14:textId="77777777" w:rsidR="004331D9" w:rsidRDefault="004331D9" w:rsidP="00E30B80">
      <w:pPr>
        <w:pStyle w:val="Tablicanotka"/>
        <w:spacing w:before="0" w:after="0"/>
        <w:rPr>
          <w:noProof w:val="0"/>
          <w:spacing w:val="0"/>
          <w:sz w:val="19"/>
          <w:szCs w:val="22"/>
          <w:shd w:val="clear" w:color="auto" w:fill="FFFFFF"/>
          <w:lang w:val="en-GB"/>
        </w:rPr>
      </w:pPr>
    </w:p>
    <w:p w14:paraId="202B5A6E" w14:textId="77777777" w:rsidR="00EF48D3" w:rsidRDefault="00EF48D3" w:rsidP="00A722C5">
      <w:pPr>
        <w:pStyle w:val="Tablicanotka"/>
        <w:spacing w:before="0" w:after="0"/>
        <w:rPr>
          <w:noProof w:val="0"/>
          <w:spacing w:val="0"/>
          <w:sz w:val="19"/>
          <w:szCs w:val="22"/>
          <w:shd w:val="clear" w:color="auto" w:fill="FFFFFF"/>
          <w:lang w:val="en-GB"/>
        </w:rPr>
      </w:pPr>
    </w:p>
    <w:p w14:paraId="44ABAAB2" w14:textId="77777777" w:rsidR="00EF48D3" w:rsidRDefault="00EF48D3" w:rsidP="00A722C5">
      <w:pPr>
        <w:pStyle w:val="Tablicanotka"/>
        <w:spacing w:before="0" w:after="0"/>
        <w:rPr>
          <w:noProof w:val="0"/>
          <w:spacing w:val="0"/>
          <w:sz w:val="19"/>
          <w:szCs w:val="22"/>
          <w:shd w:val="clear" w:color="auto" w:fill="FFFFFF"/>
          <w:lang w:val="en-GB"/>
        </w:rPr>
      </w:pPr>
    </w:p>
    <w:p w14:paraId="6AAFC531" w14:textId="77777777" w:rsidR="008F07B9" w:rsidRDefault="008F07B9" w:rsidP="00A722C5">
      <w:pPr>
        <w:pStyle w:val="Tablicanotka"/>
        <w:spacing w:before="0" w:after="0"/>
        <w:rPr>
          <w:noProof w:val="0"/>
          <w:spacing w:val="0"/>
          <w:sz w:val="19"/>
          <w:szCs w:val="22"/>
          <w:shd w:val="clear" w:color="auto" w:fill="FFFFFF"/>
          <w:lang w:val="en-GB"/>
        </w:rPr>
      </w:pPr>
    </w:p>
    <w:p w14:paraId="3142AFE0" w14:textId="77777777" w:rsidR="00103AEA" w:rsidRDefault="00103AEA" w:rsidP="00A722C5">
      <w:pPr>
        <w:pStyle w:val="Tablicanotka"/>
        <w:spacing w:before="0" w:after="0"/>
        <w:rPr>
          <w:noProof w:val="0"/>
          <w:spacing w:val="0"/>
          <w:sz w:val="19"/>
          <w:szCs w:val="22"/>
          <w:shd w:val="clear" w:color="auto" w:fill="FFFFFF"/>
          <w:lang w:val="en-GB"/>
        </w:rPr>
      </w:pPr>
    </w:p>
    <w:p w14:paraId="6614BB4F" w14:textId="47667F4D" w:rsidR="00746D88" w:rsidRPr="00C16594" w:rsidRDefault="009E1EE6" w:rsidP="00BD0562">
      <w:pPr>
        <w:pStyle w:val="Tablicanotka"/>
        <w:spacing w:before="240"/>
        <w:rPr>
          <w:noProof w:val="0"/>
          <w:spacing w:val="0"/>
          <w:sz w:val="19"/>
          <w:szCs w:val="22"/>
          <w:shd w:val="clear" w:color="auto" w:fill="FFFFFF"/>
          <w:lang w:val="en-GB"/>
        </w:rPr>
      </w:pPr>
      <w:r w:rsidRPr="00C16594">
        <w:rPr>
          <w:noProof w:val="0"/>
          <w:spacing w:val="0"/>
          <w:sz w:val="19"/>
          <w:szCs w:val="22"/>
          <w:shd w:val="clear" w:color="auto" w:fill="FFFFFF"/>
          <w:lang w:val="en-GB"/>
        </w:rPr>
        <w:t xml:space="preserve">According to </w:t>
      </w:r>
      <w:r w:rsidR="0098448A" w:rsidRPr="00C16594">
        <w:rPr>
          <w:noProof w:val="0"/>
          <w:spacing w:val="0"/>
          <w:sz w:val="19"/>
          <w:szCs w:val="22"/>
          <w:shd w:val="clear" w:color="auto" w:fill="FFFFFF"/>
          <w:lang w:val="en-GB"/>
        </w:rPr>
        <w:t xml:space="preserve">the </w:t>
      </w:r>
      <w:r w:rsidRPr="00C16594">
        <w:rPr>
          <w:noProof w:val="0"/>
          <w:spacing w:val="0"/>
          <w:sz w:val="19"/>
          <w:szCs w:val="22"/>
          <w:shd w:val="clear" w:color="auto" w:fill="FFFFFF"/>
          <w:lang w:val="en-GB"/>
        </w:rPr>
        <w:t>preliminary data</w:t>
      </w:r>
      <w:r w:rsidR="0036065D" w:rsidRPr="00C16594">
        <w:rPr>
          <w:noProof w:val="0"/>
          <w:spacing w:val="0"/>
          <w:sz w:val="19"/>
          <w:szCs w:val="22"/>
          <w:shd w:val="clear" w:color="auto" w:fill="FFFFFF"/>
          <w:lang w:val="en-GB"/>
        </w:rPr>
        <w:t>,</w:t>
      </w:r>
      <w:r w:rsidR="00753ADE" w:rsidRPr="00C16594">
        <w:rPr>
          <w:noProof w:val="0"/>
          <w:spacing w:val="0"/>
          <w:sz w:val="19"/>
          <w:szCs w:val="22"/>
          <w:shd w:val="clear" w:color="auto" w:fill="FFFFFF"/>
          <w:lang w:val="en-GB"/>
        </w:rPr>
        <w:t xml:space="preserve"> </w:t>
      </w:r>
      <w:r w:rsidR="00552FFC" w:rsidRPr="00C16594">
        <w:rPr>
          <w:noProof w:val="0"/>
          <w:spacing w:val="0"/>
          <w:sz w:val="19"/>
          <w:szCs w:val="22"/>
          <w:shd w:val="clear" w:color="auto" w:fill="FFFFFF"/>
          <w:lang w:val="en-GB"/>
        </w:rPr>
        <w:t xml:space="preserve">in </w:t>
      </w:r>
      <w:r w:rsidR="007E23ED" w:rsidRPr="00C16594">
        <w:rPr>
          <w:noProof w:val="0"/>
          <w:spacing w:val="0"/>
          <w:sz w:val="19"/>
          <w:szCs w:val="22"/>
          <w:shd w:val="clear" w:color="auto" w:fill="FFFFFF"/>
          <w:lang w:val="en-GB"/>
        </w:rPr>
        <w:t>June</w:t>
      </w:r>
      <w:r w:rsidR="00DC6B6A" w:rsidRPr="00C16594">
        <w:rPr>
          <w:noProof w:val="0"/>
          <w:spacing w:val="0"/>
          <w:sz w:val="19"/>
          <w:szCs w:val="22"/>
          <w:shd w:val="clear" w:color="auto" w:fill="FFFFFF"/>
          <w:lang w:val="en-GB"/>
        </w:rPr>
        <w:t xml:space="preserve"> </w:t>
      </w:r>
      <w:r w:rsidR="00552FFC" w:rsidRPr="00C16594">
        <w:rPr>
          <w:noProof w:val="0"/>
          <w:spacing w:val="0"/>
          <w:sz w:val="19"/>
          <w:szCs w:val="22"/>
          <w:shd w:val="clear" w:color="auto" w:fill="FFFFFF"/>
          <w:lang w:val="en-GB"/>
        </w:rPr>
        <w:t xml:space="preserve">2026, </w:t>
      </w:r>
      <w:r w:rsidR="00753ADE" w:rsidRPr="00C16594">
        <w:rPr>
          <w:noProof w:val="0"/>
          <w:spacing w:val="0"/>
          <w:sz w:val="19"/>
          <w:szCs w:val="22"/>
          <w:shd w:val="clear" w:color="auto" w:fill="FFFFFF"/>
          <w:lang w:val="en-GB"/>
        </w:rPr>
        <w:t xml:space="preserve">in sections with the </w:t>
      </w:r>
      <w:r w:rsidR="000E2052" w:rsidRPr="00C16594">
        <w:rPr>
          <w:noProof w:val="0"/>
          <w:spacing w:val="0"/>
          <w:sz w:val="19"/>
          <w:szCs w:val="22"/>
          <w:shd w:val="clear" w:color="auto" w:fill="FFFFFF"/>
          <w:lang w:val="en-GB"/>
        </w:rPr>
        <w:t>largest share</w:t>
      </w:r>
      <w:r w:rsidR="00B029C2" w:rsidRPr="00C16594">
        <w:rPr>
          <w:noProof w:val="0"/>
          <w:spacing w:val="0"/>
          <w:sz w:val="19"/>
          <w:szCs w:val="22"/>
          <w:shd w:val="clear" w:color="auto" w:fill="FFFFFF"/>
          <w:lang w:val="en-GB"/>
        </w:rPr>
        <w:t>s</w:t>
      </w:r>
      <w:r w:rsidR="00753ADE" w:rsidRPr="00C16594">
        <w:rPr>
          <w:noProof w:val="0"/>
          <w:spacing w:val="0"/>
          <w:sz w:val="19"/>
          <w:szCs w:val="22"/>
          <w:shd w:val="clear" w:color="auto" w:fill="FFFFFF"/>
          <w:lang w:val="en-GB"/>
        </w:rPr>
        <w:t xml:space="preserve"> in the total index</w:t>
      </w:r>
      <w:r w:rsidRPr="00C16594">
        <w:rPr>
          <w:noProof w:val="0"/>
          <w:spacing w:val="0"/>
          <w:sz w:val="19"/>
          <w:szCs w:val="22"/>
          <w:shd w:val="clear" w:color="auto" w:fill="FFFFFF"/>
          <w:lang w:val="en-GB"/>
        </w:rPr>
        <w:t xml:space="preserve">, </w:t>
      </w:r>
      <w:r w:rsidR="001C4AE4" w:rsidRPr="00C16594">
        <w:rPr>
          <w:noProof w:val="0"/>
          <w:spacing w:val="0"/>
          <w:sz w:val="19"/>
          <w:szCs w:val="22"/>
          <w:shd w:val="clear" w:color="auto" w:fill="FFFFFF"/>
          <w:lang w:val="en-GB"/>
        </w:rPr>
        <w:t>i.e. in</w:t>
      </w:r>
      <w:r w:rsidR="00F17898" w:rsidRPr="00C16594">
        <w:rPr>
          <w:noProof w:val="0"/>
          <w:spacing w:val="0"/>
          <w:sz w:val="19"/>
          <w:szCs w:val="22"/>
          <w:shd w:val="clear" w:color="auto" w:fill="FFFFFF"/>
          <w:lang w:val="en-GB"/>
        </w:rPr>
        <w:t xml:space="preserve"> Section H </w:t>
      </w:r>
      <w:r w:rsidR="00F17898" w:rsidRPr="00C16594">
        <w:rPr>
          <w:i/>
          <w:noProof w:val="0"/>
          <w:spacing w:val="0"/>
          <w:sz w:val="19"/>
          <w:szCs w:val="22"/>
          <w:shd w:val="clear" w:color="auto" w:fill="FFFFFF"/>
          <w:lang w:val="en-GB"/>
        </w:rPr>
        <w:t>Transportation and storage</w:t>
      </w:r>
      <w:r w:rsidR="001C4AE4" w:rsidRPr="00C16594">
        <w:rPr>
          <w:noProof w:val="0"/>
          <w:spacing w:val="0"/>
          <w:sz w:val="19"/>
          <w:szCs w:val="22"/>
          <w:shd w:val="clear" w:color="auto" w:fill="FFFFFF"/>
          <w:lang w:val="en-GB"/>
        </w:rPr>
        <w:t xml:space="preserve"> and in</w:t>
      </w:r>
      <w:r w:rsidR="00F17898" w:rsidRPr="00C16594">
        <w:rPr>
          <w:noProof w:val="0"/>
          <w:spacing w:val="0"/>
          <w:sz w:val="19"/>
          <w:szCs w:val="22"/>
          <w:shd w:val="clear" w:color="auto" w:fill="FFFFFF"/>
          <w:lang w:val="en-GB"/>
        </w:rPr>
        <w:t xml:space="preserve"> Section J </w:t>
      </w:r>
      <w:r w:rsidR="00F17898" w:rsidRPr="00C16594">
        <w:rPr>
          <w:i/>
          <w:noProof w:val="0"/>
          <w:spacing w:val="0"/>
          <w:sz w:val="19"/>
          <w:szCs w:val="22"/>
          <w:shd w:val="clear" w:color="auto" w:fill="FFFFFF"/>
          <w:lang w:val="en-GB"/>
        </w:rPr>
        <w:t>Information and communication</w:t>
      </w:r>
      <w:r w:rsidR="001C4AE4" w:rsidRPr="00C16594">
        <w:rPr>
          <w:noProof w:val="0"/>
          <w:spacing w:val="0"/>
          <w:sz w:val="19"/>
          <w:szCs w:val="22"/>
          <w:shd w:val="clear" w:color="auto" w:fill="FFFFFF"/>
          <w:lang w:val="en-GB"/>
        </w:rPr>
        <w:t>,</w:t>
      </w:r>
      <w:r w:rsidR="0036065D" w:rsidRPr="00C16594">
        <w:rPr>
          <w:noProof w:val="0"/>
          <w:spacing w:val="0"/>
          <w:sz w:val="19"/>
          <w:szCs w:val="22"/>
          <w:shd w:val="clear" w:color="auto" w:fill="FFFFFF"/>
          <w:lang w:val="en-GB"/>
        </w:rPr>
        <w:t xml:space="preserve"> </w:t>
      </w:r>
      <w:r w:rsidR="00DC21FE" w:rsidRPr="00C16594">
        <w:rPr>
          <w:noProof w:val="0"/>
          <w:spacing w:val="0"/>
          <w:sz w:val="19"/>
          <w:szCs w:val="22"/>
          <w:shd w:val="clear" w:color="auto" w:fill="FFFFFF"/>
          <w:lang w:val="en-GB"/>
        </w:rPr>
        <w:t>a</w:t>
      </w:r>
      <w:r w:rsidR="00DD5A85" w:rsidRPr="00C16594">
        <w:rPr>
          <w:noProof w:val="0"/>
          <w:spacing w:val="0"/>
          <w:sz w:val="19"/>
          <w:szCs w:val="22"/>
          <w:shd w:val="clear" w:color="auto" w:fill="FFFFFF"/>
          <w:lang w:val="en-GB"/>
        </w:rPr>
        <w:t xml:space="preserve"> year-to-year</w:t>
      </w:r>
      <w:r w:rsidR="000E2052" w:rsidRPr="00C16594">
        <w:rPr>
          <w:noProof w:val="0"/>
          <w:spacing w:val="0"/>
          <w:sz w:val="19"/>
          <w:szCs w:val="22"/>
          <w:shd w:val="clear" w:color="auto" w:fill="FFFFFF"/>
          <w:lang w:val="en-GB"/>
        </w:rPr>
        <w:t xml:space="preserve"> </w:t>
      </w:r>
      <w:r w:rsidR="0075170E" w:rsidRPr="00C16594">
        <w:rPr>
          <w:noProof w:val="0"/>
          <w:spacing w:val="0"/>
          <w:sz w:val="19"/>
          <w:szCs w:val="22"/>
          <w:shd w:val="clear" w:color="auto" w:fill="FFFFFF"/>
          <w:lang w:val="en-GB"/>
        </w:rPr>
        <w:t xml:space="preserve">increase </w:t>
      </w:r>
      <w:r w:rsidR="0036065D" w:rsidRPr="00C16594">
        <w:rPr>
          <w:noProof w:val="0"/>
          <w:spacing w:val="0"/>
          <w:sz w:val="19"/>
          <w:szCs w:val="22"/>
          <w:shd w:val="clear" w:color="auto" w:fill="FFFFFF"/>
          <w:lang w:val="en-GB"/>
        </w:rPr>
        <w:t>of</w:t>
      </w:r>
      <w:r w:rsidR="00940530" w:rsidRPr="00C16594">
        <w:rPr>
          <w:noProof w:val="0"/>
          <w:spacing w:val="0"/>
          <w:sz w:val="19"/>
          <w:szCs w:val="22"/>
          <w:shd w:val="clear" w:color="auto" w:fill="FFFFFF"/>
          <w:lang w:val="en-GB"/>
        </w:rPr>
        <w:t xml:space="preserve"> </w:t>
      </w:r>
      <w:r w:rsidR="007E23ED" w:rsidRPr="00C16594">
        <w:rPr>
          <w:noProof w:val="0"/>
          <w:spacing w:val="0"/>
          <w:sz w:val="19"/>
          <w:szCs w:val="22"/>
          <w:shd w:val="clear" w:color="auto" w:fill="FFFFFF"/>
          <w:lang w:val="en-GB"/>
        </w:rPr>
        <w:t>11</w:t>
      </w:r>
      <w:r w:rsidR="00DC6B6A" w:rsidRPr="00C16594">
        <w:rPr>
          <w:noProof w:val="0"/>
          <w:spacing w:val="0"/>
          <w:sz w:val="19"/>
          <w:szCs w:val="22"/>
          <w:shd w:val="clear" w:color="auto" w:fill="FFFFFF"/>
          <w:lang w:val="en-GB"/>
        </w:rPr>
        <w:t>.</w:t>
      </w:r>
      <w:r w:rsidR="007E23ED" w:rsidRPr="00C16594">
        <w:rPr>
          <w:noProof w:val="0"/>
          <w:spacing w:val="0"/>
          <w:sz w:val="19"/>
          <w:szCs w:val="22"/>
          <w:shd w:val="clear" w:color="auto" w:fill="FFFFFF"/>
          <w:lang w:val="en-GB"/>
        </w:rPr>
        <w:t>9</w:t>
      </w:r>
      <w:r w:rsidR="0075170E" w:rsidRPr="00C16594">
        <w:rPr>
          <w:noProof w:val="0"/>
          <w:spacing w:val="0"/>
          <w:sz w:val="19"/>
          <w:szCs w:val="22"/>
          <w:shd w:val="clear" w:color="auto" w:fill="FFFFFF"/>
          <w:lang w:val="en-GB"/>
        </w:rPr>
        <w:t xml:space="preserve">% and </w:t>
      </w:r>
      <w:r w:rsidR="007E23ED" w:rsidRPr="00C16594">
        <w:rPr>
          <w:noProof w:val="0"/>
          <w:spacing w:val="0"/>
          <w:sz w:val="19"/>
          <w:szCs w:val="22"/>
          <w:shd w:val="clear" w:color="auto" w:fill="FFFFFF"/>
          <w:lang w:val="en-GB"/>
        </w:rPr>
        <w:t>8</w:t>
      </w:r>
      <w:r w:rsidR="00DC6B6A" w:rsidRPr="00C16594">
        <w:rPr>
          <w:noProof w:val="0"/>
          <w:spacing w:val="0"/>
          <w:sz w:val="19"/>
          <w:szCs w:val="22"/>
          <w:shd w:val="clear" w:color="auto" w:fill="FFFFFF"/>
          <w:lang w:val="en-GB"/>
        </w:rPr>
        <w:t>.</w:t>
      </w:r>
      <w:r w:rsidR="007E23ED" w:rsidRPr="00C16594">
        <w:rPr>
          <w:noProof w:val="0"/>
          <w:spacing w:val="0"/>
          <w:sz w:val="19"/>
          <w:szCs w:val="22"/>
          <w:shd w:val="clear" w:color="auto" w:fill="FFFFFF"/>
          <w:lang w:val="en-GB"/>
        </w:rPr>
        <w:t>9</w:t>
      </w:r>
      <w:r w:rsidR="0075170E" w:rsidRPr="00C16594">
        <w:rPr>
          <w:noProof w:val="0"/>
          <w:spacing w:val="0"/>
          <w:sz w:val="19"/>
          <w:szCs w:val="22"/>
          <w:shd w:val="clear" w:color="auto" w:fill="FFFFFF"/>
          <w:lang w:val="en-GB"/>
        </w:rPr>
        <w:t>%</w:t>
      </w:r>
      <w:r w:rsidR="003B231B" w:rsidRPr="00C16594">
        <w:rPr>
          <w:noProof w:val="0"/>
          <w:spacing w:val="0"/>
          <w:sz w:val="19"/>
          <w:szCs w:val="22"/>
          <w:shd w:val="clear" w:color="auto" w:fill="FFFFFF"/>
          <w:lang w:val="en-GB"/>
        </w:rPr>
        <w:t>,</w:t>
      </w:r>
      <w:r w:rsidR="00552FFC" w:rsidRPr="00C16594">
        <w:rPr>
          <w:noProof w:val="0"/>
          <w:spacing w:val="0"/>
          <w:sz w:val="19"/>
          <w:szCs w:val="22"/>
          <w:shd w:val="clear" w:color="auto" w:fill="FFFFFF"/>
          <w:lang w:val="en-GB"/>
        </w:rPr>
        <w:t xml:space="preserve"> respectively</w:t>
      </w:r>
      <w:r w:rsidR="003B231B" w:rsidRPr="00C16594">
        <w:rPr>
          <w:noProof w:val="0"/>
          <w:spacing w:val="0"/>
          <w:sz w:val="19"/>
          <w:szCs w:val="22"/>
          <w:shd w:val="clear" w:color="auto" w:fill="FFFFFF"/>
          <w:lang w:val="en-GB"/>
        </w:rPr>
        <w:t>,</w:t>
      </w:r>
      <w:r w:rsidR="00940530" w:rsidRPr="00C16594">
        <w:rPr>
          <w:noProof w:val="0"/>
          <w:spacing w:val="0"/>
          <w:sz w:val="19"/>
          <w:szCs w:val="22"/>
          <w:shd w:val="clear" w:color="auto" w:fill="FFFFFF"/>
          <w:lang w:val="en-GB"/>
        </w:rPr>
        <w:t xml:space="preserve"> was recorded</w:t>
      </w:r>
      <w:r w:rsidR="0075170E" w:rsidRPr="00C16594">
        <w:rPr>
          <w:noProof w:val="0"/>
          <w:spacing w:val="0"/>
          <w:sz w:val="19"/>
          <w:szCs w:val="22"/>
          <w:shd w:val="clear" w:color="auto" w:fill="FFFFFF"/>
          <w:lang w:val="en-GB"/>
        </w:rPr>
        <w:t>.</w:t>
      </w:r>
      <w:r w:rsidR="00B21471" w:rsidRPr="00C16594">
        <w:rPr>
          <w:noProof w:val="0"/>
          <w:spacing w:val="0"/>
          <w:sz w:val="19"/>
          <w:szCs w:val="22"/>
          <w:shd w:val="clear" w:color="auto" w:fill="FFFFFF"/>
          <w:lang w:val="en-GB"/>
        </w:rPr>
        <w:t xml:space="preserve"> </w:t>
      </w:r>
    </w:p>
    <w:p w14:paraId="487A22E9" w14:textId="422E92E0" w:rsidR="00886BAB" w:rsidRPr="00C16594" w:rsidRDefault="00202F36" w:rsidP="00BD0562">
      <w:pPr>
        <w:spacing w:before="240"/>
        <w:rPr>
          <w:shd w:val="clear" w:color="auto" w:fill="FFFFFF"/>
          <w:lang w:val="en-GB"/>
        </w:rPr>
      </w:pPr>
      <w:r w:rsidRPr="00C16594">
        <w:rPr>
          <w:shd w:val="clear" w:color="auto" w:fill="FFFFFF"/>
          <w:lang w:val="en-GB"/>
        </w:rPr>
        <w:t>On the level of</w:t>
      </w:r>
      <w:r w:rsidR="00893E53" w:rsidRPr="00C16594">
        <w:rPr>
          <w:shd w:val="clear" w:color="auto" w:fill="FFFFFF"/>
          <w:lang w:val="en-GB"/>
        </w:rPr>
        <w:t xml:space="preserve"> divisions</w:t>
      </w:r>
      <w:r w:rsidR="0036065D" w:rsidRPr="00C16594">
        <w:rPr>
          <w:shd w:val="clear" w:color="auto" w:fill="FFFFFF"/>
          <w:lang w:val="en-GB"/>
        </w:rPr>
        <w:t>,</w:t>
      </w:r>
      <w:r w:rsidR="00893E53" w:rsidRPr="00C16594">
        <w:rPr>
          <w:shd w:val="clear" w:color="auto" w:fill="FFFFFF"/>
          <w:lang w:val="en-GB"/>
        </w:rPr>
        <w:t xml:space="preserve"> </w:t>
      </w:r>
      <w:r w:rsidR="009E1EE6" w:rsidRPr="00C16594">
        <w:rPr>
          <w:shd w:val="clear" w:color="auto" w:fill="FFFFFF"/>
          <w:lang w:val="en-GB"/>
        </w:rPr>
        <w:t>the highest increase</w:t>
      </w:r>
      <w:r w:rsidR="0036065D" w:rsidRPr="00C16594">
        <w:rPr>
          <w:shd w:val="clear" w:color="auto" w:fill="FFFFFF"/>
          <w:lang w:val="en-GB"/>
        </w:rPr>
        <w:t xml:space="preserve"> of services production in</w:t>
      </w:r>
      <w:r w:rsidRPr="00C16594">
        <w:rPr>
          <w:shd w:val="clear" w:color="auto" w:fill="FFFFFF"/>
          <w:lang w:val="en-GB"/>
        </w:rPr>
        <w:t xml:space="preserve"> comparison </w:t>
      </w:r>
      <w:r w:rsidR="0036065D" w:rsidRPr="00C16594">
        <w:rPr>
          <w:shd w:val="clear" w:color="auto" w:fill="FFFFFF"/>
          <w:lang w:val="en-GB"/>
        </w:rPr>
        <w:t xml:space="preserve">with </w:t>
      </w:r>
      <w:r w:rsidR="00842906" w:rsidRPr="00C16594">
        <w:rPr>
          <w:shd w:val="clear" w:color="auto" w:fill="FFFFFF"/>
          <w:lang w:val="en-GB"/>
        </w:rPr>
        <w:t xml:space="preserve">June </w:t>
      </w:r>
      <w:r w:rsidR="007B2565" w:rsidRPr="00C16594">
        <w:rPr>
          <w:shd w:val="clear" w:color="auto" w:fill="FFFFFF"/>
          <w:lang w:val="en-GB"/>
        </w:rPr>
        <w:t>2025</w:t>
      </w:r>
      <w:r w:rsidRPr="00C16594">
        <w:rPr>
          <w:shd w:val="clear" w:color="auto" w:fill="FFFFFF"/>
          <w:lang w:val="en-GB"/>
        </w:rPr>
        <w:t xml:space="preserve"> </w:t>
      </w:r>
      <w:r w:rsidR="009E1EE6" w:rsidRPr="00C16594">
        <w:rPr>
          <w:shd w:val="clear" w:color="auto" w:fill="FFFFFF"/>
          <w:lang w:val="en-GB"/>
        </w:rPr>
        <w:t xml:space="preserve">was recorded in </w:t>
      </w:r>
      <w:r w:rsidR="00886BAB" w:rsidRPr="00C16594">
        <w:rPr>
          <w:shd w:val="clear" w:color="auto" w:fill="FFFFFF"/>
          <w:lang w:val="en-GB"/>
        </w:rPr>
        <w:t>motion picture, video and television programme production, sound recording and music publishing activities</w:t>
      </w:r>
      <w:r w:rsidR="00A74526" w:rsidRPr="00C16594" w:rsidDel="00A74526">
        <w:rPr>
          <w:shd w:val="clear" w:color="auto" w:fill="FFFFFF"/>
          <w:lang w:val="en-GB"/>
        </w:rPr>
        <w:t xml:space="preserve"> </w:t>
      </w:r>
      <w:r w:rsidR="00A60289" w:rsidRPr="00C16594">
        <w:rPr>
          <w:shd w:val="clear" w:color="auto" w:fill="FFFFFF"/>
          <w:lang w:val="en-GB"/>
        </w:rPr>
        <w:t xml:space="preserve">– of </w:t>
      </w:r>
      <w:r w:rsidR="00842906" w:rsidRPr="00C16594">
        <w:rPr>
          <w:shd w:val="clear" w:color="auto" w:fill="FFFFFF"/>
          <w:lang w:val="en-GB"/>
        </w:rPr>
        <w:t>47</w:t>
      </w:r>
      <w:r w:rsidR="00A74526" w:rsidRPr="00C16594">
        <w:rPr>
          <w:shd w:val="clear" w:color="auto" w:fill="FFFFFF"/>
          <w:lang w:val="en-GB"/>
        </w:rPr>
        <w:t>.</w:t>
      </w:r>
      <w:r w:rsidR="00842906" w:rsidRPr="00C16594">
        <w:rPr>
          <w:shd w:val="clear" w:color="auto" w:fill="FFFFFF"/>
          <w:lang w:val="en-GB"/>
        </w:rPr>
        <w:t>5</w:t>
      </w:r>
      <w:r w:rsidR="00A60289" w:rsidRPr="00C16594">
        <w:rPr>
          <w:shd w:val="clear" w:color="auto" w:fill="FFFFFF"/>
          <w:lang w:val="en-GB"/>
        </w:rPr>
        <w:t>%</w:t>
      </w:r>
      <w:r w:rsidR="00A229AD" w:rsidRPr="00C16594">
        <w:rPr>
          <w:shd w:val="clear" w:color="auto" w:fill="FFFFFF"/>
          <w:lang w:val="en-GB"/>
        </w:rPr>
        <w:t xml:space="preserve">, </w:t>
      </w:r>
      <w:r w:rsidR="00C62FCF" w:rsidRPr="00C16594">
        <w:rPr>
          <w:shd w:val="clear" w:color="auto" w:fill="FFFFFF"/>
          <w:lang w:val="en-GB"/>
        </w:rPr>
        <w:t>in</w:t>
      </w:r>
      <w:r w:rsidR="00886BAB" w:rsidRPr="00C16594">
        <w:rPr>
          <w:shd w:val="clear" w:color="auto" w:fill="FFFFFF"/>
          <w:lang w:val="en-GB"/>
        </w:rPr>
        <w:t xml:space="preserve"> </w:t>
      </w:r>
      <w:r w:rsidR="008E361C" w:rsidRPr="00C16594">
        <w:rPr>
          <w:shd w:val="clear" w:color="auto" w:fill="FFFFFF"/>
          <w:lang w:val="en-GB"/>
        </w:rPr>
        <w:t>postal and courier activities</w:t>
      </w:r>
      <w:r w:rsidR="00A74526" w:rsidRPr="00C16594">
        <w:rPr>
          <w:shd w:val="clear" w:color="auto" w:fill="FFFFFF"/>
          <w:lang w:val="en-GB"/>
        </w:rPr>
        <w:t xml:space="preserve"> –</w:t>
      </w:r>
      <w:r w:rsidR="009720F9" w:rsidRPr="00C16594">
        <w:rPr>
          <w:shd w:val="clear" w:color="auto" w:fill="FFFFFF"/>
          <w:lang w:val="en-GB"/>
        </w:rPr>
        <w:t xml:space="preserve"> </w:t>
      </w:r>
      <w:r w:rsidR="00A74526" w:rsidRPr="00C16594">
        <w:rPr>
          <w:shd w:val="clear" w:color="auto" w:fill="FFFFFF"/>
          <w:lang w:val="en-GB"/>
        </w:rPr>
        <w:t>of</w:t>
      </w:r>
      <w:r w:rsidR="002E678F" w:rsidRPr="00C16594">
        <w:rPr>
          <w:shd w:val="clear" w:color="auto" w:fill="FFFFFF"/>
          <w:lang w:val="en-GB"/>
        </w:rPr>
        <w:t xml:space="preserve"> </w:t>
      </w:r>
      <w:r w:rsidR="00571875" w:rsidRPr="00C16594">
        <w:rPr>
          <w:shd w:val="clear" w:color="auto" w:fill="FFFFFF"/>
          <w:lang w:val="en-GB"/>
        </w:rPr>
        <w:t>2</w:t>
      </w:r>
      <w:r w:rsidR="008E361C" w:rsidRPr="00C16594">
        <w:rPr>
          <w:shd w:val="clear" w:color="auto" w:fill="FFFFFF"/>
          <w:lang w:val="en-GB"/>
        </w:rPr>
        <w:t>2</w:t>
      </w:r>
      <w:r w:rsidR="00A74526" w:rsidRPr="00C16594">
        <w:rPr>
          <w:shd w:val="clear" w:color="auto" w:fill="FFFFFF"/>
          <w:lang w:val="en-GB"/>
        </w:rPr>
        <w:t>.</w:t>
      </w:r>
      <w:r w:rsidR="008E361C" w:rsidRPr="00C16594">
        <w:rPr>
          <w:shd w:val="clear" w:color="auto" w:fill="FFFFFF"/>
          <w:lang w:val="en-GB"/>
        </w:rPr>
        <w:t>2</w:t>
      </w:r>
      <w:r w:rsidR="00A74526" w:rsidRPr="00C16594">
        <w:rPr>
          <w:shd w:val="clear" w:color="auto" w:fill="FFFFFF"/>
          <w:lang w:val="en-GB"/>
        </w:rPr>
        <w:t>%</w:t>
      </w:r>
      <w:r w:rsidR="008E361C" w:rsidRPr="00C16594">
        <w:rPr>
          <w:shd w:val="clear" w:color="auto" w:fill="FFFFFF"/>
          <w:lang w:val="en-GB"/>
        </w:rPr>
        <w:t xml:space="preserve"> and in warehousing and support activities for transportation – of 15.8%.</w:t>
      </w:r>
    </w:p>
    <w:p w14:paraId="7C317226" w14:textId="53424FCD" w:rsidR="00F51E29" w:rsidRDefault="00A60289" w:rsidP="00BD0562">
      <w:pPr>
        <w:spacing w:before="240"/>
        <w:rPr>
          <w:shd w:val="clear" w:color="auto" w:fill="FFFFFF"/>
          <w:lang w:val="en-GB"/>
        </w:rPr>
      </w:pPr>
      <w:r w:rsidRPr="00C16594">
        <w:rPr>
          <w:shd w:val="clear" w:color="auto" w:fill="FFFFFF"/>
          <w:lang w:val="en-GB"/>
        </w:rPr>
        <w:t xml:space="preserve">The largest decrease in </w:t>
      </w:r>
      <w:r w:rsidR="00765141" w:rsidRPr="00C16594">
        <w:rPr>
          <w:shd w:val="clear" w:color="auto" w:fill="FFFFFF"/>
          <w:lang w:val="en-GB"/>
        </w:rPr>
        <w:t>services production</w:t>
      </w:r>
      <w:r w:rsidR="00E30B80" w:rsidRPr="00C16594">
        <w:rPr>
          <w:shd w:val="clear" w:color="auto" w:fill="FFFFFF"/>
          <w:lang w:val="en-GB"/>
        </w:rPr>
        <w:t>, however,</w:t>
      </w:r>
      <w:r w:rsidR="00765141" w:rsidRPr="00C16594">
        <w:rPr>
          <w:shd w:val="clear" w:color="auto" w:fill="FFFFFF"/>
          <w:lang w:val="en-GB"/>
        </w:rPr>
        <w:t xml:space="preserve"> </w:t>
      </w:r>
      <w:r w:rsidR="008537E0" w:rsidRPr="00C16594">
        <w:rPr>
          <w:shd w:val="clear" w:color="auto" w:fill="FFFFFF"/>
          <w:lang w:val="en-GB"/>
        </w:rPr>
        <w:t>occurred</w:t>
      </w:r>
      <w:r w:rsidRPr="00C16594">
        <w:rPr>
          <w:shd w:val="clear" w:color="auto" w:fill="FFFFFF"/>
          <w:lang w:val="en-GB"/>
        </w:rPr>
        <w:t xml:space="preserve"> in</w:t>
      </w:r>
      <w:r w:rsidR="00882960" w:rsidRPr="00C16594">
        <w:rPr>
          <w:shd w:val="clear" w:color="auto" w:fill="FFFFFF"/>
          <w:lang w:val="en-GB"/>
        </w:rPr>
        <w:t xml:space="preserve"> </w:t>
      </w:r>
      <w:r w:rsidR="007B5CCF" w:rsidRPr="00C16594">
        <w:rPr>
          <w:shd w:val="clear" w:color="auto" w:fill="FFFFFF"/>
          <w:lang w:val="en-GB"/>
        </w:rPr>
        <w:t>tour operator, middlemen, agents and other reservation service and related activities</w:t>
      </w:r>
      <w:r w:rsidR="00691781">
        <w:rPr>
          <w:shd w:val="clear" w:color="auto" w:fill="FFFFFF"/>
          <w:lang w:val="en-GB"/>
        </w:rPr>
        <w:t xml:space="preserve"> </w:t>
      </w:r>
      <w:r w:rsidRPr="00C16594">
        <w:rPr>
          <w:shd w:val="clear" w:color="auto" w:fill="FFFFFF"/>
          <w:lang w:val="en-GB"/>
        </w:rPr>
        <w:t xml:space="preserve">– of </w:t>
      </w:r>
      <w:r w:rsidR="007B5CCF" w:rsidRPr="00C16594">
        <w:rPr>
          <w:shd w:val="clear" w:color="auto" w:fill="FFFFFF"/>
          <w:lang w:val="en-GB"/>
        </w:rPr>
        <w:t>13</w:t>
      </w:r>
      <w:r w:rsidR="00A74526" w:rsidRPr="00C16594">
        <w:rPr>
          <w:shd w:val="clear" w:color="auto" w:fill="FFFFFF"/>
          <w:lang w:val="en-GB"/>
        </w:rPr>
        <w:t>.</w:t>
      </w:r>
      <w:r w:rsidR="009720F9" w:rsidRPr="00C16594">
        <w:rPr>
          <w:shd w:val="clear" w:color="auto" w:fill="FFFFFF"/>
          <w:lang w:val="en-GB"/>
        </w:rPr>
        <w:t>4</w:t>
      </w:r>
      <w:r w:rsidRPr="00C16594">
        <w:rPr>
          <w:shd w:val="clear" w:color="auto" w:fill="FFFFFF"/>
          <w:lang w:val="en-GB"/>
        </w:rPr>
        <w:t>%</w:t>
      </w:r>
      <w:r w:rsidR="002874BC" w:rsidRPr="00C16594">
        <w:rPr>
          <w:shd w:val="clear" w:color="auto" w:fill="FFFFFF"/>
          <w:lang w:val="en-GB"/>
        </w:rPr>
        <w:t xml:space="preserve">, </w:t>
      </w:r>
      <w:r w:rsidR="006F498E" w:rsidRPr="00C16594">
        <w:rPr>
          <w:shd w:val="clear" w:color="auto" w:fill="FFFFFF"/>
          <w:lang w:val="en-GB"/>
        </w:rPr>
        <w:t>in</w:t>
      </w:r>
      <w:r w:rsidR="009720F9" w:rsidRPr="00C16594">
        <w:rPr>
          <w:shd w:val="clear" w:color="auto" w:fill="FFFFFF"/>
          <w:lang w:val="en-GB"/>
        </w:rPr>
        <w:t xml:space="preserve"> </w:t>
      </w:r>
      <w:r w:rsidR="007B5CCF" w:rsidRPr="00C16594">
        <w:rPr>
          <w:shd w:val="clear" w:color="auto" w:fill="FFFFFF"/>
          <w:lang w:val="en-GB"/>
        </w:rPr>
        <w:t xml:space="preserve">public and licence programmes broadcasting </w:t>
      </w:r>
      <w:r w:rsidR="006F498E" w:rsidRPr="00C16594">
        <w:rPr>
          <w:shd w:val="clear" w:color="auto" w:fill="FFFFFF"/>
          <w:lang w:val="en-GB"/>
        </w:rPr>
        <w:t xml:space="preserve">– of </w:t>
      </w:r>
      <w:r w:rsidR="007B5CCF" w:rsidRPr="00C16594">
        <w:rPr>
          <w:shd w:val="clear" w:color="auto" w:fill="FFFFFF"/>
          <w:lang w:val="en-GB"/>
        </w:rPr>
        <w:t>1</w:t>
      </w:r>
      <w:r w:rsidR="009720F9" w:rsidRPr="00C16594">
        <w:rPr>
          <w:shd w:val="clear" w:color="auto" w:fill="FFFFFF"/>
          <w:lang w:val="en-GB"/>
        </w:rPr>
        <w:t>3</w:t>
      </w:r>
      <w:r w:rsidR="00A74526" w:rsidRPr="00C16594">
        <w:rPr>
          <w:shd w:val="clear" w:color="auto" w:fill="FFFFFF"/>
          <w:lang w:val="en-GB"/>
        </w:rPr>
        <w:t>.</w:t>
      </w:r>
      <w:r w:rsidR="007B5CCF" w:rsidRPr="00C16594">
        <w:rPr>
          <w:shd w:val="clear" w:color="auto" w:fill="FFFFFF"/>
          <w:lang w:val="en-GB"/>
        </w:rPr>
        <w:t>1</w:t>
      </w:r>
      <w:r w:rsidR="006F498E" w:rsidRPr="00C16594">
        <w:rPr>
          <w:shd w:val="clear" w:color="auto" w:fill="FFFFFF"/>
          <w:lang w:val="en-GB"/>
        </w:rPr>
        <w:t>%</w:t>
      </w:r>
      <w:r w:rsidR="002874BC" w:rsidRPr="00C16594">
        <w:rPr>
          <w:shd w:val="clear" w:color="auto" w:fill="FFFFFF"/>
          <w:lang w:val="en-GB"/>
        </w:rPr>
        <w:t xml:space="preserve"> and </w:t>
      </w:r>
      <w:r w:rsidR="000F19FD" w:rsidRPr="00C16594">
        <w:rPr>
          <w:shd w:val="clear" w:color="auto" w:fill="FFFFFF"/>
          <w:lang w:val="en-GB"/>
        </w:rPr>
        <w:t xml:space="preserve">in </w:t>
      </w:r>
      <w:r w:rsidR="007B5CCF" w:rsidRPr="00C16594">
        <w:rPr>
          <w:shd w:val="clear" w:color="auto" w:fill="FFFFFF"/>
          <w:lang w:val="en-GB"/>
        </w:rPr>
        <w:t>information service activities</w:t>
      </w:r>
      <w:r w:rsidR="00691781">
        <w:rPr>
          <w:shd w:val="clear" w:color="auto" w:fill="FFFFFF"/>
          <w:lang w:val="en-GB"/>
        </w:rPr>
        <w:t xml:space="preserve"> </w:t>
      </w:r>
      <w:r w:rsidR="002874BC" w:rsidRPr="00C16594">
        <w:rPr>
          <w:shd w:val="clear" w:color="auto" w:fill="FFFFFF"/>
          <w:lang w:val="en-GB"/>
        </w:rPr>
        <w:t xml:space="preserve">– of </w:t>
      </w:r>
      <w:r w:rsidR="007B5CCF" w:rsidRPr="00C16594">
        <w:rPr>
          <w:shd w:val="clear" w:color="auto" w:fill="FFFFFF"/>
          <w:lang w:val="en-GB"/>
        </w:rPr>
        <w:t>1</w:t>
      </w:r>
      <w:r w:rsidR="009720F9" w:rsidRPr="00C16594">
        <w:rPr>
          <w:shd w:val="clear" w:color="auto" w:fill="FFFFFF"/>
          <w:lang w:val="en-GB"/>
        </w:rPr>
        <w:t>2</w:t>
      </w:r>
      <w:r w:rsidR="000F19FD" w:rsidRPr="00C16594">
        <w:rPr>
          <w:shd w:val="clear" w:color="auto" w:fill="FFFFFF"/>
          <w:lang w:val="en-GB"/>
        </w:rPr>
        <w:t>.</w:t>
      </w:r>
      <w:r w:rsidR="007B5CCF" w:rsidRPr="00C16594">
        <w:rPr>
          <w:shd w:val="clear" w:color="auto" w:fill="FFFFFF"/>
          <w:lang w:val="en-GB"/>
        </w:rPr>
        <w:t>4</w:t>
      </w:r>
      <w:r w:rsidR="002874BC" w:rsidRPr="00C16594">
        <w:rPr>
          <w:shd w:val="clear" w:color="auto" w:fill="FFFFFF"/>
          <w:lang w:val="en-GB"/>
        </w:rPr>
        <w:t>%.</w:t>
      </w:r>
    </w:p>
    <w:p w14:paraId="2A566802" w14:textId="77777777" w:rsidR="00DD5D72" w:rsidRPr="00084A08" w:rsidRDefault="00DD5D72" w:rsidP="00BD0562">
      <w:pPr>
        <w:rPr>
          <w:shd w:val="clear" w:color="auto" w:fill="FFFFFF"/>
          <w:lang w:val="en-GB"/>
        </w:rPr>
      </w:pPr>
    </w:p>
    <w:p w14:paraId="37530BD0" w14:textId="2F156D8C" w:rsidR="00080D08" w:rsidRDefault="000D1DA3" w:rsidP="0095318F">
      <w:pPr>
        <w:pStyle w:val="Tytutablicy"/>
        <w:spacing w:before="120" w:after="0"/>
        <w:ind w:left="709" w:hanging="709"/>
        <w:rPr>
          <w:color w:val="auto"/>
          <w:lang w:val="en-GB"/>
        </w:rPr>
      </w:pPr>
      <w:r w:rsidRPr="00C16594">
        <w:rPr>
          <w:color w:val="auto"/>
          <w:lang w:val="en-GB"/>
        </w:rPr>
        <w:lastRenderedPageBreak/>
        <w:t xml:space="preserve">Chart </w:t>
      </w:r>
      <w:r w:rsidR="00816341" w:rsidRPr="00C16594">
        <w:rPr>
          <w:color w:val="auto"/>
          <w:lang w:val="en-GB"/>
        </w:rPr>
        <w:t>3</w:t>
      </w:r>
      <w:r w:rsidRPr="00C16594">
        <w:rPr>
          <w:color w:val="auto"/>
          <w:lang w:val="en-GB"/>
        </w:rPr>
        <w:t xml:space="preserve">. </w:t>
      </w:r>
      <w:r w:rsidR="00816341" w:rsidRPr="00C16594">
        <w:rPr>
          <w:color w:val="auto"/>
          <w:lang w:val="en-GB"/>
        </w:rPr>
        <w:t>Dy</w:t>
      </w:r>
      <w:r w:rsidR="00816341" w:rsidRPr="00C17126">
        <w:rPr>
          <w:color w:val="auto"/>
          <w:lang w:val="en-GB"/>
        </w:rPr>
        <w:t xml:space="preserve">namics of services production in </w:t>
      </w:r>
      <w:r w:rsidR="00A163A7" w:rsidRPr="00C17126">
        <w:rPr>
          <w:color w:val="auto"/>
          <w:lang w:val="en-GB"/>
        </w:rPr>
        <w:t xml:space="preserve">selected </w:t>
      </w:r>
      <w:r w:rsidR="00816341" w:rsidRPr="00BF2FAC">
        <w:rPr>
          <w:color w:val="auto"/>
          <w:lang w:val="en-GB"/>
        </w:rPr>
        <w:t>PKD 2007 divisions (constant prices</w:t>
      </w:r>
      <w:r w:rsidR="00F013B9" w:rsidRPr="00BF2FAC">
        <w:rPr>
          <w:color w:val="auto"/>
          <w:lang w:val="en-GB"/>
        </w:rPr>
        <w:t xml:space="preserve">; </w:t>
      </w:r>
      <w:r w:rsidR="00CB55D9" w:rsidRPr="00BF2FAC">
        <w:rPr>
          <w:color w:val="auto"/>
          <w:lang w:val="en-GB"/>
        </w:rPr>
        <w:t>corresponding</w:t>
      </w:r>
      <w:r w:rsidR="00816341" w:rsidRPr="00BF2FAC">
        <w:rPr>
          <w:color w:val="auto"/>
          <w:lang w:val="en-GB"/>
        </w:rPr>
        <w:t xml:space="preserve"> month of the previous year=100; unadjusted data)</w:t>
      </w:r>
      <w:bookmarkStart w:id="2" w:name="_Ref195182138"/>
      <w:r w:rsidR="00684484" w:rsidRPr="00C17126">
        <w:rPr>
          <w:rStyle w:val="Odwoanieprzypisudolnego"/>
          <w:color w:val="auto"/>
          <w:lang w:val="en-GB"/>
        </w:rPr>
        <w:footnoteReference w:id="2"/>
      </w:r>
      <w:bookmarkEnd w:id="2"/>
    </w:p>
    <w:p w14:paraId="64186D8C" w14:textId="492452F6" w:rsidR="00E62F63" w:rsidRDefault="00DC6745" w:rsidP="0095318F">
      <w:pPr>
        <w:pStyle w:val="Tytutablicy"/>
        <w:spacing w:before="120" w:after="0"/>
        <w:ind w:left="709" w:hanging="709"/>
        <w:rPr>
          <w:color w:val="auto"/>
          <w:lang w:val="en-GB"/>
        </w:rPr>
      </w:pPr>
      <w:r>
        <w:rPr>
          <w:noProof/>
          <w:color w:val="auto"/>
          <w:lang w:val="en-GB"/>
        </w:rPr>
        <w:drawing>
          <wp:inline distT="0" distB="0" distL="0" distR="0" wp14:anchorId="335217BE" wp14:editId="64FA44A4">
            <wp:extent cx="4962525" cy="5907405"/>
            <wp:effectExtent l="0" t="0" r="9525" b="0"/>
            <wp:docPr id="14" name="Obraz 14" descr="Chart 3. Dynamics of services production in PKD divisions (constant prices; corresponding month of the previous year=100; unadjusted data). Clustered bar chart. Data for Chart 3. are in the XLSX file: Services Production in June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5907405"/>
                    </a:xfrm>
                    <a:prstGeom prst="rect">
                      <a:avLst/>
                    </a:prstGeom>
                    <a:noFill/>
                  </pic:spPr>
                </pic:pic>
              </a:graphicData>
            </a:graphic>
          </wp:inline>
        </w:drawing>
      </w:r>
    </w:p>
    <w:p w14:paraId="5FBA679E" w14:textId="27763A0E" w:rsidR="00E44E72" w:rsidRPr="00C16594" w:rsidRDefault="002E1BB4" w:rsidP="00BD0562">
      <w:pPr>
        <w:spacing w:before="240"/>
        <w:rPr>
          <w:shd w:val="clear" w:color="auto" w:fill="FFFFFF"/>
          <w:lang w:val="en-GB"/>
        </w:rPr>
      </w:pPr>
      <w:r w:rsidRPr="00C16594">
        <w:rPr>
          <w:shd w:val="clear" w:color="auto" w:fill="FFFFFF"/>
          <w:lang w:val="en-GB"/>
        </w:rPr>
        <w:t>Compared to the previous month, in</w:t>
      </w:r>
      <w:r w:rsidR="00CD783F" w:rsidRPr="00C16594">
        <w:rPr>
          <w:shd w:val="clear" w:color="auto" w:fill="FFFFFF"/>
          <w:lang w:val="en-GB"/>
        </w:rPr>
        <w:t xml:space="preserve"> </w:t>
      </w:r>
      <w:r w:rsidR="00842906" w:rsidRPr="00C16594">
        <w:rPr>
          <w:shd w:val="clear" w:color="auto" w:fill="FFFFFF"/>
          <w:lang w:val="en-GB"/>
        </w:rPr>
        <w:t xml:space="preserve">June </w:t>
      </w:r>
      <w:r w:rsidR="007B2565" w:rsidRPr="00C16594">
        <w:rPr>
          <w:shd w:val="clear" w:color="auto" w:fill="FFFFFF"/>
          <w:lang w:val="en-GB"/>
        </w:rPr>
        <w:t>2026</w:t>
      </w:r>
      <w:r w:rsidRPr="00C16594">
        <w:rPr>
          <w:shd w:val="clear" w:color="auto" w:fill="FFFFFF"/>
          <w:lang w:val="en-GB"/>
        </w:rPr>
        <w:t xml:space="preserve">, total services production </w:t>
      </w:r>
      <w:r w:rsidR="009720F9" w:rsidRPr="00C16594">
        <w:rPr>
          <w:shd w:val="clear" w:color="auto" w:fill="FFFFFF"/>
          <w:lang w:val="en-GB"/>
        </w:rPr>
        <w:t>increased</w:t>
      </w:r>
      <w:r w:rsidRPr="00C16594">
        <w:rPr>
          <w:shd w:val="clear" w:color="auto" w:fill="FFFFFF"/>
          <w:lang w:val="en-GB"/>
        </w:rPr>
        <w:t xml:space="preserve"> by </w:t>
      </w:r>
      <w:r w:rsidR="00842906" w:rsidRPr="00C16594">
        <w:rPr>
          <w:shd w:val="clear" w:color="auto" w:fill="FFFFFF"/>
          <w:lang w:val="en-GB"/>
        </w:rPr>
        <w:t>6.6</w:t>
      </w:r>
      <w:r w:rsidR="00E44E72" w:rsidRPr="00C16594">
        <w:rPr>
          <w:shd w:val="clear" w:color="auto" w:fill="FFFFFF"/>
          <w:lang w:val="en-GB"/>
        </w:rPr>
        <w:t xml:space="preserve">%. In </w:t>
      </w:r>
      <w:r w:rsidR="00B81A3C" w:rsidRPr="00C16594">
        <w:rPr>
          <w:shd w:val="clear" w:color="auto" w:fill="FFFFFF"/>
          <w:lang w:val="en-GB"/>
        </w:rPr>
        <w:t xml:space="preserve">Section J </w:t>
      </w:r>
      <w:r w:rsidR="00B81A3C" w:rsidRPr="00C16594">
        <w:rPr>
          <w:i/>
          <w:shd w:val="clear" w:color="auto" w:fill="FFFFFF"/>
          <w:lang w:val="en-GB"/>
        </w:rPr>
        <w:t>Information and communication</w:t>
      </w:r>
      <w:r w:rsidR="00B81A3C" w:rsidRPr="00C16594">
        <w:rPr>
          <w:shd w:val="clear" w:color="auto" w:fill="FFFFFF"/>
          <w:lang w:val="en-GB"/>
        </w:rPr>
        <w:t xml:space="preserve"> </w:t>
      </w:r>
      <w:r w:rsidR="002D326D" w:rsidRPr="00C16594">
        <w:rPr>
          <w:shd w:val="clear" w:color="auto" w:fill="FFFFFF"/>
          <w:lang w:val="en-GB"/>
        </w:rPr>
        <w:t>a</w:t>
      </w:r>
      <w:r w:rsidR="009720F9" w:rsidRPr="00C16594">
        <w:rPr>
          <w:shd w:val="clear" w:color="auto" w:fill="FFFFFF"/>
          <w:lang w:val="en-GB"/>
        </w:rPr>
        <w:t xml:space="preserve">n increase </w:t>
      </w:r>
      <w:r w:rsidR="002D326D" w:rsidRPr="00C16594">
        <w:rPr>
          <w:shd w:val="clear" w:color="auto" w:fill="FFFFFF"/>
          <w:lang w:val="en-GB"/>
        </w:rPr>
        <w:t xml:space="preserve">of </w:t>
      </w:r>
      <w:r w:rsidR="00842906" w:rsidRPr="00C16594">
        <w:rPr>
          <w:shd w:val="clear" w:color="auto" w:fill="FFFFFF"/>
          <w:lang w:val="en-GB"/>
        </w:rPr>
        <w:t>11</w:t>
      </w:r>
      <w:r w:rsidR="008E1147" w:rsidRPr="00C16594">
        <w:rPr>
          <w:shd w:val="clear" w:color="auto" w:fill="FFFFFF"/>
          <w:lang w:val="en-GB"/>
        </w:rPr>
        <w:t>.</w:t>
      </w:r>
      <w:r w:rsidR="00842906" w:rsidRPr="00C16594">
        <w:rPr>
          <w:shd w:val="clear" w:color="auto" w:fill="FFFFFF"/>
          <w:lang w:val="en-GB"/>
        </w:rPr>
        <w:t>9</w:t>
      </w:r>
      <w:r w:rsidR="00B81A3C" w:rsidRPr="00C16594">
        <w:rPr>
          <w:shd w:val="clear" w:color="auto" w:fill="FFFFFF"/>
          <w:lang w:val="en-GB"/>
        </w:rPr>
        <w:t xml:space="preserve">% was observed, while in </w:t>
      </w:r>
      <w:r w:rsidR="00E44E72" w:rsidRPr="00C16594">
        <w:rPr>
          <w:shd w:val="clear" w:color="auto" w:fill="FFFFFF"/>
          <w:lang w:val="en-GB"/>
        </w:rPr>
        <w:t xml:space="preserve">Section </w:t>
      </w:r>
      <w:r w:rsidR="007535DD" w:rsidRPr="00C16594">
        <w:rPr>
          <w:shd w:val="clear" w:color="auto" w:fill="FFFFFF"/>
          <w:lang w:val="en-GB"/>
        </w:rPr>
        <w:t>H</w:t>
      </w:r>
      <w:r w:rsidR="00E44E72" w:rsidRPr="00C16594">
        <w:rPr>
          <w:shd w:val="clear" w:color="auto" w:fill="FFFFFF"/>
          <w:lang w:val="en-GB"/>
        </w:rPr>
        <w:t xml:space="preserve"> </w:t>
      </w:r>
      <w:r w:rsidR="007535DD" w:rsidRPr="00C16594">
        <w:rPr>
          <w:i/>
          <w:shd w:val="clear" w:color="auto" w:fill="FFFFFF"/>
          <w:lang w:val="en-GB"/>
        </w:rPr>
        <w:t>Transportation and storage</w:t>
      </w:r>
      <w:r w:rsidR="007535DD" w:rsidRPr="00C16594">
        <w:rPr>
          <w:shd w:val="clear" w:color="auto" w:fill="FFFFFF"/>
          <w:lang w:val="en-GB"/>
        </w:rPr>
        <w:t xml:space="preserve"> </w:t>
      </w:r>
      <w:r w:rsidR="00AF49B1" w:rsidRPr="00C16594">
        <w:rPr>
          <w:shd w:val="clear" w:color="auto" w:fill="FFFFFF"/>
          <w:lang w:val="en-GB"/>
        </w:rPr>
        <w:t>–</w:t>
      </w:r>
      <w:r w:rsidR="00FA0575" w:rsidRPr="00C16594">
        <w:rPr>
          <w:shd w:val="clear" w:color="auto" w:fill="FFFFFF"/>
          <w:lang w:val="en-GB"/>
        </w:rPr>
        <w:t xml:space="preserve"> </w:t>
      </w:r>
      <w:r w:rsidR="00A77AA1" w:rsidRPr="00C16594">
        <w:rPr>
          <w:shd w:val="clear" w:color="auto" w:fill="FFFFFF"/>
          <w:lang w:val="en-GB"/>
        </w:rPr>
        <w:t xml:space="preserve">of </w:t>
      </w:r>
      <w:r w:rsidR="00842906" w:rsidRPr="00C16594">
        <w:rPr>
          <w:shd w:val="clear" w:color="auto" w:fill="FFFFFF"/>
          <w:lang w:val="en-GB"/>
        </w:rPr>
        <w:t>2</w:t>
      </w:r>
      <w:r w:rsidR="00E30B80" w:rsidRPr="00C16594">
        <w:rPr>
          <w:shd w:val="clear" w:color="auto" w:fill="FFFFFF"/>
          <w:lang w:val="en-GB"/>
        </w:rPr>
        <w:t>.</w:t>
      </w:r>
      <w:r w:rsidR="00842906" w:rsidRPr="00C16594">
        <w:rPr>
          <w:shd w:val="clear" w:color="auto" w:fill="FFFFFF"/>
          <w:lang w:val="en-GB"/>
        </w:rPr>
        <w:t>8</w:t>
      </w:r>
      <w:r w:rsidR="00B81A3C" w:rsidRPr="00C16594">
        <w:rPr>
          <w:shd w:val="clear" w:color="auto" w:fill="FFFFFF"/>
          <w:lang w:val="en-GB"/>
        </w:rPr>
        <w:t>%</w:t>
      </w:r>
      <w:r w:rsidR="00200C4A" w:rsidRPr="00C16594">
        <w:rPr>
          <w:shd w:val="clear" w:color="auto" w:fill="FFFFFF"/>
          <w:lang w:val="en-GB"/>
        </w:rPr>
        <w:t>.</w:t>
      </w:r>
    </w:p>
    <w:p w14:paraId="20DC5CB2" w14:textId="7F02B111" w:rsidR="000C4ABE" w:rsidRPr="00C16594" w:rsidRDefault="007B1BF0" w:rsidP="00BD0562">
      <w:pPr>
        <w:spacing w:before="240"/>
        <w:rPr>
          <w:shd w:val="clear" w:color="auto" w:fill="FFFFFF"/>
          <w:lang w:val="en-GB"/>
        </w:rPr>
      </w:pPr>
      <w:r w:rsidRPr="00C16594">
        <w:rPr>
          <w:shd w:val="clear" w:color="auto" w:fill="FFFFFF"/>
          <w:lang w:val="en-GB"/>
        </w:rPr>
        <w:t>On the level of divisions</w:t>
      </w:r>
      <w:r w:rsidR="004B575F" w:rsidRPr="00C16594">
        <w:rPr>
          <w:shd w:val="clear" w:color="auto" w:fill="FFFFFF"/>
          <w:lang w:val="en-GB"/>
        </w:rPr>
        <w:t>,</w:t>
      </w:r>
      <w:r w:rsidRPr="00C16594">
        <w:rPr>
          <w:shd w:val="clear" w:color="auto" w:fill="FFFFFF"/>
          <w:lang w:val="en-GB"/>
        </w:rPr>
        <w:t xml:space="preserve"> </w:t>
      </w:r>
      <w:r w:rsidR="00E30214" w:rsidRPr="00C16594">
        <w:rPr>
          <w:shd w:val="clear" w:color="auto" w:fill="FFFFFF"/>
          <w:lang w:val="en-GB"/>
        </w:rPr>
        <w:t>compared</w:t>
      </w:r>
      <w:r w:rsidR="000C4ABE" w:rsidRPr="00C16594">
        <w:rPr>
          <w:shd w:val="clear" w:color="auto" w:fill="FFFFFF"/>
          <w:lang w:val="en-GB"/>
        </w:rPr>
        <w:t xml:space="preserve"> with </w:t>
      </w:r>
      <w:r w:rsidR="00842906" w:rsidRPr="00C16594">
        <w:rPr>
          <w:shd w:val="clear" w:color="auto" w:fill="FFFFFF"/>
          <w:lang w:val="en-GB"/>
        </w:rPr>
        <w:t>May</w:t>
      </w:r>
      <w:r w:rsidR="000C4ABE" w:rsidRPr="00C16594">
        <w:rPr>
          <w:shd w:val="clear" w:color="auto" w:fill="FFFFFF"/>
          <w:lang w:val="en-GB"/>
        </w:rPr>
        <w:t xml:space="preserve"> </w:t>
      </w:r>
      <w:r w:rsidR="00226393" w:rsidRPr="00C16594">
        <w:rPr>
          <w:shd w:val="clear" w:color="auto" w:fill="FFFFFF"/>
          <w:lang w:val="en-GB"/>
        </w:rPr>
        <w:t>202</w:t>
      </w:r>
      <w:r w:rsidR="00CE4EA7" w:rsidRPr="00C16594">
        <w:rPr>
          <w:shd w:val="clear" w:color="auto" w:fill="FFFFFF"/>
          <w:lang w:val="en-GB"/>
        </w:rPr>
        <w:t>6</w:t>
      </w:r>
      <w:r w:rsidR="000E6EB4" w:rsidRPr="00C16594">
        <w:rPr>
          <w:shd w:val="clear" w:color="auto" w:fill="FFFFFF"/>
          <w:lang w:val="en-GB"/>
        </w:rPr>
        <w:t>,</w:t>
      </w:r>
      <w:r w:rsidR="00226393" w:rsidRPr="00C16594">
        <w:rPr>
          <w:shd w:val="clear" w:color="auto" w:fill="FFFFFF"/>
          <w:lang w:val="en-GB"/>
        </w:rPr>
        <w:t xml:space="preserve"> </w:t>
      </w:r>
      <w:r w:rsidR="000E6EB4" w:rsidRPr="00C16594">
        <w:rPr>
          <w:shd w:val="clear" w:color="auto" w:fill="FFFFFF"/>
          <w:lang w:val="en-GB"/>
        </w:rPr>
        <w:t xml:space="preserve">increases </w:t>
      </w:r>
      <w:r w:rsidR="000C4ABE" w:rsidRPr="00C16594">
        <w:rPr>
          <w:shd w:val="clear" w:color="auto" w:fill="FFFFFF"/>
          <w:lang w:val="en-GB"/>
        </w:rPr>
        <w:t>w</w:t>
      </w:r>
      <w:r w:rsidR="00B029C2" w:rsidRPr="00C16594">
        <w:rPr>
          <w:shd w:val="clear" w:color="auto" w:fill="FFFFFF"/>
          <w:lang w:val="en-GB"/>
        </w:rPr>
        <w:t>ere</w:t>
      </w:r>
      <w:r w:rsidR="000C4ABE" w:rsidRPr="00C16594">
        <w:rPr>
          <w:shd w:val="clear" w:color="auto" w:fill="FFFFFF"/>
          <w:lang w:val="en-GB"/>
        </w:rPr>
        <w:t xml:space="preserve"> observed in</w:t>
      </w:r>
      <w:r w:rsidR="005C0313" w:rsidRPr="00C16594">
        <w:rPr>
          <w:shd w:val="clear" w:color="auto" w:fill="FFFFFF"/>
          <w:lang w:val="en-GB"/>
        </w:rPr>
        <w:t xml:space="preserve"> </w:t>
      </w:r>
      <w:r w:rsidR="00571875" w:rsidRPr="00C16594">
        <w:rPr>
          <w:shd w:val="clear" w:color="auto" w:fill="FFFFFF"/>
          <w:lang w:val="en-GB"/>
        </w:rPr>
        <w:t>tour operator, middlemen, agents and other reservation service and related activities</w:t>
      </w:r>
      <w:r w:rsidR="00105F63" w:rsidRPr="00C16594" w:rsidDel="00105F63">
        <w:rPr>
          <w:shd w:val="clear" w:color="auto" w:fill="FFFFFF"/>
          <w:lang w:val="en-GB"/>
        </w:rPr>
        <w:t xml:space="preserve"> </w:t>
      </w:r>
      <w:r w:rsidR="005C0313" w:rsidRPr="00C16594">
        <w:rPr>
          <w:shd w:val="clear" w:color="auto" w:fill="FFFFFF"/>
          <w:lang w:val="en-GB"/>
        </w:rPr>
        <w:t xml:space="preserve">– of </w:t>
      </w:r>
      <w:r w:rsidR="00842906" w:rsidRPr="00C16594">
        <w:rPr>
          <w:shd w:val="clear" w:color="auto" w:fill="FFFFFF"/>
          <w:lang w:val="en-GB"/>
        </w:rPr>
        <w:t>49</w:t>
      </w:r>
      <w:r w:rsidR="00105F63" w:rsidRPr="00C16594">
        <w:rPr>
          <w:shd w:val="clear" w:color="auto" w:fill="FFFFFF"/>
          <w:lang w:val="en-GB"/>
        </w:rPr>
        <w:t>.</w:t>
      </w:r>
      <w:r w:rsidR="00842906" w:rsidRPr="00C16594">
        <w:rPr>
          <w:shd w:val="clear" w:color="auto" w:fill="FFFFFF"/>
          <w:lang w:val="en-GB"/>
        </w:rPr>
        <w:t>9</w:t>
      </w:r>
      <w:r w:rsidR="00105F63" w:rsidRPr="00C16594">
        <w:rPr>
          <w:shd w:val="clear" w:color="auto" w:fill="FFFFFF"/>
          <w:lang w:val="en-GB"/>
        </w:rPr>
        <w:t xml:space="preserve">%, </w:t>
      </w:r>
      <w:r w:rsidR="00B609D9" w:rsidRPr="00C16594">
        <w:rPr>
          <w:shd w:val="clear" w:color="auto" w:fill="FFFFFF"/>
          <w:lang w:val="en-GB"/>
        </w:rPr>
        <w:t>in motion picture, video and television programme production, sound recording and music publishing activities</w:t>
      </w:r>
      <w:r w:rsidR="00571875" w:rsidRPr="00C16594" w:rsidDel="00105F63">
        <w:rPr>
          <w:shd w:val="clear" w:color="auto" w:fill="FFFFFF"/>
          <w:lang w:val="en-GB"/>
        </w:rPr>
        <w:t xml:space="preserve"> </w:t>
      </w:r>
      <w:r w:rsidR="00105F63" w:rsidRPr="00C16594">
        <w:rPr>
          <w:shd w:val="clear" w:color="auto" w:fill="FFFFFF"/>
          <w:lang w:val="en-GB"/>
        </w:rPr>
        <w:t xml:space="preserve">– of </w:t>
      </w:r>
      <w:r w:rsidR="00B609D9" w:rsidRPr="00C16594">
        <w:rPr>
          <w:shd w:val="clear" w:color="auto" w:fill="FFFFFF"/>
          <w:lang w:val="en-GB"/>
        </w:rPr>
        <w:t>35</w:t>
      </w:r>
      <w:r w:rsidR="00105F63" w:rsidRPr="00C16594">
        <w:rPr>
          <w:shd w:val="clear" w:color="auto" w:fill="FFFFFF"/>
          <w:lang w:val="en-GB"/>
        </w:rPr>
        <w:t>.</w:t>
      </w:r>
      <w:r w:rsidR="00B609D9" w:rsidRPr="00C16594">
        <w:rPr>
          <w:shd w:val="clear" w:color="auto" w:fill="FFFFFF"/>
          <w:lang w:val="en-GB"/>
        </w:rPr>
        <w:t>2</w:t>
      </w:r>
      <w:r w:rsidR="00105F63" w:rsidRPr="00C16594">
        <w:rPr>
          <w:shd w:val="clear" w:color="auto" w:fill="FFFFFF"/>
          <w:lang w:val="en-GB"/>
        </w:rPr>
        <w:t>%</w:t>
      </w:r>
      <w:r w:rsidR="005C0313" w:rsidRPr="00C16594">
        <w:rPr>
          <w:shd w:val="clear" w:color="auto" w:fill="FFFFFF"/>
          <w:lang w:val="en-GB"/>
        </w:rPr>
        <w:t xml:space="preserve"> and </w:t>
      </w:r>
      <w:r w:rsidR="00A0078E" w:rsidRPr="00C16594">
        <w:rPr>
          <w:shd w:val="clear" w:color="auto" w:fill="FFFFFF"/>
          <w:lang w:val="en-GB"/>
        </w:rPr>
        <w:t>in</w:t>
      </w:r>
      <w:r w:rsidR="00571875" w:rsidRPr="00C16594">
        <w:rPr>
          <w:shd w:val="clear" w:color="auto" w:fill="FFFFFF"/>
          <w:lang w:val="en-GB"/>
        </w:rPr>
        <w:t xml:space="preserve"> </w:t>
      </w:r>
      <w:r w:rsidR="00B609D9" w:rsidRPr="00C16594">
        <w:rPr>
          <w:shd w:val="clear" w:color="auto" w:fill="FFFFFF"/>
          <w:lang w:val="en-GB"/>
        </w:rPr>
        <w:t xml:space="preserve">computer programming, consultancy and related activities </w:t>
      </w:r>
      <w:r w:rsidR="009059DD" w:rsidRPr="00C16594">
        <w:rPr>
          <w:shd w:val="clear" w:color="auto" w:fill="FFFFFF"/>
          <w:lang w:val="en-GB"/>
        </w:rPr>
        <w:t>– o</w:t>
      </w:r>
      <w:r w:rsidR="00E30214" w:rsidRPr="00C16594">
        <w:rPr>
          <w:shd w:val="clear" w:color="auto" w:fill="FFFFFF"/>
          <w:lang w:val="en-GB"/>
        </w:rPr>
        <w:t>f</w:t>
      </w:r>
      <w:r w:rsidR="009059DD" w:rsidRPr="00C16594">
        <w:rPr>
          <w:shd w:val="clear" w:color="auto" w:fill="FFFFFF"/>
          <w:lang w:val="en-GB"/>
        </w:rPr>
        <w:t> </w:t>
      </w:r>
      <w:r w:rsidR="00571875" w:rsidRPr="00C16594">
        <w:rPr>
          <w:shd w:val="clear" w:color="auto" w:fill="FFFFFF"/>
          <w:lang w:val="en-GB"/>
        </w:rPr>
        <w:t>1</w:t>
      </w:r>
      <w:r w:rsidR="00B609D9" w:rsidRPr="00C16594">
        <w:rPr>
          <w:shd w:val="clear" w:color="auto" w:fill="FFFFFF"/>
          <w:lang w:val="en-GB"/>
        </w:rPr>
        <w:t>8</w:t>
      </w:r>
      <w:r w:rsidR="00105F63" w:rsidRPr="00C16594">
        <w:rPr>
          <w:shd w:val="clear" w:color="auto" w:fill="FFFFFF"/>
          <w:lang w:val="en-GB"/>
        </w:rPr>
        <w:t>.</w:t>
      </w:r>
      <w:r w:rsidR="00B609D9" w:rsidRPr="00C16594">
        <w:rPr>
          <w:shd w:val="clear" w:color="auto" w:fill="FFFFFF"/>
          <w:lang w:val="en-GB"/>
        </w:rPr>
        <w:t>8</w:t>
      </w:r>
      <w:r w:rsidR="000C4ABE" w:rsidRPr="00C16594">
        <w:rPr>
          <w:shd w:val="clear" w:color="auto" w:fill="FFFFFF"/>
          <w:lang w:val="en-GB"/>
        </w:rPr>
        <w:t>%.</w:t>
      </w:r>
    </w:p>
    <w:p w14:paraId="09A82875" w14:textId="0FC5766B" w:rsidR="002E1BB4" w:rsidRPr="009A3991" w:rsidRDefault="002325D1" w:rsidP="00BD0562">
      <w:pPr>
        <w:spacing w:before="240"/>
        <w:rPr>
          <w:shd w:val="clear" w:color="auto" w:fill="FFFFFF"/>
          <w:lang w:val="en-GB"/>
        </w:rPr>
      </w:pPr>
      <w:r w:rsidRPr="00C16594">
        <w:rPr>
          <w:shd w:val="clear" w:color="auto" w:fill="FFFFFF"/>
          <w:lang w:val="en-GB"/>
        </w:rPr>
        <w:t>T</w:t>
      </w:r>
      <w:r w:rsidR="009059DD" w:rsidRPr="00C16594">
        <w:rPr>
          <w:shd w:val="clear" w:color="auto" w:fill="FFFFFF"/>
          <w:lang w:val="en-GB"/>
        </w:rPr>
        <w:t xml:space="preserve">he </w:t>
      </w:r>
      <w:r w:rsidR="000C4ABE" w:rsidRPr="00C16594">
        <w:rPr>
          <w:shd w:val="clear" w:color="auto" w:fill="FFFFFF"/>
          <w:lang w:val="en-GB"/>
        </w:rPr>
        <w:t xml:space="preserve">highest </w:t>
      </w:r>
      <w:r w:rsidR="009A3991" w:rsidRPr="00C16594">
        <w:rPr>
          <w:shd w:val="clear" w:color="auto" w:fill="FFFFFF"/>
          <w:lang w:val="en-GB"/>
        </w:rPr>
        <w:t xml:space="preserve">decrease </w:t>
      </w:r>
      <w:r w:rsidR="000C4ABE" w:rsidRPr="00C16594">
        <w:rPr>
          <w:shd w:val="clear" w:color="auto" w:fill="FFFFFF"/>
          <w:lang w:val="en-GB"/>
        </w:rPr>
        <w:t xml:space="preserve">was observed in </w:t>
      </w:r>
      <w:r w:rsidR="00E24777" w:rsidRPr="00C16594">
        <w:rPr>
          <w:shd w:val="clear" w:color="auto" w:fill="FFFFFF"/>
          <w:lang w:val="en-GB"/>
        </w:rPr>
        <w:t>information service activities</w:t>
      </w:r>
      <w:r w:rsidR="000D6E70" w:rsidRPr="00C16594">
        <w:rPr>
          <w:shd w:val="clear" w:color="auto" w:fill="FFFFFF"/>
          <w:lang w:val="en-GB"/>
        </w:rPr>
        <w:t xml:space="preserve"> </w:t>
      </w:r>
      <w:r w:rsidR="000A765E" w:rsidRPr="00C16594">
        <w:rPr>
          <w:shd w:val="clear" w:color="auto" w:fill="FFFFFF"/>
          <w:lang w:val="en-GB"/>
        </w:rPr>
        <w:t xml:space="preserve">as well as in rental and leasing activities </w:t>
      </w:r>
      <w:r w:rsidR="000D6E70" w:rsidRPr="00C16594">
        <w:rPr>
          <w:shd w:val="clear" w:color="auto" w:fill="FFFFFF"/>
          <w:lang w:val="en-GB"/>
        </w:rPr>
        <w:t>– of 1.4%.</w:t>
      </w:r>
    </w:p>
    <w:p w14:paraId="426B193D" w14:textId="2C6DB6BF" w:rsidR="00816341" w:rsidRDefault="00816341" w:rsidP="001B0FBD">
      <w:pPr>
        <w:pStyle w:val="Tytutablicy"/>
        <w:spacing w:before="120"/>
        <w:ind w:left="709" w:hanging="709"/>
        <w:rPr>
          <w:color w:val="auto"/>
          <w:vertAlign w:val="superscript"/>
          <w:lang w:val="en-GB"/>
        </w:rPr>
      </w:pPr>
      <w:r w:rsidRPr="00C16594">
        <w:rPr>
          <w:color w:val="auto"/>
          <w:lang w:val="en-GB"/>
        </w:rPr>
        <w:lastRenderedPageBreak/>
        <w:t>Chart 4.</w:t>
      </w:r>
      <w:r w:rsidRPr="00C17126">
        <w:rPr>
          <w:color w:val="auto"/>
          <w:lang w:val="en-GB"/>
        </w:rPr>
        <w:t xml:space="preserve"> Dynamics of services production in</w:t>
      </w:r>
      <w:r w:rsidR="00A163A7" w:rsidRPr="00C17126">
        <w:rPr>
          <w:color w:val="auto"/>
          <w:lang w:val="en-GB"/>
        </w:rPr>
        <w:t xml:space="preserve"> selected</w:t>
      </w:r>
      <w:r w:rsidRPr="00BF2FAC">
        <w:rPr>
          <w:color w:val="auto"/>
          <w:lang w:val="en-GB"/>
        </w:rPr>
        <w:t xml:space="preserve"> PKD 2007 divisions (constant prices; previous month=100; unadjusted data</w:t>
      </w:r>
      <w:r w:rsidR="000634C5" w:rsidRPr="00BF2FAC">
        <w:rPr>
          <w:color w:val="auto"/>
          <w:lang w:val="en-GB"/>
        </w:rPr>
        <w:t>)</w:t>
      </w:r>
      <w:r w:rsidR="00827BF6" w:rsidRPr="00C17126">
        <w:rPr>
          <w:color w:val="auto"/>
          <w:vertAlign w:val="superscript"/>
          <w:lang w:val="en-GB"/>
        </w:rPr>
        <w:fldChar w:fldCharType="begin"/>
      </w:r>
      <w:r w:rsidR="00827BF6" w:rsidRPr="00BF2FAC">
        <w:rPr>
          <w:color w:val="auto"/>
          <w:vertAlign w:val="superscript"/>
          <w:lang w:val="en-GB"/>
        </w:rPr>
        <w:instrText xml:space="preserve"> NOTEREF _Ref195182138 \h  \* MERGEFORMAT </w:instrText>
      </w:r>
      <w:r w:rsidR="00827BF6" w:rsidRPr="00C17126">
        <w:rPr>
          <w:color w:val="auto"/>
          <w:vertAlign w:val="superscript"/>
          <w:lang w:val="en-GB"/>
        </w:rPr>
      </w:r>
      <w:r w:rsidR="00827BF6" w:rsidRPr="00C17126">
        <w:rPr>
          <w:color w:val="auto"/>
          <w:vertAlign w:val="superscript"/>
          <w:lang w:val="en-GB"/>
        </w:rPr>
        <w:fldChar w:fldCharType="separate"/>
      </w:r>
      <w:r w:rsidR="00CD1218">
        <w:rPr>
          <w:color w:val="auto"/>
          <w:vertAlign w:val="superscript"/>
          <w:lang w:val="en-GB"/>
        </w:rPr>
        <w:t>2</w:t>
      </w:r>
      <w:r w:rsidR="00827BF6" w:rsidRPr="00C17126">
        <w:rPr>
          <w:color w:val="auto"/>
          <w:vertAlign w:val="superscript"/>
          <w:lang w:val="en-GB"/>
        </w:rPr>
        <w:fldChar w:fldCharType="end"/>
      </w:r>
    </w:p>
    <w:p w14:paraId="44A19161" w14:textId="2169173A" w:rsidR="00DB630E" w:rsidRDefault="00DC6745" w:rsidP="001B0FBD">
      <w:pPr>
        <w:pStyle w:val="Tytutablicy"/>
        <w:spacing w:before="120"/>
        <w:ind w:left="709" w:hanging="709"/>
        <w:rPr>
          <w:color w:val="auto"/>
          <w:vertAlign w:val="superscript"/>
          <w:lang w:val="en-GB"/>
        </w:rPr>
      </w:pPr>
      <w:r>
        <w:rPr>
          <w:noProof/>
          <w:color w:val="auto"/>
          <w:vertAlign w:val="superscript"/>
          <w:lang w:val="en-GB"/>
        </w:rPr>
        <w:drawing>
          <wp:inline distT="0" distB="0" distL="0" distR="0" wp14:anchorId="29073323" wp14:editId="2DA5ACE2">
            <wp:extent cx="5084445" cy="5383530"/>
            <wp:effectExtent l="0" t="0" r="1905" b="7620"/>
            <wp:docPr id="21" name="Obraz 21" descr="Chart 4. Dynamics of services production in PKD divisions (constant prices; previous month=100; unadjusted data). Clustered bar chart. Data for Chart 4. are in the XLSX file: Services Production in June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4445" cy="5383530"/>
                    </a:xfrm>
                    <a:prstGeom prst="rect">
                      <a:avLst/>
                    </a:prstGeom>
                    <a:noFill/>
                  </pic:spPr>
                </pic:pic>
              </a:graphicData>
            </a:graphic>
          </wp:inline>
        </w:drawing>
      </w:r>
    </w:p>
    <w:p w14:paraId="7D52B145" w14:textId="7FF98729" w:rsidR="00B16871" w:rsidRPr="008F07B9" w:rsidRDefault="00D8538D" w:rsidP="00BD0562">
      <w:pPr>
        <w:spacing w:before="240"/>
        <w:rPr>
          <w:b/>
          <w:lang w:val="en-GB"/>
        </w:rPr>
      </w:pPr>
      <w:r w:rsidRPr="0029706D">
        <w:rPr>
          <w:b/>
          <w:lang w:val="en-GB"/>
        </w:rPr>
        <w:t>Methodological note</w:t>
      </w:r>
    </w:p>
    <w:p w14:paraId="78082A5D" w14:textId="584CEAF9" w:rsidR="00D8538D" w:rsidRDefault="00D8538D" w:rsidP="00BD0562">
      <w:pPr>
        <w:spacing w:before="240" w:after="0"/>
        <w:rPr>
          <w:shd w:val="clear" w:color="auto" w:fill="FFFFFF"/>
          <w:lang w:val="en-GB"/>
        </w:rPr>
      </w:pPr>
      <w:r w:rsidRPr="00D8538D">
        <w:rPr>
          <w:shd w:val="clear" w:color="auto" w:fill="FFFFFF"/>
          <w:lang w:val="en-GB"/>
        </w:rPr>
        <w:t xml:space="preserve">In accordance with </w:t>
      </w:r>
      <w:r>
        <w:rPr>
          <w:shd w:val="clear" w:color="auto" w:fill="FFFFFF"/>
          <w:lang w:val="en-GB"/>
        </w:rPr>
        <w:t xml:space="preserve">the </w:t>
      </w:r>
      <w:r w:rsidRPr="00D8538D">
        <w:rPr>
          <w:shd w:val="clear" w:color="auto" w:fill="FFFFFF"/>
          <w:lang w:val="en-GB"/>
        </w:rPr>
        <w:t>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the aggregate "Production of services" includes the following service activities according to the Polish Classification of Activities (PKD 2007):</w:t>
      </w:r>
    </w:p>
    <w:p w14:paraId="19DF4254" w14:textId="1CDA24D4" w:rsidR="00C75D02" w:rsidRPr="00180288" w:rsidRDefault="00180288" w:rsidP="00BD0562">
      <w:pPr>
        <w:pStyle w:val="Akapitzlist"/>
        <w:numPr>
          <w:ilvl w:val="0"/>
          <w:numId w:val="7"/>
        </w:numPr>
        <w:spacing w:before="0"/>
        <w:ind w:left="284" w:hanging="284"/>
        <w:rPr>
          <w:shd w:val="clear" w:color="auto" w:fill="FFFFFF"/>
          <w:lang w:val="en-GB"/>
        </w:rPr>
      </w:pPr>
      <w:r>
        <w:rPr>
          <w:shd w:val="clear" w:color="auto" w:fill="FFFFFF"/>
          <w:lang w:val="en-GB"/>
        </w:rPr>
        <w:t>s</w:t>
      </w:r>
      <w:r w:rsidR="00B81A3C">
        <w:rPr>
          <w:shd w:val="clear" w:color="auto" w:fill="FFFFFF"/>
          <w:lang w:val="en-GB"/>
        </w:rPr>
        <w:t xml:space="preserve">ection H </w:t>
      </w:r>
      <w:r w:rsidR="00C75D02" w:rsidRPr="00B81A3C">
        <w:rPr>
          <w:i/>
          <w:shd w:val="clear" w:color="auto" w:fill="FFFFFF"/>
          <w:lang w:val="en-GB"/>
        </w:rPr>
        <w:t>Transportation and storage</w:t>
      </w:r>
      <w:r w:rsidR="00C75D02" w:rsidRPr="00180288">
        <w:rPr>
          <w:shd w:val="clear" w:color="auto" w:fill="FFFFFF"/>
          <w:lang w:val="en-GB"/>
        </w:rPr>
        <w:t>;</w:t>
      </w:r>
    </w:p>
    <w:p w14:paraId="31CE4C69" w14:textId="6B666444" w:rsidR="00C75D02" w:rsidRPr="00180288" w:rsidRDefault="00180288" w:rsidP="00BD0562">
      <w:pPr>
        <w:pStyle w:val="Akapitzlist"/>
        <w:numPr>
          <w:ilvl w:val="0"/>
          <w:numId w:val="7"/>
        </w:numPr>
        <w:spacing w:before="240"/>
        <w:ind w:left="284" w:hanging="284"/>
        <w:rPr>
          <w:shd w:val="clear" w:color="auto" w:fill="FFFFFF"/>
          <w:lang w:val="en-GB"/>
        </w:rPr>
      </w:pPr>
      <w:r>
        <w:rPr>
          <w:shd w:val="clear" w:color="auto" w:fill="FFFFFF"/>
          <w:lang w:val="en-GB"/>
        </w:rPr>
        <w:t>s</w:t>
      </w:r>
      <w:r w:rsidR="00B81A3C">
        <w:rPr>
          <w:shd w:val="clear" w:color="auto" w:fill="FFFFFF"/>
          <w:lang w:val="en-GB"/>
        </w:rPr>
        <w:t xml:space="preserve">ection I </w:t>
      </w:r>
      <w:r w:rsidR="00C75D02" w:rsidRPr="00B81A3C">
        <w:rPr>
          <w:i/>
          <w:shd w:val="clear" w:color="auto" w:fill="FFFFFF"/>
          <w:lang w:val="en-GB"/>
        </w:rPr>
        <w:t>Accommodation and food service activities</w:t>
      </w:r>
      <w:r w:rsidR="00C75D02" w:rsidRPr="00180288">
        <w:rPr>
          <w:shd w:val="clear" w:color="auto" w:fill="FFFFFF"/>
          <w:lang w:val="en-GB"/>
        </w:rPr>
        <w:t>;</w:t>
      </w:r>
    </w:p>
    <w:p w14:paraId="53810682" w14:textId="0F9984F0" w:rsidR="00C75D02" w:rsidRPr="00180288" w:rsidRDefault="00180288" w:rsidP="00BD0562">
      <w:pPr>
        <w:pStyle w:val="Akapitzlist"/>
        <w:numPr>
          <w:ilvl w:val="0"/>
          <w:numId w:val="7"/>
        </w:numPr>
        <w:spacing w:before="240"/>
        <w:ind w:left="284" w:hanging="284"/>
        <w:rPr>
          <w:shd w:val="clear" w:color="auto" w:fill="FFFFFF"/>
          <w:lang w:val="en-GB"/>
        </w:rPr>
      </w:pPr>
      <w:r>
        <w:rPr>
          <w:shd w:val="clear" w:color="auto" w:fill="FFFFFF"/>
          <w:lang w:val="en-GB"/>
        </w:rPr>
        <w:t>s</w:t>
      </w:r>
      <w:r w:rsidR="00B81A3C">
        <w:rPr>
          <w:shd w:val="clear" w:color="auto" w:fill="FFFFFF"/>
          <w:lang w:val="en-GB"/>
        </w:rPr>
        <w:t xml:space="preserve">ection J </w:t>
      </w:r>
      <w:r w:rsidR="00C75D02" w:rsidRPr="00B81A3C">
        <w:rPr>
          <w:i/>
          <w:shd w:val="clear" w:color="auto" w:fill="FFFFFF"/>
          <w:lang w:val="en-GB"/>
        </w:rPr>
        <w:t>Information and communication</w:t>
      </w:r>
      <w:r w:rsidR="00C75D02" w:rsidRPr="00180288">
        <w:rPr>
          <w:shd w:val="clear" w:color="auto" w:fill="FFFFFF"/>
          <w:lang w:val="en-GB"/>
        </w:rPr>
        <w:t>;</w:t>
      </w:r>
    </w:p>
    <w:p w14:paraId="6ED26928" w14:textId="4EA84C33" w:rsidR="00C75D02" w:rsidRPr="00180288" w:rsidRDefault="00180288" w:rsidP="00BD0562">
      <w:pPr>
        <w:pStyle w:val="Akapitzlist"/>
        <w:numPr>
          <w:ilvl w:val="0"/>
          <w:numId w:val="7"/>
        </w:numPr>
        <w:spacing w:before="240"/>
        <w:ind w:left="284" w:hanging="284"/>
        <w:rPr>
          <w:shd w:val="clear" w:color="auto" w:fill="FFFFFF"/>
          <w:lang w:val="en-GB"/>
        </w:rPr>
      </w:pPr>
      <w:r>
        <w:rPr>
          <w:shd w:val="clear" w:color="auto" w:fill="FFFFFF"/>
          <w:lang w:val="en-GB"/>
        </w:rPr>
        <w:t>s</w:t>
      </w:r>
      <w:r w:rsidR="00B81A3C">
        <w:rPr>
          <w:shd w:val="clear" w:color="auto" w:fill="FFFFFF"/>
          <w:lang w:val="en-GB"/>
        </w:rPr>
        <w:t xml:space="preserve">ection L </w:t>
      </w:r>
      <w:r w:rsidR="00C75D02" w:rsidRPr="00B81A3C">
        <w:rPr>
          <w:i/>
          <w:shd w:val="clear" w:color="auto" w:fill="FFFFFF"/>
          <w:lang w:val="en-GB"/>
        </w:rPr>
        <w:t>Real estate activities</w:t>
      </w:r>
      <w:r w:rsidR="00C75D02" w:rsidRPr="00180288">
        <w:rPr>
          <w:shd w:val="clear" w:color="auto" w:fill="FFFFFF"/>
          <w:lang w:val="en-GB"/>
        </w:rPr>
        <w:t>;</w:t>
      </w:r>
    </w:p>
    <w:p w14:paraId="51D5EE40" w14:textId="37D812DC" w:rsidR="00C75D02" w:rsidRPr="00180288" w:rsidRDefault="00180288" w:rsidP="00BD0562">
      <w:pPr>
        <w:pStyle w:val="Akapitzlist"/>
        <w:numPr>
          <w:ilvl w:val="0"/>
          <w:numId w:val="7"/>
        </w:numPr>
        <w:spacing w:before="240"/>
        <w:ind w:left="284" w:hanging="284"/>
        <w:rPr>
          <w:shd w:val="clear" w:color="auto" w:fill="FFFFFF"/>
          <w:lang w:val="en-GB"/>
        </w:rPr>
      </w:pPr>
      <w:r>
        <w:rPr>
          <w:shd w:val="clear" w:color="auto" w:fill="FFFFFF"/>
          <w:lang w:val="en-GB"/>
        </w:rPr>
        <w:t>s</w:t>
      </w:r>
      <w:r w:rsidR="00B81A3C">
        <w:rPr>
          <w:shd w:val="clear" w:color="auto" w:fill="FFFFFF"/>
          <w:lang w:val="en-GB"/>
        </w:rPr>
        <w:t xml:space="preserve">ection M </w:t>
      </w:r>
      <w:r w:rsidR="00C75D02" w:rsidRPr="00B81A3C">
        <w:rPr>
          <w:i/>
          <w:shd w:val="clear" w:color="auto" w:fill="FFFFFF"/>
          <w:lang w:val="en-GB"/>
        </w:rPr>
        <w:t>Professional, scientific and technical activities</w:t>
      </w:r>
      <w:r w:rsidR="00C75D02" w:rsidRPr="00180288">
        <w:rPr>
          <w:shd w:val="clear" w:color="auto" w:fill="FFFFFF"/>
          <w:lang w:val="en-GB"/>
        </w:rPr>
        <w:t xml:space="preserve"> </w:t>
      </w:r>
      <w:r w:rsidR="00767791">
        <w:rPr>
          <w:shd w:val="clear" w:color="auto" w:fill="FFFFFF"/>
          <w:lang w:val="en-GB"/>
        </w:rPr>
        <w:t xml:space="preserve">excluding activities of head offices and holding companies, excluding financial holding companies (M70.1), scientific research and development (M72), </w:t>
      </w:r>
      <w:r w:rsidR="00B84938">
        <w:rPr>
          <w:shd w:val="clear" w:color="auto" w:fill="FFFFFF"/>
          <w:lang w:val="en-GB"/>
        </w:rPr>
        <w:t>and veterinary activities (M75)</w:t>
      </w:r>
      <w:r w:rsidR="00767791">
        <w:rPr>
          <w:shd w:val="clear" w:color="auto" w:fill="FFFFFF"/>
          <w:lang w:val="en-GB"/>
        </w:rPr>
        <w:t>;</w:t>
      </w:r>
    </w:p>
    <w:p w14:paraId="23FEFC43" w14:textId="3F51FFEE" w:rsidR="00C75D02" w:rsidRPr="00180288" w:rsidRDefault="00180288" w:rsidP="00BD0562">
      <w:pPr>
        <w:pStyle w:val="Akapitzlist"/>
        <w:numPr>
          <w:ilvl w:val="0"/>
          <w:numId w:val="7"/>
        </w:numPr>
        <w:spacing w:before="240"/>
        <w:ind w:left="284" w:hanging="284"/>
        <w:rPr>
          <w:shd w:val="clear" w:color="auto" w:fill="FFFFFF"/>
          <w:lang w:val="en-GB"/>
        </w:rPr>
      </w:pPr>
      <w:r>
        <w:rPr>
          <w:shd w:val="clear" w:color="auto" w:fill="FFFFFF"/>
          <w:lang w:val="en-GB"/>
        </w:rPr>
        <w:t>s</w:t>
      </w:r>
      <w:r w:rsidR="00D56BB9">
        <w:rPr>
          <w:shd w:val="clear" w:color="auto" w:fill="FFFFFF"/>
          <w:lang w:val="en-GB"/>
        </w:rPr>
        <w:t xml:space="preserve">ection </w:t>
      </w:r>
      <w:r w:rsidR="00B81A3C">
        <w:rPr>
          <w:shd w:val="clear" w:color="auto" w:fill="FFFFFF"/>
          <w:lang w:val="en-GB"/>
        </w:rPr>
        <w:t xml:space="preserve">N </w:t>
      </w:r>
      <w:r w:rsidR="00C75D02" w:rsidRPr="00B81A3C">
        <w:rPr>
          <w:i/>
          <w:shd w:val="clear" w:color="auto" w:fill="FFFFFF"/>
          <w:lang w:val="en-GB"/>
        </w:rPr>
        <w:t>Administrative and support service activities</w:t>
      </w:r>
      <w:r w:rsidR="00C75D02" w:rsidRPr="00180288">
        <w:rPr>
          <w:shd w:val="clear" w:color="auto" w:fill="FFFFFF"/>
          <w:lang w:val="en-GB"/>
        </w:rPr>
        <w:t>.</w:t>
      </w:r>
    </w:p>
    <w:p w14:paraId="1377AAE9" w14:textId="74E3DC61" w:rsidR="009E7F08" w:rsidRDefault="009E7F08" w:rsidP="00BD0562">
      <w:pPr>
        <w:spacing w:before="240" w:after="0"/>
        <w:rPr>
          <w:shd w:val="clear" w:color="auto" w:fill="FFFFFF"/>
          <w:lang w:val="en-GB"/>
        </w:rPr>
      </w:pPr>
      <w:r>
        <w:rPr>
          <w:shd w:val="clear" w:color="auto" w:fill="FFFFFF"/>
          <w:lang w:val="en-GB"/>
        </w:rPr>
        <w:t>Index of service</w:t>
      </w:r>
      <w:r w:rsidR="00D56BB9">
        <w:rPr>
          <w:shd w:val="clear" w:color="auto" w:fill="FFFFFF"/>
          <w:lang w:val="en-GB"/>
        </w:rPr>
        <w:t>s</w:t>
      </w:r>
      <w:r>
        <w:rPr>
          <w:shd w:val="clear" w:color="auto" w:fill="FFFFFF"/>
          <w:lang w:val="en-GB"/>
        </w:rPr>
        <w:t xml:space="preserve"> production </w:t>
      </w:r>
      <w:r w:rsidR="00916C6D">
        <w:rPr>
          <w:shd w:val="clear" w:color="auto" w:fill="FFFFFF"/>
          <w:lang w:val="en-GB"/>
        </w:rPr>
        <w:t>was</w:t>
      </w:r>
      <w:r>
        <w:rPr>
          <w:shd w:val="clear" w:color="auto" w:fill="FFFFFF"/>
          <w:lang w:val="en-GB"/>
        </w:rPr>
        <w:t xml:space="preserve"> developed based on the data fr</w:t>
      </w:r>
      <w:r w:rsidR="00916C6D">
        <w:rPr>
          <w:shd w:val="clear" w:color="auto" w:fill="FFFFFF"/>
          <w:lang w:val="en-GB"/>
        </w:rPr>
        <w:t>o</w:t>
      </w:r>
      <w:r>
        <w:rPr>
          <w:shd w:val="clear" w:color="auto" w:fill="FFFFFF"/>
          <w:lang w:val="en-GB"/>
        </w:rPr>
        <w:t>m the following sources:</w:t>
      </w:r>
    </w:p>
    <w:p w14:paraId="675462FC" w14:textId="60E10BC9" w:rsidR="009E7F08" w:rsidRDefault="009E7F08" w:rsidP="00BD0562">
      <w:pPr>
        <w:pStyle w:val="Akapitzlist"/>
        <w:numPr>
          <w:ilvl w:val="0"/>
          <w:numId w:val="7"/>
        </w:numPr>
        <w:spacing w:before="0"/>
        <w:ind w:left="284" w:hanging="284"/>
        <w:rPr>
          <w:shd w:val="clear" w:color="auto" w:fill="FFFFFF"/>
          <w:lang w:val="en-GB"/>
        </w:rPr>
      </w:pPr>
      <w:r>
        <w:rPr>
          <w:shd w:val="clear" w:color="auto" w:fill="FFFFFF"/>
          <w:lang w:val="en-GB"/>
        </w:rPr>
        <w:t xml:space="preserve">DG-1 </w:t>
      </w:r>
      <w:r w:rsidRPr="00B81A3C">
        <w:rPr>
          <w:i/>
          <w:shd w:val="clear" w:color="auto" w:fill="FFFFFF"/>
          <w:lang w:val="en-GB"/>
        </w:rPr>
        <w:t xml:space="preserve">Report on </w:t>
      </w:r>
      <w:r w:rsidR="00EE6D93" w:rsidRPr="00B81A3C">
        <w:rPr>
          <w:i/>
          <w:shd w:val="clear" w:color="auto" w:fill="FFFFFF"/>
          <w:lang w:val="en-GB"/>
        </w:rPr>
        <w:t>economic activity</w:t>
      </w:r>
      <w:r w:rsidR="002B7918">
        <w:rPr>
          <w:shd w:val="clear" w:color="auto" w:fill="FFFFFF"/>
          <w:lang w:val="en-GB"/>
        </w:rPr>
        <w:t>;</w:t>
      </w:r>
    </w:p>
    <w:p w14:paraId="3318DD46" w14:textId="5BA2E7A6" w:rsidR="009E7F08" w:rsidRDefault="009E7F08" w:rsidP="00BD0562">
      <w:pPr>
        <w:pStyle w:val="Akapitzlist"/>
        <w:numPr>
          <w:ilvl w:val="0"/>
          <w:numId w:val="7"/>
        </w:numPr>
        <w:spacing w:before="240"/>
        <w:ind w:left="284" w:hanging="284"/>
        <w:rPr>
          <w:shd w:val="clear" w:color="auto" w:fill="FFFFFF"/>
          <w:lang w:val="en-GB"/>
        </w:rPr>
      </w:pPr>
      <w:r>
        <w:rPr>
          <w:shd w:val="clear" w:color="auto" w:fill="FFFFFF"/>
          <w:lang w:val="en-GB"/>
        </w:rPr>
        <w:t>SP</w:t>
      </w:r>
      <w:r w:rsidR="00EE6D93">
        <w:rPr>
          <w:shd w:val="clear" w:color="auto" w:fill="FFFFFF"/>
          <w:lang w:val="en-GB"/>
        </w:rPr>
        <w:t xml:space="preserve"> </w:t>
      </w:r>
      <w:r w:rsidR="00EE6D93" w:rsidRPr="00B81A3C">
        <w:rPr>
          <w:i/>
          <w:shd w:val="clear" w:color="auto" w:fill="FFFFFF"/>
          <w:lang w:val="en-GB"/>
        </w:rPr>
        <w:t>Annual enterprise</w:t>
      </w:r>
      <w:r w:rsidR="00F478D3" w:rsidRPr="00B81A3C">
        <w:rPr>
          <w:i/>
          <w:shd w:val="clear" w:color="auto" w:fill="FFFFFF"/>
          <w:lang w:val="en-GB"/>
        </w:rPr>
        <w:t xml:space="preserve"> survey</w:t>
      </w:r>
      <w:r w:rsidR="002B7918">
        <w:rPr>
          <w:shd w:val="clear" w:color="auto" w:fill="FFFFFF"/>
          <w:lang w:val="en-GB"/>
        </w:rPr>
        <w:t>;</w:t>
      </w:r>
    </w:p>
    <w:p w14:paraId="1F7FEED8" w14:textId="760B1311" w:rsidR="009E7F08" w:rsidRDefault="009E7F08" w:rsidP="00BD0562">
      <w:pPr>
        <w:pStyle w:val="Akapitzlist"/>
        <w:numPr>
          <w:ilvl w:val="0"/>
          <w:numId w:val="7"/>
        </w:numPr>
        <w:spacing w:before="240"/>
        <w:ind w:left="284" w:hanging="284"/>
        <w:rPr>
          <w:shd w:val="clear" w:color="auto" w:fill="FFFFFF"/>
          <w:lang w:val="en-GB"/>
        </w:rPr>
      </w:pPr>
      <w:r>
        <w:rPr>
          <w:shd w:val="clear" w:color="auto" w:fill="FFFFFF"/>
          <w:lang w:val="en-GB"/>
        </w:rPr>
        <w:t>Survey</w:t>
      </w:r>
      <w:r w:rsidR="00EE6D93">
        <w:rPr>
          <w:shd w:val="clear" w:color="auto" w:fill="FFFFFF"/>
          <w:lang w:val="en-GB"/>
        </w:rPr>
        <w:t xml:space="preserve"> </w:t>
      </w:r>
      <w:r w:rsidR="007656FF">
        <w:rPr>
          <w:shd w:val="clear" w:color="auto" w:fill="FFFFFF"/>
          <w:lang w:val="en-GB"/>
        </w:rPr>
        <w:t>on prices of</w:t>
      </w:r>
      <w:r w:rsidR="00EE6D93">
        <w:rPr>
          <w:shd w:val="clear" w:color="auto" w:fill="FFFFFF"/>
          <w:lang w:val="en-GB"/>
        </w:rPr>
        <w:t xml:space="preserve"> consumer goods and services</w:t>
      </w:r>
      <w:r w:rsidR="002B7918">
        <w:rPr>
          <w:shd w:val="clear" w:color="auto" w:fill="FFFFFF"/>
          <w:lang w:val="en-GB"/>
        </w:rPr>
        <w:t>;</w:t>
      </w:r>
    </w:p>
    <w:p w14:paraId="11422DF5" w14:textId="40E66DE3" w:rsidR="009E7F08" w:rsidRDefault="009E7F08" w:rsidP="00BD0562">
      <w:pPr>
        <w:pStyle w:val="Akapitzlist"/>
        <w:numPr>
          <w:ilvl w:val="0"/>
          <w:numId w:val="7"/>
        </w:numPr>
        <w:spacing w:before="240"/>
        <w:ind w:left="284" w:hanging="284"/>
        <w:rPr>
          <w:shd w:val="clear" w:color="auto" w:fill="FFFFFF"/>
          <w:lang w:val="en-GB"/>
        </w:rPr>
      </w:pPr>
      <w:r>
        <w:rPr>
          <w:shd w:val="clear" w:color="auto" w:fill="FFFFFF"/>
          <w:lang w:val="en-GB"/>
        </w:rPr>
        <w:t>Survey</w:t>
      </w:r>
      <w:r w:rsidR="002B7918">
        <w:rPr>
          <w:shd w:val="clear" w:color="auto" w:fill="FFFFFF"/>
          <w:lang w:val="en-GB"/>
        </w:rPr>
        <w:t xml:space="preserve"> </w:t>
      </w:r>
      <w:r w:rsidR="007656FF">
        <w:rPr>
          <w:shd w:val="clear" w:color="auto" w:fill="FFFFFF"/>
          <w:lang w:val="en-GB"/>
        </w:rPr>
        <w:t>on</w:t>
      </w:r>
      <w:r w:rsidR="002B7918">
        <w:rPr>
          <w:shd w:val="clear" w:color="auto" w:fill="FFFFFF"/>
          <w:lang w:val="en-GB"/>
        </w:rPr>
        <w:t xml:space="preserve"> </w:t>
      </w:r>
      <w:r w:rsidR="00916C6D">
        <w:rPr>
          <w:shd w:val="clear" w:color="auto" w:fill="FFFFFF"/>
          <w:lang w:val="en-GB"/>
        </w:rPr>
        <w:t xml:space="preserve">services </w:t>
      </w:r>
      <w:r w:rsidR="002B7918">
        <w:rPr>
          <w:shd w:val="clear" w:color="auto" w:fill="FFFFFF"/>
          <w:lang w:val="en-GB"/>
        </w:rPr>
        <w:t>producer prices</w:t>
      </w:r>
      <w:r w:rsidR="00C77FDC">
        <w:rPr>
          <w:shd w:val="clear" w:color="auto" w:fill="FFFFFF"/>
          <w:lang w:val="en-GB"/>
        </w:rPr>
        <w:t>;</w:t>
      </w:r>
    </w:p>
    <w:p w14:paraId="21EF41F6" w14:textId="491622BE" w:rsidR="00C77FDC" w:rsidRDefault="00C77FDC" w:rsidP="00BD0562">
      <w:pPr>
        <w:pStyle w:val="Akapitzlist"/>
        <w:numPr>
          <w:ilvl w:val="0"/>
          <w:numId w:val="7"/>
        </w:numPr>
        <w:spacing w:before="240"/>
        <w:ind w:left="284" w:hanging="284"/>
        <w:rPr>
          <w:shd w:val="clear" w:color="auto" w:fill="FFFFFF"/>
          <w:lang w:val="en-GB"/>
        </w:rPr>
      </w:pPr>
      <w:r>
        <w:rPr>
          <w:shd w:val="clear" w:color="auto" w:fill="FFFFFF"/>
          <w:lang w:val="en-GB"/>
        </w:rPr>
        <w:t xml:space="preserve">Survey on </w:t>
      </w:r>
      <w:r w:rsidR="00637E41">
        <w:rPr>
          <w:shd w:val="clear" w:color="auto" w:fill="FFFFFF"/>
          <w:lang w:val="en-GB"/>
        </w:rPr>
        <w:t>prices of residential premises.</w:t>
      </w:r>
    </w:p>
    <w:p w14:paraId="3D87ED2C" w14:textId="2402F8A1" w:rsidR="00C75D02" w:rsidRDefault="002B7918" w:rsidP="00BD0562">
      <w:pPr>
        <w:spacing w:before="240"/>
        <w:rPr>
          <w:shd w:val="clear" w:color="auto" w:fill="FFFFFF"/>
          <w:lang w:val="en-GB"/>
        </w:rPr>
      </w:pPr>
      <w:r w:rsidRPr="008645AF">
        <w:rPr>
          <w:shd w:val="clear" w:color="auto" w:fill="FFFFFF"/>
          <w:lang w:val="en-GB"/>
        </w:rPr>
        <w:lastRenderedPageBreak/>
        <w:t xml:space="preserve">Due to the current methodology for developing the total index of services production, and </w:t>
      </w:r>
      <w:r w:rsidR="008645AF">
        <w:rPr>
          <w:shd w:val="clear" w:color="auto" w:fill="FFFFFF"/>
          <w:lang w:val="en-GB"/>
        </w:rPr>
        <w:t xml:space="preserve">index of services production </w:t>
      </w:r>
      <w:r w:rsidRPr="008645AF">
        <w:rPr>
          <w:shd w:val="clear" w:color="auto" w:fill="FFFFFF"/>
          <w:lang w:val="en-GB"/>
        </w:rPr>
        <w:t xml:space="preserve">for different levels of aggregation (PKD 2007 divisions and sections), it is not recommended to calculate the </w:t>
      </w:r>
      <w:r w:rsidR="00E970C7">
        <w:rPr>
          <w:shd w:val="clear" w:color="auto" w:fill="FFFFFF"/>
          <w:lang w:val="en-GB"/>
        </w:rPr>
        <w:t>ind</w:t>
      </w:r>
      <w:r w:rsidR="006C007B">
        <w:rPr>
          <w:shd w:val="clear" w:color="auto" w:fill="FFFFFF"/>
          <w:lang w:val="en-GB"/>
        </w:rPr>
        <w:t>exes</w:t>
      </w:r>
      <w:r w:rsidRPr="008645AF">
        <w:rPr>
          <w:shd w:val="clear" w:color="auto" w:fill="FFFFFF"/>
          <w:lang w:val="en-GB"/>
        </w:rPr>
        <w:t xml:space="preserve"> in relation to the previous month and the corresponding month of the previous year based on the provided indicators in relation to the </w:t>
      </w:r>
      <w:r w:rsidR="003321B6" w:rsidRPr="003321B6">
        <w:rPr>
          <w:shd w:val="clear" w:color="auto" w:fill="FFFFFF"/>
          <w:lang w:val="en-GB"/>
        </w:rPr>
        <w:t xml:space="preserve">monthly </w:t>
      </w:r>
      <w:r w:rsidRPr="003321B6">
        <w:rPr>
          <w:shd w:val="clear" w:color="auto" w:fill="FFFFFF"/>
          <w:lang w:val="en-GB"/>
        </w:rPr>
        <w:t>average</w:t>
      </w:r>
      <w:r w:rsidR="003321B6" w:rsidRPr="003321B6">
        <w:rPr>
          <w:shd w:val="clear" w:color="auto" w:fill="FFFFFF"/>
          <w:lang w:val="en-GB"/>
        </w:rPr>
        <w:t xml:space="preserve"> of</w:t>
      </w:r>
      <w:r w:rsidRPr="003321B6">
        <w:rPr>
          <w:shd w:val="clear" w:color="auto" w:fill="FFFFFF"/>
          <w:lang w:val="en-GB"/>
        </w:rPr>
        <w:t xml:space="preserve"> annual base year</w:t>
      </w:r>
      <w:r w:rsidRPr="008645AF">
        <w:rPr>
          <w:shd w:val="clear" w:color="auto" w:fill="FFFFFF"/>
          <w:lang w:val="en-GB"/>
        </w:rPr>
        <w:t xml:space="preserve"> (2021=100). Due to the use of the weighting system, the indicators will differ. The methodology for calculating the </w:t>
      </w:r>
      <w:r w:rsidR="00756C78" w:rsidRPr="008645AF">
        <w:rPr>
          <w:shd w:val="clear" w:color="auto" w:fill="FFFFFF"/>
          <w:lang w:val="en-GB"/>
        </w:rPr>
        <w:t xml:space="preserve">index of </w:t>
      </w:r>
      <w:r w:rsidRPr="008645AF">
        <w:rPr>
          <w:shd w:val="clear" w:color="auto" w:fill="FFFFFF"/>
          <w:lang w:val="en-GB"/>
        </w:rPr>
        <w:t xml:space="preserve">services production is consistent with the guidelines of the OECD manual </w:t>
      </w:r>
      <w:hyperlink r:id="rId15" w:tooltip="&quot;Compilation Manual for an Index of Services Production&quot; " w:history="1">
        <w:r w:rsidRPr="008645AF">
          <w:rPr>
            <w:rStyle w:val="Hipercze"/>
            <w:rFonts w:cstheme="minorBidi"/>
            <w:shd w:val="clear" w:color="auto" w:fill="FFFFFF"/>
            <w:lang w:val="en-GB"/>
          </w:rPr>
          <w:t xml:space="preserve">"Compilation </w:t>
        </w:r>
        <w:r w:rsidR="008645AF" w:rsidRPr="008645AF">
          <w:rPr>
            <w:rStyle w:val="Hipercze"/>
            <w:rFonts w:cstheme="minorBidi"/>
            <w:shd w:val="clear" w:color="auto" w:fill="FFFFFF"/>
            <w:lang w:val="en-GB"/>
          </w:rPr>
          <w:t>M</w:t>
        </w:r>
        <w:r w:rsidRPr="008645AF">
          <w:rPr>
            <w:rStyle w:val="Hipercze"/>
            <w:rFonts w:cstheme="minorBidi"/>
            <w:shd w:val="clear" w:color="auto" w:fill="FFFFFF"/>
            <w:lang w:val="en-GB"/>
          </w:rPr>
          <w:t xml:space="preserve">anual for an </w:t>
        </w:r>
        <w:r w:rsidR="008645AF" w:rsidRPr="008645AF">
          <w:rPr>
            <w:rStyle w:val="Hipercze"/>
            <w:rFonts w:cstheme="minorBidi"/>
            <w:shd w:val="clear" w:color="auto" w:fill="FFFFFF"/>
            <w:lang w:val="en-GB"/>
          </w:rPr>
          <w:t>I</w:t>
        </w:r>
        <w:r w:rsidRPr="008645AF">
          <w:rPr>
            <w:rStyle w:val="Hipercze"/>
            <w:rFonts w:cstheme="minorBidi"/>
            <w:shd w:val="clear" w:color="auto" w:fill="FFFFFF"/>
            <w:lang w:val="en-GB"/>
          </w:rPr>
          <w:t xml:space="preserve">ndex of </w:t>
        </w:r>
        <w:r w:rsidR="008645AF" w:rsidRPr="008645AF">
          <w:rPr>
            <w:rStyle w:val="Hipercze"/>
            <w:rFonts w:cstheme="minorBidi"/>
            <w:shd w:val="clear" w:color="auto" w:fill="FFFFFF"/>
            <w:lang w:val="en-GB"/>
          </w:rPr>
          <w:t>S</w:t>
        </w:r>
        <w:r w:rsidRPr="008645AF">
          <w:rPr>
            <w:rStyle w:val="Hipercze"/>
            <w:rFonts w:cstheme="minorBidi"/>
            <w:shd w:val="clear" w:color="auto" w:fill="FFFFFF"/>
            <w:lang w:val="en-GB"/>
          </w:rPr>
          <w:t xml:space="preserve">ervices </w:t>
        </w:r>
        <w:r w:rsidR="008645AF" w:rsidRPr="008645AF">
          <w:rPr>
            <w:rStyle w:val="Hipercze"/>
            <w:rFonts w:cstheme="minorBidi"/>
            <w:shd w:val="clear" w:color="auto" w:fill="FFFFFF"/>
            <w:lang w:val="en-GB"/>
          </w:rPr>
          <w:t>P</w:t>
        </w:r>
        <w:r w:rsidRPr="008645AF">
          <w:rPr>
            <w:rStyle w:val="Hipercze"/>
            <w:rFonts w:cstheme="minorBidi"/>
            <w:shd w:val="clear" w:color="auto" w:fill="FFFFFF"/>
            <w:lang w:val="en-GB"/>
          </w:rPr>
          <w:t>roduction"</w:t>
        </w:r>
      </w:hyperlink>
      <w:r w:rsidR="008645AF">
        <w:rPr>
          <w:shd w:val="clear" w:color="auto" w:fill="FFFFFF"/>
          <w:lang w:val="en-GB"/>
        </w:rPr>
        <w:t>.</w:t>
      </w:r>
    </w:p>
    <w:p w14:paraId="2FFF7FD8" w14:textId="778C5996" w:rsidR="00C75D02" w:rsidRPr="003321B6" w:rsidRDefault="00C75D02" w:rsidP="00BD0562">
      <w:pPr>
        <w:spacing w:before="240"/>
        <w:rPr>
          <w:shd w:val="clear" w:color="auto" w:fill="FFFFFF"/>
          <w:lang w:val="en-GB"/>
        </w:rPr>
      </w:pPr>
      <w:r w:rsidRPr="003321B6">
        <w:rPr>
          <w:shd w:val="clear" w:color="auto" w:fill="FFFFFF"/>
          <w:lang w:val="en-GB"/>
        </w:rPr>
        <w:t xml:space="preserve">The data concern service entities </w:t>
      </w:r>
      <w:r w:rsidR="00145341" w:rsidRPr="003321B6">
        <w:rPr>
          <w:shd w:val="clear" w:color="auto" w:fill="FFFFFF"/>
          <w:lang w:val="en-GB"/>
        </w:rPr>
        <w:t>with</w:t>
      </w:r>
      <w:r w:rsidRPr="003321B6">
        <w:rPr>
          <w:shd w:val="clear" w:color="auto" w:fill="FFFFFF"/>
          <w:lang w:val="en-GB"/>
        </w:rPr>
        <w:t xml:space="preserve"> 10 or more </w:t>
      </w:r>
      <w:r w:rsidR="00145341" w:rsidRPr="003321B6">
        <w:rPr>
          <w:shd w:val="clear" w:color="auto" w:fill="FFFFFF"/>
          <w:lang w:val="en-GB"/>
        </w:rPr>
        <w:t>employees</w:t>
      </w:r>
      <w:r w:rsidRPr="003321B6">
        <w:rPr>
          <w:shd w:val="clear" w:color="auto" w:fill="FFFFFF"/>
          <w:lang w:val="en-GB"/>
        </w:rPr>
        <w:t xml:space="preserve">. The basic statistical unit for which the above data was developed is the "legal unit". The definitions of statistical units, including the "legal unit", </w:t>
      </w:r>
      <w:r w:rsidR="00145341" w:rsidRPr="003321B6">
        <w:rPr>
          <w:shd w:val="clear" w:color="auto" w:fill="FFFFFF"/>
          <w:lang w:val="en-GB"/>
        </w:rPr>
        <w:t>was</w:t>
      </w:r>
      <w:r w:rsidRPr="003321B6">
        <w:rPr>
          <w:shd w:val="clear" w:color="auto" w:fill="FFFFFF"/>
          <w:lang w:val="en-GB"/>
        </w:rPr>
        <w:t xml:space="preserve"> specified in Council Regulation (EEC) 696/93 of 15 March 1993 on the statistical </w:t>
      </w:r>
      <w:r w:rsidR="00145341" w:rsidRPr="003321B6">
        <w:rPr>
          <w:shd w:val="clear" w:color="auto" w:fill="FFFFFF"/>
          <w:lang w:val="en-GB"/>
        </w:rPr>
        <w:t>units for the observation and analysis of the production system in the Community.</w:t>
      </w:r>
    </w:p>
    <w:p w14:paraId="576FDD0D" w14:textId="6651DFFF" w:rsidR="00180E0E" w:rsidRDefault="00180E0E" w:rsidP="00BD0562">
      <w:pPr>
        <w:spacing w:before="240"/>
        <w:rPr>
          <w:sz w:val="18"/>
          <w:lang w:val="en-GB"/>
        </w:rPr>
      </w:pPr>
    </w:p>
    <w:p w14:paraId="5F06C489" w14:textId="77777777" w:rsidR="008B4DDC" w:rsidRDefault="008B4DDC" w:rsidP="00BD0562">
      <w:pPr>
        <w:spacing w:before="240"/>
        <w:rPr>
          <w:sz w:val="18"/>
          <w:lang w:val="en-GB"/>
        </w:rPr>
      </w:pPr>
    </w:p>
    <w:p w14:paraId="21AEA3D9" w14:textId="77777777" w:rsidR="008B4DDC" w:rsidRDefault="008B4DDC" w:rsidP="00E76D26">
      <w:pPr>
        <w:rPr>
          <w:sz w:val="18"/>
          <w:lang w:val="en-GB"/>
        </w:rPr>
      </w:pPr>
    </w:p>
    <w:p w14:paraId="43D07AC6" w14:textId="77777777" w:rsidR="008B4DDC" w:rsidRDefault="008B4DDC" w:rsidP="00E76D26">
      <w:pPr>
        <w:rPr>
          <w:sz w:val="18"/>
          <w:lang w:val="en-GB"/>
        </w:rPr>
      </w:pPr>
    </w:p>
    <w:p w14:paraId="3002C796" w14:textId="77777777" w:rsidR="008B4DDC" w:rsidRDefault="008B4DDC" w:rsidP="00E76D26">
      <w:pPr>
        <w:rPr>
          <w:sz w:val="18"/>
          <w:lang w:val="en-GB"/>
        </w:rPr>
      </w:pPr>
    </w:p>
    <w:p w14:paraId="75AF8E2B" w14:textId="77777777" w:rsidR="008B4DDC" w:rsidRDefault="008B4DDC" w:rsidP="00E76D26">
      <w:pPr>
        <w:rPr>
          <w:sz w:val="18"/>
          <w:lang w:val="en-GB"/>
        </w:rPr>
      </w:pPr>
    </w:p>
    <w:p w14:paraId="6AEE0F2A" w14:textId="77777777" w:rsidR="008B4DDC" w:rsidRDefault="008B4DDC" w:rsidP="00E76D26">
      <w:pPr>
        <w:rPr>
          <w:sz w:val="18"/>
          <w:lang w:val="en-GB"/>
        </w:rPr>
      </w:pPr>
    </w:p>
    <w:p w14:paraId="49C8AEBA" w14:textId="77777777" w:rsidR="008B4DDC" w:rsidRDefault="008B4DDC" w:rsidP="00E76D26">
      <w:pPr>
        <w:rPr>
          <w:sz w:val="18"/>
          <w:lang w:val="en-GB"/>
        </w:rPr>
      </w:pPr>
    </w:p>
    <w:p w14:paraId="32E3E1C6" w14:textId="77777777" w:rsidR="008B4DDC" w:rsidRDefault="008B4DDC" w:rsidP="00E76D26">
      <w:pPr>
        <w:rPr>
          <w:sz w:val="18"/>
          <w:lang w:val="en-GB"/>
        </w:rPr>
      </w:pPr>
    </w:p>
    <w:p w14:paraId="6B59385A" w14:textId="77777777" w:rsidR="008B4DDC" w:rsidRDefault="008B4DDC" w:rsidP="00E76D26">
      <w:pPr>
        <w:rPr>
          <w:sz w:val="18"/>
          <w:lang w:val="en-GB"/>
        </w:rPr>
      </w:pPr>
    </w:p>
    <w:p w14:paraId="58D3C337" w14:textId="7145B5CE" w:rsidR="008B4DDC" w:rsidRDefault="008B4DDC" w:rsidP="00E76D26">
      <w:pPr>
        <w:rPr>
          <w:sz w:val="18"/>
          <w:lang w:val="en-GB"/>
        </w:rPr>
      </w:pPr>
    </w:p>
    <w:p w14:paraId="1A5CA67C" w14:textId="6F6BA641" w:rsidR="008F07B9" w:rsidRDefault="008F07B9" w:rsidP="00E76D26">
      <w:pPr>
        <w:rPr>
          <w:sz w:val="18"/>
          <w:lang w:val="en-GB"/>
        </w:rPr>
      </w:pPr>
    </w:p>
    <w:p w14:paraId="13962005" w14:textId="01571CF6" w:rsidR="008F07B9" w:rsidRDefault="008F07B9" w:rsidP="00E76D26">
      <w:pPr>
        <w:rPr>
          <w:sz w:val="18"/>
          <w:lang w:val="en-GB"/>
        </w:rPr>
      </w:pPr>
    </w:p>
    <w:p w14:paraId="05FEC53D" w14:textId="19E16DA9" w:rsidR="008F07B9" w:rsidRDefault="008F07B9" w:rsidP="00E76D26">
      <w:pPr>
        <w:rPr>
          <w:sz w:val="18"/>
          <w:lang w:val="en-GB"/>
        </w:rPr>
      </w:pPr>
    </w:p>
    <w:p w14:paraId="7838A9B7" w14:textId="63BADA05" w:rsidR="008F07B9" w:rsidRDefault="008F07B9" w:rsidP="00E76D26">
      <w:pPr>
        <w:rPr>
          <w:sz w:val="18"/>
          <w:lang w:val="en-GB"/>
        </w:rPr>
      </w:pPr>
    </w:p>
    <w:p w14:paraId="124ADCE4" w14:textId="5D08DFF5" w:rsidR="00C16594" w:rsidRDefault="00C16594" w:rsidP="00E76D26">
      <w:pPr>
        <w:rPr>
          <w:sz w:val="18"/>
          <w:lang w:val="en-GB"/>
        </w:rPr>
      </w:pPr>
    </w:p>
    <w:p w14:paraId="38849EA2" w14:textId="52C68484" w:rsidR="00C16594" w:rsidRDefault="00C16594" w:rsidP="00E76D26">
      <w:pPr>
        <w:rPr>
          <w:sz w:val="18"/>
          <w:lang w:val="en-GB"/>
        </w:rPr>
      </w:pPr>
    </w:p>
    <w:p w14:paraId="24D6A9BA" w14:textId="5A39FC04" w:rsidR="00C16594" w:rsidRDefault="00C16594" w:rsidP="00E76D26">
      <w:pPr>
        <w:rPr>
          <w:sz w:val="18"/>
          <w:lang w:val="en-GB"/>
        </w:rPr>
      </w:pPr>
    </w:p>
    <w:p w14:paraId="7D860F2C" w14:textId="1B011681" w:rsidR="00C16594" w:rsidRDefault="00C16594" w:rsidP="00E76D26">
      <w:pPr>
        <w:rPr>
          <w:sz w:val="18"/>
          <w:lang w:val="en-GB"/>
        </w:rPr>
      </w:pPr>
    </w:p>
    <w:p w14:paraId="13C90EBC" w14:textId="2346FACB" w:rsidR="00C16594" w:rsidRDefault="00C16594" w:rsidP="00E76D26">
      <w:pPr>
        <w:rPr>
          <w:sz w:val="18"/>
          <w:lang w:val="en-GB"/>
        </w:rPr>
      </w:pPr>
    </w:p>
    <w:p w14:paraId="751015EF" w14:textId="05266A03" w:rsidR="00C16594" w:rsidRDefault="00C16594" w:rsidP="00E76D26">
      <w:pPr>
        <w:rPr>
          <w:sz w:val="18"/>
          <w:lang w:val="en-GB"/>
        </w:rPr>
      </w:pPr>
    </w:p>
    <w:p w14:paraId="2DBDB60E" w14:textId="61FDFD11" w:rsidR="00C16594" w:rsidRDefault="00C16594" w:rsidP="00E76D26">
      <w:pPr>
        <w:rPr>
          <w:sz w:val="18"/>
          <w:lang w:val="en-GB"/>
        </w:rPr>
      </w:pPr>
    </w:p>
    <w:p w14:paraId="67E2680A" w14:textId="73BE32ED" w:rsidR="00C16594" w:rsidRDefault="00C16594" w:rsidP="00E76D26">
      <w:pPr>
        <w:rPr>
          <w:sz w:val="18"/>
          <w:lang w:val="en-GB"/>
        </w:rPr>
      </w:pPr>
    </w:p>
    <w:p w14:paraId="62B4B27F" w14:textId="49308A7A" w:rsidR="00C16594" w:rsidRDefault="00C16594" w:rsidP="00E76D26">
      <w:pPr>
        <w:rPr>
          <w:sz w:val="18"/>
          <w:lang w:val="en-GB"/>
        </w:rPr>
      </w:pPr>
    </w:p>
    <w:p w14:paraId="663D4A14" w14:textId="584FC059" w:rsidR="00C16594" w:rsidRDefault="00C16594" w:rsidP="00E76D26">
      <w:pPr>
        <w:rPr>
          <w:sz w:val="18"/>
          <w:lang w:val="en-GB"/>
        </w:rPr>
      </w:pPr>
    </w:p>
    <w:p w14:paraId="0693036E" w14:textId="50F7586B" w:rsidR="00C16594" w:rsidRDefault="00C16594" w:rsidP="00E76D26">
      <w:pPr>
        <w:rPr>
          <w:sz w:val="18"/>
          <w:lang w:val="en-GB"/>
        </w:rPr>
      </w:pPr>
    </w:p>
    <w:p w14:paraId="3C07E952" w14:textId="77777777" w:rsidR="00C16594" w:rsidRDefault="00C16594" w:rsidP="00E76D26">
      <w:pPr>
        <w:rPr>
          <w:sz w:val="18"/>
          <w:lang w:val="en-GB"/>
        </w:rPr>
      </w:pPr>
    </w:p>
    <w:p w14:paraId="0B82E9B3" w14:textId="77777777" w:rsidR="008F07B9" w:rsidRDefault="008F07B9" w:rsidP="00E76D26">
      <w:pPr>
        <w:rPr>
          <w:sz w:val="18"/>
          <w:lang w:val="en-GB"/>
        </w:rPr>
      </w:pPr>
    </w:p>
    <w:p w14:paraId="3C222B0C" w14:textId="5AD0295C" w:rsidR="00DA331D" w:rsidRPr="004407C6" w:rsidRDefault="00146339" w:rsidP="00BD0562">
      <w:pPr>
        <w:spacing w:before="240"/>
        <w:rPr>
          <w:rFonts w:eastAsia="Times New Roman" w:cs="Times New Roman"/>
          <w:szCs w:val="19"/>
          <w:lang w:val="en-GB" w:eastAsia="pl-PL"/>
        </w:rPr>
        <w:sectPr w:rsidR="00DA331D" w:rsidRPr="004407C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quoting Statistics Poland data, please provide </w:t>
      </w:r>
      <w:r w:rsidRPr="003321B6">
        <w:rPr>
          <w:rFonts w:eastAsia="Times New Roman" w:cs="Times New Roman"/>
          <w:szCs w:val="19"/>
          <w:lang w:val="en-GB" w:eastAsia="pl-PL"/>
        </w:rPr>
        <w:t xml:space="preserve">the </w:t>
      </w:r>
      <w:r w:rsidR="00180E0E" w:rsidRPr="003321B6">
        <w:rPr>
          <w:rFonts w:eastAsia="Times New Roman" w:cs="Times New Roman"/>
          <w:szCs w:val="19"/>
          <w:lang w:val="en-GB" w:eastAsia="pl-PL"/>
        </w:rPr>
        <w:t xml:space="preserve">information: “Source of data: Statistics Poland”, and </w:t>
      </w: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publishing calculations made on data published by </w:t>
      </w:r>
      <w:r w:rsidR="00B758DA" w:rsidRPr="003321B6">
        <w:rPr>
          <w:rFonts w:eastAsia="Times New Roman" w:cs="Times New Roman"/>
          <w:szCs w:val="19"/>
          <w:lang w:val="en-GB" w:eastAsia="pl-PL"/>
        </w:rPr>
        <w:t>Statistics Poland</w:t>
      </w:r>
      <w:r w:rsidR="00180E0E" w:rsidRPr="003321B6">
        <w:rPr>
          <w:rFonts w:eastAsia="Times New Roman" w:cs="Times New Roman"/>
          <w:szCs w:val="19"/>
          <w:lang w:val="en-GB" w:eastAsia="pl-PL"/>
        </w:rPr>
        <w:t>, please include the following disclaimer</w:t>
      </w:r>
      <w:r w:rsidR="00180E0E" w:rsidRPr="004407C6">
        <w:rPr>
          <w:rFonts w:eastAsia="Times New Roman" w:cs="Times New Roman"/>
          <w:szCs w:val="19"/>
          <w:lang w:val="en-GB" w:eastAsia="pl-PL"/>
        </w:rPr>
        <w:t>: “Own study based on figures from Statistics Poland”.</w:t>
      </w:r>
    </w:p>
    <w:p w14:paraId="2E5E3F77" w14:textId="77777777" w:rsidR="003D4FB6" w:rsidRDefault="003D4FB6" w:rsidP="00BF0770">
      <w:pPr>
        <w:rPr>
          <w:sz w:val="18"/>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4FB6" w:rsidRPr="00472A00" w14:paraId="01174658" w14:textId="77777777" w:rsidTr="001E09E3">
        <w:trPr>
          <w:trHeight w:val="1626"/>
        </w:trPr>
        <w:tc>
          <w:tcPr>
            <w:tcW w:w="4926" w:type="dxa"/>
          </w:tcPr>
          <w:p w14:paraId="4C7975EB" w14:textId="77777777" w:rsidR="003D4FB6" w:rsidRPr="00CF7C09" w:rsidRDefault="003D4FB6" w:rsidP="003D4FB6">
            <w:pPr>
              <w:spacing w:before="0" w:after="0" w:line="276" w:lineRule="auto"/>
              <w:rPr>
                <w:rFonts w:cs="Arial"/>
                <w:sz w:val="20"/>
                <w:lang w:val="en-GB"/>
              </w:rPr>
            </w:pPr>
            <w:r w:rsidRPr="00CF7C09">
              <w:rPr>
                <w:rFonts w:cs="Arial"/>
                <w:sz w:val="20"/>
                <w:lang w:val="en-GB"/>
              </w:rPr>
              <w:t>Prepared by:</w:t>
            </w:r>
          </w:p>
          <w:p w14:paraId="6AADA5D7" w14:textId="77777777" w:rsidR="003D4FB6" w:rsidRPr="00CF7C09" w:rsidRDefault="003D4FB6" w:rsidP="003D4FB6">
            <w:pPr>
              <w:spacing w:before="0" w:line="276" w:lineRule="auto"/>
              <w:rPr>
                <w:rFonts w:cs="Arial"/>
                <w:b/>
                <w:color w:val="000000" w:themeColor="text1"/>
                <w:sz w:val="20"/>
                <w:lang w:val="en-GB"/>
              </w:rPr>
            </w:pPr>
            <w:r>
              <w:rPr>
                <w:rFonts w:cs="Arial"/>
                <w:b/>
                <w:color w:val="000000" w:themeColor="text1"/>
                <w:sz w:val="20"/>
                <w:lang w:val="en-GB"/>
              </w:rPr>
              <w:t>Prices and Services</w:t>
            </w:r>
            <w:r w:rsidRPr="00CF7C09">
              <w:rPr>
                <w:rFonts w:cs="Arial"/>
                <w:b/>
                <w:color w:val="000000" w:themeColor="text1"/>
                <w:sz w:val="20"/>
                <w:lang w:val="en-GB"/>
              </w:rPr>
              <w:t xml:space="preserve"> </w:t>
            </w:r>
            <w:r>
              <w:rPr>
                <w:rFonts w:cs="Arial"/>
                <w:b/>
                <w:color w:val="000000" w:themeColor="text1"/>
                <w:sz w:val="20"/>
                <w:lang w:val="en-GB"/>
              </w:rPr>
              <w:t xml:space="preserve">Statistics </w:t>
            </w:r>
            <w:r w:rsidRPr="00CF7C09">
              <w:rPr>
                <w:rFonts w:cs="Arial"/>
                <w:b/>
                <w:color w:val="000000" w:themeColor="text1"/>
                <w:sz w:val="20"/>
                <w:lang w:val="en-GB"/>
              </w:rPr>
              <w:t>Department</w:t>
            </w:r>
          </w:p>
          <w:p w14:paraId="15C2359E" w14:textId="77777777" w:rsidR="003D4FB6" w:rsidRPr="00AE54DC" w:rsidRDefault="003D4FB6" w:rsidP="003D4FB6">
            <w:pPr>
              <w:spacing w:before="0" w:after="0" w:line="276" w:lineRule="auto"/>
              <w:rPr>
                <w:b/>
                <w:sz w:val="20"/>
                <w:szCs w:val="20"/>
                <w:lang w:val="fi-FI"/>
              </w:rPr>
            </w:pPr>
            <w:r w:rsidRPr="00AE54DC">
              <w:rPr>
                <w:b/>
                <w:sz w:val="20"/>
                <w:szCs w:val="20"/>
                <w:lang w:val="fi-FI"/>
              </w:rPr>
              <w:t xml:space="preserve">Director </w:t>
            </w:r>
            <w:r>
              <w:rPr>
                <w:b/>
                <w:sz w:val="20"/>
                <w:szCs w:val="20"/>
                <w:lang w:val="fi-FI"/>
              </w:rPr>
              <w:t>Ewa Adach-Stankiewicz</w:t>
            </w:r>
          </w:p>
          <w:p w14:paraId="1F92C239" w14:textId="568F9F1A" w:rsidR="003D4FB6" w:rsidRPr="00AB24E4" w:rsidRDefault="003D4FB6" w:rsidP="003D4FB6">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608 31 24</w:t>
            </w:r>
          </w:p>
        </w:tc>
        <w:tc>
          <w:tcPr>
            <w:tcW w:w="4927" w:type="dxa"/>
          </w:tcPr>
          <w:p w14:paraId="5C31C0CC" w14:textId="77777777" w:rsidR="003D4FB6" w:rsidRPr="005653EE" w:rsidRDefault="003D4FB6" w:rsidP="001E09E3">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7BBE45DF" w14:textId="77777777" w:rsidR="003D4FB6" w:rsidRPr="0027575B" w:rsidRDefault="003D4FB6" w:rsidP="001E09E3">
            <w:pPr>
              <w:rPr>
                <w:sz w:val="20"/>
                <w:lang w:val="en-GB"/>
              </w:rPr>
            </w:pPr>
            <w:r w:rsidRPr="0027575B">
              <w:rPr>
                <w:sz w:val="20"/>
                <w:lang w:val="en-GB"/>
              </w:rPr>
              <w:t>Mobile: (+48) 695 255 032</w:t>
            </w:r>
          </w:p>
          <w:p w14:paraId="4D8B6E34" w14:textId="77777777" w:rsidR="003D4FB6" w:rsidRPr="0027575B" w:rsidRDefault="003D4FB6" w:rsidP="001E09E3">
            <w:pPr>
              <w:spacing w:after="0"/>
              <w:rPr>
                <w:sz w:val="20"/>
                <w:lang w:val="en-GB"/>
              </w:rPr>
            </w:pPr>
            <w:r w:rsidRPr="0027575B">
              <w:rPr>
                <w:sz w:val="20"/>
                <w:lang w:val="en-GB"/>
              </w:rPr>
              <w:t xml:space="preserve">Phone: (+48 22) 608 38 04, (+48 22) 449 41 45, </w:t>
            </w:r>
          </w:p>
          <w:p w14:paraId="790F93D5" w14:textId="77777777" w:rsidR="003D4FB6" w:rsidRPr="0027575B" w:rsidRDefault="003D4FB6" w:rsidP="001E09E3">
            <w:pPr>
              <w:spacing w:before="0"/>
              <w:rPr>
                <w:sz w:val="20"/>
                <w:lang w:val="en-GB"/>
              </w:rPr>
            </w:pPr>
            <w:r w:rsidRPr="0027575B">
              <w:rPr>
                <w:sz w:val="20"/>
                <w:lang w:val="en-GB"/>
              </w:rPr>
              <w:t xml:space="preserve">             (+48 22) 608 30 09</w:t>
            </w:r>
          </w:p>
          <w:p w14:paraId="65A75580" w14:textId="77777777" w:rsidR="003D4FB6" w:rsidRPr="00AE54DC" w:rsidRDefault="003D4FB6" w:rsidP="001E09E3">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p w14:paraId="5F880AE8" w14:textId="77777777" w:rsidR="003D4FB6" w:rsidRPr="00CF7C09" w:rsidRDefault="003D4FB6" w:rsidP="001E09E3">
            <w:pPr>
              <w:rPr>
                <w:sz w:val="18"/>
                <w:lang w:val="en-GB"/>
              </w:rPr>
            </w:pPr>
          </w:p>
        </w:tc>
      </w:tr>
      <w:tr w:rsidR="003D4FB6" w14:paraId="6504C092" w14:textId="77777777" w:rsidTr="001E09E3">
        <w:trPr>
          <w:trHeight w:val="418"/>
        </w:trPr>
        <w:tc>
          <w:tcPr>
            <w:tcW w:w="4926" w:type="dxa"/>
            <w:vMerge w:val="restart"/>
          </w:tcPr>
          <w:p w14:paraId="74F24C32" w14:textId="77777777" w:rsidR="003D4FB6" w:rsidRPr="00F05FC7" w:rsidRDefault="003D4FB6" w:rsidP="001E09E3">
            <w:pPr>
              <w:rPr>
                <w:sz w:val="18"/>
                <w:lang w:val="en-US"/>
              </w:rPr>
            </w:pPr>
          </w:p>
        </w:tc>
        <w:tc>
          <w:tcPr>
            <w:tcW w:w="4927" w:type="dxa"/>
            <w:vAlign w:val="center"/>
          </w:tcPr>
          <w:p w14:paraId="0E621D25" w14:textId="77777777" w:rsidR="003D4FB6" w:rsidRDefault="003D4FB6" w:rsidP="001E09E3">
            <w:pPr>
              <w:ind w:firstLine="680"/>
              <w:rPr>
                <w:sz w:val="18"/>
              </w:rPr>
            </w:pPr>
            <w:r>
              <w:rPr>
                <w:noProof/>
                <w:sz w:val="20"/>
                <w:lang w:eastAsia="pl-PL"/>
              </w:rPr>
              <w:drawing>
                <wp:anchor distT="0" distB="0" distL="114300" distR="114300" simplePos="0" relativeHeight="251763712" behindDoc="0" locked="0" layoutInCell="1" allowOverlap="1" wp14:anchorId="0B8CAC97" wp14:editId="2EC5D760">
                  <wp:simplePos x="0" y="0"/>
                  <wp:positionH relativeFrom="column">
                    <wp:posOffset>78740</wp:posOffset>
                  </wp:positionH>
                  <wp:positionV relativeFrom="paragraph">
                    <wp:posOffset>21590</wp:posOffset>
                  </wp:positionV>
                  <wp:extent cx="251460" cy="251460"/>
                  <wp:effectExtent l="0" t="0" r="0" b="0"/>
                  <wp:wrapNone/>
                  <wp:docPr id="4" name="Obraz 4"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3D4FB6" w14:paraId="12EF0753" w14:textId="77777777" w:rsidTr="001E09E3">
        <w:trPr>
          <w:trHeight w:val="418"/>
        </w:trPr>
        <w:tc>
          <w:tcPr>
            <w:tcW w:w="4926" w:type="dxa"/>
            <w:vMerge/>
          </w:tcPr>
          <w:p w14:paraId="025CA0B9" w14:textId="77777777" w:rsidR="003D4FB6" w:rsidRPr="00C91687" w:rsidRDefault="003D4FB6" w:rsidP="001E09E3">
            <w:pPr>
              <w:rPr>
                <w:b/>
                <w:sz w:val="20"/>
              </w:rPr>
            </w:pPr>
          </w:p>
        </w:tc>
        <w:tc>
          <w:tcPr>
            <w:tcW w:w="4927" w:type="dxa"/>
            <w:vAlign w:val="center"/>
          </w:tcPr>
          <w:p w14:paraId="368E7A1A" w14:textId="77777777" w:rsidR="003D4FB6" w:rsidRDefault="003D4FB6" w:rsidP="001E09E3">
            <w:pPr>
              <w:ind w:firstLine="680"/>
              <w:rPr>
                <w:sz w:val="18"/>
              </w:rPr>
            </w:pPr>
            <w:r>
              <w:rPr>
                <w:noProof/>
                <w:sz w:val="20"/>
                <w:lang w:eastAsia="pl-PL"/>
              </w:rPr>
              <w:drawing>
                <wp:anchor distT="0" distB="0" distL="114300" distR="114300" simplePos="0" relativeHeight="251764736" behindDoc="0" locked="0" layoutInCell="1" allowOverlap="1" wp14:anchorId="76E45264" wp14:editId="3039C256">
                  <wp:simplePos x="0" y="0"/>
                  <wp:positionH relativeFrom="column">
                    <wp:posOffset>76200</wp:posOffset>
                  </wp:positionH>
                  <wp:positionV relativeFrom="paragraph">
                    <wp:posOffset>21590</wp:posOffset>
                  </wp:positionV>
                  <wp:extent cx="251460" cy="25146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3D4FB6" w14:paraId="2D4FEB91" w14:textId="77777777" w:rsidTr="001E09E3">
        <w:trPr>
          <w:trHeight w:val="480"/>
        </w:trPr>
        <w:tc>
          <w:tcPr>
            <w:tcW w:w="4926" w:type="dxa"/>
            <w:vMerge/>
          </w:tcPr>
          <w:p w14:paraId="76F8B764" w14:textId="77777777" w:rsidR="003D4FB6" w:rsidRPr="00C91687" w:rsidRDefault="003D4FB6" w:rsidP="001E09E3">
            <w:pPr>
              <w:rPr>
                <w:b/>
                <w:sz w:val="20"/>
              </w:rPr>
            </w:pPr>
          </w:p>
        </w:tc>
        <w:tc>
          <w:tcPr>
            <w:tcW w:w="4927" w:type="dxa"/>
          </w:tcPr>
          <w:p w14:paraId="3EA07908" w14:textId="77777777" w:rsidR="003D4FB6" w:rsidRDefault="003D4FB6" w:rsidP="001E09E3">
            <w:pPr>
              <w:ind w:firstLine="680"/>
              <w:rPr>
                <w:sz w:val="18"/>
              </w:rPr>
            </w:pPr>
            <w:r>
              <w:rPr>
                <w:noProof/>
                <w:sz w:val="20"/>
                <w:lang w:eastAsia="pl-PL"/>
              </w:rPr>
              <w:drawing>
                <wp:anchor distT="0" distB="0" distL="114300" distR="114300" simplePos="0" relativeHeight="251765760" behindDoc="0" locked="0" layoutInCell="1" allowOverlap="1" wp14:anchorId="32E12865" wp14:editId="02D78BA7">
                  <wp:simplePos x="0" y="0"/>
                  <wp:positionH relativeFrom="column">
                    <wp:posOffset>80645</wp:posOffset>
                  </wp:positionH>
                  <wp:positionV relativeFrom="paragraph">
                    <wp:posOffset>13970</wp:posOffset>
                  </wp:positionV>
                  <wp:extent cx="251460" cy="251460"/>
                  <wp:effectExtent l="0" t="0" r="0" b="0"/>
                  <wp:wrapNone/>
                  <wp:docPr id="15" name="Obraz 15"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3D4FB6" w14:paraId="4E4AC063" w14:textId="77777777" w:rsidTr="001E09E3">
        <w:trPr>
          <w:trHeight w:val="480"/>
        </w:trPr>
        <w:tc>
          <w:tcPr>
            <w:tcW w:w="4926" w:type="dxa"/>
          </w:tcPr>
          <w:p w14:paraId="6E0CF456" w14:textId="77777777" w:rsidR="003D4FB6" w:rsidRPr="00C91687" w:rsidRDefault="003D4FB6" w:rsidP="001E09E3">
            <w:pPr>
              <w:rPr>
                <w:b/>
                <w:sz w:val="20"/>
              </w:rPr>
            </w:pPr>
          </w:p>
        </w:tc>
        <w:tc>
          <w:tcPr>
            <w:tcW w:w="4927" w:type="dxa"/>
          </w:tcPr>
          <w:p w14:paraId="02067F35" w14:textId="77777777" w:rsidR="003D4FB6" w:rsidRPr="003D5F42" w:rsidRDefault="003D4FB6" w:rsidP="001E09E3">
            <w:pPr>
              <w:ind w:firstLine="680"/>
              <w:rPr>
                <w:sz w:val="20"/>
              </w:rPr>
            </w:pPr>
            <w:r>
              <w:rPr>
                <w:noProof/>
                <w:sz w:val="20"/>
                <w:lang w:eastAsia="pl-PL"/>
              </w:rPr>
              <w:drawing>
                <wp:anchor distT="0" distB="0" distL="114300" distR="114300" simplePos="0" relativeHeight="251766784" behindDoc="0" locked="0" layoutInCell="1" allowOverlap="1" wp14:anchorId="22153ACB" wp14:editId="237D4F46">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3D4FB6" w14:paraId="6D09FEAD" w14:textId="77777777" w:rsidTr="001E09E3">
        <w:trPr>
          <w:trHeight w:val="480"/>
        </w:trPr>
        <w:tc>
          <w:tcPr>
            <w:tcW w:w="4926" w:type="dxa"/>
          </w:tcPr>
          <w:p w14:paraId="24C36F49" w14:textId="77777777" w:rsidR="003D4FB6" w:rsidRPr="00C91687" w:rsidRDefault="003D4FB6" w:rsidP="001E09E3">
            <w:pPr>
              <w:rPr>
                <w:b/>
                <w:sz w:val="20"/>
              </w:rPr>
            </w:pPr>
          </w:p>
        </w:tc>
        <w:tc>
          <w:tcPr>
            <w:tcW w:w="4927" w:type="dxa"/>
          </w:tcPr>
          <w:p w14:paraId="7890FB6A" w14:textId="77777777" w:rsidR="003D4FB6" w:rsidRPr="003D5F42" w:rsidRDefault="003D4FB6" w:rsidP="001E09E3">
            <w:pPr>
              <w:ind w:firstLine="680"/>
              <w:rPr>
                <w:sz w:val="20"/>
              </w:rPr>
            </w:pPr>
            <w:r>
              <w:rPr>
                <w:noProof/>
                <w:sz w:val="20"/>
                <w:lang w:eastAsia="pl-PL"/>
              </w:rPr>
              <w:drawing>
                <wp:anchor distT="0" distB="0" distL="114300" distR="114300" simplePos="0" relativeHeight="251767808" behindDoc="0" locked="0" layoutInCell="1" allowOverlap="1" wp14:anchorId="1956EC86" wp14:editId="36BC9E15">
                  <wp:simplePos x="0" y="0"/>
                  <wp:positionH relativeFrom="column">
                    <wp:posOffset>82550</wp:posOffset>
                  </wp:positionH>
                  <wp:positionV relativeFrom="paragraph">
                    <wp:posOffset>13970</wp:posOffset>
                  </wp:positionV>
                  <wp:extent cx="251460" cy="251460"/>
                  <wp:effectExtent l="0" t="0" r="0" b="0"/>
                  <wp:wrapNone/>
                  <wp:docPr id="18" name="Obraz 1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3D4FB6" w14:paraId="1EC97A6A" w14:textId="77777777" w:rsidTr="001E09E3">
        <w:trPr>
          <w:trHeight w:val="953"/>
        </w:trPr>
        <w:tc>
          <w:tcPr>
            <w:tcW w:w="4926" w:type="dxa"/>
          </w:tcPr>
          <w:p w14:paraId="337C25B7" w14:textId="77777777" w:rsidR="003D4FB6" w:rsidRPr="00C91687" w:rsidRDefault="003D4FB6" w:rsidP="001E09E3">
            <w:pPr>
              <w:rPr>
                <w:b/>
                <w:sz w:val="20"/>
              </w:rPr>
            </w:pPr>
          </w:p>
        </w:tc>
        <w:tc>
          <w:tcPr>
            <w:tcW w:w="4927" w:type="dxa"/>
          </w:tcPr>
          <w:p w14:paraId="3CBFA27D" w14:textId="77777777" w:rsidR="003D4FB6" w:rsidRPr="003D5F42" w:rsidRDefault="00CD1218" w:rsidP="001E09E3">
            <w:pPr>
              <w:ind w:firstLine="680"/>
              <w:rPr>
                <w:sz w:val="20"/>
              </w:rPr>
            </w:pPr>
            <w:hyperlink r:id="rId31" w:history="1">
              <w:r w:rsidR="003D4FB6" w:rsidRPr="00F7264C">
                <w:rPr>
                  <w:rStyle w:val="Hipercze"/>
                  <w:rFonts w:cstheme="minorBidi"/>
                  <w:noProof/>
                  <w:sz w:val="20"/>
                  <w:lang w:eastAsia="pl-PL"/>
                </w:rPr>
                <w:t>@Glówny Urząd Statystyczny</w:t>
              </w:r>
            </w:hyperlink>
            <w:r w:rsidR="003D4FB6">
              <w:rPr>
                <w:noProof/>
                <w:sz w:val="20"/>
                <w:lang w:eastAsia="pl-PL"/>
              </w:rPr>
              <w:drawing>
                <wp:anchor distT="0" distB="0" distL="114300" distR="114300" simplePos="0" relativeHeight="251768832" behindDoc="0" locked="0" layoutInCell="1" allowOverlap="1" wp14:anchorId="7D095774" wp14:editId="6A6CF673">
                  <wp:simplePos x="0" y="0"/>
                  <wp:positionH relativeFrom="column">
                    <wp:posOffset>82550</wp:posOffset>
                  </wp:positionH>
                  <wp:positionV relativeFrom="paragraph">
                    <wp:posOffset>15240</wp:posOffset>
                  </wp:positionV>
                  <wp:extent cx="251460" cy="251460"/>
                  <wp:effectExtent l="0" t="0" r="0" b="0"/>
                  <wp:wrapNone/>
                  <wp:docPr id="19" name="Obraz 1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4FB6" w:rsidRPr="00472A00" w14:paraId="0C64A14D" w14:textId="77777777" w:rsidTr="001E09E3">
        <w:trPr>
          <w:trHeight w:val="4114"/>
        </w:trPr>
        <w:tc>
          <w:tcPr>
            <w:tcW w:w="9853" w:type="dxa"/>
            <w:gridSpan w:val="2"/>
            <w:shd w:val="clear" w:color="auto" w:fill="D9D9D9" w:themeFill="background1" w:themeFillShade="D9"/>
          </w:tcPr>
          <w:p w14:paraId="26AB1070" w14:textId="77777777" w:rsidR="003D4FB6" w:rsidRPr="00CF7C09" w:rsidRDefault="003D4FB6" w:rsidP="003D4FB6">
            <w:pPr>
              <w:shd w:val="clear" w:color="auto" w:fill="D9D9D9" w:themeFill="background1" w:themeFillShade="D9"/>
              <w:rPr>
                <w:b/>
                <w:lang w:val="en-GB"/>
              </w:rPr>
            </w:pPr>
            <w:r w:rsidRPr="00CF7C09">
              <w:rPr>
                <w:b/>
                <w:lang w:val="en-GB"/>
              </w:rPr>
              <w:t>Related information</w:t>
            </w:r>
          </w:p>
          <w:p w14:paraId="0BA2517D" w14:textId="1B54DF08" w:rsidR="003D4FB6" w:rsidRPr="00E37F1D" w:rsidRDefault="00CD1218" w:rsidP="003D4FB6">
            <w:pPr>
              <w:rPr>
                <w:color w:val="0000FF"/>
                <w:u w:val="single"/>
                <w:lang w:val="en-GB"/>
              </w:rPr>
            </w:pPr>
            <w:hyperlink r:id="rId33" w:tooltip="Link to publication &quot;Services Production in May 2026&quot;" w:history="1">
              <w:r w:rsidR="00842906">
                <w:rPr>
                  <w:rStyle w:val="Hipercze"/>
                  <w:rFonts w:cstheme="minorBidi"/>
                  <w:lang w:val="en-GB"/>
                </w:rPr>
                <w:t>Services Production in May 2026</w:t>
              </w:r>
            </w:hyperlink>
          </w:p>
          <w:p w14:paraId="6D1CCFBF" w14:textId="77777777" w:rsidR="003D4FB6" w:rsidRPr="00EA0544" w:rsidRDefault="003D4FB6" w:rsidP="003D4FB6">
            <w:pPr>
              <w:rPr>
                <w:lang w:val="en-GB"/>
              </w:rPr>
            </w:pPr>
          </w:p>
          <w:p w14:paraId="055ABA17" w14:textId="77777777" w:rsidR="003D4FB6" w:rsidRPr="00CF7C09" w:rsidRDefault="00CD1218" w:rsidP="003D4FB6">
            <w:pPr>
              <w:rPr>
                <w:b/>
                <w:color w:val="000000" w:themeColor="text1"/>
                <w:szCs w:val="24"/>
                <w:lang w:val="en-GB"/>
              </w:rPr>
            </w:pPr>
            <w:hyperlink r:id="rId34" w:tooltip="description hyperlink " w:history="1"/>
            <w:r w:rsidR="003D4FB6" w:rsidRPr="00CF7C09">
              <w:rPr>
                <w:b/>
                <w:color w:val="000000" w:themeColor="text1"/>
                <w:szCs w:val="24"/>
                <w:lang w:val="en-GB"/>
              </w:rPr>
              <w:t>Data available in databases</w:t>
            </w:r>
          </w:p>
          <w:p w14:paraId="04A1C6D2" w14:textId="77777777" w:rsidR="003D4FB6" w:rsidRPr="00F515A0" w:rsidRDefault="00CD1218" w:rsidP="003D4FB6">
            <w:pPr>
              <w:rPr>
                <w:rFonts w:cs="Times New Roman"/>
                <w:lang w:val="en-GB"/>
              </w:rPr>
            </w:pPr>
            <w:hyperlink r:id="rId35" w:tooltip="Knowledge Databases - Internal market - Services" w:history="1">
              <w:r w:rsidR="003D4FB6" w:rsidRPr="00F515A0">
                <w:rPr>
                  <w:color w:val="0000FF"/>
                  <w:u w:val="single"/>
                  <w:lang w:val="en-GB"/>
                </w:rPr>
                <w:t xml:space="preserve">Knowledge Databases </w:t>
              </w:r>
              <w:r w:rsidR="003D4FB6">
                <w:rPr>
                  <w:color w:val="0000FF"/>
                  <w:u w:val="single"/>
                  <w:lang w:val="en-GB"/>
                </w:rPr>
                <w:t>–</w:t>
              </w:r>
              <w:r w:rsidR="003D4FB6" w:rsidRPr="00F515A0">
                <w:rPr>
                  <w:color w:val="0000FF"/>
                  <w:u w:val="single"/>
                  <w:lang w:val="en-GB"/>
                </w:rPr>
                <w:t xml:space="preserve"> Internal market </w:t>
              </w:r>
              <w:r w:rsidR="003D4FB6">
                <w:rPr>
                  <w:color w:val="0000FF"/>
                  <w:u w:val="single"/>
                  <w:lang w:val="en-GB"/>
                </w:rPr>
                <w:t>–</w:t>
              </w:r>
              <w:r w:rsidR="003D4FB6" w:rsidRPr="00F515A0">
                <w:rPr>
                  <w:color w:val="0000FF"/>
                  <w:u w:val="single"/>
                  <w:lang w:val="en-GB"/>
                </w:rPr>
                <w:t xml:space="preserve"> Services</w:t>
              </w:r>
            </w:hyperlink>
          </w:p>
          <w:p w14:paraId="4D551E2F" w14:textId="77777777" w:rsidR="003D4FB6" w:rsidRDefault="00CD1218" w:rsidP="003D4FB6">
            <w:pPr>
              <w:rPr>
                <w:rStyle w:val="Hipercze"/>
                <w:lang w:val="en-GB"/>
              </w:rPr>
            </w:pPr>
            <w:hyperlink r:id="rId36" w:tooltip="Macroeconomic Data Bank - Monthly - Business services" w:history="1">
              <w:r w:rsidR="003D4FB6" w:rsidRPr="00F515A0">
                <w:rPr>
                  <w:color w:val="0000FF"/>
                  <w:u w:val="single"/>
                  <w:lang w:val="en-GB"/>
                </w:rPr>
                <w:t xml:space="preserve">Macroeconomic Data Bank </w:t>
              </w:r>
              <w:r w:rsidR="003D4FB6">
                <w:rPr>
                  <w:color w:val="0000FF"/>
                  <w:u w:val="single"/>
                  <w:lang w:val="en-GB"/>
                </w:rPr>
                <w:t>–</w:t>
              </w:r>
              <w:r w:rsidR="003D4FB6" w:rsidRPr="00F515A0">
                <w:rPr>
                  <w:color w:val="0000FF"/>
                  <w:u w:val="single"/>
                  <w:lang w:val="en-GB"/>
                </w:rPr>
                <w:t xml:space="preserve"> Monthly </w:t>
              </w:r>
              <w:r w:rsidR="003D4FB6">
                <w:rPr>
                  <w:color w:val="0000FF"/>
                  <w:u w:val="single"/>
                  <w:lang w:val="en-GB"/>
                </w:rPr>
                <w:t>–</w:t>
              </w:r>
              <w:r w:rsidR="003D4FB6" w:rsidRPr="00F515A0">
                <w:rPr>
                  <w:color w:val="0000FF"/>
                  <w:u w:val="single"/>
                  <w:lang w:val="en-GB"/>
                </w:rPr>
                <w:t xml:space="preserve"> Business services</w:t>
              </w:r>
            </w:hyperlink>
          </w:p>
          <w:p w14:paraId="5573DE3E" w14:textId="77777777" w:rsidR="003D4FB6" w:rsidRDefault="003D4FB6" w:rsidP="003D4FB6">
            <w:pPr>
              <w:rPr>
                <w:rStyle w:val="Hipercze"/>
                <w:lang w:val="en-GB"/>
              </w:rPr>
            </w:pPr>
          </w:p>
          <w:p w14:paraId="5921E350" w14:textId="77777777" w:rsidR="003D4FB6" w:rsidRPr="00CF7C09" w:rsidRDefault="003D4FB6" w:rsidP="003D4FB6">
            <w:pPr>
              <w:rPr>
                <w:b/>
                <w:color w:val="000000" w:themeColor="text1"/>
                <w:szCs w:val="24"/>
                <w:lang w:val="en-GB"/>
              </w:rPr>
            </w:pPr>
            <w:r w:rsidRPr="00CF7C09">
              <w:rPr>
                <w:b/>
                <w:color w:val="000000" w:themeColor="text1"/>
                <w:szCs w:val="24"/>
                <w:lang w:val="en-GB"/>
              </w:rPr>
              <w:t>Terms used in official statistics</w:t>
            </w:r>
          </w:p>
          <w:p w14:paraId="041A5865" w14:textId="77777777" w:rsidR="003D4FB6" w:rsidRPr="00601C5E" w:rsidRDefault="003D4FB6" w:rsidP="003D4FB6">
            <w:pPr>
              <w:rPr>
                <w:rStyle w:val="Hipercze"/>
                <w:lang w:val="en-GB"/>
              </w:rPr>
            </w:pPr>
            <w:r w:rsidRPr="00601C5E">
              <w:rPr>
                <w:rStyle w:val="Hipercze"/>
                <w:lang w:val="en-GB"/>
              </w:rPr>
              <w:fldChar w:fldCharType="begin"/>
            </w:r>
            <w:r>
              <w:rPr>
                <w:rStyle w:val="Hipercze"/>
                <w:lang w:val="en-GB"/>
              </w:rPr>
              <w:instrText>HYPERLINK "https://stat.gov.pl/en/metainformation/glossary/terms-used-in-official-statistics/4680,term.html" \o "Term used in official statistics: Production of services"</w:instrText>
            </w:r>
            <w:r w:rsidRPr="00601C5E">
              <w:rPr>
                <w:rStyle w:val="Hipercze"/>
                <w:lang w:val="en-GB"/>
              </w:rPr>
              <w:fldChar w:fldCharType="separate"/>
            </w:r>
            <w:r>
              <w:rPr>
                <w:rStyle w:val="Hipercze"/>
                <w:lang w:val="en-GB"/>
              </w:rPr>
              <w:t>Production of services</w:t>
            </w:r>
          </w:p>
          <w:p w14:paraId="0C935D08" w14:textId="01BDD67D" w:rsidR="003D4FB6" w:rsidRPr="00876479" w:rsidRDefault="003D4FB6" w:rsidP="003D4FB6">
            <w:pPr>
              <w:rPr>
                <w:b/>
                <w:color w:val="000000" w:themeColor="text1"/>
                <w:szCs w:val="24"/>
                <w:lang w:val="en-GB"/>
              </w:rPr>
            </w:pPr>
            <w:r w:rsidRPr="00601C5E">
              <w:rPr>
                <w:rStyle w:val="Hipercze"/>
                <w:lang w:val="en-GB"/>
              </w:rPr>
              <w:fldChar w:fldCharType="end"/>
            </w:r>
          </w:p>
        </w:tc>
      </w:tr>
    </w:tbl>
    <w:p w14:paraId="3F3E0044" w14:textId="77777777" w:rsidR="003D4FB6" w:rsidRPr="00CF7C09" w:rsidRDefault="003D4FB6" w:rsidP="00BF0770">
      <w:pPr>
        <w:rPr>
          <w:sz w:val="18"/>
          <w:lang w:val="en-GB"/>
        </w:rPr>
      </w:pPr>
    </w:p>
    <w:sectPr w:rsidR="003D4FB6" w:rsidRPr="00CF7C09"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33DAD" w14:textId="77777777" w:rsidR="005B47AB" w:rsidRDefault="005B47AB" w:rsidP="000662E2">
      <w:pPr>
        <w:spacing w:after="0" w:line="240" w:lineRule="auto"/>
      </w:pPr>
      <w:r>
        <w:separator/>
      </w:r>
    </w:p>
  </w:endnote>
  <w:endnote w:type="continuationSeparator" w:id="0">
    <w:p w14:paraId="6C5ECEA3" w14:textId="77777777" w:rsidR="005B47AB" w:rsidRDefault="005B47A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241F04F8-3CF7-41E4-B2E1-6EAAF3A90B91}"/>
    <w:embedBold r:id="rId2" w:fontKey="{EF862752-C039-4AEB-948B-B3FFB4A10CFA}"/>
    <w:embedItalic r:id="rId3" w:fontKey="{B6DF9D58-A25B-40AF-BCF6-53BCA012F68E}"/>
  </w:font>
  <w:font w:name="Fira Sans">
    <w:panose1 w:val="020B0503050000020004"/>
    <w:charset w:val="EE"/>
    <w:family w:val="swiss"/>
    <w:pitch w:val="variable"/>
    <w:sig w:usb0="600002FF" w:usb1="02000001" w:usb2="00000000" w:usb3="00000000" w:csb0="0000019F" w:csb1="00000000"/>
    <w:embedRegular r:id="rId4" w:fontKey="{0A877098-3C65-4B14-B99B-999C391E7BE8}"/>
    <w:embedBold r:id="rId5" w:fontKey="{C4259693-FA1E-4283-97E2-05CE4BC79340}"/>
    <w:embedItalic r:id="rId6" w:fontKey="{763910A6-F335-42E9-97B2-9A01B75D4BD7}"/>
  </w:font>
  <w:font w:name="Fira Sans SemiBold">
    <w:panose1 w:val="020B0603050000020004"/>
    <w:charset w:val="EE"/>
    <w:family w:val="swiss"/>
    <w:pitch w:val="variable"/>
    <w:sig w:usb0="600002FF" w:usb1="02000001" w:usb2="00000000" w:usb3="00000000" w:csb0="0000019F" w:csb1="00000000"/>
    <w:embedRegular r:id="rId7" w:fontKey="{16E4B650-9B2B-43B9-AF72-65CCF22CD38C}"/>
    <w:embedBold r:id="rId8" w:fontKey="{00FBFBFE-E11B-45FD-813C-7ECAE4BE698F}"/>
  </w:font>
  <w:font w:name="Fira Sans Medium">
    <w:panose1 w:val="020B0603050000020004"/>
    <w:charset w:val="EE"/>
    <w:family w:val="swiss"/>
    <w:pitch w:val="variable"/>
    <w:sig w:usb0="600002FF" w:usb1="02000001" w:usb2="00000000" w:usb3="00000000" w:csb0="0000019F" w:csb1="00000000"/>
    <w:embedRegular r:id="rId9" w:fontKey="{2692ECB8-CD38-49EF-960D-0DC455A6CEE8}"/>
    <w:embedBold r:id="rId10" w:fontKey="{B68C1342-647E-4E13-87FB-B2C5BFEF2A6A}"/>
    <w:embedItalic r:id="rId11" w:fontKey="{CDA53397-2B28-49A5-8EC5-DF1CF7B5F0BE}"/>
  </w:font>
  <w:font w:name="Segoe UI">
    <w:panose1 w:val="020B0502040204020203"/>
    <w:charset w:val="EE"/>
    <w:family w:val="swiss"/>
    <w:pitch w:val="variable"/>
    <w:sig w:usb0="E4002EFF" w:usb1="C000E47F" w:usb2="00000009" w:usb3="00000000" w:csb0="000001FF" w:csb1="00000000"/>
    <w:embedRegular r:id="rId12" w:fontKey="{4045FE6D-BBBE-4F73-A224-8D7001479B5A}"/>
  </w:font>
  <w:font w:name="Fira Sans Extra Condensed SemiB">
    <w:panose1 w:val="020B0603050000020004"/>
    <w:charset w:val="EE"/>
    <w:family w:val="swiss"/>
    <w:pitch w:val="variable"/>
    <w:sig w:usb0="600002FF" w:usb1="00000001" w:usb2="00000000" w:usb3="00000000" w:csb0="0000019F" w:csb1="00000000"/>
    <w:embedRegular r:id="rId13" w:fontKey="{49846CD3-16AE-40DC-B311-1B467C13F324}"/>
  </w:font>
  <w:font w:name="Calibri">
    <w:panose1 w:val="020F0502020204030204"/>
    <w:charset w:val="EE"/>
    <w:family w:val="swiss"/>
    <w:pitch w:val="variable"/>
    <w:sig w:usb0="E4002EFF" w:usb1="C200247B" w:usb2="00000009" w:usb3="00000000" w:csb0="000001FF" w:csb1="00000000"/>
    <w:embedRegular r:id="rId14" w:fontKey="{869572CE-9F6F-4208-BF6A-0543FAD4CE2F}"/>
    <w:embedBold r:id="rId15" w:fontKey="{04DEE697-0A4A-4CF5-97EA-94B9D7FD312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472A00">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472A0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472A00">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1CEC4" w14:textId="77777777" w:rsidR="005B47AB" w:rsidRDefault="005B47AB" w:rsidP="000662E2">
      <w:pPr>
        <w:spacing w:after="0" w:line="240" w:lineRule="auto"/>
      </w:pPr>
      <w:r>
        <w:separator/>
      </w:r>
    </w:p>
  </w:footnote>
  <w:footnote w:type="continuationSeparator" w:id="0">
    <w:p w14:paraId="796AAB71" w14:textId="77777777" w:rsidR="005B47AB" w:rsidRDefault="005B47AB" w:rsidP="000662E2">
      <w:pPr>
        <w:spacing w:after="0" w:line="240" w:lineRule="auto"/>
      </w:pPr>
      <w:r>
        <w:continuationSeparator/>
      </w:r>
    </w:p>
  </w:footnote>
  <w:footnote w:id="1">
    <w:p w14:paraId="0F87C743" w14:textId="77777777" w:rsidR="007E23ED" w:rsidRPr="00916C6D" w:rsidRDefault="007E23ED" w:rsidP="00EF48D3">
      <w:pPr>
        <w:pStyle w:val="Tekstprzypisudolnego"/>
        <w:rPr>
          <w:lang w:val="en-GB"/>
        </w:rPr>
      </w:pPr>
      <w:r>
        <w:rPr>
          <w:rStyle w:val="Odwoanieprzypisudolnego"/>
        </w:rPr>
        <w:footnoteRef/>
      </w:r>
      <w:r w:rsidRPr="00916C6D">
        <w:rPr>
          <w:lang w:val="en-GB"/>
        </w:rPr>
        <w:t xml:space="preserve"> </w:t>
      </w:r>
      <w:r w:rsidRPr="00916C6D">
        <w:rPr>
          <w:sz w:val="18"/>
          <w:szCs w:val="18"/>
          <w:lang w:val="en-GB"/>
        </w:rPr>
        <w:t>Professional, scientific and technical activities, excluding activities of head offices and holding companies, excluding financial holding companies (M70</w:t>
      </w:r>
      <w:r>
        <w:rPr>
          <w:sz w:val="18"/>
          <w:szCs w:val="18"/>
          <w:lang w:val="en-GB"/>
        </w:rPr>
        <w:t>.</w:t>
      </w:r>
      <w:r w:rsidRPr="00916C6D">
        <w:rPr>
          <w:sz w:val="18"/>
          <w:szCs w:val="18"/>
          <w:lang w:val="en-GB"/>
        </w:rPr>
        <w:t>1), scientific research and development (M72), and veterinary activities (M75).</w:t>
      </w:r>
    </w:p>
  </w:footnote>
  <w:footnote w:id="2">
    <w:p w14:paraId="76A0CB2B" w14:textId="28DE1179" w:rsidR="00684484" w:rsidRPr="00684484" w:rsidRDefault="00684484">
      <w:pPr>
        <w:pStyle w:val="Tekstprzypisudolnego"/>
        <w:rPr>
          <w:lang w:val="en-GB"/>
        </w:rPr>
      </w:pPr>
      <w:r>
        <w:rPr>
          <w:rStyle w:val="Odwoanieprzypisudolnego"/>
        </w:rPr>
        <w:footnoteRef/>
      </w:r>
      <w:r w:rsidRPr="00684484">
        <w:rPr>
          <w:lang w:val="en-GB"/>
        </w:rPr>
        <w:t xml:space="preserve"> </w:t>
      </w:r>
      <w:bookmarkStart w:id="3" w:name="_Hlk205895128"/>
      <w:r w:rsidR="00200C4A">
        <w:rPr>
          <w:sz w:val="18"/>
          <w:szCs w:val="18"/>
          <w:lang w:val="en-GB"/>
        </w:rPr>
        <w:t>Dynamics for</w:t>
      </w:r>
      <w:r w:rsidR="00F904E4" w:rsidRPr="00EF4C76">
        <w:rPr>
          <w:sz w:val="18"/>
          <w:szCs w:val="18"/>
          <w:lang w:val="en-GB"/>
        </w:rPr>
        <w:t xml:space="preserve"> all activities covered by</w:t>
      </w:r>
      <w:r w:rsidR="00DF1737" w:rsidRPr="00EF4C76">
        <w:rPr>
          <w:sz w:val="18"/>
          <w:szCs w:val="18"/>
          <w:lang w:val="en-GB"/>
        </w:rPr>
        <w:t xml:space="preserve"> the </w:t>
      </w:r>
      <w:r w:rsidR="00A163A7">
        <w:rPr>
          <w:sz w:val="18"/>
          <w:szCs w:val="18"/>
          <w:lang w:val="en-GB"/>
        </w:rPr>
        <w:t>survey</w:t>
      </w:r>
      <w:r w:rsidR="00DF1737" w:rsidRPr="00EF4C76">
        <w:rPr>
          <w:sz w:val="18"/>
          <w:szCs w:val="18"/>
          <w:lang w:val="en-GB"/>
        </w:rPr>
        <w:t xml:space="preserve"> </w:t>
      </w:r>
      <w:r w:rsidR="00EF4C76" w:rsidRPr="00EF4C76">
        <w:rPr>
          <w:sz w:val="18"/>
          <w:szCs w:val="18"/>
          <w:lang w:val="en-GB"/>
        </w:rPr>
        <w:t>are presented in the enclosed XLSX file</w:t>
      </w:r>
      <w:r w:rsidR="00EF4C76">
        <w:rPr>
          <w:sz w:val="18"/>
          <w:szCs w:val="18"/>
          <w:lang w:val="en-GB"/>
        </w:rPr>
        <w:t xml:space="preserve"> featuring </w:t>
      </w:r>
      <w:r w:rsidR="00A163A7">
        <w:rPr>
          <w:sz w:val="18"/>
          <w:szCs w:val="18"/>
          <w:lang w:val="en-GB"/>
        </w:rPr>
        <w:t>charts</w:t>
      </w:r>
      <w:r w:rsidR="00EF4C76" w:rsidRPr="00EF4C76">
        <w:rPr>
          <w:sz w:val="18"/>
          <w:szCs w:val="18"/>
          <w:lang w:val="en-GB"/>
        </w:rPr>
        <w:t>. D</w:t>
      </w:r>
      <w:r w:rsidRPr="00EF4C76">
        <w:rPr>
          <w:sz w:val="18"/>
          <w:szCs w:val="18"/>
          <w:shd w:val="clear" w:color="auto" w:fill="FFFFFF"/>
          <w:lang w:val="en-GB"/>
        </w:rPr>
        <w:t>ynamics of service production regarding water transport and air transport were not published</w:t>
      </w:r>
      <w:r w:rsidR="00EF4C76" w:rsidRPr="00EF4C76">
        <w:rPr>
          <w:sz w:val="18"/>
          <w:szCs w:val="18"/>
          <w:shd w:val="clear" w:color="auto" w:fill="FFFFFF"/>
          <w:lang w:val="en-GB"/>
        </w:rPr>
        <w:t xml:space="preserve"> due to statistical confidentiality</w:t>
      </w:r>
      <w:r w:rsidRPr="00EF4C76">
        <w:rPr>
          <w:sz w:val="18"/>
          <w:szCs w:val="18"/>
          <w:shd w:val="clear" w:color="auto" w:fill="FFFFFF"/>
          <w:lang w:val="en-GB"/>
        </w:rPr>
        <w:t>.</w:t>
      </w:r>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99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2B7D930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8"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0ABFF641">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D4547" id="Prostokąt 10" o:spid="_x0000_s102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" fillcolor="#f2f2f2" stroked="f" strokeweight="1pt">
              <w10:wrap type="tight" anchorx="page"/>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7C68330">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5 September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B5341D1" w:rsidR="00F37172" w:rsidRPr="00A01B40" w:rsidRDefault="003D4FB6" w:rsidP="00F049AB">
                          <w:pPr>
                            <w:pStyle w:val="Datainformacjisygnalnej"/>
                          </w:pPr>
                          <w:r>
                            <w:t>1</w:t>
                          </w:r>
                          <w:r w:rsidR="003513AA">
                            <w:t>5</w:t>
                          </w:r>
                          <w:r w:rsidR="00DE6B58">
                            <w:t>.</w:t>
                          </w:r>
                          <w:r w:rsidR="008D569F">
                            <w:t>0</w:t>
                          </w:r>
                          <w:r w:rsidR="003513AA">
                            <w:t>9</w:t>
                          </w:r>
                          <w:r w:rsidR="00DE6B58">
                            <w:t>.</w:t>
                          </w:r>
                          <w:r w:rsidR="00605AA4">
                            <w:t>202</w:t>
                          </w:r>
                          <w:r w:rsidR="008D569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29" type="#_x0000_t202" alt="Publication Data – 15 September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LOIRP42AgAALQQAAA4AAAAAAAAAAAAA&#10;AAAALgIAAGRycy9lMm9Eb2MueG1sUEsBAi0AFAAGAAgAAAAhALTJV9/eAAAACgEAAA8AAAAAAAAA&#10;AAAAAAAAkAQAAGRycy9kb3ducmV2LnhtbFBLBQYAAAAABAAEAPMAAACbBQAAAAA=&#10;" filled="f" stroked="f">
              <v:textbox>
                <w:txbxContent>
                  <w:p w14:paraId="71967FEA" w14:textId="4B5341D1" w:rsidR="00F37172" w:rsidRPr="00A01B40" w:rsidRDefault="003D4FB6" w:rsidP="00F049AB">
                    <w:pPr>
                      <w:pStyle w:val="Datainformacjisygnalnej"/>
                    </w:pPr>
                    <w:r>
                      <w:t>1</w:t>
                    </w:r>
                    <w:r w:rsidR="003513AA">
                      <w:t>5</w:t>
                    </w:r>
                    <w:r w:rsidR="00DE6B58">
                      <w:t>.</w:t>
                    </w:r>
                    <w:r w:rsidR="008D569F">
                      <w:t>0</w:t>
                    </w:r>
                    <w:r w:rsidR="003513AA">
                      <w:t>9</w:t>
                    </w:r>
                    <w:r w:rsidR="00DE6B58">
                      <w:t>.</w:t>
                    </w:r>
                    <w:r w:rsidR="00605AA4">
                      <w:t>202</w:t>
                    </w:r>
                    <w:r w:rsidR="008D569F">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E616DF"/>
    <w:multiLevelType w:val="hybridMultilevel"/>
    <w:tmpl w:val="65304D04"/>
    <w:lvl w:ilvl="0" w:tplc="2C5C144E">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EB51836"/>
    <w:multiLevelType w:val="hybridMultilevel"/>
    <w:tmpl w:val="96EE93A0"/>
    <w:lvl w:ilvl="0" w:tplc="B58C2960">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0C4AD6"/>
    <w:multiLevelType w:val="hybridMultilevel"/>
    <w:tmpl w:val="703E8BD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F975453"/>
    <w:multiLevelType w:val="hybridMultilevel"/>
    <w:tmpl w:val="7CD45238"/>
    <w:lvl w:ilvl="0" w:tplc="FDD45474">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CE11350"/>
    <w:multiLevelType w:val="hybridMultilevel"/>
    <w:tmpl w:val="54AA892C"/>
    <w:lvl w:ilvl="0" w:tplc="77AC7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0692FF2"/>
    <w:multiLevelType w:val="hybridMultilevel"/>
    <w:tmpl w:val="A2A048F0"/>
    <w:lvl w:ilvl="0" w:tplc="3614040C">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147119C"/>
    <w:multiLevelType w:val="hybridMultilevel"/>
    <w:tmpl w:val="D02A6D0E"/>
    <w:lvl w:ilvl="0" w:tplc="449A2B12">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6"/>
  </w:num>
  <w:num w:numId="9">
    <w:abstractNumId w:val="5"/>
  </w:num>
  <w:num w:numId="10">
    <w:abstractNumId w:val="11"/>
  </w:num>
  <w:num w:numId="11">
    <w:abstractNumId w:val="9"/>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044"/>
    <w:rsid w:val="00003437"/>
    <w:rsid w:val="0000709F"/>
    <w:rsid w:val="000108B8"/>
    <w:rsid w:val="00014244"/>
    <w:rsid w:val="0001426D"/>
    <w:rsid w:val="00014CA9"/>
    <w:rsid w:val="000152F5"/>
    <w:rsid w:val="00021CD0"/>
    <w:rsid w:val="000254C6"/>
    <w:rsid w:val="00031294"/>
    <w:rsid w:val="000354BE"/>
    <w:rsid w:val="0004582E"/>
    <w:rsid w:val="000470AA"/>
    <w:rsid w:val="00057CA1"/>
    <w:rsid w:val="000634C5"/>
    <w:rsid w:val="000647A9"/>
    <w:rsid w:val="000657B6"/>
    <w:rsid w:val="000662E2"/>
    <w:rsid w:val="00066883"/>
    <w:rsid w:val="00071B39"/>
    <w:rsid w:val="0007320F"/>
    <w:rsid w:val="00074DD8"/>
    <w:rsid w:val="00075759"/>
    <w:rsid w:val="000806F7"/>
    <w:rsid w:val="00080D08"/>
    <w:rsid w:val="00084A08"/>
    <w:rsid w:val="00097840"/>
    <w:rsid w:val="000A2FDD"/>
    <w:rsid w:val="000A4FC8"/>
    <w:rsid w:val="000A765E"/>
    <w:rsid w:val="000B0727"/>
    <w:rsid w:val="000C135D"/>
    <w:rsid w:val="000C1AF6"/>
    <w:rsid w:val="000C28B5"/>
    <w:rsid w:val="000C4ABE"/>
    <w:rsid w:val="000C7E27"/>
    <w:rsid w:val="000D1D43"/>
    <w:rsid w:val="000D1DA3"/>
    <w:rsid w:val="000D225C"/>
    <w:rsid w:val="000D2A5C"/>
    <w:rsid w:val="000D39F0"/>
    <w:rsid w:val="000D4066"/>
    <w:rsid w:val="000D60A2"/>
    <w:rsid w:val="000D6E70"/>
    <w:rsid w:val="000E0918"/>
    <w:rsid w:val="000E0ABF"/>
    <w:rsid w:val="000E0ACD"/>
    <w:rsid w:val="000E2052"/>
    <w:rsid w:val="000E41D8"/>
    <w:rsid w:val="000E6EB4"/>
    <w:rsid w:val="000E79A9"/>
    <w:rsid w:val="000F19FD"/>
    <w:rsid w:val="000F323C"/>
    <w:rsid w:val="000F569C"/>
    <w:rsid w:val="001011C3"/>
    <w:rsid w:val="00102261"/>
    <w:rsid w:val="00103AEA"/>
    <w:rsid w:val="0010562A"/>
    <w:rsid w:val="00105F63"/>
    <w:rsid w:val="00106DA3"/>
    <w:rsid w:val="00110214"/>
    <w:rsid w:val="001108A6"/>
    <w:rsid w:val="00110D87"/>
    <w:rsid w:val="00112399"/>
    <w:rsid w:val="00112C17"/>
    <w:rsid w:val="00114DB9"/>
    <w:rsid w:val="00116087"/>
    <w:rsid w:val="00117711"/>
    <w:rsid w:val="00117C25"/>
    <w:rsid w:val="00122CD6"/>
    <w:rsid w:val="00123DB4"/>
    <w:rsid w:val="00130296"/>
    <w:rsid w:val="0013056A"/>
    <w:rsid w:val="00134145"/>
    <w:rsid w:val="00135EF4"/>
    <w:rsid w:val="00136736"/>
    <w:rsid w:val="00136740"/>
    <w:rsid w:val="00136D67"/>
    <w:rsid w:val="00141B4A"/>
    <w:rsid w:val="001423B6"/>
    <w:rsid w:val="00143DA2"/>
    <w:rsid w:val="001448A7"/>
    <w:rsid w:val="00145341"/>
    <w:rsid w:val="00146339"/>
    <w:rsid w:val="00146621"/>
    <w:rsid w:val="0014708A"/>
    <w:rsid w:val="00147A6A"/>
    <w:rsid w:val="00156F04"/>
    <w:rsid w:val="001617E3"/>
    <w:rsid w:val="00162325"/>
    <w:rsid w:val="00166EDA"/>
    <w:rsid w:val="001678E9"/>
    <w:rsid w:val="0017302C"/>
    <w:rsid w:val="0017672F"/>
    <w:rsid w:val="00176837"/>
    <w:rsid w:val="00180288"/>
    <w:rsid w:val="00180E0E"/>
    <w:rsid w:val="00181ECC"/>
    <w:rsid w:val="001831CB"/>
    <w:rsid w:val="001951DA"/>
    <w:rsid w:val="001954A7"/>
    <w:rsid w:val="001A34B4"/>
    <w:rsid w:val="001A753A"/>
    <w:rsid w:val="001B053D"/>
    <w:rsid w:val="001B0C6A"/>
    <w:rsid w:val="001B0FBD"/>
    <w:rsid w:val="001B2D1D"/>
    <w:rsid w:val="001B4145"/>
    <w:rsid w:val="001B44E0"/>
    <w:rsid w:val="001B7755"/>
    <w:rsid w:val="001C3269"/>
    <w:rsid w:val="001C4AE4"/>
    <w:rsid w:val="001D19B6"/>
    <w:rsid w:val="001D1DB4"/>
    <w:rsid w:val="001D23F1"/>
    <w:rsid w:val="001D25F9"/>
    <w:rsid w:val="001D61ED"/>
    <w:rsid w:val="001E3191"/>
    <w:rsid w:val="001E3C5C"/>
    <w:rsid w:val="001E5B2D"/>
    <w:rsid w:val="001E7DDD"/>
    <w:rsid w:val="001F044F"/>
    <w:rsid w:val="001F05A1"/>
    <w:rsid w:val="001F2988"/>
    <w:rsid w:val="001F437D"/>
    <w:rsid w:val="001F5FF6"/>
    <w:rsid w:val="00200C4A"/>
    <w:rsid w:val="0020156C"/>
    <w:rsid w:val="002021A6"/>
    <w:rsid w:val="00202F36"/>
    <w:rsid w:val="0020490A"/>
    <w:rsid w:val="00212A29"/>
    <w:rsid w:val="00216634"/>
    <w:rsid w:val="00223203"/>
    <w:rsid w:val="00226393"/>
    <w:rsid w:val="00227FB8"/>
    <w:rsid w:val="00231865"/>
    <w:rsid w:val="002325D1"/>
    <w:rsid w:val="00242D31"/>
    <w:rsid w:val="0025340D"/>
    <w:rsid w:val="00253EAE"/>
    <w:rsid w:val="0025481E"/>
    <w:rsid w:val="002574F9"/>
    <w:rsid w:val="00257C75"/>
    <w:rsid w:val="00260F7D"/>
    <w:rsid w:val="00262B61"/>
    <w:rsid w:val="00262CA5"/>
    <w:rsid w:val="00262CC6"/>
    <w:rsid w:val="00263E08"/>
    <w:rsid w:val="00264FDF"/>
    <w:rsid w:val="0027575B"/>
    <w:rsid w:val="00275960"/>
    <w:rsid w:val="00276811"/>
    <w:rsid w:val="00280BC8"/>
    <w:rsid w:val="00282699"/>
    <w:rsid w:val="0028548B"/>
    <w:rsid w:val="002873CA"/>
    <w:rsid w:val="002874BC"/>
    <w:rsid w:val="00290099"/>
    <w:rsid w:val="00290488"/>
    <w:rsid w:val="002926DF"/>
    <w:rsid w:val="00296697"/>
    <w:rsid w:val="0029706D"/>
    <w:rsid w:val="002A5D7C"/>
    <w:rsid w:val="002B0472"/>
    <w:rsid w:val="002B089D"/>
    <w:rsid w:val="002B14EB"/>
    <w:rsid w:val="002B6214"/>
    <w:rsid w:val="002B6B12"/>
    <w:rsid w:val="002B7918"/>
    <w:rsid w:val="002C21F0"/>
    <w:rsid w:val="002D01DF"/>
    <w:rsid w:val="002D2B65"/>
    <w:rsid w:val="002D326D"/>
    <w:rsid w:val="002E1BB4"/>
    <w:rsid w:val="002E2973"/>
    <w:rsid w:val="002E330D"/>
    <w:rsid w:val="002E3EB3"/>
    <w:rsid w:val="002E6140"/>
    <w:rsid w:val="002E678F"/>
    <w:rsid w:val="002E6985"/>
    <w:rsid w:val="002E71B6"/>
    <w:rsid w:val="002F18C1"/>
    <w:rsid w:val="002F35F6"/>
    <w:rsid w:val="002F77C8"/>
    <w:rsid w:val="00303507"/>
    <w:rsid w:val="00304F22"/>
    <w:rsid w:val="00305AED"/>
    <w:rsid w:val="00306C7C"/>
    <w:rsid w:val="00307026"/>
    <w:rsid w:val="003074E8"/>
    <w:rsid w:val="00314F86"/>
    <w:rsid w:val="003160DC"/>
    <w:rsid w:val="00317F4D"/>
    <w:rsid w:val="00322EDD"/>
    <w:rsid w:val="00325677"/>
    <w:rsid w:val="00325FA8"/>
    <w:rsid w:val="003309FA"/>
    <w:rsid w:val="003321B6"/>
    <w:rsid w:val="00332320"/>
    <w:rsid w:val="00332BC4"/>
    <w:rsid w:val="00335A77"/>
    <w:rsid w:val="003360D6"/>
    <w:rsid w:val="00336B44"/>
    <w:rsid w:val="00341FC7"/>
    <w:rsid w:val="0034588E"/>
    <w:rsid w:val="00347D72"/>
    <w:rsid w:val="00347EE5"/>
    <w:rsid w:val="003513AA"/>
    <w:rsid w:val="00352EA5"/>
    <w:rsid w:val="00353F45"/>
    <w:rsid w:val="00356362"/>
    <w:rsid w:val="00357611"/>
    <w:rsid w:val="0036065D"/>
    <w:rsid w:val="0036432A"/>
    <w:rsid w:val="00364AF9"/>
    <w:rsid w:val="0036596C"/>
    <w:rsid w:val="00367237"/>
    <w:rsid w:val="00367DA7"/>
    <w:rsid w:val="0037077F"/>
    <w:rsid w:val="00372411"/>
    <w:rsid w:val="00373882"/>
    <w:rsid w:val="0037481B"/>
    <w:rsid w:val="00381EAF"/>
    <w:rsid w:val="003826FF"/>
    <w:rsid w:val="003843DB"/>
    <w:rsid w:val="003874DA"/>
    <w:rsid w:val="00391920"/>
    <w:rsid w:val="00393761"/>
    <w:rsid w:val="003938A5"/>
    <w:rsid w:val="00394E26"/>
    <w:rsid w:val="00395451"/>
    <w:rsid w:val="00396691"/>
    <w:rsid w:val="00397D18"/>
    <w:rsid w:val="003A1B36"/>
    <w:rsid w:val="003A4028"/>
    <w:rsid w:val="003B121E"/>
    <w:rsid w:val="003B1454"/>
    <w:rsid w:val="003B18B6"/>
    <w:rsid w:val="003B231B"/>
    <w:rsid w:val="003B6D1B"/>
    <w:rsid w:val="003C161B"/>
    <w:rsid w:val="003C59E0"/>
    <w:rsid w:val="003C622B"/>
    <w:rsid w:val="003C6C8D"/>
    <w:rsid w:val="003D2656"/>
    <w:rsid w:val="003D4F95"/>
    <w:rsid w:val="003D4FB6"/>
    <w:rsid w:val="003D5F42"/>
    <w:rsid w:val="003D60A9"/>
    <w:rsid w:val="003D7577"/>
    <w:rsid w:val="003E1D0A"/>
    <w:rsid w:val="003E200C"/>
    <w:rsid w:val="003F4714"/>
    <w:rsid w:val="003F4C97"/>
    <w:rsid w:val="003F666D"/>
    <w:rsid w:val="003F7BC0"/>
    <w:rsid w:val="003F7FE6"/>
    <w:rsid w:val="00400193"/>
    <w:rsid w:val="004023BF"/>
    <w:rsid w:val="00404D52"/>
    <w:rsid w:val="00405327"/>
    <w:rsid w:val="00405D0E"/>
    <w:rsid w:val="00413E2B"/>
    <w:rsid w:val="004148A5"/>
    <w:rsid w:val="00416EAF"/>
    <w:rsid w:val="004212E7"/>
    <w:rsid w:val="00423C88"/>
    <w:rsid w:val="0042446D"/>
    <w:rsid w:val="00427BF8"/>
    <w:rsid w:val="004317C6"/>
    <w:rsid w:val="00431C02"/>
    <w:rsid w:val="004331D9"/>
    <w:rsid w:val="00437395"/>
    <w:rsid w:val="004407C6"/>
    <w:rsid w:val="00445047"/>
    <w:rsid w:val="00446749"/>
    <w:rsid w:val="004500D0"/>
    <w:rsid w:val="00453EB7"/>
    <w:rsid w:val="00463E39"/>
    <w:rsid w:val="004657FC"/>
    <w:rsid w:val="00472A00"/>
    <w:rsid w:val="00473053"/>
    <w:rsid w:val="004733F6"/>
    <w:rsid w:val="00474E69"/>
    <w:rsid w:val="0047541C"/>
    <w:rsid w:val="0047676B"/>
    <w:rsid w:val="00476C11"/>
    <w:rsid w:val="00483E9F"/>
    <w:rsid w:val="0048460E"/>
    <w:rsid w:val="00485317"/>
    <w:rsid w:val="00485A2C"/>
    <w:rsid w:val="004873AA"/>
    <w:rsid w:val="0049324B"/>
    <w:rsid w:val="0049621B"/>
    <w:rsid w:val="004A1D19"/>
    <w:rsid w:val="004A772D"/>
    <w:rsid w:val="004B575F"/>
    <w:rsid w:val="004C1895"/>
    <w:rsid w:val="004C6D40"/>
    <w:rsid w:val="004C7722"/>
    <w:rsid w:val="004D7203"/>
    <w:rsid w:val="004D768D"/>
    <w:rsid w:val="004E4939"/>
    <w:rsid w:val="004E55BE"/>
    <w:rsid w:val="004E6AA8"/>
    <w:rsid w:val="004F0C3C"/>
    <w:rsid w:val="004F2280"/>
    <w:rsid w:val="004F23BB"/>
    <w:rsid w:val="004F4A03"/>
    <w:rsid w:val="004F63FC"/>
    <w:rsid w:val="00505A92"/>
    <w:rsid w:val="00507DB4"/>
    <w:rsid w:val="00507F1D"/>
    <w:rsid w:val="005203F1"/>
    <w:rsid w:val="0052112C"/>
    <w:rsid w:val="00521BC3"/>
    <w:rsid w:val="00523F58"/>
    <w:rsid w:val="00531A4A"/>
    <w:rsid w:val="00533112"/>
    <w:rsid w:val="00533632"/>
    <w:rsid w:val="00534013"/>
    <w:rsid w:val="00537642"/>
    <w:rsid w:val="00540C5C"/>
    <w:rsid w:val="00541064"/>
    <w:rsid w:val="00541E6E"/>
    <w:rsid w:val="0054251F"/>
    <w:rsid w:val="0054663B"/>
    <w:rsid w:val="00546EA4"/>
    <w:rsid w:val="005520D8"/>
    <w:rsid w:val="005524D6"/>
    <w:rsid w:val="00552FFC"/>
    <w:rsid w:val="00555CFB"/>
    <w:rsid w:val="00556CF1"/>
    <w:rsid w:val="00561F31"/>
    <w:rsid w:val="005642FC"/>
    <w:rsid w:val="00570F5D"/>
    <w:rsid w:val="00571875"/>
    <w:rsid w:val="005762A7"/>
    <w:rsid w:val="00582BBC"/>
    <w:rsid w:val="00587CEE"/>
    <w:rsid w:val="00590497"/>
    <w:rsid w:val="005909E6"/>
    <w:rsid w:val="005916D7"/>
    <w:rsid w:val="0059427F"/>
    <w:rsid w:val="005A405E"/>
    <w:rsid w:val="005A698C"/>
    <w:rsid w:val="005A74AD"/>
    <w:rsid w:val="005B1D9E"/>
    <w:rsid w:val="005B3776"/>
    <w:rsid w:val="005B454F"/>
    <w:rsid w:val="005B47AB"/>
    <w:rsid w:val="005B599E"/>
    <w:rsid w:val="005C0313"/>
    <w:rsid w:val="005C0CAC"/>
    <w:rsid w:val="005C3DD3"/>
    <w:rsid w:val="005C44AD"/>
    <w:rsid w:val="005C4EF1"/>
    <w:rsid w:val="005C51BC"/>
    <w:rsid w:val="005C5AC2"/>
    <w:rsid w:val="005D062E"/>
    <w:rsid w:val="005D184B"/>
    <w:rsid w:val="005D18B2"/>
    <w:rsid w:val="005D25EF"/>
    <w:rsid w:val="005E0799"/>
    <w:rsid w:val="005E10F9"/>
    <w:rsid w:val="005E1200"/>
    <w:rsid w:val="005E3A70"/>
    <w:rsid w:val="005E5394"/>
    <w:rsid w:val="005E56A7"/>
    <w:rsid w:val="005F26C5"/>
    <w:rsid w:val="005F290A"/>
    <w:rsid w:val="005F45EE"/>
    <w:rsid w:val="005F5A80"/>
    <w:rsid w:val="00601C5E"/>
    <w:rsid w:val="006044FF"/>
    <w:rsid w:val="00605AA4"/>
    <w:rsid w:val="00606917"/>
    <w:rsid w:val="00606ED7"/>
    <w:rsid w:val="00607CC5"/>
    <w:rsid w:val="0061179B"/>
    <w:rsid w:val="00611CBC"/>
    <w:rsid w:val="006125F9"/>
    <w:rsid w:val="0061591A"/>
    <w:rsid w:val="0062079F"/>
    <w:rsid w:val="00620F71"/>
    <w:rsid w:val="00623561"/>
    <w:rsid w:val="00633014"/>
    <w:rsid w:val="00633F86"/>
    <w:rsid w:val="0063437B"/>
    <w:rsid w:val="00637E41"/>
    <w:rsid w:val="0064017E"/>
    <w:rsid w:val="006401F0"/>
    <w:rsid w:val="006414BB"/>
    <w:rsid w:val="006424D0"/>
    <w:rsid w:val="00647BFF"/>
    <w:rsid w:val="00653DC3"/>
    <w:rsid w:val="00654BB6"/>
    <w:rsid w:val="006552AA"/>
    <w:rsid w:val="00663DE1"/>
    <w:rsid w:val="006647B9"/>
    <w:rsid w:val="006673CA"/>
    <w:rsid w:val="00673C26"/>
    <w:rsid w:val="00674DE5"/>
    <w:rsid w:val="00677ACA"/>
    <w:rsid w:val="00680119"/>
    <w:rsid w:val="006812AF"/>
    <w:rsid w:val="0068327D"/>
    <w:rsid w:val="00684484"/>
    <w:rsid w:val="00686CFD"/>
    <w:rsid w:val="00691278"/>
    <w:rsid w:val="00691534"/>
    <w:rsid w:val="00691781"/>
    <w:rsid w:val="0069359B"/>
    <w:rsid w:val="00693880"/>
    <w:rsid w:val="00694AF0"/>
    <w:rsid w:val="006A3EBB"/>
    <w:rsid w:val="006A4686"/>
    <w:rsid w:val="006B06B2"/>
    <w:rsid w:val="006B0E9E"/>
    <w:rsid w:val="006B486D"/>
    <w:rsid w:val="006B5653"/>
    <w:rsid w:val="006B5AE4"/>
    <w:rsid w:val="006C007B"/>
    <w:rsid w:val="006C0351"/>
    <w:rsid w:val="006C0878"/>
    <w:rsid w:val="006C18B9"/>
    <w:rsid w:val="006C197A"/>
    <w:rsid w:val="006D1507"/>
    <w:rsid w:val="006D4054"/>
    <w:rsid w:val="006E02EC"/>
    <w:rsid w:val="006E3C4F"/>
    <w:rsid w:val="006E6F41"/>
    <w:rsid w:val="006E73E6"/>
    <w:rsid w:val="006F498E"/>
    <w:rsid w:val="006F63E9"/>
    <w:rsid w:val="007036DB"/>
    <w:rsid w:val="00710BF3"/>
    <w:rsid w:val="00715702"/>
    <w:rsid w:val="00717DF4"/>
    <w:rsid w:val="007211B1"/>
    <w:rsid w:val="007267B0"/>
    <w:rsid w:val="007277DA"/>
    <w:rsid w:val="00731D27"/>
    <w:rsid w:val="0074009A"/>
    <w:rsid w:val="007433BF"/>
    <w:rsid w:val="00746187"/>
    <w:rsid w:val="00746D88"/>
    <w:rsid w:val="0075170E"/>
    <w:rsid w:val="00751DD1"/>
    <w:rsid w:val="007535DD"/>
    <w:rsid w:val="00753ADE"/>
    <w:rsid w:val="00756C78"/>
    <w:rsid w:val="0076254F"/>
    <w:rsid w:val="00765141"/>
    <w:rsid w:val="007656FF"/>
    <w:rsid w:val="00767791"/>
    <w:rsid w:val="00773531"/>
    <w:rsid w:val="00773532"/>
    <w:rsid w:val="00773C5A"/>
    <w:rsid w:val="00773FC8"/>
    <w:rsid w:val="00775AC8"/>
    <w:rsid w:val="00776A2B"/>
    <w:rsid w:val="00776ADC"/>
    <w:rsid w:val="007801F5"/>
    <w:rsid w:val="00783CA4"/>
    <w:rsid w:val="007842FB"/>
    <w:rsid w:val="00786124"/>
    <w:rsid w:val="00786AA9"/>
    <w:rsid w:val="00790737"/>
    <w:rsid w:val="0079514B"/>
    <w:rsid w:val="00795252"/>
    <w:rsid w:val="0079777B"/>
    <w:rsid w:val="007A0AA2"/>
    <w:rsid w:val="007A2DC1"/>
    <w:rsid w:val="007A4E61"/>
    <w:rsid w:val="007B1BF0"/>
    <w:rsid w:val="007B2565"/>
    <w:rsid w:val="007B2689"/>
    <w:rsid w:val="007B2D7C"/>
    <w:rsid w:val="007B51F9"/>
    <w:rsid w:val="007B5CCF"/>
    <w:rsid w:val="007C4298"/>
    <w:rsid w:val="007D0869"/>
    <w:rsid w:val="007D14C4"/>
    <w:rsid w:val="007D3319"/>
    <w:rsid w:val="007D335D"/>
    <w:rsid w:val="007D605C"/>
    <w:rsid w:val="007D7A70"/>
    <w:rsid w:val="007E23ED"/>
    <w:rsid w:val="007E3314"/>
    <w:rsid w:val="007E3514"/>
    <w:rsid w:val="007E4033"/>
    <w:rsid w:val="007E4B03"/>
    <w:rsid w:val="007E7912"/>
    <w:rsid w:val="007F324B"/>
    <w:rsid w:val="007F3E33"/>
    <w:rsid w:val="00803031"/>
    <w:rsid w:val="0080553C"/>
    <w:rsid w:val="00805B0F"/>
    <w:rsid w:val="00805B46"/>
    <w:rsid w:val="00805DB4"/>
    <w:rsid w:val="008110ED"/>
    <w:rsid w:val="00816341"/>
    <w:rsid w:val="00816470"/>
    <w:rsid w:val="00821B6C"/>
    <w:rsid w:val="00822D0C"/>
    <w:rsid w:val="00823593"/>
    <w:rsid w:val="00823FFE"/>
    <w:rsid w:val="008243F0"/>
    <w:rsid w:val="00825DC2"/>
    <w:rsid w:val="00826A5E"/>
    <w:rsid w:val="00827BF6"/>
    <w:rsid w:val="00830BC0"/>
    <w:rsid w:val="00834AD3"/>
    <w:rsid w:val="00836E93"/>
    <w:rsid w:val="00837B69"/>
    <w:rsid w:val="00842906"/>
    <w:rsid w:val="00843795"/>
    <w:rsid w:val="00846FDE"/>
    <w:rsid w:val="00847F0F"/>
    <w:rsid w:val="00850471"/>
    <w:rsid w:val="00850B7B"/>
    <w:rsid w:val="00852448"/>
    <w:rsid w:val="008537E0"/>
    <w:rsid w:val="00854C15"/>
    <w:rsid w:val="00860FC7"/>
    <w:rsid w:val="008645AF"/>
    <w:rsid w:val="00865EEE"/>
    <w:rsid w:val="008756B6"/>
    <w:rsid w:val="0087687A"/>
    <w:rsid w:val="00876FE7"/>
    <w:rsid w:val="00877F6C"/>
    <w:rsid w:val="0088258A"/>
    <w:rsid w:val="00882960"/>
    <w:rsid w:val="00885282"/>
    <w:rsid w:val="00886332"/>
    <w:rsid w:val="00886BAB"/>
    <w:rsid w:val="0088749B"/>
    <w:rsid w:val="008925F0"/>
    <w:rsid w:val="00893E53"/>
    <w:rsid w:val="0089448A"/>
    <w:rsid w:val="00894C23"/>
    <w:rsid w:val="00897877"/>
    <w:rsid w:val="008A072A"/>
    <w:rsid w:val="008A26D9"/>
    <w:rsid w:val="008A4BC6"/>
    <w:rsid w:val="008A7B5B"/>
    <w:rsid w:val="008A7DEB"/>
    <w:rsid w:val="008B12D2"/>
    <w:rsid w:val="008B4DDC"/>
    <w:rsid w:val="008C0C29"/>
    <w:rsid w:val="008C3078"/>
    <w:rsid w:val="008D02DA"/>
    <w:rsid w:val="008D569F"/>
    <w:rsid w:val="008D76BC"/>
    <w:rsid w:val="008E06A2"/>
    <w:rsid w:val="008E1147"/>
    <w:rsid w:val="008E1B8A"/>
    <w:rsid w:val="008E361C"/>
    <w:rsid w:val="008E7DBA"/>
    <w:rsid w:val="008F07B9"/>
    <w:rsid w:val="008F0829"/>
    <w:rsid w:val="008F3638"/>
    <w:rsid w:val="008F3DF5"/>
    <w:rsid w:val="008F3F93"/>
    <w:rsid w:val="008F4441"/>
    <w:rsid w:val="008F6B20"/>
    <w:rsid w:val="008F6F31"/>
    <w:rsid w:val="008F74DF"/>
    <w:rsid w:val="00902274"/>
    <w:rsid w:val="009059DD"/>
    <w:rsid w:val="009069E2"/>
    <w:rsid w:val="009127BA"/>
    <w:rsid w:val="00914D0A"/>
    <w:rsid w:val="00916C6D"/>
    <w:rsid w:val="009178EC"/>
    <w:rsid w:val="00920AAE"/>
    <w:rsid w:val="009213D0"/>
    <w:rsid w:val="009227A6"/>
    <w:rsid w:val="00933EC1"/>
    <w:rsid w:val="0093411D"/>
    <w:rsid w:val="00940530"/>
    <w:rsid w:val="00943AB5"/>
    <w:rsid w:val="009440B6"/>
    <w:rsid w:val="009446AD"/>
    <w:rsid w:val="009530DB"/>
    <w:rsid w:val="0095318F"/>
    <w:rsid w:val="00953676"/>
    <w:rsid w:val="00954F28"/>
    <w:rsid w:val="00956F30"/>
    <w:rsid w:val="00962B00"/>
    <w:rsid w:val="00966C9A"/>
    <w:rsid w:val="009705EE"/>
    <w:rsid w:val="009720F9"/>
    <w:rsid w:val="00974993"/>
    <w:rsid w:val="00977927"/>
    <w:rsid w:val="0098135C"/>
    <w:rsid w:val="0098156A"/>
    <w:rsid w:val="0098351C"/>
    <w:rsid w:val="0098448A"/>
    <w:rsid w:val="00987208"/>
    <w:rsid w:val="0098724F"/>
    <w:rsid w:val="00991BAC"/>
    <w:rsid w:val="00993AA9"/>
    <w:rsid w:val="009953B9"/>
    <w:rsid w:val="00996B9B"/>
    <w:rsid w:val="009A3991"/>
    <w:rsid w:val="009A6EA0"/>
    <w:rsid w:val="009A787E"/>
    <w:rsid w:val="009B24AD"/>
    <w:rsid w:val="009B3B82"/>
    <w:rsid w:val="009C1335"/>
    <w:rsid w:val="009C1AB2"/>
    <w:rsid w:val="009C1F87"/>
    <w:rsid w:val="009C6F79"/>
    <w:rsid w:val="009C7251"/>
    <w:rsid w:val="009D46BD"/>
    <w:rsid w:val="009E12AE"/>
    <w:rsid w:val="009E1EE6"/>
    <w:rsid w:val="009E2E91"/>
    <w:rsid w:val="009E36BD"/>
    <w:rsid w:val="009E39FF"/>
    <w:rsid w:val="009E477D"/>
    <w:rsid w:val="009E4B1D"/>
    <w:rsid w:val="009E628D"/>
    <w:rsid w:val="009E758B"/>
    <w:rsid w:val="009E7D31"/>
    <w:rsid w:val="009E7F08"/>
    <w:rsid w:val="009F3C99"/>
    <w:rsid w:val="009F5F17"/>
    <w:rsid w:val="009F6890"/>
    <w:rsid w:val="00A00336"/>
    <w:rsid w:val="00A0078E"/>
    <w:rsid w:val="00A01B40"/>
    <w:rsid w:val="00A05BDC"/>
    <w:rsid w:val="00A05E35"/>
    <w:rsid w:val="00A106DF"/>
    <w:rsid w:val="00A139F5"/>
    <w:rsid w:val="00A163A7"/>
    <w:rsid w:val="00A16A11"/>
    <w:rsid w:val="00A229AD"/>
    <w:rsid w:val="00A23EBF"/>
    <w:rsid w:val="00A26D57"/>
    <w:rsid w:val="00A30AB2"/>
    <w:rsid w:val="00A3188B"/>
    <w:rsid w:val="00A32E16"/>
    <w:rsid w:val="00A365F4"/>
    <w:rsid w:val="00A373FD"/>
    <w:rsid w:val="00A41AFB"/>
    <w:rsid w:val="00A41D4F"/>
    <w:rsid w:val="00A43A20"/>
    <w:rsid w:val="00A47D80"/>
    <w:rsid w:val="00A53132"/>
    <w:rsid w:val="00A534EA"/>
    <w:rsid w:val="00A53DEE"/>
    <w:rsid w:val="00A5417E"/>
    <w:rsid w:val="00A54192"/>
    <w:rsid w:val="00A563F2"/>
    <w:rsid w:val="00A5667E"/>
    <w:rsid w:val="00A566E8"/>
    <w:rsid w:val="00A60289"/>
    <w:rsid w:val="00A60ED0"/>
    <w:rsid w:val="00A64493"/>
    <w:rsid w:val="00A66347"/>
    <w:rsid w:val="00A67B2A"/>
    <w:rsid w:val="00A722C5"/>
    <w:rsid w:val="00A7392B"/>
    <w:rsid w:val="00A74526"/>
    <w:rsid w:val="00A77AA1"/>
    <w:rsid w:val="00A810F9"/>
    <w:rsid w:val="00A82D31"/>
    <w:rsid w:val="00A85AD5"/>
    <w:rsid w:val="00A85E7E"/>
    <w:rsid w:val="00A8690B"/>
    <w:rsid w:val="00A86ECC"/>
    <w:rsid w:val="00A86FCC"/>
    <w:rsid w:val="00A87FDB"/>
    <w:rsid w:val="00A90A6D"/>
    <w:rsid w:val="00A923C2"/>
    <w:rsid w:val="00A971E5"/>
    <w:rsid w:val="00A9724C"/>
    <w:rsid w:val="00AA020C"/>
    <w:rsid w:val="00AA06E8"/>
    <w:rsid w:val="00AA4917"/>
    <w:rsid w:val="00AA710D"/>
    <w:rsid w:val="00AB64F3"/>
    <w:rsid w:val="00AB6D25"/>
    <w:rsid w:val="00AC1AE6"/>
    <w:rsid w:val="00AC1BE2"/>
    <w:rsid w:val="00AD0E56"/>
    <w:rsid w:val="00AE229B"/>
    <w:rsid w:val="00AE2D4B"/>
    <w:rsid w:val="00AE4F99"/>
    <w:rsid w:val="00AE5299"/>
    <w:rsid w:val="00AE54DC"/>
    <w:rsid w:val="00AF49B1"/>
    <w:rsid w:val="00AF7FE8"/>
    <w:rsid w:val="00B029C2"/>
    <w:rsid w:val="00B102C3"/>
    <w:rsid w:val="00B11B69"/>
    <w:rsid w:val="00B13C18"/>
    <w:rsid w:val="00B14952"/>
    <w:rsid w:val="00B16871"/>
    <w:rsid w:val="00B21471"/>
    <w:rsid w:val="00B252D3"/>
    <w:rsid w:val="00B259FB"/>
    <w:rsid w:val="00B25B45"/>
    <w:rsid w:val="00B30833"/>
    <w:rsid w:val="00B31E5A"/>
    <w:rsid w:val="00B368B1"/>
    <w:rsid w:val="00B37AC9"/>
    <w:rsid w:val="00B43D6B"/>
    <w:rsid w:val="00B47359"/>
    <w:rsid w:val="00B479F2"/>
    <w:rsid w:val="00B54D44"/>
    <w:rsid w:val="00B609D9"/>
    <w:rsid w:val="00B653AB"/>
    <w:rsid w:val="00B65F9E"/>
    <w:rsid w:val="00B66B19"/>
    <w:rsid w:val="00B758DA"/>
    <w:rsid w:val="00B80F01"/>
    <w:rsid w:val="00B81A3C"/>
    <w:rsid w:val="00B828CA"/>
    <w:rsid w:val="00B84938"/>
    <w:rsid w:val="00B914E9"/>
    <w:rsid w:val="00B935A3"/>
    <w:rsid w:val="00B956EE"/>
    <w:rsid w:val="00BA1625"/>
    <w:rsid w:val="00BA2BA1"/>
    <w:rsid w:val="00BA3447"/>
    <w:rsid w:val="00BA3562"/>
    <w:rsid w:val="00BA52C3"/>
    <w:rsid w:val="00BA5793"/>
    <w:rsid w:val="00BA5990"/>
    <w:rsid w:val="00BB4AE9"/>
    <w:rsid w:val="00BB4F09"/>
    <w:rsid w:val="00BB54B5"/>
    <w:rsid w:val="00BB7598"/>
    <w:rsid w:val="00BB7789"/>
    <w:rsid w:val="00BC14F1"/>
    <w:rsid w:val="00BC1A02"/>
    <w:rsid w:val="00BC2F1E"/>
    <w:rsid w:val="00BC67B4"/>
    <w:rsid w:val="00BD0030"/>
    <w:rsid w:val="00BD0562"/>
    <w:rsid w:val="00BD1FFA"/>
    <w:rsid w:val="00BD349E"/>
    <w:rsid w:val="00BD4E33"/>
    <w:rsid w:val="00BF0770"/>
    <w:rsid w:val="00BF2FAC"/>
    <w:rsid w:val="00BF3D2B"/>
    <w:rsid w:val="00C030DE"/>
    <w:rsid w:val="00C051A8"/>
    <w:rsid w:val="00C06E5A"/>
    <w:rsid w:val="00C118A3"/>
    <w:rsid w:val="00C136DD"/>
    <w:rsid w:val="00C16594"/>
    <w:rsid w:val="00C17126"/>
    <w:rsid w:val="00C22105"/>
    <w:rsid w:val="00C244B6"/>
    <w:rsid w:val="00C27BF1"/>
    <w:rsid w:val="00C31167"/>
    <w:rsid w:val="00C3152D"/>
    <w:rsid w:val="00C3702F"/>
    <w:rsid w:val="00C37F6E"/>
    <w:rsid w:val="00C44719"/>
    <w:rsid w:val="00C4500A"/>
    <w:rsid w:val="00C51378"/>
    <w:rsid w:val="00C56657"/>
    <w:rsid w:val="00C60504"/>
    <w:rsid w:val="00C618DF"/>
    <w:rsid w:val="00C62238"/>
    <w:rsid w:val="00C62FCF"/>
    <w:rsid w:val="00C64A37"/>
    <w:rsid w:val="00C64AB5"/>
    <w:rsid w:val="00C6563C"/>
    <w:rsid w:val="00C66259"/>
    <w:rsid w:val="00C7158E"/>
    <w:rsid w:val="00C7250B"/>
    <w:rsid w:val="00C7346B"/>
    <w:rsid w:val="00C734A8"/>
    <w:rsid w:val="00C75D02"/>
    <w:rsid w:val="00C77C0E"/>
    <w:rsid w:val="00C77FDC"/>
    <w:rsid w:val="00C82481"/>
    <w:rsid w:val="00C91687"/>
    <w:rsid w:val="00C924A8"/>
    <w:rsid w:val="00C945FE"/>
    <w:rsid w:val="00C96FAA"/>
    <w:rsid w:val="00C97A04"/>
    <w:rsid w:val="00C97F63"/>
    <w:rsid w:val="00CA107B"/>
    <w:rsid w:val="00CA484D"/>
    <w:rsid w:val="00CA4FB6"/>
    <w:rsid w:val="00CA5255"/>
    <w:rsid w:val="00CA5578"/>
    <w:rsid w:val="00CA784C"/>
    <w:rsid w:val="00CB00B5"/>
    <w:rsid w:val="00CB0A8B"/>
    <w:rsid w:val="00CB2F90"/>
    <w:rsid w:val="00CB4297"/>
    <w:rsid w:val="00CB55D9"/>
    <w:rsid w:val="00CB6AD4"/>
    <w:rsid w:val="00CB7591"/>
    <w:rsid w:val="00CC3154"/>
    <w:rsid w:val="00CC739E"/>
    <w:rsid w:val="00CD1218"/>
    <w:rsid w:val="00CD1EBB"/>
    <w:rsid w:val="00CD28CF"/>
    <w:rsid w:val="00CD3515"/>
    <w:rsid w:val="00CD58B7"/>
    <w:rsid w:val="00CD783F"/>
    <w:rsid w:val="00CD7967"/>
    <w:rsid w:val="00CE28E4"/>
    <w:rsid w:val="00CE4EA7"/>
    <w:rsid w:val="00CF1441"/>
    <w:rsid w:val="00CF18EE"/>
    <w:rsid w:val="00CF2015"/>
    <w:rsid w:val="00CF2FD3"/>
    <w:rsid w:val="00CF30BD"/>
    <w:rsid w:val="00CF4099"/>
    <w:rsid w:val="00CF7C09"/>
    <w:rsid w:val="00D00796"/>
    <w:rsid w:val="00D05DE8"/>
    <w:rsid w:val="00D134AA"/>
    <w:rsid w:val="00D20F62"/>
    <w:rsid w:val="00D21413"/>
    <w:rsid w:val="00D215CD"/>
    <w:rsid w:val="00D23996"/>
    <w:rsid w:val="00D25F6E"/>
    <w:rsid w:val="00D261A2"/>
    <w:rsid w:val="00D2692F"/>
    <w:rsid w:val="00D3017D"/>
    <w:rsid w:val="00D31C1C"/>
    <w:rsid w:val="00D36A89"/>
    <w:rsid w:val="00D4247A"/>
    <w:rsid w:val="00D47EEE"/>
    <w:rsid w:val="00D52C79"/>
    <w:rsid w:val="00D56BB9"/>
    <w:rsid w:val="00D57310"/>
    <w:rsid w:val="00D616D2"/>
    <w:rsid w:val="00D62040"/>
    <w:rsid w:val="00D63B5F"/>
    <w:rsid w:val="00D70EF7"/>
    <w:rsid w:val="00D74029"/>
    <w:rsid w:val="00D76CE0"/>
    <w:rsid w:val="00D77E5A"/>
    <w:rsid w:val="00D811AE"/>
    <w:rsid w:val="00D82FEA"/>
    <w:rsid w:val="00D8397C"/>
    <w:rsid w:val="00D8538D"/>
    <w:rsid w:val="00D92FB8"/>
    <w:rsid w:val="00D940D3"/>
    <w:rsid w:val="00D949D3"/>
    <w:rsid w:val="00D94EED"/>
    <w:rsid w:val="00D950E8"/>
    <w:rsid w:val="00D96026"/>
    <w:rsid w:val="00D972F6"/>
    <w:rsid w:val="00D97A37"/>
    <w:rsid w:val="00DA1685"/>
    <w:rsid w:val="00DA2E31"/>
    <w:rsid w:val="00DA331D"/>
    <w:rsid w:val="00DA367D"/>
    <w:rsid w:val="00DA77AD"/>
    <w:rsid w:val="00DA7B94"/>
    <w:rsid w:val="00DA7C1C"/>
    <w:rsid w:val="00DB147A"/>
    <w:rsid w:val="00DB182F"/>
    <w:rsid w:val="00DB1B7A"/>
    <w:rsid w:val="00DB3F16"/>
    <w:rsid w:val="00DB5E62"/>
    <w:rsid w:val="00DB630E"/>
    <w:rsid w:val="00DB706E"/>
    <w:rsid w:val="00DC21FE"/>
    <w:rsid w:val="00DC2FCB"/>
    <w:rsid w:val="00DC55D7"/>
    <w:rsid w:val="00DC6708"/>
    <w:rsid w:val="00DC6745"/>
    <w:rsid w:val="00DC6B6A"/>
    <w:rsid w:val="00DD011A"/>
    <w:rsid w:val="00DD4403"/>
    <w:rsid w:val="00DD5A85"/>
    <w:rsid w:val="00DD5D72"/>
    <w:rsid w:val="00DD6143"/>
    <w:rsid w:val="00DD7DCE"/>
    <w:rsid w:val="00DE1D0A"/>
    <w:rsid w:val="00DE2400"/>
    <w:rsid w:val="00DE58F1"/>
    <w:rsid w:val="00DE6B58"/>
    <w:rsid w:val="00DF1737"/>
    <w:rsid w:val="00DF5E32"/>
    <w:rsid w:val="00DF6B1E"/>
    <w:rsid w:val="00E01436"/>
    <w:rsid w:val="00E03E79"/>
    <w:rsid w:val="00E045BD"/>
    <w:rsid w:val="00E048E2"/>
    <w:rsid w:val="00E04D6C"/>
    <w:rsid w:val="00E10F7A"/>
    <w:rsid w:val="00E11C36"/>
    <w:rsid w:val="00E14195"/>
    <w:rsid w:val="00E17B77"/>
    <w:rsid w:val="00E21EF5"/>
    <w:rsid w:val="00E231AB"/>
    <w:rsid w:val="00E23337"/>
    <w:rsid w:val="00E24777"/>
    <w:rsid w:val="00E259EA"/>
    <w:rsid w:val="00E25D33"/>
    <w:rsid w:val="00E26710"/>
    <w:rsid w:val="00E30214"/>
    <w:rsid w:val="00E30B80"/>
    <w:rsid w:val="00E31A5C"/>
    <w:rsid w:val="00E32061"/>
    <w:rsid w:val="00E32C38"/>
    <w:rsid w:val="00E33F48"/>
    <w:rsid w:val="00E37F1D"/>
    <w:rsid w:val="00E41633"/>
    <w:rsid w:val="00E42FF9"/>
    <w:rsid w:val="00E43DB7"/>
    <w:rsid w:val="00E44790"/>
    <w:rsid w:val="00E44E72"/>
    <w:rsid w:val="00E4714C"/>
    <w:rsid w:val="00E5178D"/>
    <w:rsid w:val="00E51AEB"/>
    <w:rsid w:val="00E522A7"/>
    <w:rsid w:val="00E5349E"/>
    <w:rsid w:val="00E54452"/>
    <w:rsid w:val="00E62698"/>
    <w:rsid w:val="00E62F63"/>
    <w:rsid w:val="00E63B0C"/>
    <w:rsid w:val="00E63EBA"/>
    <w:rsid w:val="00E651D3"/>
    <w:rsid w:val="00E664C5"/>
    <w:rsid w:val="00E671A2"/>
    <w:rsid w:val="00E754DA"/>
    <w:rsid w:val="00E7624B"/>
    <w:rsid w:val="00E76D26"/>
    <w:rsid w:val="00E76EE5"/>
    <w:rsid w:val="00E83CA7"/>
    <w:rsid w:val="00E8646A"/>
    <w:rsid w:val="00E9130E"/>
    <w:rsid w:val="00E937F4"/>
    <w:rsid w:val="00E95036"/>
    <w:rsid w:val="00E954B9"/>
    <w:rsid w:val="00E95B8E"/>
    <w:rsid w:val="00E970C7"/>
    <w:rsid w:val="00E97452"/>
    <w:rsid w:val="00E97F31"/>
    <w:rsid w:val="00EA0245"/>
    <w:rsid w:val="00EA0544"/>
    <w:rsid w:val="00EA645D"/>
    <w:rsid w:val="00EB05F2"/>
    <w:rsid w:val="00EB1390"/>
    <w:rsid w:val="00EB2C71"/>
    <w:rsid w:val="00EB3333"/>
    <w:rsid w:val="00EB405A"/>
    <w:rsid w:val="00EB4340"/>
    <w:rsid w:val="00EB556D"/>
    <w:rsid w:val="00EB5A7D"/>
    <w:rsid w:val="00EB75F9"/>
    <w:rsid w:val="00EB7D8A"/>
    <w:rsid w:val="00EC009B"/>
    <w:rsid w:val="00EC33DE"/>
    <w:rsid w:val="00EC558E"/>
    <w:rsid w:val="00ED0BA8"/>
    <w:rsid w:val="00ED55C0"/>
    <w:rsid w:val="00ED682B"/>
    <w:rsid w:val="00EE14C3"/>
    <w:rsid w:val="00EE41D5"/>
    <w:rsid w:val="00EE6D93"/>
    <w:rsid w:val="00EF475E"/>
    <w:rsid w:val="00EF48D3"/>
    <w:rsid w:val="00EF4C76"/>
    <w:rsid w:val="00F013B9"/>
    <w:rsid w:val="00F0166F"/>
    <w:rsid w:val="00F037A4"/>
    <w:rsid w:val="00F049AB"/>
    <w:rsid w:val="00F05203"/>
    <w:rsid w:val="00F06AC3"/>
    <w:rsid w:val="00F142DB"/>
    <w:rsid w:val="00F15350"/>
    <w:rsid w:val="00F16F02"/>
    <w:rsid w:val="00F17898"/>
    <w:rsid w:val="00F17C00"/>
    <w:rsid w:val="00F22EF6"/>
    <w:rsid w:val="00F2396A"/>
    <w:rsid w:val="00F241E4"/>
    <w:rsid w:val="00F243CE"/>
    <w:rsid w:val="00F27C8F"/>
    <w:rsid w:val="00F32749"/>
    <w:rsid w:val="00F35EC0"/>
    <w:rsid w:val="00F3653A"/>
    <w:rsid w:val="00F36DAE"/>
    <w:rsid w:val="00F37172"/>
    <w:rsid w:val="00F42204"/>
    <w:rsid w:val="00F4301A"/>
    <w:rsid w:val="00F4477E"/>
    <w:rsid w:val="00F46269"/>
    <w:rsid w:val="00F478D3"/>
    <w:rsid w:val="00F515A0"/>
    <w:rsid w:val="00F51E29"/>
    <w:rsid w:val="00F52521"/>
    <w:rsid w:val="00F53A77"/>
    <w:rsid w:val="00F56501"/>
    <w:rsid w:val="00F576B3"/>
    <w:rsid w:val="00F60BA8"/>
    <w:rsid w:val="00F67D8F"/>
    <w:rsid w:val="00F7143F"/>
    <w:rsid w:val="00F76598"/>
    <w:rsid w:val="00F77A7C"/>
    <w:rsid w:val="00F802BE"/>
    <w:rsid w:val="00F808B6"/>
    <w:rsid w:val="00F80E93"/>
    <w:rsid w:val="00F8196A"/>
    <w:rsid w:val="00F81AD4"/>
    <w:rsid w:val="00F84069"/>
    <w:rsid w:val="00F84C53"/>
    <w:rsid w:val="00F86024"/>
    <w:rsid w:val="00F8611A"/>
    <w:rsid w:val="00F904E4"/>
    <w:rsid w:val="00F93874"/>
    <w:rsid w:val="00F94F4A"/>
    <w:rsid w:val="00F96030"/>
    <w:rsid w:val="00FA0575"/>
    <w:rsid w:val="00FA463B"/>
    <w:rsid w:val="00FA4D6D"/>
    <w:rsid w:val="00FA5128"/>
    <w:rsid w:val="00FB42D4"/>
    <w:rsid w:val="00FB5906"/>
    <w:rsid w:val="00FB762F"/>
    <w:rsid w:val="00FC2AED"/>
    <w:rsid w:val="00FC570E"/>
    <w:rsid w:val="00FD2FF5"/>
    <w:rsid w:val="00FD5EA7"/>
    <w:rsid w:val="00FD63D4"/>
    <w:rsid w:val="00FE0A95"/>
    <w:rsid w:val="00FE19AA"/>
    <w:rsid w:val="00FE3544"/>
    <w:rsid w:val="00FE36CF"/>
    <w:rsid w:val="00FE476A"/>
    <w:rsid w:val="00FF0246"/>
    <w:rsid w:val="00FF5F3B"/>
    <w:rsid w:val="00FF60D9"/>
    <w:rsid w:val="00FF7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0ACD"/>
    <w:rPr>
      <w:color w:val="954F72" w:themeColor="followedHyperlink"/>
      <w:u w:val="single"/>
    </w:rPr>
  </w:style>
  <w:style w:type="table" w:customStyle="1" w:styleId="Siatkatabelijasna3">
    <w:name w:val="Siatka tabeli — jasna3"/>
    <w:basedOn w:val="Standardowy"/>
    <w:next w:val="Siatkatabelijasna"/>
    <w:uiPriority w:val="40"/>
    <w:rsid w:val="001F05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wstpniesformatowany">
    <w:name w:val="HTML Preformatted"/>
    <w:basedOn w:val="Normalny"/>
    <w:link w:val="HTML-wstpniesformatowanyZnak"/>
    <w:uiPriority w:val="99"/>
    <w:semiHidden/>
    <w:unhideWhenUsed/>
    <w:rsid w:val="009E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E1EE6"/>
    <w:rPr>
      <w:rFonts w:ascii="Courier New" w:eastAsia="Times New Roman" w:hAnsi="Courier New" w:cs="Courier New"/>
      <w:sz w:val="20"/>
      <w:szCs w:val="20"/>
      <w:lang w:eastAsia="pl-PL"/>
    </w:rPr>
  </w:style>
  <w:style w:type="character" w:customStyle="1" w:styleId="y2iqfc">
    <w:name w:val="y2iqfc"/>
    <w:basedOn w:val="Domylnaczcionkaakapitu"/>
    <w:rsid w:val="009E1EE6"/>
  </w:style>
  <w:style w:type="character" w:customStyle="1" w:styleId="rynqvb">
    <w:name w:val="rynqvb"/>
    <w:basedOn w:val="Domylnaczcionkaakapitu"/>
    <w:rsid w:val="002B7918"/>
  </w:style>
  <w:style w:type="character" w:customStyle="1" w:styleId="Nierozpoznanawzmianka2">
    <w:name w:val="Nierozpoznana wzmianka2"/>
    <w:basedOn w:val="Domylnaczcionkaakapitu"/>
    <w:uiPriority w:val="99"/>
    <w:semiHidden/>
    <w:unhideWhenUsed/>
    <w:rsid w:val="00E37F1D"/>
    <w:rPr>
      <w:color w:val="605E5C"/>
      <w:shd w:val="clear" w:color="auto" w:fill="E1DFDD"/>
    </w:rPr>
  </w:style>
  <w:style w:type="table" w:customStyle="1" w:styleId="Siatkatabelijasna2">
    <w:name w:val="Siatka tabeli — jasna2"/>
    <w:basedOn w:val="Standardowy"/>
    <w:next w:val="Siatkatabelijasna"/>
    <w:uiPriority w:val="40"/>
    <w:rsid w:val="00773C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przypisukocowego">
    <w:name w:val="endnote reference"/>
    <w:basedOn w:val="Domylnaczcionkaakapitu"/>
    <w:uiPriority w:val="99"/>
    <w:semiHidden/>
    <w:unhideWhenUsed/>
    <w:rsid w:val="00773C5A"/>
    <w:rPr>
      <w:vertAlign w:val="superscript"/>
    </w:rPr>
  </w:style>
  <w:style w:type="paragraph" w:styleId="Poprawka">
    <w:name w:val="Revision"/>
    <w:hidden/>
    <w:uiPriority w:val="99"/>
    <w:semiHidden/>
    <w:rsid w:val="003B121E"/>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42282991">
      <w:bodyDiv w:val="1"/>
      <w:marLeft w:val="0"/>
      <w:marRight w:val="0"/>
      <w:marTop w:val="0"/>
      <w:marBottom w:val="0"/>
      <w:divBdr>
        <w:top w:val="none" w:sz="0" w:space="0" w:color="auto"/>
        <w:left w:val="none" w:sz="0" w:space="0" w:color="auto"/>
        <w:bottom w:val="none" w:sz="0" w:space="0" w:color="auto"/>
        <w:right w:val="none" w:sz="0" w:space="0" w:color="auto"/>
      </w:divBdr>
    </w:div>
    <w:div w:id="235290706">
      <w:bodyDiv w:val="1"/>
      <w:marLeft w:val="0"/>
      <w:marRight w:val="0"/>
      <w:marTop w:val="0"/>
      <w:marBottom w:val="0"/>
      <w:divBdr>
        <w:top w:val="none" w:sz="0" w:space="0" w:color="auto"/>
        <w:left w:val="none" w:sz="0" w:space="0" w:color="auto"/>
        <w:bottom w:val="none" w:sz="0" w:space="0" w:color="auto"/>
        <w:right w:val="none" w:sz="0" w:space="0" w:color="auto"/>
      </w:divBdr>
    </w:div>
    <w:div w:id="25941006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7488558">
      <w:bodyDiv w:val="1"/>
      <w:marLeft w:val="0"/>
      <w:marRight w:val="0"/>
      <w:marTop w:val="0"/>
      <w:marBottom w:val="0"/>
      <w:divBdr>
        <w:top w:val="none" w:sz="0" w:space="0" w:color="auto"/>
        <w:left w:val="none" w:sz="0" w:space="0" w:color="auto"/>
        <w:bottom w:val="none" w:sz="0" w:space="0" w:color="auto"/>
        <w:right w:val="none" w:sz="0" w:space="0" w:color="auto"/>
      </w:divBdr>
    </w:div>
    <w:div w:id="42935806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854353">
      <w:bodyDiv w:val="1"/>
      <w:marLeft w:val="0"/>
      <w:marRight w:val="0"/>
      <w:marTop w:val="0"/>
      <w:marBottom w:val="0"/>
      <w:divBdr>
        <w:top w:val="none" w:sz="0" w:space="0" w:color="auto"/>
        <w:left w:val="none" w:sz="0" w:space="0" w:color="auto"/>
        <w:bottom w:val="none" w:sz="0" w:space="0" w:color="auto"/>
        <w:right w:val="none" w:sz="0" w:space="0" w:color="auto"/>
      </w:divBdr>
    </w:div>
    <w:div w:id="1183739342">
      <w:bodyDiv w:val="1"/>
      <w:marLeft w:val="0"/>
      <w:marRight w:val="0"/>
      <w:marTop w:val="0"/>
      <w:marBottom w:val="0"/>
      <w:divBdr>
        <w:top w:val="none" w:sz="0" w:space="0" w:color="auto"/>
        <w:left w:val="none" w:sz="0" w:space="0" w:color="auto"/>
        <w:bottom w:val="none" w:sz="0" w:space="0" w:color="auto"/>
        <w:right w:val="none" w:sz="0" w:space="0" w:color="auto"/>
      </w:divBdr>
    </w:div>
    <w:div w:id="120429479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47970793">
      <w:bodyDiv w:val="1"/>
      <w:marLeft w:val="0"/>
      <w:marRight w:val="0"/>
      <w:marTop w:val="0"/>
      <w:marBottom w:val="0"/>
      <w:divBdr>
        <w:top w:val="none" w:sz="0" w:space="0" w:color="auto"/>
        <w:left w:val="none" w:sz="0" w:space="0" w:color="auto"/>
        <w:bottom w:val="none" w:sz="0" w:space="0" w:color="auto"/>
        <w:right w:val="none" w:sz="0" w:space="0" w:color="auto"/>
      </w:divBdr>
      <w:divsChild>
        <w:div w:id="288164997">
          <w:marLeft w:val="0"/>
          <w:marRight w:val="0"/>
          <w:marTop w:val="0"/>
          <w:marBottom w:val="0"/>
          <w:divBdr>
            <w:top w:val="none" w:sz="0" w:space="0" w:color="auto"/>
            <w:left w:val="none" w:sz="0" w:space="0" w:color="auto"/>
            <w:bottom w:val="none" w:sz="0" w:space="0" w:color="auto"/>
            <w:right w:val="none" w:sz="0" w:space="0" w:color="auto"/>
          </w:divBdr>
          <w:divsChild>
            <w:div w:id="1092119383">
              <w:marLeft w:val="0"/>
              <w:marRight w:val="0"/>
              <w:marTop w:val="0"/>
              <w:marBottom w:val="0"/>
              <w:divBdr>
                <w:top w:val="none" w:sz="0" w:space="0" w:color="auto"/>
                <w:left w:val="none" w:sz="0" w:space="0" w:color="auto"/>
                <w:bottom w:val="none" w:sz="0" w:space="0" w:color="auto"/>
                <w:right w:val="none" w:sz="0" w:space="0" w:color="auto"/>
              </w:divBdr>
              <w:divsChild>
                <w:div w:id="2067221844">
                  <w:marLeft w:val="0"/>
                  <w:marRight w:val="0"/>
                  <w:marTop w:val="0"/>
                  <w:marBottom w:val="0"/>
                  <w:divBdr>
                    <w:top w:val="none" w:sz="0" w:space="0" w:color="auto"/>
                    <w:left w:val="none" w:sz="0" w:space="0" w:color="auto"/>
                    <w:bottom w:val="none" w:sz="0" w:space="0" w:color="auto"/>
                    <w:right w:val="none" w:sz="0" w:space="0" w:color="auto"/>
                  </w:divBdr>
                  <w:divsChild>
                    <w:div w:id="1618949570">
                      <w:marLeft w:val="0"/>
                      <w:marRight w:val="0"/>
                      <w:marTop w:val="0"/>
                      <w:marBottom w:val="0"/>
                      <w:divBdr>
                        <w:top w:val="none" w:sz="0" w:space="0" w:color="auto"/>
                        <w:left w:val="none" w:sz="0" w:space="0" w:color="auto"/>
                        <w:bottom w:val="none" w:sz="0" w:space="0" w:color="auto"/>
                        <w:right w:val="none" w:sz="0" w:space="0" w:color="auto"/>
                      </w:divBdr>
                      <w:divsChild>
                        <w:div w:id="117799453">
                          <w:marLeft w:val="0"/>
                          <w:marRight w:val="0"/>
                          <w:marTop w:val="0"/>
                          <w:marBottom w:val="0"/>
                          <w:divBdr>
                            <w:top w:val="none" w:sz="0" w:space="0" w:color="auto"/>
                            <w:left w:val="none" w:sz="0" w:space="0" w:color="auto"/>
                            <w:bottom w:val="none" w:sz="0" w:space="0" w:color="auto"/>
                            <w:right w:val="none" w:sz="0" w:space="0" w:color="auto"/>
                          </w:divBdr>
                          <w:divsChild>
                            <w:div w:id="1442068604">
                              <w:marLeft w:val="0"/>
                              <w:marRight w:val="0"/>
                              <w:marTop w:val="0"/>
                              <w:marBottom w:val="0"/>
                              <w:divBdr>
                                <w:top w:val="none" w:sz="0" w:space="0" w:color="auto"/>
                                <w:left w:val="none" w:sz="0" w:space="0" w:color="auto"/>
                                <w:bottom w:val="none" w:sz="0" w:space="0" w:color="auto"/>
                                <w:right w:val="none" w:sz="0" w:space="0" w:color="auto"/>
                              </w:divBdr>
                              <w:divsChild>
                                <w:div w:id="117452799">
                                  <w:marLeft w:val="0"/>
                                  <w:marRight w:val="0"/>
                                  <w:marTop w:val="0"/>
                                  <w:marBottom w:val="0"/>
                                  <w:divBdr>
                                    <w:top w:val="none" w:sz="0" w:space="0" w:color="auto"/>
                                    <w:left w:val="none" w:sz="0" w:space="0" w:color="auto"/>
                                    <w:bottom w:val="none" w:sz="0" w:space="0" w:color="auto"/>
                                    <w:right w:val="none" w:sz="0" w:space="0" w:color="auto"/>
                                  </w:divBdr>
                                  <w:divsChild>
                                    <w:div w:id="8416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8077955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yperlink" Target="https://www.facebook.com/GlownyUrzadStatystyczny" TargetMode="External"/><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hyperlink" Target="https://stat.gov.p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hyperlink" Target="https://publikacje.new.stat.gov.pl/en/publications-portal/services-production-may-2026"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x.com/StatPoland" TargetMode="External"/><Relationship Id="rId32" Type="http://schemas.openxmlformats.org/officeDocument/2006/relationships/image" Target="media/image1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ecd.org/en/publications/compilation-manual-for-an-index-of-services-production_9789264034440-en.html" TargetMode="External"/><Relationship Id="rId23" Type="http://schemas.openxmlformats.org/officeDocument/2006/relationships/image" Target="media/image7.png"/><Relationship Id="rId28" Type="http://schemas.openxmlformats.org/officeDocument/2006/relationships/hyperlink" Target="https://www.instagram.com/gus_stat/?next" TargetMode="External"/><Relationship Id="rId36"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new.stat.gov.pl/en" TargetMode="External"/><Relationship Id="rId27" Type="http://schemas.openxmlformats.org/officeDocument/2006/relationships/image" Target="media/image9.png"/><Relationship Id="rId30" Type="http://schemas.openxmlformats.org/officeDocument/2006/relationships/hyperlink" Target="https://youtube.com/@glownyurzadstatystycznygus?si=IgHa1awoYniiJyQI" TargetMode="External"/><Relationship Id="rId35" Type="http://schemas.openxmlformats.org/officeDocument/2006/relationships/hyperlink" Target="https://dbw.stat.gov.pl/en/baza-dany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Poprawiono wcięcia w tablicy oraz wykres</Uwagi>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www.w3.org/XML/1998/namespace"/>
    <ds:schemaRef ds:uri="http://purl.org/dc/elements/1.1/"/>
    <ds:schemaRef ds:uri="b5698c14-9734-4c2e-b0a6-c0f0e0420a38"/>
    <ds:schemaRef ds:uri="http://schemas.microsoft.com/office/infopath/2007/PartnerControls"/>
    <ds:schemaRef ds:uri="http://purl.org/dc/terms/"/>
    <ds:schemaRef ds:uri="http://schemas.microsoft.com/office/2006/documentManagement/types"/>
    <ds:schemaRef ds:uri="http://schemas.microsoft.com/office/2006/metadata/properties"/>
    <ds:schemaRef ds:uri="http://schemas.openxmlformats.org/package/2006/metadata/core-properties"/>
    <ds:schemaRef ds:uri="30d47203-49ec-4c8c-a442-62231931aabb"/>
    <ds:schemaRef ds:uri="http://purl.org/dc/dcmitype/"/>
  </ds:schemaRefs>
</ds:datastoreItem>
</file>

<file path=customXml/itemProps3.xml><?xml version="1.0" encoding="utf-8"?>
<ds:datastoreItem xmlns:ds="http://schemas.openxmlformats.org/officeDocument/2006/customXml" ds:itemID="{5B0A9082-4E64-4842-BD32-F2BDABA3E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B2D34B-C34B-4EB4-88D7-5CFBEA45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1915</TotalTime>
  <Pages>6</Pages>
  <Words>1124</Words>
  <Characters>6745</Characters>
  <DocSecurity>0</DocSecurity>
  <Lines>56</Lines>
  <Paragraphs>15</Paragraphs>
  <ScaleCrop>false</ScaleCrop>
  <HeadingPairs>
    <vt:vector size="2" baseType="variant">
      <vt:variant>
        <vt:lpstr>Tytuł</vt:lpstr>
      </vt:variant>
      <vt:variant>
        <vt:i4>1</vt:i4>
      </vt:variant>
    </vt:vector>
  </HeadingPairs>
  <TitlesOfParts>
    <vt:vector size="1" baseType="lpstr">
      <vt:lpstr>Services Production</vt:lpstr>
    </vt:vector>
  </TitlesOfParts>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Production</dc:title>
  <dc:subject/>
  <dc:creator>Statistics Poland</dc:creator>
  <cp:keywords/>
  <dc:description/>
  <cp:lastPrinted>2026-09-11T06:32:00Z</cp:lastPrinted>
  <dcterms:created xsi:type="dcterms:W3CDTF">2025-12-09T09:32:00Z</dcterms:created>
  <dcterms:modified xsi:type="dcterms:W3CDTF">2026-09-11T06:32:00Z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