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CA6C0" w14:textId="1844807F" w:rsidR="00380DF3" w:rsidRPr="00380DF3" w:rsidRDefault="00380DF3" w:rsidP="00D41D09">
      <w:pPr>
        <w:pStyle w:val="Tytuinfomacjisygnalnej"/>
        <w:spacing w:after="360"/>
        <w:rPr>
          <w:lang w:val="en-US"/>
        </w:rPr>
      </w:pPr>
      <w:bookmarkStart w:id="0" w:name="_Hlk238627970"/>
      <w:r w:rsidRPr="00380DF3">
        <w:rPr>
          <w:lang w:val="en-US"/>
        </w:rPr>
        <w:t>Municipal infrast</w:t>
      </w:r>
      <w:r w:rsidR="00497799">
        <w:rPr>
          <w:lang w:val="en-US"/>
        </w:rPr>
        <w:t>ructure - energy and gas in 202</w:t>
      </w:r>
      <w:r w:rsidR="00D057EE">
        <w:rPr>
          <w:lang w:val="en-US"/>
        </w:rPr>
        <w:t>5</w:t>
      </w:r>
    </w:p>
    <w:bookmarkEnd w:id="0"/>
    <w:p w14:paraId="7125AF6F" w14:textId="73A4FA40" w:rsidR="006D7409" w:rsidRPr="00D55B06" w:rsidRDefault="00497799" w:rsidP="00D55B06">
      <w:pPr>
        <w:pStyle w:val="Lead"/>
        <w:spacing w:before="120" w:after="100" w:afterAutospacing="1"/>
        <w:rPr>
          <w:color w:val="000000" w:themeColor="text1"/>
          <w:lang w:val="en-US" w:eastAsia="en-GB"/>
        </w:rPr>
      </w:pPr>
      <w:r w:rsidRPr="00D55B06">
        <w:rPr>
          <w:color w:val="000000" w:themeColor="text1"/>
        </w:rPr>
        <mc:AlternateContent>
          <mc:Choice Requires="wps">
            <w:drawing>
              <wp:anchor distT="0" distB="0" distL="114300" distR="114300" simplePos="0" relativeHeight="251772928" behindDoc="0" locked="0" layoutInCell="1" allowOverlap="1" wp14:anchorId="3A060E19" wp14:editId="7BEDF8DB">
                <wp:simplePos x="0" y="0"/>
                <wp:positionH relativeFrom="column">
                  <wp:posOffset>259080</wp:posOffset>
                </wp:positionH>
                <wp:positionV relativeFrom="paragraph">
                  <wp:posOffset>173355</wp:posOffset>
                </wp:positionV>
                <wp:extent cx="365760" cy="403860"/>
                <wp:effectExtent l="57150" t="38100" r="34290" b="15240"/>
                <wp:wrapNone/>
                <wp:docPr id="13" name="Strzałka: w dół 13" descr="Up arrow"/>
                <wp:cNvGraphicFramePr/>
                <a:graphic xmlns:a="http://schemas.openxmlformats.org/drawingml/2006/main">
                  <a:graphicData uri="http://schemas.microsoft.com/office/word/2010/wordprocessingShape">
                    <wps:wsp>
                      <wps:cNvSpPr/>
                      <wps:spPr>
                        <a:xfrm flipV="1">
                          <a:off x="0" y="0"/>
                          <a:ext cx="365760" cy="403860"/>
                        </a:xfrm>
                        <a:prstGeom prst="downArrow">
                          <a:avLst/>
                        </a:prstGeom>
                        <a:noFill/>
                        <a:ln w="28575">
                          <a:solidFill>
                            <a:schemeClr val="accent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EE9A6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3" o:spid="_x0000_s1026" type="#_x0000_t67" alt="Up arrow" style="position:absolute;margin-left:20.4pt;margin-top:13.65pt;width:28.8pt;height:31.8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" adj="11819" filled="f" strokecolor="#2e74b5 [2404]" strokeweight="2.25pt"/>
            </w:pict>
          </mc:Fallback>
        </mc:AlternateContent>
      </w:r>
      <w:r w:rsidR="000D59AE" w:rsidRPr="00D55B06">
        <w:rPr>
          <w:color w:val="000000" w:themeColor="text1"/>
        </w:rPr>
        <mc:AlternateContent>
          <mc:Choice Requires="wps">
            <w:drawing>
              <wp:anchor distT="45720" distB="45720" distL="114300" distR="114300" simplePos="0" relativeHeight="251650048" behindDoc="0" locked="0" layoutInCell="1" allowOverlap="1" wp14:anchorId="55F672BD" wp14:editId="2C656480">
                <wp:simplePos x="0" y="0"/>
                <wp:positionH relativeFrom="margin">
                  <wp:posOffset>-6985</wp:posOffset>
                </wp:positionH>
                <wp:positionV relativeFrom="paragraph">
                  <wp:posOffset>13335</wp:posOffset>
                </wp:positionV>
                <wp:extent cx="2364105" cy="1264920"/>
                <wp:effectExtent l="0" t="0" r="0" b="0"/>
                <wp:wrapSquare wrapText="bothSides"/>
                <wp:docPr id="6" name="Pole tekstowe 2" descr="Up arrow-&#10;Increase in the household consumption of electricity in 2024 compared to 2023 - by 2.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1264920"/>
                        </a:xfrm>
                        <a:prstGeom prst="roundRect">
                          <a:avLst>
                            <a:gd name="adj" fmla="val 14009"/>
                          </a:avLst>
                        </a:prstGeom>
                        <a:solidFill>
                          <a:srgbClr val="001D77"/>
                        </a:solidFill>
                        <a:ln w="9525">
                          <a:noFill/>
                          <a:miter lim="800000"/>
                          <a:headEnd/>
                          <a:tailEnd/>
                        </a:ln>
                      </wps:spPr>
                      <wps:txbx>
                        <w:txbxContent>
                          <w:p w14:paraId="0E8AD5AF" w14:textId="7907F5F0" w:rsidR="00B64DB9" w:rsidRPr="00444921" w:rsidRDefault="008A1FBB" w:rsidP="00385E4D">
                            <w:pPr>
                              <w:autoSpaceDE w:val="0"/>
                              <w:autoSpaceDN w:val="0"/>
                              <w:adjustRightInd w:val="0"/>
                              <w:spacing w:before="0" w:after="0" w:line="240" w:lineRule="auto"/>
                              <w:jc w:val="center"/>
                              <w:rPr>
                                <w:rFonts w:ascii="Fira Sans SemiBold" w:hAnsi="Fira Sans SemiBold"/>
                                <w:color w:val="FFFFFF" w:themeColor="background1"/>
                                <w:sz w:val="72"/>
                                <w:szCs w:val="72"/>
                                <w:lang w:val="en-US"/>
                              </w:rPr>
                            </w:pPr>
                            <w:r>
                              <w:rPr>
                                <w:rStyle w:val="WartowskanikaZnak"/>
                                <w:sz w:val="72"/>
                                <w:szCs w:val="72"/>
                                <w:lang w:val="en-US"/>
                              </w:rPr>
                              <w:t>1</w:t>
                            </w:r>
                            <w:r w:rsidR="00B64DB9">
                              <w:rPr>
                                <w:rStyle w:val="WartowskanikaZnak"/>
                                <w:sz w:val="72"/>
                                <w:szCs w:val="72"/>
                                <w:lang w:val="en-US"/>
                              </w:rPr>
                              <w:t>.1</w:t>
                            </w:r>
                            <w:r w:rsidR="00B64DB9" w:rsidRPr="00444921">
                              <w:rPr>
                                <w:rStyle w:val="WartowskanikaZnak"/>
                                <w:sz w:val="72"/>
                                <w:szCs w:val="72"/>
                                <w:lang w:val="en-US"/>
                              </w:rPr>
                              <w:t>%</w:t>
                            </w:r>
                          </w:p>
                          <w:p w14:paraId="7F3446EE" w14:textId="759AD9DE" w:rsidR="00B64DB9" w:rsidRPr="00380DF3" w:rsidRDefault="00ED1A98" w:rsidP="00385E4D">
                            <w:pPr>
                              <w:spacing w:line="240" w:lineRule="auto"/>
                              <w:rPr>
                                <w:lang w:val="en-US"/>
                              </w:rPr>
                            </w:pPr>
                            <w:r>
                              <w:rPr>
                                <w:color w:val="FFFFFF" w:themeColor="background1"/>
                                <w:sz w:val="20"/>
                                <w:lang w:val="en-US"/>
                              </w:rPr>
                              <w:t>I</w:t>
                            </w:r>
                            <w:r w:rsidR="00B64DB9">
                              <w:rPr>
                                <w:color w:val="FFFFFF" w:themeColor="background1"/>
                                <w:sz w:val="20"/>
                                <w:lang w:val="en-US"/>
                              </w:rPr>
                              <w:t>n</w:t>
                            </w:r>
                            <w:r w:rsidR="00B64DB9" w:rsidRPr="00380DF3">
                              <w:rPr>
                                <w:color w:val="FFFFFF" w:themeColor="background1"/>
                                <w:sz w:val="20"/>
                                <w:lang w:val="en-US"/>
                              </w:rPr>
                              <w:t>crease in the household con</w:t>
                            </w:r>
                            <w:r w:rsidR="00B64DB9">
                              <w:rPr>
                                <w:color w:val="FFFFFF" w:themeColor="background1"/>
                                <w:sz w:val="20"/>
                                <w:lang w:val="en-US"/>
                              </w:rPr>
                              <w:t xml:space="preserve">sumption of electricity </w:t>
                            </w:r>
                          </w:p>
                          <w:p w14:paraId="7720E2D8" w14:textId="433CCCD5" w:rsidR="00B64DB9" w:rsidRPr="00380DF3" w:rsidRDefault="00B64DB9" w:rsidP="00AB07F3">
                            <w:pPr>
                              <w:spacing w:line="240" w:lineRule="auto"/>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5F672BD" id="Pole tekstowe 2" o:spid="_x0000_s1026" alt="Up arrow-&#10;Increase in the household consumption of electricity in 2024 compared to 2023 - by 2.1%&#10;" style="position:absolute;margin-left:-.55pt;margin-top:1.05pt;width:186.15pt;height:99.6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91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" fillcolor="#001d77" stroked="f">
                <v:stroke joinstyle="miter"/>
                <v:textbox>
                  <w:txbxContent>
                    <w:p w14:paraId="0E8AD5AF" w14:textId="7907F5F0" w:rsidR="00B64DB9" w:rsidRPr="00444921" w:rsidRDefault="008A1FBB" w:rsidP="00385E4D">
                      <w:pPr>
                        <w:autoSpaceDE w:val="0"/>
                        <w:autoSpaceDN w:val="0"/>
                        <w:adjustRightInd w:val="0"/>
                        <w:spacing w:before="0" w:after="0" w:line="240" w:lineRule="auto"/>
                        <w:jc w:val="center"/>
                        <w:rPr>
                          <w:rFonts w:ascii="Fira Sans SemiBold" w:hAnsi="Fira Sans SemiBold"/>
                          <w:color w:val="FFFFFF" w:themeColor="background1"/>
                          <w:sz w:val="72"/>
                          <w:szCs w:val="72"/>
                          <w:lang w:val="en-US"/>
                        </w:rPr>
                      </w:pPr>
                      <w:r>
                        <w:rPr>
                          <w:rStyle w:val="WartowskanikaZnak"/>
                          <w:sz w:val="72"/>
                          <w:szCs w:val="72"/>
                          <w:lang w:val="en-US"/>
                        </w:rPr>
                        <w:t>1</w:t>
                      </w:r>
                      <w:r w:rsidR="00B64DB9">
                        <w:rPr>
                          <w:rStyle w:val="WartowskanikaZnak"/>
                          <w:sz w:val="72"/>
                          <w:szCs w:val="72"/>
                          <w:lang w:val="en-US"/>
                        </w:rPr>
                        <w:t>.1</w:t>
                      </w:r>
                      <w:r w:rsidR="00B64DB9" w:rsidRPr="00444921">
                        <w:rPr>
                          <w:rStyle w:val="WartowskanikaZnak"/>
                          <w:sz w:val="72"/>
                          <w:szCs w:val="72"/>
                          <w:lang w:val="en-US"/>
                        </w:rPr>
                        <w:t>%</w:t>
                      </w:r>
                    </w:p>
                    <w:p w14:paraId="7F3446EE" w14:textId="759AD9DE" w:rsidR="00B64DB9" w:rsidRPr="00380DF3" w:rsidRDefault="00ED1A98" w:rsidP="00385E4D">
                      <w:pPr>
                        <w:spacing w:line="240" w:lineRule="auto"/>
                        <w:rPr>
                          <w:lang w:val="en-US"/>
                        </w:rPr>
                      </w:pPr>
                      <w:r>
                        <w:rPr>
                          <w:color w:val="FFFFFF" w:themeColor="background1"/>
                          <w:sz w:val="20"/>
                          <w:lang w:val="en-US"/>
                        </w:rPr>
                        <w:t>I</w:t>
                      </w:r>
                      <w:r w:rsidR="00B64DB9">
                        <w:rPr>
                          <w:color w:val="FFFFFF" w:themeColor="background1"/>
                          <w:sz w:val="20"/>
                          <w:lang w:val="en-US"/>
                        </w:rPr>
                        <w:t>n</w:t>
                      </w:r>
                      <w:r w:rsidR="00B64DB9" w:rsidRPr="00380DF3">
                        <w:rPr>
                          <w:color w:val="FFFFFF" w:themeColor="background1"/>
                          <w:sz w:val="20"/>
                          <w:lang w:val="en-US"/>
                        </w:rPr>
                        <w:t>crease in the household con</w:t>
                      </w:r>
                      <w:r w:rsidR="00B64DB9">
                        <w:rPr>
                          <w:color w:val="FFFFFF" w:themeColor="background1"/>
                          <w:sz w:val="20"/>
                          <w:lang w:val="en-US"/>
                        </w:rPr>
                        <w:t xml:space="preserve">sumption of electricity </w:t>
                      </w:r>
                    </w:p>
                    <w:p w14:paraId="7720E2D8" w14:textId="433CCCD5" w:rsidR="00B64DB9" w:rsidRPr="00380DF3" w:rsidRDefault="00B64DB9" w:rsidP="00AB07F3">
                      <w:pPr>
                        <w:spacing w:line="240" w:lineRule="auto"/>
                        <w:rPr>
                          <w:lang w:val="en-US"/>
                        </w:rPr>
                      </w:pPr>
                    </w:p>
                  </w:txbxContent>
                </v:textbox>
                <w10:wrap type="square" anchorx="margin"/>
              </v:roundrect>
            </w:pict>
          </mc:Fallback>
        </mc:AlternateContent>
      </w:r>
      <w:r w:rsidR="00A04613">
        <w:rPr>
          <w:color w:val="000000" w:themeColor="text1"/>
          <w:lang w:val="en-US" w:eastAsia="en-GB"/>
        </w:rPr>
        <w:t>I</w:t>
      </w:r>
      <w:r w:rsidR="00346C9F" w:rsidRPr="00346C9F">
        <w:rPr>
          <w:color w:val="000000" w:themeColor="text1"/>
          <w:lang w:val="en-US" w:eastAsia="en-GB"/>
        </w:rPr>
        <w:t>n 202</w:t>
      </w:r>
      <w:r w:rsidR="00892079">
        <w:rPr>
          <w:color w:val="000000" w:themeColor="text1"/>
          <w:lang w:val="en-US" w:eastAsia="en-GB"/>
        </w:rPr>
        <w:t xml:space="preserve">5 </w:t>
      </w:r>
      <w:r w:rsidR="00892079">
        <w:rPr>
          <w:color w:val="000000" w:themeColor="text1"/>
          <w:lang w:val="en-GB" w:eastAsia="en-GB"/>
        </w:rPr>
        <w:t>t</w:t>
      </w:r>
      <w:r w:rsidR="00892079" w:rsidRPr="00892079">
        <w:rPr>
          <w:color w:val="000000" w:themeColor="text1"/>
          <w:lang w:val="en-US" w:eastAsia="en-GB"/>
        </w:rPr>
        <w:t xml:space="preserve">here was an increase in consumption of: electricity in households by 1.1%, heat energy </w:t>
      </w:r>
      <w:r w:rsidR="00892079">
        <w:rPr>
          <w:color w:val="000000" w:themeColor="text1"/>
          <w:lang w:val="en-US" w:eastAsia="en-GB"/>
        </w:rPr>
        <w:t>to</w:t>
      </w:r>
      <w:r w:rsidR="00892079" w:rsidRPr="00892079">
        <w:rPr>
          <w:color w:val="000000" w:themeColor="text1"/>
          <w:lang w:val="en-US" w:eastAsia="en-GB"/>
        </w:rPr>
        <w:t xml:space="preserve"> residential buildings by 7.5% and gas from the network by 5.7%.</w:t>
      </w:r>
    </w:p>
    <w:p w14:paraId="5B5788D3" w14:textId="77777777" w:rsidR="000370E0" w:rsidRDefault="000370E0" w:rsidP="000370E0">
      <w:pPr>
        <w:pStyle w:val="IK2021nagwkiakapitw"/>
        <w:jc w:val="both"/>
        <w:rPr>
          <w:color w:val="001D77"/>
          <w:spacing w:val="0"/>
          <w:lang w:val="en-US"/>
        </w:rPr>
      </w:pPr>
    </w:p>
    <w:p w14:paraId="4828EE6E" w14:textId="77777777" w:rsidR="000370E0" w:rsidRDefault="000370E0" w:rsidP="000370E0">
      <w:pPr>
        <w:pStyle w:val="IK2021nagwkiakapitw"/>
        <w:rPr>
          <w:color w:val="001D77"/>
          <w:spacing w:val="0"/>
          <w:lang w:val="en-US"/>
        </w:rPr>
      </w:pPr>
    </w:p>
    <w:p w14:paraId="4E14E6DE" w14:textId="27BFE00A" w:rsidR="00E95B8E" w:rsidRPr="00D41154" w:rsidRDefault="00380DF3" w:rsidP="000370E0">
      <w:pPr>
        <w:pStyle w:val="IK2021nagwkiakapitw"/>
        <w:rPr>
          <w:color w:val="001D77"/>
          <w:spacing w:val="0"/>
          <w:lang w:val="en-US"/>
        </w:rPr>
      </w:pPr>
      <w:r w:rsidRPr="00D41154">
        <w:rPr>
          <w:color w:val="001D77"/>
          <w:spacing w:val="0"/>
          <w:lang w:val="en-US"/>
        </w:rPr>
        <w:t xml:space="preserve">Electricity </w:t>
      </w:r>
      <w:r w:rsidR="00C84BD0" w:rsidRPr="00D41154">
        <w:rPr>
          <w:color w:val="001D77"/>
          <w:spacing w:val="0"/>
          <w:lang w:val="pl-PL" w:eastAsia="pl-PL"/>
        </w:rPr>
        <mc:AlternateContent>
          <mc:Choice Requires="wps">
            <w:drawing>
              <wp:anchor distT="45720" distB="45720" distL="114300" distR="114300" simplePos="0" relativeHeight="251664384" behindDoc="1" locked="0" layoutInCell="1" allowOverlap="1" wp14:anchorId="154652AA" wp14:editId="197168B2">
                <wp:simplePos x="0" y="0"/>
                <wp:positionH relativeFrom="column">
                  <wp:posOffset>5286375</wp:posOffset>
                </wp:positionH>
                <wp:positionV relativeFrom="paragraph">
                  <wp:posOffset>46513</wp:posOffset>
                </wp:positionV>
                <wp:extent cx="1733550" cy="1115695"/>
                <wp:effectExtent l="0" t="0" r="0" b="0"/>
                <wp:wrapTight wrapText="bothSides">
                  <wp:wrapPolygon edited="0">
                    <wp:start x="712" y="0"/>
                    <wp:lineTo x="712" y="21022"/>
                    <wp:lineTo x="20651" y="21022"/>
                    <wp:lineTo x="20651" y="0"/>
                    <wp:lineTo x="712" y="0"/>
                  </wp:wrapPolygon>
                </wp:wrapTight>
                <wp:docPr id="17" name="Pole tekstowe 17" descr="The number of electricity consumers increased by 1.0% over the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115695"/>
                        </a:xfrm>
                        <a:prstGeom prst="rect">
                          <a:avLst/>
                        </a:prstGeom>
                        <a:noFill/>
                        <a:ln w="9525">
                          <a:noFill/>
                          <a:miter lim="800000"/>
                          <a:headEnd/>
                          <a:tailEnd/>
                        </a:ln>
                      </wps:spPr>
                      <wps:txbx>
                        <w:txbxContent>
                          <w:p w14:paraId="220809D7" w14:textId="3FDE2A30" w:rsidR="00B64DB9" w:rsidRPr="007E4AA0" w:rsidRDefault="007E4AA0" w:rsidP="00943C65">
                            <w:pPr>
                              <w:pStyle w:val="tekstzboku"/>
                              <w:rPr>
                                <w:lang w:val="en-US"/>
                              </w:rPr>
                            </w:pPr>
                            <w:r w:rsidRPr="007E4AA0">
                              <w:rPr>
                                <w:lang w:val="en-US"/>
                              </w:rPr>
                              <w:t xml:space="preserve">The number of electricity consumers </w:t>
                            </w:r>
                            <w:r w:rsidR="00773327">
                              <w:rPr>
                                <w:lang w:val="en-US"/>
                              </w:rPr>
                              <w:t>increased by 1.</w:t>
                            </w:r>
                            <w:r w:rsidR="008A1FBB">
                              <w:rPr>
                                <w:lang w:val="en-US"/>
                              </w:rPr>
                              <w:t>0</w:t>
                            </w:r>
                            <w:r w:rsidR="00773327">
                              <w:rPr>
                                <w:lang w:val="en-US"/>
                              </w:rPr>
                              <w:t>% over the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4652AA" id="_x0000_t202" coordsize="21600,21600" o:spt="202" path="m,l,21600r21600,l21600,xe">
                <v:stroke joinstyle="miter"/>
                <v:path gradientshapeok="t" o:connecttype="rect"/>
              </v:shapetype>
              <v:shape id="Pole tekstowe 17" o:spid="_x0000_s1027" type="#_x0000_t202" alt="The number of electricity consumers increased by 1.0% over the year&#10;" style="position:absolute;margin-left:416.25pt;margin-top:3.65pt;width:136.5pt;height:87.8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" filled="f" stroked="f">
                <v:textbox>
                  <w:txbxContent>
                    <w:p w14:paraId="220809D7" w14:textId="3FDE2A30" w:rsidR="00B64DB9" w:rsidRPr="007E4AA0" w:rsidRDefault="007E4AA0" w:rsidP="00943C65">
                      <w:pPr>
                        <w:pStyle w:val="tekstzboku"/>
                        <w:rPr>
                          <w:lang w:val="en-US"/>
                        </w:rPr>
                      </w:pPr>
                      <w:r w:rsidRPr="007E4AA0">
                        <w:rPr>
                          <w:lang w:val="en-US"/>
                        </w:rPr>
                        <w:t xml:space="preserve">The number of electricity consumers </w:t>
                      </w:r>
                      <w:r w:rsidR="00773327">
                        <w:rPr>
                          <w:lang w:val="en-US"/>
                        </w:rPr>
                        <w:t>increased by 1.</w:t>
                      </w:r>
                      <w:r w:rsidR="008A1FBB">
                        <w:rPr>
                          <w:lang w:val="en-US"/>
                        </w:rPr>
                        <w:t>0</w:t>
                      </w:r>
                      <w:r w:rsidR="00773327">
                        <w:rPr>
                          <w:lang w:val="en-US"/>
                        </w:rPr>
                        <w:t>% over the year</w:t>
                      </w:r>
                    </w:p>
                  </w:txbxContent>
                </v:textbox>
                <w10:wrap type="tight"/>
              </v:shape>
            </w:pict>
          </mc:Fallback>
        </mc:AlternateContent>
      </w:r>
    </w:p>
    <w:p w14:paraId="70F5B1D2" w14:textId="26469496" w:rsidR="00DD362F" w:rsidRDefault="00DD362F" w:rsidP="00427406">
      <w:pPr>
        <w:pStyle w:val="IK2021"/>
        <w:rPr>
          <w:szCs w:val="19"/>
          <w:lang w:val="en-US"/>
        </w:rPr>
      </w:pPr>
      <w:r w:rsidRPr="00DD362F">
        <w:rPr>
          <w:szCs w:val="19"/>
          <w:lang w:val="en-US"/>
        </w:rPr>
        <w:t>At the end of 202</w:t>
      </w:r>
      <w:r w:rsidR="00892079">
        <w:rPr>
          <w:szCs w:val="19"/>
          <w:lang w:val="en-US"/>
        </w:rPr>
        <w:t>5</w:t>
      </w:r>
      <w:r w:rsidRPr="00DD362F">
        <w:rPr>
          <w:szCs w:val="19"/>
          <w:lang w:val="en-US"/>
        </w:rPr>
        <w:t xml:space="preserve">, </w:t>
      </w:r>
      <w:r>
        <w:rPr>
          <w:szCs w:val="19"/>
          <w:lang w:val="en-US"/>
        </w:rPr>
        <w:t>household consumption of electricity</w:t>
      </w:r>
      <w:r w:rsidRPr="00DD362F">
        <w:rPr>
          <w:szCs w:val="19"/>
          <w:lang w:val="en-US"/>
        </w:rPr>
        <w:t xml:space="preserve"> in Poland amounted to 30,</w:t>
      </w:r>
      <w:r w:rsidR="00892079">
        <w:rPr>
          <w:szCs w:val="19"/>
          <w:lang w:val="en-US"/>
        </w:rPr>
        <w:t>727</w:t>
      </w:r>
      <w:r w:rsidRPr="00DD362F">
        <w:rPr>
          <w:szCs w:val="19"/>
          <w:lang w:val="en-US"/>
        </w:rPr>
        <w:t>.</w:t>
      </w:r>
      <w:r w:rsidR="00892079">
        <w:rPr>
          <w:szCs w:val="19"/>
          <w:lang w:val="en-US"/>
        </w:rPr>
        <w:t>6</w:t>
      </w:r>
      <w:r w:rsidRPr="00DD362F">
        <w:rPr>
          <w:szCs w:val="19"/>
          <w:lang w:val="en-US"/>
        </w:rPr>
        <w:t xml:space="preserve"> G</w:t>
      </w:r>
      <w:r>
        <w:rPr>
          <w:szCs w:val="19"/>
          <w:lang w:val="en-US"/>
        </w:rPr>
        <w:t>Wh, and the number of consumers</w:t>
      </w:r>
      <w:r w:rsidRPr="00DD362F">
        <w:rPr>
          <w:szCs w:val="19"/>
          <w:lang w:val="en-US"/>
        </w:rPr>
        <w:t xml:space="preserve"> was 16,</w:t>
      </w:r>
      <w:r w:rsidR="00892079">
        <w:rPr>
          <w:szCs w:val="19"/>
          <w:lang w:val="en-US"/>
        </w:rPr>
        <w:t>765</w:t>
      </w:r>
      <w:r w:rsidRPr="00DD362F">
        <w:rPr>
          <w:szCs w:val="19"/>
          <w:lang w:val="en-US"/>
        </w:rPr>
        <w:t xml:space="preserve"> thousand</w:t>
      </w:r>
      <w:r w:rsidR="00A04613">
        <w:rPr>
          <w:szCs w:val="19"/>
          <w:lang w:val="en-US"/>
        </w:rPr>
        <w:t>s</w:t>
      </w:r>
      <w:r w:rsidRPr="00DD362F">
        <w:rPr>
          <w:szCs w:val="19"/>
          <w:lang w:val="en-US"/>
        </w:rPr>
        <w:t>. Compared to the previous year, electri</w:t>
      </w:r>
      <w:r>
        <w:rPr>
          <w:szCs w:val="19"/>
          <w:lang w:val="en-US"/>
        </w:rPr>
        <w:t>city consumption per 1 consumer</w:t>
      </w:r>
      <w:r w:rsidRPr="00DD362F">
        <w:rPr>
          <w:szCs w:val="19"/>
          <w:lang w:val="en-US"/>
        </w:rPr>
        <w:t xml:space="preserve"> (household) in Poland increased by 0.</w:t>
      </w:r>
      <w:r w:rsidR="00892079">
        <w:rPr>
          <w:szCs w:val="19"/>
          <w:lang w:val="en-US"/>
        </w:rPr>
        <w:t>1</w:t>
      </w:r>
      <w:r w:rsidRPr="00DD362F">
        <w:rPr>
          <w:szCs w:val="19"/>
          <w:lang w:val="en-US"/>
        </w:rPr>
        <w:t xml:space="preserve">% </w:t>
      </w:r>
      <w:r>
        <w:rPr>
          <w:szCs w:val="19"/>
          <w:lang w:val="en-US"/>
        </w:rPr>
        <w:t>and amounted to 1,8</w:t>
      </w:r>
      <w:r w:rsidR="00892079">
        <w:rPr>
          <w:szCs w:val="19"/>
          <w:lang w:val="en-US"/>
        </w:rPr>
        <w:t>32</w:t>
      </w:r>
      <w:r>
        <w:rPr>
          <w:szCs w:val="19"/>
          <w:lang w:val="en-US"/>
        </w:rPr>
        <w:t xml:space="preserve">.8 kWh, </w:t>
      </w:r>
      <w:r w:rsidRPr="00DD362F">
        <w:rPr>
          <w:szCs w:val="19"/>
          <w:lang w:val="en-US"/>
        </w:rPr>
        <w:t>whe</w:t>
      </w:r>
      <w:r w:rsidR="00A04613">
        <w:rPr>
          <w:szCs w:val="19"/>
          <w:lang w:val="en-US"/>
        </w:rPr>
        <w:t>reas in urban areas</w:t>
      </w:r>
      <w:r w:rsidR="00A04613" w:rsidRPr="00A04613">
        <w:rPr>
          <w:szCs w:val="19"/>
          <w:lang w:val="en-US"/>
        </w:rPr>
        <w:t xml:space="preserve"> – </w:t>
      </w:r>
      <w:r w:rsidRPr="00DD362F">
        <w:rPr>
          <w:szCs w:val="19"/>
          <w:lang w:val="en-US"/>
        </w:rPr>
        <w:t>1,6</w:t>
      </w:r>
      <w:r w:rsidR="00892079">
        <w:rPr>
          <w:szCs w:val="19"/>
          <w:lang w:val="en-US"/>
        </w:rPr>
        <w:t>09</w:t>
      </w:r>
      <w:r w:rsidRPr="00DD362F">
        <w:rPr>
          <w:szCs w:val="19"/>
          <w:lang w:val="en-US"/>
        </w:rPr>
        <w:t>.5 kWh and in rural areas – 2,2</w:t>
      </w:r>
      <w:r w:rsidR="00892079">
        <w:rPr>
          <w:szCs w:val="19"/>
          <w:lang w:val="en-US"/>
        </w:rPr>
        <w:t>77</w:t>
      </w:r>
      <w:r w:rsidRPr="00DD362F">
        <w:rPr>
          <w:szCs w:val="19"/>
          <w:lang w:val="en-US"/>
        </w:rPr>
        <w:t>.1 kWh.</w:t>
      </w:r>
      <w:r>
        <w:rPr>
          <w:szCs w:val="19"/>
          <w:lang w:val="en-US"/>
        </w:rPr>
        <w:t xml:space="preserve"> </w:t>
      </w:r>
    </w:p>
    <w:p w14:paraId="732A4F9D" w14:textId="0E317772" w:rsidR="003D0DD2" w:rsidRDefault="003804CC" w:rsidP="004F5F81">
      <w:pPr>
        <w:pStyle w:val="IK2021"/>
        <w:rPr>
          <w:b/>
          <w:szCs w:val="19"/>
          <w:lang w:val="en-US"/>
        </w:rPr>
      </w:pPr>
      <w:r w:rsidRPr="004F5F81">
        <w:rPr>
          <w:b/>
          <w:szCs w:val="19"/>
          <w:lang w:val="en-US"/>
        </w:rPr>
        <w:t>Table 1. Consumers and household consumption of electricity</w:t>
      </w:r>
    </w:p>
    <w:tbl>
      <w:tblPr>
        <w:tblW w:w="7876" w:type="dxa"/>
        <w:tblLayout w:type="fixed"/>
        <w:tblCellMar>
          <w:left w:w="70" w:type="dxa"/>
          <w:right w:w="70" w:type="dxa"/>
        </w:tblCellMar>
        <w:tblLook w:val="04A0" w:firstRow="1" w:lastRow="0" w:firstColumn="1" w:lastColumn="0" w:noHBand="0" w:noVBand="1"/>
        <w:tblDescription w:val="The table presents data regarding consumers and electricity consumption in households, divided into urban and rural areas."/>
      </w:tblPr>
      <w:tblGrid>
        <w:gridCol w:w="3799"/>
        <w:gridCol w:w="1021"/>
        <w:gridCol w:w="1017"/>
        <w:gridCol w:w="1019"/>
        <w:gridCol w:w="1020"/>
      </w:tblGrid>
      <w:tr w:rsidR="00D506FC" w:rsidRPr="00D506FC" w14:paraId="7D32C1FD" w14:textId="77777777" w:rsidTr="00D506FC">
        <w:trPr>
          <w:trHeight w:val="20"/>
        </w:trPr>
        <w:tc>
          <w:tcPr>
            <w:tcW w:w="3799" w:type="dxa"/>
            <w:vMerge w:val="restart"/>
            <w:tcBorders>
              <w:top w:val="single" w:sz="4" w:space="0" w:color="001D77"/>
              <w:bottom w:val="single" w:sz="4" w:space="0" w:color="001D77"/>
              <w:right w:val="single" w:sz="4" w:space="0" w:color="001D77"/>
            </w:tcBorders>
            <w:shd w:val="clear" w:color="auto" w:fill="auto"/>
            <w:vAlign w:val="center"/>
            <w:hideMark/>
          </w:tcPr>
          <w:p w14:paraId="43A99551" w14:textId="7996B89D" w:rsidR="00D506FC" w:rsidRPr="00D506FC" w:rsidRDefault="00D506FC" w:rsidP="00D506FC">
            <w:pPr>
              <w:jc w:val="center"/>
              <w:rPr>
                <w:rFonts w:eastAsia="Times New Roman" w:cs="Calibri"/>
                <w:color w:val="000000" w:themeColor="text1"/>
                <w:szCs w:val="19"/>
                <w:lang w:eastAsia="pl-PL"/>
              </w:rPr>
            </w:pPr>
            <w:bookmarkStart w:id="1" w:name="OLE_LINK1"/>
            <w:proofErr w:type="spellStart"/>
            <w:r>
              <w:rPr>
                <w:rFonts w:eastAsia="Times New Roman" w:cs="Calibri"/>
                <w:color w:val="000000" w:themeColor="text1"/>
                <w:szCs w:val="19"/>
                <w:lang w:eastAsia="pl-PL"/>
              </w:rPr>
              <w:t>Specification</w:t>
            </w:r>
            <w:proofErr w:type="spellEnd"/>
          </w:p>
        </w:tc>
        <w:tc>
          <w:tcPr>
            <w:tcW w:w="2038" w:type="dxa"/>
            <w:gridSpan w:val="2"/>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BD20E01" w14:textId="13D19D77" w:rsidR="00D506FC" w:rsidRPr="00D506FC" w:rsidRDefault="00D506FC" w:rsidP="00D506FC">
            <w:pPr>
              <w:jc w:val="center"/>
              <w:rPr>
                <w:rFonts w:eastAsia="Times New Roman" w:cs="Calibri"/>
                <w:color w:val="000000" w:themeColor="text1"/>
                <w:szCs w:val="19"/>
                <w:lang w:eastAsia="pl-PL"/>
              </w:rPr>
            </w:pPr>
            <w:r w:rsidRPr="00D506FC">
              <w:rPr>
                <w:rFonts w:eastAsia="Times New Roman" w:cs="Calibri"/>
                <w:color w:val="000000" w:themeColor="text1"/>
                <w:szCs w:val="19"/>
                <w:lang w:eastAsia="pl-PL"/>
              </w:rPr>
              <w:t>202</w:t>
            </w:r>
            <w:r w:rsidR="00805C3E">
              <w:rPr>
                <w:rFonts w:eastAsia="Times New Roman" w:cs="Calibri"/>
                <w:color w:val="000000" w:themeColor="text1"/>
                <w:szCs w:val="19"/>
                <w:lang w:eastAsia="pl-PL"/>
              </w:rPr>
              <w:t>4</w:t>
            </w:r>
          </w:p>
        </w:tc>
        <w:tc>
          <w:tcPr>
            <w:tcW w:w="2039" w:type="dxa"/>
            <w:gridSpan w:val="2"/>
            <w:tcBorders>
              <w:top w:val="single" w:sz="4" w:space="0" w:color="001D77"/>
              <w:left w:val="single" w:sz="4" w:space="0" w:color="001D77"/>
              <w:bottom w:val="single" w:sz="4" w:space="0" w:color="001D77"/>
            </w:tcBorders>
            <w:shd w:val="clear" w:color="auto" w:fill="auto"/>
            <w:vAlign w:val="center"/>
            <w:hideMark/>
          </w:tcPr>
          <w:p w14:paraId="24702471" w14:textId="70E6DEAF" w:rsidR="00D506FC" w:rsidRPr="00D506FC" w:rsidRDefault="00D506FC" w:rsidP="00D506FC">
            <w:pPr>
              <w:jc w:val="center"/>
              <w:rPr>
                <w:rFonts w:eastAsia="Times New Roman" w:cs="Calibri"/>
                <w:color w:val="000000" w:themeColor="text1"/>
                <w:szCs w:val="19"/>
                <w:lang w:eastAsia="pl-PL"/>
              </w:rPr>
            </w:pPr>
            <w:r w:rsidRPr="00D506FC">
              <w:rPr>
                <w:rFonts w:eastAsia="Times New Roman" w:cs="Calibri"/>
                <w:color w:val="000000" w:themeColor="text1"/>
                <w:szCs w:val="19"/>
                <w:lang w:eastAsia="pl-PL"/>
              </w:rPr>
              <w:t>202</w:t>
            </w:r>
            <w:r w:rsidR="00805C3E">
              <w:rPr>
                <w:rFonts w:eastAsia="Times New Roman" w:cs="Calibri"/>
                <w:color w:val="000000" w:themeColor="text1"/>
                <w:szCs w:val="19"/>
                <w:lang w:eastAsia="pl-PL"/>
              </w:rPr>
              <w:t>5</w:t>
            </w:r>
          </w:p>
        </w:tc>
      </w:tr>
      <w:tr w:rsidR="00D506FC" w:rsidRPr="00D506FC" w14:paraId="183F3A6F" w14:textId="77777777" w:rsidTr="0063081E">
        <w:trPr>
          <w:trHeight w:val="20"/>
        </w:trPr>
        <w:tc>
          <w:tcPr>
            <w:tcW w:w="3799" w:type="dxa"/>
            <w:vMerge/>
            <w:tcBorders>
              <w:top w:val="single" w:sz="4" w:space="0" w:color="001D77"/>
              <w:bottom w:val="single" w:sz="4" w:space="0" w:color="001D77"/>
              <w:right w:val="single" w:sz="4" w:space="0" w:color="001D77"/>
            </w:tcBorders>
            <w:shd w:val="clear" w:color="auto" w:fill="auto"/>
            <w:vAlign w:val="center"/>
          </w:tcPr>
          <w:p w14:paraId="1F48F6EE" w14:textId="77777777" w:rsidR="00D506FC" w:rsidRPr="00D506FC" w:rsidRDefault="00D506FC" w:rsidP="00D506FC">
            <w:pPr>
              <w:jc w:val="center"/>
              <w:rPr>
                <w:rFonts w:eastAsia="Times New Roman" w:cs="Calibri"/>
                <w:color w:val="000000" w:themeColor="text1"/>
                <w:szCs w:val="19"/>
                <w:lang w:eastAsia="pl-PL"/>
              </w:rPr>
            </w:pPr>
          </w:p>
        </w:tc>
        <w:tc>
          <w:tcPr>
            <w:tcW w:w="1021"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D35D137" w14:textId="0757DA3C" w:rsidR="00D506FC" w:rsidRPr="00D506FC" w:rsidRDefault="00D506FC" w:rsidP="00D506FC">
            <w:pPr>
              <w:jc w:val="center"/>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total</w:t>
            </w:r>
            <w:proofErr w:type="spellEnd"/>
          </w:p>
        </w:tc>
        <w:tc>
          <w:tcPr>
            <w:tcW w:w="101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4A81322" w14:textId="7F75DBCD" w:rsidR="00D506FC" w:rsidRPr="00D506FC" w:rsidRDefault="00D506FC" w:rsidP="00D506FC">
            <w:pPr>
              <w:jc w:val="center"/>
              <w:rPr>
                <w:rFonts w:eastAsia="Times New Roman" w:cs="Calibri"/>
                <w:color w:val="000000" w:themeColor="text1"/>
                <w:szCs w:val="19"/>
                <w:lang w:eastAsia="pl-PL"/>
              </w:rPr>
            </w:pPr>
            <w:r w:rsidRPr="00D506FC">
              <w:rPr>
                <w:rFonts w:eastAsia="Times New Roman" w:cs="Calibri"/>
                <w:color w:val="000000" w:themeColor="text1"/>
                <w:szCs w:val="19"/>
                <w:lang w:eastAsia="pl-PL"/>
              </w:rPr>
              <w:t>202</w:t>
            </w:r>
            <w:r w:rsidR="00805C3E">
              <w:rPr>
                <w:rFonts w:eastAsia="Times New Roman" w:cs="Calibri"/>
                <w:color w:val="000000" w:themeColor="text1"/>
                <w:szCs w:val="19"/>
                <w:lang w:eastAsia="pl-PL"/>
              </w:rPr>
              <w:t>3</w:t>
            </w:r>
            <w:r w:rsidRPr="00D506FC">
              <w:rPr>
                <w:rFonts w:eastAsia="Times New Roman" w:cs="Calibri"/>
                <w:color w:val="000000" w:themeColor="text1"/>
                <w:szCs w:val="19"/>
                <w:lang w:eastAsia="pl-PL"/>
              </w:rPr>
              <w:t>=100</w:t>
            </w:r>
          </w:p>
        </w:tc>
        <w:tc>
          <w:tcPr>
            <w:tcW w:w="1019" w:type="dxa"/>
            <w:tcBorders>
              <w:top w:val="single" w:sz="4" w:space="0" w:color="001D77"/>
              <w:left w:val="single" w:sz="4" w:space="0" w:color="001D77"/>
              <w:bottom w:val="single" w:sz="4" w:space="0" w:color="001D77"/>
              <w:right w:val="single" w:sz="4" w:space="0" w:color="001D77"/>
            </w:tcBorders>
            <w:shd w:val="clear" w:color="auto" w:fill="auto"/>
            <w:vAlign w:val="center"/>
          </w:tcPr>
          <w:p w14:paraId="5EF2C542" w14:textId="55F431E7" w:rsidR="00D506FC" w:rsidRPr="00D506FC" w:rsidRDefault="00D506FC" w:rsidP="00D506FC">
            <w:pPr>
              <w:jc w:val="center"/>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total</w:t>
            </w:r>
            <w:proofErr w:type="spellEnd"/>
          </w:p>
        </w:tc>
        <w:tc>
          <w:tcPr>
            <w:tcW w:w="1020" w:type="dxa"/>
            <w:tcBorders>
              <w:top w:val="single" w:sz="4" w:space="0" w:color="001D77"/>
              <w:left w:val="single" w:sz="4" w:space="0" w:color="001D77"/>
              <w:bottom w:val="single" w:sz="4" w:space="0" w:color="001D77"/>
            </w:tcBorders>
            <w:shd w:val="clear" w:color="auto" w:fill="auto"/>
            <w:vAlign w:val="center"/>
          </w:tcPr>
          <w:p w14:paraId="228660E0" w14:textId="728DA9CC" w:rsidR="00D506FC" w:rsidRPr="00D506FC" w:rsidRDefault="00D506FC" w:rsidP="00D506FC">
            <w:pPr>
              <w:jc w:val="center"/>
              <w:rPr>
                <w:rFonts w:eastAsia="Times New Roman" w:cs="Calibri"/>
                <w:color w:val="000000" w:themeColor="text1"/>
                <w:szCs w:val="19"/>
                <w:lang w:eastAsia="pl-PL"/>
              </w:rPr>
            </w:pPr>
            <w:r w:rsidRPr="00D506FC">
              <w:rPr>
                <w:rFonts w:eastAsia="Times New Roman" w:cs="Calibri"/>
                <w:color w:val="000000" w:themeColor="text1"/>
                <w:szCs w:val="19"/>
                <w:lang w:eastAsia="pl-PL"/>
              </w:rPr>
              <w:t>202</w:t>
            </w:r>
            <w:r w:rsidR="00805C3E">
              <w:rPr>
                <w:rFonts w:eastAsia="Times New Roman" w:cs="Calibri"/>
                <w:color w:val="000000" w:themeColor="text1"/>
                <w:szCs w:val="19"/>
                <w:lang w:eastAsia="pl-PL"/>
              </w:rPr>
              <w:t>4</w:t>
            </w:r>
            <w:r w:rsidRPr="00D506FC">
              <w:rPr>
                <w:rFonts w:eastAsia="Times New Roman" w:cs="Calibri"/>
                <w:color w:val="000000" w:themeColor="text1"/>
                <w:szCs w:val="19"/>
                <w:lang w:eastAsia="pl-PL"/>
              </w:rPr>
              <w:t>=100</w:t>
            </w:r>
          </w:p>
        </w:tc>
      </w:tr>
      <w:tr w:rsidR="0080599A" w:rsidRPr="0080599A" w14:paraId="2C8BCDE4" w14:textId="77777777" w:rsidTr="0063081E">
        <w:trPr>
          <w:trHeight w:val="20"/>
        </w:trPr>
        <w:tc>
          <w:tcPr>
            <w:tcW w:w="3799" w:type="dxa"/>
            <w:tcBorders>
              <w:top w:val="single" w:sz="4" w:space="0" w:color="001D77"/>
              <w:right w:val="single" w:sz="4" w:space="0" w:color="001D77"/>
            </w:tcBorders>
            <w:shd w:val="clear" w:color="auto" w:fill="auto"/>
            <w:vAlign w:val="center"/>
          </w:tcPr>
          <w:p w14:paraId="4CB16B9F" w14:textId="58C21F76" w:rsidR="00D506FC" w:rsidRPr="00D506FC" w:rsidRDefault="00805C3E" w:rsidP="00D506FC">
            <w:pPr>
              <w:rPr>
                <w:rFonts w:eastAsia="Times New Roman" w:cs="Calibri"/>
                <w:color w:val="000000" w:themeColor="text1"/>
                <w:szCs w:val="19"/>
                <w:lang w:val="en-US" w:eastAsia="pl-PL"/>
              </w:rPr>
            </w:pPr>
            <w:r w:rsidRPr="00D506FC">
              <w:rPr>
                <w:rFonts w:eastAsia="Times New Roman" w:cs="Calibri"/>
                <w:color w:val="000000" w:themeColor="text1"/>
                <w:szCs w:val="19"/>
                <w:lang w:val="en-US" w:eastAsia="pl-PL"/>
              </w:rPr>
              <w:t>Consumers</w:t>
            </w:r>
            <w:r>
              <w:rPr>
                <w:rFonts w:eastAsia="Times New Roman" w:cs="Calibri"/>
                <w:color w:val="000000" w:themeColor="text1"/>
                <w:szCs w:val="19"/>
                <w:lang w:val="en-US" w:eastAsia="pl-PL"/>
              </w:rPr>
              <w:t xml:space="preserve"> of electricity in thousands </w:t>
            </w:r>
            <w:r w:rsidR="00836B80">
              <w:rPr>
                <w:rFonts w:eastAsia="Times New Roman" w:cs="Calibri"/>
                <w:color w:val="000000" w:themeColor="text1"/>
                <w:szCs w:val="19"/>
                <w:vertAlign w:val="superscript"/>
                <w:lang w:val="en-US" w:eastAsia="pl-PL"/>
              </w:rPr>
              <w:t>a</w:t>
            </w:r>
          </w:p>
        </w:tc>
        <w:tc>
          <w:tcPr>
            <w:tcW w:w="1021" w:type="dxa"/>
            <w:tcBorders>
              <w:top w:val="single" w:sz="4" w:space="0" w:color="001D77"/>
              <w:left w:val="single" w:sz="4" w:space="0" w:color="001D77"/>
              <w:right w:val="single" w:sz="4" w:space="0" w:color="001D77"/>
            </w:tcBorders>
            <w:shd w:val="clear" w:color="auto" w:fill="auto"/>
            <w:vAlign w:val="center"/>
          </w:tcPr>
          <w:p w14:paraId="4D7A8E8C" w14:textId="09837D7E" w:rsidR="00D506FC" w:rsidRPr="0063081E" w:rsidRDefault="0063081E" w:rsidP="00D506FC">
            <w:pPr>
              <w:jc w:val="right"/>
              <w:rPr>
                <w:rFonts w:eastAsia="Times New Roman" w:cs="Calibri"/>
                <w:color w:val="000000" w:themeColor="text1"/>
                <w:szCs w:val="19"/>
                <w:lang w:eastAsia="pl-PL"/>
              </w:rPr>
            </w:pPr>
            <w:r w:rsidRPr="0063081E">
              <w:rPr>
                <w:rFonts w:eastAsia="Times New Roman" w:cs="Calibri"/>
                <w:color w:val="000000" w:themeColor="text1"/>
                <w:szCs w:val="19"/>
                <w:lang w:eastAsia="pl-PL"/>
              </w:rPr>
              <w:t>16,596</w:t>
            </w:r>
          </w:p>
        </w:tc>
        <w:tc>
          <w:tcPr>
            <w:tcW w:w="1017" w:type="dxa"/>
            <w:tcBorders>
              <w:top w:val="single" w:sz="4" w:space="0" w:color="001D77"/>
              <w:left w:val="single" w:sz="4" w:space="0" w:color="001D77"/>
              <w:right w:val="single" w:sz="4" w:space="0" w:color="001D77"/>
            </w:tcBorders>
            <w:shd w:val="clear" w:color="auto" w:fill="auto"/>
            <w:vAlign w:val="center"/>
          </w:tcPr>
          <w:p w14:paraId="71BB7E41" w14:textId="54A903A0" w:rsidR="00D506FC" w:rsidRPr="00805C3E" w:rsidRDefault="0063081E" w:rsidP="00D506FC">
            <w:pPr>
              <w:jc w:val="right"/>
              <w:rPr>
                <w:rFonts w:eastAsia="Times New Roman" w:cs="Calibri"/>
                <w:color w:val="FF0000"/>
                <w:szCs w:val="19"/>
                <w:lang w:eastAsia="pl-PL"/>
              </w:rPr>
            </w:pPr>
            <w:r w:rsidRPr="0063081E">
              <w:rPr>
                <w:rFonts w:eastAsia="Times New Roman" w:cs="Calibri"/>
                <w:color w:val="000000" w:themeColor="text1"/>
                <w:szCs w:val="19"/>
                <w:lang w:eastAsia="pl-PL"/>
              </w:rPr>
              <w:t>101.4</w:t>
            </w:r>
          </w:p>
        </w:tc>
        <w:tc>
          <w:tcPr>
            <w:tcW w:w="1019" w:type="dxa"/>
            <w:tcBorders>
              <w:top w:val="single" w:sz="4" w:space="0" w:color="001D77"/>
              <w:left w:val="single" w:sz="4" w:space="0" w:color="001D77"/>
              <w:right w:val="single" w:sz="4" w:space="0" w:color="001D77"/>
            </w:tcBorders>
            <w:shd w:val="clear" w:color="auto" w:fill="auto"/>
            <w:vAlign w:val="center"/>
          </w:tcPr>
          <w:p w14:paraId="40E764F2" w14:textId="1C5CF654" w:rsidR="00D506FC" w:rsidRPr="0080599A" w:rsidRDefault="0080599A"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16,765</w:t>
            </w:r>
          </w:p>
        </w:tc>
        <w:tc>
          <w:tcPr>
            <w:tcW w:w="1020" w:type="dxa"/>
            <w:tcBorders>
              <w:top w:val="single" w:sz="4" w:space="0" w:color="001D77"/>
              <w:left w:val="single" w:sz="4" w:space="0" w:color="001D77"/>
            </w:tcBorders>
            <w:shd w:val="clear" w:color="auto" w:fill="auto"/>
            <w:vAlign w:val="center"/>
          </w:tcPr>
          <w:p w14:paraId="08186FF5" w14:textId="5ED84D55" w:rsidR="00D506FC" w:rsidRPr="0080599A" w:rsidRDefault="00D506FC"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10</w:t>
            </w:r>
            <w:r w:rsidR="0080599A" w:rsidRPr="0080599A">
              <w:rPr>
                <w:rFonts w:eastAsia="Times New Roman" w:cs="Calibri"/>
                <w:color w:val="000000" w:themeColor="text1"/>
                <w:szCs w:val="19"/>
                <w:lang w:eastAsia="pl-PL"/>
              </w:rPr>
              <w:t>1.0</w:t>
            </w:r>
          </w:p>
        </w:tc>
      </w:tr>
      <w:tr w:rsidR="0080599A" w:rsidRPr="0080599A" w14:paraId="4F13DB15" w14:textId="77777777" w:rsidTr="0063081E">
        <w:trPr>
          <w:trHeight w:val="20"/>
        </w:trPr>
        <w:tc>
          <w:tcPr>
            <w:tcW w:w="3799" w:type="dxa"/>
            <w:tcBorders>
              <w:right w:val="single" w:sz="4" w:space="0" w:color="001D77"/>
            </w:tcBorders>
            <w:shd w:val="clear" w:color="auto" w:fill="auto"/>
            <w:vAlign w:val="center"/>
          </w:tcPr>
          <w:p w14:paraId="0A666D09" w14:textId="2788673B" w:rsidR="00D506FC" w:rsidRPr="00D506FC" w:rsidRDefault="00D506FC" w:rsidP="00D506FC">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urban</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1021" w:type="dxa"/>
            <w:tcBorders>
              <w:left w:val="single" w:sz="4" w:space="0" w:color="001D77"/>
              <w:right w:val="single" w:sz="4" w:space="0" w:color="001D77"/>
            </w:tcBorders>
            <w:shd w:val="clear" w:color="auto" w:fill="auto"/>
            <w:vAlign w:val="center"/>
          </w:tcPr>
          <w:p w14:paraId="1671B782" w14:textId="22F7CFC5" w:rsidR="00D506FC" w:rsidRPr="0063081E" w:rsidRDefault="0063081E" w:rsidP="00D506FC">
            <w:pPr>
              <w:jc w:val="right"/>
              <w:rPr>
                <w:rFonts w:eastAsia="Times New Roman" w:cs="Calibri"/>
                <w:color w:val="000000" w:themeColor="text1"/>
                <w:szCs w:val="19"/>
                <w:lang w:eastAsia="pl-PL"/>
              </w:rPr>
            </w:pPr>
            <w:r w:rsidRPr="0063081E">
              <w:rPr>
                <w:rFonts w:eastAsia="Times New Roman" w:cs="Calibri"/>
                <w:color w:val="000000" w:themeColor="text1"/>
                <w:szCs w:val="19"/>
                <w:lang w:eastAsia="pl-PL"/>
              </w:rPr>
              <w:t>11,036</w:t>
            </w:r>
          </w:p>
        </w:tc>
        <w:tc>
          <w:tcPr>
            <w:tcW w:w="1017" w:type="dxa"/>
            <w:tcBorders>
              <w:left w:val="single" w:sz="4" w:space="0" w:color="001D77"/>
              <w:right w:val="single" w:sz="4" w:space="0" w:color="001D77"/>
            </w:tcBorders>
            <w:shd w:val="clear" w:color="auto" w:fill="auto"/>
            <w:vAlign w:val="center"/>
          </w:tcPr>
          <w:p w14:paraId="2399A369" w14:textId="7963B95F" w:rsidR="00D506FC" w:rsidRPr="0080599A" w:rsidRDefault="0080599A"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101.6</w:t>
            </w:r>
          </w:p>
        </w:tc>
        <w:tc>
          <w:tcPr>
            <w:tcW w:w="1019" w:type="dxa"/>
            <w:tcBorders>
              <w:left w:val="single" w:sz="4" w:space="0" w:color="001D77"/>
              <w:right w:val="single" w:sz="4" w:space="0" w:color="001D77"/>
            </w:tcBorders>
            <w:shd w:val="clear" w:color="auto" w:fill="auto"/>
            <w:vAlign w:val="center"/>
          </w:tcPr>
          <w:p w14:paraId="581EBAED" w14:textId="49938D06" w:rsidR="00D506FC" w:rsidRPr="0080599A" w:rsidRDefault="00D506FC"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w:t>
            </w:r>
            <w:r w:rsidR="0080599A" w:rsidRPr="0080599A">
              <w:rPr>
                <w:rFonts w:eastAsia="Times New Roman" w:cs="Calibri"/>
                <w:color w:val="000000" w:themeColor="text1"/>
                <w:szCs w:val="19"/>
                <w:lang w:eastAsia="pl-PL"/>
              </w:rPr>
              <w:t>1,157</w:t>
            </w:r>
          </w:p>
        </w:tc>
        <w:tc>
          <w:tcPr>
            <w:tcW w:w="1020" w:type="dxa"/>
            <w:tcBorders>
              <w:left w:val="single" w:sz="4" w:space="0" w:color="001D77"/>
            </w:tcBorders>
            <w:shd w:val="clear" w:color="auto" w:fill="auto"/>
            <w:vAlign w:val="center"/>
          </w:tcPr>
          <w:p w14:paraId="2DF5F063" w14:textId="5FF46302" w:rsidR="00D506FC" w:rsidRPr="0080599A" w:rsidRDefault="00D506FC"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101.</w:t>
            </w:r>
            <w:r w:rsidR="0080599A" w:rsidRPr="0080599A">
              <w:rPr>
                <w:rFonts w:eastAsia="Times New Roman" w:cs="Calibri"/>
                <w:color w:val="000000" w:themeColor="text1"/>
                <w:szCs w:val="19"/>
                <w:lang w:eastAsia="pl-PL"/>
              </w:rPr>
              <w:t>1</w:t>
            </w:r>
          </w:p>
        </w:tc>
      </w:tr>
      <w:tr w:rsidR="0080599A" w:rsidRPr="0080599A" w14:paraId="1CCC6386" w14:textId="77777777" w:rsidTr="0063081E">
        <w:trPr>
          <w:trHeight w:val="20"/>
        </w:trPr>
        <w:tc>
          <w:tcPr>
            <w:tcW w:w="3799" w:type="dxa"/>
            <w:tcBorders>
              <w:bottom w:val="single" w:sz="4" w:space="0" w:color="001D77"/>
              <w:right w:val="single" w:sz="4" w:space="0" w:color="001D77"/>
            </w:tcBorders>
            <w:shd w:val="clear" w:color="auto" w:fill="auto"/>
            <w:vAlign w:val="center"/>
          </w:tcPr>
          <w:p w14:paraId="47C89BA8" w14:textId="2E9A8E41" w:rsidR="00D506FC" w:rsidRPr="00D506FC" w:rsidRDefault="00D506FC" w:rsidP="00D506FC">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rural</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1021" w:type="dxa"/>
            <w:tcBorders>
              <w:left w:val="single" w:sz="4" w:space="0" w:color="001D77"/>
              <w:bottom w:val="single" w:sz="4" w:space="0" w:color="001D77"/>
              <w:right w:val="single" w:sz="4" w:space="0" w:color="001D77"/>
            </w:tcBorders>
            <w:shd w:val="clear" w:color="auto" w:fill="auto"/>
            <w:vAlign w:val="center"/>
          </w:tcPr>
          <w:p w14:paraId="76084C80" w14:textId="544B4E70" w:rsidR="00D506FC" w:rsidRPr="0063081E" w:rsidRDefault="0063081E" w:rsidP="00D506FC">
            <w:pPr>
              <w:jc w:val="right"/>
              <w:rPr>
                <w:rFonts w:eastAsia="Times New Roman" w:cs="Calibri"/>
                <w:color w:val="000000" w:themeColor="text1"/>
                <w:szCs w:val="19"/>
                <w:lang w:eastAsia="pl-PL"/>
              </w:rPr>
            </w:pPr>
            <w:r w:rsidRPr="0063081E">
              <w:rPr>
                <w:rFonts w:eastAsia="Times New Roman" w:cs="Calibri"/>
                <w:color w:val="000000" w:themeColor="text1"/>
                <w:szCs w:val="19"/>
                <w:lang w:eastAsia="pl-PL"/>
              </w:rPr>
              <w:t>5,561</w:t>
            </w:r>
          </w:p>
        </w:tc>
        <w:tc>
          <w:tcPr>
            <w:tcW w:w="1017" w:type="dxa"/>
            <w:tcBorders>
              <w:left w:val="single" w:sz="4" w:space="0" w:color="001D77"/>
              <w:bottom w:val="single" w:sz="4" w:space="0" w:color="001D77"/>
              <w:right w:val="single" w:sz="4" w:space="0" w:color="001D77"/>
            </w:tcBorders>
            <w:shd w:val="clear" w:color="auto" w:fill="auto"/>
            <w:vAlign w:val="center"/>
          </w:tcPr>
          <w:p w14:paraId="376BCDDA" w14:textId="01C43B69" w:rsidR="00D506FC" w:rsidRPr="0080599A" w:rsidRDefault="00D506FC"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10</w:t>
            </w:r>
            <w:r w:rsidR="0080599A" w:rsidRPr="0080599A">
              <w:rPr>
                <w:rFonts w:eastAsia="Times New Roman" w:cs="Calibri"/>
                <w:color w:val="000000" w:themeColor="text1"/>
                <w:szCs w:val="19"/>
                <w:lang w:eastAsia="pl-PL"/>
              </w:rPr>
              <w:t>1.1</w:t>
            </w:r>
          </w:p>
        </w:tc>
        <w:tc>
          <w:tcPr>
            <w:tcW w:w="1019" w:type="dxa"/>
            <w:tcBorders>
              <w:left w:val="single" w:sz="4" w:space="0" w:color="001D77"/>
              <w:bottom w:val="single" w:sz="4" w:space="0" w:color="001D77"/>
              <w:right w:val="single" w:sz="4" w:space="0" w:color="001D77"/>
            </w:tcBorders>
            <w:shd w:val="clear" w:color="auto" w:fill="auto"/>
            <w:vAlign w:val="center"/>
          </w:tcPr>
          <w:p w14:paraId="3DC4E7B5" w14:textId="1FD7451B" w:rsidR="00D506FC" w:rsidRPr="0080599A" w:rsidRDefault="0080599A"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5,608</w:t>
            </w:r>
          </w:p>
        </w:tc>
        <w:tc>
          <w:tcPr>
            <w:tcW w:w="1020" w:type="dxa"/>
            <w:tcBorders>
              <w:left w:val="single" w:sz="4" w:space="0" w:color="001D77"/>
              <w:bottom w:val="single" w:sz="4" w:space="0" w:color="001D77"/>
            </w:tcBorders>
            <w:shd w:val="clear" w:color="auto" w:fill="auto"/>
            <w:vAlign w:val="center"/>
          </w:tcPr>
          <w:p w14:paraId="45F9D77B" w14:textId="4368FE48" w:rsidR="00D506FC" w:rsidRPr="0080599A" w:rsidRDefault="00D506FC"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10</w:t>
            </w:r>
            <w:r w:rsidR="0080599A" w:rsidRPr="0080599A">
              <w:rPr>
                <w:rFonts w:eastAsia="Times New Roman" w:cs="Calibri"/>
                <w:color w:val="000000" w:themeColor="text1"/>
                <w:szCs w:val="19"/>
                <w:lang w:eastAsia="pl-PL"/>
              </w:rPr>
              <w:t>0.9</w:t>
            </w:r>
          </w:p>
        </w:tc>
      </w:tr>
      <w:tr w:rsidR="00D506FC" w:rsidRPr="00D506FC" w14:paraId="0943A056" w14:textId="77777777" w:rsidTr="0063081E">
        <w:trPr>
          <w:trHeight w:val="20"/>
        </w:trPr>
        <w:tc>
          <w:tcPr>
            <w:tcW w:w="3799" w:type="dxa"/>
            <w:tcBorders>
              <w:top w:val="single" w:sz="4" w:space="0" w:color="001D77"/>
              <w:right w:val="single" w:sz="4" w:space="0" w:color="001D77"/>
            </w:tcBorders>
            <w:shd w:val="clear" w:color="auto" w:fill="auto"/>
            <w:vAlign w:val="center"/>
          </w:tcPr>
          <w:p w14:paraId="6812DD59" w14:textId="535220B5" w:rsidR="00D506FC" w:rsidRPr="00805C3E" w:rsidRDefault="00805C3E" w:rsidP="00D506FC">
            <w:pPr>
              <w:rPr>
                <w:rFonts w:eastAsia="Times New Roman" w:cs="Calibri"/>
                <w:color w:val="000000" w:themeColor="text1"/>
                <w:szCs w:val="19"/>
                <w:lang w:val="en-GB" w:eastAsia="pl-PL"/>
              </w:rPr>
            </w:pPr>
            <w:r w:rsidRPr="00805C3E">
              <w:rPr>
                <w:rFonts w:eastAsia="Times New Roman" w:cs="Calibri"/>
                <w:color w:val="000000" w:themeColor="text1"/>
                <w:szCs w:val="19"/>
                <w:lang w:val="en-US" w:eastAsia="pl-PL"/>
              </w:rPr>
              <w:t>Consumption of electricity in GWh</w:t>
            </w:r>
            <w:r>
              <w:rPr>
                <w:rFonts w:eastAsia="Times New Roman" w:cs="Calibri"/>
                <w:color w:val="000000" w:themeColor="text1"/>
                <w:szCs w:val="19"/>
                <w:lang w:val="en-US" w:eastAsia="pl-PL"/>
              </w:rPr>
              <w:t xml:space="preserve"> </w:t>
            </w:r>
            <w:r w:rsidR="00836B80">
              <w:rPr>
                <w:rFonts w:eastAsia="Times New Roman" w:cs="Calibri"/>
                <w:color w:val="000000" w:themeColor="text1"/>
                <w:szCs w:val="19"/>
                <w:vertAlign w:val="superscript"/>
                <w:lang w:val="en-US" w:eastAsia="pl-PL"/>
              </w:rPr>
              <w:t>b</w:t>
            </w:r>
          </w:p>
        </w:tc>
        <w:tc>
          <w:tcPr>
            <w:tcW w:w="1021" w:type="dxa"/>
            <w:tcBorders>
              <w:top w:val="single" w:sz="4" w:space="0" w:color="001D77"/>
              <w:left w:val="single" w:sz="4" w:space="0" w:color="001D77"/>
              <w:right w:val="single" w:sz="4" w:space="0" w:color="001D77"/>
            </w:tcBorders>
            <w:shd w:val="clear" w:color="auto" w:fill="auto"/>
            <w:vAlign w:val="center"/>
          </w:tcPr>
          <w:p w14:paraId="36C29F16" w14:textId="63EDBDF9" w:rsidR="00D506FC" w:rsidRPr="0080599A" w:rsidRDefault="0080599A"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30,401.0</w:t>
            </w:r>
          </w:p>
        </w:tc>
        <w:tc>
          <w:tcPr>
            <w:tcW w:w="1017" w:type="dxa"/>
            <w:tcBorders>
              <w:top w:val="single" w:sz="4" w:space="0" w:color="001D77"/>
              <w:left w:val="single" w:sz="4" w:space="0" w:color="001D77"/>
              <w:right w:val="single" w:sz="4" w:space="0" w:color="001D77"/>
            </w:tcBorders>
            <w:shd w:val="clear" w:color="auto" w:fill="auto"/>
            <w:vAlign w:val="center"/>
          </w:tcPr>
          <w:p w14:paraId="635DDD37" w14:textId="5961892F" w:rsidR="00D506FC" w:rsidRPr="0080599A" w:rsidRDefault="00D506FC"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10</w:t>
            </w:r>
            <w:r w:rsidR="0080599A" w:rsidRPr="0080599A">
              <w:rPr>
                <w:rFonts w:eastAsia="Times New Roman" w:cs="Calibri"/>
                <w:color w:val="000000" w:themeColor="text1"/>
                <w:szCs w:val="19"/>
                <w:lang w:eastAsia="pl-PL"/>
              </w:rPr>
              <w:t>2.1</w:t>
            </w:r>
          </w:p>
        </w:tc>
        <w:tc>
          <w:tcPr>
            <w:tcW w:w="1019" w:type="dxa"/>
            <w:tcBorders>
              <w:top w:val="single" w:sz="4" w:space="0" w:color="001D77"/>
              <w:left w:val="single" w:sz="4" w:space="0" w:color="001D77"/>
              <w:right w:val="single" w:sz="4" w:space="0" w:color="001D77"/>
            </w:tcBorders>
            <w:shd w:val="clear" w:color="auto" w:fill="auto"/>
            <w:vAlign w:val="center"/>
          </w:tcPr>
          <w:p w14:paraId="22FC7919" w14:textId="42771A68" w:rsidR="00D506FC" w:rsidRPr="0080599A" w:rsidRDefault="0080599A"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30,727.6</w:t>
            </w:r>
          </w:p>
        </w:tc>
        <w:tc>
          <w:tcPr>
            <w:tcW w:w="1020" w:type="dxa"/>
            <w:tcBorders>
              <w:top w:val="single" w:sz="4" w:space="0" w:color="001D77"/>
              <w:left w:val="single" w:sz="4" w:space="0" w:color="001D77"/>
            </w:tcBorders>
            <w:shd w:val="clear" w:color="auto" w:fill="auto"/>
            <w:vAlign w:val="center"/>
          </w:tcPr>
          <w:p w14:paraId="4ABE800F" w14:textId="647F511B" w:rsidR="00D506FC" w:rsidRPr="0080599A" w:rsidRDefault="00D506FC"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101.</w:t>
            </w:r>
            <w:r w:rsidR="0080599A" w:rsidRPr="0080599A">
              <w:rPr>
                <w:rFonts w:eastAsia="Times New Roman" w:cs="Calibri"/>
                <w:color w:val="000000" w:themeColor="text1"/>
                <w:szCs w:val="19"/>
                <w:lang w:eastAsia="pl-PL"/>
              </w:rPr>
              <w:t>1</w:t>
            </w:r>
          </w:p>
        </w:tc>
      </w:tr>
      <w:tr w:rsidR="00D506FC" w:rsidRPr="00D506FC" w14:paraId="0B7AAB6E" w14:textId="77777777" w:rsidTr="0063081E">
        <w:trPr>
          <w:trHeight w:val="20"/>
        </w:trPr>
        <w:tc>
          <w:tcPr>
            <w:tcW w:w="3799" w:type="dxa"/>
            <w:tcBorders>
              <w:right w:val="single" w:sz="4" w:space="0" w:color="001D77"/>
            </w:tcBorders>
            <w:shd w:val="clear" w:color="auto" w:fill="auto"/>
            <w:vAlign w:val="center"/>
          </w:tcPr>
          <w:p w14:paraId="026AB167" w14:textId="51E8B616" w:rsidR="00D506FC" w:rsidRPr="00D506FC" w:rsidRDefault="00D506FC" w:rsidP="00D506FC">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urban</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1021" w:type="dxa"/>
            <w:tcBorders>
              <w:left w:val="single" w:sz="4" w:space="0" w:color="001D77"/>
              <w:right w:val="single" w:sz="4" w:space="0" w:color="001D77"/>
            </w:tcBorders>
            <w:shd w:val="clear" w:color="auto" w:fill="auto"/>
            <w:vAlign w:val="center"/>
          </w:tcPr>
          <w:p w14:paraId="52246BB2" w14:textId="3EA8757F" w:rsidR="00D506FC" w:rsidRPr="0080599A" w:rsidRDefault="00D506FC"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w:t>
            </w:r>
            <w:r w:rsidR="0080599A" w:rsidRPr="0080599A">
              <w:rPr>
                <w:rFonts w:eastAsia="Times New Roman" w:cs="Calibri"/>
                <w:color w:val="000000" w:themeColor="text1"/>
                <w:szCs w:val="19"/>
                <w:lang w:eastAsia="pl-PL"/>
              </w:rPr>
              <w:t>7,783.7</w:t>
            </w:r>
          </w:p>
        </w:tc>
        <w:tc>
          <w:tcPr>
            <w:tcW w:w="1017" w:type="dxa"/>
            <w:tcBorders>
              <w:left w:val="single" w:sz="4" w:space="0" w:color="001D77"/>
              <w:right w:val="single" w:sz="4" w:space="0" w:color="001D77"/>
            </w:tcBorders>
            <w:shd w:val="clear" w:color="auto" w:fill="auto"/>
            <w:vAlign w:val="center"/>
          </w:tcPr>
          <w:p w14:paraId="5A447D1B" w14:textId="72F6ADFD" w:rsidR="00D506FC" w:rsidRPr="0080599A" w:rsidRDefault="00D506FC"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10</w:t>
            </w:r>
            <w:r w:rsidR="0080599A" w:rsidRPr="0080599A">
              <w:rPr>
                <w:rFonts w:eastAsia="Times New Roman" w:cs="Calibri"/>
                <w:color w:val="000000" w:themeColor="text1"/>
                <w:szCs w:val="19"/>
                <w:lang w:eastAsia="pl-PL"/>
              </w:rPr>
              <w:t>1.6</w:t>
            </w:r>
          </w:p>
        </w:tc>
        <w:tc>
          <w:tcPr>
            <w:tcW w:w="1019" w:type="dxa"/>
            <w:tcBorders>
              <w:left w:val="single" w:sz="4" w:space="0" w:color="001D77"/>
              <w:right w:val="single" w:sz="4" w:space="0" w:color="001D77"/>
            </w:tcBorders>
            <w:shd w:val="clear" w:color="auto" w:fill="auto"/>
            <w:vAlign w:val="center"/>
          </w:tcPr>
          <w:p w14:paraId="108065CE" w14:textId="5BE08FAF" w:rsidR="00D506FC" w:rsidRPr="0080599A" w:rsidRDefault="0080599A"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17,957.7</w:t>
            </w:r>
          </w:p>
        </w:tc>
        <w:tc>
          <w:tcPr>
            <w:tcW w:w="1020" w:type="dxa"/>
            <w:tcBorders>
              <w:left w:val="single" w:sz="4" w:space="0" w:color="001D77"/>
            </w:tcBorders>
            <w:shd w:val="clear" w:color="auto" w:fill="auto"/>
            <w:vAlign w:val="center"/>
          </w:tcPr>
          <w:p w14:paraId="28CE4004" w14:textId="439A4DF8" w:rsidR="00D506FC" w:rsidRPr="0080599A" w:rsidRDefault="00D506FC"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101.</w:t>
            </w:r>
            <w:r w:rsidR="0080599A" w:rsidRPr="0080599A">
              <w:rPr>
                <w:rFonts w:eastAsia="Times New Roman" w:cs="Calibri"/>
                <w:color w:val="000000" w:themeColor="text1"/>
                <w:szCs w:val="19"/>
                <w:lang w:eastAsia="pl-PL"/>
              </w:rPr>
              <w:t>0</w:t>
            </w:r>
          </w:p>
        </w:tc>
      </w:tr>
      <w:tr w:rsidR="00D506FC" w:rsidRPr="00D506FC" w14:paraId="5936143E" w14:textId="77777777" w:rsidTr="0063081E">
        <w:trPr>
          <w:trHeight w:val="20"/>
        </w:trPr>
        <w:tc>
          <w:tcPr>
            <w:tcW w:w="3799" w:type="dxa"/>
            <w:tcBorders>
              <w:bottom w:val="single" w:sz="4" w:space="0" w:color="001D77"/>
              <w:right w:val="single" w:sz="4" w:space="0" w:color="001D77"/>
            </w:tcBorders>
            <w:shd w:val="clear" w:color="auto" w:fill="auto"/>
            <w:vAlign w:val="center"/>
          </w:tcPr>
          <w:p w14:paraId="7C0F437E" w14:textId="3FF01948" w:rsidR="00D506FC" w:rsidRPr="00D506FC" w:rsidRDefault="00D506FC" w:rsidP="00D506FC">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rural</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1021" w:type="dxa"/>
            <w:tcBorders>
              <w:left w:val="single" w:sz="4" w:space="0" w:color="001D77"/>
              <w:bottom w:val="single" w:sz="4" w:space="0" w:color="001D77"/>
              <w:right w:val="single" w:sz="4" w:space="0" w:color="001D77"/>
            </w:tcBorders>
            <w:shd w:val="clear" w:color="auto" w:fill="auto"/>
            <w:vAlign w:val="center"/>
          </w:tcPr>
          <w:p w14:paraId="709D433D" w14:textId="659BB222" w:rsidR="00D506FC" w:rsidRPr="0080599A" w:rsidRDefault="0080599A"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12,617.3</w:t>
            </w:r>
          </w:p>
        </w:tc>
        <w:tc>
          <w:tcPr>
            <w:tcW w:w="1017" w:type="dxa"/>
            <w:tcBorders>
              <w:left w:val="single" w:sz="4" w:space="0" w:color="001D77"/>
              <w:bottom w:val="single" w:sz="4" w:space="0" w:color="001D77"/>
              <w:right w:val="single" w:sz="4" w:space="0" w:color="001D77"/>
            </w:tcBorders>
            <w:shd w:val="clear" w:color="auto" w:fill="auto"/>
            <w:vAlign w:val="center"/>
          </w:tcPr>
          <w:p w14:paraId="5C296EC6" w14:textId="1F12CEE2" w:rsidR="00D506FC" w:rsidRPr="0080599A" w:rsidRDefault="00D506FC"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10</w:t>
            </w:r>
            <w:r w:rsidR="0080599A" w:rsidRPr="0080599A">
              <w:rPr>
                <w:rFonts w:eastAsia="Times New Roman" w:cs="Calibri"/>
                <w:color w:val="000000" w:themeColor="text1"/>
                <w:szCs w:val="19"/>
                <w:lang w:eastAsia="pl-PL"/>
              </w:rPr>
              <w:t>2.9</w:t>
            </w:r>
          </w:p>
        </w:tc>
        <w:tc>
          <w:tcPr>
            <w:tcW w:w="1019" w:type="dxa"/>
            <w:tcBorders>
              <w:left w:val="single" w:sz="4" w:space="0" w:color="001D77"/>
              <w:bottom w:val="single" w:sz="4" w:space="0" w:color="001D77"/>
              <w:right w:val="single" w:sz="4" w:space="0" w:color="001D77"/>
            </w:tcBorders>
            <w:shd w:val="clear" w:color="auto" w:fill="auto"/>
            <w:vAlign w:val="center"/>
          </w:tcPr>
          <w:p w14:paraId="3C8B8642" w14:textId="786A5556" w:rsidR="00D506FC" w:rsidRPr="0080599A" w:rsidRDefault="0080599A"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12,770.0</w:t>
            </w:r>
          </w:p>
        </w:tc>
        <w:tc>
          <w:tcPr>
            <w:tcW w:w="1020" w:type="dxa"/>
            <w:tcBorders>
              <w:left w:val="single" w:sz="4" w:space="0" w:color="001D77"/>
              <w:bottom w:val="single" w:sz="4" w:space="0" w:color="001D77"/>
            </w:tcBorders>
            <w:shd w:val="clear" w:color="auto" w:fill="auto"/>
            <w:vAlign w:val="center"/>
          </w:tcPr>
          <w:p w14:paraId="4FAA7422" w14:textId="5C068066" w:rsidR="00D506FC" w:rsidRPr="0080599A" w:rsidRDefault="00D506FC"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101.</w:t>
            </w:r>
            <w:r w:rsidR="0080599A" w:rsidRPr="0080599A">
              <w:rPr>
                <w:rFonts w:eastAsia="Times New Roman" w:cs="Calibri"/>
                <w:color w:val="000000" w:themeColor="text1"/>
                <w:szCs w:val="19"/>
                <w:lang w:eastAsia="pl-PL"/>
              </w:rPr>
              <w:t>2</w:t>
            </w:r>
          </w:p>
        </w:tc>
      </w:tr>
      <w:tr w:rsidR="00836B80" w:rsidRPr="00836B80" w14:paraId="677C7F04" w14:textId="77777777" w:rsidTr="0063081E">
        <w:trPr>
          <w:trHeight w:val="20"/>
        </w:trPr>
        <w:tc>
          <w:tcPr>
            <w:tcW w:w="3799" w:type="dxa"/>
            <w:tcBorders>
              <w:top w:val="single" w:sz="4" w:space="0" w:color="001D77"/>
              <w:right w:val="single" w:sz="4" w:space="0" w:color="001D77"/>
            </w:tcBorders>
            <w:shd w:val="clear" w:color="auto" w:fill="auto"/>
            <w:vAlign w:val="center"/>
          </w:tcPr>
          <w:p w14:paraId="0AB36AD7" w14:textId="22DF2E45" w:rsidR="00D506FC" w:rsidRPr="00D506FC" w:rsidRDefault="00D506FC" w:rsidP="00D506FC">
            <w:pPr>
              <w:rPr>
                <w:rFonts w:eastAsia="Times New Roman" w:cs="Calibri"/>
                <w:color w:val="000000" w:themeColor="text1"/>
                <w:szCs w:val="19"/>
                <w:lang w:val="en-US" w:eastAsia="pl-PL"/>
              </w:rPr>
            </w:pPr>
            <w:r w:rsidRPr="00D506FC">
              <w:rPr>
                <w:rFonts w:eastAsia="Times New Roman" w:cs="Calibri"/>
                <w:color w:val="000000" w:themeColor="text1"/>
                <w:szCs w:val="19"/>
                <w:lang w:val="en-US" w:eastAsia="pl-PL"/>
              </w:rPr>
              <w:t>Consumption of electricity per consumer in kWh</w:t>
            </w:r>
            <w:r w:rsidR="00836B80">
              <w:rPr>
                <w:rFonts w:eastAsia="Times New Roman" w:cs="Calibri"/>
                <w:color w:val="000000" w:themeColor="text1"/>
                <w:szCs w:val="19"/>
                <w:lang w:val="en-US" w:eastAsia="pl-PL"/>
              </w:rPr>
              <w:t xml:space="preserve"> </w:t>
            </w:r>
            <w:r w:rsidR="00836B80">
              <w:rPr>
                <w:rFonts w:eastAsia="Times New Roman" w:cs="Calibri"/>
                <w:color w:val="000000" w:themeColor="text1"/>
                <w:szCs w:val="19"/>
                <w:vertAlign w:val="superscript"/>
                <w:lang w:val="en-US" w:eastAsia="pl-PL"/>
              </w:rPr>
              <w:t>b</w:t>
            </w:r>
          </w:p>
        </w:tc>
        <w:tc>
          <w:tcPr>
            <w:tcW w:w="1021" w:type="dxa"/>
            <w:tcBorders>
              <w:top w:val="single" w:sz="4" w:space="0" w:color="001D77"/>
              <w:left w:val="single" w:sz="4" w:space="0" w:color="001D77"/>
              <w:right w:val="single" w:sz="4" w:space="0" w:color="001D77"/>
            </w:tcBorders>
            <w:shd w:val="clear" w:color="auto" w:fill="auto"/>
            <w:vAlign w:val="center"/>
          </w:tcPr>
          <w:p w14:paraId="20166531" w14:textId="2721BAFB" w:rsidR="00D506FC" w:rsidRPr="0080599A" w:rsidRDefault="00B8614B"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1,8</w:t>
            </w:r>
            <w:r w:rsidR="0080599A" w:rsidRPr="0080599A">
              <w:rPr>
                <w:rFonts w:eastAsia="Times New Roman" w:cs="Calibri"/>
                <w:color w:val="000000" w:themeColor="text1"/>
                <w:szCs w:val="19"/>
                <w:lang w:eastAsia="pl-PL"/>
              </w:rPr>
              <w:t>31.8</w:t>
            </w:r>
          </w:p>
        </w:tc>
        <w:tc>
          <w:tcPr>
            <w:tcW w:w="1017" w:type="dxa"/>
            <w:tcBorders>
              <w:top w:val="single" w:sz="4" w:space="0" w:color="001D77"/>
              <w:left w:val="single" w:sz="4" w:space="0" w:color="001D77"/>
              <w:right w:val="single" w:sz="4" w:space="0" w:color="001D77"/>
            </w:tcBorders>
            <w:shd w:val="clear" w:color="auto" w:fill="auto"/>
            <w:vAlign w:val="center"/>
          </w:tcPr>
          <w:p w14:paraId="1634CD4A" w14:textId="614FEBBF" w:rsidR="00D506FC" w:rsidRPr="00836B80" w:rsidRDefault="00836B80"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100.7</w:t>
            </w:r>
          </w:p>
        </w:tc>
        <w:tc>
          <w:tcPr>
            <w:tcW w:w="1019" w:type="dxa"/>
            <w:tcBorders>
              <w:top w:val="single" w:sz="4" w:space="0" w:color="001D77"/>
              <w:left w:val="single" w:sz="4" w:space="0" w:color="001D77"/>
              <w:right w:val="single" w:sz="4" w:space="0" w:color="001D77"/>
            </w:tcBorders>
            <w:shd w:val="clear" w:color="auto" w:fill="auto"/>
            <w:vAlign w:val="center"/>
          </w:tcPr>
          <w:p w14:paraId="02B4441D" w14:textId="7AB6E325" w:rsidR="00D506FC" w:rsidRPr="00836B80" w:rsidRDefault="00B8614B"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1,83</w:t>
            </w:r>
            <w:r w:rsidR="00836B80" w:rsidRPr="00836B80">
              <w:rPr>
                <w:rFonts w:eastAsia="Times New Roman" w:cs="Calibri"/>
                <w:color w:val="000000" w:themeColor="text1"/>
                <w:szCs w:val="19"/>
                <w:lang w:eastAsia="pl-PL"/>
              </w:rPr>
              <w:t>2</w:t>
            </w:r>
            <w:r w:rsidRPr="00836B80">
              <w:rPr>
                <w:rFonts w:eastAsia="Times New Roman" w:cs="Calibri"/>
                <w:color w:val="000000" w:themeColor="text1"/>
                <w:szCs w:val="19"/>
                <w:lang w:eastAsia="pl-PL"/>
              </w:rPr>
              <w:t>.</w:t>
            </w:r>
            <w:r w:rsidR="00D506FC" w:rsidRPr="00836B80">
              <w:rPr>
                <w:rFonts w:eastAsia="Times New Roman" w:cs="Calibri"/>
                <w:color w:val="000000" w:themeColor="text1"/>
                <w:szCs w:val="19"/>
                <w:lang w:eastAsia="pl-PL"/>
              </w:rPr>
              <w:t>8</w:t>
            </w:r>
          </w:p>
        </w:tc>
        <w:tc>
          <w:tcPr>
            <w:tcW w:w="1020" w:type="dxa"/>
            <w:tcBorders>
              <w:top w:val="single" w:sz="4" w:space="0" w:color="001D77"/>
              <w:left w:val="single" w:sz="4" w:space="0" w:color="001D77"/>
            </w:tcBorders>
            <w:shd w:val="clear" w:color="auto" w:fill="auto"/>
            <w:vAlign w:val="center"/>
          </w:tcPr>
          <w:p w14:paraId="58A5B0CD" w14:textId="404B9B5C" w:rsidR="00D506FC" w:rsidRPr="00836B80" w:rsidRDefault="00B8614B"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100.</w:t>
            </w:r>
            <w:r w:rsidR="00836B80" w:rsidRPr="00836B80">
              <w:rPr>
                <w:rFonts w:eastAsia="Times New Roman" w:cs="Calibri"/>
                <w:color w:val="000000" w:themeColor="text1"/>
                <w:szCs w:val="19"/>
                <w:lang w:eastAsia="pl-PL"/>
              </w:rPr>
              <w:t>1</w:t>
            </w:r>
          </w:p>
        </w:tc>
      </w:tr>
      <w:tr w:rsidR="00836B80" w:rsidRPr="00836B80" w14:paraId="0F83B75C" w14:textId="77777777" w:rsidTr="0063081E">
        <w:trPr>
          <w:trHeight w:val="20"/>
        </w:trPr>
        <w:tc>
          <w:tcPr>
            <w:tcW w:w="3799" w:type="dxa"/>
            <w:tcBorders>
              <w:right w:val="single" w:sz="4" w:space="0" w:color="001D77"/>
            </w:tcBorders>
            <w:shd w:val="clear" w:color="auto" w:fill="auto"/>
            <w:vAlign w:val="center"/>
          </w:tcPr>
          <w:p w14:paraId="2E21A56E" w14:textId="3F72E6C8" w:rsidR="00D506FC" w:rsidRPr="00D506FC" w:rsidRDefault="00D506FC" w:rsidP="00D506FC">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urban</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1021" w:type="dxa"/>
            <w:tcBorders>
              <w:left w:val="single" w:sz="4" w:space="0" w:color="001D77"/>
              <w:right w:val="single" w:sz="4" w:space="0" w:color="001D77"/>
            </w:tcBorders>
            <w:shd w:val="clear" w:color="auto" w:fill="auto"/>
            <w:vAlign w:val="center"/>
          </w:tcPr>
          <w:p w14:paraId="5BD432CB" w14:textId="5FD43D1C" w:rsidR="00D506FC" w:rsidRPr="0080599A" w:rsidRDefault="00B8614B"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1,611.</w:t>
            </w:r>
            <w:r w:rsidR="0080599A" w:rsidRPr="0080599A">
              <w:rPr>
                <w:rFonts w:eastAsia="Times New Roman" w:cs="Calibri"/>
                <w:color w:val="000000" w:themeColor="text1"/>
                <w:szCs w:val="19"/>
                <w:lang w:eastAsia="pl-PL"/>
              </w:rPr>
              <w:t>5</w:t>
            </w:r>
          </w:p>
        </w:tc>
        <w:tc>
          <w:tcPr>
            <w:tcW w:w="1017" w:type="dxa"/>
            <w:tcBorders>
              <w:left w:val="single" w:sz="4" w:space="0" w:color="001D77"/>
              <w:right w:val="single" w:sz="4" w:space="0" w:color="001D77"/>
            </w:tcBorders>
            <w:shd w:val="clear" w:color="auto" w:fill="auto"/>
            <w:vAlign w:val="center"/>
          </w:tcPr>
          <w:p w14:paraId="76AD7AAC" w14:textId="4494C14E" w:rsidR="00D506FC" w:rsidRPr="00836B80" w:rsidRDefault="00836B80"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100.0</w:t>
            </w:r>
          </w:p>
        </w:tc>
        <w:tc>
          <w:tcPr>
            <w:tcW w:w="1019" w:type="dxa"/>
            <w:tcBorders>
              <w:left w:val="single" w:sz="4" w:space="0" w:color="001D77"/>
              <w:right w:val="single" w:sz="4" w:space="0" w:color="001D77"/>
            </w:tcBorders>
            <w:shd w:val="clear" w:color="auto" w:fill="auto"/>
            <w:vAlign w:val="center"/>
          </w:tcPr>
          <w:p w14:paraId="78480C05" w14:textId="7CAE396A" w:rsidR="00D506FC" w:rsidRPr="00836B80" w:rsidRDefault="00B8614B"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1,6</w:t>
            </w:r>
            <w:r w:rsidR="00836B80" w:rsidRPr="00836B80">
              <w:rPr>
                <w:rFonts w:eastAsia="Times New Roman" w:cs="Calibri"/>
                <w:color w:val="000000" w:themeColor="text1"/>
                <w:szCs w:val="19"/>
                <w:lang w:eastAsia="pl-PL"/>
              </w:rPr>
              <w:t>09</w:t>
            </w:r>
            <w:r w:rsidRPr="00836B80">
              <w:rPr>
                <w:rFonts w:eastAsia="Times New Roman" w:cs="Calibri"/>
                <w:color w:val="000000" w:themeColor="text1"/>
                <w:szCs w:val="19"/>
                <w:lang w:eastAsia="pl-PL"/>
              </w:rPr>
              <w:t>.</w:t>
            </w:r>
            <w:r w:rsidR="00D506FC" w:rsidRPr="00836B80">
              <w:rPr>
                <w:rFonts w:eastAsia="Times New Roman" w:cs="Calibri"/>
                <w:color w:val="000000" w:themeColor="text1"/>
                <w:szCs w:val="19"/>
                <w:lang w:eastAsia="pl-PL"/>
              </w:rPr>
              <w:t>5</w:t>
            </w:r>
          </w:p>
        </w:tc>
        <w:tc>
          <w:tcPr>
            <w:tcW w:w="1020" w:type="dxa"/>
            <w:tcBorders>
              <w:left w:val="single" w:sz="4" w:space="0" w:color="001D77"/>
            </w:tcBorders>
            <w:shd w:val="clear" w:color="auto" w:fill="auto"/>
            <w:vAlign w:val="center"/>
          </w:tcPr>
          <w:p w14:paraId="7F021F9D" w14:textId="57551018" w:rsidR="00D506FC" w:rsidRPr="00836B80" w:rsidRDefault="00836B80"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99.9</w:t>
            </w:r>
          </w:p>
        </w:tc>
      </w:tr>
      <w:tr w:rsidR="00836B80" w:rsidRPr="00836B80" w14:paraId="11AD7444" w14:textId="77777777" w:rsidTr="0063081E">
        <w:trPr>
          <w:trHeight w:val="20"/>
        </w:trPr>
        <w:tc>
          <w:tcPr>
            <w:tcW w:w="3799" w:type="dxa"/>
            <w:tcBorders>
              <w:bottom w:val="single" w:sz="4" w:space="0" w:color="001D77"/>
              <w:right w:val="single" w:sz="4" w:space="0" w:color="001D77"/>
            </w:tcBorders>
            <w:shd w:val="clear" w:color="auto" w:fill="auto"/>
            <w:vAlign w:val="center"/>
          </w:tcPr>
          <w:p w14:paraId="4B1DF87F" w14:textId="5F4A8066" w:rsidR="00D506FC" w:rsidRPr="00D506FC" w:rsidRDefault="00B8614B" w:rsidP="00D506FC">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r</w:t>
            </w:r>
            <w:r w:rsidR="00D506FC">
              <w:rPr>
                <w:rFonts w:eastAsia="Times New Roman" w:cs="Calibri"/>
                <w:color w:val="000000" w:themeColor="text1"/>
                <w:szCs w:val="19"/>
                <w:lang w:eastAsia="pl-PL"/>
              </w:rPr>
              <w:t>ural</w:t>
            </w:r>
            <w:proofErr w:type="spellEnd"/>
            <w:r w:rsidR="00D506FC">
              <w:rPr>
                <w:rFonts w:eastAsia="Times New Roman" w:cs="Calibri"/>
                <w:color w:val="000000" w:themeColor="text1"/>
                <w:szCs w:val="19"/>
                <w:lang w:eastAsia="pl-PL"/>
              </w:rPr>
              <w:t xml:space="preserve"> </w:t>
            </w:r>
            <w:proofErr w:type="spellStart"/>
            <w:r w:rsidR="00D506FC">
              <w:rPr>
                <w:rFonts w:eastAsia="Times New Roman" w:cs="Calibri"/>
                <w:color w:val="000000" w:themeColor="text1"/>
                <w:szCs w:val="19"/>
                <w:lang w:eastAsia="pl-PL"/>
              </w:rPr>
              <w:t>areas</w:t>
            </w:r>
            <w:proofErr w:type="spellEnd"/>
          </w:p>
        </w:tc>
        <w:tc>
          <w:tcPr>
            <w:tcW w:w="1021" w:type="dxa"/>
            <w:tcBorders>
              <w:left w:val="single" w:sz="4" w:space="0" w:color="001D77"/>
              <w:bottom w:val="single" w:sz="4" w:space="0" w:color="001D77"/>
              <w:right w:val="single" w:sz="4" w:space="0" w:color="001D77"/>
            </w:tcBorders>
            <w:shd w:val="clear" w:color="auto" w:fill="auto"/>
            <w:vAlign w:val="center"/>
          </w:tcPr>
          <w:p w14:paraId="57D30331" w14:textId="3AB75538" w:rsidR="00D506FC" w:rsidRPr="0080599A" w:rsidRDefault="00B8614B" w:rsidP="00D506FC">
            <w:pPr>
              <w:jc w:val="right"/>
              <w:rPr>
                <w:rFonts w:eastAsia="Times New Roman" w:cs="Calibri"/>
                <w:color w:val="000000" w:themeColor="text1"/>
                <w:szCs w:val="19"/>
                <w:lang w:eastAsia="pl-PL"/>
              </w:rPr>
            </w:pPr>
            <w:r w:rsidRPr="0080599A">
              <w:rPr>
                <w:rFonts w:eastAsia="Times New Roman" w:cs="Calibri"/>
                <w:color w:val="000000" w:themeColor="text1"/>
                <w:szCs w:val="19"/>
                <w:lang w:eastAsia="pl-PL"/>
              </w:rPr>
              <w:t>2,2</w:t>
            </w:r>
            <w:r w:rsidR="0080599A" w:rsidRPr="0080599A">
              <w:rPr>
                <w:rFonts w:eastAsia="Times New Roman" w:cs="Calibri"/>
                <w:color w:val="000000" w:themeColor="text1"/>
                <w:szCs w:val="19"/>
                <w:lang w:eastAsia="pl-PL"/>
              </w:rPr>
              <w:t>69</w:t>
            </w:r>
            <w:r w:rsidRPr="0080599A">
              <w:rPr>
                <w:rFonts w:eastAsia="Times New Roman" w:cs="Calibri"/>
                <w:color w:val="000000" w:themeColor="text1"/>
                <w:szCs w:val="19"/>
                <w:lang w:eastAsia="pl-PL"/>
              </w:rPr>
              <w:t>.</w:t>
            </w:r>
            <w:r w:rsidR="0080599A" w:rsidRPr="0080599A">
              <w:rPr>
                <w:rFonts w:eastAsia="Times New Roman" w:cs="Calibri"/>
                <w:color w:val="000000" w:themeColor="text1"/>
                <w:szCs w:val="19"/>
                <w:lang w:eastAsia="pl-PL"/>
              </w:rPr>
              <w:t>1</w:t>
            </w:r>
          </w:p>
        </w:tc>
        <w:tc>
          <w:tcPr>
            <w:tcW w:w="1017" w:type="dxa"/>
            <w:tcBorders>
              <w:left w:val="single" w:sz="4" w:space="0" w:color="001D77"/>
              <w:bottom w:val="single" w:sz="4" w:space="0" w:color="001D77"/>
              <w:right w:val="single" w:sz="4" w:space="0" w:color="001D77"/>
            </w:tcBorders>
            <w:shd w:val="clear" w:color="auto" w:fill="auto"/>
            <w:vAlign w:val="center"/>
          </w:tcPr>
          <w:p w14:paraId="552E4D96" w14:textId="7283C96D" w:rsidR="00D506FC" w:rsidRPr="00836B80" w:rsidRDefault="00836B80"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101.7</w:t>
            </w:r>
          </w:p>
        </w:tc>
        <w:tc>
          <w:tcPr>
            <w:tcW w:w="1019" w:type="dxa"/>
            <w:tcBorders>
              <w:left w:val="single" w:sz="4" w:space="0" w:color="001D77"/>
              <w:bottom w:val="single" w:sz="4" w:space="0" w:color="001D77"/>
              <w:right w:val="single" w:sz="4" w:space="0" w:color="001D77"/>
            </w:tcBorders>
            <w:shd w:val="clear" w:color="auto" w:fill="auto"/>
            <w:vAlign w:val="center"/>
          </w:tcPr>
          <w:p w14:paraId="6C6344B6" w14:textId="471367DC" w:rsidR="00D506FC" w:rsidRPr="00836B80" w:rsidRDefault="00B8614B"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2,</w:t>
            </w:r>
            <w:r w:rsidR="00836B80" w:rsidRPr="00836B80">
              <w:rPr>
                <w:rFonts w:eastAsia="Times New Roman" w:cs="Calibri"/>
                <w:color w:val="000000" w:themeColor="text1"/>
                <w:szCs w:val="19"/>
                <w:lang w:eastAsia="pl-PL"/>
              </w:rPr>
              <w:t>277</w:t>
            </w:r>
            <w:r w:rsidRPr="00836B80">
              <w:rPr>
                <w:rFonts w:eastAsia="Times New Roman" w:cs="Calibri"/>
                <w:color w:val="000000" w:themeColor="text1"/>
                <w:szCs w:val="19"/>
                <w:lang w:eastAsia="pl-PL"/>
              </w:rPr>
              <w:t>.</w:t>
            </w:r>
            <w:r w:rsidR="00D506FC" w:rsidRPr="00836B80">
              <w:rPr>
                <w:rFonts w:eastAsia="Times New Roman" w:cs="Calibri"/>
                <w:color w:val="000000" w:themeColor="text1"/>
                <w:szCs w:val="19"/>
                <w:lang w:eastAsia="pl-PL"/>
              </w:rPr>
              <w:t>1</w:t>
            </w:r>
          </w:p>
        </w:tc>
        <w:tc>
          <w:tcPr>
            <w:tcW w:w="1020" w:type="dxa"/>
            <w:tcBorders>
              <w:left w:val="single" w:sz="4" w:space="0" w:color="001D77"/>
              <w:bottom w:val="single" w:sz="4" w:space="0" w:color="001D77"/>
            </w:tcBorders>
            <w:shd w:val="clear" w:color="auto" w:fill="auto"/>
            <w:vAlign w:val="center"/>
          </w:tcPr>
          <w:p w14:paraId="374FF66D" w14:textId="32AE000F" w:rsidR="00D506FC" w:rsidRPr="00836B80" w:rsidRDefault="00B8614B"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10</w:t>
            </w:r>
            <w:r w:rsidR="00836B80" w:rsidRPr="00836B80">
              <w:rPr>
                <w:rFonts w:eastAsia="Times New Roman" w:cs="Calibri"/>
                <w:color w:val="000000" w:themeColor="text1"/>
                <w:szCs w:val="19"/>
                <w:lang w:eastAsia="pl-PL"/>
              </w:rPr>
              <w:t>0.4</w:t>
            </w:r>
          </w:p>
        </w:tc>
      </w:tr>
      <w:tr w:rsidR="00D506FC" w:rsidRPr="00D506FC" w14:paraId="18A4A44A" w14:textId="77777777" w:rsidTr="0063081E">
        <w:trPr>
          <w:trHeight w:val="20"/>
        </w:trPr>
        <w:tc>
          <w:tcPr>
            <w:tcW w:w="3799" w:type="dxa"/>
            <w:tcBorders>
              <w:top w:val="single" w:sz="4" w:space="0" w:color="001D77"/>
              <w:right w:val="single" w:sz="4" w:space="0" w:color="001D77"/>
            </w:tcBorders>
            <w:shd w:val="clear" w:color="auto" w:fill="auto"/>
            <w:vAlign w:val="center"/>
          </w:tcPr>
          <w:p w14:paraId="4651FED0" w14:textId="6133FF8A" w:rsidR="00D506FC" w:rsidRPr="00B8614B" w:rsidRDefault="00B8614B" w:rsidP="00D506FC">
            <w:pPr>
              <w:rPr>
                <w:rFonts w:eastAsia="Times New Roman" w:cs="Calibri"/>
                <w:color w:val="000000" w:themeColor="text1"/>
                <w:szCs w:val="19"/>
                <w:lang w:val="en-US" w:eastAsia="pl-PL"/>
              </w:rPr>
            </w:pPr>
            <w:r w:rsidRPr="00B8614B">
              <w:rPr>
                <w:rFonts w:eastAsia="Times New Roman" w:cs="Calibri"/>
                <w:color w:val="000000" w:themeColor="text1"/>
                <w:szCs w:val="19"/>
                <w:lang w:val="en-US" w:eastAsia="pl-PL"/>
              </w:rPr>
              <w:t>Consumption of electricity per capita in</w:t>
            </w:r>
            <w:r w:rsidR="00D506FC" w:rsidRPr="00B8614B">
              <w:rPr>
                <w:rFonts w:eastAsia="Times New Roman" w:cs="Calibri"/>
                <w:color w:val="000000" w:themeColor="text1"/>
                <w:szCs w:val="19"/>
                <w:lang w:val="en-US" w:eastAsia="pl-PL"/>
              </w:rPr>
              <w:t xml:space="preserve"> kWh</w:t>
            </w:r>
            <w:r w:rsidR="00836B80">
              <w:rPr>
                <w:rFonts w:eastAsia="Times New Roman" w:cs="Calibri"/>
                <w:color w:val="000000" w:themeColor="text1"/>
                <w:szCs w:val="19"/>
                <w:lang w:val="en-US" w:eastAsia="pl-PL"/>
              </w:rPr>
              <w:t xml:space="preserve"> </w:t>
            </w:r>
            <w:r w:rsidR="00836B80">
              <w:rPr>
                <w:rFonts w:eastAsia="Times New Roman" w:cs="Calibri"/>
                <w:color w:val="000000" w:themeColor="text1"/>
                <w:szCs w:val="19"/>
                <w:vertAlign w:val="superscript"/>
                <w:lang w:val="en-US" w:eastAsia="pl-PL"/>
              </w:rPr>
              <w:t>b</w:t>
            </w:r>
          </w:p>
        </w:tc>
        <w:tc>
          <w:tcPr>
            <w:tcW w:w="1021" w:type="dxa"/>
            <w:tcBorders>
              <w:top w:val="single" w:sz="4" w:space="0" w:color="001D77"/>
              <w:left w:val="single" w:sz="4" w:space="0" w:color="001D77"/>
              <w:right w:val="single" w:sz="4" w:space="0" w:color="001D77"/>
            </w:tcBorders>
            <w:shd w:val="clear" w:color="auto" w:fill="auto"/>
            <w:vAlign w:val="center"/>
          </w:tcPr>
          <w:p w14:paraId="52A94E8C" w14:textId="3FA19263" w:rsidR="00D506FC" w:rsidRPr="00836B80" w:rsidRDefault="00836B80"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809.3</w:t>
            </w:r>
          </w:p>
        </w:tc>
        <w:tc>
          <w:tcPr>
            <w:tcW w:w="1017" w:type="dxa"/>
            <w:tcBorders>
              <w:top w:val="single" w:sz="4" w:space="0" w:color="001D77"/>
              <w:left w:val="single" w:sz="4" w:space="0" w:color="001D77"/>
              <w:right w:val="single" w:sz="4" w:space="0" w:color="001D77"/>
            </w:tcBorders>
            <w:shd w:val="clear" w:color="auto" w:fill="auto"/>
            <w:vAlign w:val="center"/>
          </w:tcPr>
          <w:p w14:paraId="44373AA8" w14:textId="1966F681" w:rsidR="00D506FC" w:rsidRPr="00836B80" w:rsidRDefault="00836B80"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102.5</w:t>
            </w:r>
          </w:p>
        </w:tc>
        <w:tc>
          <w:tcPr>
            <w:tcW w:w="1019" w:type="dxa"/>
            <w:tcBorders>
              <w:top w:val="single" w:sz="4" w:space="0" w:color="001D77"/>
              <w:left w:val="single" w:sz="4" w:space="0" w:color="001D77"/>
              <w:right w:val="single" w:sz="4" w:space="0" w:color="001D77"/>
            </w:tcBorders>
            <w:shd w:val="clear" w:color="auto" w:fill="auto"/>
            <w:vAlign w:val="center"/>
          </w:tcPr>
          <w:p w14:paraId="15D22B28" w14:textId="0646CFB5" w:rsidR="00D506FC" w:rsidRPr="00836B80" w:rsidRDefault="00B8614B"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8</w:t>
            </w:r>
            <w:r w:rsidR="00836B80" w:rsidRPr="00836B80">
              <w:rPr>
                <w:rFonts w:eastAsia="Times New Roman" w:cs="Calibri"/>
                <w:color w:val="000000" w:themeColor="text1"/>
                <w:szCs w:val="19"/>
                <w:lang w:eastAsia="pl-PL"/>
              </w:rPr>
              <w:t>21.5</w:t>
            </w:r>
          </w:p>
        </w:tc>
        <w:tc>
          <w:tcPr>
            <w:tcW w:w="1020" w:type="dxa"/>
            <w:tcBorders>
              <w:top w:val="single" w:sz="4" w:space="0" w:color="001D77"/>
              <w:left w:val="single" w:sz="4" w:space="0" w:color="001D77"/>
            </w:tcBorders>
            <w:shd w:val="clear" w:color="auto" w:fill="auto"/>
            <w:vAlign w:val="center"/>
          </w:tcPr>
          <w:p w14:paraId="3ACE5521" w14:textId="65591217" w:rsidR="00D506FC" w:rsidRPr="00836B80" w:rsidRDefault="00B8614B"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10</w:t>
            </w:r>
            <w:r w:rsidR="00836B80" w:rsidRPr="00836B80">
              <w:rPr>
                <w:rFonts w:eastAsia="Times New Roman" w:cs="Calibri"/>
                <w:color w:val="000000" w:themeColor="text1"/>
                <w:szCs w:val="19"/>
                <w:lang w:eastAsia="pl-PL"/>
              </w:rPr>
              <w:t>1</w:t>
            </w:r>
            <w:r w:rsidRPr="00836B80">
              <w:rPr>
                <w:rFonts w:eastAsia="Times New Roman" w:cs="Calibri"/>
                <w:color w:val="000000" w:themeColor="text1"/>
                <w:szCs w:val="19"/>
                <w:lang w:eastAsia="pl-PL"/>
              </w:rPr>
              <w:t>.</w:t>
            </w:r>
            <w:r w:rsidR="00D506FC" w:rsidRPr="00836B80">
              <w:rPr>
                <w:rFonts w:eastAsia="Times New Roman" w:cs="Calibri"/>
                <w:color w:val="000000" w:themeColor="text1"/>
                <w:szCs w:val="19"/>
                <w:lang w:eastAsia="pl-PL"/>
              </w:rPr>
              <w:t>5</w:t>
            </w:r>
          </w:p>
        </w:tc>
      </w:tr>
      <w:tr w:rsidR="00D506FC" w:rsidRPr="00D506FC" w14:paraId="4E86E79E" w14:textId="77777777" w:rsidTr="0063081E">
        <w:trPr>
          <w:trHeight w:val="20"/>
        </w:trPr>
        <w:tc>
          <w:tcPr>
            <w:tcW w:w="3799" w:type="dxa"/>
            <w:tcBorders>
              <w:right w:val="single" w:sz="4" w:space="0" w:color="001D77"/>
            </w:tcBorders>
            <w:shd w:val="clear" w:color="auto" w:fill="auto"/>
            <w:vAlign w:val="center"/>
          </w:tcPr>
          <w:p w14:paraId="7F3F616D" w14:textId="64F75621" w:rsidR="00D506FC" w:rsidRPr="00D506FC" w:rsidRDefault="00B8614B" w:rsidP="00D506FC">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urban</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1021" w:type="dxa"/>
            <w:tcBorders>
              <w:left w:val="single" w:sz="4" w:space="0" w:color="001D77"/>
              <w:right w:val="single" w:sz="4" w:space="0" w:color="001D77"/>
            </w:tcBorders>
            <w:shd w:val="clear" w:color="auto" w:fill="auto"/>
            <w:vAlign w:val="center"/>
          </w:tcPr>
          <w:p w14:paraId="3D899BCB" w14:textId="3CB39CCA" w:rsidR="00D506FC" w:rsidRPr="00836B80" w:rsidRDefault="00B8614B"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7</w:t>
            </w:r>
            <w:r w:rsidR="00836B80" w:rsidRPr="00836B80">
              <w:rPr>
                <w:rFonts w:eastAsia="Times New Roman" w:cs="Calibri"/>
                <w:color w:val="000000" w:themeColor="text1"/>
                <w:szCs w:val="19"/>
                <w:lang w:eastAsia="pl-PL"/>
              </w:rPr>
              <w:t>96</w:t>
            </w:r>
            <w:r w:rsidRPr="00836B80">
              <w:rPr>
                <w:rFonts w:eastAsia="Times New Roman" w:cs="Calibri"/>
                <w:color w:val="000000" w:themeColor="text1"/>
                <w:szCs w:val="19"/>
                <w:lang w:eastAsia="pl-PL"/>
              </w:rPr>
              <w:t>.</w:t>
            </w:r>
            <w:r w:rsidR="00D506FC" w:rsidRPr="00836B80">
              <w:rPr>
                <w:rFonts w:eastAsia="Times New Roman" w:cs="Calibri"/>
                <w:color w:val="000000" w:themeColor="text1"/>
                <w:szCs w:val="19"/>
                <w:lang w:eastAsia="pl-PL"/>
              </w:rPr>
              <w:t>0</w:t>
            </w:r>
          </w:p>
        </w:tc>
        <w:tc>
          <w:tcPr>
            <w:tcW w:w="1017" w:type="dxa"/>
            <w:tcBorders>
              <w:left w:val="single" w:sz="4" w:space="0" w:color="001D77"/>
              <w:right w:val="single" w:sz="4" w:space="0" w:color="001D77"/>
            </w:tcBorders>
            <w:shd w:val="clear" w:color="auto" w:fill="auto"/>
            <w:vAlign w:val="center"/>
          </w:tcPr>
          <w:p w14:paraId="632A84B3" w14:textId="5216DDC4" w:rsidR="00D506FC" w:rsidRPr="00836B80" w:rsidRDefault="00836B80"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102.1</w:t>
            </w:r>
          </w:p>
        </w:tc>
        <w:tc>
          <w:tcPr>
            <w:tcW w:w="1019" w:type="dxa"/>
            <w:tcBorders>
              <w:left w:val="single" w:sz="4" w:space="0" w:color="001D77"/>
              <w:right w:val="single" w:sz="4" w:space="0" w:color="001D77"/>
            </w:tcBorders>
            <w:shd w:val="clear" w:color="auto" w:fill="auto"/>
            <w:vAlign w:val="center"/>
          </w:tcPr>
          <w:p w14:paraId="7131AB94" w14:textId="5B05631C" w:rsidR="00D506FC" w:rsidRPr="00836B80" w:rsidRDefault="00836B80"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808.4</w:t>
            </w:r>
          </w:p>
        </w:tc>
        <w:tc>
          <w:tcPr>
            <w:tcW w:w="1020" w:type="dxa"/>
            <w:tcBorders>
              <w:left w:val="single" w:sz="4" w:space="0" w:color="001D77"/>
            </w:tcBorders>
            <w:shd w:val="clear" w:color="auto" w:fill="auto"/>
            <w:vAlign w:val="center"/>
          </w:tcPr>
          <w:p w14:paraId="199043D4" w14:textId="0F5A299F" w:rsidR="00D506FC" w:rsidRPr="00836B80" w:rsidRDefault="00B8614B"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10</w:t>
            </w:r>
            <w:r w:rsidR="00836B80" w:rsidRPr="00836B80">
              <w:rPr>
                <w:rFonts w:eastAsia="Times New Roman" w:cs="Calibri"/>
                <w:color w:val="000000" w:themeColor="text1"/>
                <w:szCs w:val="19"/>
                <w:lang w:eastAsia="pl-PL"/>
              </w:rPr>
              <w:t>1</w:t>
            </w:r>
            <w:r w:rsidRPr="00836B80">
              <w:rPr>
                <w:rFonts w:eastAsia="Times New Roman" w:cs="Calibri"/>
                <w:color w:val="000000" w:themeColor="text1"/>
                <w:szCs w:val="19"/>
                <w:lang w:eastAsia="pl-PL"/>
              </w:rPr>
              <w:t>.</w:t>
            </w:r>
            <w:r w:rsidR="00836B80" w:rsidRPr="00836B80">
              <w:rPr>
                <w:rFonts w:eastAsia="Times New Roman" w:cs="Calibri"/>
                <w:color w:val="000000" w:themeColor="text1"/>
                <w:szCs w:val="19"/>
                <w:lang w:eastAsia="pl-PL"/>
              </w:rPr>
              <w:t>6</w:t>
            </w:r>
          </w:p>
        </w:tc>
      </w:tr>
      <w:tr w:rsidR="00D506FC" w:rsidRPr="00D506FC" w14:paraId="40B03111" w14:textId="77777777" w:rsidTr="0063081E">
        <w:trPr>
          <w:trHeight w:val="20"/>
        </w:trPr>
        <w:tc>
          <w:tcPr>
            <w:tcW w:w="3799" w:type="dxa"/>
            <w:tcBorders>
              <w:right w:val="single" w:sz="4" w:space="0" w:color="001D77"/>
            </w:tcBorders>
            <w:shd w:val="clear" w:color="auto" w:fill="auto"/>
            <w:vAlign w:val="center"/>
          </w:tcPr>
          <w:p w14:paraId="28707CCE" w14:textId="5A439FC1" w:rsidR="00D506FC" w:rsidRPr="00D506FC" w:rsidRDefault="00B8614B" w:rsidP="00D506FC">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rural</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1021" w:type="dxa"/>
            <w:tcBorders>
              <w:left w:val="single" w:sz="4" w:space="0" w:color="001D77"/>
              <w:right w:val="single" w:sz="4" w:space="0" w:color="001D77"/>
            </w:tcBorders>
            <w:shd w:val="clear" w:color="auto" w:fill="auto"/>
            <w:vAlign w:val="center"/>
          </w:tcPr>
          <w:p w14:paraId="7E70AD98" w14:textId="12D43A88" w:rsidR="00D506FC" w:rsidRPr="00836B80" w:rsidRDefault="00B8614B"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8</w:t>
            </w:r>
            <w:r w:rsidR="00836B80" w:rsidRPr="00836B80">
              <w:rPr>
                <w:rFonts w:eastAsia="Times New Roman" w:cs="Calibri"/>
                <w:color w:val="000000" w:themeColor="text1"/>
                <w:szCs w:val="19"/>
                <w:lang w:eastAsia="pl-PL"/>
              </w:rPr>
              <w:t>28</w:t>
            </w:r>
            <w:r w:rsidRPr="00836B80">
              <w:rPr>
                <w:rFonts w:eastAsia="Times New Roman" w:cs="Calibri"/>
                <w:color w:val="000000" w:themeColor="text1"/>
                <w:szCs w:val="19"/>
                <w:lang w:eastAsia="pl-PL"/>
              </w:rPr>
              <w:t>.</w:t>
            </w:r>
            <w:r w:rsidR="00836B80" w:rsidRPr="00836B80">
              <w:rPr>
                <w:rFonts w:eastAsia="Times New Roman" w:cs="Calibri"/>
                <w:color w:val="000000" w:themeColor="text1"/>
                <w:szCs w:val="19"/>
                <w:lang w:eastAsia="pl-PL"/>
              </w:rPr>
              <w:t>9</w:t>
            </w:r>
          </w:p>
        </w:tc>
        <w:tc>
          <w:tcPr>
            <w:tcW w:w="1017" w:type="dxa"/>
            <w:tcBorders>
              <w:left w:val="single" w:sz="4" w:space="0" w:color="001D77"/>
              <w:right w:val="single" w:sz="4" w:space="0" w:color="001D77"/>
            </w:tcBorders>
            <w:shd w:val="clear" w:color="auto" w:fill="auto"/>
            <w:vAlign w:val="center"/>
          </w:tcPr>
          <w:p w14:paraId="43C09A5A" w14:textId="0A64897C" w:rsidR="00D506FC" w:rsidRPr="00836B80" w:rsidRDefault="00836B80"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103.1</w:t>
            </w:r>
          </w:p>
        </w:tc>
        <w:tc>
          <w:tcPr>
            <w:tcW w:w="1019" w:type="dxa"/>
            <w:tcBorders>
              <w:left w:val="single" w:sz="4" w:space="0" w:color="001D77"/>
              <w:right w:val="single" w:sz="4" w:space="0" w:color="001D77"/>
            </w:tcBorders>
            <w:shd w:val="clear" w:color="auto" w:fill="auto"/>
            <w:vAlign w:val="center"/>
          </w:tcPr>
          <w:p w14:paraId="4EEE4B88" w14:textId="278684BD" w:rsidR="00D506FC" w:rsidRPr="00836B80" w:rsidRDefault="00B8614B"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8</w:t>
            </w:r>
            <w:r w:rsidR="00836B80" w:rsidRPr="00836B80">
              <w:rPr>
                <w:rFonts w:eastAsia="Times New Roman" w:cs="Calibri"/>
                <w:color w:val="000000" w:themeColor="text1"/>
                <w:szCs w:val="19"/>
                <w:lang w:eastAsia="pl-PL"/>
              </w:rPr>
              <w:t>40.8</w:t>
            </w:r>
          </w:p>
        </w:tc>
        <w:tc>
          <w:tcPr>
            <w:tcW w:w="1020" w:type="dxa"/>
            <w:tcBorders>
              <w:left w:val="single" w:sz="4" w:space="0" w:color="001D77"/>
            </w:tcBorders>
            <w:shd w:val="clear" w:color="auto" w:fill="auto"/>
            <w:vAlign w:val="center"/>
          </w:tcPr>
          <w:p w14:paraId="26D47C45" w14:textId="6132E3AA" w:rsidR="00D506FC" w:rsidRPr="00836B80" w:rsidRDefault="00B8614B" w:rsidP="00D506FC">
            <w:pPr>
              <w:jc w:val="right"/>
              <w:rPr>
                <w:rFonts w:eastAsia="Times New Roman" w:cs="Calibri"/>
                <w:color w:val="000000" w:themeColor="text1"/>
                <w:szCs w:val="19"/>
                <w:lang w:eastAsia="pl-PL"/>
              </w:rPr>
            </w:pPr>
            <w:r w:rsidRPr="00836B80">
              <w:rPr>
                <w:rFonts w:eastAsia="Times New Roman" w:cs="Calibri"/>
                <w:color w:val="000000" w:themeColor="text1"/>
                <w:szCs w:val="19"/>
                <w:lang w:eastAsia="pl-PL"/>
              </w:rPr>
              <w:t>10</w:t>
            </w:r>
            <w:r w:rsidR="00836B80" w:rsidRPr="00836B80">
              <w:rPr>
                <w:rFonts w:eastAsia="Times New Roman" w:cs="Calibri"/>
                <w:color w:val="000000" w:themeColor="text1"/>
                <w:szCs w:val="19"/>
                <w:lang w:eastAsia="pl-PL"/>
              </w:rPr>
              <w:t>1</w:t>
            </w:r>
            <w:r w:rsidRPr="00836B80">
              <w:rPr>
                <w:rFonts w:eastAsia="Times New Roman" w:cs="Calibri"/>
                <w:color w:val="000000" w:themeColor="text1"/>
                <w:szCs w:val="19"/>
                <w:lang w:eastAsia="pl-PL"/>
              </w:rPr>
              <w:t>.</w:t>
            </w:r>
            <w:r w:rsidR="00836B80" w:rsidRPr="00836B80">
              <w:rPr>
                <w:rFonts w:eastAsia="Times New Roman" w:cs="Calibri"/>
                <w:color w:val="000000" w:themeColor="text1"/>
                <w:szCs w:val="19"/>
                <w:lang w:eastAsia="pl-PL"/>
              </w:rPr>
              <w:t>4</w:t>
            </w:r>
          </w:p>
        </w:tc>
      </w:tr>
      <w:bookmarkEnd w:id="1"/>
    </w:tbl>
    <w:p w14:paraId="3A2A528D" w14:textId="77777777" w:rsidR="00D506FC" w:rsidRDefault="00D506FC" w:rsidP="004F5F81">
      <w:pPr>
        <w:pStyle w:val="IK2021"/>
        <w:rPr>
          <w:b/>
          <w:szCs w:val="19"/>
          <w:lang w:val="en-US"/>
        </w:rPr>
      </w:pPr>
    </w:p>
    <w:p w14:paraId="350B7C17" w14:textId="3001EB5B" w:rsidR="00842607" w:rsidRPr="001A7293" w:rsidRDefault="00F96790" w:rsidP="001A7293">
      <w:pPr>
        <w:pStyle w:val="IK2021tytutablicy"/>
        <w:rPr>
          <w:b w:val="0"/>
          <w:sz w:val="16"/>
          <w:szCs w:val="16"/>
          <w:lang w:val="en-US"/>
        </w:rPr>
      </w:pPr>
      <w:r w:rsidRPr="00FE241E">
        <w:rPr>
          <w:b w:val="0"/>
          <w:sz w:val="16"/>
          <w:szCs w:val="16"/>
          <w:lang w:val="en-US"/>
        </w:rPr>
        <w:t xml:space="preserve">a. </w:t>
      </w:r>
      <w:r w:rsidR="00AD3D32">
        <w:rPr>
          <w:b w:val="0"/>
          <w:sz w:val="16"/>
          <w:szCs w:val="16"/>
          <w:lang w:val="en-US"/>
        </w:rPr>
        <w:t>As of 31 December</w:t>
      </w:r>
      <w:r w:rsidR="00CF0BC7">
        <w:rPr>
          <w:b w:val="0"/>
          <w:sz w:val="16"/>
          <w:szCs w:val="16"/>
          <w:lang w:val="en-US"/>
        </w:rPr>
        <w:t xml:space="preserve"> b. </w:t>
      </w:r>
      <w:r w:rsidR="00CF0BC7" w:rsidRPr="00CF0BC7">
        <w:rPr>
          <w:b w:val="0"/>
          <w:sz w:val="16"/>
          <w:szCs w:val="16"/>
          <w:lang w:val="en-US"/>
        </w:rPr>
        <w:t>During the year</w:t>
      </w:r>
    </w:p>
    <w:p w14:paraId="501C8EE5" w14:textId="506B186E" w:rsidR="003D0DD2" w:rsidRPr="005263B1" w:rsidRDefault="00E808D3" w:rsidP="004200F5">
      <w:pPr>
        <w:pStyle w:val="IK2021tytutablicy"/>
        <w:rPr>
          <w:lang w:val="en-US"/>
        </w:rPr>
      </w:pPr>
      <w:r w:rsidRPr="005263B1">
        <w:rPr>
          <w:noProof/>
          <w:lang w:eastAsia="pl-PL"/>
        </w:rPr>
        <w:lastRenderedPageBreak/>
        <mc:AlternateContent>
          <mc:Choice Requires="wps">
            <w:drawing>
              <wp:anchor distT="45720" distB="45720" distL="114300" distR="114300" simplePos="0" relativeHeight="251763712" behindDoc="1" locked="0" layoutInCell="1" allowOverlap="1" wp14:anchorId="46A9FB5E" wp14:editId="021D1B3F">
                <wp:simplePos x="0" y="0"/>
                <wp:positionH relativeFrom="column">
                  <wp:posOffset>4963414</wp:posOffset>
                </wp:positionH>
                <wp:positionV relativeFrom="paragraph">
                  <wp:posOffset>533</wp:posOffset>
                </wp:positionV>
                <wp:extent cx="1667510" cy="857250"/>
                <wp:effectExtent l="0" t="0" r="0" b="0"/>
                <wp:wrapTight wrapText="bothSides">
                  <wp:wrapPolygon edited="0">
                    <wp:start x="740" y="0"/>
                    <wp:lineTo x="740" y="21120"/>
                    <wp:lineTo x="20728" y="21120"/>
                    <wp:lineTo x="20728" y="0"/>
                    <wp:lineTo x="740" y="0"/>
                  </wp:wrapPolygon>
                </wp:wrapTight>
                <wp:docPr id="7" name="Pole tekstowe 7" descr="W porównaniu z rokiem 2020 długość sieci kanalizacyjnej zwiększyła się 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857250"/>
                        </a:xfrm>
                        <a:prstGeom prst="rect">
                          <a:avLst/>
                        </a:prstGeom>
                        <a:noFill/>
                        <a:ln w="9525">
                          <a:noFill/>
                          <a:miter lim="800000"/>
                          <a:headEnd/>
                          <a:tailEnd/>
                        </a:ln>
                      </wps:spPr>
                      <wps:txbx>
                        <w:txbxContent>
                          <w:p w14:paraId="61420032" w14:textId="77777777" w:rsidR="00B64DB9" w:rsidRPr="000D59AE" w:rsidRDefault="00B64DB9" w:rsidP="008E06F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9FB5E" id="Pole tekstowe 7" o:spid="_x0000_s1028" type="#_x0000_t202" alt="W porównaniu z rokiem 2020 długość sieci kanalizacyjnej zwiększyła się o 2,3%" style="position:absolute;margin-left:390.8pt;margin-top:.05pt;width:131.3pt;height:67.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" filled="f" stroked="f">
                <v:textbox>
                  <w:txbxContent>
                    <w:p w14:paraId="61420032" w14:textId="77777777" w:rsidR="00B64DB9" w:rsidRPr="000D59AE" w:rsidRDefault="00B64DB9" w:rsidP="008E06FF">
                      <w:pPr>
                        <w:pStyle w:val="tekstzboku"/>
                      </w:pPr>
                    </w:p>
                  </w:txbxContent>
                </v:textbox>
                <w10:wrap type="tight"/>
              </v:shape>
            </w:pict>
          </mc:Fallback>
        </mc:AlternateContent>
      </w:r>
      <w:r w:rsidR="007D7587" w:rsidRPr="005263B1">
        <w:rPr>
          <w:lang w:val="en-US"/>
        </w:rPr>
        <w:t>Chart 1. Household consumption of electricity per capita in 202</w:t>
      </w:r>
      <w:r w:rsidR="00CF0BC7" w:rsidRPr="005263B1">
        <w:rPr>
          <w:lang w:val="en-US"/>
        </w:rPr>
        <w:t>5</w:t>
      </w:r>
    </w:p>
    <w:p w14:paraId="76EB2A74" w14:textId="75431B96" w:rsidR="00385E4D" w:rsidRPr="005A5E46" w:rsidRDefault="009A70A1" w:rsidP="003742CC">
      <w:pPr>
        <w:pStyle w:val="IK2021tytutablicy"/>
        <w:spacing w:before="120"/>
        <w:jc w:val="center"/>
      </w:pPr>
      <w:r>
        <w:rPr>
          <w:noProof/>
        </w:rPr>
        <w:drawing>
          <wp:inline distT="0" distB="0" distL="0" distR="0" wp14:anchorId="2A8632D8" wp14:editId="49345BCB">
            <wp:extent cx="4572000" cy="3226192"/>
            <wp:effectExtent l="0" t="0" r="0" b="0"/>
            <wp:docPr id="1" name="Wykres 1" descr="The bar chart presents household consumption of electricity per capita in kWh, broken down by urban and rural areas in 2025, according to voivodships. Data for the chart is available in the attached Excel file.">
              <a:extLst xmlns:a="http://schemas.openxmlformats.org/drawingml/2006/main">
                <a:ext uri="{FF2B5EF4-FFF2-40B4-BE49-F238E27FC236}">
                  <a16:creationId xmlns:a16="http://schemas.microsoft.com/office/drawing/2014/main" id="{E6049F37-F43F-4D90-B45E-9AE6CFDD5C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5DEEF7" w14:textId="385BC829" w:rsidR="008E06FF" w:rsidRPr="00D41154" w:rsidRDefault="00885A3D" w:rsidP="00BF5D9E">
      <w:pPr>
        <w:pStyle w:val="IK2021nagwkiakapitw"/>
        <w:rPr>
          <w:color w:val="001D77"/>
          <w:lang w:val="en-US"/>
        </w:rPr>
      </w:pPr>
      <w:r w:rsidRPr="00D41154">
        <w:rPr>
          <w:color w:val="001D77"/>
          <w:lang w:val="pl-PL" w:eastAsia="pl-PL"/>
        </w:rPr>
        <mc:AlternateContent>
          <mc:Choice Requires="wps">
            <w:drawing>
              <wp:anchor distT="45720" distB="45720" distL="114300" distR="114300" simplePos="0" relativeHeight="251771904" behindDoc="0" locked="0" layoutInCell="1" allowOverlap="1" wp14:anchorId="3CB20A74" wp14:editId="1A9D1E28">
                <wp:simplePos x="0" y="0"/>
                <wp:positionH relativeFrom="page">
                  <wp:posOffset>5760720</wp:posOffset>
                </wp:positionH>
                <wp:positionV relativeFrom="paragraph">
                  <wp:posOffset>327660</wp:posOffset>
                </wp:positionV>
                <wp:extent cx="1750060" cy="1386840"/>
                <wp:effectExtent l="0" t="0" r="0" b="3810"/>
                <wp:wrapSquare wrapText="bothSides"/>
                <wp:docPr id="217" name="Pole tekstowe 2" descr="The largest increase in the length of the heat supply network in 2025 was recorded in Śląskie and Zachodniopomorskie, both of which recorded a 1.0% increase compared to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1386840"/>
                        </a:xfrm>
                        <a:prstGeom prst="rect">
                          <a:avLst/>
                        </a:prstGeom>
                        <a:noFill/>
                        <a:ln w="9525">
                          <a:noFill/>
                          <a:miter lim="800000"/>
                          <a:headEnd/>
                          <a:tailEnd/>
                        </a:ln>
                      </wps:spPr>
                      <wps:txbx>
                        <w:txbxContent>
                          <w:p w14:paraId="6AE143AF" w14:textId="77777777" w:rsidR="00B64DB9" w:rsidRDefault="00B64DB9" w:rsidP="004C5B98">
                            <w:pPr>
                              <w:pStyle w:val="tekstzboku"/>
                              <w:spacing w:before="0"/>
                            </w:pPr>
                          </w:p>
                          <w:p w14:paraId="7CABA849" w14:textId="24AA1FD5" w:rsidR="00B64DB9" w:rsidRPr="00425627" w:rsidRDefault="00885A3D" w:rsidP="00425627">
                            <w:pPr>
                              <w:pStyle w:val="tekstzboku"/>
                              <w:spacing w:before="0"/>
                              <w:rPr>
                                <w:lang w:val="en-US"/>
                              </w:rPr>
                            </w:pPr>
                            <w:r w:rsidRPr="00885A3D">
                              <w:rPr>
                                <w:lang w:val="en-US"/>
                              </w:rPr>
                              <w:t xml:space="preserve">The largest increase in the length of the heat supply network in 2025 was recorded in </w:t>
                            </w:r>
                            <w:proofErr w:type="spellStart"/>
                            <w:r w:rsidRPr="00885A3D">
                              <w:rPr>
                                <w:lang w:val="en-US"/>
                              </w:rPr>
                              <w:t>Śląskie</w:t>
                            </w:r>
                            <w:proofErr w:type="spellEnd"/>
                            <w:r w:rsidRPr="00885A3D">
                              <w:rPr>
                                <w:lang w:val="en-US"/>
                              </w:rPr>
                              <w:t xml:space="preserve"> and </w:t>
                            </w:r>
                            <w:proofErr w:type="spellStart"/>
                            <w:r w:rsidRPr="00885A3D">
                              <w:rPr>
                                <w:lang w:val="en-US"/>
                              </w:rPr>
                              <w:t>Zachodniopomorskie</w:t>
                            </w:r>
                            <w:proofErr w:type="spellEnd"/>
                            <w:r w:rsidRPr="00885A3D">
                              <w:rPr>
                                <w:lang w:val="en-US"/>
                              </w:rPr>
                              <w:t>, both of which recorded a</w:t>
                            </w:r>
                            <w:r w:rsidR="006E5CB5">
                              <w:rPr>
                                <w:lang w:val="en-US"/>
                              </w:rPr>
                              <w:t xml:space="preserve"> </w:t>
                            </w:r>
                            <w:r w:rsidRPr="00885A3D">
                              <w:rPr>
                                <w:lang w:val="en-US"/>
                              </w:rPr>
                              <w:t>1.0% increase compared to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20A74" id="_x0000_s1029" type="#_x0000_t202" alt="The largest increase in the length of the heat supply network in 2025 was recorded in Śląskie and Zachodniopomorskie, both of which recorded a 1.0% increase compared to 2024" style="position:absolute;margin-left:453.6pt;margin-top:25.8pt;width:137.8pt;height:109.2pt;z-index:2517719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" filled="f" stroked="f">
                <v:textbox>
                  <w:txbxContent>
                    <w:p w14:paraId="6AE143AF" w14:textId="77777777" w:rsidR="00B64DB9" w:rsidRDefault="00B64DB9" w:rsidP="004C5B98">
                      <w:pPr>
                        <w:pStyle w:val="tekstzboku"/>
                        <w:spacing w:before="0"/>
                      </w:pPr>
                    </w:p>
                    <w:p w14:paraId="7CABA849" w14:textId="24AA1FD5" w:rsidR="00B64DB9" w:rsidRPr="00425627" w:rsidRDefault="00885A3D" w:rsidP="00425627">
                      <w:pPr>
                        <w:pStyle w:val="tekstzboku"/>
                        <w:spacing w:before="0"/>
                        <w:rPr>
                          <w:lang w:val="en-US"/>
                        </w:rPr>
                      </w:pPr>
                      <w:r w:rsidRPr="00885A3D">
                        <w:rPr>
                          <w:lang w:val="en-US"/>
                        </w:rPr>
                        <w:t xml:space="preserve">The largest increase in the length of the heat supply network in 2025 was recorded in </w:t>
                      </w:r>
                      <w:proofErr w:type="spellStart"/>
                      <w:r w:rsidRPr="00885A3D">
                        <w:rPr>
                          <w:lang w:val="en-US"/>
                        </w:rPr>
                        <w:t>Śląskie</w:t>
                      </w:r>
                      <w:proofErr w:type="spellEnd"/>
                      <w:r w:rsidRPr="00885A3D">
                        <w:rPr>
                          <w:lang w:val="en-US"/>
                        </w:rPr>
                        <w:t xml:space="preserve"> and </w:t>
                      </w:r>
                      <w:proofErr w:type="spellStart"/>
                      <w:r w:rsidRPr="00885A3D">
                        <w:rPr>
                          <w:lang w:val="en-US"/>
                        </w:rPr>
                        <w:t>Zachodniopomorskie</w:t>
                      </w:r>
                      <w:proofErr w:type="spellEnd"/>
                      <w:r w:rsidRPr="00885A3D">
                        <w:rPr>
                          <w:lang w:val="en-US"/>
                        </w:rPr>
                        <w:t>, both of which recorded a</w:t>
                      </w:r>
                      <w:r w:rsidR="006E5CB5">
                        <w:rPr>
                          <w:lang w:val="en-US"/>
                        </w:rPr>
                        <w:t xml:space="preserve"> </w:t>
                      </w:r>
                      <w:r w:rsidRPr="00885A3D">
                        <w:rPr>
                          <w:lang w:val="en-US"/>
                        </w:rPr>
                        <w:t>1.0% increase compared to 2024</w:t>
                      </w:r>
                    </w:p>
                  </w:txbxContent>
                </v:textbox>
                <w10:wrap type="square" anchorx="page"/>
              </v:shape>
            </w:pict>
          </mc:Fallback>
        </mc:AlternateContent>
      </w:r>
      <w:r w:rsidR="00715937" w:rsidRPr="00D41154">
        <w:rPr>
          <w:color w:val="001D77"/>
          <w:lang w:val="en-US"/>
        </w:rPr>
        <w:t xml:space="preserve">Heat energy </w:t>
      </w:r>
    </w:p>
    <w:p w14:paraId="6C7E457A" w14:textId="2BBDF72B" w:rsidR="008E06FF" w:rsidRPr="00CE51BF" w:rsidRDefault="00715937" w:rsidP="00427406">
      <w:pPr>
        <w:pStyle w:val="IK2021"/>
        <w:rPr>
          <w:lang w:val="en-US"/>
        </w:rPr>
      </w:pPr>
      <w:r w:rsidRPr="00715937">
        <w:rPr>
          <w:lang w:val="en-US"/>
        </w:rPr>
        <w:t>At the end of</w:t>
      </w:r>
      <w:r w:rsidR="00155EC6" w:rsidRPr="00715937">
        <w:rPr>
          <w:lang w:val="en-US"/>
        </w:rPr>
        <w:t xml:space="preserve"> 202</w:t>
      </w:r>
      <w:r w:rsidR="00CF0BC7">
        <w:rPr>
          <w:lang w:val="en-US"/>
        </w:rPr>
        <w:t>5</w:t>
      </w:r>
      <w:r w:rsidRPr="00715937">
        <w:rPr>
          <w:lang w:val="en-US"/>
        </w:rPr>
        <w:t xml:space="preserve"> the length of the heat supply network amounted to </w:t>
      </w:r>
      <w:r w:rsidR="00E478A1" w:rsidRPr="00715937">
        <w:rPr>
          <w:lang w:val="en-US"/>
        </w:rPr>
        <w:t>25</w:t>
      </w:r>
      <w:r w:rsidR="00497799">
        <w:rPr>
          <w:lang w:val="en-US"/>
        </w:rPr>
        <w:t>,9</w:t>
      </w:r>
      <w:r w:rsidR="00CF0BC7">
        <w:rPr>
          <w:lang w:val="en-US"/>
        </w:rPr>
        <w:t>68</w:t>
      </w:r>
      <w:r w:rsidR="005F5113">
        <w:rPr>
          <w:lang w:val="en-US"/>
        </w:rPr>
        <w:t>.</w:t>
      </w:r>
      <w:r w:rsidR="00CF0BC7">
        <w:rPr>
          <w:lang w:val="en-US"/>
        </w:rPr>
        <w:t>7</w:t>
      </w:r>
      <w:r w:rsidR="00155EC6" w:rsidRPr="00715937">
        <w:rPr>
          <w:lang w:val="en-US"/>
        </w:rPr>
        <w:t xml:space="preserve"> km, </w:t>
      </w:r>
      <w:r w:rsidR="005F5113">
        <w:rPr>
          <w:lang w:val="en-US"/>
        </w:rPr>
        <w:t>of which</w:t>
      </w:r>
      <w:r w:rsidR="00155EC6" w:rsidRPr="00715937">
        <w:rPr>
          <w:lang w:val="en-US"/>
        </w:rPr>
        <w:t xml:space="preserve"> 9</w:t>
      </w:r>
      <w:r w:rsidR="005F5113">
        <w:rPr>
          <w:lang w:val="en-US"/>
        </w:rPr>
        <w:t>6.</w:t>
      </w:r>
      <w:r w:rsidR="00CF0BC7">
        <w:rPr>
          <w:lang w:val="en-US"/>
        </w:rPr>
        <w:t>2</w:t>
      </w:r>
      <w:r w:rsidR="00155EC6" w:rsidRPr="00715937">
        <w:rPr>
          <w:lang w:val="en-US"/>
        </w:rPr>
        <w:t xml:space="preserve">% </w:t>
      </w:r>
      <w:r w:rsidR="005F5113" w:rsidRPr="005F5113">
        <w:rPr>
          <w:lang w:val="en-US"/>
        </w:rPr>
        <w:t>was located in urban areas.</w:t>
      </w:r>
      <w:r w:rsidR="00CE51BF">
        <w:rPr>
          <w:lang w:val="en-US"/>
        </w:rPr>
        <w:t xml:space="preserve"> </w:t>
      </w:r>
      <w:r w:rsidR="00CE20A9">
        <w:rPr>
          <w:lang w:val="en-US"/>
        </w:rPr>
        <w:t>T</w:t>
      </w:r>
      <w:r w:rsidR="00CE20A9" w:rsidRPr="00CE20A9">
        <w:rPr>
          <w:lang w:val="en-US"/>
        </w:rPr>
        <w:t>he most significant increase in the length of the h</w:t>
      </w:r>
      <w:r w:rsidR="00CE20A9">
        <w:rPr>
          <w:lang w:val="en-US"/>
        </w:rPr>
        <w:t>eat supply</w:t>
      </w:r>
      <w:r w:rsidR="00CE20A9" w:rsidRPr="00CE20A9">
        <w:rPr>
          <w:lang w:val="en-US"/>
        </w:rPr>
        <w:t xml:space="preserve"> network compared to 2024 was recorded in</w:t>
      </w:r>
      <w:r w:rsidR="00CE20A9">
        <w:rPr>
          <w:lang w:val="en-US"/>
        </w:rPr>
        <w:t xml:space="preserve"> </w:t>
      </w:r>
      <w:proofErr w:type="spellStart"/>
      <w:r w:rsidR="00CE20A9">
        <w:rPr>
          <w:lang w:val="en-US"/>
        </w:rPr>
        <w:t>Śląskie</w:t>
      </w:r>
      <w:proofErr w:type="spellEnd"/>
      <w:r w:rsidR="00CE20A9" w:rsidRPr="00CE20A9">
        <w:rPr>
          <w:lang w:val="en-US"/>
        </w:rPr>
        <w:t xml:space="preserve"> and </w:t>
      </w:r>
      <w:proofErr w:type="spellStart"/>
      <w:r w:rsidR="00CE20A9">
        <w:rPr>
          <w:lang w:val="en-US"/>
        </w:rPr>
        <w:t>Zachodniopomorskie</w:t>
      </w:r>
      <w:proofErr w:type="spellEnd"/>
      <w:r w:rsidR="00CE20A9" w:rsidRPr="00CE20A9">
        <w:rPr>
          <w:lang w:val="en-US"/>
        </w:rPr>
        <w:t xml:space="preserve"> voivodships – 1.0% each</w:t>
      </w:r>
      <w:r w:rsidR="00CE20A9">
        <w:rPr>
          <w:lang w:val="en-US"/>
        </w:rPr>
        <w:t xml:space="preserve">. </w:t>
      </w:r>
      <w:r w:rsidR="005F5113" w:rsidRPr="00E81864">
        <w:rPr>
          <w:lang w:val="en-GB"/>
        </w:rPr>
        <w:t xml:space="preserve">The highest density of heat supply network </w:t>
      </w:r>
      <w:r w:rsidR="00CE51BF" w:rsidRPr="00CE51BF">
        <w:rPr>
          <w:lang w:val="en-GB"/>
        </w:rPr>
        <w:t>(transmission and distribution)</w:t>
      </w:r>
      <w:r w:rsidR="00CE51BF">
        <w:rPr>
          <w:lang w:val="en-GB"/>
        </w:rPr>
        <w:t xml:space="preserve"> </w:t>
      </w:r>
      <w:r w:rsidR="005F5113" w:rsidRPr="00E81864">
        <w:rPr>
          <w:lang w:val="en-GB"/>
        </w:rPr>
        <w:t xml:space="preserve">was observed in </w:t>
      </w:r>
      <w:bookmarkStart w:id="2" w:name="_Hlk144282908"/>
      <w:proofErr w:type="spellStart"/>
      <w:r w:rsidR="00E81864" w:rsidRPr="00E81864">
        <w:rPr>
          <w:lang w:val="en-GB"/>
        </w:rPr>
        <w:t>Śląskie</w:t>
      </w:r>
      <w:proofErr w:type="spellEnd"/>
      <w:r w:rsidR="00CE20A9">
        <w:rPr>
          <w:lang w:val="en-GB"/>
        </w:rPr>
        <w:t xml:space="preserve"> </w:t>
      </w:r>
      <w:r w:rsidR="00E81864" w:rsidRPr="00E81864">
        <w:rPr>
          <w:lang w:val="en-GB"/>
        </w:rPr>
        <w:t>(20.</w:t>
      </w:r>
      <w:r w:rsidR="00CE20A9">
        <w:rPr>
          <w:lang w:val="en-GB"/>
        </w:rPr>
        <w:t>3</w:t>
      </w:r>
      <w:r w:rsidR="005F5113" w:rsidRPr="00E81864">
        <w:rPr>
          <w:lang w:val="en-GB"/>
        </w:rPr>
        <w:t xml:space="preserve"> km per </w:t>
      </w:r>
      <w:r w:rsidR="008E06FF" w:rsidRPr="00E81864">
        <w:rPr>
          <w:lang w:val="en-GB"/>
        </w:rPr>
        <w:t>100 km</w:t>
      </w:r>
      <w:r w:rsidR="008E06FF" w:rsidRPr="00E81864">
        <w:rPr>
          <w:vertAlign w:val="superscript"/>
          <w:lang w:val="en-GB"/>
        </w:rPr>
        <w:t>2</w:t>
      </w:r>
      <w:r w:rsidR="008E06FF" w:rsidRPr="00E81864">
        <w:rPr>
          <w:lang w:val="en-GB"/>
        </w:rPr>
        <w:t>)</w:t>
      </w:r>
      <w:bookmarkEnd w:id="2"/>
      <w:r w:rsidR="00836854">
        <w:rPr>
          <w:lang w:val="en-GB"/>
        </w:rPr>
        <w:t xml:space="preserve"> </w:t>
      </w:r>
      <w:r w:rsidR="00CE20A9">
        <w:rPr>
          <w:lang w:val="en-GB"/>
        </w:rPr>
        <w:t xml:space="preserve">and </w:t>
      </w:r>
      <w:proofErr w:type="spellStart"/>
      <w:r w:rsidR="005F5113" w:rsidRPr="00E81864">
        <w:rPr>
          <w:lang w:val="en-GB"/>
        </w:rPr>
        <w:t>Małopolskie</w:t>
      </w:r>
      <w:proofErr w:type="spellEnd"/>
      <w:r w:rsidR="005F5113" w:rsidRPr="00E81864">
        <w:rPr>
          <w:lang w:val="en-GB"/>
        </w:rPr>
        <w:t xml:space="preserve"> </w:t>
      </w:r>
      <w:r w:rsidR="008E06FF" w:rsidRPr="00E81864">
        <w:rPr>
          <w:lang w:val="en-GB"/>
        </w:rPr>
        <w:t>(</w:t>
      </w:r>
      <w:r w:rsidR="005F5113" w:rsidRPr="00E81864">
        <w:rPr>
          <w:lang w:val="en-GB"/>
        </w:rPr>
        <w:t>9.</w:t>
      </w:r>
      <w:r w:rsidR="00CE20A9">
        <w:rPr>
          <w:lang w:val="en-GB"/>
        </w:rPr>
        <w:t>2</w:t>
      </w:r>
      <w:r w:rsidR="005F5113" w:rsidRPr="00E81864">
        <w:rPr>
          <w:lang w:val="en-GB"/>
        </w:rPr>
        <w:t xml:space="preserve"> km per</w:t>
      </w:r>
      <w:r w:rsidR="008E06FF" w:rsidRPr="00E81864">
        <w:rPr>
          <w:lang w:val="en-GB"/>
        </w:rPr>
        <w:t xml:space="preserve"> 100 </w:t>
      </w:r>
      <w:r w:rsidR="00146B10" w:rsidRPr="00E81864">
        <w:rPr>
          <w:lang w:val="en-GB"/>
        </w:rPr>
        <w:t>km</w:t>
      </w:r>
      <w:r w:rsidR="00146B10" w:rsidRPr="00E81864">
        <w:rPr>
          <w:vertAlign w:val="superscript"/>
          <w:lang w:val="en-GB"/>
        </w:rPr>
        <w:t>2</w:t>
      </w:r>
      <w:r w:rsidR="005F5113" w:rsidRPr="00E81864">
        <w:rPr>
          <w:lang w:val="en-GB"/>
        </w:rPr>
        <w:t>)</w:t>
      </w:r>
      <w:r w:rsidR="00836854">
        <w:rPr>
          <w:lang w:val="en-GB"/>
        </w:rPr>
        <w:t xml:space="preserve">. </w:t>
      </w:r>
      <w:r w:rsidR="00CE20A9" w:rsidRPr="00CE20A9">
        <w:rPr>
          <w:lang w:val="en-GB"/>
        </w:rPr>
        <w:t xml:space="preserve">As in the previous year, the </w:t>
      </w:r>
      <w:r w:rsidR="00CE20A9">
        <w:rPr>
          <w:lang w:val="en-GB"/>
        </w:rPr>
        <w:t xml:space="preserve">lowest density </w:t>
      </w:r>
      <w:r w:rsidR="00CE20A9" w:rsidRPr="00CE20A9">
        <w:rPr>
          <w:lang w:val="en-GB"/>
        </w:rPr>
        <w:t>was</w:t>
      </w:r>
      <w:r w:rsidR="00CE20A9">
        <w:rPr>
          <w:lang w:val="en-GB"/>
        </w:rPr>
        <w:t xml:space="preserve"> noted </w:t>
      </w:r>
      <w:r w:rsidR="00CE20A9" w:rsidRPr="00CE20A9">
        <w:rPr>
          <w:lang w:val="en-GB"/>
        </w:rPr>
        <w:t xml:space="preserve">in the following voivodships: </w:t>
      </w:r>
      <w:proofErr w:type="spellStart"/>
      <w:r w:rsidR="00CE20A9" w:rsidRPr="00CE20A9">
        <w:rPr>
          <w:lang w:val="en-GB"/>
        </w:rPr>
        <w:t>Warmińsko-Mazurskie</w:t>
      </w:r>
      <w:proofErr w:type="spellEnd"/>
      <w:r w:rsidR="00CE20A9" w:rsidRPr="00CE20A9">
        <w:rPr>
          <w:lang w:val="en-GB"/>
        </w:rPr>
        <w:t xml:space="preserve"> (2.7 km per 100 km2), </w:t>
      </w:r>
      <w:proofErr w:type="spellStart"/>
      <w:r w:rsidR="00CE20A9" w:rsidRPr="00CE20A9">
        <w:rPr>
          <w:lang w:val="en-GB"/>
        </w:rPr>
        <w:t>Podlaskie</w:t>
      </w:r>
      <w:proofErr w:type="spellEnd"/>
      <w:r w:rsidR="00CE20A9" w:rsidRPr="00CE20A9">
        <w:rPr>
          <w:lang w:val="en-GB"/>
        </w:rPr>
        <w:t xml:space="preserve"> and </w:t>
      </w:r>
      <w:proofErr w:type="spellStart"/>
      <w:r w:rsidR="00CE20A9" w:rsidRPr="00CE20A9">
        <w:rPr>
          <w:lang w:val="en-GB"/>
        </w:rPr>
        <w:t>Lubuskie</w:t>
      </w:r>
      <w:proofErr w:type="spellEnd"/>
      <w:r w:rsidR="00CE20A9" w:rsidRPr="00CE20A9">
        <w:rPr>
          <w:lang w:val="en-GB"/>
        </w:rPr>
        <w:t xml:space="preserve"> (2.8 km per 100 km2).</w:t>
      </w:r>
    </w:p>
    <w:p w14:paraId="433C5088" w14:textId="730430FA" w:rsidR="008E06FF" w:rsidRPr="00C3503A" w:rsidRDefault="003E5C21" w:rsidP="00C3503A">
      <w:pPr>
        <w:pStyle w:val="IK2021tytutablicy"/>
        <w:rPr>
          <w:sz w:val="19"/>
          <w:szCs w:val="19"/>
          <w:lang w:val="en-US"/>
        </w:rPr>
      </w:pPr>
      <w:r w:rsidRPr="003E5C21">
        <w:rPr>
          <w:sz w:val="19"/>
          <w:szCs w:val="19"/>
          <w:lang w:val="en-US"/>
        </w:rPr>
        <w:t>Table 2. Heat supply system infra</w:t>
      </w:r>
      <w:r w:rsidR="005063C0">
        <w:rPr>
          <w:sz w:val="19"/>
          <w:szCs w:val="19"/>
          <w:lang w:val="en-US"/>
        </w:rPr>
        <w:t>structure</w:t>
      </w:r>
      <w:r w:rsidR="00E24FCC" w:rsidRPr="00112F86">
        <w:rPr>
          <w:b w:val="0"/>
          <w:noProof/>
          <w:sz w:val="19"/>
          <w:szCs w:val="19"/>
          <w:lang w:eastAsia="pl-PL"/>
        </w:rPr>
        <mc:AlternateContent>
          <mc:Choice Requires="wps">
            <w:drawing>
              <wp:anchor distT="0" distB="0" distL="114300" distR="114300" simplePos="0" relativeHeight="251669504" behindDoc="0" locked="0" layoutInCell="1" allowOverlap="1" wp14:anchorId="02FBC243" wp14:editId="0F5839B1">
                <wp:simplePos x="0" y="0"/>
                <wp:positionH relativeFrom="column">
                  <wp:posOffset>5293784</wp:posOffset>
                </wp:positionH>
                <wp:positionV relativeFrom="paragraph">
                  <wp:posOffset>375285</wp:posOffset>
                </wp:positionV>
                <wp:extent cx="1701800" cy="856615"/>
                <wp:effectExtent l="0" t="0" r="0" b="635"/>
                <wp:wrapNone/>
                <wp:docPr id="18" name="Text Box 23" descr="W porównaniu z rokiem 2020 długość sieci wodociągowej rozdzielczej zwiększy-ła się 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85661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328E6" w14:textId="77777777" w:rsidR="00B64DB9" w:rsidRDefault="00B64DB9" w:rsidP="00943C65">
                            <w:pPr>
                              <w:pStyle w:val="tekstzboku"/>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BC243" id="Text Box 23" o:spid="_x0000_s1030" type="#_x0000_t202" alt="W porównaniu z rokiem 2020 długość sieci wodociągowej rozdzielczej zwiększy-ła się o 1,0%" style="position:absolute;margin-left:416.85pt;margin-top:29.55pt;width:134pt;height:67.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" filled="f" stroked="f">
                <v:fill opacity="0"/>
                <v:textbox>
                  <w:txbxContent>
                    <w:p w14:paraId="203328E6" w14:textId="77777777" w:rsidR="00B64DB9" w:rsidRDefault="00B64DB9" w:rsidP="00943C65">
                      <w:pPr>
                        <w:pStyle w:val="tekstzboku"/>
                      </w:pPr>
                    </w:p>
                  </w:txbxContent>
                </v:textbox>
              </v:shape>
            </w:pict>
          </mc:Fallback>
        </mc:AlternateContent>
      </w:r>
    </w:p>
    <w:tbl>
      <w:tblPr>
        <w:tblW w:w="7878" w:type="dxa"/>
        <w:tblLayout w:type="fixed"/>
        <w:tblCellMar>
          <w:left w:w="70" w:type="dxa"/>
          <w:right w:w="70" w:type="dxa"/>
        </w:tblCellMar>
        <w:tblLook w:val="04A0" w:firstRow="1" w:lastRow="0" w:firstColumn="1" w:lastColumn="0" w:noHBand="0" w:noVBand="1"/>
        <w:tblDescription w:val="The table presents data on heat supply system infrastructure divided into urban and rural areas."/>
      </w:tblPr>
      <w:tblGrid>
        <w:gridCol w:w="3969"/>
        <w:gridCol w:w="977"/>
        <w:gridCol w:w="977"/>
        <w:gridCol w:w="977"/>
        <w:gridCol w:w="978"/>
      </w:tblGrid>
      <w:tr w:rsidR="001A7293" w:rsidRPr="001A7293" w14:paraId="78DC000A" w14:textId="77777777" w:rsidTr="001A7293">
        <w:tc>
          <w:tcPr>
            <w:tcW w:w="3969" w:type="dxa"/>
            <w:vMerge w:val="restart"/>
            <w:tcBorders>
              <w:top w:val="single" w:sz="4" w:space="0" w:color="001D77"/>
              <w:bottom w:val="single" w:sz="4" w:space="0" w:color="001D77"/>
              <w:right w:val="single" w:sz="4" w:space="0" w:color="001D77"/>
            </w:tcBorders>
            <w:shd w:val="clear" w:color="auto" w:fill="auto"/>
            <w:vAlign w:val="center"/>
            <w:hideMark/>
          </w:tcPr>
          <w:p w14:paraId="21EDD495" w14:textId="6054DB5C" w:rsidR="001A7293" w:rsidRPr="001A7293" w:rsidRDefault="001A7293" w:rsidP="001A7293">
            <w:pPr>
              <w:jc w:val="center"/>
              <w:rPr>
                <w:rFonts w:eastAsia="Times New Roman" w:cs="Calibri"/>
                <w:szCs w:val="19"/>
                <w:lang w:eastAsia="pl-PL"/>
              </w:rPr>
            </w:pPr>
            <w:proofErr w:type="spellStart"/>
            <w:r>
              <w:rPr>
                <w:rFonts w:eastAsia="Times New Roman" w:cs="Calibri"/>
                <w:szCs w:val="19"/>
                <w:lang w:eastAsia="pl-PL"/>
              </w:rPr>
              <w:t>Specification</w:t>
            </w:r>
            <w:proofErr w:type="spellEnd"/>
          </w:p>
        </w:tc>
        <w:tc>
          <w:tcPr>
            <w:tcW w:w="1954" w:type="dxa"/>
            <w:gridSpan w:val="2"/>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C0128C1" w14:textId="5DE0C536" w:rsidR="001A7293" w:rsidRPr="001A7293" w:rsidRDefault="001A7293" w:rsidP="001A7293">
            <w:pPr>
              <w:jc w:val="center"/>
              <w:rPr>
                <w:rFonts w:eastAsia="Times New Roman" w:cs="Calibri"/>
                <w:szCs w:val="19"/>
                <w:lang w:eastAsia="pl-PL"/>
              </w:rPr>
            </w:pPr>
            <w:r w:rsidRPr="001A7293">
              <w:rPr>
                <w:rFonts w:eastAsia="Times New Roman" w:cs="Calibri"/>
                <w:szCs w:val="19"/>
                <w:lang w:eastAsia="pl-PL"/>
              </w:rPr>
              <w:t>202</w:t>
            </w:r>
            <w:r w:rsidR="00004B1B">
              <w:rPr>
                <w:rFonts w:eastAsia="Times New Roman" w:cs="Calibri"/>
                <w:szCs w:val="19"/>
                <w:lang w:eastAsia="pl-PL"/>
              </w:rPr>
              <w:t>4</w:t>
            </w:r>
          </w:p>
        </w:tc>
        <w:tc>
          <w:tcPr>
            <w:tcW w:w="1955" w:type="dxa"/>
            <w:gridSpan w:val="2"/>
            <w:tcBorders>
              <w:top w:val="single" w:sz="4" w:space="0" w:color="001D77"/>
              <w:left w:val="single" w:sz="4" w:space="0" w:color="001D77"/>
              <w:bottom w:val="single" w:sz="4" w:space="0" w:color="001D77"/>
            </w:tcBorders>
            <w:shd w:val="clear" w:color="auto" w:fill="auto"/>
            <w:vAlign w:val="center"/>
            <w:hideMark/>
          </w:tcPr>
          <w:p w14:paraId="138538AD" w14:textId="30A4E615" w:rsidR="001A7293" w:rsidRPr="001A7293" w:rsidRDefault="001A7293" w:rsidP="001A7293">
            <w:pPr>
              <w:jc w:val="center"/>
              <w:rPr>
                <w:rFonts w:eastAsia="Times New Roman" w:cs="Calibri"/>
                <w:szCs w:val="19"/>
                <w:lang w:eastAsia="pl-PL"/>
              </w:rPr>
            </w:pPr>
            <w:r w:rsidRPr="001A7293">
              <w:rPr>
                <w:rFonts w:eastAsia="Times New Roman" w:cs="Calibri"/>
                <w:szCs w:val="19"/>
                <w:lang w:eastAsia="pl-PL"/>
              </w:rPr>
              <w:t>202</w:t>
            </w:r>
            <w:r w:rsidR="00004B1B">
              <w:rPr>
                <w:rFonts w:eastAsia="Times New Roman" w:cs="Calibri"/>
                <w:szCs w:val="19"/>
                <w:lang w:eastAsia="pl-PL"/>
              </w:rPr>
              <w:t>5</w:t>
            </w:r>
          </w:p>
        </w:tc>
      </w:tr>
      <w:tr w:rsidR="001A7293" w:rsidRPr="001A7293" w14:paraId="662DBF7F" w14:textId="77777777" w:rsidTr="001A7293">
        <w:tc>
          <w:tcPr>
            <w:tcW w:w="3969" w:type="dxa"/>
            <w:vMerge/>
            <w:tcBorders>
              <w:bottom w:val="single" w:sz="4" w:space="0" w:color="001D77"/>
              <w:right w:val="single" w:sz="4" w:space="0" w:color="001D77"/>
            </w:tcBorders>
            <w:shd w:val="clear" w:color="auto" w:fill="auto"/>
            <w:vAlign w:val="center"/>
          </w:tcPr>
          <w:p w14:paraId="2AFA6C81" w14:textId="77777777" w:rsidR="001A7293" w:rsidRPr="001A7293" w:rsidRDefault="001A7293" w:rsidP="001A7293">
            <w:pPr>
              <w:jc w:val="center"/>
              <w:rPr>
                <w:rFonts w:eastAsia="Times New Roman" w:cs="Calibri"/>
                <w:szCs w:val="19"/>
                <w:lang w:eastAsia="pl-PL"/>
              </w:rPr>
            </w:pPr>
          </w:p>
        </w:tc>
        <w:tc>
          <w:tcPr>
            <w:tcW w:w="97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42167DA" w14:textId="04D1C19B" w:rsidR="001A7293" w:rsidRPr="001A7293" w:rsidRDefault="001A7293" w:rsidP="001A7293">
            <w:pPr>
              <w:jc w:val="center"/>
              <w:rPr>
                <w:rFonts w:eastAsia="Times New Roman" w:cs="Calibri"/>
                <w:szCs w:val="19"/>
                <w:lang w:eastAsia="pl-PL"/>
              </w:rPr>
            </w:pPr>
            <w:proofErr w:type="spellStart"/>
            <w:r>
              <w:rPr>
                <w:rFonts w:eastAsia="Times New Roman" w:cs="Calibri"/>
                <w:szCs w:val="19"/>
                <w:lang w:eastAsia="pl-PL"/>
              </w:rPr>
              <w:t>total</w:t>
            </w:r>
            <w:proofErr w:type="spellEnd"/>
          </w:p>
        </w:tc>
        <w:tc>
          <w:tcPr>
            <w:tcW w:w="97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09A11F9" w14:textId="54EA55FC" w:rsidR="001A7293" w:rsidRPr="001A7293" w:rsidRDefault="001A7293" w:rsidP="001A7293">
            <w:pPr>
              <w:jc w:val="center"/>
              <w:rPr>
                <w:rFonts w:eastAsia="Times New Roman" w:cs="Calibri"/>
                <w:szCs w:val="19"/>
                <w:lang w:eastAsia="pl-PL"/>
              </w:rPr>
            </w:pPr>
            <w:r w:rsidRPr="001A7293">
              <w:rPr>
                <w:rFonts w:eastAsia="Times New Roman" w:cs="Calibri"/>
                <w:szCs w:val="19"/>
                <w:lang w:eastAsia="pl-PL"/>
              </w:rPr>
              <w:t>202</w:t>
            </w:r>
            <w:r w:rsidR="00004B1B">
              <w:rPr>
                <w:rFonts w:eastAsia="Times New Roman" w:cs="Calibri"/>
                <w:szCs w:val="19"/>
                <w:lang w:eastAsia="pl-PL"/>
              </w:rPr>
              <w:t>3</w:t>
            </w:r>
            <w:r w:rsidRPr="001A7293">
              <w:rPr>
                <w:rFonts w:eastAsia="Times New Roman" w:cs="Calibri"/>
                <w:szCs w:val="19"/>
                <w:lang w:eastAsia="pl-PL"/>
              </w:rPr>
              <w:t>=100</w:t>
            </w:r>
          </w:p>
        </w:tc>
        <w:tc>
          <w:tcPr>
            <w:tcW w:w="97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1B0805B" w14:textId="66CC0EA0" w:rsidR="001A7293" w:rsidRPr="001A7293" w:rsidRDefault="001A7293" w:rsidP="001A7293">
            <w:pPr>
              <w:jc w:val="center"/>
              <w:rPr>
                <w:rFonts w:eastAsia="Times New Roman" w:cs="Calibri"/>
                <w:szCs w:val="19"/>
                <w:lang w:eastAsia="pl-PL"/>
              </w:rPr>
            </w:pPr>
            <w:proofErr w:type="spellStart"/>
            <w:r>
              <w:rPr>
                <w:rFonts w:eastAsia="Times New Roman" w:cs="Calibri"/>
                <w:szCs w:val="19"/>
                <w:lang w:eastAsia="pl-PL"/>
              </w:rPr>
              <w:t>total</w:t>
            </w:r>
            <w:proofErr w:type="spellEnd"/>
          </w:p>
        </w:tc>
        <w:tc>
          <w:tcPr>
            <w:tcW w:w="978" w:type="dxa"/>
            <w:tcBorders>
              <w:top w:val="single" w:sz="4" w:space="0" w:color="001D77"/>
              <w:left w:val="single" w:sz="4" w:space="0" w:color="001D77"/>
              <w:bottom w:val="single" w:sz="4" w:space="0" w:color="001D77"/>
            </w:tcBorders>
            <w:shd w:val="clear" w:color="auto" w:fill="auto"/>
            <w:vAlign w:val="center"/>
          </w:tcPr>
          <w:p w14:paraId="4B39097C" w14:textId="1B252420" w:rsidR="001A7293" w:rsidRPr="001A7293" w:rsidRDefault="001A7293" w:rsidP="001A7293">
            <w:pPr>
              <w:jc w:val="center"/>
              <w:rPr>
                <w:rFonts w:eastAsia="Times New Roman" w:cs="Calibri"/>
                <w:szCs w:val="19"/>
                <w:lang w:eastAsia="pl-PL"/>
              </w:rPr>
            </w:pPr>
            <w:r w:rsidRPr="001A7293">
              <w:rPr>
                <w:rFonts w:eastAsia="Times New Roman" w:cs="Calibri"/>
                <w:szCs w:val="19"/>
                <w:lang w:eastAsia="pl-PL"/>
              </w:rPr>
              <w:t>202</w:t>
            </w:r>
            <w:r w:rsidR="00004B1B">
              <w:rPr>
                <w:rFonts w:eastAsia="Times New Roman" w:cs="Calibri"/>
                <w:szCs w:val="19"/>
                <w:lang w:eastAsia="pl-PL"/>
              </w:rPr>
              <w:t>4</w:t>
            </w:r>
            <w:r w:rsidRPr="001A7293">
              <w:rPr>
                <w:rFonts w:eastAsia="Times New Roman" w:cs="Calibri"/>
                <w:szCs w:val="19"/>
                <w:lang w:eastAsia="pl-PL"/>
              </w:rPr>
              <w:t>=100</w:t>
            </w:r>
          </w:p>
        </w:tc>
      </w:tr>
      <w:tr w:rsidR="00597CD2" w:rsidRPr="00597CD2" w14:paraId="26F72119" w14:textId="77777777" w:rsidTr="001A7293">
        <w:tc>
          <w:tcPr>
            <w:tcW w:w="3969" w:type="dxa"/>
            <w:tcBorders>
              <w:top w:val="single" w:sz="4" w:space="0" w:color="001D77"/>
              <w:right w:val="single" w:sz="4" w:space="0" w:color="001D77"/>
            </w:tcBorders>
            <w:shd w:val="clear" w:color="auto" w:fill="auto"/>
            <w:vAlign w:val="center"/>
          </w:tcPr>
          <w:p w14:paraId="04186918" w14:textId="756C169F" w:rsidR="001A7293" w:rsidRPr="001A7293" w:rsidRDefault="001A7293" w:rsidP="001A7293">
            <w:pPr>
              <w:rPr>
                <w:rFonts w:eastAsia="Times New Roman" w:cs="Calibri"/>
                <w:szCs w:val="19"/>
                <w:lang w:val="en-US" w:eastAsia="pl-PL"/>
              </w:rPr>
            </w:pPr>
            <w:r w:rsidRPr="001A7293">
              <w:rPr>
                <w:rFonts w:eastAsia="Times New Roman" w:cs="Calibri"/>
                <w:szCs w:val="19"/>
                <w:lang w:val="en-US" w:eastAsia="pl-PL"/>
              </w:rPr>
              <w:t>Heat supply network in km</w:t>
            </w:r>
          </w:p>
        </w:tc>
        <w:tc>
          <w:tcPr>
            <w:tcW w:w="977" w:type="dxa"/>
            <w:tcBorders>
              <w:top w:val="single" w:sz="4" w:space="0" w:color="001D77"/>
              <w:left w:val="single" w:sz="4" w:space="0" w:color="001D77"/>
              <w:right w:val="single" w:sz="4" w:space="0" w:color="001D77"/>
            </w:tcBorders>
            <w:shd w:val="clear" w:color="auto" w:fill="auto"/>
            <w:vAlign w:val="center"/>
          </w:tcPr>
          <w:p w14:paraId="37847E28" w14:textId="310A1418" w:rsidR="001A7293" w:rsidRPr="00597CD2" w:rsidRDefault="001A7293" w:rsidP="001A7293">
            <w:pPr>
              <w:jc w:val="right"/>
              <w:rPr>
                <w:rFonts w:eastAsia="Times New Roman" w:cs="Calibri"/>
                <w:szCs w:val="19"/>
                <w:lang w:eastAsia="pl-PL"/>
              </w:rPr>
            </w:pPr>
            <w:r w:rsidRPr="00597CD2">
              <w:rPr>
                <w:rFonts w:eastAsia="Times New Roman" w:cs="Calibri"/>
                <w:szCs w:val="19"/>
                <w:lang w:eastAsia="pl-PL"/>
              </w:rPr>
              <w:t>25,</w:t>
            </w:r>
            <w:r w:rsidR="00597CD2" w:rsidRPr="00597CD2">
              <w:rPr>
                <w:rFonts w:eastAsia="Times New Roman" w:cs="Calibri"/>
                <w:szCs w:val="19"/>
                <w:lang w:eastAsia="pl-PL"/>
              </w:rPr>
              <w:t>910.1</w:t>
            </w:r>
          </w:p>
        </w:tc>
        <w:tc>
          <w:tcPr>
            <w:tcW w:w="977" w:type="dxa"/>
            <w:tcBorders>
              <w:top w:val="single" w:sz="4" w:space="0" w:color="001D77"/>
              <w:left w:val="single" w:sz="4" w:space="0" w:color="001D77"/>
              <w:right w:val="single" w:sz="4" w:space="0" w:color="001D77"/>
            </w:tcBorders>
            <w:shd w:val="clear" w:color="auto" w:fill="auto"/>
            <w:vAlign w:val="center"/>
          </w:tcPr>
          <w:p w14:paraId="70E8A676" w14:textId="68FEE403" w:rsidR="001A7293" w:rsidRPr="00597CD2" w:rsidRDefault="00B33283" w:rsidP="001A7293">
            <w:pPr>
              <w:jc w:val="right"/>
              <w:rPr>
                <w:rFonts w:eastAsia="Times New Roman" w:cs="Calibri"/>
                <w:szCs w:val="19"/>
                <w:lang w:eastAsia="pl-PL"/>
              </w:rPr>
            </w:pPr>
            <w:r w:rsidRPr="00597CD2">
              <w:rPr>
                <w:rFonts w:eastAsia="Times New Roman" w:cs="Calibri"/>
                <w:szCs w:val="19"/>
                <w:lang w:eastAsia="pl-PL"/>
              </w:rPr>
              <w:t>10</w:t>
            </w:r>
            <w:r w:rsidR="00597CD2" w:rsidRPr="00597CD2">
              <w:rPr>
                <w:rFonts w:eastAsia="Times New Roman" w:cs="Calibri"/>
                <w:szCs w:val="19"/>
                <w:lang w:eastAsia="pl-PL"/>
              </w:rPr>
              <w:t>0.7</w:t>
            </w:r>
          </w:p>
        </w:tc>
        <w:tc>
          <w:tcPr>
            <w:tcW w:w="977" w:type="dxa"/>
            <w:tcBorders>
              <w:top w:val="single" w:sz="4" w:space="0" w:color="001D77"/>
              <w:left w:val="single" w:sz="4" w:space="0" w:color="001D77"/>
              <w:right w:val="single" w:sz="4" w:space="0" w:color="001D77"/>
            </w:tcBorders>
            <w:shd w:val="clear" w:color="auto" w:fill="auto"/>
            <w:vAlign w:val="center"/>
          </w:tcPr>
          <w:p w14:paraId="2846E638" w14:textId="01A5991A" w:rsidR="001A7293" w:rsidRPr="00597CD2" w:rsidRDefault="00B33283" w:rsidP="001A7293">
            <w:pPr>
              <w:jc w:val="right"/>
              <w:rPr>
                <w:rFonts w:eastAsia="Times New Roman" w:cs="Calibri"/>
                <w:szCs w:val="19"/>
                <w:lang w:eastAsia="pl-PL"/>
              </w:rPr>
            </w:pPr>
            <w:r w:rsidRPr="00597CD2">
              <w:rPr>
                <w:rFonts w:eastAsia="Times New Roman" w:cs="Calibri"/>
                <w:szCs w:val="19"/>
                <w:lang w:eastAsia="pl-PL"/>
              </w:rPr>
              <w:t>25,9</w:t>
            </w:r>
            <w:r w:rsidR="00597CD2" w:rsidRPr="00597CD2">
              <w:rPr>
                <w:rFonts w:eastAsia="Times New Roman" w:cs="Calibri"/>
                <w:szCs w:val="19"/>
                <w:lang w:eastAsia="pl-PL"/>
              </w:rPr>
              <w:t>68.7</w:t>
            </w:r>
          </w:p>
        </w:tc>
        <w:tc>
          <w:tcPr>
            <w:tcW w:w="978" w:type="dxa"/>
            <w:tcBorders>
              <w:top w:val="single" w:sz="4" w:space="0" w:color="001D77"/>
              <w:left w:val="single" w:sz="4" w:space="0" w:color="001D77"/>
            </w:tcBorders>
            <w:shd w:val="clear" w:color="auto" w:fill="auto"/>
            <w:vAlign w:val="center"/>
          </w:tcPr>
          <w:p w14:paraId="42FAB4CE" w14:textId="080D63DC" w:rsidR="001A7293" w:rsidRPr="00597CD2" w:rsidRDefault="00B33283" w:rsidP="001A7293">
            <w:pPr>
              <w:jc w:val="right"/>
              <w:rPr>
                <w:rFonts w:eastAsia="Times New Roman" w:cs="Calibri"/>
                <w:szCs w:val="19"/>
                <w:lang w:eastAsia="pl-PL"/>
              </w:rPr>
            </w:pPr>
            <w:r w:rsidRPr="00597CD2">
              <w:rPr>
                <w:rFonts w:eastAsia="Times New Roman" w:cs="Calibri"/>
                <w:szCs w:val="19"/>
                <w:lang w:eastAsia="pl-PL"/>
              </w:rPr>
              <w:t>100.</w:t>
            </w:r>
            <w:r w:rsidR="00597CD2" w:rsidRPr="00597CD2">
              <w:rPr>
                <w:rFonts w:eastAsia="Times New Roman" w:cs="Calibri"/>
                <w:szCs w:val="19"/>
                <w:lang w:eastAsia="pl-PL"/>
              </w:rPr>
              <w:t>2</w:t>
            </w:r>
          </w:p>
        </w:tc>
      </w:tr>
      <w:tr w:rsidR="00597CD2" w:rsidRPr="00597CD2" w14:paraId="60EAAE40" w14:textId="77777777" w:rsidTr="001A7293">
        <w:tc>
          <w:tcPr>
            <w:tcW w:w="3969" w:type="dxa"/>
            <w:tcBorders>
              <w:right w:val="single" w:sz="4" w:space="0" w:color="001D77"/>
            </w:tcBorders>
            <w:shd w:val="clear" w:color="auto" w:fill="auto"/>
            <w:vAlign w:val="center"/>
          </w:tcPr>
          <w:p w14:paraId="71BD82E3" w14:textId="1B0E7DA6" w:rsidR="001A7293" w:rsidRPr="001A7293" w:rsidRDefault="001A7293" w:rsidP="001A7293">
            <w:pPr>
              <w:ind w:left="170"/>
              <w:rPr>
                <w:rFonts w:eastAsia="Times New Roman" w:cs="Calibri"/>
                <w:szCs w:val="19"/>
                <w:lang w:eastAsia="pl-PL"/>
              </w:rPr>
            </w:pPr>
            <w:proofErr w:type="spellStart"/>
            <w:r>
              <w:rPr>
                <w:rFonts w:eastAsia="Times New Roman" w:cs="Calibri"/>
                <w:szCs w:val="19"/>
                <w:lang w:eastAsia="pl-PL"/>
              </w:rPr>
              <w:t>urban</w:t>
            </w:r>
            <w:proofErr w:type="spell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0E533142" w14:textId="3406D0D2" w:rsidR="001A7293" w:rsidRPr="00597CD2" w:rsidRDefault="00B33283" w:rsidP="001A7293">
            <w:pPr>
              <w:jc w:val="right"/>
              <w:rPr>
                <w:rFonts w:eastAsia="Times New Roman" w:cs="Calibri"/>
                <w:szCs w:val="19"/>
                <w:lang w:eastAsia="pl-PL"/>
              </w:rPr>
            </w:pPr>
            <w:r w:rsidRPr="00597CD2">
              <w:rPr>
                <w:rFonts w:eastAsia="Times New Roman" w:cs="Calibri"/>
                <w:szCs w:val="19"/>
                <w:lang w:eastAsia="pl-PL"/>
              </w:rPr>
              <w:t>24,</w:t>
            </w:r>
            <w:r w:rsidR="00597CD2" w:rsidRPr="00597CD2">
              <w:rPr>
                <w:rFonts w:eastAsia="Times New Roman" w:cs="Calibri"/>
                <w:szCs w:val="19"/>
                <w:lang w:eastAsia="pl-PL"/>
              </w:rPr>
              <w:t>900.5</w:t>
            </w:r>
          </w:p>
        </w:tc>
        <w:tc>
          <w:tcPr>
            <w:tcW w:w="977" w:type="dxa"/>
            <w:tcBorders>
              <w:left w:val="single" w:sz="4" w:space="0" w:color="001D77"/>
              <w:right w:val="single" w:sz="4" w:space="0" w:color="001D77"/>
            </w:tcBorders>
            <w:shd w:val="clear" w:color="auto" w:fill="auto"/>
            <w:vAlign w:val="center"/>
          </w:tcPr>
          <w:p w14:paraId="28956EF2" w14:textId="2982BDDF" w:rsidR="001A7293" w:rsidRPr="00597CD2" w:rsidRDefault="00B33283" w:rsidP="001A7293">
            <w:pPr>
              <w:jc w:val="right"/>
              <w:rPr>
                <w:rFonts w:eastAsia="Times New Roman" w:cs="Calibri"/>
                <w:szCs w:val="19"/>
                <w:lang w:eastAsia="pl-PL"/>
              </w:rPr>
            </w:pPr>
            <w:r w:rsidRPr="00597CD2">
              <w:rPr>
                <w:rFonts w:eastAsia="Times New Roman" w:cs="Calibri"/>
                <w:szCs w:val="19"/>
                <w:lang w:eastAsia="pl-PL"/>
              </w:rPr>
              <w:t>10</w:t>
            </w:r>
            <w:r w:rsidR="00597CD2" w:rsidRPr="00597CD2">
              <w:rPr>
                <w:rFonts w:eastAsia="Times New Roman" w:cs="Calibri"/>
                <w:szCs w:val="19"/>
                <w:lang w:eastAsia="pl-PL"/>
              </w:rPr>
              <w:t>0.8</w:t>
            </w:r>
          </w:p>
        </w:tc>
        <w:tc>
          <w:tcPr>
            <w:tcW w:w="977" w:type="dxa"/>
            <w:tcBorders>
              <w:left w:val="single" w:sz="4" w:space="0" w:color="001D77"/>
              <w:right w:val="single" w:sz="4" w:space="0" w:color="001D77"/>
            </w:tcBorders>
            <w:shd w:val="clear" w:color="auto" w:fill="auto"/>
            <w:vAlign w:val="center"/>
          </w:tcPr>
          <w:p w14:paraId="07CDF5B6" w14:textId="15CDFB11" w:rsidR="001A7293" w:rsidRPr="00597CD2" w:rsidRDefault="00B33283" w:rsidP="001A7293">
            <w:pPr>
              <w:jc w:val="right"/>
              <w:rPr>
                <w:rFonts w:eastAsia="Times New Roman" w:cs="Calibri"/>
                <w:szCs w:val="19"/>
                <w:lang w:eastAsia="pl-PL"/>
              </w:rPr>
            </w:pPr>
            <w:r w:rsidRPr="00597CD2">
              <w:rPr>
                <w:rFonts w:eastAsia="Times New Roman" w:cs="Calibri"/>
                <w:szCs w:val="19"/>
                <w:lang w:eastAsia="pl-PL"/>
              </w:rPr>
              <w:t>24,9</w:t>
            </w:r>
            <w:r w:rsidR="00597CD2" w:rsidRPr="00597CD2">
              <w:rPr>
                <w:rFonts w:eastAsia="Times New Roman" w:cs="Calibri"/>
                <w:szCs w:val="19"/>
                <w:lang w:eastAsia="pl-PL"/>
              </w:rPr>
              <w:t>74.2</w:t>
            </w:r>
          </w:p>
        </w:tc>
        <w:tc>
          <w:tcPr>
            <w:tcW w:w="978" w:type="dxa"/>
            <w:tcBorders>
              <w:left w:val="single" w:sz="4" w:space="0" w:color="001D77"/>
            </w:tcBorders>
            <w:shd w:val="clear" w:color="auto" w:fill="auto"/>
            <w:vAlign w:val="center"/>
          </w:tcPr>
          <w:p w14:paraId="0357F8A6" w14:textId="54CE67CB" w:rsidR="001A7293" w:rsidRPr="00597CD2" w:rsidRDefault="00B33283" w:rsidP="001A7293">
            <w:pPr>
              <w:jc w:val="right"/>
              <w:rPr>
                <w:rFonts w:eastAsia="Times New Roman" w:cs="Calibri"/>
                <w:szCs w:val="19"/>
                <w:lang w:eastAsia="pl-PL"/>
              </w:rPr>
            </w:pPr>
            <w:r w:rsidRPr="00597CD2">
              <w:rPr>
                <w:rFonts w:eastAsia="Times New Roman" w:cs="Calibri"/>
                <w:szCs w:val="19"/>
                <w:lang w:eastAsia="pl-PL"/>
              </w:rPr>
              <w:t>100.</w:t>
            </w:r>
            <w:r w:rsidR="00597CD2" w:rsidRPr="00597CD2">
              <w:rPr>
                <w:rFonts w:eastAsia="Times New Roman" w:cs="Calibri"/>
                <w:szCs w:val="19"/>
                <w:lang w:eastAsia="pl-PL"/>
              </w:rPr>
              <w:t>3</w:t>
            </w:r>
          </w:p>
        </w:tc>
      </w:tr>
      <w:tr w:rsidR="00597CD2" w:rsidRPr="00597CD2" w14:paraId="392E5DA3" w14:textId="77777777" w:rsidTr="001A7293">
        <w:tc>
          <w:tcPr>
            <w:tcW w:w="3969" w:type="dxa"/>
            <w:tcBorders>
              <w:bottom w:val="single" w:sz="4" w:space="0" w:color="001D77"/>
              <w:right w:val="single" w:sz="4" w:space="0" w:color="001D77"/>
            </w:tcBorders>
            <w:shd w:val="clear" w:color="auto" w:fill="auto"/>
            <w:vAlign w:val="center"/>
          </w:tcPr>
          <w:p w14:paraId="262BC510" w14:textId="347D7E99" w:rsidR="001A7293" w:rsidRPr="001A7293" w:rsidRDefault="001A7293" w:rsidP="001A7293">
            <w:pPr>
              <w:ind w:left="170"/>
              <w:rPr>
                <w:rFonts w:eastAsia="Times New Roman" w:cs="Calibri"/>
                <w:szCs w:val="19"/>
                <w:lang w:eastAsia="pl-PL"/>
              </w:rPr>
            </w:pPr>
            <w:proofErr w:type="spellStart"/>
            <w:r>
              <w:rPr>
                <w:rFonts w:eastAsia="Times New Roman" w:cs="Calibri"/>
                <w:szCs w:val="19"/>
                <w:lang w:eastAsia="pl-PL"/>
              </w:rPr>
              <w:t>rural</w:t>
            </w:r>
            <w:proofErr w:type="spell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977" w:type="dxa"/>
            <w:tcBorders>
              <w:left w:val="single" w:sz="4" w:space="0" w:color="001D77"/>
              <w:bottom w:val="single" w:sz="4" w:space="0" w:color="001D77"/>
              <w:right w:val="single" w:sz="4" w:space="0" w:color="001D77"/>
            </w:tcBorders>
            <w:shd w:val="clear" w:color="auto" w:fill="auto"/>
            <w:vAlign w:val="center"/>
          </w:tcPr>
          <w:p w14:paraId="7833BB4B" w14:textId="35681358" w:rsidR="001A7293" w:rsidRPr="00597CD2" w:rsidRDefault="00B33283" w:rsidP="001A7293">
            <w:pPr>
              <w:jc w:val="right"/>
              <w:rPr>
                <w:rFonts w:eastAsia="Times New Roman" w:cs="Calibri"/>
                <w:szCs w:val="19"/>
                <w:lang w:eastAsia="pl-PL"/>
              </w:rPr>
            </w:pPr>
            <w:r w:rsidRPr="00597CD2">
              <w:rPr>
                <w:rFonts w:eastAsia="Times New Roman" w:cs="Calibri"/>
                <w:szCs w:val="19"/>
                <w:lang w:eastAsia="pl-PL"/>
              </w:rPr>
              <w:t>1,0</w:t>
            </w:r>
            <w:r w:rsidR="00597CD2" w:rsidRPr="00597CD2">
              <w:rPr>
                <w:rFonts w:eastAsia="Times New Roman" w:cs="Calibri"/>
                <w:szCs w:val="19"/>
                <w:lang w:eastAsia="pl-PL"/>
              </w:rPr>
              <w:t>09.6</w:t>
            </w:r>
          </w:p>
        </w:tc>
        <w:tc>
          <w:tcPr>
            <w:tcW w:w="977" w:type="dxa"/>
            <w:tcBorders>
              <w:left w:val="single" w:sz="4" w:space="0" w:color="001D77"/>
              <w:bottom w:val="single" w:sz="4" w:space="0" w:color="001D77"/>
              <w:right w:val="single" w:sz="4" w:space="0" w:color="001D77"/>
            </w:tcBorders>
            <w:shd w:val="clear" w:color="auto" w:fill="auto"/>
            <w:vAlign w:val="center"/>
          </w:tcPr>
          <w:p w14:paraId="73A52D32" w14:textId="6CD9097A" w:rsidR="001A7293" w:rsidRPr="00597CD2" w:rsidRDefault="00B33283" w:rsidP="001A7293">
            <w:pPr>
              <w:jc w:val="right"/>
              <w:rPr>
                <w:rFonts w:eastAsia="Times New Roman" w:cs="Calibri"/>
                <w:szCs w:val="19"/>
                <w:lang w:eastAsia="pl-PL"/>
              </w:rPr>
            </w:pPr>
            <w:r w:rsidRPr="00597CD2">
              <w:rPr>
                <w:rFonts w:eastAsia="Times New Roman" w:cs="Calibri"/>
                <w:szCs w:val="19"/>
                <w:lang w:eastAsia="pl-PL"/>
              </w:rPr>
              <w:t>9</w:t>
            </w:r>
            <w:r w:rsidR="00597CD2" w:rsidRPr="00597CD2">
              <w:rPr>
                <w:rFonts w:eastAsia="Times New Roman" w:cs="Calibri"/>
                <w:szCs w:val="19"/>
                <w:lang w:eastAsia="pl-PL"/>
              </w:rPr>
              <w:t>8.4</w:t>
            </w:r>
          </w:p>
        </w:tc>
        <w:tc>
          <w:tcPr>
            <w:tcW w:w="977" w:type="dxa"/>
            <w:tcBorders>
              <w:left w:val="single" w:sz="4" w:space="0" w:color="001D77"/>
              <w:bottom w:val="single" w:sz="4" w:space="0" w:color="001D77"/>
              <w:right w:val="single" w:sz="4" w:space="0" w:color="001D77"/>
            </w:tcBorders>
            <w:shd w:val="clear" w:color="auto" w:fill="auto"/>
            <w:vAlign w:val="center"/>
          </w:tcPr>
          <w:p w14:paraId="22C3C83C" w14:textId="60B4E969" w:rsidR="001A7293" w:rsidRPr="00597CD2" w:rsidRDefault="00597CD2" w:rsidP="001A7293">
            <w:pPr>
              <w:jc w:val="right"/>
              <w:rPr>
                <w:rFonts w:eastAsia="Times New Roman" w:cs="Calibri"/>
                <w:szCs w:val="19"/>
                <w:lang w:eastAsia="pl-PL"/>
              </w:rPr>
            </w:pPr>
            <w:r w:rsidRPr="00597CD2">
              <w:rPr>
                <w:rFonts w:eastAsia="Times New Roman" w:cs="Calibri"/>
                <w:szCs w:val="19"/>
                <w:lang w:eastAsia="pl-PL"/>
              </w:rPr>
              <w:t>994.5</w:t>
            </w:r>
          </w:p>
        </w:tc>
        <w:tc>
          <w:tcPr>
            <w:tcW w:w="978" w:type="dxa"/>
            <w:tcBorders>
              <w:left w:val="single" w:sz="4" w:space="0" w:color="001D77"/>
              <w:bottom w:val="single" w:sz="4" w:space="0" w:color="001D77"/>
            </w:tcBorders>
            <w:shd w:val="clear" w:color="auto" w:fill="auto"/>
            <w:vAlign w:val="center"/>
          </w:tcPr>
          <w:p w14:paraId="4BE55D05" w14:textId="389D6BDF" w:rsidR="001A7293" w:rsidRPr="00597CD2" w:rsidRDefault="00B33283" w:rsidP="001A7293">
            <w:pPr>
              <w:jc w:val="right"/>
              <w:rPr>
                <w:rFonts w:eastAsia="Times New Roman" w:cs="Calibri"/>
                <w:szCs w:val="19"/>
                <w:lang w:eastAsia="pl-PL"/>
              </w:rPr>
            </w:pPr>
            <w:r w:rsidRPr="00597CD2">
              <w:rPr>
                <w:rFonts w:eastAsia="Times New Roman" w:cs="Calibri"/>
                <w:szCs w:val="19"/>
                <w:lang w:eastAsia="pl-PL"/>
              </w:rPr>
              <w:t>98.</w:t>
            </w:r>
            <w:r w:rsidR="00597CD2" w:rsidRPr="00597CD2">
              <w:rPr>
                <w:rFonts w:eastAsia="Times New Roman" w:cs="Calibri"/>
                <w:szCs w:val="19"/>
                <w:lang w:eastAsia="pl-PL"/>
              </w:rPr>
              <w:t>5</w:t>
            </w:r>
          </w:p>
        </w:tc>
      </w:tr>
      <w:tr w:rsidR="001A7293" w:rsidRPr="001A7293" w14:paraId="5E15EE72" w14:textId="77777777" w:rsidTr="001A7293">
        <w:tc>
          <w:tcPr>
            <w:tcW w:w="3969" w:type="dxa"/>
            <w:tcBorders>
              <w:top w:val="single" w:sz="4" w:space="0" w:color="001D77"/>
              <w:right w:val="single" w:sz="4" w:space="0" w:color="001D77"/>
            </w:tcBorders>
            <w:shd w:val="clear" w:color="auto" w:fill="auto"/>
            <w:vAlign w:val="center"/>
          </w:tcPr>
          <w:p w14:paraId="42CB015E" w14:textId="3AF3E3BA" w:rsidR="001A7293" w:rsidRPr="001A7293" w:rsidRDefault="001A7293" w:rsidP="001A7293">
            <w:pPr>
              <w:rPr>
                <w:rFonts w:eastAsia="Times New Roman" w:cs="Calibri"/>
                <w:szCs w:val="19"/>
                <w:lang w:val="en-US" w:eastAsia="pl-PL"/>
              </w:rPr>
            </w:pPr>
            <w:r w:rsidRPr="001A7293">
              <w:rPr>
                <w:rFonts w:eastAsia="Times New Roman" w:cs="Calibri"/>
                <w:szCs w:val="19"/>
                <w:lang w:val="en-US" w:eastAsia="pl-PL"/>
              </w:rPr>
              <w:t xml:space="preserve">Heat supply network </w:t>
            </w:r>
            <w:r w:rsidR="00B32193">
              <w:rPr>
                <w:rFonts w:eastAsia="Times New Roman" w:cs="Calibri"/>
                <w:szCs w:val="19"/>
                <w:lang w:val="en-US" w:eastAsia="pl-PL"/>
              </w:rPr>
              <w:t>(</w:t>
            </w:r>
            <w:r w:rsidR="00A6670A">
              <w:rPr>
                <w:rFonts w:eastAsia="Times New Roman" w:cs="Calibri"/>
                <w:szCs w:val="19"/>
                <w:lang w:val="en-US" w:eastAsia="pl-PL"/>
              </w:rPr>
              <w:t>trans</w:t>
            </w:r>
            <w:r w:rsidRPr="001A7293">
              <w:rPr>
                <w:rFonts w:eastAsia="Times New Roman" w:cs="Calibri"/>
                <w:szCs w:val="19"/>
                <w:lang w:val="en-US" w:eastAsia="pl-PL"/>
              </w:rPr>
              <w:t>mission and distribution</w:t>
            </w:r>
            <w:r w:rsidR="00B32193">
              <w:rPr>
                <w:rFonts w:eastAsia="Times New Roman" w:cs="Calibri"/>
                <w:szCs w:val="19"/>
                <w:lang w:val="en-US" w:eastAsia="pl-PL"/>
              </w:rPr>
              <w:t>)</w:t>
            </w:r>
            <w:r w:rsidRPr="001A7293">
              <w:rPr>
                <w:rFonts w:eastAsia="Times New Roman" w:cs="Calibri"/>
                <w:szCs w:val="19"/>
                <w:lang w:val="en-US" w:eastAsia="pl-PL"/>
              </w:rPr>
              <w:t xml:space="preserve"> in km</w:t>
            </w:r>
          </w:p>
        </w:tc>
        <w:tc>
          <w:tcPr>
            <w:tcW w:w="977" w:type="dxa"/>
            <w:tcBorders>
              <w:top w:val="single" w:sz="4" w:space="0" w:color="001D77"/>
              <w:left w:val="single" w:sz="4" w:space="0" w:color="001D77"/>
              <w:right w:val="single" w:sz="4" w:space="0" w:color="001D77"/>
            </w:tcBorders>
            <w:shd w:val="clear" w:color="auto" w:fill="auto"/>
            <w:vAlign w:val="center"/>
          </w:tcPr>
          <w:p w14:paraId="0100541C" w14:textId="58D29DC3" w:rsidR="001A7293" w:rsidRPr="00241589" w:rsidRDefault="00B33283" w:rsidP="001A7293">
            <w:pPr>
              <w:jc w:val="right"/>
              <w:rPr>
                <w:rFonts w:eastAsia="Times New Roman" w:cs="Calibri"/>
                <w:szCs w:val="19"/>
                <w:lang w:eastAsia="pl-PL"/>
              </w:rPr>
            </w:pPr>
            <w:r w:rsidRPr="00241589">
              <w:rPr>
                <w:rFonts w:eastAsia="Times New Roman" w:cs="Calibri"/>
                <w:szCs w:val="19"/>
                <w:lang w:eastAsia="pl-PL"/>
              </w:rPr>
              <w:t>16,</w:t>
            </w:r>
            <w:r w:rsidR="00241589" w:rsidRPr="00241589">
              <w:rPr>
                <w:rFonts w:eastAsia="Times New Roman" w:cs="Calibri"/>
                <w:szCs w:val="19"/>
                <w:lang w:eastAsia="pl-PL"/>
              </w:rPr>
              <w:t>923</w:t>
            </w:r>
            <w:r w:rsidRPr="00241589">
              <w:rPr>
                <w:rFonts w:eastAsia="Times New Roman" w:cs="Calibri"/>
                <w:szCs w:val="19"/>
                <w:lang w:eastAsia="pl-PL"/>
              </w:rPr>
              <w:t>.</w:t>
            </w:r>
            <w:r w:rsidR="00241589" w:rsidRPr="00241589">
              <w:rPr>
                <w:rFonts w:eastAsia="Times New Roman" w:cs="Calibri"/>
                <w:szCs w:val="19"/>
                <w:lang w:eastAsia="pl-PL"/>
              </w:rPr>
              <w:t>3</w:t>
            </w:r>
          </w:p>
        </w:tc>
        <w:tc>
          <w:tcPr>
            <w:tcW w:w="977" w:type="dxa"/>
            <w:tcBorders>
              <w:top w:val="single" w:sz="4" w:space="0" w:color="001D77"/>
              <w:left w:val="single" w:sz="4" w:space="0" w:color="001D77"/>
              <w:right w:val="single" w:sz="4" w:space="0" w:color="001D77"/>
            </w:tcBorders>
            <w:shd w:val="clear" w:color="auto" w:fill="auto"/>
            <w:vAlign w:val="center"/>
          </w:tcPr>
          <w:p w14:paraId="04A76B4D" w14:textId="70B115FF" w:rsidR="001A7293" w:rsidRPr="00241589" w:rsidRDefault="00B33283" w:rsidP="001A7293">
            <w:pPr>
              <w:jc w:val="right"/>
              <w:rPr>
                <w:rFonts w:eastAsia="Times New Roman" w:cs="Calibri"/>
                <w:szCs w:val="19"/>
                <w:lang w:eastAsia="pl-PL"/>
              </w:rPr>
            </w:pPr>
            <w:r w:rsidRPr="00241589">
              <w:rPr>
                <w:rFonts w:eastAsia="Times New Roman" w:cs="Calibri"/>
                <w:szCs w:val="19"/>
                <w:lang w:eastAsia="pl-PL"/>
              </w:rPr>
              <w:t>100.</w:t>
            </w:r>
            <w:r w:rsidR="00241589" w:rsidRPr="00241589">
              <w:rPr>
                <w:rFonts w:eastAsia="Times New Roman" w:cs="Calibri"/>
                <w:szCs w:val="19"/>
                <w:lang w:eastAsia="pl-PL"/>
              </w:rPr>
              <w:t>8</w:t>
            </w:r>
          </w:p>
        </w:tc>
        <w:tc>
          <w:tcPr>
            <w:tcW w:w="977" w:type="dxa"/>
            <w:tcBorders>
              <w:top w:val="single" w:sz="4" w:space="0" w:color="001D77"/>
              <w:left w:val="single" w:sz="4" w:space="0" w:color="001D77"/>
              <w:right w:val="single" w:sz="4" w:space="0" w:color="001D77"/>
            </w:tcBorders>
            <w:shd w:val="clear" w:color="auto" w:fill="auto"/>
            <w:vAlign w:val="center"/>
          </w:tcPr>
          <w:p w14:paraId="25CC1422" w14:textId="3E671E4B"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16,9</w:t>
            </w:r>
            <w:r w:rsidR="00241589" w:rsidRPr="00241589">
              <w:rPr>
                <w:rFonts w:eastAsia="Times New Roman" w:cs="Calibri"/>
                <w:szCs w:val="19"/>
                <w:lang w:eastAsia="pl-PL"/>
              </w:rPr>
              <w:t>57.2</w:t>
            </w:r>
          </w:p>
        </w:tc>
        <w:tc>
          <w:tcPr>
            <w:tcW w:w="978" w:type="dxa"/>
            <w:tcBorders>
              <w:top w:val="single" w:sz="4" w:space="0" w:color="001D77"/>
              <w:left w:val="single" w:sz="4" w:space="0" w:color="001D77"/>
            </w:tcBorders>
            <w:shd w:val="clear" w:color="auto" w:fill="auto"/>
            <w:vAlign w:val="center"/>
          </w:tcPr>
          <w:p w14:paraId="212D334E" w14:textId="5A76130C"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100.</w:t>
            </w:r>
            <w:r w:rsidR="00241589" w:rsidRPr="00241589">
              <w:rPr>
                <w:rFonts w:eastAsia="Times New Roman" w:cs="Calibri"/>
                <w:szCs w:val="19"/>
                <w:lang w:eastAsia="pl-PL"/>
              </w:rPr>
              <w:t>2</w:t>
            </w:r>
          </w:p>
        </w:tc>
      </w:tr>
      <w:tr w:rsidR="001A7293" w:rsidRPr="001A7293" w14:paraId="3D8EC9CF" w14:textId="77777777" w:rsidTr="001A7293">
        <w:tc>
          <w:tcPr>
            <w:tcW w:w="3969" w:type="dxa"/>
            <w:tcBorders>
              <w:right w:val="single" w:sz="4" w:space="0" w:color="001D77"/>
            </w:tcBorders>
            <w:shd w:val="clear" w:color="auto" w:fill="auto"/>
            <w:vAlign w:val="center"/>
          </w:tcPr>
          <w:p w14:paraId="0A6968F7" w14:textId="44306CA4" w:rsidR="001A7293" w:rsidRPr="001A7293" w:rsidRDefault="001A7293" w:rsidP="001A7293">
            <w:pPr>
              <w:ind w:left="170"/>
              <w:rPr>
                <w:rFonts w:eastAsia="Times New Roman" w:cs="Calibri"/>
                <w:szCs w:val="19"/>
                <w:lang w:eastAsia="pl-PL"/>
              </w:rPr>
            </w:pPr>
            <w:proofErr w:type="spellStart"/>
            <w:r>
              <w:rPr>
                <w:rFonts w:eastAsia="Times New Roman" w:cs="Calibri"/>
                <w:szCs w:val="19"/>
                <w:lang w:eastAsia="pl-PL"/>
              </w:rPr>
              <w:t>urban</w:t>
            </w:r>
            <w:proofErr w:type="spell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08EC89ED" w14:textId="10F4FD4D" w:rsidR="001A7293" w:rsidRPr="00241589" w:rsidRDefault="00B33283" w:rsidP="001A7293">
            <w:pPr>
              <w:jc w:val="right"/>
              <w:rPr>
                <w:rFonts w:eastAsia="Times New Roman" w:cs="Calibri"/>
                <w:szCs w:val="19"/>
                <w:lang w:eastAsia="pl-PL"/>
              </w:rPr>
            </w:pPr>
            <w:r w:rsidRPr="00241589">
              <w:rPr>
                <w:rFonts w:eastAsia="Times New Roman" w:cs="Calibri"/>
                <w:szCs w:val="19"/>
                <w:lang w:eastAsia="pl-PL"/>
              </w:rPr>
              <w:t>16,</w:t>
            </w:r>
            <w:r w:rsidR="00241589" w:rsidRPr="00241589">
              <w:rPr>
                <w:rFonts w:eastAsia="Times New Roman" w:cs="Calibri"/>
                <w:szCs w:val="19"/>
                <w:lang w:eastAsia="pl-PL"/>
              </w:rPr>
              <w:t>266</w:t>
            </w:r>
            <w:r w:rsidRPr="00241589">
              <w:rPr>
                <w:rFonts w:eastAsia="Times New Roman" w:cs="Calibri"/>
                <w:szCs w:val="19"/>
                <w:lang w:eastAsia="pl-PL"/>
              </w:rPr>
              <w:t>.</w:t>
            </w:r>
            <w:r w:rsidR="00241589" w:rsidRPr="00241589">
              <w:rPr>
                <w:rFonts w:eastAsia="Times New Roman" w:cs="Calibri"/>
                <w:szCs w:val="19"/>
                <w:lang w:eastAsia="pl-PL"/>
              </w:rPr>
              <w:t>8</w:t>
            </w:r>
          </w:p>
        </w:tc>
        <w:tc>
          <w:tcPr>
            <w:tcW w:w="977" w:type="dxa"/>
            <w:tcBorders>
              <w:left w:val="single" w:sz="4" w:space="0" w:color="001D77"/>
              <w:right w:val="single" w:sz="4" w:space="0" w:color="001D77"/>
            </w:tcBorders>
            <w:shd w:val="clear" w:color="auto" w:fill="auto"/>
            <w:vAlign w:val="center"/>
          </w:tcPr>
          <w:p w14:paraId="7573F36E" w14:textId="77E3559B" w:rsidR="001A7293" w:rsidRPr="00241589" w:rsidRDefault="00F11A3C" w:rsidP="00B33283">
            <w:pPr>
              <w:jc w:val="right"/>
              <w:rPr>
                <w:rFonts w:eastAsia="Times New Roman" w:cs="Calibri"/>
                <w:szCs w:val="19"/>
                <w:lang w:eastAsia="pl-PL"/>
              </w:rPr>
            </w:pPr>
            <w:r w:rsidRPr="00241589">
              <w:rPr>
                <w:rFonts w:eastAsia="Times New Roman" w:cs="Calibri"/>
                <w:szCs w:val="19"/>
                <w:lang w:eastAsia="pl-PL"/>
              </w:rPr>
              <w:t>100.</w:t>
            </w:r>
            <w:r w:rsidR="00241589" w:rsidRPr="00241589">
              <w:rPr>
                <w:rFonts w:eastAsia="Times New Roman" w:cs="Calibri"/>
                <w:szCs w:val="19"/>
                <w:lang w:eastAsia="pl-PL"/>
              </w:rPr>
              <w:t>8</w:t>
            </w:r>
          </w:p>
        </w:tc>
        <w:tc>
          <w:tcPr>
            <w:tcW w:w="977" w:type="dxa"/>
            <w:tcBorders>
              <w:left w:val="single" w:sz="4" w:space="0" w:color="001D77"/>
              <w:right w:val="single" w:sz="4" w:space="0" w:color="001D77"/>
            </w:tcBorders>
            <w:shd w:val="clear" w:color="auto" w:fill="auto"/>
            <w:vAlign w:val="center"/>
          </w:tcPr>
          <w:p w14:paraId="7C4EB4D9" w14:textId="0F164C68" w:rsidR="001A7293" w:rsidRPr="00241589" w:rsidRDefault="001A7293" w:rsidP="001A7293">
            <w:pPr>
              <w:jc w:val="right"/>
              <w:rPr>
                <w:rFonts w:eastAsia="Times New Roman" w:cs="Calibri"/>
                <w:szCs w:val="19"/>
                <w:lang w:eastAsia="pl-PL"/>
              </w:rPr>
            </w:pPr>
            <w:r w:rsidRPr="00241589">
              <w:rPr>
                <w:rFonts w:eastAsia="Times New Roman" w:cs="Calibri"/>
                <w:szCs w:val="19"/>
                <w:lang w:eastAsia="pl-PL"/>
              </w:rPr>
              <w:t>1</w:t>
            </w:r>
            <w:r w:rsidR="00F11A3C" w:rsidRPr="00241589">
              <w:rPr>
                <w:rFonts w:eastAsia="Times New Roman" w:cs="Calibri"/>
                <w:szCs w:val="19"/>
                <w:lang w:eastAsia="pl-PL"/>
              </w:rPr>
              <w:t>6,</w:t>
            </w:r>
            <w:r w:rsidR="00241589" w:rsidRPr="00241589">
              <w:rPr>
                <w:rFonts w:eastAsia="Times New Roman" w:cs="Calibri"/>
                <w:szCs w:val="19"/>
                <w:lang w:eastAsia="pl-PL"/>
              </w:rPr>
              <w:t>304.0</w:t>
            </w:r>
          </w:p>
        </w:tc>
        <w:tc>
          <w:tcPr>
            <w:tcW w:w="978" w:type="dxa"/>
            <w:tcBorders>
              <w:left w:val="single" w:sz="4" w:space="0" w:color="001D77"/>
            </w:tcBorders>
            <w:shd w:val="clear" w:color="auto" w:fill="auto"/>
            <w:vAlign w:val="center"/>
          </w:tcPr>
          <w:p w14:paraId="727CECA1" w14:textId="7D2DFF08"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100.</w:t>
            </w:r>
            <w:r w:rsidR="00241589" w:rsidRPr="00241589">
              <w:rPr>
                <w:rFonts w:eastAsia="Times New Roman" w:cs="Calibri"/>
                <w:szCs w:val="19"/>
                <w:lang w:eastAsia="pl-PL"/>
              </w:rPr>
              <w:t>2</w:t>
            </w:r>
          </w:p>
        </w:tc>
      </w:tr>
      <w:tr w:rsidR="001A7293" w:rsidRPr="001A7293" w14:paraId="16048184" w14:textId="77777777" w:rsidTr="001A7293">
        <w:tc>
          <w:tcPr>
            <w:tcW w:w="3969" w:type="dxa"/>
            <w:tcBorders>
              <w:bottom w:val="single" w:sz="4" w:space="0" w:color="001D77"/>
              <w:right w:val="single" w:sz="4" w:space="0" w:color="001D77"/>
            </w:tcBorders>
            <w:shd w:val="clear" w:color="auto" w:fill="auto"/>
            <w:vAlign w:val="center"/>
          </w:tcPr>
          <w:p w14:paraId="29E0E4A4" w14:textId="42AAFE68" w:rsidR="001A7293" w:rsidRPr="001A7293" w:rsidRDefault="001A7293" w:rsidP="001A7293">
            <w:pPr>
              <w:ind w:left="170"/>
              <w:rPr>
                <w:rFonts w:eastAsia="Times New Roman" w:cs="Calibri"/>
                <w:szCs w:val="19"/>
                <w:lang w:eastAsia="pl-PL"/>
              </w:rPr>
            </w:pPr>
            <w:proofErr w:type="spellStart"/>
            <w:r>
              <w:rPr>
                <w:rFonts w:eastAsia="Times New Roman" w:cs="Calibri"/>
                <w:szCs w:val="19"/>
                <w:lang w:eastAsia="pl-PL"/>
              </w:rPr>
              <w:t>rural</w:t>
            </w:r>
            <w:proofErr w:type="spell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977" w:type="dxa"/>
            <w:tcBorders>
              <w:left w:val="single" w:sz="4" w:space="0" w:color="001D77"/>
              <w:bottom w:val="single" w:sz="4" w:space="0" w:color="001D77"/>
              <w:right w:val="single" w:sz="4" w:space="0" w:color="001D77"/>
            </w:tcBorders>
            <w:shd w:val="clear" w:color="auto" w:fill="auto"/>
            <w:vAlign w:val="center"/>
          </w:tcPr>
          <w:p w14:paraId="33B02445" w14:textId="4802AE22" w:rsidR="001A7293" w:rsidRPr="00241589" w:rsidRDefault="00B33283" w:rsidP="001A7293">
            <w:pPr>
              <w:jc w:val="right"/>
              <w:rPr>
                <w:rFonts w:eastAsia="Times New Roman" w:cs="Calibri"/>
                <w:szCs w:val="19"/>
                <w:lang w:eastAsia="pl-PL"/>
              </w:rPr>
            </w:pPr>
            <w:r w:rsidRPr="00241589">
              <w:rPr>
                <w:rFonts w:eastAsia="Times New Roman" w:cs="Calibri"/>
                <w:szCs w:val="19"/>
                <w:lang w:eastAsia="pl-PL"/>
              </w:rPr>
              <w:t>6</w:t>
            </w:r>
            <w:r w:rsidR="00241589" w:rsidRPr="00241589">
              <w:rPr>
                <w:rFonts w:eastAsia="Times New Roman" w:cs="Calibri"/>
                <w:szCs w:val="19"/>
                <w:lang w:eastAsia="pl-PL"/>
              </w:rPr>
              <w:t>56.5</w:t>
            </w:r>
          </w:p>
        </w:tc>
        <w:tc>
          <w:tcPr>
            <w:tcW w:w="977" w:type="dxa"/>
            <w:tcBorders>
              <w:left w:val="single" w:sz="4" w:space="0" w:color="001D77"/>
              <w:bottom w:val="single" w:sz="4" w:space="0" w:color="001D77"/>
              <w:right w:val="single" w:sz="4" w:space="0" w:color="001D77"/>
            </w:tcBorders>
            <w:shd w:val="clear" w:color="auto" w:fill="auto"/>
            <w:vAlign w:val="center"/>
          </w:tcPr>
          <w:p w14:paraId="076C49DB" w14:textId="06D9B941" w:rsidR="001A7293" w:rsidRPr="00241589" w:rsidRDefault="00241589" w:rsidP="001A7293">
            <w:pPr>
              <w:jc w:val="right"/>
              <w:rPr>
                <w:rFonts w:eastAsia="Times New Roman" w:cs="Calibri"/>
                <w:szCs w:val="19"/>
                <w:lang w:eastAsia="pl-PL"/>
              </w:rPr>
            </w:pPr>
            <w:r w:rsidRPr="00241589">
              <w:rPr>
                <w:rFonts w:eastAsia="Times New Roman" w:cs="Calibri"/>
                <w:szCs w:val="19"/>
                <w:lang w:eastAsia="pl-PL"/>
              </w:rPr>
              <w:t>99.0</w:t>
            </w:r>
          </w:p>
        </w:tc>
        <w:tc>
          <w:tcPr>
            <w:tcW w:w="977" w:type="dxa"/>
            <w:tcBorders>
              <w:left w:val="single" w:sz="4" w:space="0" w:color="001D77"/>
              <w:bottom w:val="single" w:sz="4" w:space="0" w:color="001D77"/>
              <w:right w:val="single" w:sz="4" w:space="0" w:color="001D77"/>
            </w:tcBorders>
            <w:shd w:val="clear" w:color="auto" w:fill="auto"/>
            <w:vAlign w:val="center"/>
          </w:tcPr>
          <w:p w14:paraId="605A016A" w14:textId="1963B41F"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65</w:t>
            </w:r>
            <w:r w:rsidR="00241589" w:rsidRPr="00241589">
              <w:rPr>
                <w:rFonts w:eastAsia="Times New Roman" w:cs="Calibri"/>
                <w:szCs w:val="19"/>
                <w:lang w:eastAsia="pl-PL"/>
              </w:rPr>
              <w:t>3.2</w:t>
            </w:r>
          </w:p>
        </w:tc>
        <w:tc>
          <w:tcPr>
            <w:tcW w:w="978" w:type="dxa"/>
            <w:tcBorders>
              <w:left w:val="single" w:sz="4" w:space="0" w:color="001D77"/>
              <w:bottom w:val="single" w:sz="4" w:space="0" w:color="001D77"/>
            </w:tcBorders>
            <w:shd w:val="clear" w:color="auto" w:fill="auto"/>
            <w:vAlign w:val="center"/>
          </w:tcPr>
          <w:p w14:paraId="77F53BD0" w14:textId="07A7DEE4"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99.</w:t>
            </w:r>
            <w:r w:rsidR="00241589" w:rsidRPr="00241589">
              <w:rPr>
                <w:rFonts w:eastAsia="Times New Roman" w:cs="Calibri"/>
                <w:szCs w:val="19"/>
                <w:lang w:eastAsia="pl-PL"/>
              </w:rPr>
              <w:t>5</w:t>
            </w:r>
          </w:p>
        </w:tc>
      </w:tr>
      <w:tr w:rsidR="001A7293" w:rsidRPr="001A7293" w14:paraId="3254F726" w14:textId="77777777" w:rsidTr="001A7293">
        <w:tc>
          <w:tcPr>
            <w:tcW w:w="3969" w:type="dxa"/>
            <w:tcBorders>
              <w:top w:val="single" w:sz="4" w:space="0" w:color="001D77"/>
              <w:right w:val="single" w:sz="4" w:space="0" w:color="001D77"/>
            </w:tcBorders>
            <w:shd w:val="clear" w:color="auto" w:fill="auto"/>
            <w:vAlign w:val="center"/>
          </w:tcPr>
          <w:p w14:paraId="45E96E9C" w14:textId="3C5F1FFD" w:rsidR="001A7293" w:rsidRPr="001A7293" w:rsidRDefault="008006FD" w:rsidP="001A7293">
            <w:pPr>
              <w:rPr>
                <w:rFonts w:eastAsia="Times New Roman" w:cs="Calibri"/>
                <w:szCs w:val="19"/>
                <w:lang w:val="en-US" w:eastAsia="pl-PL"/>
              </w:rPr>
            </w:pPr>
            <w:r>
              <w:rPr>
                <w:rFonts w:eastAsia="Times New Roman" w:cs="Calibri"/>
                <w:szCs w:val="19"/>
                <w:lang w:val="en-US" w:eastAsia="pl-PL"/>
              </w:rPr>
              <w:t xml:space="preserve">Connections to buildings in </w:t>
            </w:r>
            <w:r w:rsidR="001A7293" w:rsidRPr="001A7293">
              <w:rPr>
                <w:rFonts w:eastAsia="Times New Roman" w:cs="Calibri"/>
                <w:szCs w:val="19"/>
                <w:lang w:val="en-US" w:eastAsia="pl-PL"/>
              </w:rPr>
              <w:t>km</w:t>
            </w:r>
          </w:p>
        </w:tc>
        <w:tc>
          <w:tcPr>
            <w:tcW w:w="977" w:type="dxa"/>
            <w:tcBorders>
              <w:top w:val="single" w:sz="4" w:space="0" w:color="001D77"/>
              <w:left w:val="single" w:sz="4" w:space="0" w:color="001D77"/>
              <w:right w:val="single" w:sz="4" w:space="0" w:color="001D77"/>
            </w:tcBorders>
            <w:shd w:val="clear" w:color="auto" w:fill="auto"/>
            <w:vAlign w:val="center"/>
          </w:tcPr>
          <w:p w14:paraId="27451F5B" w14:textId="62E66FBF"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8,9</w:t>
            </w:r>
            <w:r w:rsidR="00241589" w:rsidRPr="00241589">
              <w:rPr>
                <w:rFonts w:eastAsia="Times New Roman" w:cs="Calibri"/>
                <w:szCs w:val="19"/>
                <w:lang w:eastAsia="pl-PL"/>
              </w:rPr>
              <w:t>86.8</w:t>
            </w:r>
          </w:p>
        </w:tc>
        <w:tc>
          <w:tcPr>
            <w:tcW w:w="977" w:type="dxa"/>
            <w:tcBorders>
              <w:top w:val="single" w:sz="4" w:space="0" w:color="001D77"/>
              <w:left w:val="single" w:sz="4" w:space="0" w:color="001D77"/>
              <w:right w:val="single" w:sz="4" w:space="0" w:color="001D77"/>
            </w:tcBorders>
            <w:shd w:val="clear" w:color="auto" w:fill="auto"/>
            <w:vAlign w:val="center"/>
          </w:tcPr>
          <w:p w14:paraId="21D0A0E1" w14:textId="6089FAC5"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10</w:t>
            </w:r>
            <w:r w:rsidR="00241589" w:rsidRPr="00241589">
              <w:rPr>
                <w:rFonts w:eastAsia="Times New Roman" w:cs="Calibri"/>
                <w:szCs w:val="19"/>
                <w:lang w:eastAsia="pl-PL"/>
              </w:rPr>
              <w:t>0.7</w:t>
            </w:r>
          </w:p>
        </w:tc>
        <w:tc>
          <w:tcPr>
            <w:tcW w:w="977" w:type="dxa"/>
            <w:tcBorders>
              <w:top w:val="single" w:sz="4" w:space="0" w:color="001D77"/>
              <w:left w:val="single" w:sz="4" w:space="0" w:color="001D77"/>
              <w:right w:val="single" w:sz="4" w:space="0" w:color="001D77"/>
            </w:tcBorders>
            <w:shd w:val="clear" w:color="auto" w:fill="auto"/>
            <w:vAlign w:val="center"/>
          </w:tcPr>
          <w:p w14:paraId="5BB8A1C4" w14:textId="739877CF" w:rsidR="001A7293" w:rsidRPr="00241589" w:rsidRDefault="00241589" w:rsidP="001A7293">
            <w:pPr>
              <w:jc w:val="right"/>
              <w:rPr>
                <w:rFonts w:eastAsia="Times New Roman" w:cs="Calibri"/>
                <w:szCs w:val="19"/>
                <w:lang w:eastAsia="pl-PL"/>
              </w:rPr>
            </w:pPr>
            <w:r w:rsidRPr="00241589">
              <w:rPr>
                <w:rFonts w:eastAsia="Times New Roman" w:cs="Calibri"/>
                <w:szCs w:val="19"/>
                <w:lang w:eastAsia="pl-PL"/>
              </w:rPr>
              <w:t>9</w:t>
            </w:r>
            <w:r w:rsidR="00F11A3C" w:rsidRPr="00241589">
              <w:rPr>
                <w:rFonts w:eastAsia="Times New Roman" w:cs="Calibri"/>
                <w:szCs w:val="19"/>
                <w:lang w:eastAsia="pl-PL"/>
              </w:rPr>
              <w:t>,</w:t>
            </w:r>
            <w:r w:rsidRPr="00241589">
              <w:rPr>
                <w:rFonts w:eastAsia="Times New Roman" w:cs="Calibri"/>
                <w:szCs w:val="19"/>
                <w:lang w:eastAsia="pl-PL"/>
              </w:rPr>
              <w:t>011</w:t>
            </w:r>
            <w:r w:rsidR="00F11A3C" w:rsidRPr="00241589">
              <w:rPr>
                <w:rFonts w:eastAsia="Times New Roman" w:cs="Calibri"/>
                <w:szCs w:val="19"/>
                <w:lang w:eastAsia="pl-PL"/>
              </w:rPr>
              <w:t>.</w:t>
            </w:r>
            <w:r w:rsidRPr="00241589">
              <w:rPr>
                <w:rFonts w:eastAsia="Times New Roman" w:cs="Calibri"/>
                <w:szCs w:val="19"/>
                <w:lang w:eastAsia="pl-PL"/>
              </w:rPr>
              <w:t>5</w:t>
            </w:r>
          </w:p>
        </w:tc>
        <w:tc>
          <w:tcPr>
            <w:tcW w:w="978" w:type="dxa"/>
            <w:tcBorders>
              <w:top w:val="single" w:sz="4" w:space="0" w:color="001D77"/>
              <w:left w:val="single" w:sz="4" w:space="0" w:color="001D77"/>
            </w:tcBorders>
            <w:shd w:val="clear" w:color="auto" w:fill="auto"/>
            <w:vAlign w:val="center"/>
          </w:tcPr>
          <w:p w14:paraId="5522C7B9" w14:textId="2946B612"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100.</w:t>
            </w:r>
            <w:r w:rsidR="00241589" w:rsidRPr="00241589">
              <w:rPr>
                <w:rFonts w:eastAsia="Times New Roman" w:cs="Calibri"/>
                <w:szCs w:val="19"/>
                <w:lang w:eastAsia="pl-PL"/>
              </w:rPr>
              <w:t>3</w:t>
            </w:r>
          </w:p>
        </w:tc>
      </w:tr>
      <w:tr w:rsidR="001A7293" w:rsidRPr="001A7293" w14:paraId="6EFF3494" w14:textId="77777777" w:rsidTr="001A7293">
        <w:tc>
          <w:tcPr>
            <w:tcW w:w="3969" w:type="dxa"/>
            <w:tcBorders>
              <w:right w:val="single" w:sz="4" w:space="0" w:color="001D77"/>
            </w:tcBorders>
            <w:shd w:val="clear" w:color="auto" w:fill="auto"/>
            <w:vAlign w:val="center"/>
          </w:tcPr>
          <w:p w14:paraId="009A38B6" w14:textId="3A6D5B1C" w:rsidR="001A7293" w:rsidRPr="001A7293" w:rsidRDefault="001A7293" w:rsidP="001A7293">
            <w:pPr>
              <w:ind w:left="170"/>
              <w:rPr>
                <w:rFonts w:eastAsia="Times New Roman" w:cs="Calibri"/>
                <w:szCs w:val="19"/>
                <w:lang w:eastAsia="pl-PL"/>
              </w:rPr>
            </w:pPr>
            <w:proofErr w:type="spellStart"/>
            <w:r>
              <w:rPr>
                <w:rFonts w:eastAsia="Times New Roman" w:cs="Calibri"/>
                <w:szCs w:val="19"/>
                <w:lang w:eastAsia="pl-PL"/>
              </w:rPr>
              <w:t>urban</w:t>
            </w:r>
            <w:proofErr w:type="spell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377E51AB" w14:textId="1ED0D162"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8,</w:t>
            </w:r>
            <w:r w:rsidR="00241589" w:rsidRPr="00241589">
              <w:rPr>
                <w:rFonts w:eastAsia="Times New Roman" w:cs="Calibri"/>
                <w:szCs w:val="19"/>
                <w:lang w:eastAsia="pl-PL"/>
              </w:rPr>
              <w:t>633.7</w:t>
            </w:r>
          </w:p>
        </w:tc>
        <w:tc>
          <w:tcPr>
            <w:tcW w:w="977" w:type="dxa"/>
            <w:tcBorders>
              <w:left w:val="single" w:sz="4" w:space="0" w:color="001D77"/>
              <w:right w:val="single" w:sz="4" w:space="0" w:color="001D77"/>
            </w:tcBorders>
            <w:shd w:val="clear" w:color="auto" w:fill="auto"/>
            <w:vAlign w:val="center"/>
          </w:tcPr>
          <w:p w14:paraId="040FE5C4" w14:textId="2405C7DD" w:rsidR="001A7293" w:rsidRPr="00241589" w:rsidRDefault="001A7293" w:rsidP="001A7293">
            <w:pPr>
              <w:jc w:val="right"/>
              <w:rPr>
                <w:rFonts w:eastAsia="Times New Roman" w:cs="Calibri"/>
                <w:szCs w:val="19"/>
                <w:lang w:eastAsia="pl-PL"/>
              </w:rPr>
            </w:pPr>
            <w:r w:rsidRPr="00241589">
              <w:rPr>
                <w:rFonts w:eastAsia="Times New Roman" w:cs="Calibri"/>
                <w:szCs w:val="19"/>
                <w:lang w:eastAsia="pl-PL"/>
              </w:rPr>
              <w:t>1</w:t>
            </w:r>
            <w:r w:rsidR="00F11A3C" w:rsidRPr="00241589">
              <w:rPr>
                <w:rFonts w:eastAsia="Times New Roman" w:cs="Calibri"/>
                <w:szCs w:val="19"/>
                <w:lang w:eastAsia="pl-PL"/>
              </w:rPr>
              <w:t>0</w:t>
            </w:r>
            <w:r w:rsidR="00241589" w:rsidRPr="00241589">
              <w:rPr>
                <w:rFonts w:eastAsia="Times New Roman" w:cs="Calibri"/>
                <w:szCs w:val="19"/>
                <w:lang w:eastAsia="pl-PL"/>
              </w:rPr>
              <w:t>0.9</w:t>
            </w:r>
          </w:p>
        </w:tc>
        <w:tc>
          <w:tcPr>
            <w:tcW w:w="977" w:type="dxa"/>
            <w:tcBorders>
              <w:left w:val="single" w:sz="4" w:space="0" w:color="001D77"/>
              <w:right w:val="single" w:sz="4" w:space="0" w:color="001D77"/>
            </w:tcBorders>
            <w:shd w:val="clear" w:color="auto" w:fill="auto"/>
            <w:vAlign w:val="center"/>
          </w:tcPr>
          <w:p w14:paraId="70EE4A92" w14:textId="4BCB0E57"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8,6</w:t>
            </w:r>
            <w:r w:rsidR="00241589" w:rsidRPr="00241589">
              <w:rPr>
                <w:rFonts w:eastAsia="Times New Roman" w:cs="Calibri"/>
                <w:szCs w:val="19"/>
                <w:lang w:eastAsia="pl-PL"/>
              </w:rPr>
              <w:t>70</w:t>
            </w:r>
            <w:r w:rsidRPr="00241589">
              <w:rPr>
                <w:rFonts w:eastAsia="Times New Roman" w:cs="Calibri"/>
                <w:szCs w:val="19"/>
                <w:lang w:eastAsia="pl-PL"/>
              </w:rPr>
              <w:t>.</w:t>
            </w:r>
            <w:r w:rsidR="00241589" w:rsidRPr="00241589">
              <w:rPr>
                <w:rFonts w:eastAsia="Times New Roman" w:cs="Calibri"/>
                <w:szCs w:val="19"/>
                <w:lang w:eastAsia="pl-PL"/>
              </w:rPr>
              <w:t>2</w:t>
            </w:r>
          </w:p>
        </w:tc>
        <w:tc>
          <w:tcPr>
            <w:tcW w:w="978" w:type="dxa"/>
            <w:tcBorders>
              <w:left w:val="single" w:sz="4" w:space="0" w:color="001D77"/>
            </w:tcBorders>
            <w:shd w:val="clear" w:color="auto" w:fill="auto"/>
            <w:vAlign w:val="center"/>
          </w:tcPr>
          <w:p w14:paraId="00AFAFFD" w14:textId="231ED76D"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100.</w:t>
            </w:r>
            <w:r w:rsidR="00241589" w:rsidRPr="00241589">
              <w:rPr>
                <w:rFonts w:eastAsia="Times New Roman" w:cs="Calibri"/>
                <w:szCs w:val="19"/>
                <w:lang w:eastAsia="pl-PL"/>
              </w:rPr>
              <w:t>4</w:t>
            </w:r>
          </w:p>
        </w:tc>
      </w:tr>
      <w:tr w:rsidR="001A7293" w:rsidRPr="001A7293" w14:paraId="4AC9C963" w14:textId="77777777" w:rsidTr="001A7293">
        <w:tc>
          <w:tcPr>
            <w:tcW w:w="3969" w:type="dxa"/>
            <w:tcBorders>
              <w:right w:val="single" w:sz="4" w:space="0" w:color="001D77"/>
            </w:tcBorders>
            <w:shd w:val="clear" w:color="auto" w:fill="auto"/>
            <w:vAlign w:val="center"/>
          </w:tcPr>
          <w:p w14:paraId="4F911065" w14:textId="769C9015" w:rsidR="001A7293" w:rsidRPr="001A7293" w:rsidRDefault="001A7293" w:rsidP="001A7293">
            <w:pPr>
              <w:ind w:left="170"/>
              <w:rPr>
                <w:rFonts w:eastAsia="Times New Roman" w:cs="Calibri"/>
                <w:szCs w:val="19"/>
                <w:lang w:eastAsia="pl-PL"/>
              </w:rPr>
            </w:pPr>
            <w:proofErr w:type="spellStart"/>
            <w:r>
              <w:rPr>
                <w:rFonts w:eastAsia="Times New Roman" w:cs="Calibri"/>
                <w:szCs w:val="19"/>
                <w:lang w:eastAsia="pl-PL"/>
              </w:rPr>
              <w:t>rural</w:t>
            </w:r>
            <w:proofErr w:type="spell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0B2ED706" w14:textId="2AE607F8"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3</w:t>
            </w:r>
            <w:r w:rsidR="00241589" w:rsidRPr="00241589">
              <w:rPr>
                <w:rFonts w:eastAsia="Times New Roman" w:cs="Calibri"/>
                <w:szCs w:val="19"/>
                <w:lang w:eastAsia="pl-PL"/>
              </w:rPr>
              <w:t>53.1</w:t>
            </w:r>
          </w:p>
        </w:tc>
        <w:tc>
          <w:tcPr>
            <w:tcW w:w="977" w:type="dxa"/>
            <w:tcBorders>
              <w:left w:val="single" w:sz="4" w:space="0" w:color="001D77"/>
              <w:right w:val="single" w:sz="4" w:space="0" w:color="001D77"/>
            </w:tcBorders>
            <w:shd w:val="clear" w:color="auto" w:fill="auto"/>
            <w:vAlign w:val="center"/>
          </w:tcPr>
          <w:p w14:paraId="1EFBBCFA" w14:textId="63ECDD78"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9</w:t>
            </w:r>
            <w:r w:rsidR="00241589" w:rsidRPr="00241589">
              <w:rPr>
                <w:rFonts w:eastAsia="Times New Roman" w:cs="Calibri"/>
                <w:szCs w:val="19"/>
                <w:lang w:eastAsia="pl-PL"/>
              </w:rPr>
              <w:t>7.5</w:t>
            </w:r>
          </w:p>
        </w:tc>
        <w:tc>
          <w:tcPr>
            <w:tcW w:w="977" w:type="dxa"/>
            <w:tcBorders>
              <w:left w:val="single" w:sz="4" w:space="0" w:color="001D77"/>
              <w:right w:val="single" w:sz="4" w:space="0" w:color="001D77"/>
            </w:tcBorders>
            <w:shd w:val="clear" w:color="auto" w:fill="auto"/>
            <w:vAlign w:val="center"/>
          </w:tcPr>
          <w:p w14:paraId="3A8D7459" w14:textId="7891EF89"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3</w:t>
            </w:r>
            <w:r w:rsidR="00241589" w:rsidRPr="00241589">
              <w:rPr>
                <w:rFonts w:eastAsia="Times New Roman" w:cs="Calibri"/>
                <w:szCs w:val="19"/>
                <w:lang w:eastAsia="pl-PL"/>
              </w:rPr>
              <w:t>41</w:t>
            </w:r>
            <w:r w:rsidRPr="00241589">
              <w:rPr>
                <w:rFonts w:eastAsia="Times New Roman" w:cs="Calibri"/>
                <w:szCs w:val="19"/>
                <w:lang w:eastAsia="pl-PL"/>
              </w:rPr>
              <w:t>.</w:t>
            </w:r>
            <w:r w:rsidR="00241589" w:rsidRPr="00241589">
              <w:rPr>
                <w:rFonts w:eastAsia="Times New Roman" w:cs="Calibri"/>
                <w:szCs w:val="19"/>
                <w:lang w:eastAsia="pl-PL"/>
              </w:rPr>
              <w:t>3</w:t>
            </w:r>
          </w:p>
        </w:tc>
        <w:tc>
          <w:tcPr>
            <w:tcW w:w="978" w:type="dxa"/>
            <w:tcBorders>
              <w:left w:val="single" w:sz="4" w:space="0" w:color="001D77"/>
            </w:tcBorders>
            <w:shd w:val="clear" w:color="auto" w:fill="auto"/>
            <w:vAlign w:val="center"/>
          </w:tcPr>
          <w:p w14:paraId="5FB556A4" w14:textId="24EDA651" w:rsidR="001A7293" w:rsidRPr="00241589" w:rsidRDefault="00F11A3C" w:rsidP="001A7293">
            <w:pPr>
              <w:jc w:val="right"/>
              <w:rPr>
                <w:rFonts w:eastAsia="Times New Roman" w:cs="Calibri"/>
                <w:szCs w:val="19"/>
                <w:lang w:eastAsia="pl-PL"/>
              </w:rPr>
            </w:pPr>
            <w:r w:rsidRPr="00241589">
              <w:rPr>
                <w:rFonts w:eastAsia="Times New Roman" w:cs="Calibri"/>
                <w:szCs w:val="19"/>
                <w:lang w:eastAsia="pl-PL"/>
              </w:rPr>
              <w:t>9</w:t>
            </w:r>
            <w:r w:rsidR="00241589" w:rsidRPr="00241589">
              <w:rPr>
                <w:rFonts w:eastAsia="Times New Roman" w:cs="Calibri"/>
                <w:szCs w:val="19"/>
                <w:lang w:eastAsia="pl-PL"/>
              </w:rPr>
              <w:t>6.7</w:t>
            </w:r>
          </w:p>
        </w:tc>
      </w:tr>
    </w:tbl>
    <w:p w14:paraId="30873A56" w14:textId="77777777" w:rsidR="00C3503A" w:rsidRDefault="00C3503A" w:rsidP="00D62904">
      <w:pPr>
        <w:pStyle w:val="IK2021tytutablicy"/>
        <w:rPr>
          <w:sz w:val="19"/>
          <w:szCs w:val="19"/>
          <w:lang w:val="en-US"/>
        </w:rPr>
      </w:pPr>
    </w:p>
    <w:p w14:paraId="321D29A9" w14:textId="4CE7A538" w:rsidR="00CB2B24" w:rsidRPr="005263B1" w:rsidRDefault="002266FC" w:rsidP="00CD3F2E">
      <w:pPr>
        <w:pStyle w:val="IK2021tytutablicy"/>
        <w:rPr>
          <w:sz w:val="19"/>
          <w:szCs w:val="19"/>
          <w:lang w:val="en-US"/>
        </w:rPr>
      </w:pPr>
      <w:r w:rsidRPr="005263B1">
        <w:rPr>
          <w:sz w:val="19"/>
          <w:szCs w:val="19"/>
          <w:lang w:val="en-US"/>
        </w:rPr>
        <w:lastRenderedPageBreak/>
        <w:t xml:space="preserve">Chart 2. The length of heat supply network </w:t>
      </w:r>
      <w:r w:rsidR="00041DA9">
        <w:rPr>
          <w:sz w:val="19"/>
          <w:szCs w:val="19"/>
          <w:lang w:val="en-US"/>
        </w:rPr>
        <w:t>in 2025</w:t>
      </w:r>
    </w:p>
    <w:p w14:paraId="0571C9EE" w14:textId="04606F10" w:rsidR="00DD0048" w:rsidRPr="00D62904" w:rsidRDefault="00230618" w:rsidP="00D62904">
      <w:pPr>
        <w:pStyle w:val="IK2021tytutablicy"/>
        <w:rPr>
          <w:sz w:val="19"/>
          <w:szCs w:val="19"/>
          <w:lang w:val="en-US"/>
        </w:rPr>
      </w:pPr>
      <w:r w:rsidRPr="00230618">
        <w:rPr>
          <w:noProof/>
          <w:lang w:val="en-US" w:eastAsia="pl-PL"/>
        </w:rPr>
        <w:t xml:space="preserve"> </w:t>
      </w:r>
      <w:r w:rsidR="00F56B4C">
        <w:rPr>
          <w:noProof/>
        </w:rPr>
        <w:drawing>
          <wp:inline distT="0" distB="0" distL="0" distR="0" wp14:anchorId="643A5242" wp14:editId="2C7294A1">
            <wp:extent cx="5065542" cy="3271911"/>
            <wp:effectExtent l="0" t="0" r="1905" b="5080"/>
            <wp:docPr id="19" name="Wykres 19">
              <a:extLst xmlns:a="http://schemas.openxmlformats.org/drawingml/2006/main">
                <a:ext uri="{FF2B5EF4-FFF2-40B4-BE49-F238E27FC236}">
                  <a16:creationId xmlns:a16="http://schemas.microsoft.com/office/drawing/2014/main" id="{D2D5D28F-CBC0-444F-A919-E12523071F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1D9FBC" w14:textId="666DC182" w:rsidR="00617141" w:rsidRPr="007F262A" w:rsidRDefault="0028279B" w:rsidP="003F2BDB">
      <w:pPr>
        <w:pStyle w:val="IK2021"/>
        <w:spacing w:before="240"/>
        <w:rPr>
          <w:color w:val="000000" w:themeColor="text1"/>
          <w:lang w:val="en-GB"/>
        </w:rPr>
      </w:pPr>
      <w:r w:rsidRPr="00E278C3">
        <w:rPr>
          <w:lang w:val="en-GB"/>
        </w:rPr>
        <w:t>In</w:t>
      </w:r>
      <w:r w:rsidR="00617141" w:rsidRPr="00E278C3">
        <w:rPr>
          <w:lang w:val="en-GB"/>
        </w:rPr>
        <w:t xml:space="preserve"> 202</w:t>
      </w:r>
      <w:r w:rsidR="00507FE5">
        <w:rPr>
          <w:lang w:val="en-GB"/>
        </w:rPr>
        <w:t xml:space="preserve">5 </w:t>
      </w:r>
      <w:r w:rsidRPr="00E278C3">
        <w:rPr>
          <w:lang w:val="en-GB"/>
        </w:rPr>
        <w:t xml:space="preserve"> </w:t>
      </w:r>
      <w:r w:rsidR="007575E5" w:rsidRPr="00E278C3">
        <w:rPr>
          <w:lang w:val="en-GB"/>
        </w:rPr>
        <w:t>1</w:t>
      </w:r>
      <w:r w:rsidR="00507FE5">
        <w:rPr>
          <w:lang w:val="en-GB"/>
        </w:rPr>
        <w:t xml:space="preserve">93.9 </w:t>
      </w:r>
      <w:r w:rsidR="00570FB8">
        <w:rPr>
          <w:lang w:val="en-GB"/>
        </w:rPr>
        <w:t>P</w:t>
      </w:r>
      <w:r w:rsidRPr="00E278C3">
        <w:rPr>
          <w:lang w:val="en-GB"/>
        </w:rPr>
        <w:t>J of h</w:t>
      </w:r>
      <w:r w:rsidR="00497799">
        <w:rPr>
          <w:lang w:val="en-GB"/>
        </w:rPr>
        <w:t>eat energy was sold</w:t>
      </w:r>
      <w:r w:rsidR="008F22EE">
        <w:rPr>
          <w:lang w:val="en-GB"/>
        </w:rPr>
        <w:t>,</w:t>
      </w:r>
      <w:r w:rsidR="00497799">
        <w:rPr>
          <w:lang w:val="en-GB"/>
        </w:rPr>
        <w:t xml:space="preserve"> of which 1</w:t>
      </w:r>
      <w:r w:rsidR="00507FE5">
        <w:rPr>
          <w:lang w:val="en-GB"/>
        </w:rPr>
        <w:t>52.4</w:t>
      </w:r>
      <w:r w:rsidR="00570FB8">
        <w:rPr>
          <w:lang w:val="en-GB"/>
        </w:rPr>
        <w:t xml:space="preserve"> P</w:t>
      </w:r>
      <w:r w:rsidRPr="00E278C3">
        <w:rPr>
          <w:lang w:val="en-GB"/>
        </w:rPr>
        <w:t>J</w:t>
      </w:r>
      <w:r w:rsidR="00617141" w:rsidRPr="00E278C3">
        <w:rPr>
          <w:lang w:val="en-GB"/>
        </w:rPr>
        <w:t xml:space="preserve"> (</w:t>
      </w:r>
      <w:r w:rsidR="00497799">
        <w:rPr>
          <w:lang w:val="en-GB"/>
        </w:rPr>
        <w:t>78.</w:t>
      </w:r>
      <w:r w:rsidR="00507FE5">
        <w:rPr>
          <w:lang w:val="en-GB"/>
        </w:rPr>
        <w:t>6</w:t>
      </w:r>
      <w:r w:rsidR="00617141" w:rsidRPr="00E278C3">
        <w:rPr>
          <w:lang w:val="en-GB"/>
        </w:rPr>
        <w:t>%)</w:t>
      </w:r>
      <w:r w:rsidRPr="00E278C3">
        <w:rPr>
          <w:lang w:val="en-GB"/>
        </w:rPr>
        <w:t xml:space="preserve"> </w:t>
      </w:r>
      <w:r w:rsidR="008F22EE">
        <w:rPr>
          <w:lang w:val="en-GB"/>
        </w:rPr>
        <w:t xml:space="preserve">was used </w:t>
      </w:r>
      <w:r w:rsidRPr="00E278C3">
        <w:rPr>
          <w:lang w:val="en-GB"/>
        </w:rPr>
        <w:t>for heating purposes in residential buildings</w:t>
      </w:r>
      <w:r w:rsidR="00617141" w:rsidRPr="00E278C3">
        <w:rPr>
          <w:lang w:val="en-GB"/>
        </w:rPr>
        <w:t>.</w:t>
      </w:r>
      <w:r w:rsidR="00370EF7">
        <w:rPr>
          <w:lang w:val="en-GB"/>
        </w:rPr>
        <w:t>1</w:t>
      </w:r>
      <w:r w:rsidR="00507FE5">
        <w:rPr>
          <w:lang w:val="en-GB"/>
        </w:rPr>
        <w:t>91.3</w:t>
      </w:r>
      <w:r w:rsidR="00570FB8">
        <w:rPr>
          <w:lang w:val="en-GB"/>
        </w:rPr>
        <w:t xml:space="preserve"> P</w:t>
      </w:r>
      <w:r w:rsidRPr="00E278C3">
        <w:rPr>
          <w:lang w:val="en-GB"/>
        </w:rPr>
        <w:t>J</w:t>
      </w:r>
      <w:r w:rsidR="00617141" w:rsidRPr="00E278C3">
        <w:rPr>
          <w:lang w:val="en-GB"/>
        </w:rPr>
        <w:t xml:space="preserve"> (98</w:t>
      </w:r>
      <w:r w:rsidR="001453EE">
        <w:rPr>
          <w:lang w:val="en-GB"/>
        </w:rPr>
        <w:t>.</w:t>
      </w:r>
      <w:r w:rsidR="00507FE5">
        <w:rPr>
          <w:lang w:val="en-GB"/>
        </w:rPr>
        <w:t>7</w:t>
      </w:r>
      <w:r w:rsidR="00617141" w:rsidRPr="00E278C3">
        <w:rPr>
          <w:lang w:val="en-GB"/>
        </w:rPr>
        <w:t>%)</w:t>
      </w:r>
      <w:r w:rsidRPr="00E278C3">
        <w:rPr>
          <w:lang w:val="en-GB"/>
        </w:rPr>
        <w:t xml:space="preserve"> of heat energy was sold to inhabitants of urban areas</w:t>
      </w:r>
      <w:r w:rsidR="00230618">
        <w:rPr>
          <w:lang w:val="en-GB"/>
        </w:rPr>
        <w:t>,</w:t>
      </w:r>
      <w:r w:rsidRPr="00E278C3">
        <w:rPr>
          <w:lang w:val="en-GB"/>
        </w:rPr>
        <w:t xml:space="preserve"> of which</w:t>
      </w:r>
      <w:r w:rsidR="00617141" w:rsidRPr="00E278C3">
        <w:rPr>
          <w:lang w:val="en-GB"/>
        </w:rPr>
        <w:t xml:space="preserve"> </w:t>
      </w:r>
      <w:r w:rsidR="007575E5" w:rsidRPr="00E278C3">
        <w:rPr>
          <w:lang w:val="en-GB"/>
        </w:rPr>
        <w:t>1</w:t>
      </w:r>
      <w:r w:rsidR="00507FE5">
        <w:rPr>
          <w:lang w:val="en-GB"/>
        </w:rPr>
        <w:t>51.1</w:t>
      </w:r>
      <w:r w:rsidR="00617141" w:rsidRPr="00E278C3">
        <w:rPr>
          <w:lang w:val="en-GB"/>
        </w:rPr>
        <w:t xml:space="preserve"> </w:t>
      </w:r>
      <w:r w:rsidR="00570FB8">
        <w:rPr>
          <w:lang w:val="en-GB"/>
        </w:rPr>
        <w:t>P</w:t>
      </w:r>
      <w:r w:rsidRPr="00E278C3">
        <w:rPr>
          <w:lang w:val="en-GB"/>
        </w:rPr>
        <w:t>J for heating purposes in residential buildings.</w:t>
      </w:r>
      <w:r w:rsidR="008E1B3F">
        <w:rPr>
          <w:lang w:val="en-GB"/>
        </w:rPr>
        <w:t xml:space="preserve"> </w:t>
      </w:r>
    </w:p>
    <w:p w14:paraId="7140C54E" w14:textId="73197151" w:rsidR="00C53380" w:rsidRPr="00CB2B24" w:rsidRDefault="005063C0" w:rsidP="00CB2B24">
      <w:pPr>
        <w:pStyle w:val="IK2021"/>
        <w:spacing w:before="360" w:line="240" w:lineRule="auto"/>
        <w:rPr>
          <w:b/>
          <w:lang w:val="en-GB"/>
        </w:rPr>
      </w:pPr>
      <w:r w:rsidRPr="005063C0">
        <w:rPr>
          <w:b/>
          <w:lang w:val="en-GB"/>
        </w:rPr>
        <w:t>Table 3. Sale of heat energy</w:t>
      </w:r>
    </w:p>
    <w:tbl>
      <w:tblPr>
        <w:tblW w:w="7878" w:type="dxa"/>
        <w:tblCellMar>
          <w:left w:w="70" w:type="dxa"/>
          <w:right w:w="70" w:type="dxa"/>
        </w:tblCellMar>
        <w:tblLook w:val="04A0" w:firstRow="1" w:lastRow="0" w:firstColumn="1" w:lastColumn="0" w:noHBand="0" w:noVBand="1"/>
        <w:tblDescription w:val="The table presents data on the sale of heat energy divided into urban and rural areas."/>
      </w:tblPr>
      <w:tblGrid>
        <w:gridCol w:w="3544"/>
        <w:gridCol w:w="1083"/>
        <w:gridCol w:w="1084"/>
        <w:gridCol w:w="1083"/>
        <w:gridCol w:w="1084"/>
      </w:tblGrid>
      <w:tr w:rsidR="00D61ACA" w:rsidRPr="00D61ACA" w14:paraId="160EEB88" w14:textId="77777777" w:rsidTr="00B64DB9">
        <w:trPr>
          <w:trHeight w:val="20"/>
        </w:trPr>
        <w:tc>
          <w:tcPr>
            <w:tcW w:w="3544" w:type="dxa"/>
            <w:vMerge w:val="restart"/>
            <w:tcBorders>
              <w:top w:val="single" w:sz="4" w:space="0" w:color="001D77"/>
              <w:bottom w:val="single" w:sz="4" w:space="0" w:color="001D77"/>
              <w:right w:val="single" w:sz="4" w:space="0" w:color="001D77"/>
            </w:tcBorders>
            <w:shd w:val="clear" w:color="auto" w:fill="auto"/>
            <w:vAlign w:val="center"/>
          </w:tcPr>
          <w:p w14:paraId="7A3A21D3" w14:textId="60170777" w:rsidR="00D61ACA" w:rsidRPr="00D61ACA" w:rsidRDefault="00F607EC" w:rsidP="00D61ACA">
            <w:pPr>
              <w:jc w:val="center"/>
              <w:rPr>
                <w:rFonts w:eastAsia="Times New Roman" w:cs="Calibri"/>
                <w:szCs w:val="19"/>
                <w:lang w:eastAsia="pl-PL"/>
              </w:rPr>
            </w:pPr>
            <w:proofErr w:type="spellStart"/>
            <w:r>
              <w:rPr>
                <w:rFonts w:eastAsia="Times New Roman" w:cs="Calibri"/>
                <w:szCs w:val="19"/>
                <w:lang w:eastAsia="pl-PL"/>
              </w:rPr>
              <w:t>Specification</w:t>
            </w:r>
            <w:proofErr w:type="spellEnd"/>
          </w:p>
        </w:tc>
        <w:tc>
          <w:tcPr>
            <w:tcW w:w="2167" w:type="dxa"/>
            <w:gridSpan w:val="2"/>
            <w:tcBorders>
              <w:top w:val="single" w:sz="4" w:space="0" w:color="001D77"/>
              <w:left w:val="single" w:sz="4" w:space="0" w:color="001D77"/>
              <w:bottom w:val="single" w:sz="4" w:space="0" w:color="001D77"/>
              <w:right w:val="single" w:sz="4" w:space="0" w:color="001D77"/>
            </w:tcBorders>
            <w:shd w:val="clear" w:color="auto" w:fill="auto"/>
            <w:vAlign w:val="center"/>
          </w:tcPr>
          <w:p w14:paraId="2330A3CD" w14:textId="4FFEF87C" w:rsidR="00D61ACA" w:rsidRPr="009408DE" w:rsidRDefault="00D61ACA" w:rsidP="00D61ACA">
            <w:pPr>
              <w:jc w:val="center"/>
              <w:rPr>
                <w:rFonts w:eastAsia="Times New Roman" w:cs="Calibri"/>
                <w:szCs w:val="19"/>
                <w:lang w:eastAsia="pl-PL"/>
              </w:rPr>
            </w:pPr>
            <w:r w:rsidRPr="009408DE">
              <w:rPr>
                <w:rFonts w:eastAsia="Times New Roman" w:cs="Calibri"/>
                <w:szCs w:val="19"/>
                <w:lang w:eastAsia="pl-PL"/>
              </w:rPr>
              <w:t>202</w:t>
            </w:r>
            <w:r w:rsidR="009408DE" w:rsidRPr="009408DE">
              <w:rPr>
                <w:rFonts w:eastAsia="Times New Roman" w:cs="Calibri"/>
                <w:szCs w:val="19"/>
                <w:lang w:eastAsia="pl-PL"/>
              </w:rPr>
              <w:t>4</w:t>
            </w:r>
          </w:p>
        </w:tc>
        <w:tc>
          <w:tcPr>
            <w:tcW w:w="2167" w:type="dxa"/>
            <w:gridSpan w:val="2"/>
            <w:tcBorders>
              <w:top w:val="single" w:sz="4" w:space="0" w:color="001D77"/>
              <w:left w:val="single" w:sz="4" w:space="0" w:color="001D77"/>
              <w:bottom w:val="single" w:sz="4" w:space="0" w:color="001D77"/>
            </w:tcBorders>
            <w:shd w:val="clear" w:color="auto" w:fill="auto"/>
            <w:vAlign w:val="center"/>
          </w:tcPr>
          <w:p w14:paraId="1C08BB87" w14:textId="37F3B912" w:rsidR="00D61ACA" w:rsidRPr="009408DE" w:rsidRDefault="00D61ACA" w:rsidP="00D61ACA">
            <w:pPr>
              <w:jc w:val="center"/>
              <w:rPr>
                <w:rFonts w:eastAsia="Times New Roman" w:cs="Calibri"/>
                <w:szCs w:val="19"/>
                <w:lang w:eastAsia="pl-PL"/>
              </w:rPr>
            </w:pPr>
            <w:r w:rsidRPr="009408DE">
              <w:rPr>
                <w:rFonts w:eastAsia="Times New Roman" w:cs="Calibri"/>
                <w:szCs w:val="19"/>
                <w:lang w:eastAsia="pl-PL"/>
              </w:rPr>
              <w:t>202</w:t>
            </w:r>
            <w:r w:rsidR="009408DE" w:rsidRPr="009408DE">
              <w:rPr>
                <w:rFonts w:eastAsia="Times New Roman" w:cs="Calibri"/>
                <w:szCs w:val="19"/>
                <w:lang w:eastAsia="pl-PL"/>
              </w:rPr>
              <w:t>5</w:t>
            </w:r>
          </w:p>
        </w:tc>
      </w:tr>
      <w:tr w:rsidR="00D61ACA" w:rsidRPr="00D61ACA" w14:paraId="6184171E" w14:textId="77777777" w:rsidTr="00B64DB9">
        <w:trPr>
          <w:trHeight w:val="20"/>
        </w:trPr>
        <w:tc>
          <w:tcPr>
            <w:tcW w:w="3544" w:type="dxa"/>
            <w:vMerge/>
            <w:tcBorders>
              <w:bottom w:val="single" w:sz="4" w:space="0" w:color="001D77"/>
              <w:right w:val="single" w:sz="4" w:space="0" w:color="001D77"/>
            </w:tcBorders>
            <w:shd w:val="clear" w:color="auto" w:fill="auto"/>
            <w:vAlign w:val="center"/>
          </w:tcPr>
          <w:p w14:paraId="556E90CE" w14:textId="77777777" w:rsidR="00D61ACA" w:rsidRPr="00D61ACA" w:rsidRDefault="00D61ACA" w:rsidP="00D61ACA">
            <w:pPr>
              <w:jc w:val="center"/>
              <w:rPr>
                <w:rFonts w:eastAsia="Times New Roman" w:cs="Calibri"/>
                <w:szCs w:val="19"/>
                <w:lang w:eastAsia="pl-PL"/>
              </w:rPr>
            </w:pP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DB604DB" w14:textId="3D8D55F8" w:rsidR="00D61ACA" w:rsidRPr="009408DE" w:rsidRDefault="00F607EC" w:rsidP="00D61ACA">
            <w:pPr>
              <w:jc w:val="center"/>
              <w:rPr>
                <w:rFonts w:eastAsia="Times New Roman" w:cs="Calibri"/>
                <w:szCs w:val="19"/>
                <w:lang w:eastAsia="pl-PL"/>
              </w:rPr>
            </w:pPr>
            <w:proofErr w:type="spellStart"/>
            <w:r w:rsidRPr="009408DE">
              <w:rPr>
                <w:rFonts w:eastAsia="Times New Roman" w:cs="Calibri"/>
                <w:szCs w:val="19"/>
                <w:lang w:eastAsia="pl-PL"/>
              </w:rPr>
              <w:t>total</w:t>
            </w:r>
            <w:proofErr w:type="spellEnd"/>
          </w:p>
        </w:tc>
        <w:tc>
          <w:tcPr>
            <w:tcW w:w="108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AE50D1E" w14:textId="24B9898F" w:rsidR="00D61ACA" w:rsidRPr="009408DE" w:rsidRDefault="00D61ACA" w:rsidP="00D61ACA">
            <w:pPr>
              <w:jc w:val="center"/>
              <w:rPr>
                <w:rFonts w:eastAsia="Times New Roman" w:cs="Calibri"/>
                <w:szCs w:val="19"/>
                <w:lang w:eastAsia="pl-PL"/>
              </w:rPr>
            </w:pPr>
            <w:r w:rsidRPr="009408DE">
              <w:rPr>
                <w:rFonts w:eastAsia="Times New Roman" w:cs="Calibri"/>
                <w:szCs w:val="19"/>
                <w:lang w:eastAsia="pl-PL"/>
              </w:rPr>
              <w:t>202</w:t>
            </w:r>
            <w:r w:rsidR="009408DE" w:rsidRPr="009408DE">
              <w:rPr>
                <w:rFonts w:eastAsia="Times New Roman" w:cs="Calibri"/>
                <w:szCs w:val="19"/>
                <w:lang w:eastAsia="pl-PL"/>
              </w:rPr>
              <w:t>3</w:t>
            </w:r>
            <w:r w:rsidRPr="009408DE">
              <w:rPr>
                <w:rFonts w:eastAsia="Times New Roman" w:cs="Calibri"/>
                <w:szCs w:val="19"/>
                <w:lang w:eastAsia="pl-PL"/>
              </w:rPr>
              <w:t>=100</w:t>
            </w: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034FD48" w14:textId="39448BDA" w:rsidR="00D61ACA" w:rsidRPr="009408DE" w:rsidRDefault="00F607EC" w:rsidP="00D61ACA">
            <w:pPr>
              <w:jc w:val="center"/>
              <w:rPr>
                <w:rFonts w:eastAsia="Times New Roman" w:cs="Calibri"/>
                <w:szCs w:val="19"/>
                <w:lang w:eastAsia="pl-PL"/>
              </w:rPr>
            </w:pPr>
            <w:proofErr w:type="spellStart"/>
            <w:r w:rsidRPr="009408DE">
              <w:rPr>
                <w:rFonts w:eastAsia="Times New Roman" w:cs="Calibri"/>
                <w:szCs w:val="19"/>
                <w:lang w:eastAsia="pl-PL"/>
              </w:rPr>
              <w:t>total</w:t>
            </w:r>
            <w:proofErr w:type="spellEnd"/>
          </w:p>
        </w:tc>
        <w:tc>
          <w:tcPr>
            <w:tcW w:w="1084" w:type="dxa"/>
            <w:tcBorders>
              <w:top w:val="single" w:sz="4" w:space="0" w:color="001D77"/>
              <w:left w:val="single" w:sz="4" w:space="0" w:color="001D77"/>
              <w:bottom w:val="single" w:sz="4" w:space="0" w:color="001D77"/>
            </w:tcBorders>
            <w:shd w:val="clear" w:color="auto" w:fill="auto"/>
            <w:vAlign w:val="center"/>
          </w:tcPr>
          <w:p w14:paraId="6BE594A3" w14:textId="0E999101" w:rsidR="00D61ACA" w:rsidRPr="009408DE" w:rsidRDefault="00D61ACA" w:rsidP="00D61ACA">
            <w:pPr>
              <w:jc w:val="center"/>
              <w:rPr>
                <w:rFonts w:eastAsia="Times New Roman" w:cs="Calibri"/>
                <w:szCs w:val="19"/>
                <w:lang w:eastAsia="pl-PL"/>
              </w:rPr>
            </w:pPr>
            <w:r w:rsidRPr="009408DE">
              <w:rPr>
                <w:rFonts w:eastAsia="Times New Roman" w:cs="Calibri"/>
                <w:szCs w:val="19"/>
                <w:lang w:eastAsia="pl-PL"/>
              </w:rPr>
              <w:t>202</w:t>
            </w:r>
            <w:r w:rsidR="009408DE" w:rsidRPr="009408DE">
              <w:rPr>
                <w:rFonts w:eastAsia="Times New Roman" w:cs="Calibri"/>
                <w:szCs w:val="19"/>
                <w:lang w:eastAsia="pl-PL"/>
              </w:rPr>
              <w:t>4</w:t>
            </w:r>
            <w:r w:rsidRPr="009408DE">
              <w:rPr>
                <w:rFonts w:eastAsia="Times New Roman" w:cs="Calibri"/>
                <w:szCs w:val="19"/>
                <w:lang w:eastAsia="pl-PL"/>
              </w:rPr>
              <w:t>=100</w:t>
            </w:r>
          </w:p>
        </w:tc>
      </w:tr>
      <w:tr w:rsidR="00D61ACA" w:rsidRPr="00D61ACA" w14:paraId="4906557B" w14:textId="77777777" w:rsidTr="00B64DB9">
        <w:trPr>
          <w:trHeight w:val="20"/>
        </w:trPr>
        <w:tc>
          <w:tcPr>
            <w:tcW w:w="3544" w:type="dxa"/>
            <w:tcBorders>
              <w:top w:val="single" w:sz="4" w:space="0" w:color="001D77"/>
              <w:right w:val="single" w:sz="4" w:space="0" w:color="001D77"/>
            </w:tcBorders>
            <w:shd w:val="clear" w:color="auto" w:fill="auto"/>
            <w:vAlign w:val="center"/>
          </w:tcPr>
          <w:p w14:paraId="2377B4F0" w14:textId="689F95BF" w:rsidR="00D61ACA" w:rsidRPr="00D61ACA" w:rsidRDefault="00D61ACA" w:rsidP="00D61ACA">
            <w:pPr>
              <w:rPr>
                <w:rFonts w:eastAsia="Times New Roman" w:cs="Calibri"/>
                <w:szCs w:val="19"/>
                <w:lang w:val="en-US" w:eastAsia="pl-PL"/>
              </w:rPr>
            </w:pPr>
            <w:r w:rsidRPr="00D61ACA">
              <w:rPr>
                <w:rFonts w:eastAsia="Times New Roman" w:cs="Calibri"/>
                <w:szCs w:val="19"/>
                <w:lang w:val="en-US" w:eastAsia="pl-PL"/>
              </w:rPr>
              <w:t xml:space="preserve">Sale of heat energy in </w:t>
            </w:r>
            <w:proofErr w:type="spellStart"/>
            <w:r w:rsidRPr="00D61ACA">
              <w:rPr>
                <w:rFonts w:eastAsia="Times New Roman" w:cs="Calibri"/>
                <w:szCs w:val="19"/>
                <w:lang w:val="en-US" w:eastAsia="pl-PL"/>
              </w:rPr>
              <w:t>PJ</w:t>
            </w:r>
            <w:r w:rsidRPr="00D61ACA">
              <w:rPr>
                <w:rFonts w:eastAsia="Times New Roman" w:cs="Calibri"/>
                <w:szCs w:val="19"/>
                <w:vertAlign w:val="superscript"/>
                <w:lang w:val="en-US" w:eastAsia="pl-PL"/>
              </w:rPr>
              <w:t>a</w:t>
            </w:r>
            <w:proofErr w:type="spellEnd"/>
          </w:p>
        </w:tc>
        <w:tc>
          <w:tcPr>
            <w:tcW w:w="1083" w:type="dxa"/>
            <w:tcBorders>
              <w:top w:val="single" w:sz="4" w:space="0" w:color="001D77"/>
              <w:left w:val="single" w:sz="4" w:space="0" w:color="001D77"/>
              <w:right w:val="single" w:sz="4" w:space="0" w:color="001D77"/>
            </w:tcBorders>
            <w:shd w:val="clear" w:color="auto" w:fill="auto"/>
            <w:vAlign w:val="center"/>
          </w:tcPr>
          <w:p w14:paraId="42652943" w14:textId="024044B8"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18</w:t>
            </w:r>
            <w:r w:rsidR="009408DE" w:rsidRPr="009408DE">
              <w:rPr>
                <w:rFonts w:eastAsia="Times New Roman" w:cs="Calibri"/>
                <w:szCs w:val="19"/>
                <w:lang w:eastAsia="pl-PL"/>
              </w:rPr>
              <w:t>0.5</w:t>
            </w:r>
          </w:p>
        </w:tc>
        <w:tc>
          <w:tcPr>
            <w:tcW w:w="1084" w:type="dxa"/>
            <w:tcBorders>
              <w:top w:val="single" w:sz="4" w:space="0" w:color="001D77"/>
              <w:left w:val="single" w:sz="4" w:space="0" w:color="001D77"/>
              <w:right w:val="single" w:sz="4" w:space="0" w:color="001D77"/>
            </w:tcBorders>
            <w:shd w:val="clear" w:color="auto" w:fill="auto"/>
            <w:vAlign w:val="center"/>
          </w:tcPr>
          <w:p w14:paraId="3DECD385" w14:textId="3AD6142D"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9</w:t>
            </w:r>
            <w:r w:rsidR="009408DE" w:rsidRPr="009408DE">
              <w:rPr>
                <w:rFonts w:eastAsia="Times New Roman" w:cs="Calibri"/>
                <w:szCs w:val="19"/>
                <w:lang w:eastAsia="pl-PL"/>
              </w:rPr>
              <w:t>7.9</w:t>
            </w:r>
          </w:p>
        </w:tc>
        <w:tc>
          <w:tcPr>
            <w:tcW w:w="1083" w:type="dxa"/>
            <w:tcBorders>
              <w:top w:val="single" w:sz="4" w:space="0" w:color="001D77"/>
              <w:left w:val="single" w:sz="4" w:space="0" w:color="001D77"/>
              <w:right w:val="single" w:sz="4" w:space="0" w:color="001D77"/>
            </w:tcBorders>
            <w:shd w:val="clear" w:color="auto" w:fill="auto"/>
            <w:vAlign w:val="center"/>
          </w:tcPr>
          <w:p w14:paraId="417B6989" w14:textId="50BC94D8"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1</w:t>
            </w:r>
            <w:r w:rsidR="009408DE" w:rsidRPr="009408DE">
              <w:rPr>
                <w:rFonts w:eastAsia="Times New Roman" w:cs="Calibri"/>
                <w:szCs w:val="19"/>
                <w:lang w:eastAsia="pl-PL"/>
              </w:rPr>
              <w:t>93.9</w:t>
            </w:r>
          </w:p>
        </w:tc>
        <w:tc>
          <w:tcPr>
            <w:tcW w:w="1084" w:type="dxa"/>
            <w:tcBorders>
              <w:top w:val="single" w:sz="4" w:space="0" w:color="001D77"/>
              <w:left w:val="single" w:sz="4" w:space="0" w:color="001D77"/>
            </w:tcBorders>
            <w:shd w:val="clear" w:color="auto" w:fill="auto"/>
            <w:vAlign w:val="center"/>
          </w:tcPr>
          <w:p w14:paraId="368C8CE7" w14:textId="3076994B" w:rsidR="00D61ACA" w:rsidRPr="009408DE" w:rsidRDefault="009408DE" w:rsidP="00D61ACA">
            <w:pPr>
              <w:jc w:val="right"/>
              <w:rPr>
                <w:rFonts w:eastAsia="Times New Roman" w:cs="Calibri"/>
                <w:szCs w:val="19"/>
                <w:lang w:eastAsia="pl-PL"/>
              </w:rPr>
            </w:pPr>
            <w:r w:rsidRPr="009408DE">
              <w:rPr>
                <w:rFonts w:eastAsia="Times New Roman" w:cs="Calibri"/>
                <w:szCs w:val="19"/>
                <w:lang w:eastAsia="pl-PL"/>
              </w:rPr>
              <w:t>107.4</w:t>
            </w:r>
          </w:p>
        </w:tc>
      </w:tr>
      <w:tr w:rsidR="00D61ACA" w:rsidRPr="00D61ACA" w14:paraId="1C2619D2" w14:textId="77777777" w:rsidTr="00B64DB9">
        <w:trPr>
          <w:trHeight w:val="20"/>
        </w:trPr>
        <w:tc>
          <w:tcPr>
            <w:tcW w:w="3544" w:type="dxa"/>
            <w:tcBorders>
              <w:right w:val="single" w:sz="4" w:space="0" w:color="001D77"/>
            </w:tcBorders>
            <w:shd w:val="clear" w:color="auto" w:fill="auto"/>
            <w:vAlign w:val="center"/>
          </w:tcPr>
          <w:p w14:paraId="130A282D" w14:textId="11503A48" w:rsidR="00D61ACA" w:rsidRPr="00D61ACA" w:rsidRDefault="00D61ACA" w:rsidP="00D61ACA">
            <w:pPr>
              <w:ind w:left="170"/>
              <w:rPr>
                <w:rFonts w:eastAsia="Times New Roman" w:cs="Calibri"/>
                <w:szCs w:val="19"/>
                <w:lang w:eastAsia="pl-PL"/>
              </w:rPr>
            </w:pPr>
            <w:proofErr w:type="spellStart"/>
            <w:r>
              <w:rPr>
                <w:rFonts w:eastAsia="Times New Roman" w:cs="Calibri"/>
                <w:szCs w:val="19"/>
                <w:lang w:eastAsia="pl-PL"/>
              </w:rPr>
              <w:t>urban</w:t>
            </w:r>
            <w:proofErr w:type="spell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1083" w:type="dxa"/>
            <w:tcBorders>
              <w:left w:val="single" w:sz="4" w:space="0" w:color="001D77"/>
              <w:right w:val="single" w:sz="4" w:space="0" w:color="001D77"/>
            </w:tcBorders>
            <w:shd w:val="clear" w:color="auto" w:fill="auto"/>
            <w:vAlign w:val="center"/>
          </w:tcPr>
          <w:p w14:paraId="07B40DAF" w14:textId="3415B499"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1</w:t>
            </w:r>
            <w:r w:rsidR="009408DE" w:rsidRPr="009408DE">
              <w:rPr>
                <w:rFonts w:eastAsia="Times New Roman" w:cs="Calibri"/>
                <w:szCs w:val="19"/>
                <w:lang w:eastAsia="pl-PL"/>
              </w:rPr>
              <w:t>78.0</w:t>
            </w:r>
          </w:p>
        </w:tc>
        <w:tc>
          <w:tcPr>
            <w:tcW w:w="1084" w:type="dxa"/>
            <w:tcBorders>
              <w:left w:val="single" w:sz="4" w:space="0" w:color="001D77"/>
              <w:right w:val="single" w:sz="4" w:space="0" w:color="001D77"/>
            </w:tcBorders>
            <w:shd w:val="clear" w:color="auto" w:fill="auto"/>
            <w:vAlign w:val="center"/>
          </w:tcPr>
          <w:p w14:paraId="217DA30E" w14:textId="594DC7EB"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9</w:t>
            </w:r>
            <w:r w:rsidR="009408DE" w:rsidRPr="009408DE">
              <w:rPr>
                <w:rFonts w:eastAsia="Times New Roman" w:cs="Calibri"/>
                <w:szCs w:val="19"/>
                <w:lang w:eastAsia="pl-PL"/>
              </w:rPr>
              <w:t>7.9</w:t>
            </w:r>
          </w:p>
        </w:tc>
        <w:tc>
          <w:tcPr>
            <w:tcW w:w="1083" w:type="dxa"/>
            <w:tcBorders>
              <w:left w:val="single" w:sz="4" w:space="0" w:color="001D77"/>
              <w:right w:val="single" w:sz="4" w:space="0" w:color="001D77"/>
            </w:tcBorders>
            <w:shd w:val="clear" w:color="auto" w:fill="auto"/>
            <w:vAlign w:val="center"/>
          </w:tcPr>
          <w:p w14:paraId="6BE51791" w14:textId="5ACD6E7F"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1</w:t>
            </w:r>
            <w:r w:rsidR="009408DE" w:rsidRPr="009408DE">
              <w:rPr>
                <w:rFonts w:eastAsia="Times New Roman" w:cs="Calibri"/>
                <w:szCs w:val="19"/>
                <w:lang w:eastAsia="pl-PL"/>
              </w:rPr>
              <w:t>91.3</w:t>
            </w:r>
          </w:p>
        </w:tc>
        <w:tc>
          <w:tcPr>
            <w:tcW w:w="1084" w:type="dxa"/>
            <w:tcBorders>
              <w:left w:val="single" w:sz="4" w:space="0" w:color="001D77"/>
            </w:tcBorders>
            <w:shd w:val="clear" w:color="auto" w:fill="auto"/>
            <w:vAlign w:val="center"/>
          </w:tcPr>
          <w:p w14:paraId="4EC5FA74" w14:textId="333BA396" w:rsidR="00D61ACA" w:rsidRPr="009408DE" w:rsidRDefault="009408DE" w:rsidP="00D61ACA">
            <w:pPr>
              <w:jc w:val="right"/>
              <w:rPr>
                <w:rFonts w:eastAsia="Times New Roman" w:cs="Calibri"/>
                <w:szCs w:val="19"/>
                <w:lang w:eastAsia="pl-PL"/>
              </w:rPr>
            </w:pPr>
            <w:r w:rsidRPr="009408DE">
              <w:rPr>
                <w:rFonts w:eastAsia="Times New Roman" w:cs="Calibri"/>
                <w:szCs w:val="19"/>
                <w:lang w:eastAsia="pl-PL"/>
              </w:rPr>
              <w:t>107.5</w:t>
            </w:r>
          </w:p>
        </w:tc>
      </w:tr>
      <w:tr w:rsidR="00D61ACA" w:rsidRPr="00D61ACA" w14:paraId="06B18821" w14:textId="77777777" w:rsidTr="00B64DB9">
        <w:trPr>
          <w:trHeight w:val="20"/>
        </w:trPr>
        <w:tc>
          <w:tcPr>
            <w:tcW w:w="3544" w:type="dxa"/>
            <w:tcBorders>
              <w:bottom w:val="single" w:sz="4" w:space="0" w:color="001D77"/>
              <w:right w:val="single" w:sz="4" w:space="0" w:color="001D77"/>
            </w:tcBorders>
            <w:shd w:val="clear" w:color="auto" w:fill="auto"/>
            <w:vAlign w:val="center"/>
          </w:tcPr>
          <w:p w14:paraId="7CB9536B" w14:textId="4EF82345" w:rsidR="00D61ACA" w:rsidRPr="00D61ACA" w:rsidRDefault="00F607EC" w:rsidP="00D61ACA">
            <w:pPr>
              <w:ind w:left="170"/>
              <w:rPr>
                <w:rFonts w:eastAsia="Times New Roman" w:cs="Calibri"/>
                <w:szCs w:val="19"/>
                <w:lang w:eastAsia="pl-PL"/>
              </w:rPr>
            </w:pPr>
            <w:proofErr w:type="spellStart"/>
            <w:r>
              <w:rPr>
                <w:rFonts w:eastAsia="Times New Roman" w:cs="Calibri"/>
                <w:szCs w:val="19"/>
                <w:lang w:eastAsia="pl-PL"/>
              </w:rPr>
              <w:t>rural</w:t>
            </w:r>
            <w:proofErr w:type="spell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1083" w:type="dxa"/>
            <w:tcBorders>
              <w:left w:val="single" w:sz="4" w:space="0" w:color="001D77"/>
              <w:bottom w:val="single" w:sz="4" w:space="0" w:color="001D77"/>
              <w:right w:val="single" w:sz="4" w:space="0" w:color="001D77"/>
            </w:tcBorders>
            <w:shd w:val="clear" w:color="auto" w:fill="auto"/>
            <w:vAlign w:val="center"/>
          </w:tcPr>
          <w:p w14:paraId="6CC230AC" w14:textId="7AC3205D"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2.</w:t>
            </w:r>
            <w:r w:rsidR="009408DE" w:rsidRPr="009408DE">
              <w:rPr>
                <w:rFonts w:eastAsia="Times New Roman" w:cs="Calibri"/>
                <w:szCs w:val="19"/>
                <w:lang w:eastAsia="pl-PL"/>
              </w:rPr>
              <w:t>5</w:t>
            </w:r>
          </w:p>
        </w:tc>
        <w:tc>
          <w:tcPr>
            <w:tcW w:w="1084" w:type="dxa"/>
            <w:tcBorders>
              <w:left w:val="single" w:sz="4" w:space="0" w:color="001D77"/>
              <w:bottom w:val="single" w:sz="4" w:space="0" w:color="001D77"/>
              <w:right w:val="single" w:sz="4" w:space="0" w:color="001D77"/>
            </w:tcBorders>
            <w:shd w:val="clear" w:color="auto" w:fill="auto"/>
            <w:vAlign w:val="center"/>
          </w:tcPr>
          <w:p w14:paraId="70D2199D" w14:textId="252965F5"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96.</w:t>
            </w:r>
            <w:r w:rsidR="009408DE" w:rsidRPr="009408DE">
              <w:rPr>
                <w:rFonts w:eastAsia="Times New Roman" w:cs="Calibri"/>
                <w:szCs w:val="19"/>
                <w:lang w:eastAsia="pl-PL"/>
              </w:rPr>
              <w:t>2</w:t>
            </w:r>
          </w:p>
        </w:tc>
        <w:tc>
          <w:tcPr>
            <w:tcW w:w="1083" w:type="dxa"/>
            <w:tcBorders>
              <w:left w:val="single" w:sz="4" w:space="0" w:color="001D77"/>
              <w:bottom w:val="single" w:sz="4" w:space="0" w:color="001D77"/>
              <w:right w:val="single" w:sz="4" w:space="0" w:color="001D77"/>
            </w:tcBorders>
            <w:shd w:val="clear" w:color="auto" w:fill="auto"/>
            <w:vAlign w:val="center"/>
          </w:tcPr>
          <w:p w14:paraId="472D81DD" w14:textId="39215E52"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2.</w:t>
            </w:r>
            <w:r w:rsidR="009408DE" w:rsidRPr="009408DE">
              <w:rPr>
                <w:rFonts w:eastAsia="Times New Roman" w:cs="Calibri"/>
                <w:szCs w:val="19"/>
                <w:lang w:eastAsia="pl-PL"/>
              </w:rPr>
              <w:t>6</w:t>
            </w:r>
          </w:p>
        </w:tc>
        <w:tc>
          <w:tcPr>
            <w:tcW w:w="1084" w:type="dxa"/>
            <w:tcBorders>
              <w:left w:val="single" w:sz="4" w:space="0" w:color="001D77"/>
              <w:bottom w:val="single" w:sz="4" w:space="0" w:color="001D77"/>
            </w:tcBorders>
            <w:shd w:val="clear" w:color="auto" w:fill="auto"/>
            <w:vAlign w:val="center"/>
          </w:tcPr>
          <w:p w14:paraId="37DBCF6E" w14:textId="57207E40" w:rsidR="00D61ACA" w:rsidRPr="009408DE" w:rsidRDefault="009408DE" w:rsidP="00D61ACA">
            <w:pPr>
              <w:jc w:val="right"/>
              <w:rPr>
                <w:rFonts w:eastAsia="Times New Roman" w:cs="Calibri"/>
                <w:szCs w:val="19"/>
                <w:lang w:eastAsia="pl-PL"/>
              </w:rPr>
            </w:pPr>
            <w:r w:rsidRPr="009408DE">
              <w:rPr>
                <w:rFonts w:eastAsia="Times New Roman" w:cs="Calibri"/>
                <w:szCs w:val="19"/>
                <w:lang w:eastAsia="pl-PL"/>
              </w:rPr>
              <w:t>102.5</w:t>
            </w:r>
          </w:p>
        </w:tc>
      </w:tr>
      <w:tr w:rsidR="00D61ACA" w:rsidRPr="00D61ACA" w14:paraId="2D1632E1" w14:textId="77777777" w:rsidTr="00B64DB9">
        <w:trPr>
          <w:trHeight w:val="20"/>
        </w:trPr>
        <w:tc>
          <w:tcPr>
            <w:tcW w:w="3544" w:type="dxa"/>
            <w:tcBorders>
              <w:top w:val="single" w:sz="4" w:space="0" w:color="001D77"/>
              <w:right w:val="single" w:sz="4" w:space="0" w:color="001D77"/>
            </w:tcBorders>
            <w:shd w:val="clear" w:color="auto" w:fill="auto"/>
            <w:vAlign w:val="center"/>
          </w:tcPr>
          <w:p w14:paraId="63C0134E" w14:textId="234E3297" w:rsidR="00D61ACA" w:rsidRPr="00D61ACA" w:rsidRDefault="00F607EC" w:rsidP="00D61ACA">
            <w:pPr>
              <w:rPr>
                <w:rFonts w:eastAsia="Times New Roman" w:cs="Calibri"/>
                <w:szCs w:val="19"/>
                <w:lang w:val="en-US" w:eastAsia="pl-PL"/>
              </w:rPr>
            </w:pPr>
            <w:r w:rsidRPr="00F607EC">
              <w:rPr>
                <w:rFonts w:eastAsia="Times New Roman" w:cs="Calibri"/>
                <w:szCs w:val="19"/>
                <w:lang w:val="en-US" w:eastAsia="pl-PL"/>
              </w:rPr>
              <w:t>Sale of heat energy for residential buildings</w:t>
            </w:r>
            <w:r w:rsidR="00D61ACA" w:rsidRPr="00D61ACA">
              <w:rPr>
                <w:rFonts w:eastAsia="Times New Roman" w:cs="Calibri"/>
                <w:szCs w:val="19"/>
                <w:lang w:val="en-US" w:eastAsia="pl-PL"/>
              </w:rPr>
              <w:t xml:space="preserve"> </w:t>
            </w:r>
            <w:r>
              <w:rPr>
                <w:rFonts w:eastAsia="Times New Roman" w:cs="Calibri"/>
                <w:szCs w:val="19"/>
                <w:lang w:val="en-US" w:eastAsia="pl-PL"/>
              </w:rPr>
              <w:t xml:space="preserve">in </w:t>
            </w:r>
            <w:proofErr w:type="spellStart"/>
            <w:r w:rsidR="00D61ACA" w:rsidRPr="00D61ACA">
              <w:rPr>
                <w:rFonts w:eastAsia="Times New Roman" w:cs="Calibri"/>
                <w:szCs w:val="19"/>
                <w:lang w:val="en-US" w:eastAsia="pl-PL"/>
              </w:rPr>
              <w:t>PJ</w:t>
            </w:r>
            <w:r w:rsidR="00D61ACA" w:rsidRPr="00D61ACA">
              <w:rPr>
                <w:rFonts w:eastAsia="Times New Roman" w:cs="Calibri"/>
                <w:szCs w:val="19"/>
                <w:vertAlign w:val="superscript"/>
                <w:lang w:val="en-US" w:eastAsia="pl-PL"/>
              </w:rPr>
              <w:t>a</w:t>
            </w:r>
            <w:proofErr w:type="spellEnd"/>
          </w:p>
        </w:tc>
        <w:tc>
          <w:tcPr>
            <w:tcW w:w="1083" w:type="dxa"/>
            <w:tcBorders>
              <w:top w:val="single" w:sz="4" w:space="0" w:color="001D77"/>
              <w:left w:val="single" w:sz="4" w:space="0" w:color="001D77"/>
              <w:right w:val="single" w:sz="4" w:space="0" w:color="001D77"/>
            </w:tcBorders>
            <w:shd w:val="clear" w:color="auto" w:fill="auto"/>
            <w:vAlign w:val="center"/>
          </w:tcPr>
          <w:p w14:paraId="5AB195D0" w14:textId="1FEC9A1C"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14</w:t>
            </w:r>
            <w:r w:rsidR="009408DE" w:rsidRPr="009408DE">
              <w:rPr>
                <w:rFonts w:eastAsia="Times New Roman" w:cs="Calibri"/>
                <w:szCs w:val="19"/>
                <w:lang w:eastAsia="pl-PL"/>
              </w:rPr>
              <w:t>1.7</w:t>
            </w:r>
          </w:p>
        </w:tc>
        <w:tc>
          <w:tcPr>
            <w:tcW w:w="1084" w:type="dxa"/>
            <w:tcBorders>
              <w:top w:val="single" w:sz="4" w:space="0" w:color="001D77"/>
              <w:left w:val="single" w:sz="4" w:space="0" w:color="001D77"/>
              <w:right w:val="single" w:sz="4" w:space="0" w:color="001D77"/>
            </w:tcBorders>
            <w:shd w:val="clear" w:color="auto" w:fill="auto"/>
            <w:vAlign w:val="center"/>
          </w:tcPr>
          <w:p w14:paraId="69CD3DC7" w14:textId="053FFBD2"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9</w:t>
            </w:r>
            <w:r w:rsidR="009408DE" w:rsidRPr="009408DE">
              <w:rPr>
                <w:rFonts w:eastAsia="Times New Roman" w:cs="Calibri"/>
                <w:szCs w:val="19"/>
                <w:lang w:eastAsia="pl-PL"/>
              </w:rPr>
              <w:t>7.3</w:t>
            </w:r>
          </w:p>
        </w:tc>
        <w:tc>
          <w:tcPr>
            <w:tcW w:w="1083" w:type="dxa"/>
            <w:tcBorders>
              <w:top w:val="single" w:sz="4" w:space="0" w:color="001D77"/>
              <w:left w:val="single" w:sz="4" w:space="0" w:color="001D77"/>
              <w:right w:val="single" w:sz="4" w:space="0" w:color="001D77"/>
            </w:tcBorders>
            <w:shd w:val="clear" w:color="auto" w:fill="auto"/>
            <w:vAlign w:val="center"/>
          </w:tcPr>
          <w:p w14:paraId="01C7E6BF" w14:textId="4F64B9B1"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1</w:t>
            </w:r>
            <w:r w:rsidR="009408DE" w:rsidRPr="009408DE">
              <w:rPr>
                <w:rFonts w:eastAsia="Times New Roman" w:cs="Calibri"/>
                <w:szCs w:val="19"/>
                <w:lang w:eastAsia="pl-PL"/>
              </w:rPr>
              <w:t>52.4</w:t>
            </w:r>
          </w:p>
        </w:tc>
        <w:tc>
          <w:tcPr>
            <w:tcW w:w="1084" w:type="dxa"/>
            <w:tcBorders>
              <w:top w:val="single" w:sz="4" w:space="0" w:color="001D77"/>
              <w:left w:val="single" w:sz="4" w:space="0" w:color="001D77"/>
            </w:tcBorders>
            <w:shd w:val="clear" w:color="auto" w:fill="auto"/>
            <w:vAlign w:val="center"/>
          </w:tcPr>
          <w:p w14:paraId="6CEBCCA1" w14:textId="5A42742B" w:rsidR="00D61ACA" w:rsidRPr="009408DE" w:rsidRDefault="009408DE" w:rsidP="00D61ACA">
            <w:pPr>
              <w:jc w:val="right"/>
              <w:rPr>
                <w:rFonts w:eastAsia="Times New Roman" w:cs="Calibri"/>
                <w:szCs w:val="19"/>
                <w:lang w:eastAsia="pl-PL"/>
              </w:rPr>
            </w:pPr>
            <w:r w:rsidRPr="009408DE">
              <w:rPr>
                <w:rFonts w:eastAsia="Times New Roman" w:cs="Calibri"/>
                <w:szCs w:val="19"/>
                <w:lang w:eastAsia="pl-PL"/>
              </w:rPr>
              <w:t>107.5</w:t>
            </w:r>
          </w:p>
        </w:tc>
      </w:tr>
      <w:tr w:rsidR="00D61ACA" w:rsidRPr="00D61ACA" w14:paraId="45F45A5F" w14:textId="77777777" w:rsidTr="00B64DB9">
        <w:trPr>
          <w:trHeight w:val="20"/>
        </w:trPr>
        <w:tc>
          <w:tcPr>
            <w:tcW w:w="3544" w:type="dxa"/>
            <w:tcBorders>
              <w:right w:val="single" w:sz="4" w:space="0" w:color="001D77"/>
            </w:tcBorders>
            <w:shd w:val="clear" w:color="auto" w:fill="auto"/>
            <w:vAlign w:val="center"/>
          </w:tcPr>
          <w:p w14:paraId="47AAABFE" w14:textId="1B5A9EC9" w:rsidR="00D61ACA" w:rsidRPr="00D61ACA" w:rsidRDefault="00F607EC" w:rsidP="00D61ACA">
            <w:pPr>
              <w:ind w:left="170"/>
              <w:rPr>
                <w:rFonts w:eastAsia="Times New Roman" w:cs="Calibri"/>
                <w:szCs w:val="19"/>
                <w:lang w:eastAsia="pl-PL"/>
              </w:rPr>
            </w:pPr>
            <w:proofErr w:type="spellStart"/>
            <w:r>
              <w:rPr>
                <w:rFonts w:eastAsia="Times New Roman" w:cs="Calibri"/>
                <w:szCs w:val="19"/>
                <w:lang w:eastAsia="pl-PL"/>
              </w:rPr>
              <w:t>urban</w:t>
            </w:r>
            <w:proofErr w:type="spell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1083" w:type="dxa"/>
            <w:tcBorders>
              <w:left w:val="single" w:sz="4" w:space="0" w:color="001D77"/>
              <w:right w:val="single" w:sz="4" w:space="0" w:color="001D77"/>
            </w:tcBorders>
            <w:shd w:val="clear" w:color="auto" w:fill="auto"/>
            <w:vAlign w:val="center"/>
          </w:tcPr>
          <w:p w14:paraId="79950956" w14:textId="1EBB0D6E" w:rsidR="00D61ACA" w:rsidRPr="009408DE" w:rsidRDefault="00D61ACA" w:rsidP="00D61ACA">
            <w:pPr>
              <w:jc w:val="right"/>
              <w:rPr>
                <w:rFonts w:eastAsia="Times New Roman" w:cs="Calibri"/>
                <w:szCs w:val="19"/>
                <w:lang w:eastAsia="pl-PL"/>
              </w:rPr>
            </w:pPr>
            <w:r w:rsidRPr="009408DE">
              <w:rPr>
                <w:rFonts w:eastAsia="Times New Roman" w:cs="Calibri"/>
                <w:szCs w:val="19"/>
                <w:lang w:eastAsia="pl-PL"/>
              </w:rPr>
              <w:t>14</w:t>
            </w:r>
            <w:r w:rsidR="009408DE" w:rsidRPr="009408DE">
              <w:rPr>
                <w:rFonts w:eastAsia="Times New Roman" w:cs="Calibri"/>
                <w:szCs w:val="19"/>
                <w:lang w:eastAsia="pl-PL"/>
              </w:rPr>
              <w:t>0.3</w:t>
            </w:r>
          </w:p>
        </w:tc>
        <w:tc>
          <w:tcPr>
            <w:tcW w:w="1084" w:type="dxa"/>
            <w:tcBorders>
              <w:left w:val="single" w:sz="4" w:space="0" w:color="001D77"/>
              <w:right w:val="single" w:sz="4" w:space="0" w:color="001D77"/>
            </w:tcBorders>
            <w:shd w:val="clear" w:color="auto" w:fill="auto"/>
            <w:vAlign w:val="center"/>
          </w:tcPr>
          <w:p w14:paraId="65940ED1" w14:textId="28D5430D"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9</w:t>
            </w:r>
            <w:r w:rsidR="009408DE" w:rsidRPr="009408DE">
              <w:rPr>
                <w:rFonts w:eastAsia="Times New Roman" w:cs="Calibri"/>
                <w:szCs w:val="19"/>
                <w:lang w:eastAsia="pl-PL"/>
              </w:rPr>
              <w:t>7.3</w:t>
            </w:r>
          </w:p>
        </w:tc>
        <w:tc>
          <w:tcPr>
            <w:tcW w:w="1083" w:type="dxa"/>
            <w:tcBorders>
              <w:left w:val="single" w:sz="4" w:space="0" w:color="001D77"/>
              <w:right w:val="single" w:sz="4" w:space="0" w:color="001D77"/>
            </w:tcBorders>
            <w:shd w:val="clear" w:color="auto" w:fill="auto"/>
            <w:vAlign w:val="center"/>
          </w:tcPr>
          <w:p w14:paraId="7C095B63" w14:textId="48510134"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1</w:t>
            </w:r>
            <w:r w:rsidR="009408DE" w:rsidRPr="009408DE">
              <w:rPr>
                <w:rFonts w:eastAsia="Times New Roman" w:cs="Calibri"/>
                <w:szCs w:val="19"/>
                <w:lang w:eastAsia="pl-PL"/>
              </w:rPr>
              <w:t>51.1</w:t>
            </w:r>
          </w:p>
        </w:tc>
        <w:tc>
          <w:tcPr>
            <w:tcW w:w="1084" w:type="dxa"/>
            <w:tcBorders>
              <w:left w:val="single" w:sz="4" w:space="0" w:color="001D77"/>
            </w:tcBorders>
            <w:shd w:val="clear" w:color="auto" w:fill="auto"/>
            <w:vAlign w:val="center"/>
          </w:tcPr>
          <w:p w14:paraId="0E03E1A6" w14:textId="3D023169" w:rsidR="00D61ACA" w:rsidRPr="009408DE" w:rsidRDefault="009408DE" w:rsidP="00D61ACA">
            <w:pPr>
              <w:jc w:val="right"/>
              <w:rPr>
                <w:rFonts w:eastAsia="Times New Roman" w:cs="Calibri"/>
                <w:szCs w:val="19"/>
                <w:lang w:eastAsia="pl-PL"/>
              </w:rPr>
            </w:pPr>
            <w:r w:rsidRPr="009408DE">
              <w:rPr>
                <w:rFonts w:eastAsia="Times New Roman" w:cs="Calibri"/>
                <w:szCs w:val="19"/>
                <w:lang w:eastAsia="pl-PL"/>
              </w:rPr>
              <w:t>107.7</w:t>
            </w:r>
          </w:p>
        </w:tc>
      </w:tr>
      <w:tr w:rsidR="00D61ACA" w:rsidRPr="00D61ACA" w14:paraId="64997F8C" w14:textId="77777777" w:rsidTr="00B64DB9">
        <w:trPr>
          <w:trHeight w:val="20"/>
        </w:trPr>
        <w:tc>
          <w:tcPr>
            <w:tcW w:w="3544" w:type="dxa"/>
            <w:tcBorders>
              <w:right w:val="single" w:sz="4" w:space="0" w:color="001D77"/>
            </w:tcBorders>
            <w:shd w:val="clear" w:color="auto" w:fill="auto"/>
            <w:vAlign w:val="center"/>
          </w:tcPr>
          <w:p w14:paraId="4A3BC9C6" w14:textId="4F36A7AA" w:rsidR="00D61ACA" w:rsidRPr="00D61ACA" w:rsidRDefault="00F607EC" w:rsidP="00D61ACA">
            <w:pPr>
              <w:ind w:left="170"/>
              <w:rPr>
                <w:rFonts w:eastAsia="Times New Roman" w:cs="Calibri"/>
                <w:szCs w:val="19"/>
                <w:lang w:eastAsia="pl-PL"/>
              </w:rPr>
            </w:pPr>
            <w:proofErr w:type="spellStart"/>
            <w:r>
              <w:rPr>
                <w:rFonts w:eastAsia="Times New Roman" w:cs="Calibri"/>
                <w:szCs w:val="19"/>
                <w:lang w:eastAsia="pl-PL"/>
              </w:rPr>
              <w:t>rural</w:t>
            </w:r>
            <w:proofErr w:type="spell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1083" w:type="dxa"/>
            <w:tcBorders>
              <w:left w:val="single" w:sz="4" w:space="0" w:color="001D77"/>
              <w:right w:val="single" w:sz="4" w:space="0" w:color="001D77"/>
            </w:tcBorders>
            <w:shd w:val="clear" w:color="auto" w:fill="auto"/>
            <w:vAlign w:val="center"/>
          </w:tcPr>
          <w:p w14:paraId="72B893E8" w14:textId="377B131A"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1.</w:t>
            </w:r>
            <w:r w:rsidR="009408DE" w:rsidRPr="009408DE">
              <w:rPr>
                <w:rFonts w:eastAsia="Times New Roman" w:cs="Calibri"/>
                <w:szCs w:val="19"/>
                <w:lang w:eastAsia="pl-PL"/>
              </w:rPr>
              <w:t>4</w:t>
            </w:r>
          </w:p>
        </w:tc>
        <w:tc>
          <w:tcPr>
            <w:tcW w:w="1084" w:type="dxa"/>
            <w:tcBorders>
              <w:left w:val="single" w:sz="4" w:space="0" w:color="001D77"/>
              <w:right w:val="single" w:sz="4" w:space="0" w:color="001D77"/>
            </w:tcBorders>
            <w:shd w:val="clear" w:color="auto" w:fill="auto"/>
            <w:vAlign w:val="center"/>
          </w:tcPr>
          <w:p w14:paraId="2E0F2976" w14:textId="1E858194"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93.</w:t>
            </w:r>
            <w:r w:rsidR="009408DE" w:rsidRPr="009408DE">
              <w:rPr>
                <w:rFonts w:eastAsia="Times New Roman" w:cs="Calibri"/>
                <w:szCs w:val="19"/>
                <w:lang w:eastAsia="pl-PL"/>
              </w:rPr>
              <w:t>3</w:t>
            </w:r>
          </w:p>
        </w:tc>
        <w:tc>
          <w:tcPr>
            <w:tcW w:w="1083" w:type="dxa"/>
            <w:tcBorders>
              <w:left w:val="single" w:sz="4" w:space="0" w:color="001D77"/>
              <w:right w:val="single" w:sz="4" w:space="0" w:color="001D77"/>
            </w:tcBorders>
            <w:shd w:val="clear" w:color="auto" w:fill="auto"/>
            <w:vAlign w:val="center"/>
          </w:tcPr>
          <w:p w14:paraId="16B66937" w14:textId="5409EF1E"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1.</w:t>
            </w:r>
            <w:r w:rsidR="009408DE" w:rsidRPr="009408DE">
              <w:rPr>
                <w:rFonts w:eastAsia="Times New Roman" w:cs="Calibri"/>
                <w:szCs w:val="19"/>
                <w:lang w:eastAsia="pl-PL"/>
              </w:rPr>
              <w:t>3</w:t>
            </w:r>
          </w:p>
        </w:tc>
        <w:tc>
          <w:tcPr>
            <w:tcW w:w="1084" w:type="dxa"/>
            <w:tcBorders>
              <w:left w:val="single" w:sz="4" w:space="0" w:color="001D77"/>
            </w:tcBorders>
            <w:shd w:val="clear" w:color="auto" w:fill="auto"/>
            <w:vAlign w:val="center"/>
          </w:tcPr>
          <w:p w14:paraId="6EEF122F" w14:textId="0C875F7D" w:rsidR="00D61ACA" w:rsidRPr="009408DE" w:rsidRDefault="00F607EC" w:rsidP="00D61ACA">
            <w:pPr>
              <w:jc w:val="right"/>
              <w:rPr>
                <w:rFonts w:eastAsia="Times New Roman" w:cs="Calibri"/>
                <w:szCs w:val="19"/>
                <w:lang w:eastAsia="pl-PL"/>
              </w:rPr>
            </w:pPr>
            <w:r w:rsidRPr="009408DE">
              <w:rPr>
                <w:rFonts w:eastAsia="Times New Roman" w:cs="Calibri"/>
                <w:szCs w:val="19"/>
                <w:lang w:eastAsia="pl-PL"/>
              </w:rPr>
              <w:t>93.</w:t>
            </w:r>
            <w:r w:rsidR="00D61ACA" w:rsidRPr="009408DE">
              <w:rPr>
                <w:rFonts w:eastAsia="Times New Roman" w:cs="Calibri"/>
                <w:szCs w:val="19"/>
                <w:lang w:eastAsia="pl-PL"/>
              </w:rPr>
              <w:t>3</w:t>
            </w:r>
          </w:p>
        </w:tc>
      </w:tr>
    </w:tbl>
    <w:p w14:paraId="7E8D212B" w14:textId="77777777" w:rsidR="00803C1A" w:rsidRDefault="00803C1A" w:rsidP="00427406">
      <w:pPr>
        <w:pStyle w:val="IK2021"/>
        <w:rPr>
          <w:sz w:val="16"/>
          <w:szCs w:val="16"/>
          <w:lang w:val="en-GB"/>
        </w:rPr>
      </w:pPr>
    </w:p>
    <w:p w14:paraId="73ED780A" w14:textId="3ECD6723" w:rsidR="005063C0" w:rsidRPr="00CB2B24" w:rsidRDefault="00CB2B24" w:rsidP="00427406">
      <w:pPr>
        <w:pStyle w:val="IK2021"/>
        <w:rPr>
          <w:sz w:val="16"/>
          <w:szCs w:val="16"/>
          <w:lang w:val="en-GB"/>
        </w:rPr>
      </w:pPr>
      <w:proofErr w:type="spellStart"/>
      <w:r w:rsidRPr="00CB2B24">
        <w:rPr>
          <w:sz w:val="16"/>
          <w:szCs w:val="16"/>
          <w:lang w:val="en-GB"/>
        </w:rPr>
        <w:t>a</w:t>
      </w:r>
      <w:proofErr w:type="spellEnd"/>
      <w:r w:rsidRPr="00CB2B24">
        <w:rPr>
          <w:sz w:val="16"/>
          <w:szCs w:val="16"/>
          <w:lang w:val="en-GB"/>
        </w:rPr>
        <w:t xml:space="preserve"> </w:t>
      </w:r>
      <w:r>
        <w:rPr>
          <w:sz w:val="16"/>
          <w:szCs w:val="16"/>
          <w:lang w:val="en-GB"/>
        </w:rPr>
        <w:t>D</w:t>
      </w:r>
      <w:r w:rsidRPr="00CB2B24">
        <w:rPr>
          <w:sz w:val="16"/>
          <w:szCs w:val="16"/>
          <w:lang w:val="en-GB"/>
        </w:rPr>
        <w:t>uring the year</w:t>
      </w:r>
    </w:p>
    <w:p w14:paraId="78230CE4" w14:textId="77777777" w:rsidR="005063C0" w:rsidRDefault="005063C0" w:rsidP="00427406">
      <w:pPr>
        <w:pStyle w:val="IK2021"/>
        <w:rPr>
          <w:lang w:val="en-GB"/>
        </w:rPr>
      </w:pPr>
    </w:p>
    <w:p w14:paraId="373113CD" w14:textId="3ECD6AE4" w:rsidR="00617141" w:rsidRPr="00444921" w:rsidRDefault="00E278C3" w:rsidP="00BF5D9E">
      <w:pPr>
        <w:pStyle w:val="IK2021nagwkiakapitw"/>
        <w:rPr>
          <w:lang w:val="en-US"/>
        </w:rPr>
      </w:pPr>
      <w:r w:rsidRPr="00D41154">
        <w:rPr>
          <w:color w:val="001D77"/>
          <w:lang w:val="en-US"/>
        </w:rPr>
        <w:t xml:space="preserve">Gas supply system </w:t>
      </w:r>
      <w:r w:rsidR="00617141" w:rsidRPr="00BF5D9E">
        <w:rPr>
          <w:lang w:val="pl-PL" w:eastAsia="pl-PL"/>
        </w:rPr>
        <mc:AlternateContent>
          <mc:Choice Requires="wps">
            <w:drawing>
              <wp:anchor distT="45720" distB="45720" distL="114300" distR="114300" simplePos="0" relativeHeight="251767808" behindDoc="1" locked="0" layoutInCell="1" allowOverlap="1" wp14:anchorId="3473BD5D" wp14:editId="6D6F5CDC">
                <wp:simplePos x="0" y="0"/>
                <wp:positionH relativeFrom="column">
                  <wp:posOffset>5288280</wp:posOffset>
                </wp:positionH>
                <wp:positionV relativeFrom="paragraph">
                  <wp:posOffset>225781</wp:posOffset>
                </wp:positionV>
                <wp:extent cx="1520190" cy="1295400"/>
                <wp:effectExtent l="0" t="0" r="0" b="0"/>
                <wp:wrapTight wrapText="bothSides">
                  <wp:wrapPolygon edited="0">
                    <wp:start x="812" y="0"/>
                    <wp:lineTo x="812" y="21282"/>
                    <wp:lineTo x="20571" y="21282"/>
                    <wp:lineTo x="20571" y="0"/>
                    <wp:lineTo x="812" y="0"/>
                  </wp:wrapPolygon>
                </wp:wrapTight>
                <wp:docPr id="20" name="Pole tekstowe 20" descr="Compared to the 2024 the number of connections to buildings increased by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1295400"/>
                        </a:xfrm>
                        <a:prstGeom prst="rect">
                          <a:avLst/>
                        </a:prstGeom>
                        <a:noFill/>
                        <a:ln w="9525">
                          <a:noFill/>
                          <a:miter lim="800000"/>
                          <a:headEnd/>
                          <a:tailEnd/>
                        </a:ln>
                      </wps:spPr>
                      <wps:txbx>
                        <w:txbxContent>
                          <w:p w14:paraId="0E65C64C" w14:textId="160A20F0" w:rsidR="00B64DB9" w:rsidRPr="00C4623B" w:rsidRDefault="00C4623B" w:rsidP="00C4623B">
                            <w:pPr>
                              <w:pStyle w:val="tekstzboku"/>
                              <w:spacing w:before="0"/>
                              <w:rPr>
                                <w:lang w:val="en-US"/>
                              </w:rPr>
                            </w:pPr>
                            <w:bookmarkStart w:id="3" w:name="_Hlk239062651"/>
                            <w:bookmarkStart w:id="4" w:name="_Hlk239062652"/>
                            <w:r w:rsidRPr="00C4623B">
                              <w:rPr>
                                <w:lang w:val="en-US"/>
                              </w:rPr>
                              <w:t>Compared to the 2024 the number of connections to buildings increased by 1.9%</w:t>
                            </w:r>
                            <w:bookmarkEnd w:id="3"/>
                            <w:bookmarkEnd w:id="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3BD5D" id="Pole tekstowe 20" o:spid="_x0000_s1031" type="#_x0000_t202" alt="Compared to the 2024 the number of connections to buildings increased by 1.9%" style="position:absolute;margin-left:416.4pt;margin-top:17.8pt;width:119.7pt;height:102pt;z-index:-25154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" filled="f" stroked="f">
                <v:textbox>
                  <w:txbxContent>
                    <w:p w14:paraId="0E65C64C" w14:textId="160A20F0" w:rsidR="00B64DB9" w:rsidRPr="00C4623B" w:rsidRDefault="00C4623B" w:rsidP="00C4623B">
                      <w:pPr>
                        <w:pStyle w:val="tekstzboku"/>
                        <w:spacing w:before="0"/>
                        <w:rPr>
                          <w:lang w:val="en-US"/>
                        </w:rPr>
                      </w:pPr>
                      <w:bookmarkStart w:id="5" w:name="_Hlk239062651"/>
                      <w:bookmarkStart w:id="6" w:name="_Hlk239062652"/>
                      <w:r w:rsidRPr="00C4623B">
                        <w:rPr>
                          <w:lang w:val="en-US"/>
                        </w:rPr>
                        <w:t>Compared to the 2024 the number of connections to buildings increased by 1.9%</w:t>
                      </w:r>
                      <w:bookmarkEnd w:id="5"/>
                      <w:bookmarkEnd w:id="6"/>
                    </w:p>
                  </w:txbxContent>
                </v:textbox>
                <w10:wrap type="tight"/>
              </v:shape>
            </w:pict>
          </mc:Fallback>
        </mc:AlternateContent>
      </w:r>
    </w:p>
    <w:p w14:paraId="70D16767" w14:textId="17396384" w:rsidR="00BB7B37" w:rsidRPr="00BC117D" w:rsidRDefault="009C64AF" w:rsidP="00427406">
      <w:pPr>
        <w:spacing w:before="0" w:line="288" w:lineRule="auto"/>
        <w:rPr>
          <w:spacing w:val="-2"/>
          <w:szCs w:val="19"/>
          <w:lang w:val="en-GB"/>
        </w:rPr>
      </w:pPr>
      <w:r w:rsidRPr="00BC117D">
        <w:rPr>
          <w:spacing w:val="-2"/>
          <w:szCs w:val="19"/>
          <w:lang w:val="en-GB"/>
        </w:rPr>
        <w:t xml:space="preserve">As of the end of </w:t>
      </w:r>
      <w:r w:rsidR="00617141" w:rsidRPr="00BC117D">
        <w:rPr>
          <w:spacing w:val="-2"/>
          <w:szCs w:val="19"/>
          <w:lang w:val="en-GB"/>
        </w:rPr>
        <w:t>202</w:t>
      </w:r>
      <w:r w:rsidR="00B41B1F">
        <w:rPr>
          <w:spacing w:val="-2"/>
          <w:szCs w:val="19"/>
          <w:lang w:val="en-GB"/>
        </w:rPr>
        <w:t>5</w:t>
      </w:r>
      <w:r w:rsidRPr="00BC117D">
        <w:rPr>
          <w:lang w:val="en-GB"/>
        </w:rPr>
        <w:t xml:space="preserve"> </w:t>
      </w:r>
      <w:r w:rsidRPr="00BC117D">
        <w:rPr>
          <w:spacing w:val="-2"/>
          <w:szCs w:val="19"/>
          <w:lang w:val="en-GB"/>
        </w:rPr>
        <w:t>gas supply network in Poland reached the length of</w:t>
      </w:r>
      <w:r w:rsidR="00617141" w:rsidRPr="00BC117D">
        <w:rPr>
          <w:spacing w:val="-2"/>
          <w:szCs w:val="19"/>
          <w:lang w:val="en-GB"/>
        </w:rPr>
        <w:t xml:space="preserve"> </w:t>
      </w:r>
      <w:r w:rsidR="00880942" w:rsidRPr="00BC117D">
        <w:rPr>
          <w:spacing w:val="-2"/>
          <w:szCs w:val="19"/>
          <w:lang w:val="en-GB"/>
        </w:rPr>
        <w:t>17</w:t>
      </w:r>
      <w:r w:rsidR="00B41B1F">
        <w:rPr>
          <w:spacing w:val="-2"/>
          <w:szCs w:val="19"/>
          <w:lang w:val="en-GB"/>
        </w:rPr>
        <w:t>8.3</w:t>
      </w:r>
      <w:r w:rsidR="00617141" w:rsidRPr="00BC117D">
        <w:rPr>
          <w:spacing w:val="-2"/>
          <w:szCs w:val="19"/>
          <w:lang w:val="en-GB"/>
        </w:rPr>
        <w:t xml:space="preserve"> </w:t>
      </w:r>
      <w:r w:rsidRPr="00BC117D">
        <w:rPr>
          <w:spacing w:val="-2"/>
          <w:szCs w:val="19"/>
          <w:lang w:val="en-GB"/>
        </w:rPr>
        <w:t>thousand km</w:t>
      </w:r>
      <w:r w:rsidR="00230618">
        <w:rPr>
          <w:spacing w:val="-2"/>
          <w:szCs w:val="19"/>
          <w:lang w:val="en-GB"/>
        </w:rPr>
        <w:t>,</w:t>
      </w:r>
      <w:r w:rsidRPr="00BC117D">
        <w:rPr>
          <w:spacing w:val="-2"/>
          <w:szCs w:val="19"/>
          <w:lang w:val="en-GB"/>
        </w:rPr>
        <w:t xml:space="preserve"> </w:t>
      </w:r>
      <w:r w:rsidR="00CD07D4">
        <w:rPr>
          <w:spacing w:val="-2"/>
          <w:szCs w:val="19"/>
          <w:lang w:val="en-GB"/>
        </w:rPr>
        <w:t xml:space="preserve">while </w:t>
      </w:r>
      <w:r w:rsidRPr="00BC117D">
        <w:rPr>
          <w:spacing w:val="-2"/>
          <w:szCs w:val="19"/>
          <w:lang w:val="en-GB"/>
        </w:rPr>
        <w:t xml:space="preserve">the number of connections to buildings amounted to </w:t>
      </w:r>
      <w:r w:rsidR="00617141" w:rsidRPr="00BC117D">
        <w:rPr>
          <w:spacing w:val="-2"/>
          <w:szCs w:val="19"/>
          <w:lang w:val="en-GB"/>
        </w:rPr>
        <w:t>3</w:t>
      </w:r>
      <w:r w:rsidR="0081133E">
        <w:rPr>
          <w:spacing w:val="-2"/>
          <w:szCs w:val="19"/>
          <w:lang w:val="en-GB"/>
        </w:rPr>
        <w:t>,</w:t>
      </w:r>
      <w:r w:rsidR="0024518D">
        <w:rPr>
          <w:spacing w:val="-2"/>
          <w:szCs w:val="19"/>
          <w:lang w:val="en-GB"/>
        </w:rPr>
        <w:t>623</w:t>
      </w:r>
      <w:r w:rsidR="0081133E">
        <w:rPr>
          <w:spacing w:val="-2"/>
          <w:szCs w:val="19"/>
          <w:lang w:val="en-GB"/>
        </w:rPr>
        <w:t>.</w:t>
      </w:r>
      <w:r w:rsidR="0024518D">
        <w:rPr>
          <w:spacing w:val="-2"/>
          <w:szCs w:val="19"/>
          <w:lang w:val="en-GB"/>
        </w:rPr>
        <w:t>5</w:t>
      </w:r>
      <w:r w:rsidR="00230618">
        <w:rPr>
          <w:spacing w:val="-2"/>
          <w:szCs w:val="19"/>
          <w:lang w:val="en-GB"/>
        </w:rPr>
        <w:t xml:space="preserve"> thousand pcs</w:t>
      </w:r>
      <w:r w:rsidR="00617141" w:rsidRPr="00BC117D">
        <w:rPr>
          <w:spacing w:val="-2"/>
          <w:szCs w:val="19"/>
          <w:lang w:val="en-GB"/>
        </w:rPr>
        <w:t>.</w:t>
      </w:r>
      <w:r w:rsidRPr="00BC117D">
        <w:rPr>
          <w:lang w:val="en-GB"/>
        </w:rPr>
        <w:t xml:space="preserve"> </w:t>
      </w:r>
      <w:r w:rsidRPr="00BC117D">
        <w:rPr>
          <w:spacing w:val="-2"/>
          <w:szCs w:val="19"/>
          <w:lang w:val="en-GB"/>
        </w:rPr>
        <w:t>Compared to the previous year</w:t>
      </w:r>
      <w:r w:rsidR="00230618">
        <w:rPr>
          <w:spacing w:val="-2"/>
          <w:szCs w:val="19"/>
          <w:lang w:val="en-GB"/>
        </w:rPr>
        <w:t>,</w:t>
      </w:r>
      <w:r w:rsidRPr="00BC117D">
        <w:rPr>
          <w:spacing w:val="-2"/>
          <w:szCs w:val="19"/>
          <w:lang w:val="en-GB"/>
        </w:rPr>
        <w:t xml:space="preserve"> the length of gas supply network increased by </w:t>
      </w:r>
      <w:r w:rsidR="0024518D">
        <w:rPr>
          <w:spacing w:val="-2"/>
          <w:szCs w:val="19"/>
          <w:lang w:val="en-GB"/>
        </w:rPr>
        <w:t>1.7</w:t>
      </w:r>
      <w:r w:rsidR="00370EF7">
        <w:rPr>
          <w:spacing w:val="-2"/>
          <w:szCs w:val="19"/>
          <w:lang w:val="en-GB"/>
        </w:rPr>
        <w:t xml:space="preserve"> </w:t>
      </w:r>
      <w:r w:rsidR="00BC117D" w:rsidRPr="00BC117D">
        <w:rPr>
          <w:spacing w:val="-2"/>
          <w:szCs w:val="19"/>
          <w:lang w:val="en-GB"/>
        </w:rPr>
        <w:t xml:space="preserve">thousand km </w:t>
      </w:r>
      <w:r w:rsidR="00617141" w:rsidRPr="00BC117D">
        <w:rPr>
          <w:spacing w:val="-2"/>
          <w:szCs w:val="19"/>
          <w:lang w:val="en-GB"/>
        </w:rPr>
        <w:t>(</w:t>
      </w:r>
      <w:r w:rsidR="00BC117D" w:rsidRPr="00BC117D">
        <w:rPr>
          <w:spacing w:val="-2"/>
          <w:szCs w:val="19"/>
          <w:lang w:val="en-GB"/>
        </w:rPr>
        <w:t>1.</w:t>
      </w:r>
      <w:r w:rsidR="0024518D">
        <w:rPr>
          <w:spacing w:val="-2"/>
          <w:szCs w:val="19"/>
          <w:lang w:val="en-GB"/>
        </w:rPr>
        <w:t>0</w:t>
      </w:r>
      <w:r w:rsidR="00617141" w:rsidRPr="00BC117D">
        <w:rPr>
          <w:spacing w:val="-2"/>
          <w:szCs w:val="19"/>
          <w:lang w:val="en-GB"/>
        </w:rPr>
        <w:t>%)</w:t>
      </w:r>
      <w:r w:rsidR="003F1DD9">
        <w:rPr>
          <w:spacing w:val="-2"/>
          <w:szCs w:val="19"/>
          <w:lang w:val="en-GB"/>
        </w:rPr>
        <w:t xml:space="preserve">, </w:t>
      </w:r>
      <w:r w:rsidR="00BC117D" w:rsidRPr="00BC117D">
        <w:rPr>
          <w:spacing w:val="-2"/>
          <w:szCs w:val="19"/>
          <w:lang w:val="en-GB"/>
        </w:rPr>
        <w:t xml:space="preserve">whereas the number of connections to buildings – </w:t>
      </w:r>
      <w:r w:rsidR="004D1CC1">
        <w:rPr>
          <w:spacing w:val="-2"/>
          <w:szCs w:val="19"/>
          <w:lang w:val="en-GB"/>
        </w:rPr>
        <w:t xml:space="preserve">by </w:t>
      </w:r>
      <w:r w:rsidR="0024518D">
        <w:rPr>
          <w:spacing w:val="-2"/>
          <w:szCs w:val="19"/>
          <w:lang w:val="en-GB"/>
        </w:rPr>
        <w:t>67.1</w:t>
      </w:r>
      <w:r w:rsidR="00BC117D" w:rsidRPr="00BC117D">
        <w:rPr>
          <w:spacing w:val="-2"/>
          <w:szCs w:val="19"/>
          <w:lang w:val="en-GB"/>
        </w:rPr>
        <w:t xml:space="preserve"> thousand pcs. </w:t>
      </w:r>
      <w:r w:rsidR="00617141" w:rsidRPr="00BC117D">
        <w:rPr>
          <w:spacing w:val="-2"/>
          <w:szCs w:val="19"/>
          <w:lang w:val="en-GB"/>
        </w:rPr>
        <w:t>(</w:t>
      </w:r>
      <w:r w:rsidR="0024518D">
        <w:rPr>
          <w:spacing w:val="-2"/>
          <w:szCs w:val="19"/>
          <w:lang w:val="en-GB"/>
        </w:rPr>
        <w:t>1.9</w:t>
      </w:r>
      <w:r w:rsidR="00617141" w:rsidRPr="00BC117D">
        <w:rPr>
          <w:spacing w:val="-2"/>
          <w:szCs w:val="19"/>
          <w:lang w:val="en-GB"/>
        </w:rPr>
        <w:t xml:space="preserve">%). </w:t>
      </w:r>
    </w:p>
    <w:p w14:paraId="2A1AD27E" w14:textId="1F6F2605" w:rsidR="0081133E" w:rsidRDefault="00BC117D" w:rsidP="00427406">
      <w:pPr>
        <w:pStyle w:val="IK2021"/>
        <w:rPr>
          <w:lang w:val="en-GB"/>
        </w:rPr>
      </w:pPr>
      <w:r w:rsidRPr="00BC117D">
        <w:rPr>
          <w:lang w:val="en-GB"/>
        </w:rPr>
        <w:t xml:space="preserve">The household consumption of gas from gas supply system in </w:t>
      </w:r>
      <w:r w:rsidR="00BB7B37" w:rsidRPr="00BC117D">
        <w:rPr>
          <w:lang w:val="en-GB"/>
        </w:rPr>
        <w:t>202</w:t>
      </w:r>
      <w:r w:rsidR="0024518D">
        <w:rPr>
          <w:lang w:val="en-GB"/>
        </w:rPr>
        <w:t>5</w:t>
      </w:r>
      <w:r w:rsidRPr="00BC117D">
        <w:rPr>
          <w:lang w:val="en-GB"/>
        </w:rPr>
        <w:t xml:space="preserve"> compared to</w:t>
      </w:r>
      <w:r w:rsidR="00BB7B37" w:rsidRPr="00BC117D">
        <w:rPr>
          <w:lang w:val="en-GB"/>
        </w:rPr>
        <w:t xml:space="preserve"> 202</w:t>
      </w:r>
      <w:r w:rsidR="0024518D">
        <w:rPr>
          <w:lang w:val="en-GB"/>
        </w:rPr>
        <w:t>4</w:t>
      </w:r>
      <w:r w:rsidR="00BB7B37" w:rsidRPr="00BC117D">
        <w:rPr>
          <w:lang w:val="en-GB"/>
        </w:rPr>
        <w:t xml:space="preserve"> </w:t>
      </w:r>
      <w:r w:rsidR="007D01E0">
        <w:rPr>
          <w:lang w:val="en-GB"/>
        </w:rPr>
        <w:t>in</w:t>
      </w:r>
      <w:r w:rsidRPr="00BC117D">
        <w:rPr>
          <w:lang w:val="en-GB"/>
        </w:rPr>
        <w:t>creased by</w:t>
      </w:r>
      <w:r w:rsidR="00BB7B37" w:rsidRPr="00BC117D">
        <w:rPr>
          <w:lang w:val="en-GB"/>
        </w:rPr>
        <w:t xml:space="preserve"> </w:t>
      </w:r>
      <w:r w:rsidR="0024518D">
        <w:rPr>
          <w:lang w:val="en-GB"/>
        </w:rPr>
        <w:t>5.7</w:t>
      </w:r>
      <w:r w:rsidR="00BB7B37" w:rsidRPr="004D1CC1">
        <w:rPr>
          <w:lang w:val="en-GB"/>
        </w:rPr>
        <w:t>%</w:t>
      </w:r>
      <w:r w:rsidR="0021255F">
        <w:rPr>
          <w:lang w:val="en-GB"/>
        </w:rPr>
        <w:t xml:space="preserve">, </w:t>
      </w:r>
      <w:r w:rsidR="0021255F" w:rsidRPr="0021255F">
        <w:rPr>
          <w:lang w:val="en-GB"/>
        </w:rPr>
        <w:t>accompanied by a 1.6% increase in the number of customers.</w:t>
      </w:r>
      <w:r w:rsidR="0024518D">
        <w:rPr>
          <w:lang w:val="en-GB"/>
        </w:rPr>
        <w:t xml:space="preserve"> </w:t>
      </w:r>
      <w:r w:rsidR="00B120B3" w:rsidRPr="00B120B3">
        <w:rPr>
          <w:color w:val="000000" w:themeColor="text1"/>
          <w:lang w:val="en-GB"/>
        </w:rPr>
        <w:t xml:space="preserve">In rural </w:t>
      </w:r>
      <w:r w:rsidR="00B120B3" w:rsidRPr="00B120B3">
        <w:rPr>
          <w:color w:val="000000" w:themeColor="text1"/>
          <w:lang w:val="en-GB"/>
        </w:rPr>
        <w:lastRenderedPageBreak/>
        <w:t xml:space="preserve">areas, gas consumption increased (by </w:t>
      </w:r>
      <w:r w:rsidR="0024518D">
        <w:rPr>
          <w:color w:val="000000" w:themeColor="text1"/>
          <w:lang w:val="en-GB"/>
        </w:rPr>
        <w:t>6.3</w:t>
      </w:r>
      <w:r w:rsidR="00B120B3" w:rsidRPr="00B120B3">
        <w:rPr>
          <w:color w:val="000000" w:themeColor="text1"/>
          <w:lang w:val="en-GB"/>
        </w:rPr>
        <w:t xml:space="preserve">%), </w:t>
      </w:r>
      <w:r w:rsidR="008321A6">
        <w:rPr>
          <w:color w:val="000000" w:themeColor="text1"/>
          <w:lang w:val="en-GB"/>
        </w:rPr>
        <w:t xml:space="preserve">and </w:t>
      </w:r>
      <w:r w:rsidR="00B120B3" w:rsidRPr="00B120B3">
        <w:rPr>
          <w:color w:val="000000" w:themeColor="text1"/>
          <w:lang w:val="en-GB"/>
        </w:rPr>
        <w:t xml:space="preserve">the number of recipients also increased (by </w:t>
      </w:r>
      <w:r w:rsidR="0024518D">
        <w:rPr>
          <w:color w:val="000000" w:themeColor="text1"/>
          <w:lang w:val="en-GB"/>
        </w:rPr>
        <w:t>4.0</w:t>
      </w:r>
      <w:r w:rsidR="00B120B3" w:rsidRPr="00B120B3">
        <w:rPr>
          <w:color w:val="000000" w:themeColor="text1"/>
          <w:lang w:val="en-GB"/>
        </w:rPr>
        <w:t>%)</w:t>
      </w:r>
      <w:r w:rsidR="00B931DB">
        <w:rPr>
          <w:color w:val="000000" w:themeColor="text1"/>
          <w:lang w:val="en-GB"/>
        </w:rPr>
        <w:t>.</w:t>
      </w:r>
      <w:r w:rsidR="008321A6" w:rsidRPr="008321A6">
        <w:rPr>
          <w:lang w:val="en-GB"/>
        </w:rPr>
        <w:t xml:space="preserve"> </w:t>
      </w:r>
      <w:r w:rsidR="008321A6" w:rsidRPr="008321A6">
        <w:rPr>
          <w:color w:val="000000" w:themeColor="text1"/>
          <w:lang w:val="en-GB"/>
        </w:rPr>
        <w:t>Similarly</w:t>
      </w:r>
      <w:r w:rsidR="008321A6">
        <w:rPr>
          <w:color w:val="000000" w:themeColor="text1"/>
          <w:lang w:val="en-GB"/>
        </w:rPr>
        <w:t>, i</w:t>
      </w:r>
      <w:r w:rsidRPr="00BC117D">
        <w:rPr>
          <w:lang w:val="en-GB"/>
        </w:rPr>
        <w:t>n urban areas</w:t>
      </w:r>
      <w:r w:rsidR="00230618">
        <w:rPr>
          <w:lang w:val="en-GB"/>
        </w:rPr>
        <w:t xml:space="preserve"> </w:t>
      </w:r>
      <w:r w:rsidR="007D01E0">
        <w:rPr>
          <w:lang w:val="en-GB"/>
        </w:rPr>
        <w:t>gas consumption</w:t>
      </w:r>
      <w:r w:rsidR="00B120B3">
        <w:rPr>
          <w:lang w:val="en-GB"/>
        </w:rPr>
        <w:t xml:space="preserve"> also</w:t>
      </w:r>
      <w:r w:rsidR="007D01E0">
        <w:rPr>
          <w:lang w:val="en-GB"/>
        </w:rPr>
        <w:t xml:space="preserve"> increased </w:t>
      </w:r>
      <w:r w:rsidR="00B120B3">
        <w:rPr>
          <w:lang w:val="en-GB"/>
        </w:rPr>
        <w:t>(</w:t>
      </w:r>
      <w:r w:rsidR="007D01E0">
        <w:rPr>
          <w:lang w:val="en-GB"/>
        </w:rPr>
        <w:t xml:space="preserve">by </w:t>
      </w:r>
      <w:r w:rsidR="0081133E">
        <w:rPr>
          <w:lang w:val="en-GB"/>
        </w:rPr>
        <w:t>5.4</w:t>
      </w:r>
      <w:r w:rsidR="00BB7B37" w:rsidRPr="00BC117D">
        <w:rPr>
          <w:lang w:val="en-GB"/>
        </w:rPr>
        <w:t>%</w:t>
      </w:r>
      <w:r w:rsidR="00B120B3">
        <w:rPr>
          <w:lang w:val="en-GB"/>
        </w:rPr>
        <w:t>)</w:t>
      </w:r>
      <w:r w:rsidR="00230618">
        <w:rPr>
          <w:lang w:val="en-GB"/>
        </w:rPr>
        <w:t>,</w:t>
      </w:r>
      <w:r w:rsidR="00BB7B37" w:rsidRPr="00BC117D">
        <w:rPr>
          <w:lang w:val="en-GB"/>
        </w:rPr>
        <w:t xml:space="preserve"> </w:t>
      </w:r>
      <w:r w:rsidRPr="00BC117D">
        <w:rPr>
          <w:lang w:val="en-GB"/>
        </w:rPr>
        <w:t xml:space="preserve">while the number </w:t>
      </w:r>
      <w:r w:rsidR="007D01E0">
        <w:rPr>
          <w:lang w:val="en-GB"/>
        </w:rPr>
        <w:t xml:space="preserve">of customers </w:t>
      </w:r>
      <w:r w:rsidR="0024518D">
        <w:rPr>
          <w:lang w:val="en-GB"/>
        </w:rPr>
        <w:t>also in</w:t>
      </w:r>
      <w:r w:rsidR="007D01E0">
        <w:rPr>
          <w:lang w:val="en-GB"/>
        </w:rPr>
        <w:t xml:space="preserve">creased </w:t>
      </w:r>
      <w:r w:rsidR="00B120B3">
        <w:rPr>
          <w:lang w:val="en-GB"/>
        </w:rPr>
        <w:t>(</w:t>
      </w:r>
      <w:r w:rsidR="00C92375">
        <w:rPr>
          <w:lang w:val="en-GB"/>
        </w:rPr>
        <w:t>by 1.</w:t>
      </w:r>
      <w:r w:rsidR="0081133E">
        <w:rPr>
          <w:lang w:val="en-GB"/>
        </w:rPr>
        <w:t>1</w:t>
      </w:r>
      <w:r w:rsidR="00BB7B37" w:rsidRPr="00BC117D">
        <w:rPr>
          <w:lang w:val="en-GB"/>
        </w:rPr>
        <w:t>%</w:t>
      </w:r>
      <w:r w:rsidR="00B120B3">
        <w:rPr>
          <w:lang w:val="en-GB"/>
        </w:rPr>
        <w:t>)</w:t>
      </w:r>
      <w:r w:rsidR="00BB7B37" w:rsidRPr="00BC117D">
        <w:rPr>
          <w:lang w:val="en-GB"/>
        </w:rPr>
        <w:t xml:space="preserve">. </w:t>
      </w:r>
    </w:p>
    <w:p w14:paraId="2FD000E5" w14:textId="031CA8BA" w:rsidR="00BB7B37" w:rsidRPr="0081133E" w:rsidRDefault="007A7A3C" w:rsidP="00427406">
      <w:pPr>
        <w:pStyle w:val="IK2021"/>
        <w:rPr>
          <w:color w:val="000000" w:themeColor="text1"/>
          <w:lang w:val="en-GB"/>
        </w:rPr>
      </w:pPr>
      <w:r w:rsidRPr="007A7A3C">
        <w:rPr>
          <w:lang w:val="en-GB"/>
        </w:rPr>
        <w:t>In</w:t>
      </w:r>
      <w:r w:rsidR="004D1CC1">
        <w:rPr>
          <w:lang w:val="en-GB"/>
        </w:rPr>
        <w:t xml:space="preserve"> relation to 202</w:t>
      </w:r>
      <w:r w:rsidR="0081133E">
        <w:rPr>
          <w:lang w:val="en-GB"/>
        </w:rPr>
        <w:t>4</w:t>
      </w:r>
      <w:r w:rsidR="00230618">
        <w:rPr>
          <w:lang w:val="en-GB"/>
        </w:rPr>
        <w:t>,</w:t>
      </w:r>
      <w:r w:rsidR="00B4626D">
        <w:rPr>
          <w:lang w:val="en-GB"/>
        </w:rPr>
        <w:t xml:space="preserve"> </w:t>
      </w:r>
      <w:r w:rsidR="004C2A0F">
        <w:rPr>
          <w:lang w:val="en-GB"/>
        </w:rPr>
        <w:t>household</w:t>
      </w:r>
      <w:r w:rsidRPr="007A7A3C">
        <w:rPr>
          <w:lang w:val="en-GB"/>
        </w:rPr>
        <w:t xml:space="preserve"> consumption </w:t>
      </w:r>
      <w:r w:rsidR="00682496">
        <w:rPr>
          <w:lang w:val="en-GB"/>
        </w:rPr>
        <w:t>of gas from gas supply system in</w:t>
      </w:r>
      <w:r w:rsidRPr="007A7A3C">
        <w:rPr>
          <w:lang w:val="en-GB"/>
        </w:rPr>
        <w:t xml:space="preserve">creased by </w:t>
      </w:r>
      <w:r w:rsidR="0081133E">
        <w:rPr>
          <w:lang w:val="en-GB"/>
        </w:rPr>
        <w:t>3,097.5</w:t>
      </w:r>
      <w:r w:rsidRPr="007A7A3C">
        <w:rPr>
          <w:lang w:val="en-GB"/>
        </w:rPr>
        <w:t> GWh and amounted</w:t>
      </w:r>
      <w:r w:rsidR="00BB7B37" w:rsidRPr="007A7A3C">
        <w:rPr>
          <w:lang w:val="en-GB"/>
        </w:rPr>
        <w:t xml:space="preserve"> </w:t>
      </w:r>
      <w:r w:rsidR="008A6B4C" w:rsidRPr="007A7A3C">
        <w:rPr>
          <w:lang w:val="en-GB"/>
        </w:rPr>
        <w:t>6</w:t>
      </w:r>
      <w:r w:rsidR="00230618">
        <w:rPr>
          <w:lang w:val="en-GB"/>
        </w:rPr>
        <w:t>,</w:t>
      </w:r>
      <w:r w:rsidR="0081133E">
        <w:rPr>
          <w:lang w:val="en-GB"/>
        </w:rPr>
        <w:t>406</w:t>
      </w:r>
      <w:r w:rsidR="004D1CC1">
        <w:rPr>
          <w:lang w:val="en-GB"/>
        </w:rPr>
        <w:t>.</w:t>
      </w:r>
      <w:r w:rsidR="0081133E">
        <w:rPr>
          <w:lang w:val="en-GB"/>
        </w:rPr>
        <w:t>6</w:t>
      </w:r>
      <w:r w:rsidR="004D1CC1">
        <w:rPr>
          <w:lang w:val="en-GB"/>
        </w:rPr>
        <w:t xml:space="preserve"> kWh per cons</w:t>
      </w:r>
      <w:r w:rsidRPr="007A7A3C">
        <w:rPr>
          <w:lang w:val="en-GB"/>
        </w:rPr>
        <w:t>umer</w:t>
      </w:r>
      <w:r w:rsidR="008E59B6">
        <w:rPr>
          <w:lang w:val="en-GB"/>
        </w:rPr>
        <w:t>;</w:t>
      </w:r>
      <w:r w:rsidR="00230618">
        <w:rPr>
          <w:lang w:val="en-GB"/>
        </w:rPr>
        <w:t xml:space="preserve"> </w:t>
      </w:r>
      <w:r w:rsidR="0021255F">
        <w:rPr>
          <w:lang w:val="en-GB"/>
        </w:rPr>
        <w:t xml:space="preserve">of which </w:t>
      </w:r>
      <w:r w:rsidR="008E59B6" w:rsidRPr="008E59B6">
        <w:rPr>
          <w:lang w:val="en-GB"/>
        </w:rPr>
        <w:t>in rural areas it was 10,</w:t>
      </w:r>
      <w:r w:rsidR="0081133E">
        <w:rPr>
          <w:lang w:val="en-GB"/>
        </w:rPr>
        <w:t>589</w:t>
      </w:r>
      <w:r w:rsidR="008E59B6" w:rsidRPr="008E59B6">
        <w:rPr>
          <w:lang w:val="en-GB"/>
        </w:rPr>
        <w:t>.</w:t>
      </w:r>
      <w:r w:rsidR="0081133E">
        <w:rPr>
          <w:lang w:val="en-GB"/>
        </w:rPr>
        <w:t>5</w:t>
      </w:r>
      <w:r w:rsidR="008E59B6" w:rsidRPr="008E59B6">
        <w:rPr>
          <w:lang w:val="en-GB"/>
        </w:rPr>
        <w:t xml:space="preserve"> kWh per consumer </w:t>
      </w:r>
      <w:r w:rsidR="008E59B6">
        <w:rPr>
          <w:lang w:val="en-GB"/>
        </w:rPr>
        <w:t>and</w:t>
      </w:r>
      <w:r w:rsidR="00BB7B37" w:rsidRPr="007A7A3C">
        <w:rPr>
          <w:lang w:val="en-GB"/>
        </w:rPr>
        <w:t xml:space="preserve"> </w:t>
      </w:r>
      <w:r w:rsidR="005D72B3" w:rsidRPr="007A7A3C">
        <w:rPr>
          <w:lang w:val="en-GB"/>
        </w:rPr>
        <w:t>5</w:t>
      </w:r>
      <w:r w:rsidR="00230618">
        <w:rPr>
          <w:lang w:val="en-GB"/>
        </w:rPr>
        <w:t>,</w:t>
      </w:r>
      <w:r w:rsidR="0081133E">
        <w:rPr>
          <w:lang w:val="en-GB"/>
        </w:rPr>
        <w:t>478</w:t>
      </w:r>
      <w:r w:rsidR="004D1CC1">
        <w:rPr>
          <w:lang w:val="en-GB"/>
        </w:rPr>
        <w:t>.</w:t>
      </w:r>
      <w:r w:rsidR="0081133E">
        <w:rPr>
          <w:lang w:val="en-GB"/>
        </w:rPr>
        <w:t>1</w:t>
      </w:r>
      <w:r w:rsidR="00BB7B37" w:rsidRPr="007A7A3C">
        <w:rPr>
          <w:lang w:val="en-GB"/>
        </w:rPr>
        <w:t xml:space="preserve"> kWh </w:t>
      </w:r>
      <w:r w:rsidR="004D1CC1">
        <w:rPr>
          <w:lang w:val="en-GB"/>
        </w:rPr>
        <w:t>per consu</w:t>
      </w:r>
      <w:r w:rsidR="008E59B6">
        <w:rPr>
          <w:lang w:val="en-GB"/>
        </w:rPr>
        <w:t>mer in urban areas.</w:t>
      </w:r>
    </w:p>
    <w:p w14:paraId="5493DDA1" w14:textId="004AD28C" w:rsidR="00617141" w:rsidRDefault="008E1B3F" w:rsidP="00041DA9">
      <w:pPr>
        <w:pStyle w:val="IK2021tytutablicy"/>
        <w:rPr>
          <w:sz w:val="19"/>
          <w:szCs w:val="19"/>
          <w:lang w:val="en-US"/>
        </w:rPr>
      </w:pPr>
      <w:r>
        <w:rPr>
          <w:noProof/>
          <w:lang w:val="en-GB"/>
        </w:rPr>
        <mc:AlternateContent>
          <mc:Choice Requires="wps">
            <w:drawing>
              <wp:anchor distT="0" distB="0" distL="114300" distR="114300" simplePos="0" relativeHeight="251781120" behindDoc="1" locked="0" layoutInCell="1" allowOverlap="1" wp14:anchorId="3730EFEF" wp14:editId="30C25043">
                <wp:simplePos x="0" y="0"/>
                <wp:positionH relativeFrom="column">
                  <wp:posOffset>5295900</wp:posOffset>
                </wp:positionH>
                <wp:positionV relativeFrom="paragraph">
                  <wp:posOffset>2995930</wp:posOffset>
                </wp:positionV>
                <wp:extent cx="1524000" cy="1043940"/>
                <wp:effectExtent l="0" t="0" r="0" b="3810"/>
                <wp:wrapTight wrapText="bothSides">
                  <wp:wrapPolygon edited="0">
                    <wp:start x="810" y="0"/>
                    <wp:lineTo x="810" y="21285"/>
                    <wp:lineTo x="20790" y="21285"/>
                    <wp:lineTo x="20790" y="0"/>
                    <wp:lineTo x="810" y="0"/>
                  </wp:wrapPolygon>
                </wp:wrapTight>
                <wp:docPr id="15" name="Pole tekstowe 15" descr="Among households, urban residents accounted for 81.8% of all consumers of gas from gas supply system"/>
                <wp:cNvGraphicFramePr/>
                <a:graphic xmlns:a="http://schemas.openxmlformats.org/drawingml/2006/main">
                  <a:graphicData uri="http://schemas.microsoft.com/office/word/2010/wordprocessingShape">
                    <wps:wsp>
                      <wps:cNvSpPr txBox="1"/>
                      <wps:spPr>
                        <a:xfrm>
                          <a:off x="0" y="0"/>
                          <a:ext cx="1524000" cy="1043940"/>
                        </a:xfrm>
                        <a:prstGeom prst="rect">
                          <a:avLst/>
                        </a:prstGeom>
                        <a:noFill/>
                        <a:ln w="6350">
                          <a:noFill/>
                        </a:ln>
                      </wps:spPr>
                      <wps:txbx>
                        <w:txbxContent>
                          <w:p w14:paraId="783D944E" w14:textId="44D4CCFF" w:rsidR="00C4623B" w:rsidRPr="008F5F99" w:rsidRDefault="00B713E5" w:rsidP="008F5F99">
                            <w:pPr>
                              <w:pStyle w:val="tekstzboku"/>
                              <w:spacing w:before="0"/>
                              <w:rPr>
                                <w:lang w:val="en-US"/>
                              </w:rPr>
                            </w:pPr>
                            <w:r w:rsidRPr="00B713E5">
                              <w:rPr>
                                <w:lang w:val="en-US"/>
                              </w:rPr>
                              <w:t>Among households, urban residents accounted for 81.8% of all c</w:t>
                            </w:r>
                            <w:r w:rsidR="00B312C0">
                              <w:rPr>
                                <w:lang w:val="en-US"/>
                              </w:rPr>
                              <w:t>onsumers</w:t>
                            </w:r>
                            <w:r w:rsidRPr="00B713E5">
                              <w:rPr>
                                <w:lang w:val="en-US"/>
                              </w:rPr>
                              <w:t xml:space="preserve"> of gas from </w:t>
                            </w:r>
                            <w:r>
                              <w:rPr>
                                <w:lang w:val="en-US"/>
                              </w:rPr>
                              <w:t>gas supply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0EFEF" id="Pole tekstowe 15" o:spid="_x0000_s1032" type="#_x0000_t202" alt="Among households, urban residents accounted for 81.8% of all consumers of gas from gas supply system" style="position:absolute;margin-left:417pt;margin-top:235.9pt;width:120pt;height:82.2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" filled="f" stroked="f" strokeweight=".5pt">
                <v:textbox>
                  <w:txbxContent>
                    <w:p w14:paraId="783D944E" w14:textId="44D4CCFF" w:rsidR="00C4623B" w:rsidRPr="008F5F99" w:rsidRDefault="00B713E5" w:rsidP="008F5F99">
                      <w:pPr>
                        <w:pStyle w:val="tekstzboku"/>
                        <w:spacing w:before="0"/>
                        <w:rPr>
                          <w:lang w:val="en-US"/>
                        </w:rPr>
                      </w:pPr>
                      <w:r w:rsidRPr="00B713E5">
                        <w:rPr>
                          <w:lang w:val="en-US"/>
                        </w:rPr>
                        <w:t>Among households, urban residents accounted for 81.8% of all c</w:t>
                      </w:r>
                      <w:r w:rsidR="00B312C0">
                        <w:rPr>
                          <w:lang w:val="en-US"/>
                        </w:rPr>
                        <w:t>onsumers</w:t>
                      </w:r>
                      <w:r w:rsidRPr="00B713E5">
                        <w:rPr>
                          <w:lang w:val="en-US"/>
                        </w:rPr>
                        <w:t xml:space="preserve"> of gas from </w:t>
                      </w:r>
                      <w:r>
                        <w:rPr>
                          <w:lang w:val="en-US"/>
                        </w:rPr>
                        <w:t>gas supply system</w:t>
                      </w:r>
                    </w:p>
                  </w:txbxContent>
                </v:textbox>
                <w10:wrap type="tight"/>
              </v:shape>
            </w:pict>
          </mc:Fallback>
        </mc:AlternateContent>
      </w:r>
      <w:r w:rsidR="00612469">
        <w:rPr>
          <w:sz w:val="19"/>
          <w:szCs w:val="19"/>
          <w:lang w:val="en-US"/>
        </w:rPr>
        <w:t>Table 4</w:t>
      </w:r>
      <w:r w:rsidR="00AB5A85" w:rsidRPr="00D21A54">
        <w:rPr>
          <w:sz w:val="19"/>
          <w:szCs w:val="19"/>
          <w:lang w:val="en-US"/>
        </w:rPr>
        <w:t>. Gas supply network</w:t>
      </w:r>
      <w:r w:rsidR="009C0D41">
        <w:rPr>
          <w:sz w:val="19"/>
          <w:szCs w:val="19"/>
          <w:lang w:val="en-US"/>
        </w:rPr>
        <w:t xml:space="preserve"> </w:t>
      </w:r>
      <w:r w:rsidR="00AB5A85" w:rsidRPr="00D21A54">
        <w:rPr>
          <w:sz w:val="19"/>
          <w:szCs w:val="19"/>
          <w:lang w:val="en-US"/>
        </w:rPr>
        <w:t>consumers</w:t>
      </w:r>
      <w:r w:rsidR="009C0D41">
        <w:rPr>
          <w:sz w:val="19"/>
          <w:szCs w:val="19"/>
          <w:lang w:val="en-US"/>
        </w:rPr>
        <w:t xml:space="preserve"> </w:t>
      </w:r>
      <w:r w:rsidR="00AB5A85" w:rsidRPr="00D21A54">
        <w:rPr>
          <w:sz w:val="19"/>
          <w:szCs w:val="19"/>
          <w:lang w:val="en-US"/>
        </w:rPr>
        <w:t xml:space="preserve">and consumption of gas from gas supply system </w:t>
      </w:r>
      <w:r w:rsidR="002B2AFF">
        <w:rPr>
          <w:sz w:val="19"/>
          <w:szCs w:val="19"/>
          <w:lang w:val="en-US"/>
        </w:rPr>
        <w:t>in households</w:t>
      </w:r>
    </w:p>
    <w:tbl>
      <w:tblPr>
        <w:tblW w:w="0" w:type="auto"/>
        <w:tblLayout w:type="fixed"/>
        <w:tblCellMar>
          <w:left w:w="70" w:type="dxa"/>
          <w:right w:w="70" w:type="dxa"/>
        </w:tblCellMar>
        <w:tblLook w:val="04A0" w:firstRow="1" w:lastRow="0" w:firstColumn="1" w:lastColumn="0" w:noHBand="0" w:noVBand="1"/>
        <w:tblDescription w:val="The table presents data on the gas supply network and consumers and consumption of gas from gas supply system in households, divided into urban and rural areas."/>
      </w:tblPr>
      <w:tblGrid>
        <w:gridCol w:w="3969"/>
        <w:gridCol w:w="977"/>
        <w:gridCol w:w="977"/>
        <w:gridCol w:w="977"/>
        <w:gridCol w:w="978"/>
      </w:tblGrid>
      <w:tr w:rsidR="002B2AFF" w:rsidRPr="002B2AFF" w14:paraId="3A17ACA5" w14:textId="77777777" w:rsidTr="00B64DB9">
        <w:trPr>
          <w:cantSplit/>
          <w:trHeight w:hRule="exact" w:val="482"/>
        </w:trPr>
        <w:tc>
          <w:tcPr>
            <w:tcW w:w="3969" w:type="dxa"/>
            <w:vMerge w:val="restart"/>
            <w:tcBorders>
              <w:top w:val="single" w:sz="4" w:space="0" w:color="001D77"/>
              <w:bottom w:val="single" w:sz="4" w:space="0" w:color="001D77"/>
              <w:right w:val="single" w:sz="4" w:space="0" w:color="001D77"/>
            </w:tcBorders>
            <w:shd w:val="clear" w:color="auto" w:fill="auto"/>
            <w:vAlign w:val="center"/>
            <w:hideMark/>
          </w:tcPr>
          <w:p w14:paraId="38FAD865" w14:textId="34E3816C" w:rsidR="002B2AFF" w:rsidRPr="002B2AFF" w:rsidRDefault="002B2AFF" w:rsidP="00041DA9">
            <w:pPr>
              <w:jc w:val="center"/>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Specification</w:t>
            </w:r>
            <w:proofErr w:type="spellEnd"/>
          </w:p>
        </w:tc>
        <w:tc>
          <w:tcPr>
            <w:tcW w:w="1954" w:type="dxa"/>
            <w:gridSpan w:val="2"/>
            <w:tcBorders>
              <w:top w:val="single" w:sz="4" w:space="0" w:color="001D77"/>
              <w:left w:val="single" w:sz="4" w:space="0" w:color="001D77"/>
              <w:bottom w:val="single" w:sz="4" w:space="0" w:color="001D77"/>
              <w:right w:val="single" w:sz="4" w:space="0" w:color="001D77"/>
            </w:tcBorders>
            <w:shd w:val="clear" w:color="auto" w:fill="auto"/>
            <w:vAlign w:val="center"/>
          </w:tcPr>
          <w:p w14:paraId="0A4C7D73" w14:textId="11457B8A" w:rsidR="002B2AFF" w:rsidRPr="002B2AFF" w:rsidRDefault="002B2AFF" w:rsidP="002B2AFF">
            <w:pPr>
              <w:jc w:val="center"/>
              <w:rPr>
                <w:rFonts w:eastAsia="Times New Roman" w:cs="Calibri"/>
                <w:color w:val="000000" w:themeColor="text1"/>
                <w:szCs w:val="19"/>
                <w:lang w:eastAsia="pl-PL"/>
              </w:rPr>
            </w:pPr>
            <w:r w:rsidRPr="002B2AFF">
              <w:rPr>
                <w:rFonts w:eastAsia="Times New Roman" w:cs="Calibri"/>
                <w:color w:val="000000" w:themeColor="text1"/>
                <w:szCs w:val="19"/>
                <w:lang w:eastAsia="pl-PL"/>
              </w:rPr>
              <w:t>202</w:t>
            </w:r>
            <w:r w:rsidR="00397962">
              <w:rPr>
                <w:rFonts w:eastAsia="Times New Roman" w:cs="Calibri"/>
                <w:color w:val="000000" w:themeColor="text1"/>
                <w:szCs w:val="19"/>
                <w:lang w:eastAsia="pl-PL"/>
              </w:rPr>
              <w:t>4</w:t>
            </w:r>
          </w:p>
        </w:tc>
        <w:tc>
          <w:tcPr>
            <w:tcW w:w="1955" w:type="dxa"/>
            <w:gridSpan w:val="2"/>
            <w:tcBorders>
              <w:top w:val="single" w:sz="4" w:space="0" w:color="001D77"/>
              <w:left w:val="single" w:sz="4" w:space="0" w:color="001D77"/>
              <w:bottom w:val="single" w:sz="4" w:space="0" w:color="001D77"/>
            </w:tcBorders>
            <w:shd w:val="clear" w:color="auto" w:fill="auto"/>
            <w:vAlign w:val="center"/>
            <w:hideMark/>
          </w:tcPr>
          <w:p w14:paraId="337567B0" w14:textId="0D5727B5" w:rsidR="002B2AFF" w:rsidRPr="002B2AFF" w:rsidRDefault="002B2AFF" w:rsidP="002B2AFF">
            <w:pPr>
              <w:jc w:val="center"/>
              <w:rPr>
                <w:rFonts w:eastAsia="Times New Roman" w:cs="Calibri"/>
                <w:color w:val="000000" w:themeColor="text1"/>
                <w:szCs w:val="19"/>
                <w:lang w:eastAsia="pl-PL"/>
              </w:rPr>
            </w:pPr>
            <w:r w:rsidRPr="002B2AFF">
              <w:rPr>
                <w:rFonts w:eastAsia="Times New Roman" w:cs="Calibri"/>
                <w:color w:val="000000" w:themeColor="text1"/>
                <w:szCs w:val="19"/>
                <w:lang w:eastAsia="pl-PL"/>
              </w:rPr>
              <w:t>202</w:t>
            </w:r>
            <w:r w:rsidR="00397962">
              <w:rPr>
                <w:rFonts w:eastAsia="Times New Roman" w:cs="Calibri"/>
                <w:color w:val="000000" w:themeColor="text1"/>
                <w:szCs w:val="19"/>
                <w:lang w:eastAsia="pl-PL"/>
              </w:rPr>
              <w:t>5</w:t>
            </w:r>
          </w:p>
        </w:tc>
      </w:tr>
      <w:tr w:rsidR="002B2AFF" w:rsidRPr="002B2AFF" w14:paraId="2732E9BC" w14:textId="77777777" w:rsidTr="00B64DB9">
        <w:trPr>
          <w:cantSplit/>
          <w:trHeight w:hRule="exact" w:val="482"/>
        </w:trPr>
        <w:tc>
          <w:tcPr>
            <w:tcW w:w="3969" w:type="dxa"/>
            <w:vMerge/>
            <w:tcBorders>
              <w:top w:val="single" w:sz="4" w:space="0" w:color="001D77"/>
              <w:bottom w:val="single" w:sz="4" w:space="0" w:color="001D77"/>
              <w:right w:val="single" w:sz="4" w:space="0" w:color="001D77"/>
            </w:tcBorders>
            <w:shd w:val="clear" w:color="auto" w:fill="auto"/>
            <w:vAlign w:val="center"/>
          </w:tcPr>
          <w:p w14:paraId="39470A63" w14:textId="77777777" w:rsidR="002B2AFF" w:rsidRPr="002B2AFF" w:rsidRDefault="002B2AFF" w:rsidP="002B2AFF">
            <w:pPr>
              <w:jc w:val="center"/>
              <w:rPr>
                <w:rFonts w:eastAsia="Times New Roman" w:cs="Calibri"/>
                <w:color w:val="000000" w:themeColor="text1"/>
                <w:szCs w:val="19"/>
                <w:lang w:eastAsia="pl-PL"/>
              </w:rPr>
            </w:pPr>
          </w:p>
        </w:tc>
        <w:tc>
          <w:tcPr>
            <w:tcW w:w="97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56646A3" w14:textId="41D8B83D" w:rsidR="002B2AFF" w:rsidRPr="002B2AFF" w:rsidRDefault="002B2AFF" w:rsidP="002B2AFF">
            <w:pPr>
              <w:jc w:val="center"/>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total</w:t>
            </w:r>
            <w:proofErr w:type="spellEnd"/>
          </w:p>
        </w:tc>
        <w:tc>
          <w:tcPr>
            <w:tcW w:w="97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FB0D0C6" w14:textId="4B48F86B" w:rsidR="002B2AFF" w:rsidRPr="002B2AFF" w:rsidRDefault="002B2AFF" w:rsidP="002B2AFF">
            <w:pPr>
              <w:jc w:val="center"/>
              <w:rPr>
                <w:rFonts w:eastAsia="Times New Roman" w:cs="Calibri"/>
                <w:color w:val="000000" w:themeColor="text1"/>
                <w:szCs w:val="19"/>
                <w:lang w:eastAsia="pl-PL"/>
              </w:rPr>
            </w:pPr>
            <w:r w:rsidRPr="002B2AFF">
              <w:rPr>
                <w:rFonts w:eastAsia="Times New Roman" w:cs="Calibri"/>
                <w:color w:val="000000" w:themeColor="text1"/>
                <w:szCs w:val="19"/>
                <w:lang w:eastAsia="pl-PL"/>
              </w:rPr>
              <w:t>202</w:t>
            </w:r>
            <w:r w:rsidR="00397962">
              <w:rPr>
                <w:rFonts w:eastAsia="Times New Roman" w:cs="Calibri"/>
                <w:color w:val="000000" w:themeColor="text1"/>
                <w:szCs w:val="19"/>
                <w:lang w:eastAsia="pl-PL"/>
              </w:rPr>
              <w:t>3</w:t>
            </w:r>
            <w:r w:rsidRPr="002B2AFF">
              <w:rPr>
                <w:rFonts w:eastAsia="Times New Roman" w:cs="Calibri"/>
                <w:color w:val="000000" w:themeColor="text1"/>
                <w:szCs w:val="19"/>
                <w:lang w:eastAsia="pl-PL"/>
              </w:rPr>
              <w:t>=100</w:t>
            </w:r>
          </w:p>
        </w:tc>
        <w:tc>
          <w:tcPr>
            <w:tcW w:w="97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D463BFB" w14:textId="1AE8E04C" w:rsidR="002B2AFF" w:rsidRPr="002B2AFF" w:rsidRDefault="002B2AFF" w:rsidP="002B2AFF">
            <w:pPr>
              <w:jc w:val="center"/>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total</w:t>
            </w:r>
            <w:proofErr w:type="spellEnd"/>
          </w:p>
        </w:tc>
        <w:tc>
          <w:tcPr>
            <w:tcW w:w="978" w:type="dxa"/>
            <w:tcBorders>
              <w:top w:val="single" w:sz="4" w:space="0" w:color="001D77"/>
              <w:left w:val="single" w:sz="4" w:space="0" w:color="001D77"/>
              <w:bottom w:val="single" w:sz="4" w:space="0" w:color="001D77"/>
            </w:tcBorders>
            <w:shd w:val="clear" w:color="auto" w:fill="auto"/>
            <w:vAlign w:val="center"/>
          </w:tcPr>
          <w:p w14:paraId="3A77F65C" w14:textId="3FFCBC27" w:rsidR="002B2AFF" w:rsidRPr="002B2AFF" w:rsidRDefault="002B2AFF" w:rsidP="002B2AFF">
            <w:pPr>
              <w:jc w:val="center"/>
              <w:rPr>
                <w:rFonts w:eastAsia="Times New Roman" w:cs="Calibri"/>
                <w:color w:val="000000" w:themeColor="text1"/>
                <w:szCs w:val="19"/>
                <w:lang w:eastAsia="pl-PL"/>
              </w:rPr>
            </w:pPr>
            <w:r w:rsidRPr="002B2AFF">
              <w:rPr>
                <w:rFonts w:eastAsia="Times New Roman" w:cs="Calibri"/>
                <w:color w:val="000000" w:themeColor="text1"/>
                <w:szCs w:val="19"/>
                <w:lang w:eastAsia="pl-PL"/>
              </w:rPr>
              <w:t>202</w:t>
            </w:r>
            <w:r w:rsidR="00397962">
              <w:rPr>
                <w:rFonts w:eastAsia="Times New Roman" w:cs="Calibri"/>
                <w:color w:val="000000" w:themeColor="text1"/>
                <w:szCs w:val="19"/>
                <w:lang w:eastAsia="pl-PL"/>
              </w:rPr>
              <w:t>4</w:t>
            </w:r>
            <w:r w:rsidRPr="002B2AFF">
              <w:rPr>
                <w:rFonts w:eastAsia="Times New Roman" w:cs="Calibri"/>
                <w:color w:val="000000" w:themeColor="text1"/>
                <w:szCs w:val="19"/>
                <w:lang w:eastAsia="pl-PL"/>
              </w:rPr>
              <w:t>=100</w:t>
            </w:r>
          </w:p>
        </w:tc>
      </w:tr>
      <w:tr w:rsidR="002B2AFF" w:rsidRPr="002B2AFF" w14:paraId="052FE74B" w14:textId="77777777" w:rsidTr="00B64DB9">
        <w:trPr>
          <w:cantSplit/>
          <w:trHeight w:hRule="exact" w:val="482"/>
        </w:trPr>
        <w:tc>
          <w:tcPr>
            <w:tcW w:w="3969" w:type="dxa"/>
            <w:tcBorders>
              <w:top w:val="single" w:sz="4" w:space="0" w:color="001D77"/>
              <w:right w:val="single" w:sz="4" w:space="0" w:color="001D77"/>
            </w:tcBorders>
            <w:shd w:val="clear" w:color="auto" w:fill="auto"/>
            <w:vAlign w:val="center"/>
          </w:tcPr>
          <w:p w14:paraId="673DA19E" w14:textId="667C1D1C" w:rsidR="002B2AFF" w:rsidRPr="002B2AFF" w:rsidRDefault="00C61A50" w:rsidP="002B2AFF">
            <w:pPr>
              <w:rPr>
                <w:rFonts w:eastAsia="Times New Roman" w:cs="Calibri"/>
                <w:color w:val="000000" w:themeColor="text1"/>
                <w:szCs w:val="19"/>
                <w:lang w:val="en-US" w:eastAsia="pl-PL"/>
              </w:rPr>
            </w:pPr>
            <w:r w:rsidRPr="00C61A50">
              <w:rPr>
                <w:rFonts w:eastAsia="Times New Roman" w:cs="Calibri"/>
                <w:color w:val="000000" w:themeColor="text1"/>
                <w:szCs w:val="19"/>
                <w:lang w:val="en-US" w:eastAsia="pl-PL"/>
              </w:rPr>
              <w:t>Gas supply network in</w:t>
            </w:r>
            <w:r w:rsidR="002B2AFF" w:rsidRPr="002B2AFF">
              <w:rPr>
                <w:rFonts w:eastAsia="Times New Roman" w:cs="Calibri"/>
                <w:color w:val="000000" w:themeColor="text1"/>
                <w:szCs w:val="19"/>
                <w:lang w:val="en-US" w:eastAsia="pl-PL"/>
              </w:rPr>
              <w:t xml:space="preserve"> </w:t>
            </w:r>
            <w:proofErr w:type="spellStart"/>
            <w:r w:rsidR="002B2AFF" w:rsidRPr="002B2AFF">
              <w:rPr>
                <w:rFonts w:eastAsia="Times New Roman" w:cs="Calibri"/>
                <w:color w:val="000000" w:themeColor="text1"/>
                <w:szCs w:val="19"/>
                <w:lang w:val="en-US" w:eastAsia="pl-PL"/>
              </w:rPr>
              <w:t>km</w:t>
            </w:r>
            <w:r w:rsidR="002B2AFF" w:rsidRPr="002B2AFF">
              <w:rPr>
                <w:rFonts w:eastAsia="Times New Roman" w:cs="Calibri"/>
                <w:color w:val="000000" w:themeColor="text1"/>
                <w:szCs w:val="19"/>
                <w:vertAlign w:val="superscript"/>
                <w:lang w:val="en-US" w:eastAsia="pl-PL"/>
              </w:rPr>
              <w:t>a</w:t>
            </w:r>
            <w:proofErr w:type="spellEnd"/>
          </w:p>
        </w:tc>
        <w:tc>
          <w:tcPr>
            <w:tcW w:w="977" w:type="dxa"/>
            <w:tcBorders>
              <w:top w:val="single" w:sz="4" w:space="0" w:color="001D77"/>
              <w:left w:val="single" w:sz="4" w:space="0" w:color="001D77"/>
              <w:right w:val="single" w:sz="4" w:space="0" w:color="001D77"/>
            </w:tcBorders>
            <w:shd w:val="clear" w:color="auto" w:fill="auto"/>
            <w:vAlign w:val="center"/>
          </w:tcPr>
          <w:p w14:paraId="426E1FD0" w14:textId="2B63E05E" w:rsidR="002B2AFF" w:rsidRPr="00234CEE" w:rsidRDefault="00F53EB3" w:rsidP="002B2AFF">
            <w:pPr>
              <w:jc w:val="right"/>
              <w:rPr>
                <w:rFonts w:eastAsia="Times New Roman" w:cs="Calibri"/>
                <w:szCs w:val="19"/>
                <w:lang w:eastAsia="pl-PL"/>
              </w:rPr>
            </w:pPr>
            <w:r w:rsidRPr="00234CEE">
              <w:rPr>
                <w:rFonts w:eastAsia="Times New Roman" w:cs="Calibri"/>
                <w:szCs w:val="19"/>
                <w:lang w:eastAsia="pl-PL"/>
              </w:rPr>
              <w:t>17</w:t>
            </w:r>
            <w:r w:rsidR="00397962" w:rsidRPr="00234CEE">
              <w:rPr>
                <w:rFonts w:eastAsia="Times New Roman" w:cs="Calibri"/>
                <w:szCs w:val="19"/>
                <w:lang w:eastAsia="pl-PL"/>
              </w:rPr>
              <w:t>6</w:t>
            </w:r>
            <w:r w:rsidRPr="00234CEE">
              <w:rPr>
                <w:rFonts w:eastAsia="Times New Roman" w:cs="Calibri"/>
                <w:szCs w:val="19"/>
                <w:lang w:eastAsia="pl-PL"/>
              </w:rPr>
              <w:t>,</w:t>
            </w:r>
            <w:r w:rsidR="00397962" w:rsidRPr="00234CEE">
              <w:rPr>
                <w:rFonts w:eastAsia="Times New Roman" w:cs="Calibri"/>
                <w:szCs w:val="19"/>
                <w:lang w:eastAsia="pl-PL"/>
              </w:rPr>
              <w:t>605</w:t>
            </w:r>
            <w:r w:rsidR="007F262A" w:rsidRPr="00234CEE">
              <w:rPr>
                <w:rFonts w:eastAsia="Times New Roman" w:cs="Calibri"/>
                <w:szCs w:val="19"/>
                <w:lang w:eastAsia="pl-PL"/>
              </w:rPr>
              <w:t>.</w:t>
            </w:r>
            <w:r w:rsidR="00397962" w:rsidRPr="00234CEE">
              <w:rPr>
                <w:rFonts w:eastAsia="Times New Roman" w:cs="Calibri"/>
                <w:szCs w:val="19"/>
                <w:lang w:eastAsia="pl-PL"/>
              </w:rPr>
              <w:t>2</w:t>
            </w:r>
          </w:p>
        </w:tc>
        <w:tc>
          <w:tcPr>
            <w:tcW w:w="977" w:type="dxa"/>
            <w:tcBorders>
              <w:top w:val="single" w:sz="4" w:space="0" w:color="001D77"/>
              <w:left w:val="single" w:sz="4" w:space="0" w:color="001D77"/>
              <w:right w:val="single" w:sz="4" w:space="0" w:color="001D77"/>
            </w:tcBorders>
            <w:shd w:val="clear" w:color="auto" w:fill="auto"/>
            <w:vAlign w:val="center"/>
          </w:tcPr>
          <w:p w14:paraId="15C73A3E" w14:textId="428B6D25" w:rsidR="002B2AFF" w:rsidRPr="00234CEE" w:rsidRDefault="002B2AFF" w:rsidP="002B2AFF">
            <w:pPr>
              <w:jc w:val="right"/>
              <w:rPr>
                <w:rFonts w:eastAsia="Times New Roman" w:cs="Calibri"/>
                <w:szCs w:val="19"/>
                <w:lang w:eastAsia="pl-PL"/>
              </w:rPr>
            </w:pPr>
            <w:r w:rsidRPr="00234CEE">
              <w:rPr>
                <w:rFonts w:eastAsia="Times New Roman" w:cs="Calibri"/>
                <w:szCs w:val="19"/>
                <w:lang w:eastAsia="pl-PL"/>
              </w:rPr>
              <w:t>101</w:t>
            </w:r>
            <w:r w:rsidR="007F262A" w:rsidRPr="00234CEE">
              <w:rPr>
                <w:rFonts w:eastAsia="Times New Roman" w:cs="Calibri"/>
                <w:szCs w:val="19"/>
                <w:lang w:eastAsia="pl-PL"/>
              </w:rPr>
              <w:t>.</w:t>
            </w:r>
            <w:r w:rsidR="00397962" w:rsidRPr="00234CEE">
              <w:rPr>
                <w:rFonts w:eastAsia="Times New Roman" w:cs="Calibri"/>
                <w:szCs w:val="19"/>
                <w:lang w:eastAsia="pl-PL"/>
              </w:rPr>
              <w:t>3</w:t>
            </w:r>
          </w:p>
        </w:tc>
        <w:tc>
          <w:tcPr>
            <w:tcW w:w="977" w:type="dxa"/>
            <w:tcBorders>
              <w:top w:val="single" w:sz="4" w:space="0" w:color="001D77"/>
              <w:left w:val="single" w:sz="4" w:space="0" w:color="001D77"/>
              <w:right w:val="single" w:sz="4" w:space="0" w:color="001D77"/>
            </w:tcBorders>
            <w:shd w:val="clear" w:color="auto" w:fill="auto"/>
            <w:vAlign w:val="center"/>
          </w:tcPr>
          <w:p w14:paraId="17122189" w14:textId="03BEE27B" w:rsidR="002B2AFF" w:rsidRPr="00234CEE" w:rsidRDefault="00F53EB3" w:rsidP="002B2AFF">
            <w:pPr>
              <w:jc w:val="right"/>
              <w:rPr>
                <w:rFonts w:eastAsia="Times New Roman" w:cs="Calibri"/>
                <w:szCs w:val="19"/>
                <w:lang w:eastAsia="pl-PL"/>
              </w:rPr>
            </w:pPr>
            <w:r w:rsidRPr="00234CEE">
              <w:rPr>
                <w:rFonts w:eastAsia="Times New Roman" w:cs="Calibri"/>
                <w:szCs w:val="19"/>
                <w:lang w:eastAsia="pl-PL"/>
              </w:rPr>
              <w:t>17</w:t>
            </w:r>
            <w:r w:rsidR="00397962" w:rsidRPr="00234CEE">
              <w:rPr>
                <w:rFonts w:eastAsia="Times New Roman" w:cs="Calibri"/>
                <w:szCs w:val="19"/>
                <w:lang w:eastAsia="pl-PL"/>
              </w:rPr>
              <w:t>8</w:t>
            </w:r>
            <w:r w:rsidRPr="00234CEE">
              <w:rPr>
                <w:rFonts w:eastAsia="Times New Roman" w:cs="Calibri"/>
                <w:szCs w:val="19"/>
                <w:lang w:eastAsia="pl-PL"/>
              </w:rPr>
              <w:t>,</w:t>
            </w:r>
            <w:r w:rsidR="00397962" w:rsidRPr="00234CEE">
              <w:rPr>
                <w:rFonts w:eastAsia="Times New Roman" w:cs="Calibri"/>
                <w:szCs w:val="19"/>
                <w:lang w:eastAsia="pl-PL"/>
              </w:rPr>
              <w:t>295</w:t>
            </w:r>
            <w:r w:rsidR="007F262A" w:rsidRPr="00234CEE">
              <w:rPr>
                <w:rFonts w:eastAsia="Times New Roman" w:cs="Calibri"/>
                <w:szCs w:val="19"/>
                <w:lang w:eastAsia="pl-PL"/>
              </w:rPr>
              <w:t>.</w:t>
            </w:r>
            <w:r w:rsidR="00397962" w:rsidRPr="00234CEE">
              <w:rPr>
                <w:rFonts w:eastAsia="Times New Roman" w:cs="Calibri"/>
                <w:szCs w:val="19"/>
                <w:lang w:eastAsia="pl-PL"/>
              </w:rPr>
              <w:t>3</w:t>
            </w:r>
          </w:p>
        </w:tc>
        <w:tc>
          <w:tcPr>
            <w:tcW w:w="978" w:type="dxa"/>
            <w:tcBorders>
              <w:top w:val="single" w:sz="4" w:space="0" w:color="001D77"/>
              <w:left w:val="single" w:sz="4" w:space="0" w:color="001D77"/>
            </w:tcBorders>
            <w:shd w:val="clear" w:color="auto" w:fill="auto"/>
            <w:vAlign w:val="center"/>
          </w:tcPr>
          <w:p w14:paraId="2D9D4369" w14:textId="059B048B" w:rsidR="002B2AFF" w:rsidRPr="00234CEE" w:rsidRDefault="002B2AFF" w:rsidP="002B2AFF">
            <w:pPr>
              <w:jc w:val="right"/>
              <w:rPr>
                <w:rFonts w:eastAsia="Times New Roman" w:cs="Calibri"/>
                <w:szCs w:val="19"/>
                <w:lang w:eastAsia="pl-PL"/>
              </w:rPr>
            </w:pPr>
            <w:r w:rsidRPr="00234CEE">
              <w:rPr>
                <w:rFonts w:eastAsia="Times New Roman" w:cs="Calibri"/>
                <w:szCs w:val="19"/>
                <w:lang w:eastAsia="pl-PL"/>
              </w:rPr>
              <w:t>101</w:t>
            </w:r>
            <w:r w:rsidR="007F262A" w:rsidRPr="00234CEE">
              <w:rPr>
                <w:rFonts w:eastAsia="Times New Roman" w:cs="Calibri"/>
                <w:szCs w:val="19"/>
                <w:lang w:eastAsia="pl-PL"/>
              </w:rPr>
              <w:t>.</w:t>
            </w:r>
            <w:r w:rsidR="00234CEE" w:rsidRPr="00234CEE">
              <w:rPr>
                <w:rFonts w:eastAsia="Times New Roman" w:cs="Calibri"/>
                <w:szCs w:val="19"/>
                <w:lang w:eastAsia="pl-PL"/>
              </w:rPr>
              <w:t>0</w:t>
            </w:r>
          </w:p>
        </w:tc>
      </w:tr>
      <w:tr w:rsidR="002B2AFF" w:rsidRPr="002B2AFF" w14:paraId="02D0E11F" w14:textId="77777777" w:rsidTr="00AC476C">
        <w:trPr>
          <w:cantSplit/>
          <w:trHeight w:hRule="exact" w:val="454"/>
        </w:trPr>
        <w:tc>
          <w:tcPr>
            <w:tcW w:w="3969" w:type="dxa"/>
            <w:tcBorders>
              <w:right w:val="single" w:sz="4" w:space="0" w:color="001D77"/>
            </w:tcBorders>
            <w:shd w:val="clear" w:color="auto" w:fill="auto"/>
            <w:vAlign w:val="center"/>
          </w:tcPr>
          <w:p w14:paraId="19C8DB0D" w14:textId="53D0E0AF" w:rsidR="002B2AFF" w:rsidRPr="002B2AFF" w:rsidRDefault="00C61A50" w:rsidP="002B2AFF">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urban</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49883B0B" w14:textId="050E0993" w:rsidR="002B2AFF" w:rsidRPr="00234CEE" w:rsidRDefault="00F53EB3" w:rsidP="002B2AFF">
            <w:pPr>
              <w:jc w:val="right"/>
              <w:rPr>
                <w:rFonts w:eastAsia="Times New Roman" w:cs="Calibri"/>
                <w:szCs w:val="19"/>
                <w:lang w:eastAsia="pl-PL"/>
              </w:rPr>
            </w:pPr>
            <w:r w:rsidRPr="00234CEE">
              <w:rPr>
                <w:rFonts w:eastAsia="Times New Roman" w:cs="Calibri"/>
                <w:szCs w:val="19"/>
                <w:lang w:eastAsia="pl-PL"/>
              </w:rPr>
              <w:t>72,</w:t>
            </w:r>
            <w:r w:rsidR="00397962" w:rsidRPr="00234CEE">
              <w:rPr>
                <w:rFonts w:eastAsia="Times New Roman" w:cs="Calibri"/>
                <w:szCs w:val="19"/>
                <w:lang w:eastAsia="pl-PL"/>
              </w:rPr>
              <w:t>907.2</w:t>
            </w:r>
          </w:p>
        </w:tc>
        <w:tc>
          <w:tcPr>
            <w:tcW w:w="977" w:type="dxa"/>
            <w:tcBorders>
              <w:left w:val="single" w:sz="4" w:space="0" w:color="001D77"/>
              <w:right w:val="single" w:sz="4" w:space="0" w:color="001D77"/>
            </w:tcBorders>
            <w:shd w:val="clear" w:color="auto" w:fill="auto"/>
            <w:vAlign w:val="center"/>
          </w:tcPr>
          <w:p w14:paraId="0A4DED1E" w14:textId="2D1D88AF" w:rsidR="002B2AFF" w:rsidRPr="00234CEE" w:rsidRDefault="002B2AFF" w:rsidP="002B2AFF">
            <w:pPr>
              <w:jc w:val="right"/>
              <w:rPr>
                <w:rFonts w:eastAsia="Times New Roman" w:cs="Calibri"/>
                <w:szCs w:val="19"/>
                <w:lang w:eastAsia="pl-PL"/>
              </w:rPr>
            </w:pPr>
            <w:r w:rsidRPr="00234CEE">
              <w:rPr>
                <w:rFonts w:eastAsia="Times New Roman" w:cs="Calibri"/>
                <w:szCs w:val="19"/>
                <w:lang w:eastAsia="pl-PL"/>
              </w:rPr>
              <w:t>101</w:t>
            </w:r>
            <w:r w:rsidR="007F262A" w:rsidRPr="00234CEE">
              <w:rPr>
                <w:rFonts w:eastAsia="Times New Roman" w:cs="Calibri"/>
                <w:szCs w:val="19"/>
                <w:lang w:eastAsia="pl-PL"/>
              </w:rPr>
              <w:t>.</w:t>
            </w:r>
            <w:r w:rsidR="00397962" w:rsidRPr="00234CEE">
              <w:rPr>
                <w:rFonts w:eastAsia="Times New Roman" w:cs="Calibri"/>
                <w:szCs w:val="19"/>
                <w:lang w:eastAsia="pl-PL"/>
              </w:rPr>
              <w:t>2</w:t>
            </w:r>
          </w:p>
        </w:tc>
        <w:tc>
          <w:tcPr>
            <w:tcW w:w="977" w:type="dxa"/>
            <w:tcBorders>
              <w:left w:val="single" w:sz="4" w:space="0" w:color="001D77"/>
              <w:right w:val="single" w:sz="4" w:space="0" w:color="001D77"/>
            </w:tcBorders>
            <w:shd w:val="clear" w:color="auto" w:fill="auto"/>
            <w:vAlign w:val="center"/>
          </w:tcPr>
          <w:p w14:paraId="6A8E3C63" w14:textId="3290B142" w:rsidR="002B2AFF" w:rsidRPr="00234CEE" w:rsidRDefault="00F53EB3" w:rsidP="002B2AFF">
            <w:pPr>
              <w:jc w:val="right"/>
              <w:rPr>
                <w:rFonts w:eastAsia="Times New Roman" w:cs="Calibri"/>
                <w:szCs w:val="19"/>
                <w:lang w:eastAsia="pl-PL"/>
              </w:rPr>
            </w:pPr>
            <w:r w:rsidRPr="00234CEE">
              <w:rPr>
                <w:rFonts w:eastAsia="Times New Roman" w:cs="Calibri"/>
                <w:szCs w:val="19"/>
                <w:lang w:eastAsia="pl-PL"/>
              </w:rPr>
              <w:t>7</w:t>
            </w:r>
            <w:r w:rsidR="00234CEE" w:rsidRPr="00234CEE">
              <w:rPr>
                <w:rFonts w:eastAsia="Times New Roman" w:cs="Calibri"/>
                <w:szCs w:val="19"/>
                <w:lang w:eastAsia="pl-PL"/>
              </w:rPr>
              <w:t>3</w:t>
            </w:r>
            <w:r w:rsidRPr="00234CEE">
              <w:rPr>
                <w:rFonts w:eastAsia="Times New Roman" w:cs="Calibri"/>
                <w:szCs w:val="19"/>
                <w:lang w:eastAsia="pl-PL"/>
              </w:rPr>
              <w:t>,</w:t>
            </w:r>
            <w:r w:rsidR="00234CEE" w:rsidRPr="00234CEE">
              <w:rPr>
                <w:rFonts w:eastAsia="Times New Roman" w:cs="Calibri"/>
                <w:szCs w:val="19"/>
                <w:lang w:eastAsia="pl-PL"/>
              </w:rPr>
              <w:t>596</w:t>
            </w:r>
            <w:r w:rsidR="007F262A" w:rsidRPr="00234CEE">
              <w:rPr>
                <w:rFonts w:eastAsia="Times New Roman" w:cs="Calibri"/>
                <w:szCs w:val="19"/>
                <w:lang w:eastAsia="pl-PL"/>
              </w:rPr>
              <w:t>.</w:t>
            </w:r>
            <w:r w:rsidR="00234CEE" w:rsidRPr="00234CEE">
              <w:rPr>
                <w:rFonts w:eastAsia="Times New Roman" w:cs="Calibri"/>
                <w:szCs w:val="19"/>
                <w:lang w:eastAsia="pl-PL"/>
              </w:rPr>
              <w:t>3</w:t>
            </w:r>
          </w:p>
        </w:tc>
        <w:tc>
          <w:tcPr>
            <w:tcW w:w="978" w:type="dxa"/>
            <w:tcBorders>
              <w:left w:val="single" w:sz="4" w:space="0" w:color="001D77"/>
            </w:tcBorders>
            <w:shd w:val="clear" w:color="auto" w:fill="auto"/>
            <w:vAlign w:val="center"/>
          </w:tcPr>
          <w:p w14:paraId="6DAF8D69" w14:textId="2E2E229E" w:rsidR="002B2AFF" w:rsidRPr="00234CEE" w:rsidRDefault="002B2AFF" w:rsidP="002B2AFF">
            <w:pPr>
              <w:jc w:val="right"/>
              <w:rPr>
                <w:rFonts w:eastAsia="Times New Roman" w:cs="Calibri"/>
                <w:szCs w:val="19"/>
                <w:lang w:eastAsia="pl-PL"/>
              </w:rPr>
            </w:pPr>
            <w:r w:rsidRPr="00234CEE">
              <w:rPr>
                <w:rFonts w:eastAsia="Times New Roman" w:cs="Calibri"/>
                <w:szCs w:val="19"/>
                <w:lang w:eastAsia="pl-PL"/>
              </w:rPr>
              <w:t>10</w:t>
            </w:r>
            <w:r w:rsidR="00234CEE" w:rsidRPr="00234CEE">
              <w:rPr>
                <w:rFonts w:eastAsia="Times New Roman" w:cs="Calibri"/>
                <w:szCs w:val="19"/>
                <w:lang w:eastAsia="pl-PL"/>
              </w:rPr>
              <w:t>0.9</w:t>
            </w:r>
          </w:p>
        </w:tc>
      </w:tr>
      <w:tr w:rsidR="002B2AFF" w:rsidRPr="002B2AFF" w14:paraId="09DAF543" w14:textId="77777777" w:rsidTr="00AC476C">
        <w:trPr>
          <w:cantSplit/>
          <w:trHeight w:hRule="exact" w:val="454"/>
        </w:trPr>
        <w:tc>
          <w:tcPr>
            <w:tcW w:w="3969" w:type="dxa"/>
            <w:tcBorders>
              <w:bottom w:val="single" w:sz="4" w:space="0" w:color="001D77"/>
              <w:right w:val="single" w:sz="4" w:space="0" w:color="001D77"/>
            </w:tcBorders>
            <w:shd w:val="clear" w:color="auto" w:fill="auto"/>
            <w:vAlign w:val="center"/>
          </w:tcPr>
          <w:p w14:paraId="22590C00" w14:textId="4521A9FC" w:rsidR="002B2AFF" w:rsidRPr="002B2AFF" w:rsidRDefault="00C61A50" w:rsidP="002B2AFF">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rural</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bottom w:val="single" w:sz="4" w:space="0" w:color="001D77"/>
              <w:right w:val="single" w:sz="4" w:space="0" w:color="001D77"/>
            </w:tcBorders>
            <w:shd w:val="clear" w:color="auto" w:fill="auto"/>
            <w:vAlign w:val="center"/>
          </w:tcPr>
          <w:p w14:paraId="4D2E1625" w14:textId="77B208C9" w:rsidR="002B2AFF" w:rsidRPr="00234CEE" w:rsidRDefault="00F53EB3" w:rsidP="002B2AFF">
            <w:pPr>
              <w:jc w:val="right"/>
              <w:rPr>
                <w:rFonts w:eastAsia="Times New Roman" w:cs="Calibri"/>
                <w:szCs w:val="19"/>
                <w:lang w:eastAsia="pl-PL"/>
              </w:rPr>
            </w:pPr>
            <w:r w:rsidRPr="00234CEE">
              <w:rPr>
                <w:rFonts w:eastAsia="Times New Roman" w:cs="Calibri"/>
                <w:szCs w:val="19"/>
                <w:lang w:eastAsia="pl-PL"/>
              </w:rPr>
              <w:t>10</w:t>
            </w:r>
            <w:r w:rsidR="00397962" w:rsidRPr="00234CEE">
              <w:rPr>
                <w:rFonts w:eastAsia="Times New Roman" w:cs="Calibri"/>
                <w:szCs w:val="19"/>
                <w:lang w:eastAsia="pl-PL"/>
              </w:rPr>
              <w:t>3</w:t>
            </w:r>
            <w:r w:rsidRPr="00234CEE">
              <w:rPr>
                <w:rFonts w:eastAsia="Times New Roman" w:cs="Calibri"/>
                <w:szCs w:val="19"/>
                <w:lang w:eastAsia="pl-PL"/>
              </w:rPr>
              <w:t>,</w:t>
            </w:r>
            <w:r w:rsidR="00397962" w:rsidRPr="00234CEE">
              <w:rPr>
                <w:rFonts w:eastAsia="Times New Roman" w:cs="Calibri"/>
                <w:szCs w:val="19"/>
                <w:lang w:eastAsia="pl-PL"/>
              </w:rPr>
              <w:t>697</w:t>
            </w:r>
            <w:r w:rsidR="007F262A" w:rsidRPr="00234CEE">
              <w:rPr>
                <w:rFonts w:eastAsia="Times New Roman" w:cs="Calibri"/>
                <w:szCs w:val="19"/>
                <w:lang w:eastAsia="pl-PL"/>
              </w:rPr>
              <w:t>.</w:t>
            </w:r>
            <w:r w:rsidR="00397962" w:rsidRPr="00234CEE">
              <w:rPr>
                <w:rFonts w:eastAsia="Times New Roman" w:cs="Calibri"/>
                <w:szCs w:val="19"/>
                <w:lang w:eastAsia="pl-PL"/>
              </w:rPr>
              <w:t>9</w:t>
            </w:r>
          </w:p>
        </w:tc>
        <w:tc>
          <w:tcPr>
            <w:tcW w:w="977" w:type="dxa"/>
            <w:tcBorders>
              <w:left w:val="single" w:sz="4" w:space="0" w:color="001D77"/>
              <w:bottom w:val="single" w:sz="4" w:space="0" w:color="001D77"/>
              <w:right w:val="single" w:sz="4" w:space="0" w:color="001D77"/>
            </w:tcBorders>
            <w:shd w:val="clear" w:color="auto" w:fill="auto"/>
            <w:vAlign w:val="center"/>
          </w:tcPr>
          <w:p w14:paraId="7C14787B" w14:textId="7AC92155" w:rsidR="002B2AFF" w:rsidRPr="00234CEE" w:rsidRDefault="002B2AFF" w:rsidP="002B2AFF">
            <w:pPr>
              <w:jc w:val="right"/>
              <w:rPr>
                <w:rFonts w:eastAsia="Times New Roman" w:cs="Calibri"/>
                <w:szCs w:val="19"/>
                <w:lang w:eastAsia="pl-PL"/>
              </w:rPr>
            </w:pPr>
            <w:r w:rsidRPr="00234CEE">
              <w:rPr>
                <w:rFonts w:eastAsia="Times New Roman" w:cs="Calibri"/>
                <w:szCs w:val="19"/>
                <w:lang w:eastAsia="pl-PL"/>
              </w:rPr>
              <w:t>10</w:t>
            </w:r>
            <w:r w:rsidR="00397962" w:rsidRPr="00234CEE">
              <w:rPr>
                <w:rFonts w:eastAsia="Times New Roman" w:cs="Calibri"/>
                <w:szCs w:val="19"/>
                <w:lang w:eastAsia="pl-PL"/>
              </w:rPr>
              <w:t>1.4</w:t>
            </w:r>
          </w:p>
        </w:tc>
        <w:tc>
          <w:tcPr>
            <w:tcW w:w="977" w:type="dxa"/>
            <w:tcBorders>
              <w:left w:val="single" w:sz="4" w:space="0" w:color="001D77"/>
              <w:bottom w:val="single" w:sz="4" w:space="0" w:color="001D77"/>
              <w:right w:val="single" w:sz="4" w:space="0" w:color="001D77"/>
            </w:tcBorders>
            <w:shd w:val="clear" w:color="auto" w:fill="auto"/>
            <w:vAlign w:val="center"/>
          </w:tcPr>
          <w:p w14:paraId="385F0E3B" w14:textId="7E39641A" w:rsidR="002B2AFF" w:rsidRPr="00234CEE" w:rsidRDefault="00F53EB3" w:rsidP="002B2AFF">
            <w:pPr>
              <w:jc w:val="right"/>
              <w:rPr>
                <w:rFonts w:eastAsia="Times New Roman" w:cs="Calibri"/>
                <w:szCs w:val="19"/>
                <w:lang w:eastAsia="pl-PL"/>
              </w:rPr>
            </w:pPr>
            <w:r w:rsidRPr="00234CEE">
              <w:rPr>
                <w:rFonts w:eastAsia="Times New Roman" w:cs="Calibri"/>
                <w:szCs w:val="19"/>
                <w:lang w:eastAsia="pl-PL"/>
              </w:rPr>
              <w:t>10</w:t>
            </w:r>
            <w:r w:rsidR="00234CEE" w:rsidRPr="00234CEE">
              <w:rPr>
                <w:rFonts w:eastAsia="Times New Roman" w:cs="Calibri"/>
                <w:szCs w:val="19"/>
                <w:lang w:eastAsia="pl-PL"/>
              </w:rPr>
              <w:t>4</w:t>
            </w:r>
            <w:r w:rsidRPr="00234CEE">
              <w:rPr>
                <w:rFonts w:eastAsia="Times New Roman" w:cs="Calibri"/>
                <w:szCs w:val="19"/>
                <w:lang w:eastAsia="pl-PL"/>
              </w:rPr>
              <w:t>,</w:t>
            </w:r>
            <w:r w:rsidR="002B2AFF" w:rsidRPr="00234CEE">
              <w:rPr>
                <w:rFonts w:eastAsia="Times New Roman" w:cs="Calibri"/>
                <w:szCs w:val="19"/>
                <w:lang w:eastAsia="pl-PL"/>
              </w:rPr>
              <w:t>69</w:t>
            </w:r>
            <w:r w:rsidR="00234CEE" w:rsidRPr="00234CEE">
              <w:rPr>
                <w:rFonts w:eastAsia="Times New Roman" w:cs="Calibri"/>
                <w:szCs w:val="19"/>
                <w:lang w:eastAsia="pl-PL"/>
              </w:rPr>
              <w:t>9</w:t>
            </w:r>
            <w:r w:rsidR="007F262A" w:rsidRPr="00234CEE">
              <w:rPr>
                <w:rFonts w:eastAsia="Times New Roman" w:cs="Calibri"/>
                <w:szCs w:val="19"/>
                <w:lang w:eastAsia="pl-PL"/>
              </w:rPr>
              <w:t>.</w:t>
            </w:r>
            <w:r w:rsidR="00234CEE" w:rsidRPr="00234CEE">
              <w:rPr>
                <w:rFonts w:eastAsia="Times New Roman" w:cs="Calibri"/>
                <w:szCs w:val="19"/>
                <w:lang w:eastAsia="pl-PL"/>
              </w:rPr>
              <w:t>0</w:t>
            </w:r>
          </w:p>
        </w:tc>
        <w:tc>
          <w:tcPr>
            <w:tcW w:w="978" w:type="dxa"/>
            <w:tcBorders>
              <w:left w:val="single" w:sz="4" w:space="0" w:color="001D77"/>
              <w:bottom w:val="single" w:sz="4" w:space="0" w:color="001D77"/>
            </w:tcBorders>
            <w:shd w:val="clear" w:color="auto" w:fill="auto"/>
            <w:vAlign w:val="center"/>
          </w:tcPr>
          <w:p w14:paraId="31B1B78A" w14:textId="117B8110" w:rsidR="002B2AFF" w:rsidRPr="00234CEE" w:rsidRDefault="002B2AFF" w:rsidP="002B2AFF">
            <w:pPr>
              <w:jc w:val="right"/>
              <w:rPr>
                <w:rFonts w:eastAsia="Times New Roman" w:cs="Calibri"/>
                <w:szCs w:val="19"/>
                <w:lang w:eastAsia="pl-PL"/>
              </w:rPr>
            </w:pPr>
            <w:r w:rsidRPr="00234CEE">
              <w:rPr>
                <w:rFonts w:eastAsia="Times New Roman" w:cs="Calibri"/>
                <w:szCs w:val="19"/>
                <w:lang w:eastAsia="pl-PL"/>
              </w:rPr>
              <w:t>101</w:t>
            </w:r>
            <w:r w:rsidR="007F262A" w:rsidRPr="00234CEE">
              <w:rPr>
                <w:rFonts w:eastAsia="Times New Roman" w:cs="Calibri"/>
                <w:szCs w:val="19"/>
                <w:lang w:eastAsia="pl-PL"/>
              </w:rPr>
              <w:t>.</w:t>
            </w:r>
            <w:r w:rsidR="00234CEE" w:rsidRPr="00234CEE">
              <w:rPr>
                <w:rFonts w:eastAsia="Times New Roman" w:cs="Calibri"/>
                <w:szCs w:val="19"/>
                <w:lang w:eastAsia="pl-PL"/>
              </w:rPr>
              <w:t>0</w:t>
            </w:r>
          </w:p>
        </w:tc>
      </w:tr>
      <w:tr w:rsidR="002B2AFF" w:rsidRPr="002B2AFF" w14:paraId="1028464D" w14:textId="77777777" w:rsidTr="00AC476C">
        <w:trPr>
          <w:cantSplit/>
          <w:trHeight w:hRule="exact" w:val="624"/>
        </w:trPr>
        <w:tc>
          <w:tcPr>
            <w:tcW w:w="3969" w:type="dxa"/>
            <w:tcBorders>
              <w:top w:val="single" w:sz="4" w:space="0" w:color="001D77"/>
              <w:right w:val="single" w:sz="4" w:space="0" w:color="001D77"/>
            </w:tcBorders>
            <w:shd w:val="clear" w:color="auto" w:fill="auto"/>
            <w:vAlign w:val="center"/>
          </w:tcPr>
          <w:p w14:paraId="2FFFD3CC" w14:textId="47FA6A3D" w:rsidR="002B2AFF" w:rsidRPr="002B2AFF" w:rsidRDefault="00C61A50" w:rsidP="002B2AFF">
            <w:pPr>
              <w:rPr>
                <w:rFonts w:eastAsia="Times New Roman" w:cs="Calibri"/>
                <w:color w:val="000000" w:themeColor="text1"/>
                <w:szCs w:val="19"/>
                <w:lang w:val="en-US" w:eastAsia="pl-PL"/>
              </w:rPr>
            </w:pPr>
            <w:r w:rsidRPr="00C61A50">
              <w:rPr>
                <w:rFonts w:eastAsia="Times New Roman" w:cs="Calibri"/>
                <w:color w:val="000000" w:themeColor="text1"/>
                <w:szCs w:val="19"/>
                <w:lang w:val="en-US" w:eastAsia="pl-PL"/>
              </w:rPr>
              <w:t>Con</w:t>
            </w:r>
            <w:r>
              <w:rPr>
                <w:rFonts w:eastAsia="Times New Roman" w:cs="Calibri"/>
                <w:color w:val="000000" w:themeColor="text1"/>
                <w:szCs w:val="19"/>
                <w:lang w:val="en-US" w:eastAsia="pl-PL"/>
              </w:rPr>
              <w:t>n</w:t>
            </w:r>
            <w:r w:rsidRPr="00C61A50">
              <w:rPr>
                <w:rFonts w:eastAsia="Times New Roman" w:cs="Calibri"/>
                <w:color w:val="000000" w:themeColor="text1"/>
                <w:szCs w:val="19"/>
                <w:lang w:val="en-US" w:eastAsia="pl-PL"/>
              </w:rPr>
              <w:t>ections leading to residential and non-residential buildings</w:t>
            </w:r>
            <w:r>
              <w:rPr>
                <w:rFonts w:eastAsia="Times New Roman" w:cs="Calibri"/>
                <w:color w:val="000000" w:themeColor="text1"/>
                <w:szCs w:val="19"/>
                <w:lang w:val="en-US" w:eastAsia="pl-PL"/>
              </w:rPr>
              <w:t xml:space="preserve"> in thousand pcs</w:t>
            </w:r>
            <w:r w:rsidR="008D5898">
              <w:rPr>
                <w:rFonts w:eastAsia="Times New Roman" w:cs="Calibri"/>
                <w:color w:val="000000" w:themeColor="text1"/>
                <w:szCs w:val="19"/>
                <w:lang w:val="en-US" w:eastAsia="pl-PL"/>
              </w:rPr>
              <w:t xml:space="preserve"> </w:t>
            </w:r>
            <w:r w:rsidR="002B2AFF" w:rsidRPr="002B2AFF">
              <w:rPr>
                <w:rFonts w:eastAsia="Times New Roman" w:cs="Calibri"/>
                <w:color w:val="000000" w:themeColor="text1"/>
                <w:szCs w:val="19"/>
                <w:vertAlign w:val="superscript"/>
                <w:lang w:val="en-US" w:eastAsia="pl-PL"/>
              </w:rPr>
              <w:t>a</w:t>
            </w:r>
          </w:p>
        </w:tc>
        <w:tc>
          <w:tcPr>
            <w:tcW w:w="977" w:type="dxa"/>
            <w:tcBorders>
              <w:top w:val="single" w:sz="4" w:space="0" w:color="001D77"/>
              <w:left w:val="single" w:sz="4" w:space="0" w:color="001D77"/>
              <w:right w:val="single" w:sz="4" w:space="0" w:color="001D77"/>
            </w:tcBorders>
            <w:shd w:val="clear" w:color="auto" w:fill="auto"/>
            <w:vAlign w:val="center"/>
          </w:tcPr>
          <w:p w14:paraId="046D0564" w14:textId="550CC4CF" w:rsidR="002B2AFF" w:rsidRPr="00AA7FD3" w:rsidRDefault="00F53EB3" w:rsidP="002B2AFF">
            <w:pPr>
              <w:jc w:val="right"/>
              <w:rPr>
                <w:rFonts w:eastAsia="Times New Roman" w:cs="Calibri"/>
                <w:szCs w:val="19"/>
                <w:lang w:eastAsia="pl-PL"/>
              </w:rPr>
            </w:pPr>
            <w:r w:rsidRPr="00AA7FD3">
              <w:rPr>
                <w:rFonts w:eastAsia="Times New Roman" w:cs="Calibri"/>
                <w:szCs w:val="19"/>
                <w:lang w:eastAsia="pl-PL"/>
              </w:rPr>
              <w:t>3,</w:t>
            </w:r>
            <w:r w:rsidR="00AA7FD3" w:rsidRPr="00AA7FD3">
              <w:rPr>
                <w:rFonts w:eastAsia="Times New Roman" w:cs="Calibri"/>
                <w:szCs w:val="19"/>
                <w:lang w:eastAsia="pl-PL"/>
              </w:rPr>
              <w:t>556.4</w:t>
            </w:r>
          </w:p>
        </w:tc>
        <w:tc>
          <w:tcPr>
            <w:tcW w:w="977" w:type="dxa"/>
            <w:tcBorders>
              <w:top w:val="single" w:sz="4" w:space="0" w:color="001D77"/>
              <w:left w:val="single" w:sz="4" w:space="0" w:color="001D77"/>
              <w:right w:val="single" w:sz="4" w:space="0" w:color="001D77"/>
            </w:tcBorders>
            <w:shd w:val="clear" w:color="auto" w:fill="auto"/>
            <w:vAlign w:val="center"/>
          </w:tcPr>
          <w:p w14:paraId="65747D5B" w14:textId="178ED6C3" w:rsidR="002B2AFF" w:rsidRPr="00AA7FD3" w:rsidRDefault="002B2AFF" w:rsidP="002B2AFF">
            <w:pPr>
              <w:jc w:val="right"/>
              <w:rPr>
                <w:rFonts w:eastAsia="Times New Roman" w:cs="Calibri"/>
                <w:szCs w:val="19"/>
                <w:lang w:eastAsia="pl-PL"/>
              </w:rPr>
            </w:pPr>
            <w:r w:rsidRPr="00AA7FD3">
              <w:rPr>
                <w:rFonts w:eastAsia="Times New Roman" w:cs="Calibri"/>
                <w:szCs w:val="19"/>
                <w:lang w:eastAsia="pl-PL"/>
              </w:rPr>
              <w:t>102</w:t>
            </w:r>
            <w:r w:rsidR="007F262A" w:rsidRPr="00AA7FD3">
              <w:rPr>
                <w:rFonts w:eastAsia="Times New Roman" w:cs="Calibri"/>
                <w:szCs w:val="19"/>
                <w:lang w:eastAsia="pl-PL"/>
              </w:rPr>
              <w:t>.</w:t>
            </w:r>
            <w:r w:rsidRPr="00AA7FD3">
              <w:rPr>
                <w:rFonts w:eastAsia="Times New Roman" w:cs="Calibri"/>
                <w:szCs w:val="19"/>
                <w:lang w:eastAsia="pl-PL"/>
              </w:rPr>
              <w:t>3</w:t>
            </w:r>
          </w:p>
        </w:tc>
        <w:tc>
          <w:tcPr>
            <w:tcW w:w="977" w:type="dxa"/>
            <w:tcBorders>
              <w:top w:val="single" w:sz="4" w:space="0" w:color="001D77"/>
              <w:left w:val="single" w:sz="4" w:space="0" w:color="001D77"/>
              <w:right w:val="single" w:sz="4" w:space="0" w:color="001D77"/>
            </w:tcBorders>
            <w:shd w:val="clear" w:color="auto" w:fill="auto"/>
            <w:vAlign w:val="center"/>
          </w:tcPr>
          <w:p w14:paraId="40F9F675" w14:textId="26674796" w:rsidR="002B2AFF" w:rsidRPr="00AA7FD3" w:rsidRDefault="00F53EB3" w:rsidP="002B2AFF">
            <w:pPr>
              <w:jc w:val="right"/>
              <w:rPr>
                <w:rFonts w:eastAsia="Times New Roman" w:cs="Calibri"/>
                <w:szCs w:val="19"/>
                <w:lang w:eastAsia="pl-PL"/>
              </w:rPr>
            </w:pPr>
            <w:r w:rsidRPr="00AA7FD3">
              <w:rPr>
                <w:rFonts w:eastAsia="Times New Roman" w:cs="Calibri"/>
                <w:szCs w:val="19"/>
                <w:lang w:eastAsia="pl-PL"/>
              </w:rPr>
              <w:t>3,</w:t>
            </w:r>
            <w:r w:rsidR="00AA7FD3" w:rsidRPr="00AA7FD3">
              <w:rPr>
                <w:rFonts w:eastAsia="Times New Roman" w:cs="Calibri"/>
                <w:szCs w:val="19"/>
                <w:lang w:eastAsia="pl-PL"/>
              </w:rPr>
              <w:t>623</w:t>
            </w:r>
            <w:r w:rsidR="007F262A" w:rsidRPr="00AA7FD3">
              <w:rPr>
                <w:rFonts w:eastAsia="Times New Roman" w:cs="Calibri"/>
                <w:szCs w:val="19"/>
                <w:lang w:eastAsia="pl-PL"/>
              </w:rPr>
              <w:t>.</w:t>
            </w:r>
            <w:r w:rsidR="00AA7FD3" w:rsidRPr="00AA7FD3">
              <w:rPr>
                <w:rFonts w:eastAsia="Times New Roman" w:cs="Calibri"/>
                <w:szCs w:val="19"/>
                <w:lang w:eastAsia="pl-PL"/>
              </w:rPr>
              <w:t>5</w:t>
            </w:r>
          </w:p>
        </w:tc>
        <w:tc>
          <w:tcPr>
            <w:tcW w:w="978" w:type="dxa"/>
            <w:tcBorders>
              <w:top w:val="single" w:sz="4" w:space="0" w:color="001D77"/>
              <w:left w:val="single" w:sz="4" w:space="0" w:color="001D77"/>
            </w:tcBorders>
            <w:shd w:val="clear" w:color="auto" w:fill="auto"/>
            <w:vAlign w:val="center"/>
          </w:tcPr>
          <w:p w14:paraId="5070BDA5" w14:textId="0ED140BB" w:rsidR="002B2AFF" w:rsidRPr="00AA7FD3" w:rsidRDefault="002B2AFF" w:rsidP="002B2AFF">
            <w:pPr>
              <w:jc w:val="right"/>
              <w:rPr>
                <w:rFonts w:eastAsia="Times New Roman" w:cs="Calibri"/>
                <w:szCs w:val="19"/>
                <w:lang w:eastAsia="pl-PL"/>
              </w:rPr>
            </w:pPr>
            <w:r w:rsidRPr="00AA7FD3">
              <w:rPr>
                <w:rFonts w:eastAsia="Times New Roman" w:cs="Calibri"/>
                <w:szCs w:val="19"/>
                <w:lang w:eastAsia="pl-PL"/>
              </w:rPr>
              <w:t>10</w:t>
            </w:r>
            <w:r w:rsidR="00AA7FD3" w:rsidRPr="00AA7FD3">
              <w:rPr>
                <w:rFonts w:eastAsia="Times New Roman" w:cs="Calibri"/>
                <w:szCs w:val="19"/>
                <w:lang w:eastAsia="pl-PL"/>
              </w:rPr>
              <w:t>1.9</w:t>
            </w:r>
          </w:p>
        </w:tc>
      </w:tr>
      <w:tr w:rsidR="002B2AFF" w:rsidRPr="002B2AFF" w14:paraId="7456CB64" w14:textId="77777777" w:rsidTr="00AC476C">
        <w:trPr>
          <w:cantSplit/>
          <w:trHeight w:hRule="exact" w:val="454"/>
        </w:trPr>
        <w:tc>
          <w:tcPr>
            <w:tcW w:w="3969" w:type="dxa"/>
            <w:tcBorders>
              <w:right w:val="single" w:sz="4" w:space="0" w:color="001D77"/>
            </w:tcBorders>
            <w:shd w:val="clear" w:color="auto" w:fill="auto"/>
            <w:vAlign w:val="center"/>
          </w:tcPr>
          <w:p w14:paraId="741DA5E7" w14:textId="249F7F8B" w:rsidR="002B2AFF" w:rsidRPr="002B2AFF" w:rsidRDefault="00C61A50" w:rsidP="002B2AFF">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urban</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30727605" w14:textId="32A7DA1F" w:rsidR="002B2AFF" w:rsidRPr="00AA7FD3" w:rsidRDefault="00F53EB3" w:rsidP="002B2AFF">
            <w:pPr>
              <w:jc w:val="right"/>
              <w:rPr>
                <w:rFonts w:eastAsia="Times New Roman" w:cs="Calibri"/>
                <w:szCs w:val="19"/>
                <w:lang w:eastAsia="pl-PL"/>
              </w:rPr>
            </w:pPr>
            <w:r w:rsidRPr="00AA7FD3">
              <w:rPr>
                <w:rFonts w:eastAsia="Times New Roman" w:cs="Calibri"/>
                <w:szCs w:val="19"/>
                <w:lang w:eastAsia="pl-PL"/>
              </w:rPr>
              <w:t>2,</w:t>
            </w:r>
            <w:r w:rsidR="002B2AFF" w:rsidRPr="00AA7FD3">
              <w:rPr>
                <w:rFonts w:eastAsia="Times New Roman" w:cs="Calibri"/>
                <w:szCs w:val="19"/>
                <w:lang w:eastAsia="pl-PL"/>
              </w:rPr>
              <w:t>0</w:t>
            </w:r>
            <w:r w:rsidR="00AA7FD3" w:rsidRPr="00AA7FD3">
              <w:rPr>
                <w:rFonts w:eastAsia="Times New Roman" w:cs="Calibri"/>
                <w:szCs w:val="19"/>
                <w:lang w:eastAsia="pl-PL"/>
              </w:rPr>
              <w:t>39.3</w:t>
            </w:r>
          </w:p>
        </w:tc>
        <w:tc>
          <w:tcPr>
            <w:tcW w:w="977" w:type="dxa"/>
            <w:tcBorders>
              <w:left w:val="single" w:sz="4" w:space="0" w:color="001D77"/>
              <w:right w:val="single" w:sz="4" w:space="0" w:color="001D77"/>
            </w:tcBorders>
            <w:shd w:val="clear" w:color="auto" w:fill="auto"/>
            <w:vAlign w:val="center"/>
          </w:tcPr>
          <w:p w14:paraId="32267542" w14:textId="6CD7F80B" w:rsidR="002B2AFF" w:rsidRPr="00AA7FD3" w:rsidRDefault="002B2AFF" w:rsidP="002B2AFF">
            <w:pPr>
              <w:jc w:val="right"/>
              <w:rPr>
                <w:rFonts w:eastAsia="Times New Roman" w:cs="Calibri"/>
                <w:szCs w:val="19"/>
                <w:lang w:eastAsia="pl-PL"/>
              </w:rPr>
            </w:pPr>
            <w:r w:rsidRPr="00AA7FD3">
              <w:rPr>
                <w:rFonts w:eastAsia="Times New Roman" w:cs="Calibri"/>
                <w:szCs w:val="19"/>
                <w:lang w:eastAsia="pl-PL"/>
              </w:rPr>
              <w:t>101</w:t>
            </w:r>
            <w:r w:rsidR="007F262A" w:rsidRPr="00AA7FD3">
              <w:rPr>
                <w:rFonts w:eastAsia="Times New Roman" w:cs="Calibri"/>
                <w:szCs w:val="19"/>
                <w:lang w:eastAsia="pl-PL"/>
              </w:rPr>
              <w:t>.</w:t>
            </w:r>
            <w:r w:rsidR="00AA7FD3" w:rsidRPr="00AA7FD3">
              <w:rPr>
                <w:rFonts w:eastAsia="Times New Roman" w:cs="Calibri"/>
                <w:szCs w:val="19"/>
                <w:lang w:eastAsia="pl-PL"/>
              </w:rPr>
              <w:t>8</w:t>
            </w:r>
          </w:p>
        </w:tc>
        <w:tc>
          <w:tcPr>
            <w:tcW w:w="977" w:type="dxa"/>
            <w:tcBorders>
              <w:left w:val="single" w:sz="4" w:space="0" w:color="001D77"/>
              <w:right w:val="single" w:sz="4" w:space="0" w:color="001D77"/>
            </w:tcBorders>
            <w:shd w:val="clear" w:color="auto" w:fill="auto"/>
            <w:vAlign w:val="center"/>
          </w:tcPr>
          <w:p w14:paraId="086D3DD8" w14:textId="2260D399" w:rsidR="002B2AFF" w:rsidRPr="00AA7FD3" w:rsidRDefault="00F53EB3" w:rsidP="002B2AFF">
            <w:pPr>
              <w:jc w:val="right"/>
              <w:rPr>
                <w:rFonts w:eastAsia="Times New Roman" w:cs="Calibri"/>
                <w:szCs w:val="19"/>
                <w:lang w:eastAsia="pl-PL"/>
              </w:rPr>
            </w:pPr>
            <w:r w:rsidRPr="00AA7FD3">
              <w:rPr>
                <w:rFonts w:eastAsia="Times New Roman" w:cs="Calibri"/>
                <w:szCs w:val="19"/>
                <w:lang w:eastAsia="pl-PL"/>
              </w:rPr>
              <w:t>2,</w:t>
            </w:r>
            <w:r w:rsidR="002B2AFF" w:rsidRPr="00AA7FD3">
              <w:rPr>
                <w:rFonts w:eastAsia="Times New Roman" w:cs="Calibri"/>
                <w:szCs w:val="19"/>
                <w:lang w:eastAsia="pl-PL"/>
              </w:rPr>
              <w:t>0</w:t>
            </w:r>
            <w:r w:rsidR="00AA7FD3" w:rsidRPr="00AA7FD3">
              <w:rPr>
                <w:rFonts w:eastAsia="Times New Roman" w:cs="Calibri"/>
                <w:szCs w:val="19"/>
                <w:lang w:eastAsia="pl-PL"/>
              </w:rPr>
              <w:t>70</w:t>
            </w:r>
            <w:r w:rsidR="007F262A" w:rsidRPr="00AA7FD3">
              <w:rPr>
                <w:rFonts w:eastAsia="Times New Roman" w:cs="Calibri"/>
                <w:szCs w:val="19"/>
                <w:lang w:eastAsia="pl-PL"/>
              </w:rPr>
              <w:t>.</w:t>
            </w:r>
            <w:r w:rsidR="00AA7FD3" w:rsidRPr="00AA7FD3">
              <w:rPr>
                <w:rFonts w:eastAsia="Times New Roman" w:cs="Calibri"/>
                <w:szCs w:val="19"/>
                <w:lang w:eastAsia="pl-PL"/>
              </w:rPr>
              <w:t>9</w:t>
            </w:r>
          </w:p>
        </w:tc>
        <w:tc>
          <w:tcPr>
            <w:tcW w:w="978" w:type="dxa"/>
            <w:tcBorders>
              <w:left w:val="single" w:sz="4" w:space="0" w:color="001D77"/>
            </w:tcBorders>
            <w:shd w:val="clear" w:color="auto" w:fill="auto"/>
            <w:vAlign w:val="center"/>
          </w:tcPr>
          <w:p w14:paraId="61EA4B47" w14:textId="627BC7BB" w:rsidR="002B2AFF" w:rsidRPr="00AA7FD3" w:rsidRDefault="002B2AFF" w:rsidP="002B2AFF">
            <w:pPr>
              <w:jc w:val="right"/>
              <w:rPr>
                <w:rFonts w:eastAsia="Times New Roman" w:cs="Calibri"/>
                <w:szCs w:val="19"/>
                <w:lang w:eastAsia="pl-PL"/>
              </w:rPr>
            </w:pPr>
            <w:r w:rsidRPr="00AA7FD3">
              <w:rPr>
                <w:rFonts w:eastAsia="Times New Roman" w:cs="Calibri"/>
                <w:szCs w:val="19"/>
                <w:lang w:eastAsia="pl-PL"/>
              </w:rPr>
              <w:t>101</w:t>
            </w:r>
            <w:r w:rsidR="007F262A" w:rsidRPr="00AA7FD3">
              <w:rPr>
                <w:rFonts w:eastAsia="Times New Roman" w:cs="Calibri"/>
                <w:szCs w:val="19"/>
                <w:lang w:eastAsia="pl-PL"/>
              </w:rPr>
              <w:t>.</w:t>
            </w:r>
            <w:r w:rsidR="00AA7FD3" w:rsidRPr="00AA7FD3">
              <w:rPr>
                <w:rFonts w:eastAsia="Times New Roman" w:cs="Calibri"/>
                <w:szCs w:val="19"/>
                <w:lang w:eastAsia="pl-PL"/>
              </w:rPr>
              <w:t>1</w:t>
            </w:r>
          </w:p>
        </w:tc>
      </w:tr>
      <w:tr w:rsidR="002B2AFF" w:rsidRPr="002B2AFF" w14:paraId="33E17D84" w14:textId="77777777" w:rsidTr="00AC476C">
        <w:trPr>
          <w:cantSplit/>
          <w:trHeight w:hRule="exact" w:val="454"/>
        </w:trPr>
        <w:tc>
          <w:tcPr>
            <w:tcW w:w="3969" w:type="dxa"/>
            <w:tcBorders>
              <w:bottom w:val="single" w:sz="4" w:space="0" w:color="001D77"/>
              <w:right w:val="single" w:sz="4" w:space="0" w:color="001D77"/>
            </w:tcBorders>
            <w:shd w:val="clear" w:color="auto" w:fill="auto"/>
            <w:vAlign w:val="center"/>
          </w:tcPr>
          <w:p w14:paraId="40C5AB0C" w14:textId="7AED0D7E" w:rsidR="002B2AFF" w:rsidRPr="002B2AFF" w:rsidRDefault="00C61A50" w:rsidP="002B2AFF">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rural</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bottom w:val="single" w:sz="4" w:space="0" w:color="001D77"/>
              <w:right w:val="single" w:sz="4" w:space="0" w:color="001D77"/>
            </w:tcBorders>
            <w:shd w:val="clear" w:color="auto" w:fill="auto"/>
            <w:vAlign w:val="center"/>
          </w:tcPr>
          <w:p w14:paraId="7A3FBE9A" w14:textId="61768579" w:rsidR="002B2AFF" w:rsidRPr="00AA7FD3" w:rsidRDefault="00F53EB3" w:rsidP="002B2AFF">
            <w:pPr>
              <w:jc w:val="right"/>
              <w:rPr>
                <w:rFonts w:eastAsia="Times New Roman" w:cs="Calibri"/>
                <w:szCs w:val="19"/>
                <w:lang w:eastAsia="pl-PL"/>
              </w:rPr>
            </w:pPr>
            <w:r w:rsidRPr="00AA7FD3">
              <w:rPr>
                <w:rFonts w:eastAsia="Times New Roman" w:cs="Calibri"/>
                <w:szCs w:val="19"/>
                <w:lang w:eastAsia="pl-PL"/>
              </w:rPr>
              <w:t>1,</w:t>
            </w:r>
            <w:r w:rsidR="00AA7FD3" w:rsidRPr="00AA7FD3">
              <w:rPr>
                <w:rFonts w:eastAsia="Times New Roman" w:cs="Calibri"/>
                <w:szCs w:val="19"/>
                <w:lang w:eastAsia="pl-PL"/>
              </w:rPr>
              <w:t>517.1</w:t>
            </w:r>
          </w:p>
        </w:tc>
        <w:tc>
          <w:tcPr>
            <w:tcW w:w="977" w:type="dxa"/>
            <w:tcBorders>
              <w:left w:val="single" w:sz="4" w:space="0" w:color="001D77"/>
              <w:bottom w:val="single" w:sz="4" w:space="0" w:color="001D77"/>
              <w:right w:val="single" w:sz="4" w:space="0" w:color="001D77"/>
            </w:tcBorders>
            <w:shd w:val="clear" w:color="auto" w:fill="auto"/>
            <w:vAlign w:val="center"/>
          </w:tcPr>
          <w:p w14:paraId="7A801294" w14:textId="6022DCF7" w:rsidR="002B2AFF" w:rsidRPr="00AA7FD3" w:rsidRDefault="002B2AFF" w:rsidP="002B2AFF">
            <w:pPr>
              <w:jc w:val="right"/>
              <w:rPr>
                <w:rFonts w:eastAsia="Times New Roman" w:cs="Calibri"/>
                <w:szCs w:val="19"/>
                <w:lang w:eastAsia="pl-PL"/>
              </w:rPr>
            </w:pPr>
            <w:r w:rsidRPr="00AA7FD3">
              <w:rPr>
                <w:rFonts w:eastAsia="Times New Roman" w:cs="Calibri"/>
                <w:szCs w:val="19"/>
                <w:lang w:eastAsia="pl-PL"/>
              </w:rPr>
              <w:t>102</w:t>
            </w:r>
            <w:r w:rsidR="007F262A" w:rsidRPr="00AA7FD3">
              <w:rPr>
                <w:rFonts w:eastAsia="Times New Roman" w:cs="Calibri"/>
                <w:szCs w:val="19"/>
                <w:lang w:eastAsia="pl-PL"/>
              </w:rPr>
              <w:t>.</w:t>
            </w:r>
            <w:r w:rsidR="00AA7FD3">
              <w:rPr>
                <w:rFonts w:eastAsia="Times New Roman" w:cs="Calibri"/>
                <w:szCs w:val="19"/>
                <w:lang w:eastAsia="pl-PL"/>
              </w:rPr>
              <w:t>9</w:t>
            </w:r>
          </w:p>
        </w:tc>
        <w:tc>
          <w:tcPr>
            <w:tcW w:w="977" w:type="dxa"/>
            <w:tcBorders>
              <w:left w:val="single" w:sz="4" w:space="0" w:color="001D77"/>
              <w:bottom w:val="single" w:sz="4" w:space="0" w:color="001D77"/>
              <w:right w:val="single" w:sz="4" w:space="0" w:color="001D77"/>
            </w:tcBorders>
            <w:shd w:val="clear" w:color="auto" w:fill="auto"/>
            <w:vAlign w:val="center"/>
          </w:tcPr>
          <w:p w14:paraId="1E55A2B1" w14:textId="668C4ABB" w:rsidR="002B2AFF" w:rsidRPr="00AA7FD3" w:rsidRDefault="00F53EB3" w:rsidP="002B2AFF">
            <w:pPr>
              <w:jc w:val="right"/>
              <w:rPr>
                <w:rFonts w:eastAsia="Times New Roman" w:cs="Calibri"/>
                <w:szCs w:val="19"/>
                <w:lang w:eastAsia="pl-PL"/>
              </w:rPr>
            </w:pPr>
            <w:r w:rsidRPr="00AA7FD3">
              <w:rPr>
                <w:rFonts w:eastAsia="Times New Roman" w:cs="Calibri"/>
                <w:szCs w:val="19"/>
                <w:lang w:eastAsia="pl-PL"/>
              </w:rPr>
              <w:t>1,</w:t>
            </w:r>
            <w:r w:rsidR="002B2AFF" w:rsidRPr="00AA7FD3">
              <w:rPr>
                <w:rFonts w:eastAsia="Times New Roman" w:cs="Calibri"/>
                <w:szCs w:val="19"/>
                <w:lang w:eastAsia="pl-PL"/>
              </w:rPr>
              <w:t>5</w:t>
            </w:r>
            <w:r w:rsidR="00AA7FD3" w:rsidRPr="00AA7FD3">
              <w:rPr>
                <w:rFonts w:eastAsia="Times New Roman" w:cs="Calibri"/>
                <w:szCs w:val="19"/>
                <w:lang w:eastAsia="pl-PL"/>
              </w:rPr>
              <w:t>52</w:t>
            </w:r>
            <w:r w:rsidR="007F262A" w:rsidRPr="00AA7FD3">
              <w:rPr>
                <w:rFonts w:eastAsia="Times New Roman" w:cs="Calibri"/>
                <w:szCs w:val="19"/>
                <w:lang w:eastAsia="pl-PL"/>
              </w:rPr>
              <w:t>.</w:t>
            </w:r>
            <w:r w:rsidR="00AA7FD3" w:rsidRPr="00AA7FD3">
              <w:rPr>
                <w:rFonts w:eastAsia="Times New Roman" w:cs="Calibri"/>
                <w:szCs w:val="19"/>
                <w:lang w:eastAsia="pl-PL"/>
              </w:rPr>
              <w:t>6</w:t>
            </w:r>
          </w:p>
        </w:tc>
        <w:tc>
          <w:tcPr>
            <w:tcW w:w="978" w:type="dxa"/>
            <w:tcBorders>
              <w:left w:val="single" w:sz="4" w:space="0" w:color="001D77"/>
              <w:bottom w:val="single" w:sz="4" w:space="0" w:color="001D77"/>
            </w:tcBorders>
            <w:shd w:val="clear" w:color="auto" w:fill="auto"/>
            <w:vAlign w:val="center"/>
          </w:tcPr>
          <w:p w14:paraId="564F1B91" w14:textId="5212FB01" w:rsidR="002B2AFF" w:rsidRPr="00AA7FD3" w:rsidRDefault="002B2AFF" w:rsidP="002B2AFF">
            <w:pPr>
              <w:jc w:val="right"/>
              <w:rPr>
                <w:rFonts w:eastAsia="Times New Roman" w:cs="Calibri"/>
                <w:szCs w:val="19"/>
                <w:lang w:eastAsia="pl-PL"/>
              </w:rPr>
            </w:pPr>
            <w:r w:rsidRPr="00AA7FD3">
              <w:rPr>
                <w:rFonts w:eastAsia="Times New Roman" w:cs="Calibri"/>
                <w:szCs w:val="19"/>
                <w:lang w:eastAsia="pl-PL"/>
              </w:rPr>
              <w:t>102</w:t>
            </w:r>
            <w:r w:rsidR="007F262A" w:rsidRPr="00AA7FD3">
              <w:rPr>
                <w:rFonts w:eastAsia="Times New Roman" w:cs="Calibri"/>
                <w:szCs w:val="19"/>
                <w:lang w:eastAsia="pl-PL"/>
              </w:rPr>
              <w:t>.</w:t>
            </w:r>
            <w:r w:rsidR="00AA7FD3" w:rsidRPr="00AA7FD3">
              <w:rPr>
                <w:rFonts w:eastAsia="Times New Roman" w:cs="Calibri"/>
                <w:szCs w:val="19"/>
                <w:lang w:eastAsia="pl-PL"/>
              </w:rPr>
              <w:t>3</w:t>
            </w:r>
          </w:p>
        </w:tc>
      </w:tr>
      <w:tr w:rsidR="002B2AFF" w:rsidRPr="002B2AFF" w14:paraId="166575BC" w14:textId="77777777" w:rsidTr="00AC476C">
        <w:trPr>
          <w:cantSplit/>
          <w:trHeight w:hRule="exact" w:val="624"/>
        </w:trPr>
        <w:tc>
          <w:tcPr>
            <w:tcW w:w="3969" w:type="dxa"/>
            <w:tcBorders>
              <w:top w:val="single" w:sz="4" w:space="0" w:color="001D77"/>
              <w:right w:val="single" w:sz="4" w:space="0" w:color="001D77"/>
            </w:tcBorders>
            <w:shd w:val="clear" w:color="auto" w:fill="auto"/>
            <w:vAlign w:val="center"/>
          </w:tcPr>
          <w:p w14:paraId="6C9903BF" w14:textId="3ACB395F" w:rsidR="002B2AFF" w:rsidRPr="002B2AFF" w:rsidRDefault="008D5898" w:rsidP="008D5898">
            <w:pPr>
              <w:rPr>
                <w:rFonts w:eastAsia="Times New Roman" w:cs="Calibri"/>
                <w:color w:val="000000" w:themeColor="text1"/>
                <w:szCs w:val="19"/>
                <w:lang w:val="en-US" w:eastAsia="pl-PL"/>
              </w:rPr>
            </w:pPr>
            <w:r w:rsidRPr="008D5898">
              <w:rPr>
                <w:rFonts w:eastAsia="Times New Roman" w:cs="Calibri"/>
                <w:color w:val="000000" w:themeColor="text1"/>
                <w:szCs w:val="19"/>
                <w:lang w:val="en-US" w:eastAsia="pl-PL"/>
              </w:rPr>
              <w:t>Consumers o</w:t>
            </w:r>
            <w:r w:rsidR="003949BC">
              <w:rPr>
                <w:rFonts w:eastAsia="Times New Roman" w:cs="Calibri"/>
                <w:color w:val="000000" w:themeColor="text1"/>
                <w:szCs w:val="19"/>
                <w:lang w:val="en-US" w:eastAsia="pl-PL"/>
              </w:rPr>
              <w:t>f gas supply system in thousand</w:t>
            </w:r>
            <w:r w:rsidR="00BD5D13">
              <w:rPr>
                <w:rFonts w:eastAsia="Times New Roman" w:cs="Calibri"/>
                <w:color w:val="000000" w:themeColor="text1"/>
                <w:szCs w:val="19"/>
                <w:lang w:val="en-US" w:eastAsia="pl-PL"/>
              </w:rPr>
              <w:t>s</w:t>
            </w:r>
            <w:r>
              <w:rPr>
                <w:rFonts w:eastAsia="Times New Roman" w:cs="Calibri"/>
                <w:color w:val="000000" w:themeColor="text1"/>
                <w:szCs w:val="19"/>
                <w:lang w:val="en-US" w:eastAsia="pl-PL"/>
              </w:rPr>
              <w:t xml:space="preserve"> </w:t>
            </w:r>
            <w:r w:rsidR="002B2AFF" w:rsidRPr="002B2AFF">
              <w:rPr>
                <w:rFonts w:eastAsia="Times New Roman" w:cs="Calibri"/>
                <w:color w:val="000000" w:themeColor="text1"/>
                <w:szCs w:val="19"/>
                <w:vertAlign w:val="superscript"/>
                <w:lang w:val="en-US" w:eastAsia="pl-PL"/>
              </w:rPr>
              <w:t>a</w:t>
            </w:r>
          </w:p>
        </w:tc>
        <w:tc>
          <w:tcPr>
            <w:tcW w:w="977" w:type="dxa"/>
            <w:tcBorders>
              <w:top w:val="single" w:sz="4" w:space="0" w:color="001D77"/>
              <w:left w:val="single" w:sz="4" w:space="0" w:color="001D77"/>
              <w:right w:val="single" w:sz="4" w:space="0" w:color="001D77"/>
            </w:tcBorders>
            <w:shd w:val="clear" w:color="auto" w:fill="auto"/>
            <w:vAlign w:val="center"/>
          </w:tcPr>
          <w:p w14:paraId="4531AB93" w14:textId="1C58B0C6" w:rsidR="002B2AFF" w:rsidRPr="00AA7FD3" w:rsidRDefault="007C657B" w:rsidP="002B2AFF">
            <w:pPr>
              <w:jc w:val="right"/>
              <w:rPr>
                <w:rFonts w:eastAsia="Times New Roman" w:cs="Calibri"/>
                <w:szCs w:val="19"/>
                <w:lang w:eastAsia="pl-PL"/>
              </w:rPr>
            </w:pPr>
            <w:r w:rsidRPr="00AA7FD3">
              <w:rPr>
                <w:rFonts w:eastAsia="Times New Roman" w:cs="Calibri"/>
                <w:szCs w:val="19"/>
                <w:lang w:eastAsia="pl-PL"/>
              </w:rPr>
              <w:t>8,</w:t>
            </w:r>
            <w:r w:rsidR="00AA7FD3" w:rsidRPr="00AA7FD3">
              <w:rPr>
                <w:rFonts w:eastAsia="Times New Roman" w:cs="Calibri"/>
                <w:szCs w:val="19"/>
                <w:lang w:eastAsia="pl-PL"/>
              </w:rPr>
              <w:t>861</w:t>
            </w:r>
          </w:p>
        </w:tc>
        <w:tc>
          <w:tcPr>
            <w:tcW w:w="977" w:type="dxa"/>
            <w:tcBorders>
              <w:top w:val="single" w:sz="4" w:space="0" w:color="001D77"/>
              <w:left w:val="single" w:sz="4" w:space="0" w:color="001D77"/>
              <w:right w:val="single" w:sz="4" w:space="0" w:color="001D77"/>
            </w:tcBorders>
            <w:shd w:val="clear" w:color="auto" w:fill="auto"/>
            <w:vAlign w:val="center"/>
          </w:tcPr>
          <w:p w14:paraId="1D90038A" w14:textId="3616899C" w:rsidR="002B2AFF" w:rsidRPr="00AA7FD3" w:rsidRDefault="00AA7FD3" w:rsidP="002B2AFF">
            <w:pPr>
              <w:jc w:val="right"/>
              <w:rPr>
                <w:rFonts w:eastAsia="Times New Roman" w:cs="Calibri"/>
                <w:szCs w:val="19"/>
                <w:lang w:eastAsia="pl-PL"/>
              </w:rPr>
            </w:pPr>
            <w:r w:rsidRPr="00AA7FD3">
              <w:rPr>
                <w:rFonts w:eastAsia="Times New Roman" w:cs="Calibri"/>
                <w:szCs w:val="19"/>
                <w:lang w:eastAsia="pl-PL"/>
              </w:rPr>
              <w:t>99.5</w:t>
            </w:r>
          </w:p>
        </w:tc>
        <w:tc>
          <w:tcPr>
            <w:tcW w:w="977" w:type="dxa"/>
            <w:tcBorders>
              <w:top w:val="single" w:sz="4" w:space="0" w:color="001D77"/>
              <w:left w:val="single" w:sz="4" w:space="0" w:color="001D77"/>
              <w:right w:val="single" w:sz="4" w:space="0" w:color="001D77"/>
            </w:tcBorders>
            <w:shd w:val="clear" w:color="auto" w:fill="auto"/>
            <w:vAlign w:val="center"/>
          </w:tcPr>
          <w:p w14:paraId="38E49681" w14:textId="638B56A4" w:rsidR="002B2AFF" w:rsidRPr="00AA7FD3" w:rsidRDefault="00AA7FD3" w:rsidP="002B2AFF">
            <w:pPr>
              <w:jc w:val="right"/>
              <w:rPr>
                <w:rFonts w:eastAsia="Times New Roman" w:cs="Calibri"/>
                <w:szCs w:val="19"/>
                <w:lang w:eastAsia="pl-PL"/>
              </w:rPr>
            </w:pPr>
            <w:r w:rsidRPr="00AA7FD3">
              <w:rPr>
                <w:rFonts w:eastAsia="Times New Roman" w:cs="Calibri"/>
                <w:szCs w:val="19"/>
                <w:lang w:eastAsia="pl-PL"/>
              </w:rPr>
              <w:t>9,005</w:t>
            </w:r>
          </w:p>
        </w:tc>
        <w:tc>
          <w:tcPr>
            <w:tcW w:w="978" w:type="dxa"/>
            <w:tcBorders>
              <w:top w:val="single" w:sz="4" w:space="0" w:color="001D77"/>
              <w:left w:val="single" w:sz="4" w:space="0" w:color="001D77"/>
            </w:tcBorders>
            <w:shd w:val="clear" w:color="auto" w:fill="auto"/>
            <w:vAlign w:val="center"/>
          </w:tcPr>
          <w:p w14:paraId="346EB6BE" w14:textId="7EC51350" w:rsidR="002B2AFF" w:rsidRPr="00B52ABF" w:rsidRDefault="00AA7FD3" w:rsidP="002B2AFF">
            <w:pPr>
              <w:jc w:val="right"/>
              <w:rPr>
                <w:rFonts w:eastAsia="Times New Roman" w:cs="Calibri"/>
                <w:szCs w:val="19"/>
                <w:lang w:eastAsia="pl-PL"/>
              </w:rPr>
            </w:pPr>
            <w:r w:rsidRPr="00B52ABF">
              <w:rPr>
                <w:rFonts w:eastAsia="Times New Roman" w:cs="Calibri"/>
                <w:szCs w:val="19"/>
                <w:lang w:eastAsia="pl-PL"/>
              </w:rPr>
              <w:t>101.6</w:t>
            </w:r>
          </w:p>
        </w:tc>
      </w:tr>
      <w:tr w:rsidR="002B2AFF" w:rsidRPr="002B2AFF" w14:paraId="468467DE" w14:textId="77777777" w:rsidTr="00AC476C">
        <w:trPr>
          <w:cantSplit/>
          <w:trHeight w:hRule="exact" w:val="454"/>
        </w:trPr>
        <w:tc>
          <w:tcPr>
            <w:tcW w:w="3969" w:type="dxa"/>
            <w:tcBorders>
              <w:right w:val="single" w:sz="4" w:space="0" w:color="001D77"/>
            </w:tcBorders>
            <w:shd w:val="clear" w:color="auto" w:fill="auto"/>
            <w:vAlign w:val="center"/>
          </w:tcPr>
          <w:p w14:paraId="4D62778D" w14:textId="39597470" w:rsidR="002B2AFF" w:rsidRPr="002B2AFF" w:rsidRDefault="008D5898" w:rsidP="002B2AFF">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urban</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55913649" w14:textId="6B65974B" w:rsidR="002B2AFF" w:rsidRPr="00AA7FD3" w:rsidRDefault="002B2AFF" w:rsidP="002B2AFF">
            <w:pPr>
              <w:jc w:val="right"/>
              <w:rPr>
                <w:rFonts w:eastAsia="Times New Roman" w:cs="Calibri"/>
                <w:szCs w:val="19"/>
                <w:lang w:eastAsia="pl-PL"/>
              </w:rPr>
            </w:pPr>
            <w:r w:rsidRPr="00AA7FD3">
              <w:rPr>
                <w:rFonts w:eastAsia="Times New Roman" w:cs="Calibri"/>
                <w:szCs w:val="19"/>
                <w:lang w:eastAsia="pl-PL"/>
              </w:rPr>
              <w:t>7</w:t>
            </w:r>
            <w:r w:rsidR="007C657B" w:rsidRPr="00AA7FD3">
              <w:rPr>
                <w:rFonts w:eastAsia="Times New Roman" w:cs="Calibri"/>
                <w:szCs w:val="19"/>
                <w:lang w:eastAsia="pl-PL"/>
              </w:rPr>
              <w:t>,</w:t>
            </w:r>
            <w:r w:rsidR="00AA7FD3" w:rsidRPr="00AA7FD3">
              <w:rPr>
                <w:rFonts w:eastAsia="Times New Roman" w:cs="Calibri"/>
                <w:szCs w:val="19"/>
                <w:lang w:eastAsia="pl-PL"/>
              </w:rPr>
              <w:t>288</w:t>
            </w:r>
          </w:p>
        </w:tc>
        <w:tc>
          <w:tcPr>
            <w:tcW w:w="977" w:type="dxa"/>
            <w:tcBorders>
              <w:left w:val="single" w:sz="4" w:space="0" w:color="001D77"/>
              <w:right w:val="single" w:sz="4" w:space="0" w:color="001D77"/>
            </w:tcBorders>
            <w:shd w:val="clear" w:color="auto" w:fill="auto"/>
            <w:vAlign w:val="center"/>
          </w:tcPr>
          <w:p w14:paraId="3EDC7519" w14:textId="0D97C594" w:rsidR="002B2AFF" w:rsidRPr="00AA7FD3" w:rsidRDefault="00AA7FD3" w:rsidP="002B2AFF">
            <w:pPr>
              <w:jc w:val="right"/>
              <w:rPr>
                <w:rFonts w:eastAsia="Times New Roman" w:cs="Calibri"/>
                <w:szCs w:val="19"/>
                <w:lang w:eastAsia="pl-PL"/>
              </w:rPr>
            </w:pPr>
            <w:r w:rsidRPr="00AA7FD3">
              <w:rPr>
                <w:rFonts w:eastAsia="Times New Roman" w:cs="Calibri"/>
                <w:szCs w:val="19"/>
                <w:lang w:eastAsia="pl-PL"/>
              </w:rPr>
              <w:t>98.8</w:t>
            </w:r>
          </w:p>
        </w:tc>
        <w:tc>
          <w:tcPr>
            <w:tcW w:w="977" w:type="dxa"/>
            <w:tcBorders>
              <w:left w:val="single" w:sz="4" w:space="0" w:color="001D77"/>
              <w:right w:val="single" w:sz="4" w:space="0" w:color="001D77"/>
            </w:tcBorders>
            <w:shd w:val="clear" w:color="auto" w:fill="auto"/>
            <w:vAlign w:val="center"/>
          </w:tcPr>
          <w:p w14:paraId="2A850D1C" w14:textId="69D5E9D4" w:rsidR="002B2AFF" w:rsidRPr="00AA7FD3" w:rsidRDefault="00C92375" w:rsidP="002B2AFF">
            <w:pPr>
              <w:jc w:val="right"/>
              <w:rPr>
                <w:rFonts w:eastAsia="Times New Roman" w:cs="Calibri"/>
                <w:szCs w:val="19"/>
                <w:lang w:eastAsia="pl-PL"/>
              </w:rPr>
            </w:pPr>
            <w:r w:rsidRPr="00AA7FD3">
              <w:rPr>
                <w:rFonts w:eastAsia="Times New Roman" w:cs="Calibri"/>
                <w:szCs w:val="19"/>
                <w:lang w:eastAsia="pl-PL"/>
              </w:rPr>
              <w:t>7,</w:t>
            </w:r>
            <w:r w:rsidR="00AA7FD3" w:rsidRPr="00AA7FD3">
              <w:rPr>
                <w:rFonts w:eastAsia="Times New Roman" w:cs="Calibri"/>
                <w:szCs w:val="19"/>
                <w:lang w:eastAsia="pl-PL"/>
              </w:rPr>
              <w:t>369</w:t>
            </w:r>
          </w:p>
        </w:tc>
        <w:tc>
          <w:tcPr>
            <w:tcW w:w="978" w:type="dxa"/>
            <w:tcBorders>
              <w:left w:val="single" w:sz="4" w:space="0" w:color="001D77"/>
            </w:tcBorders>
            <w:shd w:val="clear" w:color="auto" w:fill="auto"/>
            <w:vAlign w:val="center"/>
          </w:tcPr>
          <w:p w14:paraId="4D54BA85" w14:textId="32FE02B4" w:rsidR="002B2AFF" w:rsidRPr="00B52ABF" w:rsidRDefault="00B52ABF" w:rsidP="002B2AFF">
            <w:pPr>
              <w:jc w:val="right"/>
              <w:rPr>
                <w:rFonts w:eastAsia="Times New Roman" w:cs="Calibri"/>
                <w:szCs w:val="19"/>
                <w:lang w:eastAsia="pl-PL"/>
              </w:rPr>
            </w:pPr>
            <w:r w:rsidRPr="00B52ABF">
              <w:rPr>
                <w:rFonts w:eastAsia="Times New Roman" w:cs="Calibri"/>
                <w:szCs w:val="19"/>
                <w:lang w:eastAsia="pl-PL"/>
              </w:rPr>
              <w:t>101.1</w:t>
            </w:r>
          </w:p>
        </w:tc>
      </w:tr>
      <w:tr w:rsidR="002B2AFF" w:rsidRPr="002B2AFF" w14:paraId="4A9DB26B" w14:textId="77777777" w:rsidTr="00AC476C">
        <w:trPr>
          <w:cantSplit/>
          <w:trHeight w:hRule="exact" w:val="454"/>
        </w:trPr>
        <w:tc>
          <w:tcPr>
            <w:tcW w:w="3969" w:type="dxa"/>
            <w:tcBorders>
              <w:bottom w:val="single" w:sz="4" w:space="0" w:color="001D77"/>
              <w:right w:val="single" w:sz="4" w:space="0" w:color="001D77"/>
            </w:tcBorders>
            <w:shd w:val="clear" w:color="auto" w:fill="auto"/>
            <w:vAlign w:val="center"/>
          </w:tcPr>
          <w:p w14:paraId="60918A89" w14:textId="671FAAE4" w:rsidR="002B2AFF" w:rsidRPr="002B2AFF" w:rsidRDefault="008D5898" w:rsidP="002B2AFF">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rural</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bottom w:val="single" w:sz="4" w:space="0" w:color="001D77"/>
              <w:right w:val="single" w:sz="4" w:space="0" w:color="001D77"/>
            </w:tcBorders>
            <w:shd w:val="clear" w:color="auto" w:fill="auto"/>
            <w:vAlign w:val="center"/>
          </w:tcPr>
          <w:p w14:paraId="4A7C9045" w14:textId="0ABFFE28" w:rsidR="002B2AFF" w:rsidRPr="00AA7FD3" w:rsidRDefault="007C657B" w:rsidP="002B2AFF">
            <w:pPr>
              <w:jc w:val="right"/>
              <w:rPr>
                <w:rFonts w:eastAsia="Times New Roman" w:cs="Calibri"/>
                <w:szCs w:val="19"/>
                <w:lang w:eastAsia="pl-PL"/>
              </w:rPr>
            </w:pPr>
            <w:r w:rsidRPr="00AA7FD3">
              <w:rPr>
                <w:rFonts w:eastAsia="Times New Roman" w:cs="Calibri"/>
                <w:szCs w:val="19"/>
                <w:lang w:eastAsia="pl-PL"/>
              </w:rPr>
              <w:t>1,5</w:t>
            </w:r>
            <w:r w:rsidR="00AA7FD3" w:rsidRPr="00AA7FD3">
              <w:rPr>
                <w:rFonts w:eastAsia="Times New Roman" w:cs="Calibri"/>
                <w:szCs w:val="19"/>
                <w:lang w:eastAsia="pl-PL"/>
              </w:rPr>
              <w:t>73</w:t>
            </w:r>
          </w:p>
        </w:tc>
        <w:tc>
          <w:tcPr>
            <w:tcW w:w="977" w:type="dxa"/>
            <w:tcBorders>
              <w:left w:val="single" w:sz="4" w:space="0" w:color="001D77"/>
              <w:bottom w:val="single" w:sz="4" w:space="0" w:color="001D77"/>
              <w:right w:val="single" w:sz="4" w:space="0" w:color="001D77"/>
            </w:tcBorders>
            <w:shd w:val="clear" w:color="auto" w:fill="auto"/>
            <w:vAlign w:val="center"/>
          </w:tcPr>
          <w:p w14:paraId="27B7937D" w14:textId="57D17185" w:rsidR="002B2AFF" w:rsidRPr="00AA7FD3" w:rsidRDefault="002B2AFF" w:rsidP="002B2AFF">
            <w:pPr>
              <w:jc w:val="right"/>
              <w:rPr>
                <w:rFonts w:eastAsia="Times New Roman" w:cs="Calibri"/>
                <w:szCs w:val="19"/>
                <w:lang w:eastAsia="pl-PL"/>
              </w:rPr>
            </w:pPr>
            <w:r w:rsidRPr="00AA7FD3">
              <w:rPr>
                <w:rFonts w:eastAsia="Times New Roman" w:cs="Calibri"/>
                <w:szCs w:val="19"/>
                <w:lang w:eastAsia="pl-PL"/>
              </w:rPr>
              <w:t>10</w:t>
            </w:r>
            <w:r w:rsidR="00AA7FD3" w:rsidRPr="00AA7FD3">
              <w:rPr>
                <w:rFonts w:eastAsia="Times New Roman" w:cs="Calibri"/>
                <w:szCs w:val="19"/>
                <w:lang w:eastAsia="pl-PL"/>
              </w:rPr>
              <w:t>2.8</w:t>
            </w:r>
          </w:p>
        </w:tc>
        <w:tc>
          <w:tcPr>
            <w:tcW w:w="977" w:type="dxa"/>
            <w:tcBorders>
              <w:left w:val="single" w:sz="4" w:space="0" w:color="001D77"/>
              <w:bottom w:val="single" w:sz="4" w:space="0" w:color="001D77"/>
              <w:right w:val="single" w:sz="4" w:space="0" w:color="001D77"/>
            </w:tcBorders>
            <w:shd w:val="clear" w:color="auto" w:fill="auto"/>
            <w:vAlign w:val="center"/>
          </w:tcPr>
          <w:p w14:paraId="48A1F5E1" w14:textId="65F0405C" w:rsidR="002B2AFF" w:rsidRPr="00AA7FD3" w:rsidRDefault="00F53EB3" w:rsidP="002B2AFF">
            <w:pPr>
              <w:jc w:val="right"/>
              <w:rPr>
                <w:rFonts w:eastAsia="Times New Roman" w:cs="Calibri"/>
                <w:szCs w:val="19"/>
                <w:lang w:eastAsia="pl-PL"/>
              </w:rPr>
            </w:pPr>
            <w:r w:rsidRPr="00AA7FD3">
              <w:rPr>
                <w:rFonts w:eastAsia="Times New Roman" w:cs="Calibri"/>
                <w:szCs w:val="19"/>
                <w:lang w:eastAsia="pl-PL"/>
              </w:rPr>
              <w:t>1,</w:t>
            </w:r>
            <w:r w:rsidR="00AA7FD3" w:rsidRPr="00AA7FD3">
              <w:rPr>
                <w:rFonts w:eastAsia="Times New Roman" w:cs="Calibri"/>
                <w:szCs w:val="19"/>
                <w:lang w:eastAsia="pl-PL"/>
              </w:rPr>
              <w:t>636</w:t>
            </w:r>
          </w:p>
        </w:tc>
        <w:tc>
          <w:tcPr>
            <w:tcW w:w="978" w:type="dxa"/>
            <w:tcBorders>
              <w:left w:val="single" w:sz="4" w:space="0" w:color="001D77"/>
              <w:bottom w:val="single" w:sz="4" w:space="0" w:color="001D77"/>
            </w:tcBorders>
            <w:shd w:val="clear" w:color="auto" w:fill="auto"/>
            <w:vAlign w:val="center"/>
          </w:tcPr>
          <w:p w14:paraId="08629FEB" w14:textId="23246976" w:rsidR="002B2AFF" w:rsidRPr="00B52ABF" w:rsidRDefault="00B52ABF" w:rsidP="002B2AFF">
            <w:pPr>
              <w:jc w:val="right"/>
              <w:rPr>
                <w:rFonts w:eastAsia="Times New Roman" w:cs="Calibri"/>
                <w:szCs w:val="19"/>
                <w:lang w:eastAsia="pl-PL"/>
              </w:rPr>
            </w:pPr>
            <w:r w:rsidRPr="00B52ABF">
              <w:rPr>
                <w:rFonts w:eastAsia="Times New Roman" w:cs="Calibri"/>
                <w:szCs w:val="19"/>
                <w:lang w:eastAsia="pl-PL"/>
              </w:rPr>
              <w:t>104.0</w:t>
            </w:r>
          </w:p>
        </w:tc>
      </w:tr>
      <w:tr w:rsidR="002B2AFF" w:rsidRPr="002B2AFF" w14:paraId="24281BDC" w14:textId="77777777" w:rsidTr="00AC476C">
        <w:trPr>
          <w:cantSplit/>
          <w:trHeight w:hRule="exact" w:val="624"/>
        </w:trPr>
        <w:tc>
          <w:tcPr>
            <w:tcW w:w="3969" w:type="dxa"/>
            <w:tcBorders>
              <w:top w:val="single" w:sz="4" w:space="0" w:color="001D77"/>
              <w:right w:val="single" w:sz="4" w:space="0" w:color="001D77"/>
            </w:tcBorders>
            <w:shd w:val="clear" w:color="auto" w:fill="auto"/>
            <w:vAlign w:val="center"/>
          </w:tcPr>
          <w:p w14:paraId="1ED2879E" w14:textId="2161ABEE" w:rsidR="002B2AFF" w:rsidRPr="002B2AFF" w:rsidRDefault="008D5898" w:rsidP="002B2AFF">
            <w:pPr>
              <w:rPr>
                <w:rFonts w:eastAsia="Times New Roman" w:cs="Calibri"/>
                <w:color w:val="000000" w:themeColor="text1"/>
                <w:szCs w:val="19"/>
                <w:lang w:val="en-US" w:eastAsia="pl-PL"/>
              </w:rPr>
            </w:pPr>
            <w:r w:rsidRPr="008D5898">
              <w:rPr>
                <w:rFonts w:eastAsia="Times New Roman" w:cs="Calibri"/>
                <w:color w:val="000000" w:themeColor="text1"/>
                <w:szCs w:val="19"/>
                <w:lang w:val="en-US" w:eastAsia="pl-PL"/>
              </w:rPr>
              <w:t xml:space="preserve">Consumption of gas from gas supply system in </w:t>
            </w:r>
            <w:proofErr w:type="spellStart"/>
            <w:r w:rsidR="002B2AFF" w:rsidRPr="002B2AFF">
              <w:rPr>
                <w:rFonts w:eastAsia="Times New Roman" w:cs="Calibri"/>
                <w:color w:val="000000" w:themeColor="text1"/>
                <w:szCs w:val="19"/>
                <w:lang w:val="en-US" w:eastAsia="pl-PL"/>
              </w:rPr>
              <w:t>GWh</w:t>
            </w:r>
            <w:r w:rsidR="002B2AFF" w:rsidRPr="002B2AFF">
              <w:rPr>
                <w:rFonts w:eastAsia="Times New Roman" w:cs="Calibri"/>
                <w:color w:val="000000" w:themeColor="text1"/>
                <w:szCs w:val="19"/>
                <w:vertAlign w:val="superscript"/>
                <w:lang w:val="en-US" w:eastAsia="pl-PL"/>
              </w:rPr>
              <w:t>b</w:t>
            </w:r>
            <w:proofErr w:type="spellEnd"/>
          </w:p>
        </w:tc>
        <w:tc>
          <w:tcPr>
            <w:tcW w:w="977" w:type="dxa"/>
            <w:tcBorders>
              <w:top w:val="single" w:sz="4" w:space="0" w:color="001D77"/>
              <w:left w:val="single" w:sz="4" w:space="0" w:color="001D77"/>
              <w:right w:val="single" w:sz="4" w:space="0" w:color="001D77"/>
            </w:tcBorders>
            <w:shd w:val="clear" w:color="auto" w:fill="auto"/>
            <w:vAlign w:val="center"/>
          </w:tcPr>
          <w:p w14:paraId="0DA97C96" w14:textId="389D1D9C" w:rsidR="002B2AFF" w:rsidRPr="00020F60" w:rsidRDefault="00F53EB3" w:rsidP="002B2AFF">
            <w:pPr>
              <w:jc w:val="right"/>
              <w:rPr>
                <w:rFonts w:eastAsia="Times New Roman" w:cs="Calibri"/>
                <w:szCs w:val="19"/>
                <w:lang w:eastAsia="pl-PL"/>
              </w:rPr>
            </w:pPr>
            <w:r w:rsidRPr="00020F60">
              <w:rPr>
                <w:rFonts w:eastAsia="Times New Roman" w:cs="Calibri"/>
                <w:szCs w:val="19"/>
                <w:lang w:eastAsia="pl-PL"/>
              </w:rPr>
              <w:t>54,</w:t>
            </w:r>
            <w:r w:rsidR="00020F60" w:rsidRPr="00020F60">
              <w:rPr>
                <w:rFonts w:eastAsia="Times New Roman" w:cs="Calibri"/>
                <w:szCs w:val="19"/>
                <w:lang w:eastAsia="pl-PL"/>
              </w:rPr>
              <w:t>594</w:t>
            </w:r>
            <w:r w:rsidR="007F262A" w:rsidRPr="00020F60">
              <w:rPr>
                <w:rFonts w:eastAsia="Times New Roman" w:cs="Calibri"/>
                <w:szCs w:val="19"/>
                <w:lang w:eastAsia="pl-PL"/>
              </w:rPr>
              <w:t>.</w:t>
            </w:r>
            <w:r w:rsidR="00020F60" w:rsidRPr="00020F60">
              <w:rPr>
                <w:rFonts w:eastAsia="Times New Roman" w:cs="Calibri"/>
                <w:szCs w:val="19"/>
                <w:lang w:eastAsia="pl-PL"/>
              </w:rPr>
              <w:t>8</w:t>
            </w:r>
          </w:p>
        </w:tc>
        <w:tc>
          <w:tcPr>
            <w:tcW w:w="977" w:type="dxa"/>
            <w:tcBorders>
              <w:top w:val="single" w:sz="4" w:space="0" w:color="001D77"/>
              <w:left w:val="single" w:sz="4" w:space="0" w:color="001D77"/>
              <w:right w:val="single" w:sz="4" w:space="0" w:color="001D77"/>
            </w:tcBorders>
            <w:shd w:val="clear" w:color="auto" w:fill="auto"/>
            <w:vAlign w:val="center"/>
          </w:tcPr>
          <w:p w14:paraId="3A1D4535" w14:textId="2FCED569" w:rsidR="002B2AFF" w:rsidRPr="00020F60" w:rsidRDefault="00020F60" w:rsidP="002B2AFF">
            <w:pPr>
              <w:jc w:val="right"/>
              <w:rPr>
                <w:rFonts w:eastAsia="Times New Roman" w:cs="Calibri"/>
                <w:szCs w:val="19"/>
                <w:lang w:eastAsia="pl-PL"/>
              </w:rPr>
            </w:pPr>
            <w:r w:rsidRPr="00020F60">
              <w:rPr>
                <w:rFonts w:eastAsia="Times New Roman" w:cs="Calibri"/>
                <w:szCs w:val="19"/>
                <w:lang w:eastAsia="pl-PL"/>
              </w:rPr>
              <w:t>100</w:t>
            </w:r>
            <w:r w:rsidR="007F262A" w:rsidRPr="00020F60">
              <w:rPr>
                <w:rFonts w:eastAsia="Times New Roman" w:cs="Calibri"/>
                <w:szCs w:val="19"/>
                <w:lang w:eastAsia="pl-PL"/>
              </w:rPr>
              <w:t>.</w:t>
            </w:r>
            <w:r w:rsidR="002B2AFF" w:rsidRPr="00020F60">
              <w:rPr>
                <w:rFonts w:eastAsia="Times New Roman" w:cs="Calibri"/>
                <w:szCs w:val="19"/>
                <w:lang w:eastAsia="pl-PL"/>
              </w:rPr>
              <w:t>9</w:t>
            </w:r>
          </w:p>
        </w:tc>
        <w:tc>
          <w:tcPr>
            <w:tcW w:w="977" w:type="dxa"/>
            <w:tcBorders>
              <w:top w:val="single" w:sz="4" w:space="0" w:color="001D77"/>
              <w:left w:val="single" w:sz="4" w:space="0" w:color="001D77"/>
              <w:right w:val="single" w:sz="4" w:space="0" w:color="001D77"/>
            </w:tcBorders>
            <w:shd w:val="clear" w:color="auto" w:fill="auto"/>
            <w:vAlign w:val="center"/>
          </w:tcPr>
          <w:p w14:paraId="0FF4DD5F" w14:textId="21B86427" w:rsidR="002B2AFF" w:rsidRPr="00020F60" w:rsidRDefault="00F53EB3" w:rsidP="002B2AFF">
            <w:pPr>
              <w:jc w:val="right"/>
              <w:rPr>
                <w:rFonts w:eastAsia="Times New Roman" w:cs="Calibri"/>
                <w:szCs w:val="19"/>
                <w:lang w:eastAsia="pl-PL"/>
              </w:rPr>
            </w:pPr>
            <w:r w:rsidRPr="00020F60">
              <w:rPr>
                <w:rFonts w:eastAsia="Times New Roman" w:cs="Calibri"/>
                <w:szCs w:val="19"/>
                <w:lang w:eastAsia="pl-PL"/>
              </w:rPr>
              <w:t>5</w:t>
            </w:r>
            <w:r w:rsidR="00020F60" w:rsidRPr="00020F60">
              <w:rPr>
                <w:rFonts w:eastAsia="Times New Roman" w:cs="Calibri"/>
                <w:szCs w:val="19"/>
                <w:lang w:eastAsia="pl-PL"/>
              </w:rPr>
              <w:t>7</w:t>
            </w:r>
            <w:r w:rsidRPr="00020F60">
              <w:rPr>
                <w:rFonts w:eastAsia="Times New Roman" w:cs="Calibri"/>
                <w:szCs w:val="19"/>
                <w:lang w:eastAsia="pl-PL"/>
              </w:rPr>
              <w:t>,</w:t>
            </w:r>
            <w:r w:rsidR="00020F60" w:rsidRPr="00020F60">
              <w:rPr>
                <w:rFonts w:eastAsia="Times New Roman" w:cs="Calibri"/>
                <w:szCs w:val="19"/>
                <w:lang w:eastAsia="pl-PL"/>
              </w:rPr>
              <w:t>692</w:t>
            </w:r>
            <w:r w:rsidR="007F262A" w:rsidRPr="00020F60">
              <w:rPr>
                <w:rFonts w:eastAsia="Times New Roman" w:cs="Calibri"/>
                <w:szCs w:val="19"/>
                <w:lang w:eastAsia="pl-PL"/>
              </w:rPr>
              <w:t>.</w:t>
            </w:r>
            <w:r w:rsidR="00020F60" w:rsidRPr="00020F60">
              <w:rPr>
                <w:rFonts w:eastAsia="Times New Roman" w:cs="Calibri"/>
                <w:szCs w:val="19"/>
                <w:lang w:eastAsia="pl-PL"/>
              </w:rPr>
              <w:t>3</w:t>
            </w:r>
          </w:p>
        </w:tc>
        <w:tc>
          <w:tcPr>
            <w:tcW w:w="978" w:type="dxa"/>
            <w:tcBorders>
              <w:top w:val="single" w:sz="4" w:space="0" w:color="001D77"/>
              <w:left w:val="single" w:sz="4" w:space="0" w:color="001D77"/>
            </w:tcBorders>
            <w:shd w:val="clear" w:color="auto" w:fill="auto"/>
            <w:vAlign w:val="center"/>
          </w:tcPr>
          <w:p w14:paraId="3FDD3431" w14:textId="5D1F2F2C" w:rsidR="002B2AFF" w:rsidRPr="008B130E" w:rsidRDefault="002B2AFF" w:rsidP="002B2AFF">
            <w:pPr>
              <w:jc w:val="right"/>
              <w:rPr>
                <w:rFonts w:eastAsia="Times New Roman" w:cs="Calibri"/>
                <w:szCs w:val="19"/>
                <w:lang w:eastAsia="pl-PL"/>
              </w:rPr>
            </w:pPr>
            <w:r w:rsidRPr="008B130E">
              <w:rPr>
                <w:rFonts w:eastAsia="Times New Roman" w:cs="Calibri"/>
                <w:szCs w:val="19"/>
                <w:lang w:eastAsia="pl-PL"/>
              </w:rPr>
              <w:t>10</w:t>
            </w:r>
            <w:r w:rsidR="00020F60" w:rsidRPr="008B130E">
              <w:rPr>
                <w:rFonts w:eastAsia="Times New Roman" w:cs="Calibri"/>
                <w:szCs w:val="19"/>
                <w:lang w:eastAsia="pl-PL"/>
              </w:rPr>
              <w:t>5</w:t>
            </w:r>
            <w:r w:rsidR="007F262A" w:rsidRPr="008B130E">
              <w:rPr>
                <w:rFonts w:eastAsia="Times New Roman" w:cs="Calibri"/>
                <w:szCs w:val="19"/>
                <w:lang w:eastAsia="pl-PL"/>
              </w:rPr>
              <w:t>.</w:t>
            </w:r>
            <w:r w:rsidR="00020F60" w:rsidRPr="008B130E">
              <w:rPr>
                <w:rFonts w:eastAsia="Times New Roman" w:cs="Calibri"/>
                <w:szCs w:val="19"/>
                <w:lang w:eastAsia="pl-PL"/>
              </w:rPr>
              <w:t>7</w:t>
            </w:r>
          </w:p>
        </w:tc>
      </w:tr>
      <w:tr w:rsidR="002B2AFF" w:rsidRPr="002B2AFF" w14:paraId="0989FBD9" w14:textId="77777777" w:rsidTr="00AC476C">
        <w:trPr>
          <w:cantSplit/>
          <w:trHeight w:hRule="exact" w:val="454"/>
        </w:trPr>
        <w:tc>
          <w:tcPr>
            <w:tcW w:w="3969" w:type="dxa"/>
            <w:tcBorders>
              <w:right w:val="single" w:sz="4" w:space="0" w:color="001D77"/>
            </w:tcBorders>
            <w:shd w:val="clear" w:color="auto" w:fill="auto"/>
            <w:vAlign w:val="center"/>
          </w:tcPr>
          <w:p w14:paraId="31C19B84" w14:textId="7506C400" w:rsidR="002B2AFF" w:rsidRPr="002B2AFF" w:rsidRDefault="008D5898" w:rsidP="002B2AFF">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urban</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6B77F390" w14:textId="6EA1424C" w:rsidR="002B2AFF" w:rsidRPr="00020F60" w:rsidRDefault="00F53EB3" w:rsidP="002B2AFF">
            <w:pPr>
              <w:jc w:val="right"/>
              <w:rPr>
                <w:rFonts w:eastAsia="Times New Roman" w:cs="Calibri"/>
                <w:szCs w:val="19"/>
                <w:lang w:eastAsia="pl-PL"/>
              </w:rPr>
            </w:pPr>
            <w:r w:rsidRPr="00020F60">
              <w:rPr>
                <w:rFonts w:eastAsia="Times New Roman" w:cs="Calibri"/>
                <w:szCs w:val="19"/>
                <w:lang w:eastAsia="pl-PL"/>
              </w:rPr>
              <w:t>38,</w:t>
            </w:r>
            <w:r w:rsidR="00020F60" w:rsidRPr="00020F60">
              <w:rPr>
                <w:rFonts w:eastAsia="Times New Roman" w:cs="Calibri"/>
                <w:szCs w:val="19"/>
                <w:lang w:eastAsia="pl-PL"/>
              </w:rPr>
              <w:t>292</w:t>
            </w:r>
            <w:r w:rsidR="007F262A" w:rsidRPr="00020F60">
              <w:rPr>
                <w:rFonts w:eastAsia="Times New Roman" w:cs="Calibri"/>
                <w:szCs w:val="19"/>
                <w:lang w:eastAsia="pl-PL"/>
              </w:rPr>
              <w:t>.</w:t>
            </w:r>
            <w:r w:rsidR="00020F60" w:rsidRPr="00020F60">
              <w:rPr>
                <w:rFonts w:eastAsia="Times New Roman" w:cs="Calibri"/>
                <w:szCs w:val="19"/>
                <w:lang w:eastAsia="pl-PL"/>
              </w:rPr>
              <w:t>1</w:t>
            </w:r>
          </w:p>
        </w:tc>
        <w:tc>
          <w:tcPr>
            <w:tcW w:w="977" w:type="dxa"/>
            <w:tcBorders>
              <w:left w:val="single" w:sz="4" w:space="0" w:color="001D77"/>
              <w:right w:val="single" w:sz="4" w:space="0" w:color="001D77"/>
            </w:tcBorders>
            <w:shd w:val="clear" w:color="auto" w:fill="auto"/>
            <w:vAlign w:val="center"/>
          </w:tcPr>
          <w:p w14:paraId="73C7C8A1" w14:textId="4A59A874" w:rsidR="002B2AFF" w:rsidRPr="00020F60" w:rsidRDefault="00020F60" w:rsidP="002B2AFF">
            <w:pPr>
              <w:jc w:val="right"/>
              <w:rPr>
                <w:rFonts w:eastAsia="Times New Roman" w:cs="Calibri"/>
                <w:szCs w:val="19"/>
                <w:lang w:eastAsia="pl-PL"/>
              </w:rPr>
            </w:pPr>
            <w:r w:rsidRPr="00020F60">
              <w:rPr>
                <w:rFonts w:eastAsia="Times New Roman" w:cs="Calibri"/>
                <w:szCs w:val="19"/>
                <w:lang w:eastAsia="pl-PL"/>
              </w:rPr>
              <w:t>100</w:t>
            </w:r>
            <w:r w:rsidR="007F262A" w:rsidRPr="00020F60">
              <w:rPr>
                <w:rFonts w:eastAsia="Times New Roman" w:cs="Calibri"/>
                <w:szCs w:val="19"/>
                <w:lang w:eastAsia="pl-PL"/>
              </w:rPr>
              <w:t>.</w:t>
            </w:r>
            <w:r w:rsidRPr="00020F60">
              <w:rPr>
                <w:rFonts w:eastAsia="Times New Roman" w:cs="Calibri"/>
                <w:szCs w:val="19"/>
                <w:lang w:eastAsia="pl-PL"/>
              </w:rPr>
              <w:t>7</w:t>
            </w:r>
          </w:p>
        </w:tc>
        <w:tc>
          <w:tcPr>
            <w:tcW w:w="977" w:type="dxa"/>
            <w:tcBorders>
              <w:left w:val="single" w:sz="4" w:space="0" w:color="001D77"/>
              <w:right w:val="single" w:sz="4" w:space="0" w:color="001D77"/>
            </w:tcBorders>
            <w:shd w:val="clear" w:color="auto" w:fill="auto"/>
            <w:vAlign w:val="center"/>
          </w:tcPr>
          <w:p w14:paraId="5268C94A" w14:textId="36A1D271" w:rsidR="002B2AFF" w:rsidRPr="00020F60" w:rsidRDefault="00020F60" w:rsidP="002B2AFF">
            <w:pPr>
              <w:jc w:val="right"/>
              <w:rPr>
                <w:rFonts w:eastAsia="Times New Roman" w:cs="Calibri"/>
                <w:szCs w:val="19"/>
                <w:lang w:eastAsia="pl-PL"/>
              </w:rPr>
            </w:pPr>
            <w:r w:rsidRPr="00020F60">
              <w:rPr>
                <w:rFonts w:eastAsia="Times New Roman" w:cs="Calibri"/>
                <w:szCs w:val="19"/>
                <w:lang w:eastAsia="pl-PL"/>
              </w:rPr>
              <w:t>40</w:t>
            </w:r>
            <w:r w:rsidR="00F53EB3" w:rsidRPr="00020F60">
              <w:rPr>
                <w:rFonts w:eastAsia="Times New Roman" w:cs="Calibri"/>
                <w:szCs w:val="19"/>
                <w:lang w:eastAsia="pl-PL"/>
              </w:rPr>
              <w:t>,</w:t>
            </w:r>
            <w:r w:rsidRPr="00020F60">
              <w:rPr>
                <w:rFonts w:eastAsia="Times New Roman" w:cs="Calibri"/>
                <w:szCs w:val="19"/>
                <w:lang w:eastAsia="pl-PL"/>
              </w:rPr>
              <w:t>370</w:t>
            </w:r>
            <w:r w:rsidR="007F262A" w:rsidRPr="00020F60">
              <w:rPr>
                <w:rFonts w:eastAsia="Times New Roman" w:cs="Calibri"/>
                <w:szCs w:val="19"/>
                <w:lang w:eastAsia="pl-PL"/>
              </w:rPr>
              <w:t>.</w:t>
            </w:r>
            <w:r w:rsidR="002B2AFF" w:rsidRPr="00020F60">
              <w:rPr>
                <w:rFonts w:eastAsia="Times New Roman" w:cs="Calibri"/>
                <w:szCs w:val="19"/>
                <w:lang w:eastAsia="pl-PL"/>
              </w:rPr>
              <w:t>1</w:t>
            </w:r>
          </w:p>
        </w:tc>
        <w:tc>
          <w:tcPr>
            <w:tcW w:w="978" w:type="dxa"/>
            <w:tcBorders>
              <w:left w:val="single" w:sz="4" w:space="0" w:color="001D77"/>
            </w:tcBorders>
            <w:shd w:val="clear" w:color="auto" w:fill="auto"/>
            <w:vAlign w:val="center"/>
          </w:tcPr>
          <w:p w14:paraId="18FEFF04" w14:textId="45ECB677" w:rsidR="002B2AFF" w:rsidRPr="008B130E" w:rsidRDefault="002B2AFF" w:rsidP="002B2AFF">
            <w:pPr>
              <w:jc w:val="right"/>
              <w:rPr>
                <w:rFonts w:eastAsia="Times New Roman" w:cs="Calibri"/>
                <w:szCs w:val="19"/>
                <w:lang w:eastAsia="pl-PL"/>
              </w:rPr>
            </w:pPr>
            <w:r w:rsidRPr="008B130E">
              <w:rPr>
                <w:rFonts w:eastAsia="Times New Roman" w:cs="Calibri"/>
                <w:szCs w:val="19"/>
                <w:lang w:eastAsia="pl-PL"/>
              </w:rPr>
              <w:t>10</w:t>
            </w:r>
            <w:r w:rsidR="008B130E" w:rsidRPr="008B130E">
              <w:rPr>
                <w:rFonts w:eastAsia="Times New Roman" w:cs="Calibri"/>
                <w:szCs w:val="19"/>
                <w:lang w:eastAsia="pl-PL"/>
              </w:rPr>
              <w:t>5</w:t>
            </w:r>
            <w:r w:rsidR="007F262A" w:rsidRPr="008B130E">
              <w:rPr>
                <w:rFonts w:eastAsia="Times New Roman" w:cs="Calibri"/>
                <w:szCs w:val="19"/>
                <w:lang w:eastAsia="pl-PL"/>
              </w:rPr>
              <w:t>.</w:t>
            </w:r>
            <w:r w:rsidR="008B130E" w:rsidRPr="008B130E">
              <w:rPr>
                <w:rFonts w:eastAsia="Times New Roman" w:cs="Calibri"/>
                <w:szCs w:val="19"/>
                <w:lang w:eastAsia="pl-PL"/>
              </w:rPr>
              <w:t>4</w:t>
            </w:r>
          </w:p>
        </w:tc>
      </w:tr>
      <w:tr w:rsidR="002B2AFF" w:rsidRPr="002B2AFF" w14:paraId="6DC62F0B" w14:textId="77777777" w:rsidTr="00AC476C">
        <w:trPr>
          <w:cantSplit/>
          <w:trHeight w:hRule="exact" w:val="454"/>
        </w:trPr>
        <w:tc>
          <w:tcPr>
            <w:tcW w:w="3969" w:type="dxa"/>
            <w:tcBorders>
              <w:bottom w:val="single" w:sz="4" w:space="0" w:color="001D77"/>
              <w:right w:val="single" w:sz="4" w:space="0" w:color="001D77"/>
            </w:tcBorders>
            <w:shd w:val="clear" w:color="auto" w:fill="auto"/>
            <w:vAlign w:val="center"/>
          </w:tcPr>
          <w:p w14:paraId="0D8F5A93" w14:textId="797E2476" w:rsidR="002B2AFF" w:rsidRPr="002B2AFF" w:rsidRDefault="008D5898" w:rsidP="002B2AFF">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rural</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bottom w:val="single" w:sz="4" w:space="0" w:color="001D77"/>
              <w:right w:val="single" w:sz="4" w:space="0" w:color="001D77"/>
            </w:tcBorders>
            <w:shd w:val="clear" w:color="auto" w:fill="auto"/>
            <w:vAlign w:val="center"/>
          </w:tcPr>
          <w:p w14:paraId="4F92695B" w14:textId="26840F2A" w:rsidR="002B2AFF" w:rsidRPr="00020F60" w:rsidRDefault="00F53EB3" w:rsidP="002B2AFF">
            <w:pPr>
              <w:jc w:val="right"/>
              <w:rPr>
                <w:rFonts w:eastAsia="Times New Roman" w:cs="Calibri"/>
                <w:szCs w:val="19"/>
                <w:lang w:eastAsia="pl-PL"/>
              </w:rPr>
            </w:pPr>
            <w:r w:rsidRPr="00020F60">
              <w:rPr>
                <w:rFonts w:eastAsia="Times New Roman" w:cs="Calibri"/>
                <w:szCs w:val="19"/>
                <w:lang w:eastAsia="pl-PL"/>
              </w:rPr>
              <w:t>16,</w:t>
            </w:r>
            <w:r w:rsidR="00020F60" w:rsidRPr="00020F60">
              <w:rPr>
                <w:rFonts w:eastAsia="Times New Roman" w:cs="Calibri"/>
                <w:szCs w:val="19"/>
                <w:lang w:eastAsia="pl-PL"/>
              </w:rPr>
              <w:t>302</w:t>
            </w:r>
            <w:r w:rsidR="007F262A" w:rsidRPr="00020F60">
              <w:rPr>
                <w:rFonts w:eastAsia="Times New Roman" w:cs="Calibri"/>
                <w:szCs w:val="19"/>
                <w:lang w:eastAsia="pl-PL"/>
              </w:rPr>
              <w:t>.</w:t>
            </w:r>
            <w:r w:rsidR="00020F60" w:rsidRPr="00020F60">
              <w:rPr>
                <w:rFonts w:eastAsia="Times New Roman" w:cs="Calibri"/>
                <w:szCs w:val="19"/>
                <w:lang w:eastAsia="pl-PL"/>
              </w:rPr>
              <w:t>7</w:t>
            </w:r>
          </w:p>
        </w:tc>
        <w:tc>
          <w:tcPr>
            <w:tcW w:w="977" w:type="dxa"/>
            <w:tcBorders>
              <w:left w:val="single" w:sz="4" w:space="0" w:color="001D77"/>
              <w:bottom w:val="single" w:sz="4" w:space="0" w:color="001D77"/>
              <w:right w:val="single" w:sz="4" w:space="0" w:color="001D77"/>
            </w:tcBorders>
            <w:shd w:val="clear" w:color="auto" w:fill="auto"/>
            <w:vAlign w:val="center"/>
          </w:tcPr>
          <w:p w14:paraId="3EE0AB7D" w14:textId="7C1427A0" w:rsidR="002B2AFF" w:rsidRPr="00020F60" w:rsidRDefault="00020F60" w:rsidP="002B2AFF">
            <w:pPr>
              <w:jc w:val="right"/>
              <w:rPr>
                <w:rFonts w:eastAsia="Times New Roman" w:cs="Calibri"/>
                <w:szCs w:val="19"/>
                <w:lang w:eastAsia="pl-PL"/>
              </w:rPr>
            </w:pPr>
            <w:r w:rsidRPr="00020F60">
              <w:rPr>
                <w:rFonts w:eastAsia="Times New Roman" w:cs="Calibri"/>
                <w:szCs w:val="19"/>
                <w:lang w:eastAsia="pl-PL"/>
              </w:rPr>
              <w:t>101</w:t>
            </w:r>
            <w:r w:rsidR="007F262A" w:rsidRPr="00020F60">
              <w:rPr>
                <w:rFonts w:eastAsia="Times New Roman" w:cs="Calibri"/>
                <w:szCs w:val="19"/>
                <w:lang w:eastAsia="pl-PL"/>
              </w:rPr>
              <w:t>.</w:t>
            </w:r>
            <w:r w:rsidR="002B2AFF" w:rsidRPr="00020F60">
              <w:rPr>
                <w:rFonts w:eastAsia="Times New Roman" w:cs="Calibri"/>
                <w:szCs w:val="19"/>
                <w:lang w:eastAsia="pl-PL"/>
              </w:rPr>
              <w:t>6</w:t>
            </w:r>
          </w:p>
        </w:tc>
        <w:tc>
          <w:tcPr>
            <w:tcW w:w="977" w:type="dxa"/>
            <w:tcBorders>
              <w:left w:val="single" w:sz="4" w:space="0" w:color="001D77"/>
              <w:bottom w:val="single" w:sz="4" w:space="0" w:color="001D77"/>
              <w:right w:val="single" w:sz="4" w:space="0" w:color="001D77"/>
            </w:tcBorders>
            <w:shd w:val="clear" w:color="auto" w:fill="auto"/>
            <w:vAlign w:val="center"/>
          </w:tcPr>
          <w:p w14:paraId="4C1FB5AC" w14:textId="6E60DDA5" w:rsidR="002B2AFF" w:rsidRPr="00020F60" w:rsidRDefault="00F53EB3" w:rsidP="002B2AFF">
            <w:pPr>
              <w:jc w:val="right"/>
              <w:rPr>
                <w:rFonts w:eastAsia="Times New Roman" w:cs="Calibri"/>
                <w:szCs w:val="19"/>
                <w:lang w:eastAsia="pl-PL"/>
              </w:rPr>
            </w:pPr>
            <w:r w:rsidRPr="00020F60">
              <w:rPr>
                <w:rFonts w:eastAsia="Times New Roman" w:cs="Calibri"/>
                <w:szCs w:val="19"/>
                <w:lang w:eastAsia="pl-PL"/>
              </w:rPr>
              <w:t>1</w:t>
            </w:r>
            <w:r w:rsidR="00020F60" w:rsidRPr="00020F60">
              <w:rPr>
                <w:rFonts w:eastAsia="Times New Roman" w:cs="Calibri"/>
                <w:szCs w:val="19"/>
                <w:lang w:eastAsia="pl-PL"/>
              </w:rPr>
              <w:t>7</w:t>
            </w:r>
            <w:r w:rsidRPr="00020F60">
              <w:rPr>
                <w:rFonts w:eastAsia="Times New Roman" w:cs="Calibri"/>
                <w:szCs w:val="19"/>
                <w:lang w:eastAsia="pl-PL"/>
              </w:rPr>
              <w:t>,</w:t>
            </w:r>
            <w:r w:rsidR="002B2AFF" w:rsidRPr="00020F60">
              <w:rPr>
                <w:rFonts w:eastAsia="Times New Roman" w:cs="Calibri"/>
                <w:szCs w:val="19"/>
                <w:lang w:eastAsia="pl-PL"/>
              </w:rPr>
              <w:t>3</w:t>
            </w:r>
            <w:r w:rsidR="00020F60" w:rsidRPr="00020F60">
              <w:rPr>
                <w:rFonts w:eastAsia="Times New Roman" w:cs="Calibri"/>
                <w:szCs w:val="19"/>
                <w:lang w:eastAsia="pl-PL"/>
              </w:rPr>
              <w:t>2</w:t>
            </w:r>
            <w:r w:rsidR="002B2AFF" w:rsidRPr="00020F60">
              <w:rPr>
                <w:rFonts w:eastAsia="Times New Roman" w:cs="Calibri"/>
                <w:szCs w:val="19"/>
                <w:lang w:eastAsia="pl-PL"/>
              </w:rPr>
              <w:t>2</w:t>
            </w:r>
            <w:r w:rsidR="007F262A" w:rsidRPr="00020F60">
              <w:rPr>
                <w:rFonts w:eastAsia="Times New Roman" w:cs="Calibri"/>
                <w:szCs w:val="19"/>
                <w:lang w:eastAsia="pl-PL"/>
              </w:rPr>
              <w:t>.</w:t>
            </w:r>
            <w:r w:rsidR="00020F60" w:rsidRPr="00020F60">
              <w:rPr>
                <w:rFonts w:eastAsia="Times New Roman" w:cs="Calibri"/>
                <w:szCs w:val="19"/>
                <w:lang w:eastAsia="pl-PL"/>
              </w:rPr>
              <w:t>1</w:t>
            </w:r>
          </w:p>
        </w:tc>
        <w:tc>
          <w:tcPr>
            <w:tcW w:w="978" w:type="dxa"/>
            <w:tcBorders>
              <w:left w:val="single" w:sz="4" w:space="0" w:color="001D77"/>
              <w:bottom w:val="single" w:sz="4" w:space="0" w:color="001D77"/>
            </w:tcBorders>
            <w:shd w:val="clear" w:color="auto" w:fill="auto"/>
            <w:vAlign w:val="center"/>
          </w:tcPr>
          <w:p w14:paraId="77896A76" w14:textId="552BC1AC" w:rsidR="002B2AFF" w:rsidRPr="008B130E" w:rsidRDefault="002B2AFF" w:rsidP="002B2AFF">
            <w:pPr>
              <w:jc w:val="right"/>
              <w:rPr>
                <w:rFonts w:eastAsia="Times New Roman" w:cs="Calibri"/>
                <w:szCs w:val="19"/>
                <w:lang w:eastAsia="pl-PL"/>
              </w:rPr>
            </w:pPr>
            <w:r w:rsidRPr="008B130E">
              <w:rPr>
                <w:rFonts w:eastAsia="Times New Roman" w:cs="Calibri"/>
                <w:szCs w:val="19"/>
                <w:lang w:eastAsia="pl-PL"/>
              </w:rPr>
              <w:t>10</w:t>
            </w:r>
            <w:r w:rsidR="008B130E" w:rsidRPr="008B130E">
              <w:rPr>
                <w:rFonts w:eastAsia="Times New Roman" w:cs="Calibri"/>
                <w:szCs w:val="19"/>
                <w:lang w:eastAsia="pl-PL"/>
              </w:rPr>
              <w:t>6</w:t>
            </w:r>
            <w:r w:rsidR="007F262A" w:rsidRPr="008B130E">
              <w:rPr>
                <w:rFonts w:eastAsia="Times New Roman" w:cs="Calibri"/>
                <w:szCs w:val="19"/>
                <w:lang w:eastAsia="pl-PL"/>
              </w:rPr>
              <w:t>.</w:t>
            </w:r>
            <w:r w:rsidR="008B130E" w:rsidRPr="008B130E">
              <w:rPr>
                <w:rFonts w:eastAsia="Times New Roman" w:cs="Calibri"/>
                <w:szCs w:val="19"/>
                <w:lang w:eastAsia="pl-PL"/>
              </w:rPr>
              <w:t>3</w:t>
            </w:r>
          </w:p>
        </w:tc>
      </w:tr>
      <w:tr w:rsidR="002B2AFF" w:rsidRPr="002B2AFF" w14:paraId="4DD70634" w14:textId="77777777" w:rsidTr="00AC476C">
        <w:trPr>
          <w:cantSplit/>
          <w:trHeight w:hRule="exact" w:val="624"/>
        </w:trPr>
        <w:tc>
          <w:tcPr>
            <w:tcW w:w="3969" w:type="dxa"/>
            <w:tcBorders>
              <w:top w:val="single" w:sz="4" w:space="0" w:color="001D77"/>
              <w:right w:val="single" w:sz="4" w:space="0" w:color="001D77"/>
            </w:tcBorders>
            <w:shd w:val="clear" w:color="auto" w:fill="auto"/>
            <w:vAlign w:val="center"/>
          </w:tcPr>
          <w:p w14:paraId="6707B4B3" w14:textId="04CDE379" w:rsidR="002B2AFF" w:rsidRPr="002B2AFF" w:rsidRDefault="008D5898" w:rsidP="008D5898">
            <w:pPr>
              <w:rPr>
                <w:rFonts w:eastAsia="Times New Roman" w:cs="Calibri"/>
                <w:color w:val="000000" w:themeColor="text1"/>
                <w:szCs w:val="19"/>
                <w:lang w:val="en-US" w:eastAsia="pl-PL"/>
              </w:rPr>
            </w:pPr>
            <w:r w:rsidRPr="008D5898">
              <w:rPr>
                <w:rFonts w:eastAsia="Times New Roman" w:cs="Calibri"/>
                <w:color w:val="000000" w:themeColor="text1"/>
                <w:szCs w:val="19"/>
                <w:lang w:val="en-US" w:eastAsia="pl-PL"/>
              </w:rPr>
              <w:t>Consumption of gas from gas supply system per capita in</w:t>
            </w:r>
            <w:r w:rsidR="002B2AFF" w:rsidRPr="002B2AFF">
              <w:rPr>
                <w:rFonts w:eastAsia="Times New Roman" w:cs="Calibri"/>
                <w:color w:val="000000" w:themeColor="text1"/>
                <w:szCs w:val="19"/>
                <w:lang w:val="en-US" w:eastAsia="pl-PL"/>
              </w:rPr>
              <w:t xml:space="preserve"> </w:t>
            </w:r>
            <w:proofErr w:type="spellStart"/>
            <w:r w:rsidR="002B2AFF" w:rsidRPr="002B2AFF">
              <w:rPr>
                <w:rFonts w:eastAsia="Times New Roman" w:cs="Calibri"/>
                <w:color w:val="000000" w:themeColor="text1"/>
                <w:szCs w:val="19"/>
                <w:lang w:val="en-US" w:eastAsia="pl-PL"/>
              </w:rPr>
              <w:t>kWh</w:t>
            </w:r>
            <w:r w:rsidR="002B2AFF" w:rsidRPr="002B2AFF">
              <w:rPr>
                <w:rFonts w:eastAsia="Times New Roman" w:cs="Calibri"/>
                <w:color w:val="000000" w:themeColor="text1"/>
                <w:szCs w:val="19"/>
                <w:vertAlign w:val="superscript"/>
                <w:lang w:val="en-US" w:eastAsia="pl-PL"/>
              </w:rPr>
              <w:t>b</w:t>
            </w:r>
            <w:proofErr w:type="spellEnd"/>
          </w:p>
        </w:tc>
        <w:tc>
          <w:tcPr>
            <w:tcW w:w="977" w:type="dxa"/>
            <w:tcBorders>
              <w:top w:val="single" w:sz="4" w:space="0" w:color="001D77"/>
              <w:left w:val="single" w:sz="4" w:space="0" w:color="001D77"/>
              <w:right w:val="single" w:sz="4" w:space="0" w:color="001D77"/>
            </w:tcBorders>
            <w:shd w:val="clear" w:color="auto" w:fill="auto"/>
            <w:vAlign w:val="center"/>
          </w:tcPr>
          <w:p w14:paraId="2DAC3309" w14:textId="5B0EAC71" w:rsidR="002B2AFF" w:rsidRPr="008B130E" w:rsidRDefault="00F53EB3" w:rsidP="002B2AFF">
            <w:pPr>
              <w:jc w:val="right"/>
              <w:rPr>
                <w:rFonts w:eastAsia="Times New Roman" w:cs="Calibri"/>
                <w:szCs w:val="19"/>
                <w:lang w:eastAsia="pl-PL"/>
              </w:rPr>
            </w:pPr>
            <w:r w:rsidRPr="008B130E">
              <w:rPr>
                <w:rFonts w:eastAsia="Times New Roman" w:cs="Calibri"/>
                <w:szCs w:val="19"/>
                <w:lang w:eastAsia="pl-PL"/>
              </w:rPr>
              <w:t>1,</w:t>
            </w:r>
            <w:r w:rsidR="002B2AFF" w:rsidRPr="008B130E">
              <w:rPr>
                <w:rFonts w:eastAsia="Times New Roman" w:cs="Calibri"/>
                <w:szCs w:val="19"/>
                <w:lang w:eastAsia="pl-PL"/>
              </w:rPr>
              <w:t>4</w:t>
            </w:r>
            <w:r w:rsidR="008B130E" w:rsidRPr="008B130E">
              <w:rPr>
                <w:rFonts w:eastAsia="Times New Roman" w:cs="Calibri"/>
                <w:szCs w:val="19"/>
                <w:lang w:eastAsia="pl-PL"/>
              </w:rPr>
              <w:t>53</w:t>
            </w:r>
            <w:r w:rsidR="007F262A" w:rsidRPr="008B130E">
              <w:rPr>
                <w:rFonts w:eastAsia="Times New Roman" w:cs="Calibri"/>
                <w:szCs w:val="19"/>
                <w:lang w:eastAsia="pl-PL"/>
              </w:rPr>
              <w:t>.</w:t>
            </w:r>
            <w:r w:rsidR="008B130E" w:rsidRPr="008B130E">
              <w:rPr>
                <w:rFonts w:eastAsia="Times New Roman" w:cs="Calibri"/>
                <w:szCs w:val="19"/>
                <w:lang w:eastAsia="pl-PL"/>
              </w:rPr>
              <w:t>4</w:t>
            </w:r>
          </w:p>
        </w:tc>
        <w:tc>
          <w:tcPr>
            <w:tcW w:w="977" w:type="dxa"/>
            <w:tcBorders>
              <w:top w:val="single" w:sz="4" w:space="0" w:color="001D77"/>
              <w:left w:val="single" w:sz="4" w:space="0" w:color="001D77"/>
              <w:right w:val="single" w:sz="4" w:space="0" w:color="001D77"/>
            </w:tcBorders>
            <w:shd w:val="clear" w:color="auto" w:fill="auto"/>
            <w:vAlign w:val="center"/>
          </w:tcPr>
          <w:p w14:paraId="422EAB59" w14:textId="5E3474DE" w:rsidR="002B2AFF" w:rsidRPr="008B130E" w:rsidRDefault="008B130E" w:rsidP="002B2AFF">
            <w:pPr>
              <w:jc w:val="right"/>
              <w:rPr>
                <w:rFonts w:eastAsia="Times New Roman" w:cs="Calibri"/>
                <w:szCs w:val="19"/>
                <w:lang w:eastAsia="pl-PL"/>
              </w:rPr>
            </w:pPr>
            <w:r w:rsidRPr="008B130E">
              <w:rPr>
                <w:rFonts w:eastAsia="Times New Roman" w:cs="Calibri"/>
                <w:szCs w:val="19"/>
                <w:lang w:eastAsia="pl-PL"/>
              </w:rPr>
              <w:t>101.3</w:t>
            </w:r>
          </w:p>
        </w:tc>
        <w:tc>
          <w:tcPr>
            <w:tcW w:w="977" w:type="dxa"/>
            <w:tcBorders>
              <w:top w:val="single" w:sz="4" w:space="0" w:color="001D77"/>
              <w:left w:val="single" w:sz="4" w:space="0" w:color="001D77"/>
              <w:right w:val="single" w:sz="4" w:space="0" w:color="001D77"/>
            </w:tcBorders>
            <w:shd w:val="clear" w:color="auto" w:fill="auto"/>
            <w:vAlign w:val="center"/>
          </w:tcPr>
          <w:p w14:paraId="13704F53" w14:textId="4E2FA03F" w:rsidR="002B2AFF" w:rsidRPr="008B130E" w:rsidRDefault="00F53EB3" w:rsidP="002B2AFF">
            <w:pPr>
              <w:jc w:val="right"/>
              <w:rPr>
                <w:rFonts w:eastAsia="Times New Roman" w:cs="Calibri"/>
                <w:szCs w:val="19"/>
                <w:lang w:eastAsia="pl-PL"/>
              </w:rPr>
            </w:pPr>
            <w:r w:rsidRPr="008B130E">
              <w:rPr>
                <w:rFonts w:eastAsia="Times New Roman" w:cs="Calibri"/>
                <w:szCs w:val="19"/>
                <w:lang w:eastAsia="pl-PL"/>
              </w:rPr>
              <w:t>1,</w:t>
            </w:r>
            <w:r w:rsidR="008B130E" w:rsidRPr="008B130E">
              <w:rPr>
                <w:rFonts w:eastAsia="Times New Roman" w:cs="Calibri"/>
                <w:szCs w:val="19"/>
                <w:lang w:eastAsia="pl-PL"/>
              </w:rPr>
              <w:t>542</w:t>
            </w:r>
            <w:r w:rsidR="007F262A" w:rsidRPr="008B130E">
              <w:rPr>
                <w:rFonts w:eastAsia="Times New Roman" w:cs="Calibri"/>
                <w:szCs w:val="19"/>
                <w:lang w:eastAsia="pl-PL"/>
              </w:rPr>
              <w:t>.</w:t>
            </w:r>
            <w:r w:rsidR="008B130E" w:rsidRPr="008B130E">
              <w:rPr>
                <w:rFonts w:eastAsia="Times New Roman" w:cs="Calibri"/>
                <w:szCs w:val="19"/>
                <w:lang w:eastAsia="pl-PL"/>
              </w:rPr>
              <w:t>5</w:t>
            </w:r>
          </w:p>
        </w:tc>
        <w:tc>
          <w:tcPr>
            <w:tcW w:w="978" w:type="dxa"/>
            <w:tcBorders>
              <w:top w:val="single" w:sz="4" w:space="0" w:color="001D77"/>
              <w:left w:val="single" w:sz="4" w:space="0" w:color="001D77"/>
            </w:tcBorders>
            <w:shd w:val="clear" w:color="auto" w:fill="auto"/>
            <w:vAlign w:val="center"/>
          </w:tcPr>
          <w:p w14:paraId="569FDC66" w14:textId="582BD5B2" w:rsidR="002B2AFF" w:rsidRPr="008B130E" w:rsidRDefault="002B2AFF" w:rsidP="002B2AFF">
            <w:pPr>
              <w:jc w:val="right"/>
              <w:rPr>
                <w:rFonts w:eastAsia="Times New Roman" w:cs="Calibri"/>
                <w:szCs w:val="19"/>
                <w:lang w:eastAsia="pl-PL"/>
              </w:rPr>
            </w:pPr>
            <w:r w:rsidRPr="008B130E">
              <w:rPr>
                <w:rFonts w:eastAsia="Times New Roman" w:cs="Calibri"/>
                <w:szCs w:val="19"/>
                <w:lang w:eastAsia="pl-PL"/>
              </w:rPr>
              <w:t>10</w:t>
            </w:r>
            <w:r w:rsidR="008B130E" w:rsidRPr="008B130E">
              <w:rPr>
                <w:rFonts w:eastAsia="Times New Roman" w:cs="Calibri"/>
                <w:szCs w:val="19"/>
                <w:lang w:eastAsia="pl-PL"/>
              </w:rPr>
              <w:t>6</w:t>
            </w:r>
            <w:r w:rsidR="007F262A" w:rsidRPr="008B130E">
              <w:rPr>
                <w:rFonts w:eastAsia="Times New Roman" w:cs="Calibri"/>
                <w:szCs w:val="19"/>
                <w:lang w:eastAsia="pl-PL"/>
              </w:rPr>
              <w:t>.</w:t>
            </w:r>
            <w:r w:rsidR="008B130E" w:rsidRPr="008B130E">
              <w:rPr>
                <w:rFonts w:eastAsia="Times New Roman" w:cs="Calibri"/>
                <w:szCs w:val="19"/>
                <w:lang w:eastAsia="pl-PL"/>
              </w:rPr>
              <w:t>1</w:t>
            </w:r>
          </w:p>
        </w:tc>
      </w:tr>
      <w:tr w:rsidR="002B2AFF" w:rsidRPr="002B2AFF" w14:paraId="757F7AD7" w14:textId="77777777" w:rsidTr="00AC476C">
        <w:trPr>
          <w:cantSplit/>
          <w:trHeight w:hRule="exact" w:val="454"/>
        </w:trPr>
        <w:tc>
          <w:tcPr>
            <w:tcW w:w="3969" w:type="dxa"/>
            <w:tcBorders>
              <w:right w:val="single" w:sz="4" w:space="0" w:color="001D77"/>
            </w:tcBorders>
            <w:shd w:val="clear" w:color="auto" w:fill="auto"/>
            <w:vAlign w:val="center"/>
          </w:tcPr>
          <w:p w14:paraId="4D15C7DD" w14:textId="7AAF8365" w:rsidR="002B2AFF" w:rsidRPr="002B2AFF" w:rsidRDefault="008D5898" w:rsidP="008D5898">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urban</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57A1545B" w14:textId="232BB322" w:rsidR="002B2AFF" w:rsidRPr="008B130E" w:rsidRDefault="00F53EB3" w:rsidP="002B2AFF">
            <w:pPr>
              <w:jc w:val="right"/>
              <w:rPr>
                <w:rFonts w:eastAsia="Times New Roman" w:cs="Calibri"/>
                <w:szCs w:val="19"/>
                <w:lang w:eastAsia="pl-PL"/>
              </w:rPr>
            </w:pPr>
            <w:r w:rsidRPr="008B130E">
              <w:rPr>
                <w:rFonts w:eastAsia="Times New Roman" w:cs="Calibri"/>
                <w:szCs w:val="19"/>
                <w:lang w:eastAsia="pl-PL"/>
              </w:rPr>
              <w:t>1,</w:t>
            </w:r>
            <w:r w:rsidR="008B130E" w:rsidRPr="008B130E">
              <w:rPr>
                <w:rFonts w:eastAsia="Times New Roman" w:cs="Calibri"/>
                <w:szCs w:val="19"/>
                <w:lang w:eastAsia="pl-PL"/>
              </w:rPr>
              <w:t>713</w:t>
            </w:r>
            <w:r w:rsidR="007F262A" w:rsidRPr="008B130E">
              <w:rPr>
                <w:rFonts w:eastAsia="Times New Roman" w:cs="Calibri"/>
                <w:szCs w:val="19"/>
                <w:lang w:eastAsia="pl-PL"/>
              </w:rPr>
              <w:t>.</w:t>
            </w:r>
            <w:r w:rsidR="008B130E" w:rsidRPr="008B130E">
              <w:rPr>
                <w:rFonts w:eastAsia="Times New Roman" w:cs="Calibri"/>
                <w:szCs w:val="19"/>
                <w:lang w:eastAsia="pl-PL"/>
              </w:rPr>
              <w:t>9</w:t>
            </w:r>
          </w:p>
        </w:tc>
        <w:tc>
          <w:tcPr>
            <w:tcW w:w="977" w:type="dxa"/>
            <w:tcBorders>
              <w:left w:val="single" w:sz="4" w:space="0" w:color="001D77"/>
              <w:right w:val="single" w:sz="4" w:space="0" w:color="001D77"/>
            </w:tcBorders>
            <w:shd w:val="clear" w:color="auto" w:fill="auto"/>
            <w:vAlign w:val="center"/>
          </w:tcPr>
          <w:p w14:paraId="632E168D" w14:textId="00FE9E01" w:rsidR="002B2AFF" w:rsidRPr="008B130E" w:rsidRDefault="008B130E" w:rsidP="002B2AFF">
            <w:pPr>
              <w:jc w:val="right"/>
              <w:rPr>
                <w:rFonts w:eastAsia="Times New Roman" w:cs="Calibri"/>
                <w:szCs w:val="19"/>
                <w:lang w:eastAsia="pl-PL"/>
              </w:rPr>
            </w:pPr>
            <w:r w:rsidRPr="008B130E">
              <w:rPr>
                <w:rFonts w:eastAsia="Times New Roman" w:cs="Calibri"/>
                <w:szCs w:val="19"/>
                <w:lang w:eastAsia="pl-PL"/>
              </w:rPr>
              <w:t>101.1</w:t>
            </w:r>
          </w:p>
        </w:tc>
        <w:tc>
          <w:tcPr>
            <w:tcW w:w="977" w:type="dxa"/>
            <w:tcBorders>
              <w:left w:val="single" w:sz="4" w:space="0" w:color="001D77"/>
              <w:right w:val="single" w:sz="4" w:space="0" w:color="001D77"/>
            </w:tcBorders>
            <w:shd w:val="clear" w:color="auto" w:fill="auto"/>
            <w:vAlign w:val="center"/>
          </w:tcPr>
          <w:p w14:paraId="7A2403D9" w14:textId="2D886E95" w:rsidR="002B2AFF" w:rsidRPr="008B130E" w:rsidRDefault="002B2AFF" w:rsidP="00F53EB3">
            <w:pPr>
              <w:jc w:val="right"/>
              <w:rPr>
                <w:rFonts w:eastAsia="Times New Roman" w:cs="Calibri"/>
                <w:szCs w:val="19"/>
                <w:lang w:eastAsia="pl-PL"/>
              </w:rPr>
            </w:pPr>
            <w:r w:rsidRPr="008B130E">
              <w:rPr>
                <w:rFonts w:eastAsia="Times New Roman" w:cs="Calibri"/>
                <w:szCs w:val="19"/>
                <w:lang w:eastAsia="pl-PL"/>
              </w:rPr>
              <w:t>1</w:t>
            </w:r>
            <w:r w:rsidR="00F53EB3" w:rsidRPr="008B130E">
              <w:rPr>
                <w:rFonts w:eastAsia="Times New Roman" w:cs="Calibri"/>
                <w:szCs w:val="19"/>
                <w:lang w:eastAsia="pl-PL"/>
              </w:rPr>
              <w:t>,</w:t>
            </w:r>
            <w:r w:rsidR="008B130E" w:rsidRPr="008B130E">
              <w:rPr>
                <w:rFonts w:eastAsia="Times New Roman" w:cs="Calibri"/>
                <w:szCs w:val="19"/>
                <w:lang w:eastAsia="pl-PL"/>
              </w:rPr>
              <w:t>817</w:t>
            </w:r>
            <w:r w:rsidR="007F262A" w:rsidRPr="008B130E">
              <w:rPr>
                <w:rFonts w:eastAsia="Times New Roman" w:cs="Calibri"/>
                <w:szCs w:val="19"/>
                <w:lang w:eastAsia="pl-PL"/>
              </w:rPr>
              <w:t>.</w:t>
            </w:r>
            <w:r w:rsidR="008B130E" w:rsidRPr="008B130E">
              <w:rPr>
                <w:rFonts w:eastAsia="Times New Roman" w:cs="Calibri"/>
                <w:szCs w:val="19"/>
                <w:lang w:eastAsia="pl-PL"/>
              </w:rPr>
              <w:t>4</w:t>
            </w:r>
          </w:p>
        </w:tc>
        <w:tc>
          <w:tcPr>
            <w:tcW w:w="978" w:type="dxa"/>
            <w:tcBorders>
              <w:left w:val="single" w:sz="4" w:space="0" w:color="001D77"/>
            </w:tcBorders>
            <w:shd w:val="clear" w:color="auto" w:fill="auto"/>
            <w:vAlign w:val="center"/>
          </w:tcPr>
          <w:p w14:paraId="52B499DC" w14:textId="27CCCD2D" w:rsidR="002B2AFF" w:rsidRPr="008B130E" w:rsidRDefault="002B2AFF" w:rsidP="002B2AFF">
            <w:pPr>
              <w:jc w:val="right"/>
              <w:rPr>
                <w:rFonts w:eastAsia="Times New Roman" w:cs="Calibri"/>
                <w:szCs w:val="19"/>
                <w:lang w:eastAsia="pl-PL"/>
              </w:rPr>
            </w:pPr>
            <w:r w:rsidRPr="008B130E">
              <w:rPr>
                <w:rFonts w:eastAsia="Times New Roman" w:cs="Calibri"/>
                <w:szCs w:val="19"/>
                <w:lang w:eastAsia="pl-PL"/>
              </w:rPr>
              <w:t>10</w:t>
            </w:r>
            <w:r w:rsidR="008B130E" w:rsidRPr="008B130E">
              <w:rPr>
                <w:rFonts w:eastAsia="Times New Roman" w:cs="Calibri"/>
                <w:szCs w:val="19"/>
                <w:lang w:eastAsia="pl-PL"/>
              </w:rPr>
              <w:t>6</w:t>
            </w:r>
            <w:r w:rsidR="007F262A" w:rsidRPr="008B130E">
              <w:rPr>
                <w:rFonts w:eastAsia="Times New Roman" w:cs="Calibri"/>
                <w:szCs w:val="19"/>
                <w:lang w:eastAsia="pl-PL"/>
              </w:rPr>
              <w:t>.</w:t>
            </w:r>
            <w:r w:rsidR="008B130E" w:rsidRPr="008B130E">
              <w:rPr>
                <w:rFonts w:eastAsia="Times New Roman" w:cs="Calibri"/>
                <w:szCs w:val="19"/>
                <w:lang w:eastAsia="pl-PL"/>
              </w:rPr>
              <w:t>0</w:t>
            </w:r>
          </w:p>
        </w:tc>
      </w:tr>
      <w:tr w:rsidR="002B2AFF" w:rsidRPr="002B2AFF" w14:paraId="570F394A" w14:textId="77777777" w:rsidTr="00AC476C">
        <w:trPr>
          <w:cantSplit/>
          <w:trHeight w:hRule="exact" w:val="454"/>
        </w:trPr>
        <w:tc>
          <w:tcPr>
            <w:tcW w:w="3969" w:type="dxa"/>
            <w:tcBorders>
              <w:bottom w:val="single" w:sz="4" w:space="0" w:color="001D77"/>
              <w:right w:val="single" w:sz="4" w:space="0" w:color="001D77"/>
            </w:tcBorders>
            <w:shd w:val="clear" w:color="auto" w:fill="auto"/>
            <w:vAlign w:val="center"/>
          </w:tcPr>
          <w:p w14:paraId="369875DA" w14:textId="005A9430" w:rsidR="002B2AFF" w:rsidRPr="002B2AFF" w:rsidRDefault="008D5898" w:rsidP="002B2AFF">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rural</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bottom w:val="single" w:sz="4" w:space="0" w:color="001D77"/>
              <w:right w:val="single" w:sz="4" w:space="0" w:color="001D77"/>
            </w:tcBorders>
            <w:shd w:val="clear" w:color="auto" w:fill="auto"/>
            <w:vAlign w:val="center"/>
          </w:tcPr>
          <w:p w14:paraId="11EE0DD4" w14:textId="3B58EF98" w:rsidR="002B2AFF" w:rsidRPr="008B130E" w:rsidRDefault="00F53EB3" w:rsidP="002B2AFF">
            <w:pPr>
              <w:jc w:val="right"/>
              <w:rPr>
                <w:rFonts w:eastAsia="Times New Roman" w:cs="Calibri"/>
                <w:szCs w:val="19"/>
                <w:lang w:eastAsia="pl-PL"/>
              </w:rPr>
            </w:pPr>
            <w:r w:rsidRPr="008B130E">
              <w:rPr>
                <w:rFonts w:eastAsia="Times New Roman" w:cs="Calibri"/>
                <w:szCs w:val="19"/>
                <w:lang w:eastAsia="pl-PL"/>
              </w:rPr>
              <w:t>1,</w:t>
            </w:r>
            <w:r w:rsidR="002B2AFF" w:rsidRPr="008B130E">
              <w:rPr>
                <w:rFonts w:eastAsia="Times New Roman" w:cs="Calibri"/>
                <w:szCs w:val="19"/>
                <w:lang w:eastAsia="pl-PL"/>
              </w:rPr>
              <w:t>0</w:t>
            </w:r>
            <w:r w:rsidR="008B130E" w:rsidRPr="008B130E">
              <w:rPr>
                <w:rFonts w:eastAsia="Times New Roman" w:cs="Calibri"/>
                <w:szCs w:val="19"/>
                <w:lang w:eastAsia="pl-PL"/>
              </w:rPr>
              <w:t>71</w:t>
            </w:r>
            <w:r w:rsidR="007F262A" w:rsidRPr="008B130E">
              <w:rPr>
                <w:rFonts w:eastAsia="Times New Roman" w:cs="Calibri"/>
                <w:szCs w:val="19"/>
                <w:lang w:eastAsia="pl-PL"/>
              </w:rPr>
              <w:t>.</w:t>
            </w:r>
            <w:r w:rsidR="008B130E" w:rsidRPr="008B130E">
              <w:rPr>
                <w:rFonts w:eastAsia="Times New Roman" w:cs="Calibri"/>
                <w:szCs w:val="19"/>
                <w:lang w:eastAsia="pl-PL"/>
              </w:rPr>
              <w:t>1</w:t>
            </w:r>
          </w:p>
        </w:tc>
        <w:tc>
          <w:tcPr>
            <w:tcW w:w="977" w:type="dxa"/>
            <w:tcBorders>
              <w:left w:val="single" w:sz="4" w:space="0" w:color="001D77"/>
              <w:bottom w:val="single" w:sz="4" w:space="0" w:color="001D77"/>
              <w:right w:val="single" w:sz="4" w:space="0" w:color="001D77"/>
            </w:tcBorders>
            <w:shd w:val="clear" w:color="auto" w:fill="auto"/>
            <w:vAlign w:val="center"/>
          </w:tcPr>
          <w:p w14:paraId="74954B7D" w14:textId="3DA31118" w:rsidR="002B2AFF" w:rsidRPr="008B130E" w:rsidRDefault="008B130E" w:rsidP="002B2AFF">
            <w:pPr>
              <w:jc w:val="right"/>
              <w:rPr>
                <w:rFonts w:eastAsia="Times New Roman" w:cs="Calibri"/>
                <w:szCs w:val="19"/>
                <w:lang w:eastAsia="pl-PL"/>
              </w:rPr>
            </w:pPr>
            <w:r w:rsidRPr="008B130E">
              <w:rPr>
                <w:rFonts w:eastAsia="Times New Roman" w:cs="Calibri"/>
                <w:szCs w:val="19"/>
                <w:lang w:eastAsia="pl-PL"/>
              </w:rPr>
              <w:t>101.8</w:t>
            </w:r>
          </w:p>
        </w:tc>
        <w:tc>
          <w:tcPr>
            <w:tcW w:w="977" w:type="dxa"/>
            <w:tcBorders>
              <w:left w:val="single" w:sz="4" w:space="0" w:color="001D77"/>
              <w:bottom w:val="single" w:sz="4" w:space="0" w:color="001D77"/>
              <w:right w:val="single" w:sz="4" w:space="0" w:color="001D77"/>
            </w:tcBorders>
            <w:shd w:val="clear" w:color="auto" w:fill="auto"/>
            <w:vAlign w:val="center"/>
          </w:tcPr>
          <w:p w14:paraId="1E7DF392" w14:textId="58DC59D1" w:rsidR="002B2AFF" w:rsidRPr="008B130E" w:rsidRDefault="00F53EB3" w:rsidP="002B2AFF">
            <w:pPr>
              <w:jc w:val="right"/>
              <w:rPr>
                <w:rFonts w:eastAsia="Times New Roman" w:cs="Calibri"/>
                <w:szCs w:val="19"/>
                <w:lang w:eastAsia="pl-PL"/>
              </w:rPr>
            </w:pPr>
            <w:r w:rsidRPr="008B130E">
              <w:rPr>
                <w:rFonts w:eastAsia="Times New Roman" w:cs="Calibri"/>
                <w:szCs w:val="19"/>
                <w:lang w:eastAsia="pl-PL"/>
              </w:rPr>
              <w:t>1,</w:t>
            </w:r>
            <w:r w:rsidR="008B130E" w:rsidRPr="008B130E">
              <w:rPr>
                <w:rFonts w:eastAsia="Times New Roman" w:cs="Calibri"/>
                <w:szCs w:val="19"/>
                <w:lang w:eastAsia="pl-PL"/>
              </w:rPr>
              <w:t>140</w:t>
            </w:r>
            <w:r w:rsidR="007F262A" w:rsidRPr="008B130E">
              <w:rPr>
                <w:rFonts w:eastAsia="Times New Roman" w:cs="Calibri"/>
                <w:szCs w:val="19"/>
                <w:lang w:eastAsia="pl-PL"/>
              </w:rPr>
              <w:t>.</w:t>
            </w:r>
            <w:r w:rsidR="008B130E" w:rsidRPr="008B130E">
              <w:rPr>
                <w:rFonts w:eastAsia="Times New Roman" w:cs="Calibri"/>
                <w:szCs w:val="19"/>
                <w:lang w:eastAsia="pl-PL"/>
              </w:rPr>
              <w:t>5</w:t>
            </w:r>
          </w:p>
        </w:tc>
        <w:tc>
          <w:tcPr>
            <w:tcW w:w="978" w:type="dxa"/>
            <w:tcBorders>
              <w:left w:val="single" w:sz="4" w:space="0" w:color="001D77"/>
              <w:bottom w:val="single" w:sz="4" w:space="0" w:color="001D77"/>
            </w:tcBorders>
            <w:shd w:val="clear" w:color="auto" w:fill="auto"/>
            <w:vAlign w:val="center"/>
          </w:tcPr>
          <w:p w14:paraId="60F5F6F0" w14:textId="09B83C32" w:rsidR="002B2AFF" w:rsidRPr="008B130E" w:rsidRDefault="002B2AFF" w:rsidP="002B2AFF">
            <w:pPr>
              <w:jc w:val="right"/>
              <w:rPr>
                <w:rFonts w:eastAsia="Times New Roman" w:cs="Calibri"/>
                <w:szCs w:val="19"/>
                <w:lang w:eastAsia="pl-PL"/>
              </w:rPr>
            </w:pPr>
            <w:r w:rsidRPr="008B130E">
              <w:rPr>
                <w:rFonts w:eastAsia="Times New Roman" w:cs="Calibri"/>
                <w:szCs w:val="19"/>
                <w:lang w:eastAsia="pl-PL"/>
              </w:rPr>
              <w:t>10</w:t>
            </w:r>
            <w:r w:rsidR="008B130E" w:rsidRPr="008B130E">
              <w:rPr>
                <w:rFonts w:eastAsia="Times New Roman" w:cs="Calibri"/>
                <w:szCs w:val="19"/>
                <w:lang w:eastAsia="pl-PL"/>
              </w:rPr>
              <w:t>6</w:t>
            </w:r>
            <w:r w:rsidR="007F262A" w:rsidRPr="008B130E">
              <w:rPr>
                <w:rFonts w:eastAsia="Times New Roman" w:cs="Calibri"/>
                <w:szCs w:val="19"/>
                <w:lang w:eastAsia="pl-PL"/>
              </w:rPr>
              <w:t>.</w:t>
            </w:r>
            <w:r w:rsidR="008B130E" w:rsidRPr="008B130E">
              <w:rPr>
                <w:rFonts w:eastAsia="Times New Roman" w:cs="Calibri"/>
                <w:szCs w:val="19"/>
                <w:lang w:eastAsia="pl-PL"/>
              </w:rPr>
              <w:t>5</w:t>
            </w:r>
          </w:p>
        </w:tc>
      </w:tr>
      <w:tr w:rsidR="002B2AFF" w:rsidRPr="002B2AFF" w14:paraId="69DAC57E" w14:textId="77777777" w:rsidTr="00AC476C">
        <w:trPr>
          <w:cantSplit/>
          <w:trHeight w:hRule="exact" w:val="624"/>
        </w:trPr>
        <w:tc>
          <w:tcPr>
            <w:tcW w:w="3969" w:type="dxa"/>
            <w:tcBorders>
              <w:top w:val="single" w:sz="4" w:space="0" w:color="001D77"/>
              <w:right w:val="single" w:sz="4" w:space="0" w:color="001D77"/>
            </w:tcBorders>
            <w:shd w:val="clear" w:color="auto" w:fill="auto"/>
            <w:vAlign w:val="center"/>
          </w:tcPr>
          <w:p w14:paraId="7E15BF7E" w14:textId="3798F084" w:rsidR="002B2AFF" w:rsidRPr="002B2AFF" w:rsidRDefault="00AC7E29" w:rsidP="002B2AFF">
            <w:pPr>
              <w:rPr>
                <w:rFonts w:eastAsia="Times New Roman" w:cs="Calibri"/>
                <w:color w:val="000000" w:themeColor="text1"/>
                <w:szCs w:val="19"/>
                <w:lang w:val="en-US" w:eastAsia="pl-PL"/>
              </w:rPr>
            </w:pPr>
            <w:r w:rsidRPr="00AC7E29">
              <w:rPr>
                <w:rFonts w:eastAsia="Times New Roman" w:cs="Calibri"/>
                <w:color w:val="000000" w:themeColor="text1"/>
                <w:szCs w:val="19"/>
                <w:lang w:val="en-US" w:eastAsia="pl-PL"/>
              </w:rPr>
              <w:t>Consumption of gas from gas supply system per consumer in</w:t>
            </w:r>
            <w:r w:rsidR="002B2AFF" w:rsidRPr="002B2AFF">
              <w:rPr>
                <w:rFonts w:eastAsia="Times New Roman" w:cs="Calibri"/>
                <w:color w:val="000000" w:themeColor="text1"/>
                <w:szCs w:val="19"/>
                <w:lang w:val="en-US" w:eastAsia="pl-PL"/>
              </w:rPr>
              <w:t xml:space="preserve"> </w:t>
            </w:r>
            <w:proofErr w:type="spellStart"/>
            <w:r w:rsidR="002B2AFF" w:rsidRPr="002B2AFF">
              <w:rPr>
                <w:rFonts w:eastAsia="Times New Roman" w:cs="Calibri"/>
                <w:color w:val="000000" w:themeColor="text1"/>
                <w:szCs w:val="19"/>
                <w:lang w:val="en-US" w:eastAsia="pl-PL"/>
              </w:rPr>
              <w:t>kWh</w:t>
            </w:r>
            <w:r w:rsidR="002B2AFF" w:rsidRPr="002B2AFF">
              <w:rPr>
                <w:rFonts w:eastAsia="Times New Roman" w:cs="Calibri"/>
                <w:color w:val="000000" w:themeColor="text1"/>
                <w:szCs w:val="19"/>
                <w:vertAlign w:val="superscript"/>
                <w:lang w:val="en-US" w:eastAsia="pl-PL"/>
              </w:rPr>
              <w:t>b</w:t>
            </w:r>
            <w:proofErr w:type="spellEnd"/>
          </w:p>
        </w:tc>
        <w:tc>
          <w:tcPr>
            <w:tcW w:w="977" w:type="dxa"/>
            <w:tcBorders>
              <w:top w:val="single" w:sz="4" w:space="0" w:color="001D77"/>
              <w:left w:val="single" w:sz="4" w:space="0" w:color="001D77"/>
              <w:right w:val="single" w:sz="4" w:space="0" w:color="001D77"/>
            </w:tcBorders>
            <w:shd w:val="clear" w:color="auto" w:fill="auto"/>
            <w:vAlign w:val="center"/>
          </w:tcPr>
          <w:p w14:paraId="23604F65" w14:textId="2ED76A0C" w:rsidR="002B2AFF" w:rsidRPr="00CB5FF8" w:rsidRDefault="00241BA9" w:rsidP="002B2AFF">
            <w:pPr>
              <w:jc w:val="right"/>
              <w:rPr>
                <w:rFonts w:eastAsia="Times New Roman" w:cs="Calibri"/>
                <w:szCs w:val="19"/>
                <w:lang w:eastAsia="pl-PL"/>
              </w:rPr>
            </w:pPr>
            <w:r w:rsidRPr="00CB5FF8">
              <w:rPr>
                <w:rFonts w:eastAsia="Times New Roman" w:cs="Calibri"/>
                <w:szCs w:val="19"/>
                <w:lang w:eastAsia="pl-PL"/>
              </w:rPr>
              <w:t>6,</w:t>
            </w:r>
            <w:r w:rsidR="00EA7925" w:rsidRPr="00CB5FF8">
              <w:rPr>
                <w:rFonts w:eastAsia="Times New Roman" w:cs="Calibri"/>
                <w:szCs w:val="19"/>
                <w:lang w:eastAsia="pl-PL"/>
              </w:rPr>
              <w:t>161</w:t>
            </w:r>
            <w:r w:rsidR="007F262A" w:rsidRPr="00CB5FF8">
              <w:rPr>
                <w:rFonts w:eastAsia="Times New Roman" w:cs="Calibri"/>
                <w:szCs w:val="19"/>
                <w:lang w:eastAsia="pl-PL"/>
              </w:rPr>
              <w:t>.</w:t>
            </w:r>
            <w:r w:rsidR="00EA7925" w:rsidRPr="00CB5FF8">
              <w:rPr>
                <w:rFonts w:eastAsia="Times New Roman" w:cs="Calibri"/>
                <w:szCs w:val="19"/>
                <w:lang w:eastAsia="pl-PL"/>
              </w:rPr>
              <w:t>5</w:t>
            </w:r>
          </w:p>
        </w:tc>
        <w:tc>
          <w:tcPr>
            <w:tcW w:w="977" w:type="dxa"/>
            <w:tcBorders>
              <w:top w:val="single" w:sz="4" w:space="0" w:color="001D77"/>
              <w:left w:val="single" w:sz="4" w:space="0" w:color="001D77"/>
              <w:right w:val="single" w:sz="4" w:space="0" w:color="001D77"/>
            </w:tcBorders>
            <w:shd w:val="clear" w:color="auto" w:fill="auto"/>
            <w:vAlign w:val="center"/>
          </w:tcPr>
          <w:p w14:paraId="40D28AAA" w14:textId="264043CC" w:rsidR="002B2AFF" w:rsidRPr="00CB5FF8" w:rsidRDefault="00CB5FF8" w:rsidP="002B2AFF">
            <w:pPr>
              <w:jc w:val="right"/>
              <w:rPr>
                <w:rFonts w:eastAsia="Times New Roman" w:cs="Calibri"/>
                <w:szCs w:val="19"/>
                <w:lang w:eastAsia="pl-PL"/>
              </w:rPr>
            </w:pPr>
            <w:r w:rsidRPr="00CB5FF8">
              <w:rPr>
                <w:rFonts w:eastAsia="Times New Roman" w:cs="Calibri"/>
                <w:szCs w:val="19"/>
                <w:lang w:eastAsia="pl-PL"/>
              </w:rPr>
              <w:t>101.5</w:t>
            </w:r>
          </w:p>
        </w:tc>
        <w:tc>
          <w:tcPr>
            <w:tcW w:w="977" w:type="dxa"/>
            <w:tcBorders>
              <w:top w:val="single" w:sz="4" w:space="0" w:color="001D77"/>
              <w:left w:val="single" w:sz="4" w:space="0" w:color="001D77"/>
              <w:right w:val="single" w:sz="4" w:space="0" w:color="001D77"/>
            </w:tcBorders>
            <w:shd w:val="clear" w:color="auto" w:fill="auto"/>
            <w:vAlign w:val="center"/>
          </w:tcPr>
          <w:p w14:paraId="681E85B4" w14:textId="5C5532B1" w:rsidR="002B2AFF" w:rsidRPr="0000619C" w:rsidRDefault="00241BA9" w:rsidP="002B2AFF">
            <w:pPr>
              <w:jc w:val="right"/>
              <w:rPr>
                <w:rFonts w:eastAsia="Times New Roman" w:cs="Calibri"/>
                <w:szCs w:val="19"/>
                <w:lang w:eastAsia="pl-PL"/>
              </w:rPr>
            </w:pPr>
            <w:r w:rsidRPr="0000619C">
              <w:rPr>
                <w:rFonts w:eastAsia="Times New Roman" w:cs="Calibri"/>
                <w:szCs w:val="19"/>
                <w:lang w:eastAsia="pl-PL"/>
              </w:rPr>
              <w:t>6,</w:t>
            </w:r>
            <w:r w:rsidR="0000619C" w:rsidRPr="0000619C">
              <w:rPr>
                <w:rFonts w:eastAsia="Times New Roman" w:cs="Calibri"/>
                <w:szCs w:val="19"/>
                <w:lang w:eastAsia="pl-PL"/>
              </w:rPr>
              <w:t>406</w:t>
            </w:r>
            <w:r w:rsidR="007F262A" w:rsidRPr="0000619C">
              <w:rPr>
                <w:rFonts w:eastAsia="Times New Roman" w:cs="Calibri"/>
                <w:szCs w:val="19"/>
                <w:lang w:eastAsia="pl-PL"/>
              </w:rPr>
              <w:t>.</w:t>
            </w:r>
            <w:r w:rsidR="0000619C" w:rsidRPr="0000619C">
              <w:rPr>
                <w:rFonts w:eastAsia="Times New Roman" w:cs="Calibri"/>
                <w:szCs w:val="19"/>
                <w:lang w:eastAsia="pl-PL"/>
              </w:rPr>
              <w:t>6</w:t>
            </w:r>
          </w:p>
        </w:tc>
        <w:tc>
          <w:tcPr>
            <w:tcW w:w="978" w:type="dxa"/>
            <w:tcBorders>
              <w:top w:val="single" w:sz="4" w:space="0" w:color="001D77"/>
              <w:left w:val="single" w:sz="4" w:space="0" w:color="001D77"/>
            </w:tcBorders>
            <w:shd w:val="clear" w:color="auto" w:fill="auto"/>
            <w:vAlign w:val="center"/>
          </w:tcPr>
          <w:p w14:paraId="75FC4472" w14:textId="08F0EFF3" w:rsidR="002B2AFF" w:rsidRPr="0000619C" w:rsidRDefault="0000619C" w:rsidP="002B2AFF">
            <w:pPr>
              <w:jc w:val="right"/>
              <w:rPr>
                <w:rFonts w:eastAsia="Times New Roman" w:cs="Calibri"/>
                <w:szCs w:val="19"/>
                <w:lang w:eastAsia="pl-PL"/>
              </w:rPr>
            </w:pPr>
            <w:r w:rsidRPr="0000619C">
              <w:rPr>
                <w:rFonts w:eastAsia="Times New Roman" w:cs="Calibri"/>
                <w:szCs w:val="19"/>
                <w:lang w:eastAsia="pl-PL"/>
              </w:rPr>
              <w:t>104.0</w:t>
            </w:r>
          </w:p>
        </w:tc>
      </w:tr>
      <w:tr w:rsidR="002B2AFF" w:rsidRPr="002B2AFF" w14:paraId="7BA1D040" w14:textId="77777777" w:rsidTr="00AC476C">
        <w:trPr>
          <w:cantSplit/>
          <w:trHeight w:hRule="exact" w:val="454"/>
        </w:trPr>
        <w:tc>
          <w:tcPr>
            <w:tcW w:w="3969" w:type="dxa"/>
            <w:tcBorders>
              <w:right w:val="single" w:sz="4" w:space="0" w:color="001D77"/>
            </w:tcBorders>
            <w:shd w:val="clear" w:color="auto" w:fill="auto"/>
            <w:vAlign w:val="center"/>
          </w:tcPr>
          <w:p w14:paraId="08D76B30" w14:textId="21C3AF56" w:rsidR="002B2AFF" w:rsidRPr="002B2AFF" w:rsidRDefault="00AC7E29" w:rsidP="002B2AFF">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urban</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4B37BFF1" w14:textId="6EC85DB9" w:rsidR="002B2AFF" w:rsidRPr="00CB5FF8" w:rsidRDefault="00241BA9" w:rsidP="002B2AFF">
            <w:pPr>
              <w:jc w:val="right"/>
              <w:rPr>
                <w:rFonts w:eastAsia="Times New Roman" w:cs="Calibri"/>
                <w:szCs w:val="19"/>
                <w:lang w:eastAsia="pl-PL"/>
              </w:rPr>
            </w:pPr>
            <w:r w:rsidRPr="00CB5FF8">
              <w:rPr>
                <w:rFonts w:eastAsia="Times New Roman" w:cs="Calibri"/>
                <w:szCs w:val="19"/>
                <w:lang w:eastAsia="pl-PL"/>
              </w:rPr>
              <w:t>5,</w:t>
            </w:r>
            <w:r w:rsidR="00CB5FF8" w:rsidRPr="00CB5FF8">
              <w:rPr>
                <w:rFonts w:eastAsia="Times New Roman" w:cs="Calibri"/>
                <w:szCs w:val="19"/>
                <w:lang w:eastAsia="pl-PL"/>
              </w:rPr>
              <w:t>254</w:t>
            </w:r>
            <w:r w:rsidR="007F262A" w:rsidRPr="00CB5FF8">
              <w:rPr>
                <w:rFonts w:eastAsia="Times New Roman" w:cs="Calibri"/>
                <w:szCs w:val="19"/>
                <w:lang w:eastAsia="pl-PL"/>
              </w:rPr>
              <w:t>.</w:t>
            </w:r>
            <w:r w:rsidR="00CB5FF8" w:rsidRPr="00CB5FF8">
              <w:rPr>
                <w:rFonts w:eastAsia="Times New Roman" w:cs="Calibri"/>
                <w:szCs w:val="19"/>
                <w:lang w:eastAsia="pl-PL"/>
              </w:rPr>
              <w:t>4</w:t>
            </w:r>
          </w:p>
        </w:tc>
        <w:tc>
          <w:tcPr>
            <w:tcW w:w="977" w:type="dxa"/>
            <w:tcBorders>
              <w:left w:val="single" w:sz="4" w:space="0" w:color="001D77"/>
              <w:right w:val="single" w:sz="4" w:space="0" w:color="001D77"/>
            </w:tcBorders>
            <w:shd w:val="clear" w:color="auto" w:fill="auto"/>
            <w:vAlign w:val="center"/>
          </w:tcPr>
          <w:p w14:paraId="34CB6089" w14:textId="0C901636" w:rsidR="002B2AFF" w:rsidRPr="00CB5FF8" w:rsidRDefault="00CB5FF8" w:rsidP="002B2AFF">
            <w:pPr>
              <w:jc w:val="right"/>
              <w:rPr>
                <w:rFonts w:eastAsia="Times New Roman" w:cs="Calibri"/>
                <w:szCs w:val="19"/>
                <w:lang w:eastAsia="pl-PL"/>
              </w:rPr>
            </w:pPr>
            <w:r w:rsidRPr="00CB5FF8">
              <w:rPr>
                <w:rFonts w:eastAsia="Times New Roman" w:cs="Calibri"/>
                <w:szCs w:val="19"/>
                <w:lang w:eastAsia="pl-PL"/>
              </w:rPr>
              <w:t>101</w:t>
            </w:r>
            <w:r w:rsidR="007F262A" w:rsidRPr="00CB5FF8">
              <w:rPr>
                <w:rFonts w:eastAsia="Times New Roman" w:cs="Calibri"/>
                <w:szCs w:val="19"/>
                <w:lang w:eastAsia="pl-PL"/>
              </w:rPr>
              <w:t>.</w:t>
            </w:r>
            <w:r w:rsidR="002B2AFF" w:rsidRPr="00CB5FF8">
              <w:rPr>
                <w:rFonts w:eastAsia="Times New Roman" w:cs="Calibri"/>
                <w:szCs w:val="19"/>
                <w:lang w:eastAsia="pl-PL"/>
              </w:rPr>
              <w:t>9</w:t>
            </w:r>
          </w:p>
        </w:tc>
        <w:tc>
          <w:tcPr>
            <w:tcW w:w="977" w:type="dxa"/>
            <w:tcBorders>
              <w:left w:val="single" w:sz="4" w:space="0" w:color="001D77"/>
              <w:right w:val="single" w:sz="4" w:space="0" w:color="001D77"/>
            </w:tcBorders>
            <w:shd w:val="clear" w:color="auto" w:fill="auto"/>
            <w:vAlign w:val="center"/>
          </w:tcPr>
          <w:p w14:paraId="79433564" w14:textId="0D438782" w:rsidR="002B2AFF" w:rsidRPr="0000619C" w:rsidRDefault="00241BA9" w:rsidP="002B2AFF">
            <w:pPr>
              <w:jc w:val="right"/>
              <w:rPr>
                <w:rFonts w:eastAsia="Times New Roman" w:cs="Calibri"/>
                <w:szCs w:val="19"/>
                <w:lang w:eastAsia="pl-PL"/>
              </w:rPr>
            </w:pPr>
            <w:r w:rsidRPr="0000619C">
              <w:rPr>
                <w:rFonts w:eastAsia="Times New Roman" w:cs="Calibri"/>
                <w:szCs w:val="19"/>
                <w:lang w:eastAsia="pl-PL"/>
              </w:rPr>
              <w:t>5,</w:t>
            </w:r>
            <w:r w:rsidR="0000619C" w:rsidRPr="0000619C">
              <w:rPr>
                <w:rFonts w:eastAsia="Times New Roman" w:cs="Calibri"/>
                <w:szCs w:val="19"/>
                <w:lang w:eastAsia="pl-PL"/>
              </w:rPr>
              <w:t>478</w:t>
            </w:r>
            <w:r w:rsidR="007F262A" w:rsidRPr="0000619C">
              <w:rPr>
                <w:rFonts w:eastAsia="Times New Roman" w:cs="Calibri"/>
                <w:szCs w:val="19"/>
                <w:lang w:eastAsia="pl-PL"/>
              </w:rPr>
              <w:t>.</w:t>
            </w:r>
            <w:r w:rsidR="0000619C" w:rsidRPr="0000619C">
              <w:rPr>
                <w:rFonts w:eastAsia="Times New Roman" w:cs="Calibri"/>
                <w:szCs w:val="19"/>
                <w:lang w:eastAsia="pl-PL"/>
              </w:rPr>
              <w:t>1</w:t>
            </w:r>
          </w:p>
        </w:tc>
        <w:tc>
          <w:tcPr>
            <w:tcW w:w="978" w:type="dxa"/>
            <w:tcBorders>
              <w:left w:val="single" w:sz="4" w:space="0" w:color="001D77"/>
            </w:tcBorders>
            <w:shd w:val="clear" w:color="auto" w:fill="auto"/>
            <w:vAlign w:val="center"/>
          </w:tcPr>
          <w:p w14:paraId="2264446D" w14:textId="5540E771" w:rsidR="002B2AFF" w:rsidRPr="0000619C" w:rsidRDefault="002B2AFF" w:rsidP="002B2AFF">
            <w:pPr>
              <w:jc w:val="right"/>
              <w:rPr>
                <w:rFonts w:eastAsia="Times New Roman" w:cs="Calibri"/>
                <w:szCs w:val="19"/>
                <w:lang w:eastAsia="pl-PL"/>
              </w:rPr>
            </w:pPr>
            <w:r w:rsidRPr="0000619C">
              <w:rPr>
                <w:rFonts w:eastAsia="Times New Roman" w:cs="Calibri"/>
                <w:szCs w:val="19"/>
                <w:lang w:eastAsia="pl-PL"/>
              </w:rPr>
              <w:t>10</w:t>
            </w:r>
            <w:r w:rsidR="0000619C" w:rsidRPr="0000619C">
              <w:rPr>
                <w:rFonts w:eastAsia="Times New Roman" w:cs="Calibri"/>
                <w:szCs w:val="19"/>
                <w:lang w:eastAsia="pl-PL"/>
              </w:rPr>
              <w:t>4.3</w:t>
            </w:r>
          </w:p>
        </w:tc>
      </w:tr>
      <w:tr w:rsidR="002B2AFF" w:rsidRPr="002B2AFF" w14:paraId="291EC562" w14:textId="77777777" w:rsidTr="00AC476C">
        <w:trPr>
          <w:cantSplit/>
          <w:trHeight w:hRule="exact" w:val="454"/>
        </w:trPr>
        <w:tc>
          <w:tcPr>
            <w:tcW w:w="3969" w:type="dxa"/>
            <w:tcBorders>
              <w:right w:val="single" w:sz="4" w:space="0" w:color="001D77"/>
            </w:tcBorders>
            <w:shd w:val="clear" w:color="auto" w:fill="auto"/>
            <w:vAlign w:val="center"/>
          </w:tcPr>
          <w:p w14:paraId="09BF3278" w14:textId="43A5A4DB" w:rsidR="002B2AFF" w:rsidRPr="002B2AFF" w:rsidRDefault="00AC7E29" w:rsidP="002B2AFF">
            <w:pPr>
              <w:ind w:left="170"/>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rural</w:t>
            </w:r>
            <w:proofErr w:type="spell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06FFEBF5" w14:textId="0F989C1A" w:rsidR="002B2AFF" w:rsidRPr="00CB5FF8" w:rsidRDefault="00241BA9" w:rsidP="002B2AFF">
            <w:pPr>
              <w:jc w:val="right"/>
              <w:rPr>
                <w:rFonts w:eastAsia="Times New Roman" w:cs="Calibri"/>
                <w:szCs w:val="19"/>
                <w:lang w:eastAsia="pl-PL"/>
              </w:rPr>
            </w:pPr>
            <w:r w:rsidRPr="00CB5FF8">
              <w:rPr>
                <w:rFonts w:eastAsia="Times New Roman" w:cs="Calibri"/>
                <w:szCs w:val="19"/>
                <w:lang w:eastAsia="pl-PL"/>
              </w:rPr>
              <w:t>10,</w:t>
            </w:r>
            <w:r w:rsidR="00CB5FF8" w:rsidRPr="00CB5FF8">
              <w:rPr>
                <w:rFonts w:eastAsia="Times New Roman" w:cs="Calibri"/>
                <w:szCs w:val="19"/>
                <w:lang w:eastAsia="pl-PL"/>
              </w:rPr>
              <w:t>363</w:t>
            </w:r>
            <w:r w:rsidR="007F262A" w:rsidRPr="00CB5FF8">
              <w:rPr>
                <w:rFonts w:eastAsia="Times New Roman" w:cs="Calibri"/>
                <w:szCs w:val="19"/>
                <w:lang w:eastAsia="pl-PL"/>
              </w:rPr>
              <w:t>.</w:t>
            </w:r>
            <w:r w:rsidR="00CB5FF8" w:rsidRPr="00CB5FF8">
              <w:rPr>
                <w:rFonts w:eastAsia="Times New Roman" w:cs="Calibri"/>
                <w:szCs w:val="19"/>
                <w:lang w:eastAsia="pl-PL"/>
              </w:rPr>
              <w:t>6</w:t>
            </w:r>
          </w:p>
        </w:tc>
        <w:tc>
          <w:tcPr>
            <w:tcW w:w="977" w:type="dxa"/>
            <w:tcBorders>
              <w:left w:val="single" w:sz="4" w:space="0" w:color="001D77"/>
              <w:right w:val="single" w:sz="4" w:space="0" w:color="001D77"/>
            </w:tcBorders>
            <w:shd w:val="clear" w:color="auto" w:fill="auto"/>
            <w:vAlign w:val="center"/>
          </w:tcPr>
          <w:p w14:paraId="230BB89F" w14:textId="613B7C92" w:rsidR="002B2AFF" w:rsidRPr="00CB5FF8" w:rsidRDefault="002B2AFF" w:rsidP="002B2AFF">
            <w:pPr>
              <w:jc w:val="right"/>
              <w:rPr>
                <w:rFonts w:eastAsia="Times New Roman" w:cs="Calibri"/>
                <w:szCs w:val="19"/>
                <w:lang w:eastAsia="pl-PL"/>
              </w:rPr>
            </w:pPr>
            <w:r w:rsidRPr="00CB5FF8">
              <w:rPr>
                <w:rFonts w:eastAsia="Times New Roman" w:cs="Calibri"/>
                <w:szCs w:val="19"/>
                <w:lang w:eastAsia="pl-PL"/>
              </w:rPr>
              <w:t>9</w:t>
            </w:r>
            <w:r w:rsidR="00CB5FF8" w:rsidRPr="00CB5FF8">
              <w:rPr>
                <w:rFonts w:eastAsia="Times New Roman" w:cs="Calibri"/>
                <w:szCs w:val="19"/>
                <w:lang w:eastAsia="pl-PL"/>
              </w:rPr>
              <w:t>8</w:t>
            </w:r>
            <w:r w:rsidR="007F262A" w:rsidRPr="00CB5FF8">
              <w:rPr>
                <w:rFonts w:eastAsia="Times New Roman" w:cs="Calibri"/>
                <w:szCs w:val="19"/>
                <w:lang w:eastAsia="pl-PL"/>
              </w:rPr>
              <w:t>.</w:t>
            </w:r>
            <w:r w:rsidR="00CB5FF8" w:rsidRPr="00CB5FF8">
              <w:rPr>
                <w:rFonts w:eastAsia="Times New Roman" w:cs="Calibri"/>
                <w:szCs w:val="19"/>
                <w:lang w:eastAsia="pl-PL"/>
              </w:rPr>
              <w:t>8</w:t>
            </w:r>
          </w:p>
        </w:tc>
        <w:tc>
          <w:tcPr>
            <w:tcW w:w="977" w:type="dxa"/>
            <w:tcBorders>
              <w:left w:val="single" w:sz="4" w:space="0" w:color="001D77"/>
              <w:right w:val="single" w:sz="4" w:space="0" w:color="001D77"/>
            </w:tcBorders>
            <w:shd w:val="clear" w:color="auto" w:fill="auto"/>
            <w:vAlign w:val="center"/>
          </w:tcPr>
          <w:p w14:paraId="13B68275" w14:textId="6C2CE4E1" w:rsidR="002B2AFF" w:rsidRPr="0000619C" w:rsidRDefault="00241BA9" w:rsidP="002B2AFF">
            <w:pPr>
              <w:jc w:val="right"/>
              <w:rPr>
                <w:rFonts w:eastAsia="Times New Roman" w:cs="Calibri"/>
                <w:szCs w:val="19"/>
                <w:lang w:eastAsia="pl-PL"/>
              </w:rPr>
            </w:pPr>
            <w:r w:rsidRPr="0000619C">
              <w:rPr>
                <w:rFonts w:eastAsia="Times New Roman" w:cs="Calibri"/>
                <w:szCs w:val="19"/>
                <w:lang w:eastAsia="pl-PL"/>
              </w:rPr>
              <w:t>10,</w:t>
            </w:r>
            <w:r w:rsidR="0000619C" w:rsidRPr="0000619C">
              <w:rPr>
                <w:rFonts w:eastAsia="Times New Roman" w:cs="Calibri"/>
                <w:szCs w:val="19"/>
                <w:lang w:eastAsia="pl-PL"/>
              </w:rPr>
              <w:t>589</w:t>
            </w:r>
            <w:r w:rsidR="007F262A" w:rsidRPr="0000619C">
              <w:rPr>
                <w:rFonts w:eastAsia="Times New Roman" w:cs="Calibri"/>
                <w:szCs w:val="19"/>
                <w:lang w:eastAsia="pl-PL"/>
              </w:rPr>
              <w:t>.</w:t>
            </w:r>
            <w:r w:rsidR="0000619C" w:rsidRPr="0000619C">
              <w:rPr>
                <w:rFonts w:eastAsia="Times New Roman" w:cs="Calibri"/>
                <w:szCs w:val="19"/>
                <w:lang w:eastAsia="pl-PL"/>
              </w:rPr>
              <w:t>5</w:t>
            </w:r>
          </w:p>
        </w:tc>
        <w:tc>
          <w:tcPr>
            <w:tcW w:w="978" w:type="dxa"/>
            <w:tcBorders>
              <w:left w:val="single" w:sz="4" w:space="0" w:color="001D77"/>
            </w:tcBorders>
            <w:shd w:val="clear" w:color="auto" w:fill="auto"/>
            <w:vAlign w:val="center"/>
          </w:tcPr>
          <w:p w14:paraId="7BB9C6B5" w14:textId="711A4131" w:rsidR="002B2AFF" w:rsidRPr="0000619C" w:rsidRDefault="0000619C" w:rsidP="002B2AFF">
            <w:pPr>
              <w:jc w:val="right"/>
              <w:rPr>
                <w:rFonts w:eastAsia="Times New Roman" w:cs="Calibri"/>
                <w:szCs w:val="19"/>
                <w:lang w:eastAsia="pl-PL"/>
              </w:rPr>
            </w:pPr>
            <w:r w:rsidRPr="0000619C">
              <w:rPr>
                <w:rFonts w:eastAsia="Times New Roman" w:cs="Calibri"/>
                <w:szCs w:val="19"/>
                <w:lang w:eastAsia="pl-PL"/>
              </w:rPr>
              <w:t>102.2</w:t>
            </w:r>
          </w:p>
          <w:p w14:paraId="5BB77C0C" w14:textId="77777777" w:rsidR="007F262A" w:rsidRPr="0000619C" w:rsidRDefault="007F262A" w:rsidP="002B2AFF">
            <w:pPr>
              <w:jc w:val="right"/>
              <w:rPr>
                <w:rFonts w:eastAsia="Times New Roman" w:cs="Calibri"/>
                <w:szCs w:val="19"/>
                <w:lang w:eastAsia="pl-PL"/>
              </w:rPr>
            </w:pPr>
          </w:p>
        </w:tc>
      </w:tr>
    </w:tbl>
    <w:p w14:paraId="5CC1CE7E" w14:textId="14D66162" w:rsidR="00612469" w:rsidRPr="00FE241E" w:rsidRDefault="00FE241E" w:rsidP="004200F5">
      <w:pPr>
        <w:pStyle w:val="IK2021tytutablicy"/>
        <w:rPr>
          <w:b w:val="0"/>
          <w:sz w:val="16"/>
          <w:szCs w:val="16"/>
          <w:lang w:val="en-US"/>
        </w:rPr>
      </w:pPr>
      <w:r w:rsidRPr="00FE241E">
        <w:rPr>
          <w:b w:val="0"/>
          <w:sz w:val="16"/>
          <w:szCs w:val="16"/>
          <w:lang w:val="en-US"/>
        </w:rPr>
        <w:t>a. As of 31 December b. During the year</w:t>
      </w:r>
    </w:p>
    <w:p w14:paraId="1E26D667" w14:textId="77777777" w:rsidR="006E5CB5" w:rsidRDefault="006E5CB5" w:rsidP="004200F5">
      <w:pPr>
        <w:pStyle w:val="IK2021tytutablicy"/>
        <w:rPr>
          <w:lang w:val="en-US"/>
        </w:rPr>
      </w:pPr>
    </w:p>
    <w:p w14:paraId="28AC8C4A" w14:textId="77777777" w:rsidR="006E5CB5" w:rsidRDefault="006E5CB5" w:rsidP="004200F5">
      <w:pPr>
        <w:pStyle w:val="IK2021tytutablicy"/>
        <w:rPr>
          <w:lang w:val="en-US"/>
        </w:rPr>
      </w:pPr>
    </w:p>
    <w:p w14:paraId="4556BDA4" w14:textId="77777777" w:rsidR="006E5CB5" w:rsidRDefault="006E5CB5" w:rsidP="004200F5">
      <w:pPr>
        <w:pStyle w:val="IK2021tytutablicy"/>
        <w:rPr>
          <w:lang w:val="en-US"/>
        </w:rPr>
      </w:pPr>
    </w:p>
    <w:p w14:paraId="38BFE214" w14:textId="7E8EBF88" w:rsidR="00617141" w:rsidRPr="00AB5A85" w:rsidRDefault="00AB5A85" w:rsidP="004200F5">
      <w:pPr>
        <w:pStyle w:val="IK2021tytutablicy"/>
        <w:rPr>
          <w:lang w:val="en-US"/>
        </w:rPr>
      </w:pPr>
      <w:r w:rsidRPr="00AB5A85">
        <w:rPr>
          <w:lang w:val="en-US"/>
        </w:rPr>
        <w:lastRenderedPageBreak/>
        <w:t>Chart 3. Household consumption of gas from gas supply system per capita in</w:t>
      </w:r>
      <w:r w:rsidR="00F7588A">
        <w:rPr>
          <w:lang w:val="en-US"/>
        </w:rPr>
        <w:t xml:space="preserve"> 202</w:t>
      </w:r>
      <w:r w:rsidR="00CD3F2E">
        <w:rPr>
          <w:lang w:val="en-US"/>
        </w:rPr>
        <w:t>5</w:t>
      </w:r>
    </w:p>
    <w:p w14:paraId="4D41CB0A" w14:textId="089A91F1" w:rsidR="00B52A73" w:rsidRDefault="00B33C46" w:rsidP="00B52A73">
      <w:pPr>
        <w:pStyle w:val="IK2021"/>
        <w:jc w:val="center"/>
      </w:pPr>
      <w:r>
        <w:rPr>
          <w:noProof/>
        </w:rPr>
        <w:drawing>
          <wp:inline distT="0" distB="0" distL="0" distR="0" wp14:anchorId="2CDD79E8" wp14:editId="18F02BCC">
            <wp:extent cx="4572000" cy="3226192"/>
            <wp:effectExtent l="0" t="0" r="0" b="0"/>
            <wp:docPr id="2" name="Wykres 2" descr="The bar chart presents household consumption of gas from gas supply system per capita in kWh, broken down by urban and rural areas in 2025,according to voivodships. Data for the chart is available in the attached Excel file.">
              <a:extLst xmlns:a="http://schemas.openxmlformats.org/drawingml/2006/main">
                <a:ext uri="{FF2B5EF4-FFF2-40B4-BE49-F238E27FC236}">
                  <a16:creationId xmlns:a16="http://schemas.microsoft.com/office/drawing/2014/main" id="{E6049F37-F43F-4D90-B45E-9AE6CFDD5C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9C8ED66" w14:textId="77777777" w:rsidR="00B52A73" w:rsidRDefault="00B52A73" w:rsidP="00B52A73">
      <w:pPr>
        <w:pStyle w:val="IK2021"/>
        <w:jc w:val="center"/>
      </w:pPr>
    </w:p>
    <w:p w14:paraId="2718CF80" w14:textId="34A77C5E" w:rsidR="00EC51C7" w:rsidRPr="00B52A73" w:rsidRDefault="00DE6126" w:rsidP="0016524E">
      <w:pPr>
        <w:pStyle w:val="IK2021"/>
        <w:spacing w:before="7000"/>
        <w:rPr>
          <w:lang w:val="en-US"/>
        </w:rPr>
      </w:pPr>
      <w:r w:rsidRPr="00DE6126">
        <w:rPr>
          <w:color w:val="000000" w:themeColor="text1"/>
          <w:lang w:val="en-US"/>
        </w:rPr>
        <w:t xml:space="preserve">When quoting this publication, please provide its title and indicate Statistics Poland as the author. When publishing your own calculations based on data from this publication, please include the following statement: Author’s work based on data from Statistics Poland’s publication entitled ‘Municipal infrastructure - energy and gas in 2025’. </w:t>
      </w:r>
      <w:r w:rsidR="00DF742E">
        <w:rPr>
          <w:color w:val="000000" w:themeColor="text1"/>
          <w:lang w:val="en-US"/>
        </w:rPr>
        <w:t xml:space="preserve">                                                                                                           </w:t>
      </w:r>
      <w:r w:rsidR="00444921" w:rsidRPr="00444921">
        <w:rPr>
          <w:color w:val="000000" w:themeColor="text1"/>
          <w:lang w:val="en-US"/>
        </w:rPr>
        <w:t xml:space="preserve">   </w:t>
      </w:r>
    </w:p>
    <w:p w14:paraId="1CD1B9AC" w14:textId="77777777" w:rsidR="00726CCF" w:rsidRPr="00F960AD" w:rsidRDefault="00726CCF" w:rsidP="00F960AD">
      <w:pPr>
        <w:pStyle w:val="IK2021"/>
        <w:spacing w:before="6600" w:after="0"/>
        <w:rPr>
          <w:color w:val="000000" w:themeColor="text1"/>
          <w:lang w:val="en-US"/>
        </w:rPr>
        <w:sectPr w:rsidR="00726CCF" w:rsidRPr="00F960AD" w:rsidSect="0012422E">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AB34F7" w:rsidRPr="00451B7C" w14:paraId="0F86BB2C" w14:textId="77777777" w:rsidTr="00B84C43">
        <w:trPr>
          <w:trHeight w:val="426"/>
        </w:trPr>
        <w:tc>
          <w:tcPr>
            <w:tcW w:w="4926" w:type="dxa"/>
          </w:tcPr>
          <w:tbl>
            <w:tblPr>
              <w:tblStyle w:val="Tabela-Siatka5"/>
              <w:tblW w:w="964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961"/>
            </w:tblGrid>
            <w:tr w:rsidR="009735F9" w:rsidRPr="006E5CB5" w14:paraId="0997280B" w14:textId="77777777" w:rsidTr="00251889">
              <w:trPr>
                <w:trHeight w:val="1626"/>
              </w:trPr>
              <w:tc>
                <w:tcPr>
                  <w:tcW w:w="4683" w:type="dxa"/>
                </w:tcPr>
                <w:p w14:paraId="3E79611B" w14:textId="77777777" w:rsidR="009735F9" w:rsidRPr="000C7B31" w:rsidRDefault="009735F9" w:rsidP="009735F9">
                  <w:pPr>
                    <w:spacing w:before="0" w:after="0" w:line="276" w:lineRule="auto"/>
                    <w:rPr>
                      <w:rFonts w:cs="Arial"/>
                      <w:color w:val="000000" w:themeColor="text1"/>
                      <w:sz w:val="20"/>
                      <w:lang w:val="en-US"/>
                    </w:rPr>
                  </w:pPr>
                  <w:r w:rsidRPr="006F7907">
                    <w:rPr>
                      <w:rFonts w:cs="Arial"/>
                      <w:color w:val="000000" w:themeColor="text1"/>
                      <w:sz w:val="20"/>
                      <w:lang w:val="en-GB"/>
                    </w:rPr>
                    <w:lastRenderedPageBreak/>
                    <w:t>Prepared</w:t>
                  </w:r>
                  <w:r w:rsidRPr="000C7B31">
                    <w:rPr>
                      <w:rFonts w:cs="Arial"/>
                      <w:color w:val="000000" w:themeColor="text1"/>
                      <w:sz w:val="20"/>
                      <w:lang w:val="en-US"/>
                    </w:rPr>
                    <w:t xml:space="preserve"> by:</w:t>
                  </w:r>
                </w:p>
                <w:p w14:paraId="518F1037" w14:textId="77777777" w:rsidR="009735F9" w:rsidRPr="00311B93" w:rsidRDefault="009735F9" w:rsidP="009735F9">
                  <w:pPr>
                    <w:spacing w:before="0" w:line="276" w:lineRule="auto"/>
                    <w:rPr>
                      <w:rFonts w:cs="Arial"/>
                      <w:b/>
                      <w:color w:val="000000" w:themeColor="text1"/>
                      <w:sz w:val="20"/>
                      <w:lang w:val="en-US"/>
                    </w:rPr>
                  </w:pPr>
                  <w:r w:rsidRPr="00311B93">
                    <w:rPr>
                      <w:rFonts w:cs="Arial"/>
                      <w:b/>
                      <w:color w:val="000000" w:themeColor="text1"/>
                      <w:sz w:val="20"/>
                      <w:lang w:val="en-US"/>
                    </w:rPr>
                    <w:t>Statistical Office in Rzeszów</w:t>
                  </w:r>
                </w:p>
                <w:p w14:paraId="786DEBCA" w14:textId="5FD1C3B8" w:rsidR="009735F9" w:rsidRPr="00311B93" w:rsidRDefault="004E0928" w:rsidP="009735F9">
                  <w:pPr>
                    <w:spacing w:before="0" w:after="0" w:line="276" w:lineRule="auto"/>
                    <w:rPr>
                      <w:rFonts w:cs="Arial"/>
                      <w:b/>
                      <w:color w:val="000000" w:themeColor="text1"/>
                      <w:sz w:val="20"/>
                      <w:lang w:val="en-US"/>
                    </w:rPr>
                  </w:pPr>
                  <w:r>
                    <w:rPr>
                      <w:rFonts w:cs="Arial"/>
                      <w:b/>
                      <w:color w:val="000000" w:themeColor="text1"/>
                      <w:sz w:val="20"/>
                      <w:lang w:val="en-US"/>
                    </w:rPr>
                    <w:t xml:space="preserve">Acting Director </w:t>
                  </w:r>
                  <w:proofErr w:type="spellStart"/>
                  <w:r w:rsidR="00DE6126" w:rsidRPr="00DE6126">
                    <w:rPr>
                      <w:rFonts w:cs="Arial"/>
                      <w:b/>
                      <w:color w:val="000000" w:themeColor="text1"/>
                      <w:sz w:val="20"/>
                      <w:lang w:val="en-US"/>
                    </w:rPr>
                    <w:t>Andżelika</w:t>
                  </w:r>
                  <w:proofErr w:type="spellEnd"/>
                  <w:r w:rsidR="00DE6126" w:rsidRPr="00DE6126">
                    <w:rPr>
                      <w:rFonts w:cs="Arial"/>
                      <w:b/>
                      <w:color w:val="000000" w:themeColor="text1"/>
                      <w:sz w:val="20"/>
                      <w:lang w:val="en-US"/>
                    </w:rPr>
                    <w:t xml:space="preserve"> </w:t>
                  </w:r>
                  <w:proofErr w:type="spellStart"/>
                  <w:r w:rsidR="00DE6126" w:rsidRPr="00DE6126">
                    <w:rPr>
                      <w:rFonts w:cs="Arial"/>
                      <w:b/>
                      <w:color w:val="000000" w:themeColor="text1"/>
                      <w:sz w:val="20"/>
                      <w:lang w:val="en-US"/>
                    </w:rPr>
                    <w:t>Malinowska</w:t>
                  </w:r>
                  <w:proofErr w:type="spellEnd"/>
                </w:p>
                <w:p w14:paraId="2BFB8E1C" w14:textId="29167DE6" w:rsidR="009735F9" w:rsidRPr="000C7B31" w:rsidRDefault="009735F9" w:rsidP="009735F9">
                  <w:pPr>
                    <w:keepNext/>
                    <w:keepLines/>
                    <w:spacing w:before="0" w:line="240" w:lineRule="auto"/>
                    <w:outlineLvl w:val="2"/>
                    <w:rPr>
                      <w:rFonts w:eastAsiaTheme="majorEastAsia" w:cs="Arial"/>
                      <w:b/>
                      <w:color w:val="000000" w:themeColor="text1"/>
                      <w:sz w:val="20"/>
                      <w:szCs w:val="24"/>
                      <w:lang w:val="en-US"/>
                    </w:rPr>
                  </w:pPr>
                  <w:r w:rsidRPr="000C7B31">
                    <w:rPr>
                      <w:sz w:val="20"/>
                      <w:lang w:val="en-US"/>
                    </w:rPr>
                    <w:t xml:space="preserve">Office: (+48 </w:t>
                  </w:r>
                  <w:r w:rsidRPr="00522F0C">
                    <w:rPr>
                      <w:rFonts w:cs="Arial"/>
                      <w:sz w:val="20"/>
                      <w:lang w:val="fi-FI"/>
                    </w:rPr>
                    <w:t>17</w:t>
                  </w:r>
                  <w:r>
                    <w:rPr>
                      <w:rFonts w:cs="Arial"/>
                      <w:sz w:val="20"/>
                      <w:lang w:val="fi-FI"/>
                    </w:rPr>
                    <w:t>)</w:t>
                  </w:r>
                  <w:r w:rsidRPr="00522F0C">
                    <w:rPr>
                      <w:rFonts w:cs="Arial"/>
                      <w:sz w:val="20"/>
                      <w:lang w:val="fi-FI"/>
                    </w:rPr>
                    <w:t xml:space="preserve"> 853 52 10</w:t>
                  </w:r>
                  <w:r w:rsidR="007F262A">
                    <w:rPr>
                      <w:rFonts w:cs="Arial"/>
                      <w:sz w:val="20"/>
                      <w:lang w:val="fi-FI"/>
                    </w:rPr>
                    <w:t>.</w:t>
                  </w:r>
                  <w:r w:rsidRPr="000C7B31">
                    <w:rPr>
                      <w:sz w:val="20"/>
                      <w:lang w:val="en-US"/>
                    </w:rPr>
                    <w:br/>
                    <w:t xml:space="preserve">            (+48 17) </w:t>
                  </w:r>
                  <w:r w:rsidRPr="00522F0C">
                    <w:rPr>
                      <w:rFonts w:cs="Arial"/>
                      <w:sz w:val="20"/>
                      <w:lang w:val="fi-FI"/>
                    </w:rPr>
                    <w:t>853 52 19</w:t>
                  </w:r>
                </w:p>
                <w:p w14:paraId="6C878709" w14:textId="77777777" w:rsidR="009735F9" w:rsidRPr="000C7B31" w:rsidRDefault="009735F9" w:rsidP="009735F9">
                  <w:pPr>
                    <w:keepNext/>
                    <w:keepLines/>
                    <w:spacing w:before="0" w:line="240" w:lineRule="auto"/>
                    <w:outlineLvl w:val="2"/>
                    <w:rPr>
                      <w:rFonts w:eastAsiaTheme="majorEastAsia" w:cs="Arial"/>
                      <w:b/>
                      <w:color w:val="000000" w:themeColor="text1"/>
                      <w:sz w:val="20"/>
                      <w:szCs w:val="24"/>
                      <w:lang w:val="en-US"/>
                    </w:rPr>
                  </w:pPr>
                </w:p>
              </w:tc>
              <w:tc>
                <w:tcPr>
                  <w:tcW w:w="4961" w:type="dxa"/>
                </w:tcPr>
                <w:p w14:paraId="26544D52" w14:textId="77777777" w:rsidR="009735F9" w:rsidRPr="00311B93" w:rsidRDefault="009735F9" w:rsidP="009735F9">
                  <w:pPr>
                    <w:spacing w:before="0" w:line="276" w:lineRule="auto"/>
                    <w:rPr>
                      <w:rFonts w:cs="Arial"/>
                      <w:b/>
                      <w:sz w:val="20"/>
                      <w:lang w:val="en-US"/>
                    </w:rPr>
                  </w:pPr>
                  <w:r w:rsidRPr="00311B93">
                    <w:rPr>
                      <w:rFonts w:cs="Arial"/>
                      <w:color w:val="000000" w:themeColor="text1"/>
                      <w:sz w:val="20"/>
                      <w:lang w:val="en-US"/>
                    </w:rPr>
                    <w:t>Issued by:</w:t>
                  </w:r>
                  <w:r w:rsidRPr="00311B93">
                    <w:rPr>
                      <w:rFonts w:cs="Arial"/>
                      <w:color w:val="000000" w:themeColor="text1"/>
                      <w:sz w:val="20"/>
                      <w:lang w:val="en-US"/>
                    </w:rPr>
                    <w:br/>
                  </w:r>
                  <w:r w:rsidRPr="00311B93">
                    <w:rPr>
                      <w:rFonts w:cs="Arial"/>
                      <w:b/>
                      <w:sz w:val="20"/>
                      <w:lang w:val="en-US"/>
                    </w:rPr>
                    <w:t xml:space="preserve">Press Office </w:t>
                  </w:r>
                </w:p>
                <w:p w14:paraId="0B270FBE" w14:textId="77777777" w:rsidR="009735F9" w:rsidRPr="000C7B31" w:rsidRDefault="009735F9" w:rsidP="009735F9">
                  <w:pPr>
                    <w:rPr>
                      <w:sz w:val="20"/>
                      <w:lang w:val="en-US"/>
                    </w:rPr>
                  </w:pPr>
                  <w:r w:rsidRPr="000C7B31">
                    <w:rPr>
                      <w:sz w:val="20"/>
                      <w:lang w:val="en-US"/>
                    </w:rPr>
                    <w:t>Mobile: +48 695 255 032</w:t>
                  </w:r>
                </w:p>
                <w:p w14:paraId="7493B467" w14:textId="248F9540" w:rsidR="009735F9" w:rsidRPr="0078357B" w:rsidRDefault="009735F9" w:rsidP="009735F9">
                  <w:pPr>
                    <w:ind w:left="1554" w:hanging="1554"/>
                    <w:rPr>
                      <w:sz w:val="20"/>
                      <w:lang w:val="en-US"/>
                    </w:rPr>
                  </w:pPr>
                  <w:r w:rsidRPr="0078357B">
                    <w:rPr>
                      <w:sz w:val="20"/>
                      <w:lang w:val="en-US"/>
                    </w:rPr>
                    <w:t>Phone: +48 22 608 38 04</w:t>
                  </w:r>
                  <w:r w:rsidR="007F262A">
                    <w:rPr>
                      <w:sz w:val="20"/>
                      <w:lang w:val="en-US"/>
                    </w:rPr>
                    <w:t>.</w:t>
                  </w:r>
                  <w:r w:rsidRPr="0078357B">
                    <w:rPr>
                      <w:sz w:val="20"/>
                      <w:lang w:val="en-US"/>
                    </w:rPr>
                    <w:t xml:space="preserve"> +48 22 449 41 45</w:t>
                  </w:r>
                  <w:r w:rsidR="007F262A">
                    <w:rPr>
                      <w:sz w:val="20"/>
                      <w:lang w:val="en-US"/>
                    </w:rPr>
                    <w:t>.</w:t>
                  </w:r>
                  <w:r w:rsidRPr="0078357B">
                    <w:rPr>
                      <w:sz w:val="20"/>
                      <w:lang w:val="en-US"/>
                    </w:rPr>
                    <w:t xml:space="preserve"> </w:t>
                  </w:r>
                </w:p>
                <w:p w14:paraId="617CBF17" w14:textId="77777777" w:rsidR="009735F9" w:rsidRPr="0078357B" w:rsidRDefault="009735F9" w:rsidP="009735F9">
                  <w:pPr>
                    <w:ind w:left="1554" w:hanging="1554"/>
                    <w:rPr>
                      <w:sz w:val="20"/>
                      <w:lang w:val="en-US"/>
                    </w:rPr>
                  </w:pPr>
                  <w:r w:rsidRPr="0078357B">
                    <w:rPr>
                      <w:sz w:val="20"/>
                      <w:lang w:val="en-US"/>
                    </w:rPr>
                    <w:t xml:space="preserve">             +48 22 608 30 09</w:t>
                  </w:r>
                </w:p>
                <w:p w14:paraId="09BBAFF3" w14:textId="77777777" w:rsidR="009735F9" w:rsidRPr="000C7B31" w:rsidRDefault="009735F9" w:rsidP="009735F9">
                  <w:pPr>
                    <w:rPr>
                      <w:lang w:val="en-US"/>
                    </w:rPr>
                  </w:pPr>
                  <w:r w:rsidRPr="000C7B31">
                    <w:rPr>
                      <w:b/>
                      <w:sz w:val="20"/>
                      <w:lang w:val="en-US"/>
                    </w:rPr>
                    <w:t>e-mail:</w:t>
                  </w:r>
                  <w:r w:rsidRPr="000C7B31">
                    <w:rPr>
                      <w:sz w:val="20"/>
                      <w:lang w:val="en-US"/>
                    </w:rPr>
                    <w:t xml:space="preserve"> </w:t>
                  </w:r>
                  <w:hyperlink r:id="rId17" w:history="1">
                    <w:r w:rsidRPr="007F262A">
                      <w:rPr>
                        <w:rFonts w:eastAsiaTheme="majorEastAsia" w:cs="Arial"/>
                        <w:b/>
                        <w:color w:val="000000" w:themeColor="text1"/>
                        <w:sz w:val="20"/>
                        <w:szCs w:val="20"/>
                        <w:u w:val="single"/>
                        <w:lang w:val="en-US"/>
                      </w:rPr>
                      <w:t>obslugaprasowa@stat.gov.pl</w:t>
                    </w:r>
                  </w:hyperlink>
                </w:p>
                <w:p w14:paraId="0059A18C" w14:textId="77777777" w:rsidR="009735F9" w:rsidRPr="000C7B31" w:rsidRDefault="009735F9" w:rsidP="009735F9">
                  <w:pPr>
                    <w:rPr>
                      <w:sz w:val="18"/>
                      <w:lang w:val="en-US"/>
                    </w:rPr>
                  </w:pPr>
                </w:p>
              </w:tc>
            </w:tr>
          </w:tbl>
          <w:tbl>
            <w:tblPr>
              <w:tblStyle w:val="Tabela-Siatka"/>
              <w:tblW w:w="10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313"/>
              <w:gridCol w:w="4927"/>
            </w:tblGrid>
            <w:tr w:rsidR="00451B7C" w:rsidRPr="00E60480" w14:paraId="3DE42BCA" w14:textId="77777777" w:rsidTr="00451B7C">
              <w:trPr>
                <w:cantSplit/>
                <w:trHeight w:val="418"/>
              </w:trPr>
              <w:tc>
                <w:tcPr>
                  <w:tcW w:w="5313" w:type="dxa"/>
                  <w:vMerge w:val="restart"/>
                </w:tcPr>
                <w:p w14:paraId="212544E5" w14:textId="77777777" w:rsidR="00451B7C" w:rsidRPr="00F866B3" w:rsidRDefault="00451B7C" w:rsidP="00451B7C">
                  <w:pPr>
                    <w:rPr>
                      <w:sz w:val="18"/>
                      <w:lang w:val="en-GB"/>
                    </w:rPr>
                  </w:pPr>
                </w:p>
              </w:tc>
              <w:tc>
                <w:tcPr>
                  <w:tcW w:w="4927" w:type="dxa"/>
                  <w:vAlign w:val="center"/>
                </w:tcPr>
                <w:p w14:paraId="2DD0CA0D" w14:textId="77777777" w:rsidR="00451B7C" w:rsidRPr="00E60480" w:rsidRDefault="00451B7C" w:rsidP="00451B7C">
                  <w:pPr>
                    <w:ind w:firstLine="680"/>
                    <w:rPr>
                      <w:color w:val="0000FF"/>
                      <w:sz w:val="18"/>
                      <w:u w:val="single"/>
                      <w:lang w:val="en-GB"/>
                    </w:rPr>
                  </w:pPr>
                  <w:r w:rsidRPr="00E60480">
                    <w:rPr>
                      <w:noProof/>
                      <w:color w:val="0000FF"/>
                      <w:sz w:val="20"/>
                      <w:u w:val="single"/>
                      <w:lang w:eastAsia="pl-PL"/>
                    </w:rPr>
                    <w:drawing>
                      <wp:anchor distT="0" distB="0" distL="114300" distR="114300" simplePos="0" relativeHeight="251774976" behindDoc="0" locked="0" layoutInCell="1" allowOverlap="1" wp14:anchorId="2D0E3CEF" wp14:editId="453600DD">
                        <wp:simplePos x="0" y="0"/>
                        <wp:positionH relativeFrom="column">
                          <wp:posOffset>78740</wp:posOffset>
                        </wp:positionH>
                        <wp:positionV relativeFrom="paragraph">
                          <wp:posOffset>21590</wp:posOffset>
                        </wp:positionV>
                        <wp:extent cx="251460" cy="251460"/>
                        <wp:effectExtent l="0" t="0" r="0" b="0"/>
                        <wp:wrapNone/>
                        <wp:docPr id="21" name="Obraz 21" descr="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tooltip="website" w:history="1">
                    <w:r w:rsidRPr="00E60480">
                      <w:rPr>
                        <w:rStyle w:val="Hipercze"/>
                        <w:sz w:val="20"/>
                        <w:lang w:val="en-GB"/>
                      </w:rPr>
                      <w:t>stat.gov.pl/</w:t>
                    </w:r>
                    <w:proofErr w:type="spellStart"/>
                    <w:r w:rsidRPr="00E60480">
                      <w:rPr>
                        <w:rStyle w:val="Hipercze"/>
                        <w:sz w:val="20"/>
                        <w:lang w:val="en-GB"/>
                      </w:rPr>
                      <w:t>en</w:t>
                    </w:r>
                    <w:proofErr w:type="spellEnd"/>
                    <w:r w:rsidRPr="00E60480">
                      <w:rPr>
                        <w:rStyle w:val="Hipercze"/>
                        <w:sz w:val="20"/>
                        <w:lang w:val="en-GB"/>
                      </w:rPr>
                      <w:t>/</w:t>
                    </w:r>
                  </w:hyperlink>
                </w:p>
              </w:tc>
            </w:tr>
            <w:tr w:rsidR="00451B7C" w:rsidRPr="00E60480" w14:paraId="76AB0CE8" w14:textId="77777777" w:rsidTr="00451B7C">
              <w:trPr>
                <w:cantSplit/>
                <w:trHeight w:val="418"/>
              </w:trPr>
              <w:tc>
                <w:tcPr>
                  <w:tcW w:w="5313" w:type="dxa"/>
                  <w:vMerge/>
                </w:tcPr>
                <w:p w14:paraId="7570C0C4" w14:textId="77777777" w:rsidR="00451B7C" w:rsidRPr="00F866B3" w:rsidRDefault="00451B7C" w:rsidP="00451B7C">
                  <w:pPr>
                    <w:rPr>
                      <w:b/>
                      <w:sz w:val="20"/>
                      <w:lang w:val="en-GB"/>
                    </w:rPr>
                  </w:pPr>
                </w:p>
              </w:tc>
              <w:tc>
                <w:tcPr>
                  <w:tcW w:w="4927" w:type="dxa"/>
                  <w:vAlign w:val="center"/>
                </w:tcPr>
                <w:p w14:paraId="01A01DFC" w14:textId="77777777" w:rsidR="00451B7C" w:rsidRPr="00E60480" w:rsidRDefault="006E5CB5" w:rsidP="00451B7C">
                  <w:pPr>
                    <w:ind w:firstLine="680"/>
                    <w:rPr>
                      <w:color w:val="0000FF"/>
                      <w:sz w:val="20"/>
                      <w:u w:val="single"/>
                      <w:lang w:val="en-GB"/>
                    </w:rPr>
                  </w:pPr>
                  <w:hyperlink r:id="rId20" w:tooltip="X" w:history="1">
                    <w:r w:rsidR="00451B7C" w:rsidRPr="00D74985">
                      <w:rPr>
                        <w:rStyle w:val="Hipercze"/>
                        <w:noProof/>
                        <w:sz w:val="20"/>
                        <w:lang w:eastAsia="pl-PL"/>
                      </w:rPr>
                      <w:drawing>
                        <wp:anchor distT="0" distB="0" distL="114300" distR="114300" simplePos="0" relativeHeight="251776000" behindDoc="0" locked="0" layoutInCell="1" allowOverlap="1" wp14:anchorId="58DFE814" wp14:editId="20D73244">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51B7C" w:rsidRPr="00D74985">
                      <w:rPr>
                        <w:rStyle w:val="Hipercze"/>
                        <w:lang w:val="en-GB"/>
                      </w:rPr>
                      <w:t>@StatPoland</w:t>
                    </w:r>
                  </w:hyperlink>
                </w:p>
              </w:tc>
            </w:tr>
            <w:tr w:rsidR="00451B7C" w:rsidRPr="00E60480" w14:paraId="457B7AAD" w14:textId="77777777" w:rsidTr="00451B7C">
              <w:trPr>
                <w:cantSplit/>
                <w:trHeight w:val="476"/>
              </w:trPr>
              <w:tc>
                <w:tcPr>
                  <w:tcW w:w="5313" w:type="dxa"/>
                  <w:vMerge/>
                </w:tcPr>
                <w:p w14:paraId="1B1B219C" w14:textId="77777777" w:rsidR="00451B7C" w:rsidRPr="00F866B3" w:rsidRDefault="00451B7C" w:rsidP="00451B7C">
                  <w:pPr>
                    <w:rPr>
                      <w:b/>
                      <w:sz w:val="20"/>
                      <w:lang w:val="en-GB"/>
                    </w:rPr>
                  </w:pPr>
                </w:p>
              </w:tc>
              <w:tc>
                <w:tcPr>
                  <w:tcW w:w="4927" w:type="dxa"/>
                </w:tcPr>
                <w:p w14:paraId="7AE53051" w14:textId="77777777" w:rsidR="00451B7C" w:rsidRPr="00E60480" w:rsidRDefault="00451B7C" w:rsidP="00451B7C">
                  <w:pPr>
                    <w:ind w:firstLine="680"/>
                    <w:rPr>
                      <w:color w:val="0000FF"/>
                      <w:sz w:val="18"/>
                      <w:u w:val="single"/>
                      <w:lang w:val="en-GB"/>
                    </w:rPr>
                  </w:pPr>
                  <w:r w:rsidRPr="00E60480">
                    <w:rPr>
                      <w:noProof/>
                      <w:color w:val="0000FF"/>
                      <w:sz w:val="20"/>
                      <w:u w:val="single"/>
                      <w:lang w:eastAsia="pl-PL"/>
                    </w:rPr>
                    <w:drawing>
                      <wp:anchor distT="0" distB="0" distL="114300" distR="114300" simplePos="0" relativeHeight="251777024" behindDoc="0" locked="0" layoutInCell="1" allowOverlap="1" wp14:anchorId="7AB01CDD" wp14:editId="44EFF926">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tooltip="facebook" w:history="1">
                    <w:r w:rsidRPr="00E60480">
                      <w:rPr>
                        <w:rStyle w:val="Hipercze"/>
                        <w:sz w:val="20"/>
                        <w:lang w:val="en-GB"/>
                      </w:rPr>
                      <w:t>@GlownyUrzadStatystyczny</w:t>
                    </w:r>
                  </w:hyperlink>
                  <w:r w:rsidRPr="00E60480">
                    <w:rPr>
                      <w:noProof/>
                      <w:color w:val="0000FF"/>
                      <w:sz w:val="20"/>
                      <w:u w:val="single"/>
                      <w:lang w:val="en-GB" w:eastAsia="pl-PL"/>
                    </w:rPr>
                    <w:t xml:space="preserve"> </w:t>
                  </w:r>
                </w:p>
              </w:tc>
            </w:tr>
            <w:tr w:rsidR="00451B7C" w:rsidRPr="00E60480" w14:paraId="08E86602" w14:textId="77777777" w:rsidTr="00451B7C">
              <w:trPr>
                <w:cantSplit/>
                <w:trHeight w:val="426"/>
              </w:trPr>
              <w:tc>
                <w:tcPr>
                  <w:tcW w:w="5313" w:type="dxa"/>
                  <w:vMerge/>
                </w:tcPr>
                <w:p w14:paraId="2D1E2461" w14:textId="77777777" w:rsidR="00451B7C" w:rsidRPr="00F866B3" w:rsidRDefault="00451B7C" w:rsidP="00451B7C">
                  <w:pPr>
                    <w:rPr>
                      <w:b/>
                      <w:sz w:val="20"/>
                      <w:lang w:val="en-GB"/>
                    </w:rPr>
                  </w:pPr>
                </w:p>
              </w:tc>
              <w:tc>
                <w:tcPr>
                  <w:tcW w:w="4927" w:type="dxa"/>
                </w:tcPr>
                <w:p w14:paraId="7866556E" w14:textId="77777777" w:rsidR="00451B7C" w:rsidRPr="00E60480" w:rsidRDefault="006E5CB5" w:rsidP="00451B7C">
                  <w:pPr>
                    <w:ind w:firstLine="680"/>
                    <w:rPr>
                      <w:noProof/>
                      <w:color w:val="0000FF"/>
                      <w:sz w:val="20"/>
                      <w:u w:val="single"/>
                      <w:lang w:val="en-GB" w:eastAsia="pl-PL"/>
                    </w:rPr>
                  </w:pPr>
                  <w:hyperlink r:id="rId24" w:tooltip="instagram" w:history="1">
                    <w:r w:rsidR="00451B7C" w:rsidRPr="00D74985">
                      <w:rPr>
                        <w:rStyle w:val="Hipercze"/>
                        <w:noProof/>
                        <w:sz w:val="20"/>
                        <w:lang w:eastAsia="pl-PL"/>
                      </w:rPr>
                      <w:drawing>
                        <wp:anchor distT="0" distB="0" distL="114300" distR="114300" simplePos="0" relativeHeight="251778048" behindDoc="0" locked="0" layoutInCell="1" allowOverlap="1" wp14:anchorId="0CC2B7B7" wp14:editId="00E0A393">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51B7C" w:rsidRPr="00D74985">
                      <w:rPr>
                        <w:rStyle w:val="Hipercze"/>
                      </w:rPr>
                      <w:t>@</w:t>
                    </w:r>
                    <w:proofErr w:type="spellStart"/>
                    <w:r w:rsidR="00451B7C" w:rsidRPr="00D74985">
                      <w:rPr>
                        <w:rStyle w:val="Hipercze"/>
                        <w:sz w:val="20"/>
                        <w:lang w:val="en-GB"/>
                      </w:rPr>
                      <w:t>gus_stat</w:t>
                    </w:r>
                    <w:proofErr w:type="spellEnd"/>
                  </w:hyperlink>
                </w:p>
              </w:tc>
            </w:tr>
            <w:tr w:rsidR="00451B7C" w:rsidRPr="00E60480" w14:paraId="40913F3D" w14:textId="77777777" w:rsidTr="00451B7C">
              <w:trPr>
                <w:cantSplit/>
                <w:trHeight w:val="504"/>
              </w:trPr>
              <w:tc>
                <w:tcPr>
                  <w:tcW w:w="5313" w:type="dxa"/>
                  <w:vMerge/>
                </w:tcPr>
                <w:p w14:paraId="569E16BE" w14:textId="77777777" w:rsidR="00451B7C" w:rsidRPr="00F866B3" w:rsidRDefault="00451B7C" w:rsidP="00451B7C">
                  <w:pPr>
                    <w:rPr>
                      <w:b/>
                      <w:sz w:val="20"/>
                      <w:lang w:val="en-GB"/>
                    </w:rPr>
                  </w:pPr>
                </w:p>
              </w:tc>
              <w:tc>
                <w:tcPr>
                  <w:tcW w:w="4927" w:type="dxa"/>
                </w:tcPr>
                <w:p w14:paraId="09DB63D3" w14:textId="77777777" w:rsidR="00451B7C" w:rsidRPr="00E60480" w:rsidRDefault="00451B7C" w:rsidP="00451B7C">
                  <w:pPr>
                    <w:ind w:firstLine="680"/>
                    <w:rPr>
                      <w:noProof/>
                      <w:color w:val="0000FF"/>
                      <w:sz w:val="20"/>
                      <w:u w:val="single"/>
                      <w:lang w:val="en-GB" w:eastAsia="pl-PL"/>
                    </w:rPr>
                  </w:pPr>
                  <w:r w:rsidRPr="00E60480">
                    <w:rPr>
                      <w:noProof/>
                      <w:color w:val="0000FF"/>
                      <w:sz w:val="20"/>
                      <w:u w:val="single"/>
                      <w:lang w:eastAsia="pl-PL"/>
                    </w:rPr>
                    <w:drawing>
                      <wp:anchor distT="0" distB="0" distL="114300" distR="114300" simplePos="0" relativeHeight="251779072" behindDoc="0" locked="0" layoutInCell="1" allowOverlap="1" wp14:anchorId="3C361C5C" wp14:editId="02F15F46">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tooltip="youtube" w:history="1">
                    <w:r w:rsidRPr="00E60480">
                      <w:rPr>
                        <w:rStyle w:val="Hipercze"/>
                      </w:rPr>
                      <w:t>@GłównyUrządStatystycznyGUS</w:t>
                    </w:r>
                  </w:hyperlink>
                </w:p>
              </w:tc>
            </w:tr>
            <w:tr w:rsidR="00451B7C" w:rsidRPr="00E60480" w14:paraId="38FF167B" w14:textId="77777777" w:rsidTr="00451B7C">
              <w:trPr>
                <w:cantSplit/>
                <w:trHeight w:val="1208"/>
              </w:trPr>
              <w:tc>
                <w:tcPr>
                  <w:tcW w:w="5313" w:type="dxa"/>
                  <w:vMerge/>
                </w:tcPr>
                <w:p w14:paraId="1F33D9BC" w14:textId="77777777" w:rsidR="00451B7C" w:rsidRPr="00F866B3" w:rsidRDefault="00451B7C" w:rsidP="00451B7C">
                  <w:pPr>
                    <w:rPr>
                      <w:b/>
                      <w:sz w:val="20"/>
                      <w:lang w:val="en-GB"/>
                    </w:rPr>
                  </w:pPr>
                </w:p>
              </w:tc>
              <w:tc>
                <w:tcPr>
                  <w:tcW w:w="4927" w:type="dxa"/>
                </w:tcPr>
                <w:p w14:paraId="2334BB38" w14:textId="77777777" w:rsidR="00451B7C" w:rsidRPr="00E60480" w:rsidRDefault="006E5CB5" w:rsidP="00451B7C">
                  <w:pPr>
                    <w:ind w:firstLine="680"/>
                    <w:rPr>
                      <w:noProof/>
                      <w:color w:val="0000FF"/>
                      <w:sz w:val="20"/>
                      <w:u w:val="single"/>
                      <w:lang w:val="en-GB" w:eastAsia="pl-PL"/>
                    </w:rPr>
                  </w:pPr>
                  <w:hyperlink r:id="rId28" w:tooltip="linkedin" w:history="1">
                    <w:r w:rsidR="00451B7C" w:rsidRPr="00D74985">
                      <w:rPr>
                        <w:rStyle w:val="Hipercze"/>
                      </w:rPr>
                      <w:t>@</w:t>
                    </w:r>
                    <w:r w:rsidR="00451B7C" w:rsidRPr="00D74985">
                      <w:rPr>
                        <w:rStyle w:val="Hipercze"/>
                        <w:noProof/>
                        <w:sz w:val="20"/>
                        <w:lang w:val="en-GB" w:eastAsia="pl-PL"/>
                      </w:rPr>
                      <w:t>Glówny Urząd Statystyczny</w:t>
                    </w:r>
                    <w:r w:rsidR="00451B7C" w:rsidRPr="00D74985">
                      <w:rPr>
                        <w:rStyle w:val="Hipercze"/>
                        <w:noProof/>
                        <w:sz w:val="20"/>
                        <w:lang w:eastAsia="pl-PL"/>
                      </w:rPr>
                      <w:drawing>
                        <wp:anchor distT="0" distB="0" distL="114300" distR="114300" simplePos="0" relativeHeight="251780096" behindDoc="0" locked="0" layoutInCell="1" allowOverlap="1" wp14:anchorId="019497C1" wp14:editId="2BB61286">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bl>
          <w:p w14:paraId="65AD0998" w14:textId="77777777" w:rsidR="00AB34F7" w:rsidRPr="00451B7C" w:rsidRDefault="00AB34F7" w:rsidP="00AB34F7">
            <w:pPr>
              <w:rPr>
                <w:b/>
                <w:color w:val="FF0000"/>
                <w:sz w:val="20"/>
                <w:lang w:val="en-GB"/>
              </w:rPr>
            </w:pPr>
          </w:p>
        </w:tc>
      </w:tr>
      <w:tr w:rsidR="00AB34F7" w:rsidRPr="00451B7C" w14:paraId="340F0A87" w14:textId="77777777" w:rsidTr="00B84C43">
        <w:trPr>
          <w:trHeight w:val="504"/>
        </w:trPr>
        <w:tc>
          <w:tcPr>
            <w:tcW w:w="4926" w:type="dxa"/>
          </w:tcPr>
          <w:p w14:paraId="3EC73F42" w14:textId="77777777" w:rsidR="00AB34F7" w:rsidRPr="00451B7C" w:rsidRDefault="00AB34F7" w:rsidP="00AB34F7">
            <w:pPr>
              <w:rPr>
                <w:b/>
                <w:color w:val="FF0000"/>
                <w:sz w:val="20"/>
                <w:lang w:val="en-GB"/>
              </w:rPr>
            </w:pPr>
          </w:p>
        </w:tc>
      </w:tr>
      <w:tr w:rsidR="00AB34F7" w:rsidRPr="00451B7C" w14:paraId="04C6E027" w14:textId="77777777" w:rsidTr="00B84C43">
        <w:trPr>
          <w:trHeight w:val="1546"/>
        </w:trPr>
        <w:tc>
          <w:tcPr>
            <w:tcW w:w="4926" w:type="dxa"/>
          </w:tcPr>
          <w:p w14:paraId="40139CF5" w14:textId="77777777" w:rsidR="00AB34F7" w:rsidRPr="00451B7C" w:rsidRDefault="00AB34F7" w:rsidP="00AB34F7">
            <w:pPr>
              <w:rPr>
                <w:b/>
                <w:color w:val="FF0000"/>
                <w:sz w:val="20"/>
                <w:lang w:val="en-GB"/>
              </w:rPr>
            </w:pPr>
          </w:p>
        </w:tc>
      </w:tr>
      <w:tr w:rsidR="00AB34F7" w:rsidRPr="00815DC6" w14:paraId="32423627" w14:textId="77777777" w:rsidTr="00B84C43">
        <w:trPr>
          <w:trHeight w:val="4114"/>
        </w:trPr>
        <w:tc>
          <w:tcPr>
            <w:tcW w:w="9853" w:type="dxa"/>
            <w:shd w:val="clear" w:color="auto" w:fill="D9D9D9" w:themeFill="background1" w:themeFillShade="D9"/>
          </w:tcPr>
          <w:p w14:paraId="059B453A" w14:textId="77777777" w:rsidR="004043A2" w:rsidRPr="00F93341" w:rsidRDefault="004043A2" w:rsidP="004043A2">
            <w:pPr>
              <w:shd w:val="clear" w:color="auto" w:fill="D9D9D9" w:themeFill="background1" w:themeFillShade="D9"/>
              <w:rPr>
                <w:b/>
                <w:lang w:val="en-US"/>
              </w:rPr>
            </w:pPr>
            <w:r w:rsidRPr="00F93341">
              <w:rPr>
                <w:b/>
                <w:lang w:val="en-US"/>
              </w:rPr>
              <w:t>Related information</w:t>
            </w:r>
          </w:p>
          <w:p w14:paraId="2EF561FF" w14:textId="2DA314EF" w:rsidR="00B06F32" w:rsidRPr="006B71C0" w:rsidRDefault="006E5CB5" w:rsidP="004043A2">
            <w:pPr>
              <w:rPr>
                <w:rStyle w:val="Hipercze"/>
                <w:rFonts w:cstheme="minorBidi"/>
                <w:color w:val="001D77"/>
                <w:sz w:val="18"/>
                <w:szCs w:val="18"/>
                <w:lang w:val="en-GB"/>
              </w:rPr>
            </w:pPr>
            <w:hyperlink r:id="rId30" w:tooltip="Link to the Energy management and gas supply system in Poland in 2023" w:history="1">
              <w:r w:rsidR="00A00B47">
                <w:rPr>
                  <w:rStyle w:val="Hipercze"/>
                  <w:rFonts w:cstheme="minorBidi"/>
                  <w:color w:val="001D77"/>
                  <w:sz w:val="18"/>
                  <w:szCs w:val="18"/>
                  <w:lang w:val="en-GB"/>
                </w:rPr>
                <w:t>Energy management and gas supply system in Poland in 2024</w:t>
              </w:r>
            </w:hyperlink>
          </w:p>
          <w:p w14:paraId="48346BAB" w14:textId="2667FD06" w:rsidR="00665EF6" w:rsidRPr="006B71C0" w:rsidRDefault="006E5CB5" w:rsidP="004043A2">
            <w:pPr>
              <w:rPr>
                <w:rStyle w:val="Hipercze"/>
                <w:rFonts w:cstheme="minorBidi"/>
                <w:color w:val="001D77"/>
                <w:sz w:val="18"/>
                <w:szCs w:val="18"/>
                <w:lang w:val="en-GB"/>
              </w:rPr>
            </w:pPr>
            <w:hyperlink r:id="rId31" w:tooltip="Link to the Housing Economy and Municipal Infrastructure in 2023" w:history="1">
              <w:r w:rsidR="00A00B47">
                <w:rPr>
                  <w:rStyle w:val="Hipercze"/>
                  <w:rFonts w:cstheme="minorBidi"/>
                  <w:color w:val="001D77"/>
                  <w:sz w:val="18"/>
                  <w:szCs w:val="18"/>
                  <w:lang w:val="en-GB"/>
                </w:rPr>
                <w:t>Housing Economy  and Municipal Infrastructure in 2024</w:t>
              </w:r>
            </w:hyperlink>
          </w:p>
          <w:p w14:paraId="7C6A3BFD" w14:textId="4E3AFE23" w:rsidR="004043A2" w:rsidRPr="00F93341" w:rsidRDefault="004043A2" w:rsidP="004043A2">
            <w:pPr>
              <w:rPr>
                <w:b/>
                <w:color w:val="000000" w:themeColor="text1"/>
                <w:szCs w:val="24"/>
                <w:lang w:val="en-US"/>
              </w:rPr>
            </w:pPr>
            <w:r w:rsidRPr="00F93341">
              <w:rPr>
                <w:b/>
                <w:color w:val="000000" w:themeColor="text1"/>
                <w:szCs w:val="24"/>
                <w:lang w:val="en-US"/>
              </w:rPr>
              <w:t>Data available in databases</w:t>
            </w:r>
          </w:p>
          <w:p w14:paraId="128C4E2D" w14:textId="1F082427" w:rsidR="004043A2" w:rsidRPr="00760FC3" w:rsidRDefault="006E5CB5" w:rsidP="004043A2">
            <w:pPr>
              <w:rPr>
                <w:rStyle w:val="Hipercze"/>
                <w:rFonts w:cstheme="minorBidi"/>
                <w:color w:val="001D77"/>
                <w:sz w:val="18"/>
                <w:szCs w:val="18"/>
                <w:lang w:val="en-GB"/>
              </w:rPr>
            </w:pPr>
            <w:hyperlink r:id="rId32" w:tooltip="Link to data in Local Data Bank" w:history="1">
              <w:r w:rsidR="00946911">
                <w:rPr>
                  <w:rStyle w:val="Hipercze"/>
                  <w:rFonts w:cstheme="minorBidi"/>
                  <w:color w:val="001D77"/>
                  <w:sz w:val="18"/>
                  <w:szCs w:val="18"/>
                  <w:lang w:val="en-GB"/>
                </w:rPr>
                <w:t>Local Data Bank</w:t>
              </w:r>
            </w:hyperlink>
          </w:p>
          <w:p w14:paraId="2B9FD22A" w14:textId="75806F82" w:rsidR="004043A2" w:rsidRPr="00760FC3" w:rsidRDefault="004043A2" w:rsidP="004043A2">
            <w:pPr>
              <w:rPr>
                <w:rStyle w:val="Hipercze"/>
                <w:rFonts w:cstheme="minorBidi"/>
                <w:color w:val="001D77"/>
                <w:sz w:val="18"/>
                <w:szCs w:val="18"/>
                <w:lang w:val="en-GB"/>
              </w:rPr>
            </w:pPr>
            <w:r w:rsidRPr="00F86C64">
              <w:rPr>
                <w:rStyle w:val="Hipercze"/>
                <w:rFonts w:cstheme="minorBidi"/>
                <w:color w:val="001D77"/>
                <w:sz w:val="18"/>
                <w:szCs w:val="18"/>
              </w:rPr>
              <w:fldChar w:fldCharType="begin"/>
            </w:r>
            <w:r w:rsidR="00815DC6" w:rsidRPr="00815DC6">
              <w:rPr>
                <w:rStyle w:val="Hipercze"/>
                <w:rFonts w:cstheme="minorBidi"/>
                <w:color w:val="001D77"/>
                <w:sz w:val="18"/>
                <w:szCs w:val="18"/>
                <w:lang w:val="en-US"/>
              </w:rPr>
              <w:instrText>HYPERLINK "https://dbw.stat.gov.pl/en" \o "Link to data in Knowledge Database Municipal and Dwelling Infrastructure"</w:instrText>
            </w:r>
            <w:r w:rsidRPr="00F86C64">
              <w:rPr>
                <w:rStyle w:val="Hipercze"/>
                <w:rFonts w:cstheme="minorBidi"/>
                <w:color w:val="001D77"/>
                <w:sz w:val="18"/>
                <w:szCs w:val="18"/>
              </w:rPr>
            </w:r>
            <w:r w:rsidRPr="00F86C64">
              <w:rPr>
                <w:rStyle w:val="Hipercze"/>
                <w:rFonts w:cstheme="minorBidi"/>
                <w:color w:val="001D77"/>
                <w:sz w:val="18"/>
                <w:szCs w:val="18"/>
              </w:rPr>
              <w:fldChar w:fldCharType="separate"/>
            </w:r>
            <w:r w:rsidRPr="00760FC3">
              <w:rPr>
                <w:rStyle w:val="Hipercze"/>
                <w:rFonts w:cstheme="minorBidi"/>
                <w:color w:val="001D77"/>
                <w:sz w:val="18"/>
                <w:szCs w:val="18"/>
                <w:lang w:val="en-GB"/>
              </w:rPr>
              <w:t>Knowledge Databases Municipal and Dwelling Infrastructure</w:t>
            </w:r>
          </w:p>
          <w:p w14:paraId="2D4E697B" w14:textId="77777777" w:rsidR="004043A2" w:rsidRPr="00F93341" w:rsidRDefault="004043A2" w:rsidP="004043A2">
            <w:pPr>
              <w:rPr>
                <w:b/>
                <w:color w:val="000000" w:themeColor="text1"/>
                <w:szCs w:val="24"/>
                <w:lang w:val="en-US"/>
              </w:rPr>
            </w:pPr>
            <w:r w:rsidRPr="00F86C64">
              <w:rPr>
                <w:rStyle w:val="Hipercze"/>
                <w:rFonts w:cstheme="minorBidi"/>
                <w:color w:val="001D77"/>
                <w:sz w:val="18"/>
                <w:szCs w:val="18"/>
              </w:rPr>
              <w:fldChar w:fldCharType="end"/>
            </w:r>
            <w:r w:rsidRPr="00F93341">
              <w:rPr>
                <w:b/>
                <w:color w:val="000000" w:themeColor="text1"/>
                <w:szCs w:val="24"/>
                <w:lang w:val="en-US"/>
              </w:rPr>
              <w:t>Terms used in official statistics</w:t>
            </w:r>
          </w:p>
          <w:p w14:paraId="34314D74" w14:textId="441038DB" w:rsidR="004043A2" w:rsidRPr="00760FC3" w:rsidRDefault="004043A2" w:rsidP="004043A2">
            <w:pPr>
              <w:rPr>
                <w:rStyle w:val="Hipercze"/>
                <w:rFonts w:cstheme="minorBidi"/>
                <w:color w:val="001D77"/>
                <w:sz w:val="18"/>
                <w:szCs w:val="18"/>
                <w:lang w:val="en-GB"/>
              </w:rPr>
            </w:pPr>
            <w:r w:rsidRPr="00F86C64">
              <w:rPr>
                <w:rStyle w:val="Hipercze"/>
                <w:rFonts w:cstheme="minorBidi"/>
                <w:color w:val="001D77"/>
                <w:sz w:val="18"/>
                <w:szCs w:val="18"/>
              </w:rPr>
              <w:fldChar w:fldCharType="begin"/>
            </w:r>
            <w:r w:rsidR="00815DC6" w:rsidRPr="00815DC6">
              <w:rPr>
                <w:rStyle w:val="Hipercze"/>
                <w:rFonts w:cstheme="minorBidi"/>
                <w:color w:val="001D77"/>
                <w:sz w:val="18"/>
                <w:szCs w:val="18"/>
                <w:lang w:val="en-US"/>
              </w:rPr>
              <w:instrText>HYPERLINK "https://stat.gov.pl/en/metainformation/glossary/terms-used-in-official-statistics/672,term.html" \o "Link to the definition of energy consumption in the glossary of terms used in official statistics"</w:instrText>
            </w:r>
            <w:r w:rsidRPr="00F86C64">
              <w:rPr>
                <w:rStyle w:val="Hipercze"/>
                <w:rFonts w:cstheme="minorBidi"/>
                <w:color w:val="001D77"/>
                <w:sz w:val="18"/>
                <w:szCs w:val="18"/>
              </w:rPr>
            </w:r>
            <w:r w:rsidRPr="00F86C64">
              <w:rPr>
                <w:rStyle w:val="Hipercze"/>
                <w:rFonts w:cstheme="minorBidi"/>
                <w:color w:val="001D77"/>
                <w:sz w:val="18"/>
                <w:szCs w:val="18"/>
              </w:rPr>
              <w:fldChar w:fldCharType="separate"/>
            </w:r>
            <w:r w:rsidRPr="00760FC3">
              <w:rPr>
                <w:rStyle w:val="Hipercze"/>
                <w:rFonts w:cstheme="minorBidi"/>
                <w:color w:val="001D77"/>
                <w:sz w:val="18"/>
                <w:szCs w:val="18"/>
                <w:lang w:val="en-GB"/>
              </w:rPr>
              <w:t>Energy consumption</w:t>
            </w:r>
          </w:p>
          <w:p w14:paraId="627536B4" w14:textId="77777777" w:rsidR="004043A2" w:rsidRPr="00760FC3" w:rsidRDefault="004043A2" w:rsidP="004043A2">
            <w:pPr>
              <w:rPr>
                <w:rStyle w:val="Hipercze"/>
                <w:rFonts w:cstheme="minorBidi"/>
                <w:color w:val="001D77"/>
                <w:sz w:val="18"/>
                <w:szCs w:val="18"/>
                <w:lang w:val="en-GB"/>
              </w:rPr>
            </w:pPr>
            <w:r w:rsidRPr="00F86C64">
              <w:rPr>
                <w:rStyle w:val="Hipercze"/>
                <w:rFonts w:cstheme="minorBidi"/>
                <w:color w:val="001D77"/>
                <w:sz w:val="18"/>
                <w:szCs w:val="18"/>
              </w:rPr>
              <w:fldChar w:fldCharType="end"/>
            </w:r>
            <w:hyperlink r:id="rId33" w:tooltip="Link to the definition of consumers of electric energy in households in the glossary of terms used in official statistics" w:history="1">
              <w:r w:rsidRPr="00760FC3">
                <w:rPr>
                  <w:rStyle w:val="Hipercze"/>
                  <w:rFonts w:cstheme="minorBidi"/>
                  <w:color w:val="001D77"/>
                  <w:sz w:val="18"/>
                  <w:szCs w:val="18"/>
                  <w:lang w:val="en-GB"/>
                </w:rPr>
                <w:t>Consumers of electric energy in households</w:t>
              </w:r>
            </w:hyperlink>
          </w:p>
          <w:p w14:paraId="45C06FE2" w14:textId="77777777" w:rsidR="004043A2" w:rsidRPr="00760FC3" w:rsidRDefault="006E5CB5" w:rsidP="004043A2">
            <w:pPr>
              <w:rPr>
                <w:rStyle w:val="Hipercze"/>
                <w:rFonts w:cstheme="minorBidi"/>
                <w:color w:val="001D77"/>
                <w:sz w:val="18"/>
                <w:szCs w:val="18"/>
                <w:lang w:val="en-GB"/>
              </w:rPr>
            </w:pPr>
            <w:hyperlink r:id="rId34" w:tooltip="Link to the definition of distribution heat network in the glossary of terms used in official statistics" w:history="1">
              <w:r w:rsidR="004043A2" w:rsidRPr="00760FC3">
                <w:rPr>
                  <w:rStyle w:val="Hipercze"/>
                  <w:rFonts w:cstheme="minorBidi"/>
                  <w:color w:val="001D77"/>
                  <w:sz w:val="18"/>
                  <w:szCs w:val="18"/>
                  <w:lang w:val="en-GB"/>
                </w:rPr>
                <w:t>Distribution heat network</w:t>
              </w:r>
            </w:hyperlink>
          </w:p>
          <w:p w14:paraId="0290F870" w14:textId="77777777" w:rsidR="004043A2" w:rsidRPr="00760FC3" w:rsidRDefault="006E5CB5" w:rsidP="004043A2">
            <w:pPr>
              <w:rPr>
                <w:rStyle w:val="Hipercze"/>
                <w:rFonts w:cstheme="minorBidi"/>
                <w:color w:val="001D77"/>
                <w:sz w:val="18"/>
                <w:szCs w:val="18"/>
                <w:lang w:val="en-GB"/>
              </w:rPr>
            </w:pPr>
            <w:hyperlink r:id="rId35" w:tooltip="Link to the definition of transmission heat network in the glossary of terms used in official statistics" w:history="1">
              <w:r w:rsidR="004043A2" w:rsidRPr="00760FC3">
                <w:rPr>
                  <w:rStyle w:val="Hipercze"/>
                  <w:rFonts w:cstheme="minorBidi"/>
                  <w:color w:val="001D77"/>
                  <w:sz w:val="18"/>
                  <w:szCs w:val="18"/>
                  <w:lang w:val="en-GB"/>
                </w:rPr>
                <w:t>Transmission heat network</w:t>
              </w:r>
            </w:hyperlink>
          </w:p>
          <w:p w14:paraId="0E97912B" w14:textId="77777777" w:rsidR="004043A2" w:rsidRPr="00760FC3" w:rsidRDefault="006E5CB5" w:rsidP="004043A2">
            <w:pPr>
              <w:rPr>
                <w:rStyle w:val="Hipercze"/>
                <w:rFonts w:cstheme="minorBidi"/>
                <w:color w:val="001D77"/>
                <w:sz w:val="18"/>
                <w:szCs w:val="18"/>
                <w:lang w:val="en-GB"/>
              </w:rPr>
            </w:pPr>
            <w:hyperlink r:id="rId36" w:tooltip="Link to the definition of gas supply network in the glossary of terms used in official statistics" w:history="1">
              <w:r w:rsidR="004043A2" w:rsidRPr="00760FC3">
                <w:rPr>
                  <w:rStyle w:val="Hipercze"/>
                  <w:rFonts w:cstheme="minorBidi"/>
                  <w:color w:val="001D77"/>
                  <w:sz w:val="18"/>
                  <w:szCs w:val="18"/>
                  <w:lang w:val="en-GB"/>
                </w:rPr>
                <w:t>Gas supply network</w:t>
              </w:r>
            </w:hyperlink>
          </w:p>
          <w:p w14:paraId="67A8E61A" w14:textId="77777777" w:rsidR="004043A2" w:rsidRPr="00760FC3" w:rsidRDefault="006E5CB5" w:rsidP="004043A2">
            <w:pPr>
              <w:rPr>
                <w:rStyle w:val="Hipercze"/>
                <w:rFonts w:cstheme="minorBidi"/>
                <w:color w:val="001D77"/>
                <w:sz w:val="18"/>
                <w:szCs w:val="18"/>
                <w:lang w:val="en-GB"/>
              </w:rPr>
            </w:pPr>
            <w:hyperlink r:id="rId37" w:tooltip="Link to the definition of gas supply connection in the glossary of terms used in official statistics" w:history="1">
              <w:r w:rsidR="004043A2" w:rsidRPr="00760FC3">
                <w:rPr>
                  <w:rStyle w:val="Hipercze"/>
                  <w:rFonts w:cstheme="minorBidi"/>
                  <w:color w:val="001D77"/>
                  <w:sz w:val="18"/>
                  <w:szCs w:val="18"/>
                  <w:lang w:val="en-GB"/>
                </w:rPr>
                <w:t>Gas supply connection</w:t>
              </w:r>
            </w:hyperlink>
          </w:p>
          <w:p w14:paraId="55906F3A" w14:textId="6EE635D1" w:rsidR="004043A2" w:rsidRPr="00760FC3" w:rsidRDefault="004043A2" w:rsidP="004043A2">
            <w:pPr>
              <w:rPr>
                <w:rStyle w:val="Hipercze"/>
                <w:rFonts w:cstheme="minorBidi"/>
                <w:color w:val="001D77"/>
                <w:sz w:val="18"/>
                <w:szCs w:val="18"/>
                <w:lang w:val="en-GB"/>
              </w:rPr>
            </w:pPr>
            <w:r w:rsidRPr="00F86C64">
              <w:rPr>
                <w:rStyle w:val="Hipercze"/>
                <w:rFonts w:cstheme="minorBidi"/>
                <w:color w:val="001D77"/>
                <w:sz w:val="18"/>
                <w:szCs w:val="18"/>
              </w:rPr>
              <w:fldChar w:fldCharType="begin"/>
            </w:r>
            <w:r w:rsidR="00815DC6" w:rsidRPr="00815DC6">
              <w:rPr>
                <w:rStyle w:val="Hipercze"/>
                <w:rFonts w:cstheme="minorBidi"/>
                <w:color w:val="001D77"/>
                <w:sz w:val="18"/>
                <w:szCs w:val="18"/>
                <w:lang w:val="en-US"/>
              </w:rPr>
              <w:instrText>HYPERLINK "https://stat.gov.pl/en/metainformation/glossary/terms-used-in-official-statistics/3349,term.html" \o "Link to the definition of consumer of gas from gas supply system in the glossary of terms used in official statistics"</w:instrText>
            </w:r>
            <w:r w:rsidRPr="00F86C64">
              <w:rPr>
                <w:rStyle w:val="Hipercze"/>
                <w:rFonts w:cstheme="minorBidi"/>
                <w:color w:val="001D77"/>
                <w:sz w:val="18"/>
                <w:szCs w:val="18"/>
              </w:rPr>
            </w:r>
            <w:r w:rsidRPr="00F86C64">
              <w:rPr>
                <w:rStyle w:val="Hipercze"/>
                <w:rFonts w:cstheme="minorBidi"/>
                <w:color w:val="001D77"/>
                <w:sz w:val="18"/>
                <w:szCs w:val="18"/>
              </w:rPr>
              <w:fldChar w:fldCharType="separate"/>
            </w:r>
            <w:r w:rsidRPr="00760FC3">
              <w:rPr>
                <w:rStyle w:val="Hipercze"/>
                <w:rFonts w:cstheme="minorBidi"/>
                <w:color w:val="001D77"/>
                <w:sz w:val="18"/>
                <w:szCs w:val="18"/>
                <w:lang w:val="en-GB"/>
              </w:rPr>
              <w:t>Consumer of gas from gas supply system</w:t>
            </w:r>
          </w:p>
          <w:p w14:paraId="2107E09C" w14:textId="77777777" w:rsidR="004043A2" w:rsidRPr="00FF40DC" w:rsidRDefault="004043A2" w:rsidP="004043A2">
            <w:pPr>
              <w:rPr>
                <w:rStyle w:val="Hipercze"/>
                <w:rFonts w:cstheme="minorBidi"/>
                <w:color w:val="001D77"/>
                <w:sz w:val="18"/>
                <w:szCs w:val="18"/>
                <w:lang w:val="en-GB"/>
              </w:rPr>
            </w:pPr>
            <w:r w:rsidRPr="00F86C64">
              <w:rPr>
                <w:rStyle w:val="Hipercze"/>
                <w:rFonts w:cstheme="minorBidi"/>
                <w:color w:val="001D77"/>
                <w:sz w:val="18"/>
                <w:szCs w:val="18"/>
              </w:rPr>
              <w:fldChar w:fldCharType="end"/>
            </w:r>
            <w:hyperlink r:id="rId38" w:tooltip="Link to the definition of consumption of gas in households in the glossary of terms used in official statistics" w:history="1">
              <w:r w:rsidRPr="00FF40DC">
                <w:rPr>
                  <w:rStyle w:val="Hipercze"/>
                  <w:rFonts w:cstheme="minorBidi"/>
                  <w:color w:val="001D77"/>
                  <w:sz w:val="18"/>
                  <w:szCs w:val="18"/>
                  <w:lang w:val="en-GB"/>
                </w:rPr>
                <w:t>Consumption of gas in households</w:t>
              </w:r>
            </w:hyperlink>
            <w:r w:rsidRPr="00F86C64">
              <w:rPr>
                <w:rStyle w:val="Hipercze"/>
                <w:rFonts w:cstheme="minorBidi"/>
                <w:color w:val="001D77"/>
                <w:sz w:val="18"/>
                <w:szCs w:val="18"/>
              </w:rPr>
              <w:fldChar w:fldCharType="begin"/>
            </w:r>
            <w:r w:rsidRPr="00FF40DC">
              <w:rPr>
                <w:rStyle w:val="Hipercze"/>
                <w:rFonts w:cstheme="minorBidi"/>
                <w:color w:val="001D77"/>
                <w:sz w:val="18"/>
                <w:szCs w:val="18"/>
                <w:lang w:val="en-GB"/>
              </w:rPr>
              <w:instrText>HYPERLINK "https://stat.gov.pl/" \o "description hyperlink "</w:instrText>
            </w:r>
            <w:r w:rsidRPr="00F86C64">
              <w:rPr>
                <w:rStyle w:val="Hipercze"/>
                <w:rFonts w:cstheme="minorBidi"/>
                <w:color w:val="001D77"/>
                <w:sz w:val="18"/>
                <w:szCs w:val="18"/>
              </w:rPr>
            </w:r>
            <w:r w:rsidRPr="00F86C64">
              <w:rPr>
                <w:rStyle w:val="Hipercze"/>
                <w:rFonts w:cstheme="minorBidi"/>
                <w:color w:val="001D77"/>
                <w:sz w:val="18"/>
                <w:szCs w:val="18"/>
              </w:rPr>
              <w:fldChar w:fldCharType="separate"/>
            </w:r>
            <w:r w:rsidRPr="00FF40DC">
              <w:rPr>
                <w:rStyle w:val="Hipercze"/>
                <w:rFonts w:cstheme="minorBidi"/>
                <w:color w:val="001D77"/>
                <w:sz w:val="18"/>
                <w:szCs w:val="18"/>
                <w:lang w:val="en-GB"/>
              </w:rPr>
              <w:t xml:space="preserve">  </w:t>
            </w:r>
          </w:p>
          <w:p w14:paraId="38E48800" w14:textId="464080A9" w:rsidR="00AB34F7" w:rsidRPr="00815DC6" w:rsidRDefault="004043A2" w:rsidP="004043A2">
            <w:pPr>
              <w:rPr>
                <w:b/>
                <w:color w:val="FF0000"/>
                <w:szCs w:val="24"/>
                <w:lang w:val="en-US"/>
              </w:rPr>
            </w:pPr>
            <w:r w:rsidRPr="00F86C64">
              <w:rPr>
                <w:rStyle w:val="Hipercze"/>
                <w:rFonts w:cstheme="minorBidi"/>
                <w:color w:val="001D77"/>
                <w:sz w:val="18"/>
                <w:szCs w:val="18"/>
              </w:rPr>
              <w:fldChar w:fldCharType="end"/>
            </w:r>
          </w:p>
        </w:tc>
      </w:tr>
    </w:tbl>
    <w:p w14:paraId="31243AF4" w14:textId="08350A87" w:rsidR="00D261A2" w:rsidRPr="00815DC6" w:rsidRDefault="00D261A2">
      <w:pPr>
        <w:rPr>
          <w:color w:val="FF0000"/>
          <w:sz w:val="18"/>
          <w:lang w:val="en-US"/>
        </w:rPr>
      </w:pPr>
    </w:p>
    <w:sectPr w:rsidR="00D261A2" w:rsidRPr="00815DC6" w:rsidSect="0012422E">
      <w:headerReference w:type="default" r:id="rId39"/>
      <w:footerReference w:type="default" r:id="rId4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F2E21" w14:textId="77777777" w:rsidR="004D373B" w:rsidRDefault="004D373B" w:rsidP="000662E2">
      <w:pPr>
        <w:spacing w:after="0" w:line="240" w:lineRule="auto"/>
      </w:pPr>
      <w:r>
        <w:separator/>
      </w:r>
    </w:p>
  </w:endnote>
  <w:endnote w:type="continuationSeparator" w:id="0">
    <w:p w14:paraId="3AD3640E" w14:textId="77777777" w:rsidR="004D373B" w:rsidRDefault="004D373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A55A92C-DDB5-4C06-82A0-4EB1099EBBFA}"/>
    <w:embedBold r:id="rId2" w:fontKey="{1C3149AA-EE0E-4346-88FE-41F92C3B9B6F}"/>
    <w:embedItalic r:id="rId3" w:fontKey="{95CC31A4-ADDD-4367-9BCC-56C4DCC422AD}"/>
  </w:font>
  <w:font w:name="Fira Sans Light">
    <w:panose1 w:val="020B0403050000020004"/>
    <w:charset w:val="EE"/>
    <w:family w:val="swiss"/>
    <w:pitch w:val="variable"/>
    <w:sig w:usb0="600002FF" w:usb1="02000001" w:usb2="00000000" w:usb3="00000000" w:csb0="0000019F" w:csb1="00000000"/>
    <w:embedRegular r:id="rId4" w:fontKey="{9035AA8F-3D28-486C-9A32-C8823887A4E6}"/>
    <w:embedBold r:id="rId5" w:fontKey="{3F85E76E-05A4-4839-8EDF-ED1191EDD0A4}"/>
    <w:embedItalic r:id="rId6" w:fontKey="{479C0CE9-6B22-4F3F-9113-B3131FF6FDED}"/>
  </w:font>
  <w:font w:name="Fira Sans SemiBold">
    <w:panose1 w:val="020B0603050000020004"/>
    <w:charset w:val="EE"/>
    <w:family w:val="swiss"/>
    <w:pitch w:val="variable"/>
    <w:sig w:usb0="600002FF" w:usb1="02000001" w:usb2="00000000" w:usb3="00000000" w:csb0="0000019F" w:csb1="00000000"/>
    <w:embedRegular r:id="rId7" w:fontKey="{B36F754F-3187-4041-B155-8BF578DF5C10}"/>
    <w:embedBold r:id="rId8" w:fontKey="{97441C51-1CA6-406E-89F2-1F172892AB0C}"/>
  </w:font>
  <w:font w:name="Fira Sans Medium">
    <w:panose1 w:val="020B0603050000020004"/>
    <w:charset w:val="EE"/>
    <w:family w:val="swiss"/>
    <w:pitch w:val="variable"/>
    <w:sig w:usb0="600002FF" w:usb1="02000001" w:usb2="00000000" w:usb3="00000000" w:csb0="0000019F" w:csb1="00000000"/>
    <w:embedRegular r:id="rId9" w:fontKey="{D00807A9-CEE4-4AE4-B200-6A6ACA762F9A}"/>
    <w:embedItalic r:id="rId10" w:fontKey="{48FDAEB0-3C5F-47FC-B8A2-D54C6F3B807A}"/>
  </w:font>
  <w:font w:name="Segoe UI">
    <w:panose1 w:val="020B0502040204020203"/>
    <w:charset w:val="EE"/>
    <w:family w:val="swiss"/>
    <w:pitch w:val="variable"/>
    <w:sig w:usb0="E4002EFF" w:usb1="C000E47F" w:usb2="00000009" w:usb3="00000000" w:csb0="000001FF" w:csb1="00000000"/>
    <w:embedRegular r:id="rId11" w:fontKey="{6A9C9599-CDFC-4174-B88B-C61174AE7107}"/>
  </w:font>
  <w:font w:name="Fira Sans Extra Condensed SemiB">
    <w:panose1 w:val="020B0603050000020004"/>
    <w:charset w:val="EE"/>
    <w:family w:val="swiss"/>
    <w:pitch w:val="variable"/>
    <w:sig w:usb0="600002FF" w:usb1="00000001" w:usb2="00000000" w:usb3="00000000" w:csb0="0000019F" w:csb1="00000000"/>
    <w:embedRegular r:id="rId12" w:fontKey="{B1BA9203-D76A-45F5-BCD1-98E2E0703AE2}"/>
  </w:font>
  <w:font w:name="Calibri">
    <w:panose1 w:val="020F0502020204030204"/>
    <w:charset w:val="EE"/>
    <w:family w:val="swiss"/>
    <w:pitch w:val="variable"/>
    <w:sig w:usb0="E4002EFF" w:usb1="C200247B" w:usb2="00000009" w:usb3="00000000" w:csb0="000001FF" w:csb1="00000000"/>
    <w:embedRegular r:id="rId13" w:fontKey="{0E8BA5F4-59D2-4359-9B61-231763F7AE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7C05A50F" w14:textId="77777777" w:rsidR="00B64DB9" w:rsidRDefault="00B64DB9" w:rsidP="003B18B6">
        <w:pPr>
          <w:pStyle w:val="Stopka"/>
          <w:jc w:val="center"/>
        </w:pPr>
        <w:r>
          <w:fldChar w:fldCharType="begin"/>
        </w:r>
        <w:r>
          <w:instrText>PAGE   \* MERGEFORMAT</w:instrText>
        </w:r>
        <w:r>
          <w:fldChar w:fldCharType="separate"/>
        </w:r>
        <w:r w:rsidR="001C4C65">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27A0D4C4" w14:textId="77777777" w:rsidR="00B64DB9" w:rsidRDefault="00B64DB9" w:rsidP="003B18B6">
        <w:pPr>
          <w:pStyle w:val="Stopka"/>
          <w:jc w:val="center"/>
        </w:pPr>
        <w:r>
          <w:fldChar w:fldCharType="begin"/>
        </w:r>
        <w:r>
          <w:instrText>PAGE   \* MERGEFORMAT</w:instrText>
        </w:r>
        <w:r>
          <w:fldChar w:fldCharType="separate"/>
        </w:r>
        <w:r w:rsidR="001C4C6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40EE0698" w14:textId="77777777" w:rsidR="00B64DB9" w:rsidRDefault="00B64DB9" w:rsidP="003B18B6">
        <w:pPr>
          <w:pStyle w:val="Stopka"/>
          <w:jc w:val="center"/>
        </w:pPr>
        <w:r>
          <w:fldChar w:fldCharType="begin"/>
        </w:r>
        <w:r>
          <w:instrText>PAGE   \* MERGEFORMAT</w:instrText>
        </w:r>
        <w:r>
          <w:fldChar w:fldCharType="separate"/>
        </w:r>
        <w:r w:rsidR="001C4C65">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0D896" w14:textId="77777777" w:rsidR="004D373B" w:rsidRDefault="004D373B" w:rsidP="000662E2">
      <w:pPr>
        <w:spacing w:after="0" w:line="240" w:lineRule="auto"/>
      </w:pPr>
      <w:r>
        <w:separator/>
      </w:r>
    </w:p>
  </w:footnote>
  <w:footnote w:type="continuationSeparator" w:id="0">
    <w:p w14:paraId="662E1F93" w14:textId="77777777" w:rsidR="004D373B" w:rsidRDefault="004D373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6824F" w14:textId="5F146D6D" w:rsidR="00F56B4C" w:rsidRDefault="00B64DB9" w:rsidP="00041DA9">
    <w:pPr>
      <w:pStyle w:val="Nagwek"/>
    </w:pPr>
    <w:r>
      <w:rPr>
        <w:noProof/>
        <w:lang w:eastAsia="pl-PL"/>
      </w:rPr>
      <mc:AlternateContent>
        <mc:Choice Requires="wps">
          <w:drawing>
            <wp:anchor distT="0" distB="0" distL="114300" distR="114300" simplePos="0" relativeHeight="251673600" behindDoc="1" locked="0" layoutInCell="1" allowOverlap="1" wp14:anchorId="05132A76" wp14:editId="4B50980E">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descr="Spadła ilość ścieków odprowadzonych od gospodarstw domowych"/>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64537" id="Prostokąt 12" o:spid="_x0000_s1026" alt="Spadła ilość ścieków odprowadzonych od gospodarstw domowych"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NtR6jbWAgAA0wUAAA4AAAAAAAAAAAAAAAAA&#10;LgIAAGRycy9lMm9Eb2MueG1sUEsBAi0AFAAGAAgAAAAhAEKG7grmAAAADgEAAA8AAAAAAAAAAAAA&#10;AAAAMAUAAGRycy9kb3ducmV2LnhtbFBLBQYAAAAABAAEAPMAAABD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23EF9" w14:textId="257EA5D0" w:rsidR="00B64DB9" w:rsidRDefault="00B64DB9" w:rsidP="00765B74">
    <w:pPr>
      <w:pStyle w:val="Nagwek"/>
      <w:tabs>
        <w:tab w:val="clear" w:pos="4536"/>
        <w:tab w:val="clear" w:pos="9072"/>
        <w:tab w:val="left" w:pos="5664"/>
        <w:tab w:val="left" w:pos="6924"/>
      </w:tabs>
      <w:rPr>
        <w:noProof/>
        <w:lang w:eastAsia="pl-PL"/>
      </w:rPr>
    </w:pPr>
    <w:r>
      <w:rPr>
        <w:noProof/>
        <w:lang w:eastAsia="pl-PL"/>
      </w:rPr>
      <mc:AlternateContent>
        <mc:Choice Requires="wps">
          <w:drawing>
            <wp:anchor distT="0" distB="0" distL="114300" distR="114300" simplePos="0" relativeHeight="251666432" behindDoc="1" locked="0" layoutInCell="1" allowOverlap="1" wp14:anchorId="684847B5" wp14:editId="2049FC01">
              <wp:simplePos x="0" y="0"/>
              <wp:positionH relativeFrom="rightMargin">
                <wp:align>left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W porównaniu z rokiem 2020 długość sieci kanalizacyjnej zwiększyła się o 2,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5D2B9" id="Prostokąt 10" o:spid="_x0000_s1026" alt="W porównaniu z rokiem 2020 długość sieci kanalizacyjnej zwiększyła się o 2,3%" style="position:absolute;margin-left:0;margin-top:40.3pt;width:147.4pt;height:1803.55pt;z-index:-2516500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" fillcolor="#f2f2f2" stroked="f" strokeweight="1pt">
              <w10:wrap type="tight" anchorx="margin"/>
            </v:rect>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46C9D024" wp14:editId="3BE7FE2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Caption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7E9D0" w14:textId="70CE55C4" w:rsidR="00B64DB9" w:rsidRPr="003C6C8D" w:rsidRDefault="00B64DB9"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9D024" id="Schemat blokowy: opóźnienie 6" o:spid="_x0000_s1033" alt="Caption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17E9D0" w14:textId="70CE55C4" w:rsidR="00B64DB9" w:rsidRPr="003C6C8D" w:rsidRDefault="00B64DB9"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inline distT="0" distB="0" distL="0" distR="0" wp14:anchorId="445CE1C7" wp14:editId="2551D66A">
          <wp:extent cx="1957070" cy="743585"/>
          <wp:effectExtent l="0" t="0" r="0" b="0"/>
          <wp:docPr id="3" name="Obraz 3"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743585"/>
                  </a:xfrm>
                  <a:prstGeom prst="rect">
                    <a:avLst/>
                  </a:prstGeom>
                  <a:noFill/>
                </pic:spPr>
              </pic:pic>
            </a:graphicData>
          </a:graphic>
        </wp:inline>
      </w:drawing>
    </w:r>
    <w:r>
      <w:rPr>
        <w:noProof/>
        <w:lang w:eastAsia="pl-PL"/>
      </w:rPr>
      <w:tab/>
    </w:r>
    <w:r>
      <w:rPr>
        <w:noProof/>
        <w:lang w:eastAsia="pl-PL"/>
      </w:rPr>
      <w:tab/>
    </w:r>
  </w:p>
  <w:p w14:paraId="4D7C685B" w14:textId="77777777" w:rsidR="00B64DB9" w:rsidRDefault="00B64DB9">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EDAE09B" wp14:editId="18815EAF">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signal information – 16.09.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5286DB5" w14:textId="083EF0DB" w:rsidR="00B64DB9" w:rsidRPr="00A01B40" w:rsidRDefault="00B64DB9" w:rsidP="00F049AB">
                          <w:pPr>
                            <w:pStyle w:val="Datainformacjisygnalnej"/>
                          </w:pPr>
                          <w:r>
                            <w:t>16.09.202</w:t>
                          </w:r>
                          <w:r w:rsidR="008A1FBB">
                            <w:t>6</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DAE09B" id="_x0000_t202" coordsize="21600,21600" o:spt="202" path="m,l,21600r21600,l21600,xe">
              <v:stroke joinstyle="miter"/>
              <v:path gradientshapeok="t" o:connecttype="rect"/>
            </v:shapetype>
            <v:shape id="_x0000_s1034" type="#_x0000_t202" alt="Date of publication of signal information – 16.09.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65286DB5" w14:textId="083EF0DB" w:rsidR="00B64DB9" w:rsidRPr="00A01B40" w:rsidRDefault="00B64DB9" w:rsidP="00F049AB">
                    <w:pPr>
                      <w:pStyle w:val="Datainformacjisygnalnej"/>
                    </w:pPr>
                    <w:r>
                      <w:t>16.09.202</w:t>
                    </w:r>
                    <w:r w:rsidR="008A1FBB">
                      <w:t>6</w:t>
                    </w:r>
                    <w:r>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F3F30" w14:textId="77777777" w:rsidR="00B64DB9" w:rsidRDefault="00B64DB9">
    <w:pPr>
      <w:pStyle w:val="Nagwek"/>
    </w:pPr>
  </w:p>
  <w:p w14:paraId="1B27FB51" w14:textId="77777777" w:rsidR="00B64DB9" w:rsidRDefault="00B64DB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4.8pt;visibility:visible;mso-wrap-style:square" o:bullet="t">
        <v:imagedata r:id="rId1" o:title=""/>
      </v:shape>
    </w:pict>
  </w:numPicBullet>
  <w:numPicBullet w:numPicBulletId="1">
    <w:pict>
      <v:shape id="_x0000_i1027" type="#_x0000_t75" style="width:124.2pt;height:124.8pt;visibility:visible;mso-wrap-style:square" o:bullet="t">
        <v:imagedata r:id="rId2" o:title=""/>
      </v:shape>
    </w:pict>
  </w:numPicBullet>
  <w:numPicBullet w:numPicBulletId="2">
    <w:pict>
      <v:shape id="_x0000_i1028" type="#_x0000_t75" style="width:19.2pt;height:22.8pt;visibility:visible;mso-wrap-style:square" o:bullet="t">
        <v:imagedata r:id="rId3" o:title=""/>
      </v:shape>
    </w:pict>
  </w:numPicBullet>
  <w:numPicBullet w:numPicBulletId="3">
    <w:pict>
      <v:shape id="_x0000_i1029" type="#_x0000_t75" style="width:19.2pt;height:22.8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D8F5EFE"/>
    <w:multiLevelType w:val="hybridMultilevel"/>
    <w:tmpl w:val="FBA4905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CF315EE"/>
    <w:multiLevelType w:val="hybridMultilevel"/>
    <w:tmpl w:val="14D6A0F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149182143">
    <w:abstractNumId w:val="6"/>
  </w:num>
  <w:num w:numId="2" w16cid:durableId="1314673776">
    <w:abstractNumId w:val="2"/>
  </w:num>
  <w:num w:numId="3" w16cid:durableId="1407729356">
    <w:abstractNumId w:val="3"/>
  </w:num>
  <w:num w:numId="4" w16cid:durableId="146434835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884377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9180948">
    <w:abstractNumId w:val="0"/>
  </w:num>
  <w:num w:numId="7" w16cid:durableId="1521503926">
    <w:abstractNumId w:val="5"/>
  </w:num>
  <w:num w:numId="8" w16cid:durableId="1519153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67"/>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19B"/>
    <w:rsid w:val="00001C5B"/>
    <w:rsid w:val="00003437"/>
    <w:rsid w:val="00004B1B"/>
    <w:rsid w:val="0000619C"/>
    <w:rsid w:val="0000709F"/>
    <w:rsid w:val="000108B8"/>
    <w:rsid w:val="00015057"/>
    <w:rsid w:val="000152F5"/>
    <w:rsid w:val="00016C87"/>
    <w:rsid w:val="00020F60"/>
    <w:rsid w:val="00022E5A"/>
    <w:rsid w:val="00023C52"/>
    <w:rsid w:val="00031E0F"/>
    <w:rsid w:val="0003597B"/>
    <w:rsid w:val="000370E0"/>
    <w:rsid w:val="00041DA9"/>
    <w:rsid w:val="0004582E"/>
    <w:rsid w:val="000470AA"/>
    <w:rsid w:val="000526DF"/>
    <w:rsid w:val="00057CA1"/>
    <w:rsid w:val="000600BC"/>
    <w:rsid w:val="00060637"/>
    <w:rsid w:val="000647A9"/>
    <w:rsid w:val="000662E2"/>
    <w:rsid w:val="00066883"/>
    <w:rsid w:val="00070675"/>
    <w:rsid w:val="00071B39"/>
    <w:rsid w:val="00074DD8"/>
    <w:rsid w:val="00075759"/>
    <w:rsid w:val="00075BD4"/>
    <w:rsid w:val="00077AA9"/>
    <w:rsid w:val="000806F7"/>
    <w:rsid w:val="00095A35"/>
    <w:rsid w:val="00097637"/>
    <w:rsid w:val="00097840"/>
    <w:rsid w:val="000A06A8"/>
    <w:rsid w:val="000B0727"/>
    <w:rsid w:val="000B1AED"/>
    <w:rsid w:val="000B30DC"/>
    <w:rsid w:val="000B4C32"/>
    <w:rsid w:val="000C0AEC"/>
    <w:rsid w:val="000C135D"/>
    <w:rsid w:val="000C419E"/>
    <w:rsid w:val="000C6285"/>
    <w:rsid w:val="000D1D43"/>
    <w:rsid w:val="000D225C"/>
    <w:rsid w:val="000D260D"/>
    <w:rsid w:val="000D2A5C"/>
    <w:rsid w:val="000D39F0"/>
    <w:rsid w:val="000D445B"/>
    <w:rsid w:val="000D59AE"/>
    <w:rsid w:val="000E0918"/>
    <w:rsid w:val="000E0BB0"/>
    <w:rsid w:val="000E1D2A"/>
    <w:rsid w:val="000E79A9"/>
    <w:rsid w:val="000E79D0"/>
    <w:rsid w:val="000E7C0C"/>
    <w:rsid w:val="000F34B9"/>
    <w:rsid w:val="00100863"/>
    <w:rsid w:val="001011C3"/>
    <w:rsid w:val="0010569A"/>
    <w:rsid w:val="00105D54"/>
    <w:rsid w:val="00106654"/>
    <w:rsid w:val="00106DA3"/>
    <w:rsid w:val="00107171"/>
    <w:rsid w:val="00110214"/>
    <w:rsid w:val="00110D87"/>
    <w:rsid w:val="00111CF4"/>
    <w:rsid w:val="00112399"/>
    <w:rsid w:val="00112F86"/>
    <w:rsid w:val="00114DB9"/>
    <w:rsid w:val="00116087"/>
    <w:rsid w:val="00117711"/>
    <w:rsid w:val="0012218E"/>
    <w:rsid w:val="0012422E"/>
    <w:rsid w:val="00127161"/>
    <w:rsid w:val="00130296"/>
    <w:rsid w:val="001312E5"/>
    <w:rsid w:val="00133E7B"/>
    <w:rsid w:val="00134145"/>
    <w:rsid w:val="001359EC"/>
    <w:rsid w:val="00136736"/>
    <w:rsid w:val="00136740"/>
    <w:rsid w:val="00136D67"/>
    <w:rsid w:val="001423B6"/>
    <w:rsid w:val="001448A7"/>
    <w:rsid w:val="001450F5"/>
    <w:rsid w:val="001453EE"/>
    <w:rsid w:val="00146621"/>
    <w:rsid w:val="00146B10"/>
    <w:rsid w:val="00153AA2"/>
    <w:rsid w:val="00155EC6"/>
    <w:rsid w:val="001617E3"/>
    <w:rsid w:val="00162325"/>
    <w:rsid w:val="00163DB2"/>
    <w:rsid w:val="0016524E"/>
    <w:rsid w:val="00176660"/>
    <w:rsid w:val="00176EE9"/>
    <w:rsid w:val="001951DA"/>
    <w:rsid w:val="00196D24"/>
    <w:rsid w:val="001A312C"/>
    <w:rsid w:val="001A7293"/>
    <w:rsid w:val="001B053D"/>
    <w:rsid w:val="001B0D32"/>
    <w:rsid w:val="001B5C5D"/>
    <w:rsid w:val="001C3269"/>
    <w:rsid w:val="001C4C65"/>
    <w:rsid w:val="001D19B6"/>
    <w:rsid w:val="001D1DB4"/>
    <w:rsid w:val="001D23F1"/>
    <w:rsid w:val="001D25F9"/>
    <w:rsid w:val="001D2F3A"/>
    <w:rsid w:val="001D497A"/>
    <w:rsid w:val="001D61ED"/>
    <w:rsid w:val="001E5B2D"/>
    <w:rsid w:val="001E6DDD"/>
    <w:rsid w:val="001E6EF8"/>
    <w:rsid w:val="0020156C"/>
    <w:rsid w:val="00201EB0"/>
    <w:rsid w:val="0021255F"/>
    <w:rsid w:val="0021257D"/>
    <w:rsid w:val="0021513B"/>
    <w:rsid w:val="00216634"/>
    <w:rsid w:val="0022098A"/>
    <w:rsid w:val="0022130C"/>
    <w:rsid w:val="002266FC"/>
    <w:rsid w:val="00230618"/>
    <w:rsid w:val="00230FF3"/>
    <w:rsid w:val="002331F3"/>
    <w:rsid w:val="002348F3"/>
    <w:rsid w:val="00234CEE"/>
    <w:rsid w:val="00241589"/>
    <w:rsid w:val="00241BA9"/>
    <w:rsid w:val="00242221"/>
    <w:rsid w:val="00242D31"/>
    <w:rsid w:val="0024518D"/>
    <w:rsid w:val="002460E5"/>
    <w:rsid w:val="002474D9"/>
    <w:rsid w:val="00251889"/>
    <w:rsid w:val="00253AB6"/>
    <w:rsid w:val="0025481E"/>
    <w:rsid w:val="00255380"/>
    <w:rsid w:val="002571D1"/>
    <w:rsid w:val="002574F9"/>
    <w:rsid w:val="00262032"/>
    <w:rsid w:val="00262B61"/>
    <w:rsid w:val="00262CC6"/>
    <w:rsid w:val="00263AD8"/>
    <w:rsid w:val="00263E08"/>
    <w:rsid w:val="002762FD"/>
    <w:rsid w:val="00276811"/>
    <w:rsid w:val="00282699"/>
    <w:rsid w:val="0028279B"/>
    <w:rsid w:val="002926DF"/>
    <w:rsid w:val="0029392C"/>
    <w:rsid w:val="002956ED"/>
    <w:rsid w:val="00296697"/>
    <w:rsid w:val="00297FEC"/>
    <w:rsid w:val="002A1299"/>
    <w:rsid w:val="002A1E3C"/>
    <w:rsid w:val="002A217C"/>
    <w:rsid w:val="002A50EE"/>
    <w:rsid w:val="002B0472"/>
    <w:rsid w:val="002B0DD8"/>
    <w:rsid w:val="002B2AFF"/>
    <w:rsid w:val="002B6B12"/>
    <w:rsid w:val="002C1018"/>
    <w:rsid w:val="002C1669"/>
    <w:rsid w:val="002C211D"/>
    <w:rsid w:val="002C21F0"/>
    <w:rsid w:val="002C3608"/>
    <w:rsid w:val="002C427C"/>
    <w:rsid w:val="002D01DF"/>
    <w:rsid w:val="002E0CBD"/>
    <w:rsid w:val="002E2165"/>
    <w:rsid w:val="002E3EB3"/>
    <w:rsid w:val="002E6140"/>
    <w:rsid w:val="002E6985"/>
    <w:rsid w:val="002E71B6"/>
    <w:rsid w:val="002F35F6"/>
    <w:rsid w:val="002F77C8"/>
    <w:rsid w:val="002F7CBF"/>
    <w:rsid w:val="00302271"/>
    <w:rsid w:val="00304F22"/>
    <w:rsid w:val="00305F36"/>
    <w:rsid w:val="00306C7C"/>
    <w:rsid w:val="00307AF7"/>
    <w:rsid w:val="00313F5C"/>
    <w:rsid w:val="0031486D"/>
    <w:rsid w:val="00314F86"/>
    <w:rsid w:val="00317F4D"/>
    <w:rsid w:val="00317FBC"/>
    <w:rsid w:val="0032217E"/>
    <w:rsid w:val="00322916"/>
    <w:rsid w:val="00322EDD"/>
    <w:rsid w:val="0032773A"/>
    <w:rsid w:val="003309FA"/>
    <w:rsid w:val="00331135"/>
    <w:rsid w:val="00332320"/>
    <w:rsid w:val="00332949"/>
    <w:rsid w:val="0033615F"/>
    <w:rsid w:val="00340E90"/>
    <w:rsid w:val="00340F5D"/>
    <w:rsid w:val="00342D12"/>
    <w:rsid w:val="00345E22"/>
    <w:rsid w:val="00346C9F"/>
    <w:rsid w:val="00347D72"/>
    <w:rsid w:val="00353F45"/>
    <w:rsid w:val="0035517A"/>
    <w:rsid w:val="00356525"/>
    <w:rsid w:val="00357611"/>
    <w:rsid w:val="0036432A"/>
    <w:rsid w:val="00364AF9"/>
    <w:rsid w:val="00367237"/>
    <w:rsid w:val="0037077F"/>
    <w:rsid w:val="00370EF7"/>
    <w:rsid w:val="00372411"/>
    <w:rsid w:val="00372886"/>
    <w:rsid w:val="00373882"/>
    <w:rsid w:val="003740D5"/>
    <w:rsid w:val="003742CC"/>
    <w:rsid w:val="0037535D"/>
    <w:rsid w:val="00375C54"/>
    <w:rsid w:val="00380014"/>
    <w:rsid w:val="003804CC"/>
    <w:rsid w:val="00380DF3"/>
    <w:rsid w:val="003843DB"/>
    <w:rsid w:val="00384C01"/>
    <w:rsid w:val="00385E4D"/>
    <w:rsid w:val="003910BE"/>
    <w:rsid w:val="00393761"/>
    <w:rsid w:val="003937A5"/>
    <w:rsid w:val="003949BC"/>
    <w:rsid w:val="00394E26"/>
    <w:rsid w:val="00396691"/>
    <w:rsid w:val="00396DE5"/>
    <w:rsid w:val="00397962"/>
    <w:rsid w:val="00397D18"/>
    <w:rsid w:val="003A1B36"/>
    <w:rsid w:val="003A4C37"/>
    <w:rsid w:val="003A5401"/>
    <w:rsid w:val="003B1454"/>
    <w:rsid w:val="003B18B6"/>
    <w:rsid w:val="003C161B"/>
    <w:rsid w:val="003C44E3"/>
    <w:rsid w:val="003C59E0"/>
    <w:rsid w:val="003C6C8D"/>
    <w:rsid w:val="003D0D4B"/>
    <w:rsid w:val="003D0DD2"/>
    <w:rsid w:val="003D1066"/>
    <w:rsid w:val="003D2656"/>
    <w:rsid w:val="003D4F95"/>
    <w:rsid w:val="003D5F42"/>
    <w:rsid w:val="003D60A9"/>
    <w:rsid w:val="003E1D9E"/>
    <w:rsid w:val="003E4367"/>
    <w:rsid w:val="003E5C21"/>
    <w:rsid w:val="003E62F6"/>
    <w:rsid w:val="003E6477"/>
    <w:rsid w:val="003F0230"/>
    <w:rsid w:val="003F0996"/>
    <w:rsid w:val="003F0BD9"/>
    <w:rsid w:val="003F1DD9"/>
    <w:rsid w:val="003F2BDB"/>
    <w:rsid w:val="003F34CD"/>
    <w:rsid w:val="003F4C97"/>
    <w:rsid w:val="003F666D"/>
    <w:rsid w:val="003F7FE6"/>
    <w:rsid w:val="00400193"/>
    <w:rsid w:val="004043A2"/>
    <w:rsid w:val="004051DE"/>
    <w:rsid w:val="004124EE"/>
    <w:rsid w:val="00416EAF"/>
    <w:rsid w:val="0041757A"/>
    <w:rsid w:val="004200F5"/>
    <w:rsid w:val="004212E7"/>
    <w:rsid w:val="00423C88"/>
    <w:rsid w:val="0042446D"/>
    <w:rsid w:val="00425627"/>
    <w:rsid w:val="004256E4"/>
    <w:rsid w:val="00427406"/>
    <w:rsid w:val="00427BF8"/>
    <w:rsid w:val="00431C02"/>
    <w:rsid w:val="004326EB"/>
    <w:rsid w:val="004368EC"/>
    <w:rsid w:val="00437395"/>
    <w:rsid w:val="004377CA"/>
    <w:rsid w:val="00440E2C"/>
    <w:rsid w:val="00444921"/>
    <w:rsid w:val="0044502F"/>
    <w:rsid w:val="00445047"/>
    <w:rsid w:val="00445766"/>
    <w:rsid w:val="00446749"/>
    <w:rsid w:val="00447C9B"/>
    <w:rsid w:val="00451B7C"/>
    <w:rsid w:val="00453EB7"/>
    <w:rsid w:val="00461163"/>
    <w:rsid w:val="00463E39"/>
    <w:rsid w:val="004654FA"/>
    <w:rsid w:val="00465524"/>
    <w:rsid w:val="004657FC"/>
    <w:rsid w:val="00470319"/>
    <w:rsid w:val="004733F6"/>
    <w:rsid w:val="00473FDB"/>
    <w:rsid w:val="00474E69"/>
    <w:rsid w:val="00475710"/>
    <w:rsid w:val="004758CC"/>
    <w:rsid w:val="00483E9F"/>
    <w:rsid w:val="00485A2C"/>
    <w:rsid w:val="0048724D"/>
    <w:rsid w:val="0049621B"/>
    <w:rsid w:val="00497799"/>
    <w:rsid w:val="004A1D19"/>
    <w:rsid w:val="004A367C"/>
    <w:rsid w:val="004A78B3"/>
    <w:rsid w:val="004B0548"/>
    <w:rsid w:val="004B13B6"/>
    <w:rsid w:val="004B2013"/>
    <w:rsid w:val="004B2EDE"/>
    <w:rsid w:val="004B4292"/>
    <w:rsid w:val="004B54A0"/>
    <w:rsid w:val="004B6C06"/>
    <w:rsid w:val="004C1895"/>
    <w:rsid w:val="004C2A0F"/>
    <w:rsid w:val="004C343F"/>
    <w:rsid w:val="004C5B98"/>
    <w:rsid w:val="004C6D40"/>
    <w:rsid w:val="004C720E"/>
    <w:rsid w:val="004D1CC1"/>
    <w:rsid w:val="004D373B"/>
    <w:rsid w:val="004E0928"/>
    <w:rsid w:val="004E6AA8"/>
    <w:rsid w:val="004F0C3C"/>
    <w:rsid w:val="004F0F61"/>
    <w:rsid w:val="004F2280"/>
    <w:rsid w:val="004F23BB"/>
    <w:rsid w:val="004F29B4"/>
    <w:rsid w:val="004F5F81"/>
    <w:rsid w:val="004F63FC"/>
    <w:rsid w:val="00504415"/>
    <w:rsid w:val="00505A92"/>
    <w:rsid w:val="005063C0"/>
    <w:rsid w:val="00507714"/>
    <w:rsid w:val="00507FE5"/>
    <w:rsid w:val="00511BD7"/>
    <w:rsid w:val="00512AAC"/>
    <w:rsid w:val="005203F1"/>
    <w:rsid w:val="00521BC3"/>
    <w:rsid w:val="00522534"/>
    <w:rsid w:val="005263B1"/>
    <w:rsid w:val="00526B46"/>
    <w:rsid w:val="00531873"/>
    <w:rsid w:val="0053313F"/>
    <w:rsid w:val="00533632"/>
    <w:rsid w:val="00534013"/>
    <w:rsid w:val="00536491"/>
    <w:rsid w:val="00540C5C"/>
    <w:rsid w:val="00541D73"/>
    <w:rsid w:val="00541E6E"/>
    <w:rsid w:val="0054251F"/>
    <w:rsid w:val="0054448A"/>
    <w:rsid w:val="00546803"/>
    <w:rsid w:val="005520D8"/>
    <w:rsid w:val="00553507"/>
    <w:rsid w:val="00554D77"/>
    <w:rsid w:val="00555CFB"/>
    <w:rsid w:val="005562B6"/>
    <w:rsid w:val="00556ADB"/>
    <w:rsid w:val="00556CF1"/>
    <w:rsid w:val="0056480C"/>
    <w:rsid w:val="005668EC"/>
    <w:rsid w:val="00570FB8"/>
    <w:rsid w:val="0057203A"/>
    <w:rsid w:val="00572A9D"/>
    <w:rsid w:val="005747C0"/>
    <w:rsid w:val="005762A7"/>
    <w:rsid w:val="00576BF0"/>
    <w:rsid w:val="00580BCC"/>
    <w:rsid w:val="00580C91"/>
    <w:rsid w:val="00580E01"/>
    <w:rsid w:val="00587860"/>
    <w:rsid w:val="00587CEE"/>
    <w:rsid w:val="0059142C"/>
    <w:rsid w:val="005916D7"/>
    <w:rsid w:val="0059427F"/>
    <w:rsid w:val="00594A05"/>
    <w:rsid w:val="005970A8"/>
    <w:rsid w:val="00597CD2"/>
    <w:rsid w:val="005A171D"/>
    <w:rsid w:val="005A3429"/>
    <w:rsid w:val="005A5E46"/>
    <w:rsid w:val="005A698C"/>
    <w:rsid w:val="005A7556"/>
    <w:rsid w:val="005C0CAC"/>
    <w:rsid w:val="005C3091"/>
    <w:rsid w:val="005D062E"/>
    <w:rsid w:val="005D24F5"/>
    <w:rsid w:val="005D2F6B"/>
    <w:rsid w:val="005D334E"/>
    <w:rsid w:val="005D4A43"/>
    <w:rsid w:val="005D72B3"/>
    <w:rsid w:val="005E0799"/>
    <w:rsid w:val="005E10F9"/>
    <w:rsid w:val="005E1200"/>
    <w:rsid w:val="005E41C1"/>
    <w:rsid w:val="005E7070"/>
    <w:rsid w:val="005F45EE"/>
    <w:rsid w:val="005F5113"/>
    <w:rsid w:val="005F5A80"/>
    <w:rsid w:val="005F7611"/>
    <w:rsid w:val="00604128"/>
    <w:rsid w:val="006044FF"/>
    <w:rsid w:val="00606855"/>
    <w:rsid w:val="00607CC5"/>
    <w:rsid w:val="00611665"/>
    <w:rsid w:val="0061179B"/>
    <w:rsid w:val="00612469"/>
    <w:rsid w:val="006125F9"/>
    <w:rsid w:val="00614A78"/>
    <w:rsid w:val="006159E4"/>
    <w:rsid w:val="00617141"/>
    <w:rsid w:val="006174B5"/>
    <w:rsid w:val="0063081E"/>
    <w:rsid w:val="00633014"/>
    <w:rsid w:val="0063437B"/>
    <w:rsid w:val="0063660D"/>
    <w:rsid w:val="0064017E"/>
    <w:rsid w:val="00643A0E"/>
    <w:rsid w:val="00646E4E"/>
    <w:rsid w:val="00652004"/>
    <w:rsid w:val="00654BB6"/>
    <w:rsid w:val="006550D0"/>
    <w:rsid w:val="00663B3D"/>
    <w:rsid w:val="00665C83"/>
    <w:rsid w:val="00665EF6"/>
    <w:rsid w:val="0066658B"/>
    <w:rsid w:val="006673CA"/>
    <w:rsid w:val="006731EB"/>
    <w:rsid w:val="00673C26"/>
    <w:rsid w:val="00674DE5"/>
    <w:rsid w:val="006766AF"/>
    <w:rsid w:val="00677ACA"/>
    <w:rsid w:val="006812AF"/>
    <w:rsid w:val="00681E5D"/>
    <w:rsid w:val="00682496"/>
    <w:rsid w:val="00682DE1"/>
    <w:rsid w:val="0068327D"/>
    <w:rsid w:val="00683DEA"/>
    <w:rsid w:val="00687A8E"/>
    <w:rsid w:val="00691534"/>
    <w:rsid w:val="00693880"/>
    <w:rsid w:val="00694AF0"/>
    <w:rsid w:val="00695BDD"/>
    <w:rsid w:val="006A2491"/>
    <w:rsid w:val="006A31C9"/>
    <w:rsid w:val="006A43DB"/>
    <w:rsid w:val="006A4686"/>
    <w:rsid w:val="006B031C"/>
    <w:rsid w:val="006B0E9E"/>
    <w:rsid w:val="006B33AD"/>
    <w:rsid w:val="006B486D"/>
    <w:rsid w:val="006B5AE4"/>
    <w:rsid w:val="006B6A5E"/>
    <w:rsid w:val="006B71C0"/>
    <w:rsid w:val="006B78DA"/>
    <w:rsid w:val="006C1521"/>
    <w:rsid w:val="006C39CC"/>
    <w:rsid w:val="006C65A7"/>
    <w:rsid w:val="006D0134"/>
    <w:rsid w:val="006D0B14"/>
    <w:rsid w:val="006D1507"/>
    <w:rsid w:val="006D1608"/>
    <w:rsid w:val="006D17F4"/>
    <w:rsid w:val="006D4054"/>
    <w:rsid w:val="006D5789"/>
    <w:rsid w:val="006D7246"/>
    <w:rsid w:val="006D7409"/>
    <w:rsid w:val="006D7BAF"/>
    <w:rsid w:val="006E02EC"/>
    <w:rsid w:val="006E0ECB"/>
    <w:rsid w:val="006E3C4F"/>
    <w:rsid w:val="006E5CB5"/>
    <w:rsid w:val="006E6F41"/>
    <w:rsid w:val="006E728C"/>
    <w:rsid w:val="006E73E6"/>
    <w:rsid w:val="006F67D7"/>
    <w:rsid w:val="007018BB"/>
    <w:rsid w:val="007020ED"/>
    <w:rsid w:val="00702310"/>
    <w:rsid w:val="00706815"/>
    <w:rsid w:val="00706F4B"/>
    <w:rsid w:val="00710E54"/>
    <w:rsid w:val="00714C4F"/>
    <w:rsid w:val="00715937"/>
    <w:rsid w:val="007211B1"/>
    <w:rsid w:val="00721D2C"/>
    <w:rsid w:val="00723326"/>
    <w:rsid w:val="007246C3"/>
    <w:rsid w:val="007249DB"/>
    <w:rsid w:val="00726CCF"/>
    <w:rsid w:val="007277DA"/>
    <w:rsid w:val="0073160C"/>
    <w:rsid w:val="00731D27"/>
    <w:rsid w:val="007357EB"/>
    <w:rsid w:val="007365E1"/>
    <w:rsid w:val="00740C3D"/>
    <w:rsid w:val="00742496"/>
    <w:rsid w:val="00743153"/>
    <w:rsid w:val="00744D9B"/>
    <w:rsid w:val="00746187"/>
    <w:rsid w:val="007525F8"/>
    <w:rsid w:val="007567B3"/>
    <w:rsid w:val="007575E5"/>
    <w:rsid w:val="007602B4"/>
    <w:rsid w:val="00761217"/>
    <w:rsid w:val="0076254F"/>
    <w:rsid w:val="00763593"/>
    <w:rsid w:val="00765B74"/>
    <w:rsid w:val="00767074"/>
    <w:rsid w:val="007702D5"/>
    <w:rsid w:val="00773327"/>
    <w:rsid w:val="007801F5"/>
    <w:rsid w:val="00782C04"/>
    <w:rsid w:val="0078390B"/>
    <w:rsid w:val="00783CA4"/>
    <w:rsid w:val="007842FB"/>
    <w:rsid w:val="00785F20"/>
    <w:rsid w:val="00786124"/>
    <w:rsid w:val="0079514B"/>
    <w:rsid w:val="00795252"/>
    <w:rsid w:val="007A0AE9"/>
    <w:rsid w:val="007A2DC1"/>
    <w:rsid w:val="007A3345"/>
    <w:rsid w:val="007A7A3C"/>
    <w:rsid w:val="007B26EC"/>
    <w:rsid w:val="007B5FCA"/>
    <w:rsid w:val="007C657B"/>
    <w:rsid w:val="007C7D9B"/>
    <w:rsid w:val="007D01E0"/>
    <w:rsid w:val="007D0869"/>
    <w:rsid w:val="007D14C4"/>
    <w:rsid w:val="007D3319"/>
    <w:rsid w:val="007D335D"/>
    <w:rsid w:val="007D605C"/>
    <w:rsid w:val="007D7587"/>
    <w:rsid w:val="007E3022"/>
    <w:rsid w:val="007E3314"/>
    <w:rsid w:val="007E3514"/>
    <w:rsid w:val="007E3D5A"/>
    <w:rsid w:val="007E42A4"/>
    <w:rsid w:val="007E4AA0"/>
    <w:rsid w:val="007E4B03"/>
    <w:rsid w:val="007E6FA2"/>
    <w:rsid w:val="007F262A"/>
    <w:rsid w:val="007F324B"/>
    <w:rsid w:val="007F581F"/>
    <w:rsid w:val="007F766D"/>
    <w:rsid w:val="008006FD"/>
    <w:rsid w:val="00803C1A"/>
    <w:rsid w:val="0080553C"/>
    <w:rsid w:val="0080599A"/>
    <w:rsid w:val="00805B46"/>
    <w:rsid w:val="00805C3E"/>
    <w:rsid w:val="00805DB4"/>
    <w:rsid w:val="008075F1"/>
    <w:rsid w:val="008109B5"/>
    <w:rsid w:val="0081133E"/>
    <w:rsid w:val="00815DC6"/>
    <w:rsid w:val="00816EE8"/>
    <w:rsid w:val="008200E5"/>
    <w:rsid w:val="00823593"/>
    <w:rsid w:val="00825DC2"/>
    <w:rsid w:val="008321A6"/>
    <w:rsid w:val="008322FB"/>
    <w:rsid w:val="00834AD3"/>
    <w:rsid w:val="00836854"/>
    <w:rsid w:val="00836B80"/>
    <w:rsid w:val="00840007"/>
    <w:rsid w:val="00842607"/>
    <w:rsid w:val="00843795"/>
    <w:rsid w:val="00843A48"/>
    <w:rsid w:val="00847F0F"/>
    <w:rsid w:val="008504FD"/>
    <w:rsid w:val="00852448"/>
    <w:rsid w:val="0085245B"/>
    <w:rsid w:val="008545C1"/>
    <w:rsid w:val="008624BD"/>
    <w:rsid w:val="00872129"/>
    <w:rsid w:val="00876A08"/>
    <w:rsid w:val="00877F6C"/>
    <w:rsid w:val="00880942"/>
    <w:rsid w:val="0088258A"/>
    <w:rsid w:val="00882F19"/>
    <w:rsid w:val="00885A3D"/>
    <w:rsid w:val="00886332"/>
    <w:rsid w:val="00892079"/>
    <w:rsid w:val="008925F0"/>
    <w:rsid w:val="008938CA"/>
    <w:rsid w:val="0089448A"/>
    <w:rsid w:val="00897877"/>
    <w:rsid w:val="008A0BFE"/>
    <w:rsid w:val="008A13E9"/>
    <w:rsid w:val="008A1FBB"/>
    <w:rsid w:val="008A26D9"/>
    <w:rsid w:val="008A2A38"/>
    <w:rsid w:val="008A6B4C"/>
    <w:rsid w:val="008A7B5B"/>
    <w:rsid w:val="008B12D2"/>
    <w:rsid w:val="008B130E"/>
    <w:rsid w:val="008B3735"/>
    <w:rsid w:val="008B5202"/>
    <w:rsid w:val="008C0C29"/>
    <w:rsid w:val="008C1528"/>
    <w:rsid w:val="008C44EF"/>
    <w:rsid w:val="008D02DA"/>
    <w:rsid w:val="008D1117"/>
    <w:rsid w:val="008D1800"/>
    <w:rsid w:val="008D5898"/>
    <w:rsid w:val="008D76BC"/>
    <w:rsid w:val="008E06FF"/>
    <w:rsid w:val="008E0D7F"/>
    <w:rsid w:val="008E1B3F"/>
    <w:rsid w:val="008E59B6"/>
    <w:rsid w:val="008E5A20"/>
    <w:rsid w:val="008E7DBA"/>
    <w:rsid w:val="008F0829"/>
    <w:rsid w:val="008F22EE"/>
    <w:rsid w:val="008F3638"/>
    <w:rsid w:val="008F4441"/>
    <w:rsid w:val="008F5F99"/>
    <w:rsid w:val="008F6B20"/>
    <w:rsid w:val="008F6EBF"/>
    <w:rsid w:val="008F6F31"/>
    <w:rsid w:val="008F74DF"/>
    <w:rsid w:val="00902274"/>
    <w:rsid w:val="009029B9"/>
    <w:rsid w:val="00904A26"/>
    <w:rsid w:val="009127BA"/>
    <w:rsid w:val="00920AAE"/>
    <w:rsid w:val="00921834"/>
    <w:rsid w:val="009227A6"/>
    <w:rsid w:val="00926DED"/>
    <w:rsid w:val="00933EC1"/>
    <w:rsid w:val="009408DE"/>
    <w:rsid w:val="00943C65"/>
    <w:rsid w:val="009446AD"/>
    <w:rsid w:val="00946911"/>
    <w:rsid w:val="009479E1"/>
    <w:rsid w:val="009530DB"/>
    <w:rsid w:val="00953676"/>
    <w:rsid w:val="00956F30"/>
    <w:rsid w:val="00960943"/>
    <w:rsid w:val="00962489"/>
    <w:rsid w:val="00965478"/>
    <w:rsid w:val="00965B57"/>
    <w:rsid w:val="00965CBE"/>
    <w:rsid w:val="009664F7"/>
    <w:rsid w:val="00966C9A"/>
    <w:rsid w:val="00967527"/>
    <w:rsid w:val="009705EE"/>
    <w:rsid w:val="00972A9E"/>
    <w:rsid w:val="009735F9"/>
    <w:rsid w:val="00977927"/>
    <w:rsid w:val="00981134"/>
    <w:rsid w:val="0098135C"/>
    <w:rsid w:val="0098156A"/>
    <w:rsid w:val="009859D4"/>
    <w:rsid w:val="0099027B"/>
    <w:rsid w:val="00991482"/>
    <w:rsid w:val="00991BAC"/>
    <w:rsid w:val="00993136"/>
    <w:rsid w:val="00995F23"/>
    <w:rsid w:val="009A4E3E"/>
    <w:rsid w:val="009A6EA0"/>
    <w:rsid w:val="009A70A1"/>
    <w:rsid w:val="009B09CB"/>
    <w:rsid w:val="009B2A4A"/>
    <w:rsid w:val="009C0D41"/>
    <w:rsid w:val="009C1335"/>
    <w:rsid w:val="009C1AB2"/>
    <w:rsid w:val="009C1ABC"/>
    <w:rsid w:val="009C28B4"/>
    <w:rsid w:val="009C64AF"/>
    <w:rsid w:val="009C7251"/>
    <w:rsid w:val="009D0892"/>
    <w:rsid w:val="009D0D4F"/>
    <w:rsid w:val="009D77E6"/>
    <w:rsid w:val="009D7E17"/>
    <w:rsid w:val="009E2E91"/>
    <w:rsid w:val="009E6416"/>
    <w:rsid w:val="009F16B4"/>
    <w:rsid w:val="009F391C"/>
    <w:rsid w:val="00A00B47"/>
    <w:rsid w:val="00A01B40"/>
    <w:rsid w:val="00A021AA"/>
    <w:rsid w:val="00A02295"/>
    <w:rsid w:val="00A04613"/>
    <w:rsid w:val="00A046C8"/>
    <w:rsid w:val="00A06581"/>
    <w:rsid w:val="00A105EC"/>
    <w:rsid w:val="00A11578"/>
    <w:rsid w:val="00A11803"/>
    <w:rsid w:val="00A12323"/>
    <w:rsid w:val="00A139F5"/>
    <w:rsid w:val="00A14F93"/>
    <w:rsid w:val="00A300C6"/>
    <w:rsid w:val="00A31554"/>
    <w:rsid w:val="00A32E16"/>
    <w:rsid w:val="00A3586D"/>
    <w:rsid w:val="00A365F4"/>
    <w:rsid w:val="00A423E9"/>
    <w:rsid w:val="00A460CD"/>
    <w:rsid w:val="00A47D80"/>
    <w:rsid w:val="00A53132"/>
    <w:rsid w:val="00A563F2"/>
    <w:rsid w:val="00A566E8"/>
    <w:rsid w:val="00A61BBA"/>
    <w:rsid w:val="00A66347"/>
    <w:rsid w:val="00A6670A"/>
    <w:rsid w:val="00A6735B"/>
    <w:rsid w:val="00A70525"/>
    <w:rsid w:val="00A7513F"/>
    <w:rsid w:val="00A77042"/>
    <w:rsid w:val="00A77834"/>
    <w:rsid w:val="00A810F9"/>
    <w:rsid w:val="00A82D31"/>
    <w:rsid w:val="00A84DFA"/>
    <w:rsid w:val="00A851D6"/>
    <w:rsid w:val="00A85E7E"/>
    <w:rsid w:val="00A85F12"/>
    <w:rsid w:val="00A864AE"/>
    <w:rsid w:val="00A86ECC"/>
    <w:rsid w:val="00A86FCC"/>
    <w:rsid w:val="00A90A6D"/>
    <w:rsid w:val="00A910AB"/>
    <w:rsid w:val="00A91D93"/>
    <w:rsid w:val="00A92B87"/>
    <w:rsid w:val="00A971E5"/>
    <w:rsid w:val="00A97E2E"/>
    <w:rsid w:val="00AA3343"/>
    <w:rsid w:val="00AA710D"/>
    <w:rsid w:val="00AA7FD3"/>
    <w:rsid w:val="00AB07F3"/>
    <w:rsid w:val="00AB1A84"/>
    <w:rsid w:val="00AB1F20"/>
    <w:rsid w:val="00AB34F7"/>
    <w:rsid w:val="00AB5A85"/>
    <w:rsid w:val="00AB64F3"/>
    <w:rsid w:val="00AB6D25"/>
    <w:rsid w:val="00AC43DC"/>
    <w:rsid w:val="00AC476C"/>
    <w:rsid w:val="00AC5622"/>
    <w:rsid w:val="00AC786B"/>
    <w:rsid w:val="00AC7E29"/>
    <w:rsid w:val="00AD0E56"/>
    <w:rsid w:val="00AD2B37"/>
    <w:rsid w:val="00AD34F9"/>
    <w:rsid w:val="00AD3D32"/>
    <w:rsid w:val="00AD6B7C"/>
    <w:rsid w:val="00AE1C6B"/>
    <w:rsid w:val="00AE1EF6"/>
    <w:rsid w:val="00AE229B"/>
    <w:rsid w:val="00AE2D4B"/>
    <w:rsid w:val="00AE4F99"/>
    <w:rsid w:val="00AE6D13"/>
    <w:rsid w:val="00AF2FF5"/>
    <w:rsid w:val="00B00796"/>
    <w:rsid w:val="00B00A5F"/>
    <w:rsid w:val="00B03E7F"/>
    <w:rsid w:val="00B06F32"/>
    <w:rsid w:val="00B11B69"/>
    <w:rsid w:val="00B120B3"/>
    <w:rsid w:val="00B14916"/>
    <w:rsid w:val="00B14952"/>
    <w:rsid w:val="00B16871"/>
    <w:rsid w:val="00B222A5"/>
    <w:rsid w:val="00B256DF"/>
    <w:rsid w:val="00B25B45"/>
    <w:rsid w:val="00B266A9"/>
    <w:rsid w:val="00B312C0"/>
    <w:rsid w:val="00B31E5A"/>
    <w:rsid w:val="00B32193"/>
    <w:rsid w:val="00B33283"/>
    <w:rsid w:val="00B3332A"/>
    <w:rsid w:val="00B33C46"/>
    <w:rsid w:val="00B356E9"/>
    <w:rsid w:val="00B41B1F"/>
    <w:rsid w:val="00B44DBE"/>
    <w:rsid w:val="00B4626D"/>
    <w:rsid w:val="00B47359"/>
    <w:rsid w:val="00B52A73"/>
    <w:rsid w:val="00B52ABF"/>
    <w:rsid w:val="00B64DB9"/>
    <w:rsid w:val="00B65159"/>
    <w:rsid w:val="00B653AB"/>
    <w:rsid w:val="00B659B3"/>
    <w:rsid w:val="00B65F9E"/>
    <w:rsid w:val="00B66B19"/>
    <w:rsid w:val="00B713E5"/>
    <w:rsid w:val="00B7386E"/>
    <w:rsid w:val="00B831DC"/>
    <w:rsid w:val="00B84C43"/>
    <w:rsid w:val="00B8614B"/>
    <w:rsid w:val="00B902BD"/>
    <w:rsid w:val="00B914E9"/>
    <w:rsid w:val="00B931DB"/>
    <w:rsid w:val="00B94B2E"/>
    <w:rsid w:val="00B956EE"/>
    <w:rsid w:val="00BA2BA1"/>
    <w:rsid w:val="00BA331B"/>
    <w:rsid w:val="00BA3447"/>
    <w:rsid w:val="00BA3562"/>
    <w:rsid w:val="00BA3E90"/>
    <w:rsid w:val="00BB0190"/>
    <w:rsid w:val="00BB0474"/>
    <w:rsid w:val="00BB176B"/>
    <w:rsid w:val="00BB1CFC"/>
    <w:rsid w:val="00BB4F09"/>
    <w:rsid w:val="00BB54B5"/>
    <w:rsid w:val="00BB5B15"/>
    <w:rsid w:val="00BB73A6"/>
    <w:rsid w:val="00BB7B37"/>
    <w:rsid w:val="00BC117D"/>
    <w:rsid w:val="00BC681C"/>
    <w:rsid w:val="00BC6B14"/>
    <w:rsid w:val="00BD4E33"/>
    <w:rsid w:val="00BD5D13"/>
    <w:rsid w:val="00BF0ABE"/>
    <w:rsid w:val="00BF46D3"/>
    <w:rsid w:val="00BF5D9E"/>
    <w:rsid w:val="00C02F37"/>
    <w:rsid w:val="00C030DE"/>
    <w:rsid w:val="00C051A8"/>
    <w:rsid w:val="00C133BD"/>
    <w:rsid w:val="00C15DBF"/>
    <w:rsid w:val="00C22105"/>
    <w:rsid w:val="00C22E78"/>
    <w:rsid w:val="00C244B6"/>
    <w:rsid w:val="00C26388"/>
    <w:rsid w:val="00C27BF1"/>
    <w:rsid w:val="00C310E6"/>
    <w:rsid w:val="00C3503A"/>
    <w:rsid w:val="00C3623F"/>
    <w:rsid w:val="00C3702F"/>
    <w:rsid w:val="00C375FB"/>
    <w:rsid w:val="00C4500A"/>
    <w:rsid w:val="00C4623B"/>
    <w:rsid w:val="00C47043"/>
    <w:rsid w:val="00C53380"/>
    <w:rsid w:val="00C534FA"/>
    <w:rsid w:val="00C6197D"/>
    <w:rsid w:val="00C61A50"/>
    <w:rsid w:val="00C62238"/>
    <w:rsid w:val="00C64A37"/>
    <w:rsid w:val="00C65793"/>
    <w:rsid w:val="00C70614"/>
    <w:rsid w:val="00C713D8"/>
    <w:rsid w:val="00C7158E"/>
    <w:rsid w:val="00C722C4"/>
    <w:rsid w:val="00C7250B"/>
    <w:rsid w:val="00C7346B"/>
    <w:rsid w:val="00C74576"/>
    <w:rsid w:val="00C776EE"/>
    <w:rsid w:val="00C77C0E"/>
    <w:rsid w:val="00C77F5C"/>
    <w:rsid w:val="00C83CC6"/>
    <w:rsid w:val="00C84BD0"/>
    <w:rsid w:val="00C860FC"/>
    <w:rsid w:val="00C91687"/>
    <w:rsid w:val="00C92375"/>
    <w:rsid w:val="00C924A8"/>
    <w:rsid w:val="00C945FE"/>
    <w:rsid w:val="00C94D0D"/>
    <w:rsid w:val="00C96FAA"/>
    <w:rsid w:val="00C97A04"/>
    <w:rsid w:val="00CA04F0"/>
    <w:rsid w:val="00CA107B"/>
    <w:rsid w:val="00CA2619"/>
    <w:rsid w:val="00CA484D"/>
    <w:rsid w:val="00CA4FB6"/>
    <w:rsid w:val="00CA625D"/>
    <w:rsid w:val="00CA72A1"/>
    <w:rsid w:val="00CB0BC5"/>
    <w:rsid w:val="00CB2A69"/>
    <w:rsid w:val="00CB2B24"/>
    <w:rsid w:val="00CB2F90"/>
    <w:rsid w:val="00CB3452"/>
    <w:rsid w:val="00CB5FF8"/>
    <w:rsid w:val="00CB6AD4"/>
    <w:rsid w:val="00CC5230"/>
    <w:rsid w:val="00CC5CA4"/>
    <w:rsid w:val="00CC739E"/>
    <w:rsid w:val="00CD07D4"/>
    <w:rsid w:val="00CD1EBB"/>
    <w:rsid w:val="00CD28CF"/>
    <w:rsid w:val="00CD3F2E"/>
    <w:rsid w:val="00CD58B7"/>
    <w:rsid w:val="00CD7967"/>
    <w:rsid w:val="00CE20A9"/>
    <w:rsid w:val="00CE2368"/>
    <w:rsid w:val="00CE321D"/>
    <w:rsid w:val="00CE51BF"/>
    <w:rsid w:val="00CE6A09"/>
    <w:rsid w:val="00CF0BC7"/>
    <w:rsid w:val="00CF0FA9"/>
    <w:rsid w:val="00CF18EE"/>
    <w:rsid w:val="00CF2AE9"/>
    <w:rsid w:val="00CF30BD"/>
    <w:rsid w:val="00CF4099"/>
    <w:rsid w:val="00CF6709"/>
    <w:rsid w:val="00D00796"/>
    <w:rsid w:val="00D050D5"/>
    <w:rsid w:val="00D057EE"/>
    <w:rsid w:val="00D06A40"/>
    <w:rsid w:val="00D11981"/>
    <w:rsid w:val="00D124A7"/>
    <w:rsid w:val="00D168B4"/>
    <w:rsid w:val="00D20129"/>
    <w:rsid w:val="00D21A54"/>
    <w:rsid w:val="00D261A2"/>
    <w:rsid w:val="00D262D8"/>
    <w:rsid w:val="00D35889"/>
    <w:rsid w:val="00D41154"/>
    <w:rsid w:val="00D4191C"/>
    <w:rsid w:val="00D41D09"/>
    <w:rsid w:val="00D43E28"/>
    <w:rsid w:val="00D45565"/>
    <w:rsid w:val="00D506FC"/>
    <w:rsid w:val="00D51964"/>
    <w:rsid w:val="00D55B06"/>
    <w:rsid w:val="00D55C28"/>
    <w:rsid w:val="00D56429"/>
    <w:rsid w:val="00D57ABD"/>
    <w:rsid w:val="00D60089"/>
    <w:rsid w:val="00D616D2"/>
    <w:rsid w:val="00D61ACA"/>
    <w:rsid w:val="00D62904"/>
    <w:rsid w:val="00D63B5F"/>
    <w:rsid w:val="00D67628"/>
    <w:rsid w:val="00D70EF7"/>
    <w:rsid w:val="00D720C6"/>
    <w:rsid w:val="00D77124"/>
    <w:rsid w:val="00D7754E"/>
    <w:rsid w:val="00D8397C"/>
    <w:rsid w:val="00D850F0"/>
    <w:rsid w:val="00D94EED"/>
    <w:rsid w:val="00D96026"/>
    <w:rsid w:val="00D972F6"/>
    <w:rsid w:val="00DA16DC"/>
    <w:rsid w:val="00DA331D"/>
    <w:rsid w:val="00DA7C1C"/>
    <w:rsid w:val="00DB147A"/>
    <w:rsid w:val="00DB1B7A"/>
    <w:rsid w:val="00DB38D0"/>
    <w:rsid w:val="00DB5EFC"/>
    <w:rsid w:val="00DB706E"/>
    <w:rsid w:val="00DC2D17"/>
    <w:rsid w:val="00DC6708"/>
    <w:rsid w:val="00DD0048"/>
    <w:rsid w:val="00DD011A"/>
    <w:rsid w:val="00DD329F"/>
    <w:rsid w:val="00DD362F"/>
    <w:rsid w:val="00DE2400"/>
    <w:rsid w:val="00DE4FE6"/>
    <w:rsid w:val="00DE58F1"/>
    <w:rsid w:val="00DE6126"/>
    <w:rsid w:val="00DE6B58"/>
    <w:rsid w:val="00DE79B3"/>
    <w:rsid w:val="00DF5E32"/>
    <w:rsid w:val="00DF66F1"/>
    <w:rsid w:val="00DF742E"/>
    <w:rsid w:val="00E01436"/>
    <w:rsid w:val="00E03645"/>
    <w:rsid w:val="00E03C27"/>
    <w:rsid w:val="00E03E79"/>
    <w:rsid w:val="00E045BD"/>
    <w:rsid w:val="00E04D6C"/>
    <w:rsid w:val="00E14816"/>
    <w:rsid w:val="00E17B77"/>
    <w:rsid w:val="00E21257"/>
    <w:rsid w:val="00E231AB"/>
    <w:rsid w:val="00E23337"/>
    <w:rsid w:val="00E24FCC"/>
    <w:rsid w:val="00E259EA"/>
    <w:rsid w:val="00E25D33"/>
    <w:rsid w:val="00E26365"/>
    <w:rsid w:val="00E2752C"/>
    <w:rsid w:val="00E278C3"/>
    <w:rsid w:val="00E32061"/>
    <w:rsid w:val="00E33F48"/>
    <w:rsid w:val="00E353EC"/>
    <w:rsid w:val="00E365F5"/>
    <w:rsid w:val="00E36E44"/>
    <w:rsid w:val="00E42FF9"/>
    <w:rsid w:val="00E44790"/>
    <w:rsid w:val="00E4714C"/>
    <w:rsid w:val="00E478A1"/>
    <w:rsid w:val="00E47C66"/>
    <w:rsid w:val="00E5178D"/>
    <w:rsid w:val="00E51AEB"/>
    <w:rsid w:val="00E522A7"/>
    <w:rsid w:val="00E5349E"/>
    <w:rsid w:val="00E54452"/>
    <w:rsid w:val="00E544B8"/>
    <w:rsid w:val="00E63B0C"/>
    <w:rsid w:val="00E664C5"/>
    <w:rsid w:val="00E671A2"/>
    <w:rsid w:val="00E673D0"/>
    <w:rsid w:val="00E67F58"/>
    <w:rsid w:val="00E719BF"/>
    <w:rsid w:val="00E73B71"/>
    <w:rsid w:val="00E7666A"/>
    <w:rsid w:val="00E76D26"/>
    <w:rsid w:val="00E76EE5"/>
    <w:rsid w:val="00E77D2D"/>
    <w:rsid w:val="00E800F9"/>
    <w:rsid w:val="00E808D3"/>
    <w:rsid w:val="00E81864"/>
    <w:rsid w:val="00E81C4E"/>
    <w:rsid w:val="00E87E0F"/>
    <w:rsid w:val="00E95036"/>
    <w:rsid w:val="00E95B8E"/>
    <w:rsid w:val="00EA425D"/>
    <w:rsid w:val="00EA6D0D"/>
    <w:rsid w:val="00EA7925"/>
    <w:rsid w:val="00EB1390"/>
    <w:rsid w:val="00EB2C71"/>
    <w:rsid w:val="00EB3333"/>
    <w:rsid w:val="00EB4340"/>
    <w:rsid w:val="00EB556D"/>
    <w:rsid w:val="00EB5A7D"/>
    <w:rsid w:val="00EB6898"/>
    <w:rsid w:val="00EC2D8C"/>
    <w:rsid w:val="00EC3832"/>
    <w:rsid w:val="00EC4886"/>
    <w:rsid w:val="00EC51C7"/>
    <w:rsid w:val="00ED0131"/>
    <w:rsid w:val="00ED1A98"/>
    <w:rsid w:val="00ED55C0"/>
    <w:rsid w:val="00ED682B"/>
    <w:rsid w:val="00EE41D5"/>
    <w:rsid w:val="00EE757E"/>
    <w:rsid w:val="00EF7340"/>
    <w:rsid w:val="00F0166F"/>
    <w:rsid w:val="00F03437"/>
    <w:rsid w:val="00F037A4"/>
    <w:rsid w:val="00F03D62"/>
    <w:rsid w:val="00F049AB"/>
    <w:rsid w:val="00F11A3C"/>
    <w:rsid w:val="00F142DB"/>
    <w:rsid w:val="00F207D6"/>
    <w:rsid w:val="00F24E64"/>
    <w:rsid w:val="00F265CC"/>
    <w:rsid w:val="00F27C8F"/>
    <w:rsid w:val="00F32749"/>
    <w:rsid w:val="00F368A0"/>
    <w:rsid w:val="00F37172"/>
    <w:rsid w:val="00F37727"/>
    <w:rsid w:val="00F43D6D"/>
    <w:rsid w:val="00F4477E"/>
    <w:rsid w:val="00F46269"/>
    <w:rsid w:val="00F51DB5"/>
    <w:rsid w:val="00F53EB3"/>
    <w:rsid w:val="00F5473D"/>
    <w:rsid w:val="00F550C3"/>
    <w:rsid w:val="00F56B4C"/>
    <w:rsid w:val="00F570B3"/>
    <w:rsid w:val="00F57B77"/>
    <w:rsid w:val="00F607EC"/>
    <w:rsid w:val="00F60BA8"/>
    <w:rsid w:val="00F61AC3"/>
    <w:rsid w:val="00F61E0D"/>
    <w:rsid w:val="00F65A5A"/>
    <w:rsid w:val="00F67D8F"/>
    <w:rsid w:val="00F7588A"/>
    <w:rsid w:val="00F7650F"/>
    <w:rsid w:val="00F8024D"/>
    <w:rsid w:val="00F802BE"/>
    <w:rsid w:val="00F80E93"/>
    <w:rsid w:val="00F811B7"/>
    <w:rsid w:val="00F8221A"/>
    <w:rsid w:val="00F86024"/>
    <w:rsid w:val="00F8611A"/>
    <w:rsid w:val="00F943E7"/>
    <w:rsid w:val="00F94721"/>
    <w:rsid w:val="00F960AD"/>
    <w:rsid w:val="00F96790"/>
    <w:rsid w:val="00F97A6F"/>
    <w:rsid w:val="00FA0B10"/>
    <w:rsid w:val="00FA3E6A"/>
    <w:rsid w:val="00FA5128"/>
    <w:rsid w:val="00FA7BDD"/>
    <w:rsid w:val="00FB42D4"/>
    <w:rsid w:val="00FB5906"/>
    <w:rsid w:val="00FB7150"/>
    <w:rsid w:val="00FB762F"/>
    <w:rsid w:val="00FC103E"/>
    <w:rsid w:val="00FC2AED"/>
    <w:rsid w:val="00FC41DB"/>
    <w:rsid w:val="00FC51DE"/>
    <w:rsid w:val="00FD08AE"/>
    <w:rsid w:val="00FD385D"/>
    <w:rsid w:val="00FD3DF8"/>
    <w:rsid w:val="00FD4F94"/>
    <w:rsid w:val="00FD5EA7"/>
    <w:rsid w:val="00FE241E"/>
    <w:rsid w:val="00FE36CF"/>
    <w:rsid w:val="00FE512F"/>
    <w:rsid w:val="00FF0246"/>
    <w:rsid w:val="00FF7D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5F8BC"/>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332949"/>
    <w:rPr>
      <w:color w:val="954F72" w:themeColor="followedHyperlink"/>
      <w:u w:val="single"/>
    </w:rPr>
  </w:style>
  <w:style w:type="paragraph" w:styleId="Legenda">
    <w:name w:val="caption"/>
    <w:basedOn w:val="Normalny"/>
    <w:next w:val="Normalny"/>
    <w:uiPriority w:val="35"/>
    <w:unhideWhenUsed/>
    <w:qFormat/>
    <w:rsid w:val="00580BCC"/>
    <w:pPr>
      <w:spacing w:before="0" w:after="200" w:line="240" w:lineRule="auto"/>
    </w:pPr>
    <w:rPr>
      <w:i/>
      <w:iCs/>
      <w:color w:val="44546A" w:themeColor="text2"/>
      <w:sz w:val="18"/>
      <w:szCs w:val="18"/>
    </w:rPr>
  </w:style>
  <w:style w:type="paragraph" w:customStyle="1" w:styleId="IK2021">
    <w:name w:val="IK2021"/>
    <w:basedOn w:val="Normalny"/>
    <w:link w:val="IK2021Znak"/>
    <w:qFormat/>
    <w:rsid w:val="00427406"/>
    <w:pPr>
      <w:spacing w:line="288" w:lineRule="auto"/>
    </w:pPr>
    <w:rPr>
      <w:shd w:val="clear" w:color="auto" w:fill="FFFFFF"/>
    </w:rPr>
  </w:style>
  <w:style w:type="character" w:customStyle="1" w:styleId="IK2021Znak">
    <w:name w:val="IK2021 Znak"/>
    <w:basedOn w:val="Domylnaczcionkaakapitu"/>
    <w:link w:val="IK2021"/>
    <w:rsid w:val="00427406"/>
    <w:rPr>
      <w:rFonts w:ascii="Fira Sans" w:hAnsi="Fira Sans"/>
      <w:sz w:val="19"/>
    </w:rPr>
  </w:style>
  <w:style w:type="paragraph" w:customStyle="1" w:styleId="IK2021nagwkiakapitw">
    <w:name w:val="IK2021 nagłówki akapitów"/>
    <w:basedOn w:val="Normalny"/>
    <w:link w:val="IK2021nagwkiakapitwZnak"/>
    <w:qFormat/>
    <w:rsid w:val="00BF5D9E"/>
    <w:pPr>
      <w:spacing w:before="360" w:line="240" w:lineRule="auto"/>
    </w:pPr>
    <w:rPr>
      <w:b/>
      <w:noProof/>
      <w:color w:val="212492"/>
      <w:spacing w:val="-2"/>
      <w:szCs w:val="19"/>
      <w:lang w:val="en-GB" w:eastAsia="en-GB"/>
    </w:rPr>
  </w:style>
  <w:style w:type="paragraph" w:customStyle="1" w:styleId="IK2021tytutablicy">
    <w:name w:val="IK2021 tytuł tablicy"/>
    <w:basedOn w:val="Normalny"/>
    <w:link w:val="IK2021tytutablicyZnak"/>
    <w:qFormat/>
    <w:rsid w:val="004200F5"/>
    <w:pPr>
      <w:spacing w:before="360" w:line="240" w:lineRule="auto"/>
    </w:pPr>
    <w:rPr>
      <w:b/>
      <w:spacing w:val="-2"/>
      <w:sz w:val="18"/>
    </w:rPr>
  </w:style>
  <w:style w:type="character" w:customStyle="1" w:styleId="IK2021nagwkiakapitwZnak">
    <w:name w:val="IK2021 nagłówki akapitów Znak"/>
    <w:basedOn w:val="Domylnaczcionkaakapitu"/>
    <w:link w:val="IK2021nagwkiakapitw"/>
    <w:rsid w:val="00BF5D9E"/>
    <w:rPr>
      <w:rFonts w:ascii="Fira Sans" w:hAnsi="Fira Sans"/>
      <w:b/>
      <w:noProof/>
      <w:color w:val="212492"/>
      <w:spacing w:val="-2"/>
      <w:sz w:val="19"/>
      <w:szCs w:val="19"/>
      <w:lang w:val="en-GB" w:eastAsia="en-GB"/>
    </w:rPr>
  </w:style>
  <w:style w:type="character" w:customStyle="1" w:styleId="IK2021tytutablicyZnak">
    <w:name w:val="IK2021 tytuł tablicy Znak"/>
    <w:basedOn w:val="Domylnaczcionkaakapitu"/>
    <w:link w:val="IK2021tytutablicy"/>
    <w:rsid w:val="004200F5"/>
    <w:rPr>
      <w:rFonts w:ascii="Fira Sans" w:hAnsi="Fira Sans"/>
      <w:b/>
      <w:spacing w:val="-2"/>
      <w:sz w:val="18"/>
    </w:rPr>
  </w:style>
  <w:style w:type="paragraph" w:styleId="Poprawka">
    <w:name w:val="Revision"/>
    <w:hidden/>
    <w:uiPriority w:val="99"/>
    <w:semiHidden/>
    <w:rsid w:val="00473FDB"/>
    <w:pPr>
      <w:spacing w:after="0" w:line="240" w:lineRule="auto"/>
    </w:pPr>
    <w:rPr>
      <w:rFonts w:ascii="Fira Sans" w:hAnsi="Fira Sans"/>
      <w:sz w:val="19"/>
    </w:rPr>
  </w:style>
  <w:style w:type="character" w:customStyle="1" w:styleId="markedcontent">
    <w:name w:val="markedcontent"/>
    <w:basedOn w:val="Domylnaczcionkaakapitu"/>
    <w:rsid w:val="00AB07F3"/>
  </w:style>
  <w:style w:type="character" w:customStyle="1" w:styleId="Nierozpoznanawzmianka2">
    <w:name w:val="Nierozpoznana wzmianka2"/>
    <w:basedOn w:val="Domylnaczcionkaakapitu"/>
    <w:uiPriority w:val="99"/>
    <w:semiHidden/>
    <w:unhideWhenUsed/>
    <w:rsid w:val="00262032"/>
    <w:rPr>
      <w:color w:val="605E5C"/>
      <w:shd w:val="clear" w:color="auto" w:fill="E1DFDD"/>
    </w:rPr>
  </w:style>
  <w:style w:type="table" w:customStyle="1" w:styleId="Tabela-Siatka5">
    <w:name w:val="Tabela - Siatka5"/>
    <w:basedOn w:val="Standardowy"/>
    <w:next w:val="Tabela-Siatka"/>
    <w:uiPriority w:val="39"/>
    <w:rsid w:val="00CE2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CE2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77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1859252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3077492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36992140">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636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header" Target="header3.xml"/><Relationship Id="rId21" Type="http://schemas.openxmlformats.org/officeDocument/2006/relationships/image" Target="media/image7.png"/><Relationship Id="rId34" Type="http://schemas.openxmlformats.org/officeDocument/2006/relationships/hyperlink" Target="https://stat.gov.pl/en/metainformation/glossary/terms-used-in-official-statistics/458,term.html"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x.com/StatPoland" TargetMode="External"/><Relationship Id="rId29" Type="http://schemas.openxmlformats.org/officeDocument/2006/relationships/image" Target="media/image1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www.instagram.com/gus_stat/" TargetMode="External"/><Relationship Id="rId32" Type="http://schemas.openxmlformats.org/officeDocument/2006/relationships/hyperlink" Target="https://bdl.stat.gov.pl/bdl/start" TargetMode="External"/><Relationship Id="rId37" Type="http://schemas.openxmlformats.org/officeDocument/2006/relationships/hyperlink" Target="https://stat.gov.pl/en/metainformation/glossary/terms-used-in-official-statistics/47,term.html" TargetMode="External"/><Relationship Id="rId40" Type="http://schemas.openxmlformats.org/officeDocument/2006/relationships/footer" Target="foot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36" Type="http://schemas.openxmlformats.org/officeDocument/2006/relationships/hyperlink" Target="https://stat.gov.pl/en/metainformation/glossary/terms-used-in-official-statistics/4214,term.html" TargetMode="External"/><Relationship Id="rId10" Type="http://schemas.openxmlformats.org/officeDocument/2006/relationships/chart" Target="charts/chart1.xml"/><Relationship Id="rId19" Type="http://schemas.openxmlformats.org/officeDocument/2006/relationships/hyperlink" Target="https://new.stat.gov.pl/en" TargetMode="External"/><Relationship Id="rId31" Type="http://schemas.openxmlformats.org/officeDocument/2006/relationships/hyperlink" Target="https://stat.gov.pl/en/topics/municipal-infrastructure/municipal-infrastructure/housing-economy-and-municipal-infrastructure-in-2024,5,2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yperlink" Target="https://www.youtube.com/@glownyurzadstatystycznygus?app=desktop&amp;si=IgHa1awoYniiJyQI&amp;cbrd=1&amp;ucbcb=1" TargetMode="External"/><Relationship Id="rId30" Type="http://schemas.openxmlformats.org/officeDocument/2006/relationships/hyperlink" Target="https://stat.gov.pl/en/topics/municipal-infrastructure/municipal-infrastructure/municipal-infrastructure-energy-and-gas-in-2024,12,3.html" TargetMode="External"/><Relationship Id="rId35" Type="http://schemas.openxmlformats.org/officeDocument/2006/relationships/hyperlink" Target="https://stat.gov.pl/en/metainformation/glossary/terms-used-in-official-statistics/457,term.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image" Target="media/image9.png"/><Relationship Id="rId33" Type="http://schemas.openxmlformats.org/officeDocument/2006/relationships/hyperlink" Target="https://stat.gov.pl/en/metainformation/glossary/terms-used-in-official-statistics/4137,term.html" TargetMode="External"/><Relationship Id="rId38" Type="http://schemas.openxmlformats.org/officeDocument/2006/relationships/hyperlink" Target="https://stat.gov.pl/en/metainformation/glossary/terms-used-in-official-statistics/673,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8031955380577427"/>
          <c:y val="0.12477718360071301"/>
          <c:w val="0.7891248906386702"/>
          <c:h val="0.48392879700197905"/>
        </c:manualLayout>
      </c:layout>
      <c:barChart>
        <c:barDir val="col"/>
        <c:grouping val="clustered"/>
        <c:varyColors val="0"/>
        <c:ser>
          <c:idx val="0"/>
          <c:order val="0"/>
          <c:tx>
            <c:strRef>
              <c:f>Arkusz2!$C$2</c:f>
              <c:strCache>
                <c:ptCount val="1"/>
                <c:pt idx="0">
                  <c:v>Urban areas</c:v>
                </c:pt>
              </c:strCache>
            </c:strRef>
          </c:tx>
          <c:spPr>
            <a:solidFill>
              <a:srgbClr val="334A92"/>
            </a:solidFill>
            <a:ln>
              <a:noFill/>
            </a:ln>
            <a:effectLst/>
          </c:spPr>
          <c:invertIfNegative val="0"/>
          <c:cat>
            <c:strRef>
              <c:f>Arkusz2!$B$4:$B$19</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Arkusz2!$C$4:$C$19</c:f>
              <c:numCache>
                <c:formatCode>0.0</c:formatCode>
                <c:ptCount val="16"/>
                <c:pt idx="0">
                  <c:v>854.6</c:v>
                </c:pt>
                <c:pt idx="1">
                  <c:v>705.4</c:v>
                </c:pt>
                <c:pt idx="2">
                  <c:v>683.4</c:v>
                </c:pt>
                <c:pt idx="3">
                  <c:v>788.5</c:v>
                </c:pt>
                <c:pt idx="4">
                  <c:v>823</c:v>
                </c:pt>
                <c:pt idx="5">
                  <c:v>886.4</c:v>
                </c:pt>
                <c:pt idx="6">
                  <c:v>943.8</c:v>
                </c:pt>
                <c:pt idx="7">
                  <c:v>827.7</c:v>
                </c:pt>
                <c:pt idx="8">
                  <c:v>610</c:v>
                </c:pt>
                <c:pt idx="9">
                  <c:v>677.8</c:v>
                </c:pt>
                <c:pt idx="10">
                  <c:v>781</c:v>
                </c:pt>
                <c:pt idx="11">
                  <c:v>827</c:v>
                </c:pt>
                <c:pt idx="12">
                  <c:v>721.3</c:v>
                </c:pt>
                <c:pt idx="13">
                  <c:v>672.1</c:v>
                </c:pt>
                <c:pt idx="14">
                  <c:v>791.4</c:v>
                </c:pt>
                <c:pt idx="15">
                  <c:v>751.4</c:v>
                </c:pt>
              </c:numCache>
            </c:numRef>
          </c:val>
          <c:extLst>
            <c:ext xmlns:c16="http://schemas.microsoft.com/office/drawing/2014/chart" uri="{C3380CC4-5D6E-409C-BE32-E72D297353CC}">
              <c16:uniqueId val="{00000000-C21A-4B31-812F-1A9A8916937D}"/>
            </c:ext>
          </c:extLst>
        </c:ser>
        <c:ser>
          <c:idx val="1"/>
          <c:order val="1"/>
          <c:tx>
            <c:strRef>
              <c:f>Arkusz2!$D$2</c:f>
              <c:strCache>
                <c:ptCount val="1"/>
                <c:pt idx="0">
                  <c:v>Rural areas</c:v>
                </c:pt>
              </c:strCache>
            </c:strRef>
          </c:tx>
          <c:spPr>
            <a:solidFill>
              <a:srgbClr val="99A5C9"/>
            </a:solidFill>
            <a:ln>
              <a:noFill/>
            </a:ln>
            <a:effectLst/>
          </c:spPr>
          <c:invertIfNegative val="0"/>
          <c:cat>
            <c:strRef>
              <c:f>Arkusz2!$B$4:$B$19</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Arkusz2!$D$4:$D$19</c:f>
              <c:numCache>
                <c:formatCode>General</c:formatCode>
                <c:ptCount val="16"/>
                <c:pt idx="0">
                  <c:v>1042.0999999999999</c:v>
                </c:pt>
                <c:pt idx="1">
                  <c:v>924.5</c:v>
                </c:pt>
                <c:pt idx="2">
                  <c:v>660.4</c:v>
                </c:pt>
                <c:pt idx="3">
                  <c:v>898.3</c:v>
                </c:pt>
                <c:pt idx="4">
                  <c:v>903.7</c:v>
                </c:pt>
                <c:pt idx="5" formatCode="0.0">
                  <c:v>766.1</c:v>
                </c:pt>
                <c:pt idx="6" formatCode="0.0">
                  <c:v>968</c:v>
                </c:pt>
                <c:pt idx="7">
                  <c:v>928.4</c:v>
                </c:pt>
                <c:pt idx="8" formatCode="0.0">
                  <c:v>531.70000000000005</c:v>
                </c:pt>
                <c:pt idx="9">
                  <c:v>1037.3</c:v>
                </c:pt>
                <c:pt idx="10" formatCode="0.0">
                  <c:v>837.4</c:v>
                </c:pt>
                <c:pt idx="11">
                  <c:v>873.9</c:v>
                </c:pt>
                <c:pt idx="12">
                  <c:v>666.7</c:v>
                </c:pt>
                <c:pt idx="13">
                  <c:v>885.3</c:v>
                </c:pt>
                <c:pt idx="14">
                  <c:v>863.7</c:v>
                </c:pt>
                <c:pt idx="15">
                  <c:v>856.1</c:v>
                </c:pt>
              </c:numCache>
            </c:numRef>
          </c:val>
          <c:extLst>
            <c:ext xmlns:c16="http://schemas.microsoft.com/office/drawing/2014/chart" uri="{C3380CC4-5D6E-409C-BE32-E72D297353CC}">
              <c16:uniqueId val="{00000001-C21A-4B31-812F-1A9A8916937D}"/>
            </c:ext>
          </c:extLst>
        </c:ser>
        <c:dLbls>
          <c:showLegendKey val="0"/>
          <c:showVal val="0"/>
          <c:showCatName val="0"/>
          <c:showSerName val="0"/>
          <c:showPercent val="0"/>
          <c:showBubbleSize val="0"/>
        </c:dLbls>
        <c:gapWidth val="45"/>
        <c:axId val="2019104175"/>
        <c:axId val="102274015"/>
      </c:barChart>
      <c:catAx>
        <c:axId val="2019104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02274015"/>
        <c:crosses val="autoZero"/>
        <c:auto val="1"/>
        <c:lblAlgn val="ctr"/>
        <c:lblOffset val="100"/>
        <c:noMultiLvlLbl val="0"/>
      </c:catAx>
      <c:valAx>
        <c:axId val="102274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t"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sz="900">
                    <a:solidFill>
                      <a:sysClr val="windowText" lastClr="000000"/>
                    </a:solidFill>
                    <a:latin typeface="Fira Sans" panose="020B0503050000020004" pitchFamily="34" charset="0"/>
                    <a:ea typeface="Fira Sans" panose="020B0503050000020004" pitchFamily="34" charset="0"/>
                    <a:cs typeface="+mn-cs"/>
                  </a:rPr>
                  <a:t>kWh</a:t>
                </a:r>
                <a:endParaRPr lang="en-US" sz="900">
                  <a:solidFill>
                    <a:sysClr val="windowText" lastClr="000000"/>
                  </a:solidFill>
                  <a:latin typeface="Fira Sans" panose="020B0503050000020004" pitchFamily="34" charset="0"/>
                  <a:ea typeface="Fira Sans" panose="020B0503050000020004" pitchFamily="34" charset="0"/>
                </a:endParaRPr>
              </a:p>
            </c:rich>
          </c:tx>
          <c:layout>
            <c:manualLayout>
              <c:xMode val="edge"/>
              <c:yMode val="edge"/>
              <c:x val="0.1"/>
              <c:y val="2.428382949457521E-2"/>
            </c:manualLayout>
          </c:layout>
          <c:overlay val="0"/>
          <c:spPr>
            <a:solidFill>
              <a:schemeClr val="lt1"/>
            </a:solidFill>
            <a:ln w="12700" cap="flat" cmpd="sng" algn="ctr">
              <a:noFill/>
              <a:prstDash val="solid"/>
              <a:miter lim="800000"/>
            </a:ln>
            <a:effectLst/>
          </c:spPr>
          <c:txPr>
            <a:bodyPr rot="0" spcFirstLastPara="1" vertOverflow="ellipsis" wrap="square" anchor="t"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19104175"/>
        <c:crosses val="autoZero"/>
        <c:crossBetween val="between"/>
        <c:majorUnit val="2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27131468455284763"/>
          <c:y val="2.5483253272586211E-2"/>
          <c:w val="0.64958261129806061"/>
          <c:h val="0.79397942058937421"/>
        </c:manualLayout>
      </c:layout>
      <c:barChart>
        <c:barDir val="bar"/>
        <c:grouping val="clustered"/>
        <c:varyColors val="0"/>
        <c:ser>
          <c:idx val="0"/>
          <c:order val="0"/>
          <c:tx>
            <c:strRef>
              <c:f>Arkusz5!$B$3</c:f>
              <c:strCache>
                <c:ptCount val="1"/>
                <c:pt idx="0">
                  <c:v>Connections to buildings </c:v>
                </c:pt>
              </c:strCache>
            </c:strRef>
          </c:tx>
          <c:spPr>
            <a:solidFill>
              <a:srgbClr val="99A5C9"/>
            </a:solidFill>
            <a:ln>
              <a:solidFill>
                <a:srgbClr val="99A5C9"/>
              </a:solidFill>
            </a:ln>
            <a:effectLst/>
          </c:spPr>
          <c:invertIfNegative val="0"/>
          <c:cat>
            <c:strRef>
              <c:f>Arkusz5!$A$5:$A$20</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Arkusz5!$B$5:$B$20</c:f>
              <c:numCache>
                <c:formatCode>0.0</c:formatCode>
                <c:ptCount val="16"/>
                <c:pt idx="0">
                  <c:v>455.6</c:v>
                </c:pt>
                <c:pt idx="1">
                  <c:v>703.7</c:v>
                </c:pt>
                <c:pt idx="2">
                  <c:v>350.8</c:v>
                </c:pt>
                <c:pt idx="3">
                  <c:v>217.6</c:v>
                </c:pt>
                <c:pt idx="4">
                  <c:v>1299.7</c:v>
                </c:pt>
                <c:pt idx="5">
                  <c:v>769.1</c:v>
                </c:pt>
                <c:pt idx="6">
                  <c:v>312.8</c:v>
                </c:pt>
                <c:pt idx="7">
                  <c:v>352.5</c:v>
                </c:pt>
                <c:pt idx="8">
                  <c:v>232.3</c:v>
                </c:pt>
                <c:pt idx="9">
                  <c:v>1363.3</c:v>
                </c:pt>
                <c:pt idx="10">
                  <c:v>595.5</c:v>
                </c:pt>
                <c:pt idx="11">
                  <c:v>705.1</c:v>
                </c:pt>
                <c:pt idx="12">
                  <c:v>148.5</c:v>
                </c:pt>
                <c:pt idx="13">
                  <c:v>453.6</c:v>
                </c:pt>
                <c:pt idx="14">
                  <c:v>463.3</c:v>
                </c:pt>
                <c:pt idx="15">
                  <c:v>588.1</c:v>
                </c:pt>
              </c:numCache>
            </c:numRef>
          </c:val>
          <c:extLst>
            <c:ext xmlns:c16="http://schemas.microsoft.com/office/drawing/2014/chart" uri="{C3380CC4-5D6E-409C-BE32-E72D297353CC}">
              <c16:uniqueId val="{00000000-EEED-4712-8346-6CC3381E43C3}"/>
            </c:ext>
          </c:extLst>
        </c:ser>
        <c:ser>
          <c:idx val="1"/>
          <c:order val="1"/>
          <c:tx>
            <c:strRef>
              <c:f>Arkusz5!$C$3</c:f>
              <c:strCache>
                <c:ptCount val="1"/>
                <c:pt idx="0">
                  <c:v>Transmission and distribution network</c:v>
                </c:pt>
              </c:strCache>
            </c:strRef>
          </c:tx>
          <c:spPr>
            <a:solidFill>
              <a:srgbClr val="4A7FB0"/>
            </a:solidFill>
            <a:ln>
              <a:solidFill>
                <a:srgbClr val="4A7FB0"/>
              </a:solidFill>
            </a:ln>
            <a:effectLst/>
          </c:spPr>
          <c:invertIfNegative val="0"/>
          <c:cat>
            <c:strRef>
              <c:f>Arkusz5!$A$5:$A$20</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Arkusz5!$C$5:$C$20</c:f>
              <c:numCache>
                <c:formatCode>#\ ##0.0</c:formatCode>
                <c:ptCount val="16"/>
                <c:pt idx="0">
                  <c:v>747</c:v>
                </c:pt>
                <c:pt idx="1">
                  <c:v>1058.4000000000001</c:v>
                </c:pt>
                <c:pt idx="2">
                  <c:v>664.3</c:v>
                </c:pt>
                <c:pt idx="3">
                  <c:v>461.1</c:v>
                </c:pt>
                <c:pt idx="4">
                  <c:v>2499.1999999999998</c:v>
                </c:pt>
                <c:pt idx="5">
                  <c:v>1389.7</c:v>
                </c:pt>
                <c:pt idx="6">
                  <c:v>563.4</c:v>
                </c:pt>
                <c:pt idx="7">
                  <c:v>642.5</c:v>
                </c:pt>
                <c:pt idx="8">
                  <c:v>414.2</c:v>
                </c:pt>
                <c:pt idx="9">
                  <c:v>2353.4</c:v>
                </c:pt>
                <c:pt idx="10">
                  <c:v>1396.5</c:v>
                </c:pt>
                <c:pt idx="11">
                  <c:v>1252.0999999999999</c:v>
                </c:pt>
                <c:pt idx="12">
                  <c:v>391.3</c:v>
                </c:pt>
                <c:pt idx="13">
                  <c:v>833.3</c:v>
                </c:pt>
                <c:pt idx="14">
                  <c:v>1088</c:v>
                </c:pt>
                <c:pt idx="15">
                  <c:v>1202.8</c:v>
                </c:pt>
              </c:numCache>
            </c:numRef>
          </c:val>
          <c:extLst>
            <c:ext xmlns:c16="http://schemas.microsoft.com/office/drawing/2014/chart" uri="{C3380CC4-5D6E-409C-BE32-E72D297353CC}">
              <c16:uniqueId val="{00000001-EEED-4712-8346-6CC3381E43C3}"/>
            </c:ext>
          </c:extLst>
        </c:ser>
        <c:ser>
          <c:idx val="2"/>
          <c:order val="2"/>
          <c:tx>
            <c:strRef>
              <c:f>Arkusz5!$D$3</c:f>
              <c:strCache>
                <c:ptCount val="1"/>
                <c:pt idx="0">
                  <c:v>Total</c:v>
                </c:pt>
              </c:strCache>
            </c:strRef>
          </c:tx>
          <c:spPr>
            <a:solidFill>
              <a:srgbClr val="334A92"/>
            </a:solidFill>
            <a:ln>
              <a:solidFill>
                <a:srgbClr val="334A92"/>
              </a:solidFill>
            </a:ln>
            <a:effectLst/>
          </c:spPr>
          <c:invertIfNegative val="0"/>
          <c:cat>
            <c:strRef>
              <c:f>Arkusz5!$A$5:$A$20</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Arkusz5!$D$5:$D$20</c:f>
              <c:numCache>
                <c:formatCode>#\ ##0.0</c:formatCode>
                <c:ptCount val="16"/>
                <c:pt idx="0">
                  <c:v>1202.5999999999999</c:v>
                </c:pt>
                <c:pt idx="1">
                  <c:v>1762.1</c:v>
                </c:pt>
                <c:pt idx="2">
                  <c:v>1015.1</c:v>
                </c:pt>
                <c:pt idx="3">
                  <c:v>678.7</c:v>
                </c:pt>
                <c:pt idx="4">
                  <c:v>3798.9</c:v>
                </c:pt>
                <c:pt idx="5">
                  <c:v>2158.8000000000002</c:v>
                </c:pt>
                <c:pt idx="6">
                  <c:v>876.2</c:v>
                </c:pt>
                <c:pt idx="7">
                  <c:v>995</c:v>
                </c:pt>
                <c:pt idx="8">
                  <c:v>646.5</c:v>
                </c:pt>
                <c:pt idx="9">
                  <c:v>3716.7</c:v>
                </c:pt>
                <c:pt idx="10">
                  <c:v>1992</c:v>
                </c:pt>
                <c:pt idx="11">
                  <c:v>1957.2</c:v>
                </c:pt>
                <c:pt idx="12">
                  <c:v>539.79999999999995</c:v>
                </c:pt>
                <c:pt idx="13">
                  <c:v>1286.9000000000001</c:v>
                </c:pt>
                <c:pt idx="14">
                  <c:v>1551.3</c:v>
                </c:pt>
                <c:pt idx="15">
                  <c:v>1790.9</c:v>
                </c:pt>
              </c:numCache>
            </c:numRef>
          </c:val>
          <c:extLst>
            <c:ext xmlns:c16="http://schemas.microsoft.com/office/drawing/2014/chart" uri="{C3380CC4-5D6E-409C-BE32-E72D297353CC}">
              <c16:uniqueId val="{00000002-EEED-4712-8346-6CC3381E43C3}"/>
            </c:ext>
          </c:extLst>
        </c:ser>
        <c:dLbls>
          <c:showLegendKey val="0"/>
          <c:showVal val="0"/>
          <c:showCatName val="0"/>
          <c:showSerName val="0"/>
          <c:showPercent val="0"/>
          <c:showBubbleSize val="0"/>
        </c:dLbls>
        <c:gapWidth val="100"/>
        <c:axId val="2010313872"/>
        <c:axId val="2010325840"/>
      </c:barChart>
      <c:catAx>
        <c:axId val="2010313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10325840"/>
        <c:crosses val="autoZero"/>
        <c:auto val="1"/>
        <c:lblAlgn val="ctr"/>
        <c:lblOffset val="100"/>
        <c:noMultiLvlLbl val="0"/>
      </c:catAx>
      <c:valAx>
        <c:axId val="2010325840"/>
        <c:scaling>
          <c:orientation val="minMax"/>
          <c:max val="4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r>
                  <a:rPr lang="pl-PL" sz="900" baseline="0">
                    <a:solidFill>
                      <a:sysClr val="windowText" lastClr="000000"/>
                    </a:solidFill>
                    <a:latin typeface="Fira Sans" panose="020B0503050000020004" pitchFamily="34" charset="0"/>
                  </a:rPr>
                  <a:t>km</a:t>
                </a:r>
              </a:p>
            </c:rich>
          </c:tx>
          <c:layout>
            <c:manualLayout>
              <c:xMode val="edge"/>
              <c:yMode val="edge"/>
              <c:x val="0.95405664388924227"/>
              <c:y val="0.8351455770037754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title>
        <c:numFmt formatCode="0" sourceLinked="0"/>
        <c:majorTickMark val="out"/>
        <c:minorTickMark val="none"/>
        <c:tickLblPos val="nextTo"/>
        <c:spPr>
          <a:noFill/>
          <a:ln>
            <a:noFill/>
          </a:ln>
          <a:effectLst/>
        </c:spPr>
        <c:txPr>
          <a:bodyPr rot="0" spcFirstLastPara="1" vertOverflow="ellipsis"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10313872"/>
        <c:crosses val="autoZero"/>
        <c:crossBetween val="between"/>
        <c:majorUnit val="500"/>
        <c:minorUnit val="100"/>
      </c:valAx>
      <c:spPr>
        <a:noFill/>
        <a:ln>
          <a:noFill/>
        </a:ln>
        <a:effectLst/>
      </c:spPr>
    </c:plotArea>
    <c:legend>
      <c:legendPos val="b"/>
      <c:layout>
        <c:manualLayout>
          <c:xMode val="edge"/>
          <c:yMode val="edge"/>
          <c:x val="0.05"/>
          <c:y val="0.92869072532281449"/>
          <c:w val="0.9"/>
          <c:h val="5.537555893467427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8031955380577427"/>
          <c:y val="0.12477718360071301"/>
          <c:w val="0.7891248906386702"/>
          <c:h val="0.48392879700197905"/>
        </c:manualLayout>
      </c:layout>
      <c:barChart>
        <c:barDir val="col"/>
        <c:grouping val="clustered"/>
        <c:varyColors val="0"/>
        <c:ser>
          <c:idx val="0"/>
          <c:order val="0"/>
          <c:tx>
            <c:strRef>
              <c:f>Arkusz2!$B$3</c:f>
              <c:strCache>
                <c:ptCount val="1"/>
                <c:pt idx="0">
                  <c:v>Urban areas</c:v>
                </c:pt>
              </c:strCache>
            </c:strRef>
          </c:tx>
          <c:spPr>
            <a:solidFill>
              <a:srgbClr val="334A92"/>
            </a:solidFill>
            <a:ln>
              <a:noFill/>
            </a:ln>
            <a:effectLst/>
          </c:spPr>
          <c:invertIfNegative val="0"/>
          <c:cat>
            <c:strRef>
              <c:f>Arkusz2!$A$5:$A$20</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Arkusz2!$B$5:$B$20</c:f>
              <c:numCache>
                <c:formatCode>General</c:formatCode>
                <c:ptCount val="16"/>
                <c:pt idx="0" formatCode="0.0">
                  <c:v>2104</c:v>
                </c:pt>
                <c:pt idx="1">
                  <c:v>1404.1</c:v>
                </c:pt>
                <c:pt idx="2">
                  <c:v>1631.1</c:v>
                </c:pt>
                <c:pt idx="3">
                  <c:v>2099.6</c:v>
                </c:pt>
                <c:pt idx="4">
                  <c:v>1340.8</c:v>
                </c:pt>
                <c:pt idx="5">
                  <c:v>2123.9</c:v>
                </c:pt>
                <c:pt idx="6">
                  <c:v>2066.9</c:v>
                </c:pt>
                <c:pt idx="7">
                  <c:v>1776.9</c:v>
                </c:pt>
                <c:pt idx="8">
                  <c:v>2126.4</c:v>
                </c:pt>
                <c:pt idx="9">
                  <c:v>948.5</c:v>
                </c:pt>
                <c:pt idx="10">
                  <c:v>1519.6</c:v>
                </c:pt>
                <c:pt idx="11">
                  <c:v>1774.9</c:v>
                </c:pt>
                <c:pt idx="12">
                  <c:v>1672.5</c:v>
                </c:pt>
                <c:pt idx="13">
                  <c:v>1237.5</c:v>
                </c:pt>
                <c:pt idx="14" formatCode="0.0">
                  <c:v>2122</c:v>
                </c:pt>
                <c:pt idx="15">
                  <c:v>1927.1</c:v>
                </c:pt>
              </c:numCache>
            </c:numRef>
          </c:val>
          <c:extLst>
            <c:ext xmlns:c16="http://schemas.microsoft.com/office/drawing/2014/chart" uri="{C3380CC4-5D6E-409C-BE32-E72D297353CC}">
              <c16:uniqueId val="{00000000-C6FC-4D9D-A54A-F6E92E720325}"/>
            </c:ext>
          </c:extLst>
        </c:ser>
        <c:ser>
          <c:idx val="1"/>
          <c:order val="1"/>
          <c:tx>
            <c:strRef>
              <c:f>Arkusz2!$C$3</c:f>
              <c:strCache>
                <c:ptCount val="1"/>
                <c:pt idx="0">
                  <c:v>Rural areas</c:v>
                </c:pt>
              </c:strCache>
            </c:strRef>
          </c:tx>
          <c:spPr>
            <a:solidFill>
              <a:srgbClr val="99A5C9"/>
            </a:solidFill>
            <a:ln>
              <a:noFill/>
            </a:ln>
            <a:effectLst/>
          </c:spPr>
          <c:invertIfNegative val="0"/>
          <c:cat>
            <c:strRef>
              <c:f>Arkusz2!$A$5:$A$20</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Arkusz2!$C$5:$C$20</c:f>
              <c:numCache>
                <c:formatCode>General</c:formatCode>
                <c:ptCount val="16"/>
                <c:pt idx="0">
                  <c:v>1022.9</c:v>
                </c:pt>
                <c:pt idx="1">
                  <c:v>408.7</c:v>
                </c:pt>
                <c:pt idx="2">
                  <c:v>719.5</c:v>
                </c:pt>
                <c:pt idx="3">
                  <c:v>679.4</c:v>
                </c:pt>
                <c:pt idx="4">
                  <c:v>452.8</c:v>
                </c:pt>
                <c:pt idx="5">
                  <c:v>1957.9</c:v>
                </c:pt>
                <c:pt idx="6">
                  <c:v>1630.6</c:v>
                </c:pt>
                <c:pt idx="7">
                  <c:v>351.8</c:v>
                </c:pt>
                <c:pt idx="8">
                  <c:v>1430.8</c:v>
                </c:pt>
                <c:pt idx="9">
                  <c:v>395.5</c:v>
                </c:pt>
                <c:pt idx="10">
                  <c:v>1023.6</c:v>
                </c:pt>
                <c:pt idx="11">
                  <c:v>1658.2</c:v>
                </c:pt>
                <c:pt idx="12">
                  <c:v>567.70000000000005</c:v>
                </c:pt>
                <c:pt idx="13">
                  <c:v>352.8</c:v>
                </c:pt>
                <c:pt idx="14">
                  <c:v>1255.0999999999999</c:v>
                </c:pt>
                <c:pt idx="15" formatCode="0.0">
                  <c:v>1197</c:v>
                </c:pt>
              </c:numCache>
            </c:numRef>
          </c:val>
          <c:extLst>
            <c:ext xmlns:c16="http://schemas.microsoft.com/office/drawing/2014/chart" uri="{C3380CC4-5D6E-409C-BE32-E72D297353CC}">
              <c16:uniqueId val="{00000001-C6FC-4D9D-A54A-F6E92E720325}"/>
            </c:ext>
          </c:extLst>
        </c:ser>
        <c:dLbls>
          <c:showLegendKey val="0"/>
          <c:showVal val="0"/>
          <c:showCatName val="0"/>
          <c:showSerName val="0"/>
          <c:showPercent val="0"/>
          <c:showBubbleSize val="0"/>
        </c:dLbls>
        <c:gapWidth val="45"/>
        <c:axId val="2019104175"/>
        <c:axId val="102274015"/>
      </c:barChart>
      <c:catAx>
        <c:axId val="2019104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02274015"/>
        <c:crosses val="autoZero"/>
        <c:auto val="1"/>
        <c:lblAlgn val="ctr"/>
        <c:lblOffset val="100"/>
        <c:noMultiLvlLbl val="0"/>
      </c:catAx>
      <c:valAx>
        <c:axId val="102274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t"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sz="900">
                    <a:solidFill>
                      <a:sysClr val="windowText" lastClr="000000"/>
                    </a:solidFill>
                    <a:latin typeface="Fira Sans" panose="020B0503050000020004" pitchFamily="34" charset="0"/>
                    <a:ea typeface="Fira Sans" panose="020B0503050000020004" pitchFamily="34" charset="0"/>
                    <a:cs typeface="+mn-cs"/>
                  </a:rPr>
                  <a:t>kWh</a:t>
                </a:r>
                <a:endParaRPr lang="en-US" sz="900">
                  <a:solidFill>
                    <a:sysClr val="windowText" lastClr="000000"/>
                  </a:solidFill>
                  <a:latin typeface="Fira Sans" panose="020B0503050000020004" pitchFamily="34" charset="0"/>
                  <a:ea typeface="Fira Sans" panose="020B0503050000020004" pitchFamily="34" charset="0"/>
                </a:endParaRPr>
              </a:p>
            </c:rich>
          </c:tx>
          <c:layout>
            <c:manualLayout>
              <c:xMode val="edge"/>
              <c:yMode val="edge"/>
              <c:x val="0.10277777777777776"/>
              <c:y val="4.0029855631654905E-2"/>
            </c:manualLayout>
          </c:layout>
          <c:overlay val="0"/>
          <c:spPr>
            <a:solidFill>
              <a:schemeClr val="lt1"/>
            </a:solidFill>
            <a:ln w="12700" cap="flat" cmpd="sng" algn="ctr">
              <a:noFill/>
              <a:prstDash val="solid"/>
              <a:miter lim="800000"/>
            </a:ln>
            <a:effectLst/>
          </c:spPr>
          <c:txPr>
            <a:bodyPr rot="0" spcFirstLastPara="1" vertOverflow="ellipsis" wrap="square" anchor="t"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19104175"/>
        <c:crosses val="autoZero"/>
        <c:crossBetween val="between"/>
        <c:majorUnit val="2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Infrastruktura komunalna-energetyczna i gazowa w 2022 r. Informacja sygnalna w formacie DOCX.docx.docx</NazwaPliku>
    <Osoba xmlns="AD3641B4-23D9-4536-AF9E-7D0EADDEB824">STAT\SIPAK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Props1.xml><?xml version="1.0" encoding="utf-8"?>
<ds:datastoreItem xmlns:ds="http://schemas.openxmlformats.org/officeDocument/2006/customXml" ds:itemID="{2E6FD2DB-8C61-44B6-99EE-DCFA96CC2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5B5EB5-871D-4FCA-9A5B-A38B4B567D99}">
  <ds:schemaRefs>
    <ds:schemaRef ds:uri="http://schemas.openxmlformats.org/officeDocument/2006/bibliography"/>
  </ds:schemaRefs>
</ds:datastoreItem>
</file>

<file path=customXml/itemProps3.xml><?xml version="1.0" encoding="utf-8"?>
<ds:datastoreItem xmlns:ds="http://schemas.openxmlformats.org/officeDocument/2006/customXml" ds:itemID="{037E9C3E-3CC5-40C0-A774-47B8E48CCF08}">
  <ds:schemaRefs>
    <ds:schemaRef ds:uri="http://purl.org/dc/elements/1.1/"/>
    <ds:schemaRef ds:uri="http://schemas.microsoft.com/sharepoint/v3"/>
    <ds:schemaRef ds:uri="http://schemas.microsoft.com/office/2006/metadata/properties"/>
    <ds:schemaRef ds:uri="http://www.w3.org/XML/1998/namespace"/>
    <ds:schemaRef ds:uri="http://purl.org/dc/dcmitype/"/>
    <ds:schemaRef ds:uri="http://schemas.microsoft.com/office/infopath/2007/PartnerControls"/>
    <ds:schemaRef ds:uri="AD3641B4-23D9-4536-AF9E-7D0EADDEB824"/>
    <ds:schemaRef ds:uri="http://schemas.microsoft.com/office/2006/documentManagement/type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1549</TotalTime>
  <Pages>6</Pages>
  <Words>1425</Words>
  <Characters>8550</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Sieczkowska Maria</dc:creator>
  <cp:keywords/>
  <dc:description/>
  <cp:lastModifiedBy>Sieczkowska Maria</cp:lastModifiedBy>
  <cp:revision>174</cp:revision>
  <cp:lastPrinted>2025-09-08T08:46:00Z</cp:lastPrinted>
  <dcterms:created xsi:type="dcterms:W3CDTF">2024-09-10T12:09:00Z</dcterms:created>
  <dcterms:modified xsi:type="dcterms:W3CDTF">2026-09-04T06:30:00Z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