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C4E27C" w14:textId="2B8DD57F" w:rsidR="005740F0" w:rsidRPr="0013200B" w:rsidRDefault="005740F0" w:rsidP="00F5148A">
      <w:pPr>
        <w:pStyle w:val="Nagwek1"/>
        <w:rPr>
          <w:color w:val="000000"/>
        </w:rPr>
      </w:pPr>
      <w:bookmarkStart w:id="0" w:name="_Hlk144370630"/>
      <w:bookmarkEnd w:id="0"/>
      <w:r w:rsidRPr="0013200B">
        <w:t>Family benefits in 2025</w:t>
      </w:r>
    </w:p>
    <w:p w14:paraId="3AEC22FD" w14:textId="1618BB83" w:rsidR="004A0402" w:rsidRPr="00270A63" w:rsidRDefault="004A0402" w:rsidP="004A0402">
      <w:pPr>
        <w:pStyle w:val="Lead"/>
      </w:pPr>
      <w:r w:rsidRPr="00FD0055">
        <mc:AlternateContent>
          <mc:Choice Requires="wps">
            <w:drawing>
              <wp:anchor distT="45720" distB="45720" distL="114300" distR="114300" simplePos="0" relativeHeight="251774976" behindDoc="0" locked="0" layoutInCell="1" allowOverlap="1" wp14:anchorId="52A9AC5B" wp14:editId="6707A606">
                <wp:simplePos x="0" y="0"/>
                <wp:positionH relativeFrom="margin">
                  <wp:posOffset>-12065</wp:posOffset>
                </wp:positionH>
                <wp:positionV relativeFrom="paragraph">
                  <wp:posOffset>12065</wp:posOffset>
                </wp:positionV>
                <wp:extent cx="2204085" cy="1154430"/>
                <wp:effectExtent l="0" t="0" r="5715" b="7620"/>
                <wp:wrapSquare wrapText="bothSides"/>
                <wp:docPr id="6" name="Pole tekstowe 2" descr="Arrow pointing up icon means an increase of 2.1% in the amount of family benefits paid year-on-yea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4085" cy="1154430"/>
                        </a:xfrm>
                        <a:prstGeom prst="roundRect">
                          <a:avLst/>
                        </a:prstGeom>
                        <a:solidFill>
                          <a:srgbClr val="001D77"/>
                        </a:solidFill>
                        <a:ln w="9525">
                          <a:noFill/>
                          <a:miter lim="800000"/>
                          <a:headEnd/>
                          <a:tailEnd/>
                        </a:ln>
                      </wps:spPr>
                      <wps:txbx>
                        <w:txbxContent>
                          <w:p w14:paraId="2A27B9F0" w14:textId="06EB8E2B" w:rsidR="004A0402" w:rsidRPr="005740F0" w:rsidRDefault="004A0402" w:rsidP="004A0402">
                            <w:pPr>
                              <w:autoSpaceDE w:val="0"/>
                              <w:autoSpaceDN w:val="0"/>
                              <w:adjustRightInd w:val="0"/>
                              <w:spacing w:before="0" w:after="0" w:line="240" w:lineRule="auto"/>
                              <w:rPr>
                                <w:rFonts w:ascii="Fira Sans SemiBold" w:hAnsi="Fira Sans SemiBold"/>
                                <w:color w:val="FFFFFF" w:themeColor="background1"/>
                                <w:sz w:val="72"/>
                                <w:szCs w:val="72"/>
                                <w:lang w:val="en-GB"/>
                              </w:rPr>
                            </w:pPr>
                            <w:r w:rsidRPr="004B4292">
                              <w:rPr>
                                <w:rStyle w:val="IkonawskanikaZnak"/>
                                <w:sz w:val="76"/>
                                <w:szCs w:val="76"/>
                              </w:rPr>
                              <w:sym w:font="Wingdings" w:char="F0F1"/>
                            </w:r>
                            <w:r w:rsidRPr="005740F0">
                              <w:rPr>
                                <w:rStyle w:val="WartowskanikaZnak"/>
                              </w:rPr>
                              <w:t xml:space="preserve"> </w:t>
                            </w:r>
                            <w:r w:rsidRPr="005740F0">
                              <w:rPr>
                                <w:rStyle w:val="WartowskanikaZnak"/>
                                <w:sz w:val="72"/>
                                <w:szCs w:val="72"/>
                              </w:rPr>
                              <w:t>2</w:t>
                            </w:r>
                            <w:r w:rsidR="005740F0" w:rsidRPr="005740F0">
                              <w:rPr>
                                <w:rStyle w:val="WartowskanikaZnak"/>
                                <w:sz w:val="72"/>
                                <w:szCs w:val="72"/>
                              </w:rPr>
                              <w:t>.</w:t>
                            </w:r>
                            <w:r w:rsidRPr="005740F0">
                              <w:rPr>
                                <w:rStyle w:val="WartowskanikaZnak"/>
                                <w:sz w:val="72"/>
                                <w:szCs w:val="72"/>
                              </w:rPr>
                              <w:t>1%</w:t>
                            </w:r>
                          </w:p>
                          <w:p w14:paraId="2E36307C" w14:textId="43030EBD" w:rsidR="004A0402" w:rsidRPr="005740F0" w:rsidRDefault="005740F0" w:rsidP="005740F0">
                            <w:pPr>
                              <w:pStyle w:val="Opiswskanika"/>
                              <w:spacing w:before="120"/>
                              <w:rPr>
                                <w:sz w:val="18"/>
                                <w:szCs w:val="20"/>
                              </w:rPr>
                            </w:pPr>
                            <w:r w:rsidRPr="005740F0">
                              <w:t>Increase in the amount of family benefits paid y/y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52A9AC5B" id="Pole tekstowe 2" o:spid="_x0000_s1026" alt="Arrow pointing up icon means an increase of 2.1% in the amount of family benefits paid year-on-year" style="position:absolute;margin-left:-.95pt;margin-top:.95pt;width:173.55pt;height:90.9pt;z-index:2517749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" fillcolor="#001d77" stroked="f">
                <v:stroke joinstyle="miter"/>
                <v:textbox>
                  <w:txbxContent>
                    <w:p w14:paraId="2A27B9F0" w14:textId="06EB8E2B" w:rsidR="004A0402" w:rsidRPr="005740F0" w:rsidRDefault="004A0402" w:rsidP="004A0402">
                      <w:pPr>
                        <w:autoSpaceDE w:val="0"/>
                        <w:autoSpaceDN w:val="0"/>
                        <w:adjustRightInd w:val="0"/>
                        <w:spacing w:before="0" w:after="0" w:line="240" w:lineRule="auto"/>
                        <w:rPr>
                          <w:rFonts w:ascii="Fira Sans SemiBold" w:hAnsi="Fira Sans SemiBold"/>
                          <w:color w:val="FFFFFF" w:themeColor="background1"/>
                          <w:sz w:val="72"/>
                          <w:szCs w:val="72"/>
                          <w:lang w:val="en-GB"/>
                        </w:rPr>
                      </w:pPr>
                      <w:r w:rsidRPr="004B4292">
                        <w:rPr>
                          <w:rStyle w:val="IkonawskanikaZnak"/>
                          <w:sz w:val="76"/>
                          <w:szCs w:val="76"/>
                        </w:rPr>
                        <w:sym w:font="Wingdings" w:char="F0F1"/>
                      </w:r>
                      <w:r w:rsidRPr="005740F0">
                        <w:rPr>
                          <w:rStyle w:val="WartowskanikaZnak"/>
                        </w:rPr>
                        <w:t xml:space="preserve"> </w:t>
                      </w:r>
                      <w:r w:rsidRPr="005740F0">
                        <w:rPr>
                          <w:rStyle w:val="WartowskanikaZnak"/>
                          <w:sz w:val="72"/>
                          <w:szCs w:val="72"/>
                        </w:rPr>
                        <w:t>2</w:t>
                      </w:r>
                      <w:r w:rsidR="005740F0" w:rsidRPr="005740F0">
                        <w:rPr>
                          <w:rStyle w:val="WartowskanikaZnak"/>
                          <w:sz w:val="72"/>
                          <w:szCs w:val="72"/>
                        </w:rPr>
                        <w:t>.</w:t>
                      </w:r>
                      <w:r w:rsidRPr="005740F0">
                        <w:rPr>
                          <w:rStyle w:val="WartowskanikaZnak"/>
                          <w:sz w:val="72"/>
                          <w:szCs w:val="72"/>
                        </w:rPr>
                        <w:t>1%</w:t>
                      </w:r>
                    </w:p>
                    <w:p w14:paraId="2E36307C" w14:textId="43030EBD" w:rsidR="004A0402" w:rsidRPr="005740F0" w:rsidRDefault="005740F0" w:rsidP="005740F0">
                      <w:pPr>
                        <w:pStyle w:val="Opiswskanika"/>
                        <w:spacing w:before="120"/>
                        <w:rPr>
                          <w:sz w:val="18"/>
                          <w:szCs w:val="20"/>
                        </w:rPr>
                      </w:pPr>
                      <w:r w:rsidRPr="005740F0">
                        <w:t>Increase in the amount of family benefits paid y/y</w:t>
                      </w:r>
                    </w:p>
                  </w:txbxContent>
                </v:textbox>
                <w10:wrap type="square" anchorx="margin"/>
              </v:roundrect>
            </w:pict>
          </mc:Fallback>
        </mc:AlternateContent>
      </w:r>
      <w:r w:rsidR="005740F0" w:rsidRPr="005740F0">
        <w:t>In</w:t>
      </w:r>
      <w:r w:rsidRPr="005740F0">
        <w:t xml:space="preserve"> 2025</w:t>
      </w:r>
      <w:r w:rsidR="005740F0" w:rsidRPr="005740F0">
        <w:t>, PLN 1</w:t>
      </w:r>
      <w:r w:rsidR="005740F0">
        <w:t>5</w:t>
      </w:r>
      <w:r w:rsidR="005740F0" w:rsidRPr="005740F0">
        <w:t>.</w:t>
      </w:r>
      <w:r w:rsidR="005740F0">
        <w:t>0</w:t>
      </w:r>
      <w:r w:rsidR="005740F0" w:rsidRPr="005740F0">
        <w:t xml:space="preserve"> billion was allocated to support families in the form of family benefits, and PLN</w:t>
      </w:r>
      <w:r w:rsidR="005740F0">
        <w:t> </w:t>
      </w:r>
      <w:r w:rsidR="005740F0" w:rsidRPr="005740F0">
        <w:t>1.4</w:t>
      </w:r>
      <w:r w:rsidR="005740F0">
        <w:t> </w:t>
      </w:r>
      <w:r w:rsidR="005740F0" w:rsidRPr="005740F0">
        <w:t>billion under the "Good Start" programm</w:t>
      </w:r>
      <w:r w:rsidR="005740F0">
        <w:t xml:space="preserve">e. </w:t>
      </w:r>
      <w:r w:rsidR="005740F0" w:rsidRPr="00270A63">
        <w:t>PLN 8.5 billion was allocated for the support benefit</w:t>
      </w:r>
      <w:r w:rsidR="00270A63" w:rsidRPr="00270A63">
        <w:t xml:space="preserve">. The total amount of benefits paid from the alimony fund amounted to nearly PLN </w:t>
      </w:r>
      <w:r w:rsidR="00270A63">
        <w:t>1</w:t>
      </w:r>
      <w:r w:rsidR="00270A63" w:rsidRPr="00270A63">
        <w:t xml:space="preserve"> billion. Under the government programme "Family 800</w:t>
      </w:r>
      <w:r w:rsidR="00270A63">
        <w:t>+</w:t>
      </w:r>
      <w:r w:rsidR="00270A63" w:rsidRPr="00270A63">
        <w:t>" PLN 6</w:t>
      </w:r>
      <w:r w:rsidR="00270A63">
        <w:t>4</w:t>
      </w:r>
      <w:r w:rsidR="00270A63" w:rsidRPr="00270A63">
        <w:t>.</w:t>
      </w:r>
      <w:r w:rsidR="00270A63">
        <w:t>9</w:t>
      </w:r>
      <w:r w:rsidR="00270A63" w:rsidRPr="00270A63">
        <w:t xml:space="preserve"> billion was allocated for child-</w:t>
      </w:r>
      <w:r w:rsidR="00270A63">
        <w:t>r</w:t>
      </w:r>
      <w:r w:rsidR="00270A63" w:rsidRPr="00270A63">
        <w:t>aising benefits.</w:t>
      </w:r>
    </w:p>
    <w:p w14:paraId="189B3B42" w14:textId="77777777" w:rsidR="008A0E68" w:rsidRPr="0013200B" w:rsidRDefault="008A0E68" w:rsidP="008A0E68">
      <w:pPr>
        <w:pStyle w:val="Nagwek2"/>
      </w:pPr>
      <w:r w:rsidRPr="00287211">
        <w:rPr>
          <w:noProof/>
          <w:spacing w:val="-2"/>
          <w:lang w:val="pl-PL"/>
        </w:rPr>
        <mc:AlternateContent>
          <mc:Choice Requires="wps">
            <w:drawing>
              <wp:anchor distT="45720" distB="45720" distL="114300" distR="114300" simplePos="0" relativeHeight="251796480" behindDoc="1" locked="0" layoutInCell="1" allowOverlap="1" wp14:anchorId="163D1FA2" wp14:editId="791D5747">
                <wp:simplePos x="0" y="0"/>
                <wp:positionH relativeFrom="column">
                  <wp:posOffset>5207000</wp:posOffset>
                </wp:positionH>
                <wp:positionV relativeFrom="paragraph">
                  <wp:posOffset>160655</wp:posOffset>
                </wp:positionV>
                <wp:extent cx="1835150" cy="647700"/>
                <wp:effectExtent l="0" t="0" r="0" b="0"/>
                <wp:wrapTight wrapText="bothSides">
                  <wp:wrapPolygon edited="0">
                    <wp:start x="673" y="0"/>
                    <wp:lineTo x="673" y="20965"/>
                    <wp:lineTo x="20853" y="20965"/>
                    <wp:lineTo x="20853" y="0"/>
                    <wp:lineTo x="673" y="0"/>
                  </wp:wrapPolygon>
                </wp:wrapTight>
                <wp:docPr id="2" name="Pole tekstowe 2" descr="On average, 1.2 million beneficiaries benefited from family benefits each month"/>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5150" cy="647700"/>
                        </a:xfrm>
                        <a:prstGeom prst="rect">
                          <a:avLst/>
                        </a:prstGeom>
                        <a:noFill/>
                        <a:ln w="9525">
                          <a:noFill/>
                          <a:miter lim="800000"/>
                          <a:headEnd/>
                          <a:tailEnd/>
                        </a:ln>
                      </wps:spPr>
                      <wps:txbx>
                        <w:txbxContent>
                          <w:p w14:paraId="2F6D8BDC" w14:textId="70F64A8B" w:rsidR="008A0E68" w:rsidRPr="00474326" w:rsidRDefault="008A0E68" w:rsidP="008A0E68">
                            <w:pPr>
                              <w:pStyle w:val="Tekstzbokuwramcenaszarympolu"/>
                              <w:rPr>
                                <w:lang w:val="en-US"/>
                              </w:rPr>
                            </w:pPr>
                            <w:r w:rsidRPr="009C3893">
                              <w:t>On average, 1.</w:t>
                            </w:r>
                            <w:r>
                              <w:t>2</w:t>
                            </w:r>
                            <w:r w:rsidRPr="009C3893">
                              <w:t xml:space="preserve"> million beneficiaries benefited from family benefits each month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63D1FA2" id="_x0000_t202" coordsize="21600,21600" o:spt="202" path="m,l,21600r21600,l21600,xe">
                <v:stroke joinstyle="miter"/>
                <v:path gradientshapeok="t" o:connecttype="rect"/>
              </v:shapetype>
              <v:shape id="_x0000_s1027" type="#_x0000_t202" alt="On average, 1.2 million beneficiaries benefited from family benefits each month" style="position:absolute;margin-left:410pt;margin-top:12.65pt;width:144.5pt;height:51pt;z-index:-2515200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" filled="f" stroked="f">
                <v:textbox>
                  <w:txbxContent>
                    <w:p w14:paraId="2F6D8BDC" w14:textId="70F64A8B" w:rsidR="008A0E68" w:rsidRPr="00474326" w:rsidRDefault="008A0E68" w:rsidP="008A0E68">
                      <w:pPr>
                        <w:pStyle w:val="Tekstzbokuwramcenaszarympolu"/>
                        <w:rPr>
                          <w:lang w:val="en-US"/>
                        </w:rPr>
                      </w:pPr>
                      <w:r w:rsidRPr="009C3893">
                        <w:t>On average, 1.</w:t>
                      </w:r>
                      <w:r>
                        <w:t>2</w:t>
                      </w:r>
                      <w:r w:rsidRPr="009C3893">
                        <w:t xml:space="preserve"> million beneficiaries benefited from family benefits each month</w:t>
                      </w:r>
                    </w:p>
                  </w:txbxContent>
                </v:textbox>
                <w10:wrap type="tight"/>
              </v:shape>
            </w:pict>
          </mc:Fallback>
        </mc:AlternateContent>
      </w:r>
      <w:r w:rsidRPr="0013200B">
        <w:t>Total family benefits</w:t>
      </w:r>
    </w:p>
    <w:p w14:paraId="7AB42FF0" w14:textId="1B216014" w:rsidR="004A0402" w:rsidRPr="008A0E68" w:rsidRDefault="008A0E68" w:rsidP="004A0402">
      <w:pPr>
        <w:rPr>
          <w:rFonts w:eastAsia="Times New Roman" w:cs="Times New Roman"/>
          <w:noProof/>
          <w:szCs w:val="19"/>
          <w:lang w:val="en-GB" w:eastAsia="pl-PL"/>
        </w:rPr>
      </w:pPr>
      <w:r w:rsidRPr="008A0E68">
        <w:rPr>
          <w:rFonts w:eastAsia="Times New Roman" w:cs="Times New Roman"/>
          <w:noProof/>
          <w:szCs w:val="19"/>
          <w:lang w:val="en-GB" w:eastAsia="pl-PL"/>
        </w:rPr>
        <w:t>In 202</w:t>
      </w:r>
      <w:r>
        <w:rPr>
          <w:rFonts w:eastAsia="Times New Roman" w:cs="Times New Roman"/>
          <w:noProof/>
          <w:szCs w:val="19"/>
          <w:lang w:val="en-GB" w:eastAsia="pl-PL"/>
        </w:rPr>
        <w:t>5</w:t>
      </w:r>
      <w:r w:rsidRPr="008A0E68">
        <w:rPr>
          <w:rFonts w:eastAsia="Times New Roman" w:cs="Times New Roman"/>
          <w:noProof/>
          <w:szCs w:val="19"/>
          <w:lang w:val="en-GB" w:eastAsia="pl-PL"/>
        </w:rPr>
        <w:t>, PLN 1</w:t>
      </w:r>
      <w:r>
        <w:rPr>
          <w:rFonts w:eastAsia="Times New Roman" w:cs="Times New Roman"/>
          <w:noProof/>
          <w:szCs w:val="19"/>
          <w:lang w:val="en-GB" w:eastAsia="pl-PL"/>
        </w:rPr>
        <w:t>5</w:t>
      </w:r>
      <w:r w:rsidRPr="008A0E68">
        <w:rPr>
          <w:rFonts w:eastAsia="Times New Roman" w:cs="Times New Roman"/>
          <w:noProof/>
          <w:szCs w:val="19"/>
          <w:lang w:val="en-GB" w:eastAsia="pl-PL"/>
        </w:rPr>
        <w:t>.</w:t>
      </w:r>
      <w:r>
        <w:rPr>
          <w:rFonts w:eastAsia="Times New Roman" w:cs="Times New Roman"/>
          <w:noProof/>
          <w:szCs w:val="19"/>
          <w:lang w:val="en-GB" w:eastAsia="pl-PL"/>
        </w:rPr>
        <w:t>0</w:t>
      </w:r>
      <w:r w:rsidRPr="008A0E68">
        <w:rPr>
          <w:rFonts w:eastAsia="Times New Roman" w:cs="Times New Roman"/>
          <w:noProof/>
          <w:szCs w:val="19"/>
          <w:lang w:val="en-GB" w:eastAsia="pl-PL"/>
        </w:rPr>
        <w:t xml:space="preserve"> billion was allocated for family benefits</w:t>
      </w:r>
      <w:r w:rsidR="00E121DC">
        <w:rPr>
          <w:rFonts w:eastAsia="Times New Roman" w:cs="Times New Roman"/>
          <w:noProof/>
          <w:szCs w:val="19"/>
          <w:lang w:val="en-GB" w:eastAsia="pl-PL"/>
        </w:rPr>
        <w:t xml:space="preserve"> (see chart 1)</w:t>
      </w:r>
      <w:r w:rsidRPr="008A0E68">
        <w:rPr>
          <w:rFonts w:eastAsia="Times New Roman" w:cs="Times New Roman"/>
          <w:noProof/>
          <w:szCs w:val="19"/>
          <w:lang w:val="en-GB" w:eastAsia="pl-PL"/>
        </w:rPr>
        <w:t xml:space="preserve">, </w:t>
      </w:r>
      <w:r w:rsidR="00E121DC">
        <w:rPr>
          <w:rFonts w:eastAsia="Times New Roman" w:cs="Times New Roman"/>
          <w:noProof/>
          <w:szCs w:val="19"/>
          <w:lang w:val="en-GB" w:eastAsia="pl-PL"/>
        </w:rPr>
        <w:t>i.e.</w:t>
      </w:r>
      <w:r w:rsidRPr="008A0E68">
        <w:rPr>
          <w:rFonts w:eastAsia="Times New Roman" w:cs="Times New Roman"/>
          <w:noProof/>
          <w:szCs w:val="19"/>
          <w:lang w:val="en-GB" w:eastAsia="pl-PL"/>
        </w:rPr>
        <w:t xml:space="preserve"> PLN </w:t>
      </w:r>
      <w:r>
        <w:rPr>
          <w:rFonts w:eastAsia="Times New Roman" w:cs="Times New Roman"/>
          <w:noProof/>
          <w:szCs w:val="19"/>
          <w:lang w:val="en-GB" w:eastAsia="pl-PL"/>
        </w:rPr>
        <w:t>0</w:t>
      </w:r>
      <w:r w:rsidRPr="008A0E68">
        <w:rPr>
          <w:rFonts w:eastAsia="Times New Roman" w:cs="Times New Roman"/>
          <w:noProof/>
          <w:szCs w:val="19"/>
          <w:lang w:val="en-GB" w:eastAsia="pl-PL"/>
        </w:rPr>
        <w:t>.</w:t>
      </w:r>
      <w:r>
        <w:rPr>
          <w:rFonts w:eastAsia="Times New Roman" w:cs="Times New Roman"/>
          <w:noProof/>
          <w:szCs w:val="19"/>
          <w:lang w:val="en-GB" w:eastAsia="pl-PL"/>
        </w:rPr>
        <w:t>3</w:t>
      </w:r>
      <w:r w:rsidRPr="008A0E68">
        <w:rPr>
          <w:rFonts w:eastAsia="Times New Roman" w:cs="Times New Roman"/>
          <w:noProof/>
          <w:szCs w:val="19"/>
          <w:lang w:val="en-GB" w:eastAsia="pl-PL"/>
        </w:rPr>
        <w:t xml:space="preserve"> billion (</w:t>
      </w:r>
      <w:r>
        <w:rPr>
          <w:rFonts w:eastAsia="Times New Roman" w:cs="Times New Roman"/>
          <w:noProof/>
          <w:szCs w:val="19"/>
          <w:lang w:val="en-GB" w:eastAsia="pl-PL"/>
        </w:rPr>
        <w:t>2</w:t>
      </w:r>
      <w:r w:rsidRPr="008A0E68">
        <w:rPr>
          <w:rFonts w:eastAsia="Times New Roman" w:cs="Times New Roman"/>
          <w:noProof/>
          <w:szCs w:val="19"/>
          <w:lang w:val="en-GB" w:eastAsia="pl-PL"/>
        </w:rPr>
        <w:t>.</w:t>
      </w:r>
      <w:r>
        <w:rPr>
          <w:rFonts w:eastAsia="Times New Roman" w:cs="Times New Roman"/>
          <w:noProof/>
          <w:szCs w:val="19"/>
          <w:lang w:val="en-GB" w:eastAsia="pl-PL"/>
        </w:rPr>
        <w:t>1</w:t>
      </w:r>
      <w:r w:rsidRPr="008A0E68">
        <w:rPr>
          <w:rFonts w:eastAsia="Times New Roman" w:cs="Times New Roman"/>
          <w:noProof/>
          <w:szCs w:val="19"/>
          <w:lang w:val="en-GB" w:eastAsia="pl-PL"/>
        </w:rPr>
        <w:t>%) more than the year before. These benefits were used by an average of 1.2 million beneficiaries</w:t>
      </w:r>
      <w:r w:rsidR="004A0402">
        <w:rPr>
          <w:rStyle w:val="Odwoanieprzypisudolnego"/>
          <w:rFonts w:eastAsia="Times New Roman" w:cs="Times New Roman"/>
          <w:noProof/>
          <w:szCs w:val="19"/>
          <w:lang w:eastAsia="pl-PL"/>
        </w:rPr>
        <w:footnoteReference w:id="2"/>
      </w:r>
      <w:r w:rsidR="004A0402" w:rsidRPr="008A0E68">
        <w:rPr>
          <w:rFonts w:eastAsia="Times New Roman" w:cs="Times New Roman"/>
          <w:noProof/>
          <w:szCs w:val="19"/>
          <w:lang w:val="en-GB" w:eastAsia="pl-PL"/>
        </w:rPr>
        <w:t xml:space="preserve"> </w:t>
      </w:r>
      <w:r w:rsidR="00973CD1">
        <w:rPr>
          <w:rFonts w:eastAsia="Times New Roman" w:cs="Times New Roman"/>
          <w:bCs/>
          <w:szCs w:val="19"/>
          <w:lang w:val="en-GB" w:eastAsia="pl-PL"/>
        </w:rPr>
        <w:t>month</w:t>
      </w:r>
      <w:r w:rsidR="00917FA7">
        <w:rPr>
          <w:rFonts w:eastAsia="Times New Roman" w:cs="Times New Roman"/>
          <w:bCs/>
          <w:szCs w:val="19"/>
          <w:lang w:val="en-GB" w:eastAsia="pl-PL"/>
        </w:rPr>
        <w:t>ly</w:t>
      </w:r>
      <w:r w:rsidR="00973CD1">
        <w:rPr>
          <w:rFonts w:eastAsia="Times New Roman" w:cs="Times New Roman"/>
          <w:bCs/>
          <w:szCs w:val="19"/>
          <w:lang w:val="en-GB" w:eastAsia="pl-PL"/>
        </w:rPr>
        <w:t xml:space="preserve"> </w:t>
      </w:r>
      <w:r w:rsidR="004A0402" w:rsidRPr="008A0E68">
        <w:rPr>
          <w:rFonts w:eastAsia="Times New Roman" w:cs="Times New Roman"/>
          <w:noProof/>
          <w:szCs w:val="19"/>
          <w:lang w:val="en-GB" w:eastAsia="pl-PL"/>
        </w:rPr>
        <w:t>(</w:t>
      </w:r>
      <w:r>
        <w:rPr>
          <w:rFonts w:eastAsia="Times New Roman" w:cs="Times New Roman"/>
          <w:noProof/>
          <w:szCs w:val="19"/>
          <w:lang w:val="en-GB" w:eastAsia="pl-PL"/>
        </w:rPr>
        <w:t>8</w:t>
      </w:r>
      <w:r w:rsidRPr="008A0E68">
        <w:rPr>
          <w:rFonts w:eastAsia="Times New Roman" w:cs="Times New Roman"/>
          <w:noProof/>
          <w:szCs w:val="19"/>
          <w:lang w:val="en-GB" w:eastAsia="pl-PL"/>
        </w:rPr>
        <w:t>.</w:t>
      </w:r>
      <w:r>
        <w:rPr>
          <w:rFonts w:eastAsia="Times New Roman" w:cs="Times New Roman"/>
          <w:noProof/>
          <w:szCs w:val="19"/>
          <w:lang w:val="en-GB" w:eastAsia="pl-PL"/>
        </w:rPr>
        <w:t>5</w:t>
      </w:r>
      <w:r w:rsidRPr="008A0E68">
        <w:rPr>
          <w:rFonts w:eastAsia="Times New Roman" w:cs="Times New Roman"/>
          <w:noProof/>
          <w:szCs w:val="19"/>
          <w:lang w:val="en-GB" w:eastAsia="pl-PL"/>
        </w:rPr>
        <w:t>% less than a year earlier</w:t>
      </w:r>
      <w:r w:rsidR="004A0402" w:rsidRPr="008A0E68">
        <w:rPr>
          <w:rFonts w:eastAsia="Times New Roman" w:cs="Times New Roman"/>
          <w:noProof/>
          <w:szCs w:val="19"/>
          <w:lang w:val="en-GB" w:eastAsia="pl-PL"/>
        </w:rPr>
        <w:t xml:space="preserve">), </w:t>
      </w:r>
      <w:r w:rsidRPr="008A0E68">
        <w:rPr>
          <w:rFonts w:eastAsia="Times New Roman" w:cs="Times New Roman"/>
          <w:noProof/>
          <w:szCs w:val="19"/>
          <w:lang w:val="en-GB" w:eastAsia="pl-PL"/>
        </w:rPr>
        <w:t xml:space="preserve">and on average </w:t>
      </w:r>
      <w:r w:rsidR="004A0402" w:rsidRPr="008A0E68">
        <w:rPr>
          <w:rFonts w:eastAsia="Times New Roman" w:cs="Times New Roman"/>
          <w:noProof/>
          <w:szCs w:val="19"/>
          <w:lang w:val="en-GB" w:eastAsia="pl-PL"/>
        </w:rPr>
        <w:t>2</w:t>
      </w:r>
      <w:r>
        <w:rPr>
          <w:rFonts w:eastAsia="Times New Roman" w:cs="Times New Roman"/>
          <w:noProof/>
          <w:szCs w:val="19"/>
          <w:lang w:val="en-GB" w:eastAsia="pl-PL"/>
        </w:rPr>
        <w:t>.</w:t>
      </w:r>
      <w:r w:rsidR="004A0402" w:rsidRPr="008A0E68">
        <w:rPr>
          <w:rFonts w:eastAsia="Times New Roman" w:cs="Times New Roman"/>
          <w:noProof/>
          <w:szCs w:val="19"/>
          <w:lang w:val="en-GB" w:eastAsia="pl-PL"/>
        </w:rPr>
        <w:t xml:space="preserve">3 </w:t>
      </w:r>
      <w:r w:rsidR="00917FA7">
        <w:rPr>
          <w:rFonts w:eastAsia="Times New Roman" w:cs="Times New Roman"/>
          <w:noProof/>
          <w:szCs w:val="19"/>
          <w:lang w:val="en-GB" w:eastAsia="pl-PL"/>
        </w:rPr>
        <w:t xml:space="preserve">million </w:t>
      </w:r>
      <w:r w:rsidRPr="008A0E68">
        <w:rPr>
          <w:rFonts w:eastAsia="Times New Roman" w:cs="Times New Roman"/>
          <w:noProof/>
          <w:szCs w:val="19"/>
          <w:lang w:val="en-GB" w:eastAsia="pl-PL"/>
        </w:rPr>
        <w:t xml:space="preserve">benefits were paid out per </w:t>
      </w:r>
      <w:r w:rsidR="00973CD1">
        <w:rPr>
          <w:rFonts w:eastAsia="Times New Roman" w:cs="Times New Roman"/>
          <w:bCs/>
          <w:szCs w:val="19"/>
          <w:lang w:val="en-GB" w:eastAsia="pl-PL"/>
        </w:rPr>
        <w:t>month</w:t>
      </w:r>
      <w:r w:rsidR="00973CD1" w:rsidRPr="008A0E68">
        <w:rPr>
          <w:rFonts w:eastAsia="Times New Roman" w:cs="Times New Roman"/>
          <w:noProof/>
          <w:szCs w:val="19"/>
          <w:lang w:val="en-GB" w:eastAsia="pl-PL"/>
        </w:rPr>
        <w:t xml:space="preserve"> </w:t>
      </w:r>
      <w:r w:rsidRPr="008A0E68">
        <w:rPr>
          <w:rFonts w:eastAsia="Times New Roman" w:cs="Times New Roman"/>
          <w:noProof/>
          <w:szCs w:val="19"/>
          <w:lang w:val="en-GB" w:eastAsia="pl-PL"/>
        </w:rPr>
        <w:t>(1</w:t>
      </w:r>
      <w:r>
        <w:rPr>
          <w:rFonts w:eastAsia="Times New Roman" w:cs="Times New Roman"/>
          <w:noProof/>
          <w:szCs w:val="19"/>
          <w:lang w:val="en-GB" w:eastAsia="pl-PL"/>
        </w:rPr>
        <w:t>2</w:t>
      </w:r>
      <w:r w:rsidRPr="008A0E68">
        <w:rPr>
          <w:rFonts w:eastAsia="Times New Roman" w:cs="Times New Roman"/>
          <w:noProof/>
          <w:szCs w:val="19"/>
          <w:lang w:val="en-GB" w:eastAsia="pl-PL"/>
        </w:rPr>
        <w:t>.</w:t>
      </w:r>
      <w:r>
        <w:rPr>
          <w:rFonts w:eastAsia="Times New Roman" w:cs="Times New Roman"/>
          <w:noProof/>
          <w:szCs w:val="19"/>
          <w:lang w:val="en-GB" w:eastAsia="pl-PL"/>
        </w:rPr>
        <w:t>2</w:t>
      </w:r>
      <w:r w:rsidRPr="008A0E68">
        <w:rPr>
          <w:rFonts w:eastAsia="Times New Roman" w:cs="Times New Roman"/>
          <w:noProof/>
          <w:szCs w:val="19"/>
          <w:lang w:val="en-GB" w:eastAsia="pl-PL"/>
        </w:rPr>
        <w:t>% less than a year earlier).</w:t>
      </w:r>
    </w:p>
    <w:p w14:paraId="045533D8" w14:textId="45FF5B64" w:rsidR="00973CD1" w:rsidRPr="00754C35" w:rsidRDefault="00973CD1" w:rsidP="00973CD1">
      <w:pPr>
        <w:rPr>
          <w:rFonts w:eastAsia="Times New Roman" w:cs="Times New Roman"/>
          <w:bCs/>
          <w:szCs w:val="19"/>
          <w:lang w:val="en-GB" w:eastAsia="pl-PL"/>
        </w:rPr>
      </w:pPr>
      <w:r w:rsidRPr="00973CD1">
        <w:rPr>
          <w:rFonts w:eastAsia="Times New Roman" w:cs="Times New Roman"/>
          <w:noProof/>
          <w:szCs w:val="19"/>
          <w:lang w:val="en-GB" w:eastAsia="pl-PL"/>
        </w:rPr>
        <w:t>The largest amount of funds, as in 202</w:t>
      </w:r>
      <w:r>
        <w:rPr>
          <w:rFonts w:eastAsia="Times New Roman" w:cs="Times New Roman"/>
          <w:noProof/>
          <w:szCs w:val="19"/>
          <w:lang w:val="en-GB" w:eastAsia="pl-PL"/>
        </w:rPr>
        <w:t>4</w:t>
      </w:r>
      <w:r w:rsidRPr="00973CD1">
        <w:rPr>
          <w:rFonts w:eastAsia="Times New Roman" w:cs="Times New Roman"/>
          <w:noProof/>
          <w:szCs w:val="19"/>
          <w:lang w:val="en-GB" w:eastAsia="pl-PL"/>
        </w:rPr>
        <w:t>, was spent on assistance directed to disabled people, i.e. on attendance benefits, which accounted for 8</w:t>
      </w:r>
      <w:r>
        <w:rPr>
          <w:rFonts w:eastAsia="Times New Roman" w:cs="Times New Roman"/>
          <w:noProof/>
          <w:szCs w:val="19"/>
          <w:lang w:val="en-GB" w:eastAsia="pl-PL"/>
        </w:rPr>
        <w:t>7</w:t>
      </w:r>
      <w:r w:rsidRPr="00973CD1">
        <w:rPr>
          <w:rFonts w:eastAsia="Times New Roman" w:cs="Times New Roman"/>
          <w:noProof/>
          <w:szCs w:val="19"/>
          <w:lang w:val="en-GB" w:eastAsia="pl-PL"/>
        </w:rPr>
        <w:t>.</w:t>
      </w:r>
      <w:r>
        <w:rPr>
          <w:rFonts w:eastAsia="Times New Roman" w:cs="Times New Roman"/>
          <w:noProof/>
          <w:szCs w:val="19"/>
          <w:lang w:val="en-GB" w:eastAsia="pl-PL"/>
        </w:rPr>
        <w:t>8</w:t>
      </w:r>
      <w:r w:rsidRPr="00973CD1">
        <w:rPr>
          <w:rFonts w:eastAsia="Times New Roman" w:cs="Times New Roman"/>
          <w:noProof/>
          <w:szCs w:val="19"/>
          <w:lang w:val="en-GB" w:eastAsia="pl-PL"/>
        </w:rPr>
        <w:t>% of the total amount of expenditures</w:t>
      </w:r>
      <w:r w:rsidR="004A0402" w:rsidRPr="00973CD1">
        <w:rPr>
          <w:rFonts w:eastAsia="Times New Roman" w:cs="Times New Roman"/>
          <w:noProof/>
          <w:szCs w:val="19"/>
          <w:lang w:val="en-GB" w:eastAsia="pl-PL"/>
        </w:rPr>
        <w:t xml:space="preserve">. </w:t>
      </w:r>
      <w:r w:rsidRPr="00754C35">
        <w:rPr>
          <w:rFonts w:eastAsia="Times New Roman" w:cs="Times New Roman"/>
          <w:bCs/>
          <w:szCs w:val="19"/>
          <w:lang w:val="en-GB" w:eastAsia="pl-PL"/>
        </w:rPr>
        <w:t>Expen</w:t>
      </w:r>
      <w:r>
        <w:rPr>
          <w:rFonts w:eastAsia="Times New Roman" w:cs="Times New Roman"/>
          <w:bCs/>
          <w:szCs w:val="19"/>
          <w:lang w:val="en-GB" w:eastAsia="pl-PL"/>
        </w:rPr>
        <w:t>s</w:t>
      </w:r>
      <w:r w:rsidRPr="00754C35">
        <w:rPr>
          <w:rFonts w:eastAsia="Times New Roman" w:cs="Times New Roman"/>
          <w:bCs/>
          <w:szCs w:val="19"/>
          <w:lang w:val="en-GB" w:eastAsia="pl-PL"/>
        </w:rPr>
        <w:t>es</w:t>
      </w:r>
      <w:r>
        <w:rPr>
          <w:rFonts w:eastAsia="Times New Roman" w:cs="Times New Roman"/>
          <w:bCs/>
          <w:szCs w:val="19"/>
          <w:lang w:val="en-GB" w:eastAsia="pl-PL"/>
        </w:rPr>
        <w:t xml:space="preserve"> on aid directed to families with </w:t>
      </w:r>
      <w:r w:rsidRPr="00754C35">
        <w:rPr>
          <w:rFonts w:eastAsia="Times New Roman" w:cs="Times New Roman"/>
          <w:bCs/>
          <w:szCs w:val="19"/>
          <w:lang w:val="en-GB" w:eastAsia="pl-PL"/>
        </w:rPr>
        <w:t xml:space="preserve">children, i.e. family </w:t>
      </w:r>
      <w:r>
        <w:rPr>
          <w:rFonts w:eastAsia="Times New Roman" w:cs="Times New Roman"/>
          <w:bCs/>
          <w:szCs w:val="19"/>
          <w:lang w:val="en-GB" w:eastAsia="pl-PL"/>
        </w:rPr>
        <w:t>allowances</w:t>
      </w:r>
      <w:r w:rsidRPr="00754C35">
        <w:rPr>
          <w:rFonts w:eastAsia="Times New Roman" w:cs="Times New Roman"/>
          <w:bCs/>
          <w:szCs w:val="19"/>
          <w:lang w:val="en-GB" w:eastAsia="pl-PL"/>
        </w:rPr>
        <w:t xml:space="preserve"> with supplements, </w:t>
      </w:r>
      <w:r>
        <w:rPr>
          <w:rFonts w:eastAsia="Times New Roman" w:cs="Times New Roman"/>
          <w:bCs/>
          <w:szCs w:val="19"/>
          <w:lang w:val="en-GB" w:eastAsia="pl-PL"/>
        </w:rPr>
        <w:t>subsidies due to giving birth to a child,</w:t>
      </w:r>
      <w:r w:rsidRPr="00754C35">
        <w:rPr>
          <w:rFonts w:eastAsia="Times New Roman" w:cs="Times New Roman"/>
          <w:bCs/>
          <w:szCs w:val="19"/>
          <w:lang w:val="en-GB" w:eastAsia="pl-PL"/>
        </w:rPr>
        <w:t xml:space="preserve"> parental </w:t>
      </w:r>
      <w:r w:rsidRPr="005D094F">
        <w:rPr>
          <w:rFonts w:eastAsia="Times New Roman" w:cs="Times New Roman"/>
          <w:bCs/>
          <w:szCs w:val="19"/>
          <w:lang w:val="en-GB" w:eastAsia="pl-PL"/>
        </w:rPr>
        <w:t xml:space="preserve">benefits and other family benefits paid from </w:t>
      </w:r>
      <w:proofErr w:type="spellStart"/>
      <w:r>
        <w:rPr>
          <w:rFonts w:eastAsia="Times New Roman" w:cs="Times New Roman"/>
          <w:bCs/>
          <w:szCs w:val="19"/>
          <w:lang w:val="en-GB" w:eastAsia="pl-PL"/>
        </w:rPr>
        <w:t>gmina</w:t>
      </w:r>
      <w:r w:rsidRPr="005D094F">
        <w:rPr>
          <w:rFonts w:eastAsia="Times New Roman" w:cs="Times New Roman"/>
          <w:bCs/>
          <w:szCs w:val="19"/>
          <w:lang w:val="en-GB" w:eastAsia="pl-PL"/>
        </w:rPr>
        <w:t>s</w:t>
      </w:r>
      <w:proofErr w:type="spellEnd"/>
      <w:r w:rsidRPr="005D094F">
        <w:rPr>
          <w:rFonts w:eastAsia="Times New Roman" w:cs="Times New Roman"/>
          <w:bCs/>
          <w:szCs w:val="19"/>
          <w:lang w:val="en-GB" w:eastAsia="pl-PL"/>
        </w:rPr>
        <w:t xml:space="preserve">’ own </w:t>
      </w:r>
      <w:r>
        <w:rPr>
          <w:rFonts w:eastAsia="Times New Roman" w:cs="Times New Roman"/>
          <w:bCs/>
          <w:szCs w:val="19"/>
          <w:lang w:val="en-GB" w:eastAsia="pl-PL"/>
        </w:rPr>
        <w:t>resources</w:t>
      </w:r>
      <w:r w:rsidRPr="005D094F">
        <w:rPr>
          <w:rFonts w:eastAsia="Times New Roman" w:cs="Times New Roman"/>
          <w:bCs/>
          <w:szCs w:val="19"/>
          <w:lang w:val="en-GB" w:eastAsia="pl-PL"/>
        </w:rPr>
        <w:t xml:space="preserve"> accounted for </w:t>
      </w:r>
      <w:r>
        <w:rPr>
          <w:rFonts w:eastAsia="Times New Roman" w:cs="Times New Roman"/>
          <w:bCs/>
          <w:szCs w:val="19"/>
          <w:lang w:val="en-GB" w:eastAsia="pl-PL"/>
        </w:rPr>
        <w:t>12</w:t>
      </w:r>
      <w:r w:rsidRPr="005D094F">
        <w:rPr>
          <w:rFonts w:eastAsia="Times New Roman" w:cs="Times New Roman"/>
          <w:bCs/>
          <w:szCs w:val="19"/>
          <w:lang w:val="en-GB" w:eastAsia="pl-PL"/>
        </w:rPr>
        <w:t>.</w:t>
      </w:r>
      <w:r>
        <w:rPr>
          <w:rFonts w:eastAsia="Times New Roman" w:cs="Times New Roman"/>
          <w:bCs/>
          <w:szCs w:val="19"/>
          <w:lang w:val="en-GB" w:eastAsia="pl-PL"/>
        </w:rPr>
        <w:t>2</w:t>
      </w:r>
      <w:r w:rsidRPr="005D094F">
        <w:rPr>
          <w:rFonts w:eastAsia="Times New Roman" w:cs="Times New Roman"/>
          <w:bCs/>
          <w:szCs w:val="19"/>
          <w:lang w:val="en-GB" w:eastAsia="pl-PL"/>
        </w:rPr>
        <w:t xml:space="preserve">% of </w:t>
      </w:r>
      <w:r w:rsidRPr="00AD2429">
        <w:rPr>
          <w:lang w:val="en-US"/>
        </w:rPr>
        <w:t xml:space="preserve">the total amount of </w:t>
      </w:r>
      <w:r w:rsidRPr="00D05646">
        <w:rPr>
          <w:lang w:val="en-US"/>
        </w:rPr>
        <w:t>expenditure</w:t>
      </w:r>
      <w:r>
        <w:rPr>
          <w:lang w:val="en-US"/>
        </w:rPr>
        <w:t>s</w:t>
      </w:r>
      <w:r w:rsidRPr="005D094F">
        <w:rPr>
          <w:rFonts w:eastAsia="Times New Roman" w:cs="Times New Roman"/>
          <w:bCs/>
          <w:szCs w:val="19"/>
          <w:lang w:val="en-GB" w:eastAsia="pl-PL"/>
        </w:rPr>
        <w:t>.</w:t>
      </w:r>
    </w:p>
    <w:p w14:paraId="2F093818" w14:textId="43B1D2D2" w:rsidR="004A0402" w:rsidRDefault="00973CD1" w:rsidP="004A0402">
      <w:pPr>
        <w:pStyle w:val="Tytuwykresu"/>
        <w:rPr>
          <w:rFonts w:eastAsiaTheme="minorHAnsi" w:cstheme="minorBidi"/>
          <w:noProof w:val="0"/>
          <w:szCs w:val="22"/>
          <w:lang w:eastAsia="en-US"/>
        </w:rPr>
      </w:pPr>
      <w:r w:rsidRPr="00973CD1">
        <w:rPr>
          <w:rFonts w:eastAsiaTheme="minorHAnsi" w:cstheme="minorBidi"/>
          <w:noProof w:val="0"/>
          <w:szCs w:val="22"/>
          <w:lang w:eastAsia="en-US"/>
        </w:rPr>
        <w:t>Chart 1. Expenditures on family benefits in 202</w:t>
      </w:r>
      <w:r>
        <w:rPr>
          <w:rFonts w:eastAsiaTheme="minorHAnsi" w:cstheme="minorBidi"/>
          <w:noProof w:val="0"/>
          <w:szCs w:val="22"/>
          <w:lang w:eastAsia="en-US"/>
        </w:rPr>
        <w:t>5</w:t>
      </w:r>
    </w:p>
    <w:p w14:paraId="29BD7E25" w14:textId="24437BAE" w:rsidR="00E121DC" w:rsidRDefault="00B7235E" w:rsidP="004A0402">
      <w:pPr>
        <w:pStyle w:val="Tytuwykresu"/>
        <w:rPr>
          <w:rFonts w:eastAsiaTheme="minorHAnsi" w:cstheme="minorBidi"/>
          <w:noProof w:val="0"/>
          <w:szCs w:val="22"/>
          <w:lang w:eastAsia="en-US"/>
        </w:rPr>
      </w:pPr>
      <w:r>
        <w:rPr>
          <w:rFonts w:eastAsiaTheme="minorHAnsi" w:cstheme="minorBidi"/>
          <w:szCs w:val="22"/>
          <w:lang w:eastAsia="en-US"/>
        </w:rPr>
        <w:drawing>
          <wp:inline distT="0" distB="0" distL="0" distR="0" wp14:anchorId="4BEC7A7B" wp14:editId="5507A1B6">
            <wp:extent cx="4623825" cy="2752350"/>
            <wp:effectExtent l="0" t="0" r="5715" b="0"/>
            <wp:docPr id="7" name="Obraz 7" descr="Pie chart 1 shows expenditures on family benefits in 2025; data in excel 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az 7" descr="Pie chart 1 shows expenditures on family benefits in 2025; data in excel fil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623825" cy="2752350"/>
                    </a:xfrm>
                    <a:prstGeom prst="rect">
                      <a:avLst/>
                    </a:prstGeom>
                  </pic:spPr>
                </pic:pic>
              </a:graphicData>
            </a:graphic>
          </wp:inline>
        </w:drawing>
      </w:r>
    </w:p>
    <w:p w14:paraId="792CC7C9" w14:textId="054469D3" w:rsidR="0013200B" w:rsidRPr="00583BD2" w:rsidRDefault="0013200B" w:rsidP="0013200B">
      <w:pPr>
        <w:pStyle w:val="Tablicanotka"/>
        <w:spacing w:after="100" w:afterAutospacing="1"/>
        <w:rPr>
          <w:noProof/>
        </w:rPr>
      </w:pPr>
      <w:bookmarkStart w:id="1" w:name="_Hlk238541261"/>
      <w:r w:rsidRPr="008074E2">
        <w:t>Source: National Family Benefits Monitoring System</w:t>
      </w:r>
      <w:r w:rsidR="00917FA7">
        <w:t xml:space="preserve"> of the</w:t>
      </w:r>
      <w:r w:rsidRPr="008074E2">
        <w:t xml:space="preserve"> Ministry of Family</w:t>
      </w:r>
      <w:r>
        <w:t>, Labour</w:t>
      </w:r>
      <w:r w:rsidRPr="008074E2">
        <w:t xml:space="preserve"> and Social Policy.</w:t>
      </w:r>
    </w:p>
    <w:bookmarkEnd w:id="1"/>
    <w:p w14:paraId="70FB5AA5" w14:textId="342DC6A5" w:rsidR="003C7AA5" w:rsidRPr="0080500C" w:rsidRDefault="0080500C" w:rsidP="003C7AA5">
      <w:pPr>
        <w:spacing w:before="100" w:beforeAutospacing="1"/>
        <w:rPr>
          <w:rFonts w:eastAsia="Times New Roman" w:cs="Times New Roman"/>
          <w:b/>
          <w:bCs/>
          <w:noProof/>
          <w:szCs w:val="19"/>
          <w:lang w:val="en-GB" w:eastAsia="pl-PL"/>
        </w:rPr>
      </w:pPr>
      <w:r w:rsidRPr="0080500C">
        <w:rPr>
          <w:rFonts w:eastAsia="Times New Roman" w:cs="Times New Roman"/>
          <w:noProof/>
          <w:szCs w:val="19"/>
          <w:lang w:val="en-GB" w:eastAsia="pl-PL"/>
        </w:rPr>
        <w:lastRenderedPageBreak/>
        <w:t>In 202</w:t>
      </w:r>
      <w:r w:rsidRPr="003C7AA5">
        <w:rPr>
          <w:rFonts w:eastAsia="Times New Roman" w:cs="Times New Roman"/>
          <w:noProof/>
          <w:szCs w:val="19"/>
          <w:lang w:val="en-GB" w:eastAsia="pl-PL"/>
        </w:rPr>
        <w:t>5</w:t>
      </w:r>
      <w:r w:rsidRPr="0080500C">
        <w:rPr>
          <w:rFonts w:eastAsia="Times New Roman" w:cs="Times New Roman"/>
          <w:noProof/>
          <w:szCs w:val="19"/>
          <w:lang w:val="en-GB" w:eastAsia="pl-PL"/>
        </w:rPr>
        <w:t>, PLN 2</w:t>
      </w:r>
      <w:r w:rsidRPr="003C7AA5">
        <w:rPr>
          <w:rFonts w:eastAsia="Times New Roman" w:cs="Times New Roman"/>
          <w:noProof/>
          <w:szCs w:val="19"/>
          <w:lang w:val="en-GB" w:eastAsia="pl-PL"/>
        </w:rPr>
        <w:t>34</w:t>
      </w:r>
      <w:r w:rsidRPr="0080500C">
        <w:rPr>
          <w:rFonts w:eastAsia="Times New Roman" w:cs="Times New Roman"/>
          <w:noProof/>
          <w:szCs w:val="19"/>
          <w:lang w:val="en-GB" w:eastAsia="pl-PL"/>
        </w:rPr>
        <w:t>.2 million was allocated for family benefits for citizens of Ukraine</w:t>
      </w:r>
      <w:r w:rsidR="0012684B">
        <w:rPr>
          <w:rStyle w:val="Odwoanieprzypisudolnego"/>
          <w:rFonts w:eastAsia="Times New Roman" w:cs="Times New Roman"/>
          <w:noProof/>
          <w:szCs w:val="19"/>
          <w:lang w:eastAsia="pl-PL"/>
        </w:rPr>
        <w:footnoteReference w:id="3"/>
      </w:r>
      <w:r w:rsidR="0012684B" w:rsidRPr="003C7AA5">
        <w:rPr>
          <w:rFonts w:eastAsia="Times New Roman" w:cs="Times New Roman"/>
          <w:noProof/>
          <w:szCs w:val="19"/>
          <w:lang w:val="en-GB" w:eastAsia="pl-PL"/>
        </w:rPr>
        <w:t xml:space="preserve">, </w:t>
      </w:r>
      <w:r w:rsidR="003C7AA5" w:rsidRPr="0080500C">
        <w:rPr>
          <w:rFonts w:eastAsia="Times New Roman" w:cs="Times New Roman"/>
          <w:noProof/>
          <w:szCs w:val="19"/>
          <w:lang w:val="en-GB" w:eastAsia="pl-PL"/>
        </w:rPr>
        <w:t>who came to Poland in connection with the warfare taking place on the territory of their country and whose stay was recognized as legal</w:t>
      </w:r>
      <w:r w:rsidR="003C7AA5">
        <w:rPr>
          <w:rFonts w:eastAsia="Times New Roman" w:cs="Times New Roman"/>
          <w:noProof/>
          <w:szCs w:val="19"/>
          <w:lang w:val="en-GB" w:eastAsia="pl-PL"/>
        </w:rPr>
        <w:t xml:space="preserve">. </w:t>
      </w:r>
      <w:r w:rsidR="003C7AA5" w:rsidRPr="0080500C">
        <w:rPr>
          <w:rFonts w:eastAsia="Times New Roman" w:cs="Times New Roman"/>
          <w:noProof/>
          <w:szCs w:val="19"/>
          <w:lang w:val="en-GB" w:eastAsia="pl-PL"/>
        </w:rPr>
        <w:t>This was PLN 1</w:t>
      </w:r>
      <w:r w:rsidR="003C7AA5">
        <w:rPr>
          <w:rFonts w:eastAsia="Times New Roman" w:cs="Times New Roman"/>
          <w:noProof/>
          <w:szCs w:val="19"/>
          <w:lang w:val="en-GB" w:eastAsia="pl-PL"/>
        </w:rPr>
        <w:t>1</w:t>
      </w:r>
      <w:r w:rsidR="003C7AA5" w:rsidRPr="0080500C">
        <w:rPr>
          <w:rFonts w:eastAsia="Times New Roman" w:cs="Times New Roman"/>
          <w:noProof/>
          <w:szCs w:val="19"/>
          <w:lang w:val="en-GB" w:eastAsia="pl-PL"/>
        </w:rPr>
        <w:t>.</w:t>
      </w:r>
      <w:r w:rsidR="003C7AA5">
        <w:rPr>
          <w:rFonts w:eastAsia="Times New Roman" w:cs="Times New Roman"/>
          <w:noProof/>
          <w:szCs w:val="19"/>
          <w:lang w:val="en-GB" w:eastAsia="pl-PL"/>
        </w:rPr>
        <w:t>0</w:t>
      </w:r>
      <w:r w:rsidR="003C7AA5" w:rsidRPr="0080500C">
        <w:rPr>
          <w:rFonts w:eastAsia="Times New Roman" w:cs="Times New Roman"/>
          <w:noProof/>
          <w:szCs w:val="19"/>
          <w:lang w:val="en-GB" w:eastAsia="pl-PL"/>
        </w:rPr>
        <w:t xml:space="preserve"> million (</w:t>
      </w:r>
      <w:r w:rsidR="003C7AA5">
        <w:rPr>
          <w:rFonts w:eastAsia="Times New Roman" w:cs="Times New Roman"/>
          <w:noProof/>
          <w:szCs w:val="19"/>
          <w:lang w:val="en-GB" w:eastAsia="pl-PL"/>
        </w:rPr>
        <w:t>4</w:t>
      </w:r>
      <w:r w:rsidR="003C7AA5" w:rsidRPr="0080500C">
        <w:rPr>
          <w:rFonts w:eastAsia="Times New Roman" w:cs="Times New Roman"/>
          <w:noProof/>
          <w:szCs w:val="19"/>
          <w:lang w:val="en-GB" w:eastAsia="pl-PL"/>
        </w:rPr>
        <w:t>.</w:t>
      </w:r>
      <w:r w:rsidR="003C7AA5">
        <w:rPr>
          <w:rFonts w:eastAsia="Times New Roman" w:cs="Times New Roman"/>
          <w:noProof/>
          <w:szCs w:val="19"/>
          <w:lang w:val="en-GB" w:eastAsia="pl-PL"/>
        </w:rPr>
        <w:t>9</w:t>
      </w:r>
      <w:r w:rsidR="003C7AA5" w:rsidRPr="0080500C">
        <w:rPr>
          <w:rFonts w:eastAsia="Times New Roman" w:cs="Times New Roman"/>
          <w:noProof/>
          <w:szCs w:val="19"/>
          <w:lang w:val="en-GB" w:eastAsia="pl-PL"/>
        </w:rPr>
        <w:t xml:space="preserve">%) more than the year before. On average, </w:t>
      </w:r>
      <w:r w:rsidR="003C7AA5" w:rsidRPr="003C7AA5">
        <w:rPr>
          <w:rFonts w:eastAsia="Times New Roman" w:cs="Times New Roman"/>
          <w:noProof/>
          <w:szCs w:val="19"/>
          <w:lang w:val="en-GB" w:eastAsia="pl-PL"/>
        </w:rPr>
        <w:t>41</w:t>
      </w:r>
      <w:r w:rsidR="003C7AA5" w:rsidRPr="0080500C">
        <w:rPr>
          <w:rFonts w:eastAsia="Times New Roman" w:cs="Times New Roman"/>
          <w:noProof/>
          <w:szCs w:val="19"/>
          <w:lang w:val="en-GB" w:eastAsia="pl-PL"/>
        </w:rPr>
        <w:t>.</w:t>
      </w:r>
      <w:r w:rsidR="003C7AA5" w:rsidRPr="003C7AA5">
        <w:rPr>
          <w:rFonts w:eastAsia="Times New Roman" w:cs="Times New Roman"/>
          <w:noProof/>
          <w:szCs w:val="19"/>
          <w:lang w:val="en-GB" w:eastAsia="pl-PL"/>
        </w:rPr>
        <w:t>4</w:t>
      </w:r>
      <w:r w:rsidR="003C7AA5" w:rsidRPr="0080500C">
        <w:rPr>
          <w:rFonts w:eastAsia="Times New Roman" w:cs="Times New Roman"/>
          <w:noProof/>
          <w:szCs w:val="19"/>
          <w:lang w:val="en-GB" w:eastAsia="pl-PL"/>
        </w:rPr>
        <w:t xml:space="preserve"> thousand benefits were paid monthly.</w:t>
      </w:r>
    </w:p>
    <w:p w14:paraId="69EA44EB" w14:textId="089BC9C9" w:rsidR="003C7AA5" w:rsidRPr="003C7AA5" w:rsidRDefault="003C7AA5" w:rsidP="003C7AA5">
      <w:pPr>
        <w:rPr>
          <w:lang w:val="en-GB"/>
        </w:rPr>
      </w:pPr>
      <w:r w:rsidRPr="003C7AA5">
        <w:rPr>
          <w:lang w:val="en-GB"/>
        </w:rPr>
        <w:t>Among family benefits paid to Ukrainian citizens, attendance benefits dominated, i.e. those addressed to disabled people and their caregivers. The</w:t>
      </w:r>
      <w:r>
        <w:rPr>
          <w:lang w:val="en-GB"/>
        </w:rPr>
        <w:t>y</w:t>
      </w:r>
      <w:r w:rsidRPr="003C7AA5">
        <w:rPr>
          <w:lang w:val="en-GB"/>
        </w:rPr>
        <w:t xml:space="preserve"> amounted to PLN </w:t>
      </w:r>
      <w:r>
        <w:rPr>
          <w:lang w:val="en-GB"/>
        </w:rPr>
        <w:t>164</w:t>
      </w:r>
      <w:r w:rsidRPr="003C7AA5">
        <w:rPr>
          <w:lang w:val="en-GB"/>
        </w:rPr>
        <w:t>.</w:t>
      </w:r>
      <w:r>
        <w:rPr>
          <w:lang w:val="en-GB"/>
        </w:rPr>
        <w:t xml:space="preserve">9 </w:t>
      </w:r>
      <w:r w:rsidRPr="003C7AA5">
        <w:rPr>
          <w:lang w:val="en-GB"/>
        </w:rPr>
        <w:t xml:space="preserve">million, representing </w:t>
      </w:r>
      <w:r w:rsidR="00917FA7">
        <w:rPr>
          <w:lang w:val="en-GB"/>
        </w:rPr>
        <w:t>7</w:t>
      </w:r>
      <w:r>
        <w:rPr>
          <w:lang w:val="en-GB"/>
        </w:rPr>
        <w:t>0</w:t>
      </w:r>
      <w:r w:rsidRPr="003C7AA5">
        <w:rPr>
          <w:lang w:val="en-GB"/>
        </w:rPr>
        <w:t>.</w:t>
      </w:r>
      <w:r>
        <w:rPr>
          <w:lang w:val="en-GB"/>
        </w:rPr>
        <w:t>4</w:t>
      </w:r>
      <w:r w:rsidRPr="003C7AA5">
        <w:rPr>
          <w:lang w:val="en-GB"/>
        </w:rPr>
        <w:t>% of the total value of benefits paid to citizens of Ukraine. Compared to 20</w:t>
      </w:r>
      <w:r>
        <w:rPr>
          <w:lang w:val="en-GB"/>
        </w:rPr>
        <w:t>24</w:t>
      </w:r>
      <w:r w:rsidRPr="003C7AA5">
        <w:rPr>
          <w:lang w:val="en-GB"/>
        </w:rPr>
        <w:t xml:space="preserve">, the amount of these benefits increased by PLN </w:t>
      </w:r>
      <w:r>
        <w:rPr>
          <w:lang w:val="en-GB"/>
        </w:rPr>
        <w:t>27</w:t>
      </w:r>
      <w:r w:rsidRPr="003C7AA5">
        <w:rPr>
          <w:lang w:val="en-GB"/>
        </w:rPr>
        <w:t>.</w:t>
      </w:r>
      <w:r>
        <w:rPr>
          <w:lang w:val="en-GB"/>
        </w:rPr>
        <w:t>8</w:t>
      </w:r>
      <w:r w:rsidRPr="003C7AA5">
        <w:rPr>
          <w:lang w:val="en-GB"/>
        </w:rPr>
        <w:t xml:space="preserve"> million, i.e. </w:t>
      </w:r>
      <w:r>
        <w:rPr>
          <w:lang w:val="en-GB"/>
        </w:rPr>
        <w:t>by 20</w:t>
      </w:r>
      <w:r w:rsidRPr="003C7AA5">
        <w:rPr>
          <w:lang w:val="en-GB"/>
        </w:rPr>
        <w:t>.</w:t>
      </w:r>
      <w:r>
        <w:rPr>
          <w:lang w:val="en-GB"/>
        </w:rPr>
        <w:t>2</w:t>
      </w:r>
      <w:r w:rsidRPr="003C7AA5">
        <w:rPr>
          <w:lang w:val="en-GB"/>
        </w:rPr>
        <w:t xml:space="preserve">%. </w:t>
      </w:r>
    </w:p>
    <w:p w14:paraId="04982319" w14:textId="3B3955B7" w:rsidR="00BA012A" w:rsidRPr="00BA012A" w:rsidRDefault="00BA012A" w:rsidP="00BA012A">
      <w:pPr>
        <w:rPr>
          <w:rFonts w:eastAsia="Times New Roman" w:cs="Times New Roman"/>
          <w:noProof/>
          <w:szCs w:val="19"/>
          <w:lang w:val="en-GB" w:eastAsia="pl-PL"/>
        </w:rPr>
      </w:pPr>
      <w:r w:rsidRPr="00BA012A">
        <w:rPr>
          <w:rFonts w:eastAsia="Times New Roman" w:cs="Times New Roman"/>
          <w:noProof/>
          <w:szCs w:val="19"/>
          <w:lang w:val="en-GB" w:eastAsia="pl-PL"/>
        </w:rPr>
        <w:t xml:space="preserve">Family allowances </w:t>
      </w:r>
      <w:r w:rsidR="00917FA7">
        <w:rPr>
          <w:rFonts w:eastAsia="Times New Roman" w:cs="Times New Roman"/>
          <w:noProof/>
          <w:szCs w:val="19"/>
          <w:lang w:val="en-GB" w:eastAsia="pl-PL"/>
        </w:rPr>
        <w:t>with</w:t>
      </w:r>
      <w:r w:rsidRPr="00BA012A">
        <w:rPr>
          <w:rFonts w:eastAsia="Times New Roman" w:cs="Times New Roman"/>
          <w:noProof/>
          <w:szCs w:val="19"/>
          <w:lang w:val="en-GB" w:eastAsia="pl-PL"/>
        </w:rPr>
        <w:t xml:space="preserve"> supplements amounted to PLN </w:t>
      </w:r>
      <w:r>
        <w:rPr>
          <w:rFonts w:eastAsia="Times New Roman" w:cs="Times New Roman"/>
          <w:noProof/>
          <w:szCs w:val="19"/>
          <w:lang w:val="en-GB" w:eastAsia="pl-PL"/>
        </w:rPr>
        <w:t>36</w:t>
      </w:r>
      <w:r w:rsidRPr="00BA012A">
        <w:rPr>
          <w:rFonts w:eastAsia="Times New Roman" w:cs="Times New Roman"/>
          <w:noProof/>
          <w:szCs w:val="19"/>
          <w:lang w:val="en-GB" w:eastAsia="pl-PL"/>
        </w:rPr>
        <w:t>.</w:t>
      </w:r>
      <w:r>
        <w:rPr>
          <w:rFonts w:eastAsia="Times New Roman" w:cs="Times New Roman"/>
          <w:noProof/>
          <w:szCs w:val="19"/>
          <w:lang w:val="en-GB" w:eastAsia="pl-PL"/>
        </w:rPr>
        <w:t>0</w:t>
      </w:r>
      <w:r w:rsidRPr="00BA012A">
        <w:rPr>
          <w:rFonts w:eastAsia="Times New Roman" w:cs="Times New Roman"/>
          <w:noProof/>
          <w:szCs w:val="19"/>
          <w:lang w:val="en-GB" w:eastAsia="pl-PL"/>
        </w:rPr>
        <w:t xml:space="preserve"> million, representing </w:t>
      </w:r>
      <w:r w:rsidR="004811BE">
        <w:rPr>
          <w:rFonts w:eastAsia="Times New Roman" w:cs="Times New Roman"/>
          <w:noProof/>
          <w:szCs w:val="19"/>
          <w:lang w:val="en-GB" w:eastAsia="pl-PL"/>
        </w:rPr>
        <w:t>15</w:t>
      </w:r>
      <w:r w:rsidRPr="00BA012A">
        <w:rPr>
          <w:rFonts w:eastAsia="Times New Roman" w:cs="Times New Roman"/>
          <w:noProof/>
          <w:szCs w:val="19"/>
          <w:lang w:val="en-GB" w:eastAsia="pl-PL"/>
        </w:rPr>
        <w:t>.</w:t>
      </w:r>
      <w:r w:rsidR="004811BE">
        <w:rPr>
          <w:rFonts w:eastAsia="Times New Roman" w:cs="Times New Roman"/>
          <w:noProof/>
          <w:szCs w:val="19"/>
          <w:lang w:val="en-GB" w:eastAsia="pl-PL"/>
        </w:rPr>
        <w:t>3</w:t>
      </w:r>
      <w:r w:rsidRPr="00BA012A">
        <w:rPr>
          <w:rFonts w:eastAsia="Times New Roman" w:cs="Times New Roman"/>
          <w:noProof/>
          <w:szCs w:val="19"/>
          <w:lang w:val="en-GB" w:eastAsia="pl-PL"/>
        </w:rPr>
        <w:t>% of total family benefits for citizens of Ukraine. These benefits decreased year-on-year by PLN</w:t>
      </w:r>
      <w:r w:rsidR="004811BE">
        <w:rPr>
          <w:rFonts w:eastAsia="Times New Roman" w:cs="Times New Roman"/>
          <w:noProof/>
          <w:szCs w:val="19"/>
          <w:lang w:val="en-GB" w:eastAsia="pl-PL"/>
        </w:rPr>
        <w:t> 12</w:t>
      </w:r>
      <w:r w:rsidRPr="00BA012A">
        <w:rPr>
          <w:rFonts w:eastAsia="Times New Roman" w:cs="Times New Roman"/>
          <w:noProof/>
          <w:szCs w:val="19"/>
          <w:lang w:val="en-GB" w:eastAsia="pl-PL"/>
        </w:rPr>
        <w:t>.</w:t>
      </w:r>
      <w:r w:rsidR="004811BE">
        <w:rPr>
          <w:rFonts w:eastAsia="Times New Roman" w:cs="Times New Roman"/>
          <w:noProof/>
          <w:szCs w:val="19"/>
          <w:lang w:val="en-GB" w:eastAsia="pl-PL"/>
        </w:rPr>
        <w:t>3</w:t>
      </w:r>
      <w:r w:rsidRPr="00BA012A">
        <w:rPr>
          <w:rFonts w:eastAsia="Times New Roman" w:cs="Times New Roman"/>
          <w:noProof/>
          <w:szCs w:val="19"/>
          <w:lang w:val="en-GB" w:eastAsia="pl-PL"/>
        </w:rPr>
        <w:t xml:space="preserve"> million, i.e. </w:t>
      </w:r>
      <w:r w:rsidR="004811BE">
        <w:rPr>
          <w:rFonts w:eastAsia="Times New Roman" w:cs="Times New Roman"/>
          <w:noProof/>
          <w:szCs w:val="19"/>
          <w:lang w:val="en-GB" w:eastAsia="pl-PL"/>
        </w:rPr>
        <w:t>25</w:t>
      </w:r>
      <w:r w:rsidRPr="00BA012A">
        <w:rPr>
          <w:rFonts w:eastAsia="Times New Roman" w:cs="Times New Roman"/>
          <w:noProof/>
          <w:szCs w:val="19"/>
          <w:lang w:val="en-GB" w:eastAsia="pl-PL"/>
        </w:rPr>
        <w:t>.</w:t>
      </w:r>
      <w:r w:rsidR="004811BE">
        <w:rPr>
          <w:rFonts w:eastAsia="Times New Roman" w:cs="Times New Roman"/>
          <w:noProof/>
          <w:szCs w:val="19"/>
          <w:lang w:val="en-GB" w:eastAsia="pl-PL"/>
        </w:rPr>
        <w:t>5</w:t>
      </w:r>
      <w:r w:rsidRPr="00BA012A">
        <w:rPr>
          <w:rFonts w:eastAsia="Times New Roman" w:cs="Times New Roman"/>
          <w:noProof/>
          <w:szCs w:val="19"/>
          <w:lang w:val="en-GB" w:eastAsia="pl-PL"/>
        </w:rPr>
        <w:t>%. Moreover, parental benefits amounting to PLN 3</w:t>
      </w:r>
      <w:r w:rsidR="004811BE">
        <w:rPr>
          <w:rFonts w:eastAsia="Times New Roman" w:cs="Times New Roman"/>
          <w:noProof/>
          <w:szCs w:val="19"/>
          <w:lang w:val="en-GB" w:eastAsia="pl-PL"/>
        </w:rPr>
        <w:t>1</w:t>
      </w:r>
      <w:r w:rsidRPr="00BA012A">
        <w:rPr>
          <w:rFonts w:eastAsia="Times New Roman" w:cs="Times New Roman"/>
          <w:noProof/>
          <w:szCs w:val="19"/>
          <w:lang w:val="en-GB" w:eastAsia="pl-PL"/>
        </w:rPr>
        <w:t>.8 million (1</w:t>
      </w:r>
      <w:r w:rsidR="004811BE">
        <w:rPr>
          <w:rFonts w:eastAsia="Times New Roman" w:cs="Times New Roman"/>
          <w:noProof/>
          <w:szCs w:val="19"/>
          <w:lang w:val="en-GB" w:eastAsia="pl-PL"/>
        </w:rPr>
        <w:t>3</w:t>
      </w:r>
      <w:r w:rsidRPr="00BA012A">
        <w:rPr>
          <w:rFonts w:eastAsia="Times New Roman" w:cs="Times New Roman"/>
          <w:noProof/>
          <w:szCs w:val="19"/>
          <w:lang w:val="en-GB" w:eastAsia="pl-PL"/>
        </w:rPr>
        <w:t>.</w:t>
      </w:r>
      <w:r w:rsidR="004811BE">
        <w:rPr>
          <w:rFonts w:eastAsia="Times New Roman" w:cs="Times New Roman"/>
          <w:noProof/>
          <w:szCs w:val="19"/>
          <w:lang w:val="en-GB" w:eastAsia="pl-PL"/>
        </w:rPr>
        <w:t>6</w:t>
      </w:r>
      <w:r w:rsidRPr="00BA012A">
        <w:rPr>
          <w:rFonts w:eastAsia="Times New Roman" w:cs="Times New Roman"/>
          <w:noProof/>
          <w:szCs w:val="19"/>
          <w:lang w:val="en-GB" w:eastAsia="pl-PL"/>
        </w:rPr>
        <w:t xml:space="preserve">% of the total) and subsidies due to giving birth to a child </w:t>
      </w:r>
      <w:r w:rsidR="004811BE">
        <w:rPr>
          <w:rFonts w:eastAsia="Times New Roman" w:cs="Times New Roman"/>
          <w:noProof/>
          <w:szCs w:val="19"/>
          <w:lang w:val="en-GB" w:eastAsia="pl-PL"/>
        </w:rPr>
        <w:t>–</w:t>
      </w:r>
      <w:r w:rsidRPr="00BA012A">
        <w:rPr>
          <w:rFonts w:eastAsia="Times New Roman" w:cs="Times New Roman"/>
          <w:noProof/>
          <w:szCs w:val="19"/>
          <w:lang w:val="en-GB" w:eastAsia="pl-PL"/>
        </w:rPr>
        <w:t xml:space="preserve"> PLN </w:t>
      </w:r>
      <w:r w:rsidR="004811BE">
        <w:rPr>
          <w:rFonts w:eastAsia="Times New Roman" w:cs="Times New Roman"/>
          <w:noProof/>
          <w:szCs w:val="19"/>
          <w:lang w:val="en-GB" w:eastAsia="pl-PL"/>
        </w:rPr>
        <w:t>1</w:t>
      </w:r>
      <w:r w:rsidRPr="00BA012A">
        <w:rPr>
          <w:rFonts w:eastAsia="Times New Roman" w:cs="Times New Roman"/>
          <w:noProof/>
          <w:szCs w:val="19"/>
          <w:lang w:val="en-GB" w:eastAsia="pl-PL"/>
        </w:rPr>
        <w:t>.</w:t>
      </w:r>
      <w:r w:rsidR="004811BE">
        <w:rPr>
          <w:rFonts w:eastAsia="Times New Roman" w:cs="Times New Roman"/>
          <w:noProof/>
          <w:szCs w:val="19"/>
          <w:lang w:val="en-GB" w:eastAsia="pl-PL"/>
        </w:rPr>
        <w:t>6</w:t>
      </w:r>
      <w:r w:rsidRPr="00BA012A">
        <w:rPr>
          <w:rFonts w:eastAsia="Times New Roman" w:cs="Times New Roman"/>
          <w:noProof/>
          <w:szCs w:val="19"/>
          <w:lang w:val="en-GB" w:eastAsia="pl-PL"/>
        </w:rPr>
        <w:t xml:space="preserve"> million (0.</w:t>
      </w:r>
      <w:r w:rsidR="004811BE">
        <w:rPr>
          <w:rFonts w:eastAsia="Times New Roman" w:cs="Times New Roman"/>
          <w:noProof/>
          <w:szCs w:val="19"/>
          <w:lang w:val="en-GB" w:eastAsia="pl-PL"/>
        </w:rPr>
        <w:t>7</w:t>
      </w:r>
      <w:r w:rsidRPr="00BA012A">
        <w:rPr>
          <w:rFonts w:eastAsia="Times New Roman" w:cs="Times New Roman"/>
          <w:noProof/>
          <w:szCs w:val="19"/>
          <w:lang w:val="en-GB" w:eastAsia="pl-PL"/>
        </w:rPr>
        <w:t>%) were paid.</w:t>
      </w:r>
    </w:p>
    <w:p w14:paraId="7CB4E3A1" w14:textId="77777777" w:rsidR="002241EE" w:rsidRPr="003437D2" w:rsidRDefault="002241EE" w:rsidP="002241EE">
      <w:pPr>
        <w:pStyle w:val="Nagwek2"/>
      </w:pPr>
      <w:r w:rsidRPr="00287211">
        <w:rPr>
          <w:noProof/>
          <w:lang w:val="pl-PL"/>
        </w:rPr>
        <mc:AlternateContent>
          <mc:Choice Requires="wps">
            <w:drawing>
              <wp:anchor distT="45720" distB="45720" distL="114300" distR="114300" simplePos="0" relativeHeight="251800576" behindDoc="1" locked="0" layoutInCell="1" allowOverlap="1" wp14:anchorId="428D84CF" wp14:editId="7AABD439">
                <wp:simplePos x="0" y="0"/>
                <wp:positionH relativeFrom="page">
                  <wp:posOffset>5727700</wp:posOffset>
                </wp:positionH>
                <wp:positionV relativeFrom="paragraph">
                  <wp:posOffset>301625</wp:posOffset>
                </wp:positionV>
                <wp:extent cx="1555750" cy="584200"/>
                <wp:effectExtent l="0" t="0" r="0" b="6350"/>
                <wp:wrapTight wrapText="bothSides">
                  <wp:wrapPolygon edited="0">
                    <wp:start x="793" y="0"/>
                    <wp:lineTo x="793" y="21130"/>
                    <wp:lineTo x="20630" y="21130"/>
                    <wp:lineTo x="20630" y="0"/>
                    <wp:lineTo x="793" y="0"/>
                  </wp:wrapPolygon>
                </wp:wrapTight>
                <wp:docPr id="13" name="Pole tekstowe 13" descr="PLN 13.2 billion was allocated to attendance benefit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5750" cy="584200"/>
                        </a:xfrm>
                        <a:prstGeom prst="rect">
                          <a:avLst/>
                        </a:prstGeom>
                        <a:noFill/>
                        <a:ln w="9525">
                          <a:noFill/>
                          <a:miter lim="800000"/>
                          <a:headEnd/>
                          <a:tailEnd/>
                        </a:ln>
                      </wps:spPr>
                      <wps:txbx>
                        <w:txbxContent>
                          <w:p w14:paraId="4E4308C9" w14:textId="67D3AA46" w:rsidR="002241EE" w:rsidRPr="00BD7709" w:rsidRDefault="002241EE" w:rsidP="002241EE">
                            <w:pPr>
                              <w:pStyle w:val="Tekstzbokuwramcenaszarympolu"/>
                            </w:pPr>
                            <w:r w:rsidRPr="00BD7709">
                              <w:t xml:space="preserve">PLN </w:t>
                            </w:r>
                            <w:r>
                              <w:t>13</w:t>
                            </w:r>
                            <w:r w:rsidRPr="00BD7709">
                              <w:t>.</w:t>
                            </w:r>
                            <w:r>
                              <w:t>2</w:t>
                            </w:r>
                            <w:r w:rsidRPr="00BD7709">
                              <w:t xml:space="preserve"> billion </w:t>
                            </w:r>
                            <w:r>
                              <w:t xml:space="preserve">was </w:t>
                            </w:r>
                            <w:r w:rsidRPr="00BD7709">
                              <w:t xml:space="preserve">allocated to </w:t>
                            </w:r>
                            <w:r>
                              <w:t>attendance</w:t>
                            </w:r>
                            <w:r w:rsidRPr="00BD7709">
                              <w:t xml:space="preserve"> benefits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8D84CF" id="Pole tekstowe 13" o:spid="_x0000_s1028" type="#_x0000_t202" alt="PLN 13.2 billion was allocated to attendance benefits" style="position:absolute;margin-left:451pt;margin-top:23.75pt;width:122.5pt;height:46pt;z-index:-2515159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" filled="f" stroked="f">
                <v:textbox>
                  <w:txbxContent>
                    <w:p w14:paraId="4E4308C9" w14:textId="67D3AA46" w:rsidR="002241EE" w:rsidRPr="00BD7709" w:rsidRDefault="002241EE" w:rsidP="002241EE">
                      <w:pPr>
                        <w:pStyle w:val="Tekstzbokuwramcenaszarympolu"/>
                      </w:pPr>
                      <w:r w:rsidRPr="00BD7709">
                        <w:t xml:space="preserve">PLN </w:t>
                      </w:r>
                      <w:r>
                        <w:t>13</w:t>
                      </w:r>
                      <w:r w:rsidRPr="00BD7709">
                        <w:t>.</w:t>
                      </w:r>
                      <w:r>
                        <w:t>2</w:t>
                      </w:r>
                      <w:r w:rsidRPr="00BD7709">
                        <w:t xml:space="preserve"> billion </w:t>
                      </w:r>
                      <w:r>
                        <w:t xml:space="preserve">was </w:t>
                      </w:r>
                      <w:r w:rsidRPr="00BD7709">
                        <w:t xml:space="preserve">allocated to </w:t>
                      </w:r>
                      <w:r>
                        <w:t>attendance</w:t>
                      </w:r>
                      <w:r w:rsidRPr="00BD7709">
                        <w:t xml:space="preserve"> benefits</w:t>
                      </w:r>
                    </w:p>
                  </w:txbxContent>
                </v:textbox>
                <w10:wrap type="tight" anchorx="page"/>
              </v:shape>
            </w:pict>
          </mc:Fallback>
        </mc:AlternateContent>
      </w:r>
      <w:r w:rsidRPr="003437D2">
        <w:rPr>
          <w:rStyle w:val="Nagwek2Znak"/>
          <w:b/>
          <w:bCs/>
        </w:rPr>
        <w:t>Total attendance benefits</w:t>
      </w:r>
    </w:p>
    <w:p w14:paraId="47A2E759" w14:textId="65882CDB" w:rsidR="00F65FE2" w:rsidRDefault="00914618" w:rsidP="00F65FE2">
      <w:pPr>
        <w:spacing w:after="0"/>
        <w:rPr>
          <w:shd w:val="clear" w:color="auto" w:fill="FFFFFF"/>
          <w:lang w:val="en-GB"/>
        </w:rPr>
      </w:pPr>
      <w:r>
        <w:rPr>
          <w:shd w:val="clear" w:color="auto" w:fill="FFFFFF"/>
          <w:lang w:val="en-GB"/>
        </w:rPr>
        <w:t>A</w:t>
      </w:r>
      <w:r w:rsidR="00F65FE2" w:rsidRPr="00933FB2">
        <w:rPr>
          <w:shd w:val="clear" w:color="auto" w:fill="FFFFFF"/>
          <w:lang w:val="en-GB"/>
        </w:rPr>
        <w:t xml:space="preserve">ttendance benefits addressed for disable people </w:t>
      </w:r>
      <w:r w:rsidR="00F65FE2" w:rsidRPr="003C7AA5">
        <w:rPr>
          <w:lang w:val="en-GB"/>
        </w:rPr>
        <w:t>and their caregivers</w:t>
      </w:r>
      <w:r w:rsidR="00F65FE2" w:rsidRPr="00933FB2">
        <w:rPr>
          <w:shd w:val="clear" w:color="auto" w:fill="FFFFFF"/>
          <w:lang w:val="en-GB"/>
        </w:rPr>
        <w:t xml:space="preserve"> </w:t>
      </w:r>
      <w:r>
        <w:rPr>
          <w:shd w:val="clear" w:color="auto" w:fill="FFFFFF"/>
          <w:lang w:val="en-GB"/>
        </w:rPr>
        <w:t>i</w:t>
      </w:r>
      <w:r w:rsidRPr="00F65FE2">
        <w:rPr>
          <w:shd w:val="clear" w:color="auto" w:fill="FFFFFF"/>
          <w:lang w:val="en-GB"/>
        </w:rPr>
        <w:t>n 2025</w:t>
      </w:r>
      <w:r>
        <w:rPr>
          <w:shd w:val="clear" w:color="auto" w:fill="FFFFFF"/>
          <w:lang w:val="en-GB"/>
        </w:rPr>
        <w:t xml:space="preserve"> </w:t>
      </w:r>
      <w:r w:rsidR="00F65FE2" w:rsidRPr="00933FB2">
        <w:rPr>
          <w:shd w:val="clear" w:color="auto" w:fill="FFFFFF"/>
          <w:lang w:val="en-GB"/>
        </w:rPr>
        <w:t>amounted to PLN 1</w:t>
      </w:r>
      <w:r w:rsidR="00F65FE2">
        <w:rPr>
          <w:shd w:val="clear" w:color="auto" w:fill="FFFFFF"/>
          <w:lang w:val="en-GB"/>
        </w:rPr>
        <w:t>3</w:t>
      </w:r>
      <w:r w:rsidR="00F65FE2" w:rsidRPr="00933FB2">
        <w:rPr>
          <w:shd w:val="clear" w:color="auto" w:fill="FFFFFF"/>
          <w:lang w:val="en-GB"/>
        </w:rPr>
        <w:t>.</w:t>
      </w:r>
      <w:r w:rsidR="00F65FE2">
        <w:rPr>
          <w:shd w:val="clear" w:color="auto" w:fill="FFFFFF"/>
          <w:lang w:val="en-GB"/>
        </w:rPr>
        <w:t>2</w:t>
      </w:r>
      <w:r w:rsidR="00F65FE2" w:rsidRPr="00933FB2">
        <w:rPr>
          <w:shd w:val="clear" w:color="auto" w:fill="FFFFFF"/>
          <w:lang w:val="en-GB"/>
        </w:rPr>
        <w:t xml:space="preserve"> billion, accounting for the largest share,</w:t>
      </w:r>
      <w:r w:rsidR="00917FA7">
        <w:rPr>
          <w:shd w:val="clear" w:color="auto" w:fill="FFFFFF"/>
          <w:lang w:val="en-GB"/>
        </w:rPr>
        <w:t xml:space="preserve"> at</w:t>
      </w:r>
      <w:r w:rsidR="00F65FE2" w:rsidRPr="00933FB2">
        <w:rPr>
          <w:shd w:val="clear" w:color="auto" w:fill="FFFFFF"/>
          <w:lang w:val="en-GB"/>
        </w:rPr>
        <w:t xml:space="preserve"> 8</w:t>
      </w:r>
      <w:r w:rsidR="00F65FE2">
        <w:rPr>
          <w:shd w:val="clear" w:color="auto" w:fill="FFFFFF"/>
          <w:lang w:val="en-GB"/>
        </w:rPr>
        <w:t>7</w:t>
      </w:r>
      <w:r w:rsidR="00F65FE2" w:rsidRPr="00933FB2">
        <w:rPr>
          <w:shd w:val="clear" w:color="auto" w:fill="FFFFFF"/>
          <w:lang w:val="en-GB"/>
        </w:rPr>
        <w:t>.</w:t>
      </w:r>
      <w:r w:rsidR="00F65FE2">
        <w:rPr>
          <w:shd w:val="clear" w:color="auto" w:fill="FFFFFF"/>
          <w:lang w:val="en-GB"/>
        </w:rPr>
        <w:t>8</w:t>
      </w:r>
      <w:r w:rsidR="00F65FE2" w:rsidRPr="00933FB2">
        <w:rPr>
          <w:shd w:val="clear" w:color="auto" w:fill="FFFFFF"/>
          <w:lang w:val="en-GB"/>
        </w:rPr>
        <w:t xml:space="preserve">%, of </w:t>
      </w:r>
      <w:r w:rsidR="00917FA7">
        <w:rPr>
          <w:shd w:val="clear" w:color="auto" w:fill="FFFFFF"/>
          <w:lang w:val="en-GB"/>
        </w:rPr>
        <w:t xml:space="preserve">the </w:t>
      </w:r>
      <w:r w:rsidR="00F65FE2" w:rsidRPr="00933FB2">
        <w:rPr>
          <w:shd w:val="clear" w:color="auto" w:fill="FFFFFF"/>
          <w:lang w:val="en-GB"/>
        </w:rPr>
        <w:t xml:space="preserve">total </w:t>
      </w:r>
      <w:r w:rsidR="00917FA7">
        <w:rPr>
          <w:shd w:val="clear" w:color="auto" w:fill="FFFFFF"/>
          <w:lang w:val="en-GB"/>
        </w:rPr>
        <w:t xml:space="preserve">value of </w:t>
      </w:r>
      <w:r w:rsidR="00F65FE2" w:rsidRPr="00933FB2">
        <w:rPr>
          <w:shd w:val="clear" w:color="auto" w:fill="FFFFFF"/>
          <w:lang w:val="en-GB"/>
        </w:rPr>
        <w:t>family benefits. Attendance benefits include: nursing benefit</w:t>
      </w:r>
      <w:r w:rsidR="00F65FE2">
        <w:rPr>
          <w:shd w:val="clear" w:color="auto" w:fill="FFFFFF"/>
          <w:lang w:val="en-GB"/>
        </w:rPr>
        <w:t>s</w:t>
      </w:r>
      <w:r w:rsidR="004A0402" w:rsidRPr="00D643BE">
        <w:rPr>
          <w:noProof/>
          <w:vertAlign w:val="superscript"/>
        </w:rPr>
        <w:footnoteReference w:id="4"/>
      </w:r>
      <w:r w:rsidR="004A0402" w:rsidRPr="00F65FE2">
        <w:rPr>
          <w:noProof/>
          <w:lang w:val="en-GB"/>
        </w:rPr>
        <w:t xml:space="preserve">, </w:t>
      </w:r>
      <w:r w:rsidR="00F65FE2" w:rsidRPr="00933FB2">
        <w:rPr>
          <w:shd w:val="clear" w:color="auto" w:fill="FFFFFF"/>
          <w:lang w:val="en-GB"/>
        </w:rPr>
        <w:t>nursing allowance</w:t>
      </w:r>
      <w:r w:rsidR="00F65FE2">
        <w:rPr>
          <w:shd w:val="clear" w:color="auto" w:fill="FFFFFF"/>
          <w:lang w:val="en-GB"/>
        </w:rPr>
        <w:t>s</w:t>
      </w:r>
      <w:r w:rsidR="00F65FE2" w:rsidRPr="00933FB2">
        <w:rPr>
          <w:shd w:val="clear" w:color="auto" w:fill="FFFFFF"/>
          <w:lang w:val="en-GB"/>
        </w:rPr>
        <w:t xml:space="preserve"> and special attendance allowance</w:t>
      </w:r>
      <w:r w:rsidR="00F65FE2">
        <w:rPr>
          <w:shd w:val="clear" w:color="auto" w:fill="FFFFFF"/>
          <w:lang w:val="en-GB"/>
        </w:rPr>
        <w:t>s</w:t>
      </w:r>
      <w:r w:rsidR="004A0402" w:rsidRPr="00D643BE">
        <w:rPr>
          <w:noProof/>
          <w:vertAlign w:val="superscript"/>
        </w:rPr>
        <w:footnoteReference w:id="5"/>
      </w:r>
      <w:r w:rsidR="004A0402" w:rsidRPr="00F65FE2">
        <w:rPr>
          <w:noProof/>
          <w:lang w:val="en-GB"/>
        </w:rPr>
        <w:t xml:space="preserve">. </w:t>
      </w:r>
      <w:r w:rsidR="00F65FE2" w:rsidRPr="00933FB2">
        <w:rPr>
          <w:shd w:val="clear" w:color="auto" w:fill="FFFFFF"/>
          <w:lang w:val="en-GB"/>
        </w:rPr>
        <w:t>Compared to 202</w:t>
      </w:r>
      <w:r w:rsidR="00F65FE2">
        <w:rPr>
          <w:shd w:val="clear" w:color="auto" w:fill="FFFFFF"/>
          <w:lang w:val="en-GB"/>
        </w:rPr>
        <w:t>4</w:t>
      </w:r>
      <w:r w:rsidR="00F65FE2" w:rsidRPr="00933FB2">
        <w:rPr>
          <w:shd w:val="clear" w:color="auto" w:fill="FFFFFF"/>
          <w:lang w:val="en-GB"/>
        </w:rPr>
        <w:t xml:space="preserve">, the </w:t>
      </w:r>
      <w:r w:rsidR="00F65FE2">
        <w:rPr>
          <w:shd w:val="clear" w:color="auto" w:fill="FFFFFF"/>
          <w:lang w:val="en-GB"/>
        </w:rPr>
        <w:t xml:space="preserve">amount of </w:t>
      </w:r>
      <w:r w:rsidR="00F65FE2" w:rsidRPr="00933FB2">
        <w:rPr>
          <w:shd w:val="clear" w:color="auto" w:fill="FFFFFF"/>
          <w:lang w:val="en-GB"/>
        </w:rPr>
        <w:t>attendance benefits</w:t>
      </w:r>
      <w:r w:rsidR="00F65FE2">
        <w:rPr>
          <w:shd w:val="clear" w:color="auto" w:fill="FFFFFF"/>
          <w:lang w:val="en-GB"/>
        </w:rPr>
        <w:t xml:space="preserve"> </w:t>
      </w:r>
      <w:r w:rsidR="00F65FE2" w:rsidRPr="00933FB2">
        <w:rPr>
          <w:shd w:val="clear" w:color="auto" w:fill="FFFFFF"/>
          <w:lang w:val="en-GB"/>
        </w:rPr>
        <w:t xml:space="preserve">increased by PLN </w:t>
      </w:r>
      <w:r w:rsidR="00F65FE2">
        <w:rPr>
          <w:shd w:val="clear" w:color="auto" w:fill="FFFFFF"/>
          <w:lang w:val="en-GB"/>
        </w:rPr>
        <w:t>0</w:t>
      </w:r>
      <w:r w:rsidR="00F65FE2" w:rsidRPr="00933FB2">
        <w:rPr>
          <w:shd w:val="clear" w:color="auto" w:fill="FFFFFF"/>
          <w:lang w:val="en-GB"/>
        </w:rPr>
        <w:t>.</w:t>
      </w:r>
      <w:r w:rsidR="00F65FE2">
        <w:rPr>
          <w:shd w:val="clear" w:color="auto" w:fill="FFFFFF"/>
          <w:lang w:val="en-GB"/>
        </w:rPr>
        <w:t>8</w:t>
      </w:r>
      <w:r w:rsidR="00F65FE2" w:rsidRPr="00933FB2">
        <w:rPr>
          <w:shd w:val="clear" w:color="auto" w:fill="FFFFFF"/>
          <w:lang w:val="en-GB"/>
        </w:rPr>
        <w:t xml:space="preserve"> </w:t>
      </w:r>
      <w:r w:rsidR="00F65FE2" w:rsidRPr="00A51BCD">
        <w:rPr>
          <w:shd w:val="clear" w:color="auto" w:fill="FFFFFF"/>
          <w:lang w:val="en-GB"/>
        </w:rPr>
        <w:t>million</w:t>
      </w:r>
      <w:r w:rsidR="00F65FE2">
        <w:rPr>
          <w:shd w:val="clear" w:color="auto" w:fill="FFFFFF"/>
          <w:lang w:val="en-GB"/>
        </w:rPr>
        <w:t xml:space="preserve">, </w:t>
      </w:r>
      <w:r w:rsidR="00F65FE2" w:rsidRPr="00A51BCD">
        <w:rPr>
          <w:shd w:val="clear" w:color="auto" w:fill="FFFFFF"/>
          <w:lang w:val="en-GB"/>
        </w:rPr>
        <w:t xml:space="preserve">i.e. by </w:t>
      </w:r>
      <w:r w:rsidR="00F65FE2">
        <w:rPr>
          <w:shd w:val="clear" w:color="auto" w:fill="FFFFFF"/>
          <w:lang w:val="en-GB"/>
        </w:rPr>
        <w:t xml:space="preserve">6.1%. </w:t>
      </w:r>
    </w:p>
    <w:p w14:paraId="691287DA" w14:textId="10E93ABD" w:rsidR="00F65FE2" w:rsidRDefault="00F65FE2" w:rsidP="00F65FE2">
      <w:pPr>
        <w:rPr>
          <w:shd w:val="clear" w:color="auto" w:fill="FFFFFF"/>
          <w:lang w:val="en-GB"/>
        </w:rPr>
      </w:pPr>
      <w:r w:rsidRPr="00A51BCD">
        <w:rPr>
          <w:shd w:val="clear" w:color="auto" w:fill="FFFFFF"/>
          <w:lang w:val="en-GB"/>
        </w:rPr>
        <w:t xml:space="preserve">Since 1 January 2024, the nursing benefit has been granted under </w:t>
      </w:r>
      <w:r>
        <w:rPr>
          <w:shd w:val="clear" w:color="auto" w:fill="FFFFFF"/>
          <w:lang w:val="en-GB"/>
        </w:rPr>
        <w:t>changed</w:t>
      </w:r>
      <w:r w:rsidRPr="00A51BCD">
        <w:rPr>
          <w:shd w:val="clear" w:color="auto" w:fill="FFFFFF"/>
          <w:lang w:val="en-GB"/>
        </w:rPr>
        <w:t xml:space="preserve"> rules, meaning it is available to those caring for disabled children up to the age of 18 (previously, the benefit was also available to adults). The amount of the attendance benefit has also been increased (from PLN 2 </w:t>
      </w:r>
      <w:r>
        <w:rPr>
          <w:shd w:val="clear" w:color="auto" w:fill="FFFFFF"/>
          <w:lang w:val="en-GB"/>
        </w:rPr>
        <w:t>98</w:t>
      </w:r>
      <w:r w:rsidRPr="00A51BCD">
        <w:rPr>
          <w:shd w:val="clear" w:color="auto" w:fill="FFFFFF"/>
          <w:lang w:val="en-GB"/>
        </w:rPr>
        <w:t>8 in 202</w:t>
      </w:r>
      <w:r>
        <w:rPr>
          <w:shd w:val="clear" w:color="auto" w:fill="FFFFFF"/>
          <w:lang w:val="en-GB"/>
        </w:rPr>
        <w:t>4</w:t>
      </w:r>
      <w:r w:rsidRPr="00A51BCD">
        <w:rPr>
          <w:shd w:val="clear" w:color="auto" w:fill="FFFFFF"/>
          <w:lang w:val="en-GB"/>
        </w:rPr>
        <w:t xml:space="preserve"> to PLN </w:t>
      </w:r>
      <w:r>
        <w:rPr>
          <w:shd w:val="clear" w:color="auto" w:fill="FFFFFF"/>
          <w:lang w:val="en-GB"/>
        </w:rPr>
        <w:t>3</w:t>
      </w:r>
      <w:r w:rsidRPr="00A51BCD">
        <w:rPr>
          <w:shd w:val="clear" w:color="auto" w:fill="FFFFFF"/>
          <w:lang w:val="en-GB"/>
        </w:rPr>
        <w:t xml:space="preserve"> </w:t>
      </w:r>
      <w:r>
        <w:rPr>
          <w:shd w:val="clear" w:color="auto" w:fill="FFFFFF"/>
          <w:lang w:val="en-GB"/>
        </w:rPr>
        <w:t>287</w:t>
      </w:r>
      <w:r w:rsidRPr="00A51BCD">
        <w:rPr>
          <w:shd w:val="clear" w:color="auto" w:fill="FFFFFF"/>
          <w:lang w:val="en-GB"/>
        </w:rPr>
        <w:t xml:space="preserve"> in 202</w:t>
      </w:r>
      <w:r>
        <w:rPr>
          <w:shd w:val="clear" w:color="auto" w:fill="FFFFFF"/>
          <w:lang w:val="en-GB"/>
        </w:rPr>
        <w:t>5</w:t>
      </w:r>
      <w:r w:rsidRPr="00A51BCD">
        <w:rPr>
          <w:shd w:val="clear" w:color="auto" w:fill="FFFFFF"/>
          <w:lang w:val="en-GB"/>
        </w:rPr>
        <w:t>).</w:t>
      </w:r>
    </w:p>
    <w:p w14:paraId="46503316" w14:textId="549AEACA" w:rsidR="00914618" w:rsidRPr="00914618" w:rsidRDefault="00914618" w:rsidP="004A0402">
      <w:pPr>
        <w:spacing w:after="0"/>
        <w:rPr>
          <w:lang w:val="en-GB"/>
        </w:rPr>
      </w:pPr>
      <w:r w:rsidRPr="00914618">
        <w:rPr>
          <w:lang w:val="en-GB"/>
        </w:rPr>
        <w:t>The amendment to the regulations in 2024 made it possible to combine care with employment, as well as to use the benefit by people receiving a retirement or other pension. If caring for more than one disabled person, the benefit is increased by 100% for the second and each subsequent person. Those who received the nursing benefit before 1 January 2024 under old rules, may continue to receive it under the previous conditions.</w:t>
      </w:r>
    </w:p>
    <w:p w14:paraId="14DC04BC" w14:textId="151358EC" w:rsidR="00914618" w:rsidRPr="006F0D0C" w:rsidRDefault="00914618" w:rsidP="00914618">
      <w:pPr>
        <w:rPr>
          <w:shd w:val="clear" w:color="auto" w:fill="FFFFFF"/>
          <w:lang w:val="en-GB"/>
        </w:rPr>
      </w:pPr>
      <w:r w:rsidRPr="006F0D0C">
        <w:rPr>
          <w:shd w:val="clear" w:color="auto" w:fill="FFFFFF"/>
          <w:lang w:val="en-GB"/>
        </w:rPr>
        <w:t>In 202</w:t>
      </w:r>
      <w:r>
        <w:rPr>
          <w:shd w:val="clear" w:color="auto" w:fill="FFFFFF"/>
          <w:lang w:val="en-GB"/>
        </w:rPr>
        <w:t>5</w:t>
      </w:r>
      <w:r w:rsidRPr="006F0D0C">
        <w:rPr>
          <w:shd w:val="clear" w:color="auto" w:fill="FFFFFF"/>
          <w:lang w:val="en-GB"/>
        </w:rPr>
        <w:t xml:space="preserve">, PLN </w:t>
      </w:r>
      <w:r>
        <w:rPr>
          <w:shd w:val="clear" w:color="auto" w:fill="FFFFFF"/>
          <w:lang w:val="en-GB"/>
        </w:rPr>
        <w:t>10</w:t>
      </w:r>
      <w:r w:rsidRPr="006F0D0C">
        <w:rPr>
          <w:shd w:val="clear" w:color="auto" w:fill="FFFFFF"/>
          <w:lang w:val="en-GB"/>
        </w:rPr>
        <w:t>.</w:t>
      </w:r>
      <w:r>
        <w:rPr>
          <w:shd w:val="clear" w:color="auto" w:fill="FFFFFF"/>
          <w:lang w:val="en-GB"/>
        </w:rPr>
        <w:t>8</w:t>
      </w:r>
      <w:r w:rsidRPr="006F0D0C">
        <w:rPr>
          <w:shd w:val="clear" w:color="auto" w:fill="FFFFFF"/>
          <w:lang w:val="en-GB"/>
        </w:rPr>
        <w:t xml:space="preserve"> billion </w:t>
      </w:r>
      <w:r>
        <w:rPr>
          <w:shd w:val="clear" w:color="auto" w:fill="FFFFFF"/>
          <w:lang w:val="en-GB"/>
        </w:rPr>
        <w:t xml:space="preserve">in total </w:t>
      </w:r>
      <w:r w:rsidRPr="006F0D0C">
        <w:rPr>
          <w:shd w:val="clear" w:color="auto" w:fill="FFFFFF"/>
          <w:lang w:val="en-GB"/>
        </w:rPr>
        <w:t xml:space="preserve">was allocated for nursing benefits, representing </w:t>
      </w:r>
      <w:r>
        <w:rPr>
          <w:shd w:val="clear" w:color="auto" w:fill="FFFFFF"/>
          <w:lang w:val="en-GB"/>
        </w:rPr>
        <w:t>81</w:t>
      </w:r>
      <w:r w:rsidRPr="006F0D0C">
        <w:rPr>
          <w:shd w:val="clear" w:color="auto" w:fill="FFFFFF"/>
          <w:lang w:val="en-GB"/>
        </w:rPr>
        <w:t>.</w:t>
      </w:r>
      <w:r>
        <w:rPr>
          <w:shd w:val="clear" w:color="auto" w:fill="FFFFFF"/>
          <w:lang w:val="en-GB"/>
        </w:rPr>
        <w:t>5</w:t>
      </w:r>
      <w:r w:rsidRPr="006F0D0C">
        <w:rPr>
          <w:shd w:val="clear" w:color="auto" w:fill="FFFFFF"/>
          <w:lang w:val="en-GB"/>
        </w:rPr>
        <w:t xml:space="preserve">% of all attendance benefits paid. Nursing benefits paid under old rules amounted to PLN </w:t>
      </w:r>
      <w:r>
        <w:rPr>
          <w:shd w:val="clear" w:color="auto" w:fill="FFFFFF"/>
          <w:lang w:val="en-GB"/>
        </w:rPr>
        <w:t>7</w:t>
      </w:r>
      <w:r w:rsidRPr="006F0D0C">
        <w:rPr>
          <w:shd w:val="clear" w:color="auto" w:fill="FFFFFF"/>
          <w:lang w:val="en-GB"/>
        </w:rPr>
        <w:t>.</w:t>
      </w:r>
      <w:r>
        <w:rPr>
          <w:shd w:val="clear" w:color="auto" w:fill="FFFFFF"/>
          <w:lang w:val="en-GB"/>
        </w:rPr>
        <w:t>5</w:t>
      </w:r>
      <w:r w:rsidRPr="006F0D0C">
        <w:rPr>
          <w:shd w:val="clear" w:color="auto" w:fill="FFFFFF"/>
          <w:lang w:val="en-GB"/>
        </w:rPr>
        <w:t xml:space="preserve"> billion, i.e. </w:t>
      </w:r>
      <w:r>
        <w:rPr>
          <w:shd w:val="clear" w:color="auto" w:fill="FFFFFF"/>
          <w:lang w:val="en-GB"/>
        </w:rPr>
        <w:t>70</w:t>
      </w:r>
      <w:r w:rsidRPr="006F0D0C">
        <w:rPr>
          <w:shd w:val="clear" w:color="auto" w:fill="FFFFFF"/>
          <w:lang w:val="en-GB"/>
        </w:rPr>
        <w:t>.</w:t>
      </w:r>
      <w:r>
        <w:rPr>
          <w:shd w:val="clear" w:color="auto" w:fill="FFFFFF"/>
          <w:lang w:val="en-GB"/>
        </w:rPr>
        <w:t>1</w:t>
      </w:r>
      <w:r w:rsidRPr="006F0D0C">
        <w:rPr>
          <w:shd w:val="clear" w:color="auto" w:fill="FFFFFF"/>
          <w:lang w:val="en-GB"/>
        </w:rPr>
        <w:t xml:space="preserve">% of total payments, while benefits granted under </w:t>
      </w:r>
      <w:r w:rsidR="00D67A40">
        <w:rPr>
          <w:shd w:val="clear" w:color="auto" w:fill="FFFFFF"/>
          <w:lang w:val="en-GB"/>
        </w:rPr>
        <w:t>changed</w:t>
      </w:r>
      <w:r w:rsidRPr="006F0D0C">
        <w:rPr>
          <w:shd w:val="clear" w:color="auto" w:fill="FFFFFF"/>
          <w:lang w:val="en-GB"/>
        </w:rPr>
        <w:t xml:space="preserve"> rules reached </w:t>
      </w:r>
      <w:r w:rsidR="00E73ED7">
        <w:rPr>
          <w:shd w:val="clear" w:color="auto" w:fill="FFFFFF"/>
          <w:lang w:val="en-GB"/>
        </w:rPr>
        <w:t xml:space="preserve">the value of </w:t>
      </w:r>
      <w:r w:rsidRPr="006F0D0C">
        <w:rPr>
          <w:shd w:val="clear" w:color="auto" w:fill="FFFFFF"/>
          <w:lang w:val="en-GB"/>
        </w:rPr>
        <w:t xml:space="preserve">PLN </w:t>
      </w:r>
      <w:r>
        <w:rPr>
          <w:shd w:val="clear" w:color="auto" w:fill="FFFFFF"/>
          <w:lang w:val="en-GB"/>
        </w:rPr>
        <w:t>3</w:t>
      </w:r>
      <w:r w:rsidRPr="006F0D0C">
        <w:rPr>
          <w:shd w:val="clear" w:color="auto" w:fill="FFFFFF"/>
          <w:lang w:val="en-GB"/>
        </w:rPr>
        <w:t>.</w:t>
      </w:r>
      <w:r>
        <w:rPr>
          <w:shd w:val="clear" w:color="auto" w:fill="FFFFFF"/>
          <w:lang w:val="en-GB"/>
        </w:rPr>
        <w:t>2</w:t>
      </w:r>
      <w:r w:rsidRPr="006F0D0C">
        <w:rPr>
          <w:shd w:val="clear" w:color="auto" w:fill="FFFFFF"/>
          <w:lang w:val="en-GB"/>
        </w:rPr>
        <w:t xml:space="preserve"> billion, i.e. </w:t>
      </w:r>
      <w:r>
        <w:rPr>
          <w:shd w:val="clear" w:color="auto" w:fill="FFFFFF"/>
          <w:lang w:val="en-GB"/>
        </w:rPr>
        <w:t>29</w:t>
      </w:r>
      <w:r w:rsidRPr="006F0D0C">
        <w:rPr>
          <w:shd w:val="clear" w:color="auto" w:fill="FFFFFF"/>
          <w:lang w:val="en-GB"/>
        </w:rPr>
        <w:t>.</w:t>
      </w:r>
      <w:r>
        <w:rPr>
          <w:shd w:val="clear" w:color="auto" w:fill="FFFFFF"/>
          <w:lang w:val="en-GB"/>
        </w:rPr>
        <w:t>9</w:t>
      </w:r>
      <w:r w:rsidRPr="006F0D0C">
        <w:rPr>
          <w:shd w:val="clear" w:color="auto" w:fill="FFFFFF"/>
          <w:lang w:val="en-GB"/>
        </w:rPr>
        <w:t xml:space="preserve">%. On average, </w:t>
      </w:r>
      <w:r>
        <w:rPr>
          <w:shd w:val="clear" w:color="auto" w:fill="FFFFFF"/>
          <w:lang w:val="en-GB"/>
        </w:rPr>
        <w:t>192</w:t>
      </w:r>
      <w:r w:rsidRPr="006F0D0C">
        <w:rPr>
          <w:shd w:val="clear" w:color="auto" w:fill="FFFFFF"/>
          <w:lang w:val="en-GB"/>
        </w:rPr>
        <w:t>.</w:t>
      </w:r>
      <w:r>
        <w:rPr>
          <w:shd w:val="clear" w:color="auto" w:fill="FFFFFF"/>
          <w:lang w:val="en-GB"/>
        </w:rPr>
        <w:t>7</w:t>
      </w:r>
      <w:r w:rsidRPr="006F0D0C">
        <w:rPr>
          <w:shd w:val="clear" w:color="auto" w:fill="FFFFFF"/>
          <w:lang w:val="en-GB"/>
        </w:rPr>
        <w:t xml:space="preserve"> thousand nursing benefits were paid monthly under </w:t>
      </w:r>
      <w:r w:rsidR="00917FA7">
        <w:rPr>
          <w:shd w:val="clear" w:color="auto" w:fill="FFFFFF"/>
          <w:lang w:val="en-GB"/>
        </w:rPr>
        <w:t xml:space="preserve">old </w:t>
      </w:r>
      <w:r w:rsidRPr="006F0D0C">
        <w:rPr>
          <w:shd w:val="clear" w:color="auto" w:fill="FFFFFF"/>
          <w:lang w:val="en-GB"/>
        </w:rPr>
        <w:t xml:space="preserve">rules and </w:t>
      </w:r>
      <w:r>
        <w:rPr>
          <w:shd w:val="clear" w:color="auto" w:fill="FFFFFF"/>
          <w:lang w:val="en-GB"/>
        </w:rPr>
        <w:t>77</w:t>
      </w:r>
      <w:r w:rsidRPr="006F0D0C">
        <w:rPr>
          <w:shd w:val="clear" w:color="auto" w:fill="FFFFFF"/>
          <w:lang w:val="en-GB"/>
        </w:rPr>
        <w:t>.</w:t>
      </w:r>
      <w:r>
        <w:rPr>
          <w:shd w:val="clear" w:color="auto" w:fill="FFFFFF"/>
          <w:lang w:val="en-GB"/>
        </w:rPr>
        <w:t>4</w:t>
      </w:r>
      <w:r w:rsidRPr="006F0D0C">
        <w:rPr>
          <w:shd w:val="clear" w:color="auto" w:fill="FFFFFF"/>
          <w:lang w:val="en-GB"/>
        </w:rPr>
        <w:t xml:space="preserve"> thousand under </w:t>
      </w:r>
      <w:r w:rsidR="00917FA7">
        <w:rPr>
          <w:shd w:val="clear" w:color="auto" w:fill="FFFFFF"/>
          <w:lang w:val="en-GB"/>
        </w:rPr>
        <w:t>changed</w:t>
      </w:r>
      <w:r w:rsidRPr="006F0D0C">
        <w:rPr>
          <w:shd w:val="clear" w:color="auto" w:fill="FFFFFF"/>
          <w:lang w:val="en-GB"/>
        </w:rPr>
        <w:t xml:space="preserve"> rules, the vast majority (9</w:t>
      </w:r>
      <w:r>
        <w:rPr>
          <w:shd w:val="clear" w:color="auto" w:fill="FFFFFF"/>
          <w:lang w:val="en-GB"/>
        </w:rPr>
        <w:t>3</w:t>
      </w:r>
      <w:r w:rsidRPr="006F0D0C">
        <w:rPr>
          <w:shd w:val="clear" w:color="auto" w:fill="FFFFFF"/>
          <w:lang w:val="en-GB"/>
        </w:rPr>
        <w:t>.</w:t>
      </w:r>
      <w:r>
        <w:rPr>
          <w:shd w:val="clear" w:color="auto" w:fill="FFFFFF"/>
          <w:lang w:val="en-GB"/>
        </w:rPr>
        <w:t>6</w:t>
      </w:r>
      <w:r w:rsidRPr="006F0D0C">
        <w:rPr>
          <w:shd w:val="clear" w:color="auto" w:fill="FFFFFF"/>
          <w:lang w:val="en-GB"/>
        </w:rPr>
        <w:t>%) of which were benefits for one disabled child.</w:t>
      </w:r>
    </w:p>
    <w:p w14:paraId="16A97F3B" w14:textId="6D6C65AB" w:rsidR="004A0402" w:rsidRPr="003437D2" w:rsidRDefault="00E73ED7" w:rsidP="00E73ED7">
      <w:pPr>
        <w:rPr>
          <w:noProof/>
          <w:lang w:val="en-GB"/>
        </w:rPr>
      </w:pPr>
      <w:r w:rsidRPr="00287211">
        <w:rPr>
          <w:noProof/>
          <w:spacing w:val="-2"/>
          <w:lang w:eastAsia="pl-PL"/>
        </w:rPr>
        <mc:AlternateContent>
          <mc:Choice Requires="wps">
            <w:drawing>
              <wp:anchor distT="45720" distB="45720" distL="114300" distR="114300" simplePos="0" relativeHeight="251802624" behindDoc="1" locked="0" layoutInCell="1" allowOverlap="1" wp14:anchorId="4594F33E" wp14:editId="0271696B">
                <wp:simplePos x="0" y="0"/>
                <wp:positionH relativeFrom="rightMargin">
                  <wp:posOffset>158569</wp:posOffset>
                </wp:positionH>
                <wp:positionV relativeFrom="page">
                  <wp:posOffset>7451090</wp:posOffset>
                </wp:positionV>
                <wp:extent cx="1708150" cy="755650"/>
                <wp:effectExtent l="0" t="0" r="0" b="6350"/>
                <wp:wrapTight wrapText="bothSides">
                  <wp:wrapPolygon edited="0">
                    <wp:start x="723" y="0"/>
                    <wp:lineTo x="723" y="21237"/>
                    <wp:lineTo x="20717" y="21237"/>
                    <wp:lineTo x="20717" y="0"/>
                    <wp:lineTo x="723" y="0"/>
                  </wp:wrapPolygon>
                </wp:wrapTight>
                <wp:docPr id="32" name="Pole tekstowe 32" descr="Nursing allowance was paid monthly on average for 252.6 thousand children under the age of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8150" cy="755650"/>
                        </a:xfrm>
                        <a:prstGeom prst="rect">
                          <a:avLst/>
                        </a:prstGeom>
                        <a:noFill/>
                        <a:ln w="9525">
                          <a:noFill/>
                          <a:miter lim="800000"/>
                          <a:headEnd/>
                          <a:tailEnd/>
                        </a:ln>
                      </wps:spPr>
                      <wps:txbx>
                        <w:txbxContent>
                          <w:p w14:paraId="0C6FD689" w14:textId="13594778" w:rsidR="00E73ED7" w:rsidRPr="00B030DB" w:rsidRDefault="00917FA7" w:rsidP="00E73ED7">
                            <w:pPr>
                              <w:pStyle w:val="Tekstzbokuwramcenaszarympolu"/>
                            </w:pPr>
                            <w:r>
                              <w:t>N</w:t>
                            </w:r>
                            <w:r w:rsidR="00E73ED7">
                              <w:t>ursing</w:t>
                            </w:r>
                            <w:r w:rsidR="00E73ED7" w:rsidRPr="0038518D">
                              <w:t xml:space="preserve"> allowance was paid </w:t>
                            </w:r>
                            <w:r>
                              <w:t>m</w:t>
                            </w:r>
                            <w:r w:rsidRPr="0038518D">
                              <w:t xml:space="preserve">onthly </w:t>
                            </w:r>
                            <w:r w:rsidR="00E73ED7" w:rsidRPr="0038518D">
                              <w:t xml:space="preserve">on average </w:t>
                            </w:r>
                            <w:r w:rsidR="00684AEA">
                              <w:t>for</w:t>
                            </w:r>
                            <w:r w:rsidR="00E73ED7" w:rsidRPr="0038518D">
                              <w:t xml:space="preserve"> 2</w:t>
                            </w:r>
                            <w:r w:rsidR="00E73ED7">
                              <w:t>52</w:t>
                            </w:r>
                            <w:r w:rsidR="00E73ED7" w:rsidRPr="0038518D">
                              <w:t>.</w:t>
                            </w:r>
                            <w:r w:rsidR="00E73ED7">
                              <w:t>6 </w:t>
                            </w:r>
                            <w:r w:rsidR="00E73ED7" w:rsidRPr="0038518D">
                              <w:t>thousa</w:t>
                            </w:r>
                            <w:r w:rsidR="00E73ED7">
                              <w:t>nd children under the age of 16</w:t>
                            </w:r>
                          </w:p>
                          <w:p w14:paraId="3985F068" w14:textId="77777777" w:rsidR="00E73ED7" w:rsidRPr="00B030DB" w:rsidRDefault="00E73ED7" w:rsidP="00E73ED7">
                            <w:pPr>
                              <w:pStyle w:val="Tekstzbokuwramcenaszarympolu"/>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94F33E" id="Pole tekstowe 32" o:spid="_x0000_s1029" type="#_x0000_t202" alt="Nursing allowance was paid monthly on average for 252.6 thousand children under the age of 16" style="position:absolute;margin-left:12.5pt;margin-top:586.7pt;width:134.5pt;height:59.5pt;z-index:-251513856;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" filled="f" stroked="f">
                <v:textbox>
                  <w:txbxContent>
                    <w:p w14:paraId="0C6FD689" w14:textId="13594778" w:rsidR="00E73ED7" w:rsidRPr="00B030DB" w:rsidRDefault="00917FA7" w:rsidP="00E73ED7">
                      <w:pPr>
                        <w:pStyle w:val="Tekstzbokuwramcenaszarympolu"/>
                      </w:pPr>
                      <w:r>
                        <w:t>N</w:t>
                      </w:r>
                      <w:r w:rsidR="00E73ED7">
                        <w:t>ursing</w:t>
                      </w:r>
                      <w:r w:rsidR="00E73ED7" w:rsidRPr="0038518D">
                        <w:t xml:space="preserve"> allowance was paid </w:t>
                      </w:r>
                      <w:r>
                        <w:t>m</w:t>
                      </w:r>
                      <w:r w:rsidRPr="0038518D">
                        <w:t xml:space="preserve">onthly </w:t>
                      </w:r>
                      <w:r w:rsidR="00E73ED7" w:rsidRPr="0038518D">
                        <w:t xml:space="preserve">on average </w:t>
                      </w:r>
                      <w:r w:rsidR="00684AEA">
                        <w:t>for</w:t>
                      </w:r>
                      <w:r w:rsidR="00E73ED7" w:rsidRPr="0038518D">
                        <w:t xml:space="preserve"> 2</w:t>
                      </w:r>
                      <w:r w:rsidR="00E73ED7">
                        <w:t>52</w:t>
                      </w:r>
                      <w:r w:rsidR="00E73ED7" w:rsidRPr="0038518D">
                        <w:t>.</w:t>
                      </w:r>
                      <w:r w:rsidR="00E73ED7">
                        <w:t>6 </w:t>
                      </w:r>
                      <w:r w:rsidR="00E73ED7" w:rsidRPr="0038518D">
                        <w:t>thousa</w:t>
                      </w:r>
                      <w:r w:rsidR="00E73ED7">
                        <w:t>nd children under the age of 16</w:t>
                      </w:r>
                    </w:p>
                    <w:p w14:paraId="3985F068" w14:textId="77777777" w:rsidR="00E73ED7" w:rsidRPr="00B030DB" w:rsidRDefault="00E73ED7" w:rsidP="00E73ED7">
                      <w:pPr>
                        <w:pStyle w:val="Tekstzbokuwramcenaszarympolu"/>
                      </w:pPr>
                    </w:p>
                  </w:txbxContent>
                </v:textbox>
                <w10:wrap type="tight" anchorx="margin" anchory="page"/>
              </v:shape>
            </w:pict>
          </mc:Fallback>
        </mc:AlternateContent>
      </w:r>
      <w:r w:rsidRPr="00492C93">
        <w:rPr>
          <w:shd w:val="clear" w:color="auto" w:fill="FFFFFF"/>
          <w:lang w:val="en-GB"/>
        </w:rPr>
        <w:t xml:space="preserve">The amount of nursing </w:t>
      </w:r>
      <w:r w:rsidRPr="00AB61F3">
        <w:rPr>
          <w:shd w:val="clear" w:color="auto" w:fill="FFFFFF"/>
          <w:lang w:val="en-GB"/>
        </w:rPr>
        <w:t>allowance</w:t>
      </w:r>
      <w:r w:rsidR="00917FA7">
        <w:rPr>
          <w:shd w:val="clear" w:color="auto" w:fill="FFFFFF"/>
          <w:lang w:val="en-GB"/>
        </w:rPr>
        <w:t>s</w:t>
      </w:r>
      <w:r w:rsidRPr="00AB61F3">
        <w:rPr>
          <w:shd w:val="clear" w:color="auto" w:fill="FFFFFF"/>
          <w:lang w:val="en-GB"/>
        </w:rPr>
        <w:t xml:space="preserve"> paid in 202</w:t>
      </w:r>
      <w:r>
        <w:rPr>
          <w:shd w:val="clear" w:color="auto" w:fill="FFFFFF"/>
          <w:lang w:val="en-GB"/>
        </w:rPr>
        <w:t>5</w:t>
      </w:r>
      <w:r w:rsidRPr="00AB61F3">
        <w:rPr>
          <w:shd w:val="clear" w:color="auto" w:fill="FFFFFF"/>
          <w:lang w:val="en-GB"/>
        </w:rPr>
        <w:t xml:space="preserve"> amounted </w:t>
      </w:r>
      <w:r w:rsidRPr="00492C93">
        <w:rPr>
          <w:shd w:val="clear" w:color="auto" w:fill="FFFFFF"/>
          <w:lang w:val="en-GB"/>
        </w:rPr>
        <w:t>to PLN 2.</w:t>
      </w:r>
      <w:r>
        <w:rPr>
          <w:shd w:val="clear" w:color="auto" w:fill="FFFFFF"/>
          <w:lang w:val="en-GB"/>
        </w:rPr>
        <w:t>4</w:t>
      </w:r>
      <w:r w:rsidRPr="00492C93">
        <w:rPr>
          <w:shd w:val="clear" w:color="auto" w:fill="FFFFFF"/>
          <w:lang w:val="en-GB"/>
        </w:rPr>
        <w:t xml:space="preserve"> billion. </w:t>
      </w:r>
      <w:r w:rsidR="00003A8A">
        <w:rPr>
          <w:shd w:val="clear" w:color="auto" w:fill="FFFFFF"/>
          <w:lang w:val="en-GB"/>
        </w:rPr>
        <w:t xml:space="preserve">This monthly benefit </w:t>
      </w:r>
      <w:r w:rsidRPr="00492C93">
        <w:rPr>
          <w:shd w:val="clear" w:color="auto" w:fill="FFFFFF"/>
          <w:lang w:val="en-GB"/>
        </w:rPr>
        <w:t>was paid to an average of 9</w:t>
      </w:r>
      <w:r>
        <w:rPr>
          <w:shd w:val="clear" w:color="auto" w:fill="FFFFFF"/>
          <w:lang w:val="en-GB"/>
        </w:rPr>
        <w:t>3</w:t>
      </w:r>
      <w:r w:rsidRPr="00492C93">
        <w:rPr>
          <w:shd w:val="clear" w:color="auto" w:fill="FFFFFF"/>
          <w:lang w:val="en-GB"/>
        </w:rPr>
        <w:t>5.</w:t>
      </w:r>
      <w:r>
        <w:rPr>
          <w:shd w:val="clear" w:color="auto" w:fill="FFFFFF"/>
          <w:lang w:val="en-GB"/>
        </w:rPr>
        <w:t>0</w:t>
      </w:r>
      <w:r w:rsidRPr="00492C93">
        <w:rPr>
          <w:shd w:val="clear" w:color="auto" w:fill="FFFFFF"/>
          <w:lang w:val="en-GB"/>
        </w:rPr>
        <w:t xml:space="preserve"> thousand people, towards 9</w:t>
      </w:r>
      <w:r>
        <w:rPr>
          <w:shd w:val="clear" w:color="auto" w:fill="FFFFFF"/>
          <w:lang w:val="en-GB"/>
        </w:rPr>
        <w:t>65</w:t>
      </w:r>
      <w:r w:rsidRPr="00492C93">
        <w:rPr>
          <w:shd w:val="clear" w:color="auto" w:fill="FFFFFF"/>
          <w:lang w:val="en-GB"/>
        </w:rPr>
        <w:t xml:space="preserve">.6 thousand </w:t>
      </w:r>
      <w:r>
        <w:rPr>
          <w:shd w:val="clear" w:color="auto" w:fill="FFFFFF"/>
          <w:lang w:val="en-GB"/>
        </w:rPr>
        <w:t xml:space="preserve">people </w:t>
      </w:r>
      <w:r w:rsidRPr="00492C93">
        <w:rPr>
          <w:shd w:val="clear" w:color="auto" w:fill="FFFFFF"/>
          <w:lang w:val="en-GB"/>
        </w:rPr>
        <w:t>in 202</w:t>
      </w:r>
      <w:r>
        <w:rPr>
          <w:shd w:val="clear" w:color="auto" w:fill="FFFFFF"/>
          <w:lang w:val="en-GB"/>
        </w:rPr>
        <w:t>4</w:t>
      </w:r>
      <w:r w:rsidRPr="00492C93">
        <w:rPr>
          <w:shd w:val="clear" w:color="auto" w:fill="FFFFFF"/>
          <w:lang w:val="en-GB"/>
        </w:rPr>
        <w:t>. The largest number of nursing allowances were granted to people aged 16–74 (7</w:t>
      </w:r>
      <w:r>
        <w:rPr>
          <w:shd w:val="clear" w:color="auto" w:fill="FFFFFF"/>
          <w:lang w:val="en-GB"/>
        </w:rPr>
        <w:t>1</w:t>
      </w:r>
      <w:r w:rsidRPr="00492C93">
        <w:rPr>
          <w:shd w:val="clear" w:color="auto" w:fill="FFFFFF"/>
          <w:lang w:val="en-GB"/>
        </w:rPr>
        <w:t>.</w:t>
      </w:r>
      <w:r>
        <w:rPr>
          <w:shd w:val="clear" w:color="auto" w:fill="FFFFFF"/>
          <w:lang w:val="en-GB"/>
        </w:rPr>
        <w:t>4</w:t>
      </w:r>
      <w:r w:rsidRPr="00492C93">
        <w:rPr>
          <w:shd w:val="clear" w:color="auto" w:fill="FFFFFF"/>
          <w:lang w:val="en-GB"/>
        </w:rPr>
        <w:t xml:space="preserve">% of the total). Benefits for disabled children under </w:t>
      </w:r>
      <w:r w:rsidR="00917FA7">
        <w:rPr>
          <w:shd w:val="clear" w:color="auto" w:fill="FFFFFF"/>
          <w:lang w:val="en-GB"/>
        </w:rPr>
        <w:t xml:space="preserve">the age of </w:t>
      </w:r>
      <w:r w:rsidRPr="00492C93">
        <w:rPr>
          <w:shd w:val="clear" w:color="auto" w:fill="FFFFFF"/>
          <w:lang w:val="en-GB"/>
        </w:rPr>
        <w:t>16 accounted for 27.</w:t>
      </w:r>
      <w:r>
        <w:rPr>
          <w:shd w:val="clear" w:color="auto" w:fill="FFFFFF"/>
          <w:lang w:val="en-GB"/>
        </w:rPr>
        <w:t>0</w:t>
      </w:r>
      <w:r w:rsidRPr="00492C93">
        <w:rPr>
          <w:shd w:val="clear" w:color="auto" w:fill="FFFFFF"/>
          <w:lang w:val="en-GB"/>
        </w:rPr>
        <w:t xml:space="preserve">% of the total. </w:t>
      </w:r>
      <w:r w:rsidRPr="00E73ED7">
        <w:rPr>
          <w:shd w:val="clear" w:color="auto" w:fill="FFFFFF"/>
          <w:lang w:val="en-GB"/>
        </w:rPr>
        <w:t>In the</w:t>
      </w:r>
      <w:r w:rsidR="00917FA7">
        <w:rPr>
          <w:shd w:val="clear" w:color="auto" w:fill="FFFFFF"/>
          <w:lang w:val="en-GB"/>
        </w:rPr>
        <w:t xml:space="preserve"> </w:t>
      </w:r>
      <w:r w:rsidRPr="00E73ED7">
        <w:rPr>
          <w:shd w:val="clear" w:color="auto" w:fill="FFFFFF"/>
          <w:lang w:val="en-GB"/>
        </w:rPr>
        <w:t>year</w:t>
      </w:r>
      <w:r w:rsidR="00917FA7">
        <w:rPr>
          <w:shd w:val="clear" w:color="auto" w:fill="FFFFFF"/>
          <w:lang w:val="en-GB"/>
        </w:rPr>
        <w:t xml:space="preserve"> under review</w:t>
      </w:r>
      <w:r w:rsidRPr="00E73ED7">
        <w:rPr>
          <w:shd w:val="clear" w:color="auto" w:fill="FFFFFF"/>
          <w:lang w:val="en-GB"/>
        </w:rPr>
        <w:t xml:space="preserve">, </w:t>
      </w:r>
      <w:r w:rsidR="00917FA7">
        <w:rPr>
          <w:shd w:val="clear" w:color="auto" w:fill="FFFFFF"/>
          <w:lang w:val="en-GB"/>
        </w:rPr>
        <w:t>nursing</w:t>
      </w:r>
      <w:r w:rsidRPr="00E73ED7">
        <w:rPr>
          <w:shd w:val="clear" w:color="auto" w:fill="FFFFFF"/>
          <w:lang w:val="en-GB"/>
        </w:rPr>
        <w:t xml:space="preserve"> allowance was paid </w:t>
      </w:r>
      <w:r w:rsidR="00917FA7">
        <w:rPr>
          <w:shd w:val="clear" w:color="auto" w:fill="FFFFFF"/>
          <w:lang w:val="en-GB"/>
        </w:rPr>
        <w:t xml:space="preserve">monthly </w:t>
      </w:r>
      <w:r w:rsidRPr="00E73ED7">
        <w:rPr>
          <w:shd w:val="clear" w:color="auto" w:fill="FFFFFF"/>
          <w:lang w:val="en-GB"/>
        </w:rPr>
        <w:t xml:space="preserve">on average </w:t>
      </w:r>
      <w:r w:rsidR="00684AEA">
        <w:rPr>
          <w:shd w:val="clear" w:color="auto" w:fill="FFFFFF"/>
          <w:lang w:val="en-GB"/>
        </w:rPr>
        <w:t>for</w:t>
      </w:r>
      <w:r w:rsidRPr="00E73ED7">
        <w:rPr>
          <w:shd w:val="clear" w:color="auto" w:fill="FFFFFF"/>
          <w:lang w:val="en-GB"/>
        </w:rPr>
        <w:t xml:space="preserve"> 252.6 thousand </w:t>
      </w:r>
      <w:r w:rsidRPr="00E73ED7">
        <w:rPr>
          <w:shd w:val="clear" w:color="auto" w:fill="FFFFFF"/>
          <w:lang w:val="en-GB"/>
        </w:rPr>
        <w:lastRenderedPageBreak/>
        <w:t xml:space="preserve">children under </w:t>
      </w:r>
      <w:r>
        <w:rPr>
          <w:shd w:val="clear" w:color="auto" w:fill="FFFFFF"/>
          <w:lang w:val="en-GB"/>
        </w:rPr>
        <w:t xml:space="preserve">the age of </w:t>
      </w:r>
      <w:r w:rsidRPr="00E73ED7">
        <w:rPr>
          <w:shd w:val="clear" w:color="auto" w:fill="FFFFFF"/>
          <w:lang w:val="en-GB"/>
        </w:rPr>
        <w:t>16, which constituted 4.3% of the total number of children of this age.</w:t>
      </w:r>
      <w:r>
        <w:rPr>
          <w:shd w:val="clear" w:color="auto" w:fill="FFFFFF"/>
          <w:lang w:val="en-GB"/>
        </w:rPr>
        <w:t xml:space="preserve"> </w:t>
      </w:r>
      <w:r w:rsidRPr="00492C93">
        <w:rPr>
          <w:shd w:val="clear" w:color="auto" w:fill="FFFFFF"/>
          <w:lang w:val="en-GB"/>
        </w:rPr>
        <w:t>Benefits granted to people over 75 had the smallest share – 1.</w:t>
      </w:r>
      <w:r>
        <w:rPr>
          <w:shd w:val="clear" w:color="auto" w:fill="FFFFFF"/>
          <w:lang w:val="en-GB"/>
        </w:rPr>
        <w:t>6</w:t>
      </w:r>
      <w:r w:rsidR="004D746D">
        <w:rPr>
          <w:shd w:val="clear" w:color="auto" w:fill="FFFFFF"/>
          <w:lang w:val="en-GB"/>
        </w:rPr>
        <w:t>%</w:t>
      </w:r>
      <w:r w:rsidR="00EE58A5">
        <w:rPr>
          <w:shd w:val="clear" w:color="auto" w:fill="FFFFFF"/>
          <w:lang w:val="en-GB"/>
        </w:rPr>
        <w:t>.</w:t>
      </w:r>
    </w:p>
    <w:p w14:paraId="50CF554E" w14:textId="763E5BE7" w:rsidR="00DE6BD0" w:rsidRPr="00DE6BD0" w:rsidRDefault="00DE6BD0" w:rsidP="004A0402">
      <w:pPr>
        <w:rPr>
          <w:noProof/>
          <w:lang w:val="en-GB"/>
        </w:rPr>
      </w:pPr>
      <w:r w:rsidRPr="00DE6BD0">
        <w:rPr>
          <w:noProof/>
          <w:lang w:val="en-GB"/>
        </w:rPr>
        <w:t>In 202</w:t>
      </w:r>
      <w:r>
        <w:rPr>
          <w:noProof/>
          <w:lang w:val="en-GB"/>
        </w:rPr>
        <w:t>5</w:t>
      </w:r>
      <w:r w:rsidRPr="00DE6BD0">
        <w:rPr>
          <w:noProof/>
          <w:lang w:val="en-GB"/>
        </w:rPr>
        <w:t xml:space="preserve">, </w:t>
      </w:r>
      <w:r>
        <w:rPr>
          <w:noProof/>
          <w:lang w:val="en-GB"/>
        </w:rPr>
        <w:t>2</w:t>
      </w:r>
      <w:r w:rsidRPr="00DE6BD0">
        <w:rPr>
          <w:noProof/>
          <w:lang w:val="en-GB"/>
        </w:rPr>
        <w:t>.</w:t>
      </w:r>
      <w:r>
        <w:rPr>
          <w:noProof/>
          <w:lang w:val="en-GB"/>
        </w:rPr>
        <w:t>1</w:t>
      </w:r>
      <w:r w:rsidRPr="00DE6BD0">
        <w:rPr>
          <w:noProof/>
          <w:lang w:val="en-GB"/>
        </w:rPr>
        <w:t xml:space="preserve"> thousand people received the special attendance allowance monthly, and PLN</w:t>
      </w:r>
      <w:r w:rsidR="003437D2">
        <w:rPr>
          <w:noProof/>
          <w:lang w:val="en-GB"/>
        </w:rPr>
        <w:t> </w:t>
      </w:r>
      <w:r>
        <w:rPr>
          <w:noProof/>
          <w:lang w:val="en-GB"/>
        </w:rPr>
        <w:t>15</w:t>
      </w:r>
      <w:r w:rsidRPr="00DE6BD0">
        <w:rPr>
          <w:noProof/>
          <w:lang w:val="en-GB"/>
        </w:rPr>
        <w:t xml:space="preserve">.9 million was allocated </w:t>
      </w:r>
      <w:r w:rsidR="005D07CD">
        <w:rPr>
          <w:noProof/>
          <w:lang w:val="en-GB"/>
        </w:rPr>
        <w:t>for</w:t>
      </w:r>
      <w:r w:rsidRPr="00DE6BD0">
        <w:rPr>
          <w:noProof/>
          <w:lang w:val="en-GB"/>
        </w:rPr>
        <w:t xml:space="preserve"> its payment.</w:t>
      </w:r>
    </w:p>
    <w:p w14:paraId="65FB0A02" w14:textId="1D2AE1B7" w:rsidR="003437D2" w:rsidRPr="005D1B70" w:rsidRDefault="003437D2" w:rsidP="003437D2">
      <w:pPr>
        <w:pStyle w:val="Nagwek2"/>
      </w:pPr>
      <w:r w:rsidRPr="00287211">
        <w:rPr>
          <w:noProof/>
          <w:spacing w:val="-2"/>
        </w:rPr>
        <mc:AlternateContent>
          <mc:Choice Requires="wps">
            <w:drawing>
              <wp:anchor distT="45720" distB="45720" distL="114300" distR="114300" simplePos="0" relativeHeight="251804672" behindDoc="1" locked="0" layoutInCell="1" allowOverlap="1" wp14:anchorId="6CB5B52A" wp14:editId="50A62832">
                <wp:simplePos x="0" y="0"/>
                <wp:positionH relativeFrom="page">
                  <wp:posOffset>5707380</wp:posOffset>
                </wp:positionH>
                <wp:positionV relativeFrom="page">
                  <wp:posOffset>1870075</wp:posOffset>
                </wp:positionV>
                <wp:extent cx="1725295" cy="584200"/>
                <wp:effectExtent l="0" t="0" r="0" b="6350"/>
                <wp:wrapTight wrapText="bothSides">
                  <wp:wrapPolygon edited="0">
                    <wp:start x="715" y="0"/>
                    <wp:lineTo x="715" y="21130"/>
                    <wp:lineTo x="20749" y="21130"/>
                    <wp:lineTo x="20749" y="0"/>
                    <wp:lineTo x="715" y="0"/>
                  </wp:wrapPolygon>
                </wp:wrapTight>
                <wp:docPr id="28" name="Pole tekstowe 28" descr="On average, 263.0 thousand families received the family allowance monthly"/>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584200"/>
                        </a:xfrm>
                        <a:prstGeom prst="rect">
                          <a:avLst/>
                        </a:prstGeom>
                        <a:noFill/>
                        <a:ln w="9525">
                          <a:noFill/>
                          <a:miter lim="800000"/>
                          <a:headEnd/>
                          <a:tailEnd/>
                        </a:ln>
                      </wps:spPr>
                      <wps:txbx>
                        <w:txbxContent>
                          <w:p w14:paraId="2B88CA0B" w14:textId="35F9EF10" w:rsidR="003437D2" w:rsidRPr="004B4D7C" w:rsidRDefault="003437D2" w:rsidP="003437D2">
                            <w:pPr>
                              <w:pStyle w:val="Tekstzbokuwramcenaszarympolu"/>
                            </w:pPr>
                            <w:r w:rsidRPr="0038518D">
                              <w:t xml:space="preserve">On average, </w:t>
                            </w:r>
                            <w:r w:rsidR="00C723BF" w:rsidRPr="00C723BF">
                              <w:t>263</w:t>
                            </w:r>
                            <w:r w:rsidRPr="0038518D">
                              <w:t>.</w:t>
                            </w:r>
                            <w:r w:rsidR="00C723BF">
                              <w:t>0</w:t>
                            </w:r>
                            <w:r w:rsidRPr="0038518D">
                              <w:t xml:space="preserve"> thousand families received </w:t>
                            </w:r>
                            <w:r>
                              <w:t xml:space="preserve">the </w:t>
                            </w:r>
                            <w:r w:rsidRPr="0038518D">
                              <w:t xml:space="preserve">family </w:t>
                            </w:r>
                            <w:r>
                              <w:t>allowance monthly</w:t>
                            </w:r>
                          </w:p>
                          <w:p w14:paraId="39BBDC11" w14:textId="77777777" w:rsidR="003437D2" w:rsidRPr="00BD7709" w:rsidRDefault="003437D2" w:rsidP="003437D2">
                            <w:pPr>
                              <w:pStyle w:val="Tekstzbokuwramcenaszarympolu"/>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B5B52A" id="Pole tekstowe 28" o:spid="_x0000_s1030" type="#_x0000_t202" alt="On average, 263.0 thousand families received the family allowance monthly" style="position:absolute;margin-left:449.4pt;margin-top:147.25pt;width:135.85pt;height:46pt;z-index:-251511808;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" filled="f" stroked="f">
                <v:textbox>
                  <w:txbxContent>
                    <w:p w14:paraId="2B88CA0B" w14:textId="35F9EF10" w:rsidR="003437D2" w:rsidRPr="004B4D7C" w:rsidRDefault="003437D2" w:rsidP="003437D2">
                      <w:pPr>
                        <w:pStyle w:val="Tekstzbokuwramcenaszarympolu"/>
                      </w:pPr>
                      <w:r w:rsidRPr="0038518D">
                        <w:t xml:space="preserve">On average, </w:t>
                      </w:r>
                      <w:r w:rsidR="00C723BF" w:rsidRPr="00C723BF">
                        <w:t>263</w:t>
                      </w:r>
                      <w:r w:rsidRPr="0038518D">
                        <w:t>.</w:t>
                      </w:r>
                      <w:r w:rsidR="00C723BF">
                        <w:t>0</w:t>
                      </w:r>
                      <w:r w:rsidRPr="0038518D">
                        <w:t xml:space="preserve"> thousand families received </w:t>
                      </w:r>
                      <w:r>
                        <w:t xml:space="preserve">the </w:t>
                      </w:r>
                      <w:r w:rsidRPr="0038518D">
                        <w:t xml:space="preserve">family </w:t>
                      </w:r>
                      <w:r>
                        <w:t>allowance monthly</w:t>
                      </w:r>
                    </w:p>
                    <w:p w14:paraId="39BBDC11" w14:textId="77777777" w:rsidR="003437D2" w:rsidRPr="00BD7709" w:rsidRDefault="003437D2" w:rsidP="003437D2">
                      <w:pPr>
                        <w:pStyle w:val="Tekstzbokuwramcenaszarympolu"/>
                        <w:rPr>
                          <w:lang w:val="en-US"/>
                        </w:rPr>
                      </w:pPr>
                    </w:p>
                  </w:txbxContent>
                </v:textbox>
                <w10:wrap type="tight" anchorx="page" anchory="page"/>
              </v:shape>
            </w:pict>
          </mc:Fallback>
        </mc:AlternateContent>
      </w:r>
      <w:r w:rsidRPr="005D1B70">
        <w:t xml:space="preserve">Family </w:t>
      </w:r>
      <w:r>
        <w:t>allowance</w:t>
      </w:r>
      <w:r w:rsidRPr="005D1B70">
        <w:t xml:space="preserve">s and supplements to family </w:t>
      </w:r>
      <w:r>
        <w:t>allowances</w:t>
      </w:r>
    </w:p>
    <w:p w14:paraId="61983815" w14:textId="395C7076" w:rsidR="00C723BF" w:rsidRDefault="003437D2" w:rsidP="003437D2">
      <w:pPr>
        <w:rPr>
          <w:bCs/>
          <w:noProof/>
          <w:szCs w:val="19"/>
          <w:lang w:val="en-GB" w:eastAsia="pl-PL"/>
        </w:rPr>
      </w:pPr>
      <w:r w:rsidRPr="00B5037B">
        <w:rPr>
          <w:bCs/>
          <w:noProof/>
          <w:szCs w:val="19"/>
          <w:lang w:val="en-GB" w:eastAsia="pl-PL"/>
        </w:rPr>
        <w:t>In 202</w:t>
      </w:r>
      <w:r>
        <w:rPr>
          <w:bCs/>
          <w:noProof/>
          <w:szCs w:val="19"/>
          <w:lang w:val="en-GB" w:eastAsia="pl-PL"/>
        </w:rPr>
        <w:t>5</w:t>
      </w:r>
      <w:r w:rsidRPr="00B5037B">
        <w:rPr>
          <w:bCs/>
          <w:noProof/>
          <w:szCs w:val="19"/>
          <w:lang w:val="en-GB" w:eastAsia="pl-PL"/>
        </w:rPr>
        <w:t xml:space="preserve">, family </w:t>
      </w:r>
      <w:r>
        <w:rPr>
          <w:lang w:val="en-GB"/>
        </w:rPr>
        <w:t>allowance</w:t>
      </w:r>
      <w:r w:rsidRPr="00B95692">
        <w:rPr>
          <w:lang w:val="en-GB"/>
        </w:rPr>
        <w:t>s</w:t>
      </w:r>
      <w:r w:rsidRPr="00B5037B">
        <w:rPr>
          <w:bCs/>
          <w:noProof/>
          <w:szCs w:val="19"/>
          <w:lang w:val="en-GB" w:eastAsia="pl-PL"/>
        </w:rPr>
        <w:t xml:space="preserve"> amounted to PLN </w:t>
      </w:r>
      <w:r>
        <w:rPr>
          <w:bCs/>
          <w:noProof/>
          <w:szCs w:val="19"/>
          <w:lang w:val="en-GB" w:eastAsia="pl-PL"/>
        </w:rPr>
        <w:t>833</w:t>
      </w:r>
      <w:r w:rsidRPr="00B5037B">
        <w:rPr>
          <w:bCs/>
          <w:noProof/>
          <w:szCs w:val="19"/>
          <w:lang w:val="en-GB" w:eastAsia="pl-PL"/>
        </w:rPr>
        <w:t>.</w:t>
      </w:r>
      <w:r>
        <w:rPr>
          <w:bCs/>
          <w:noProof/>
          <w:szCs w:val="19"/>
          <w:lang w:val="en-GB" w:eastAsia="pl-PL"/>
        </w:rPr>
        <w:t>4</w:t>
      </w:r>
      <w:r w:rsidRPr="00B5037B">
        <w:rPr>
          <w:bCs/>
          <w:noProof/>
          <w:szCs w:val="19"/>
          <w:lang w:val="en-GB" w:eastAsia="pl-PL"/>
        </w:rPr>
        <w:t xml:space="preserve"> </w:t>
      </w:r>
      <w:r w:rsidR="00C723BF">
        <w:rPr>
          <w:bCs/>
          <w:noProof/>
          <w:szCs w:val="19"/>
          <w:lang w:val="en-GB" w:eastAsia="pl-PL"/>
        </w:rPr>
        <w:t>m</w:t>
      </w:r>
      <w:r w:rsidRPr="00B5037B">
        <w:rPr>
          <w:bCs/>
          <w:noProof/>
          <w:szCs w:val="19"/>
          <w:lang w:val="en-GB" w:eastAsia="pl-PL"/>
        </w:rPr>
        <w:t xml:space="preserve">illion, which </w:t>
      </w:r>
      <w:r w:rsidRPr="00AB61F3">
        <w:rPr>
          <w:bCs/>
          <w:noProof/>
          <w:szCs w:val="19"/>
          <w:lang w:val="en-GB" w:eastAsia="pl-PL"/>
        </w:rPr>
        <w:t xml:space="preserve">was by </w:t>
      </w:r>
      <w:r w:rsidRPr="00B5037B">
        <w:rPr>
          <w:bCs/>
          <w:noProof/>
          <w:szCs w:val="19"/>
          <w:lang w:val="en-GB" w:eastAsia="pl-PL"/>
        </w:rPr>
        <w:t xml:space="preserve">PLN </w:t>
      </w:r>
      <w:r w:rsidR="00C723BF">
        <w:rPr>
          <w:bCs/>
          <w:noProof/>
          <w:szCs w:val="19"/>
          <w:lang w:val="en-GB" w:eastAsia="pl-PL"/>
        </w:rPr>
        <w:t>234</w:t>
      </w:r>
      <w:r w:rsidRPr="00B5037B">
        <w:rPr>
          <w:bCs/>
          <w:noProof/>
          <w:szCs w:val="19"/>
          <w:lang w:val="en-GB" w:eastAsia="pl-PL"/>
        </w:rPr>
        <w:t>.</w:t>
      </w:r>
      <w:r w:rsidR="00C723BF">
        <w:rPr>
          <w:bCs/>
          <w:noProof/>
          <w:szCs w:val="19"/>
          <w:lang w:val="en-GB" w:eastAsia="pl-PL"/>
        </w:rPr>
        <w:t>1</w:t>
      </w:r>
      <w:r w:rsidRPr="00B5037B">
        <w:rPr>
          <w:bCs/>
          <w:noProof/>
          <w:szCs w:val="19"/>
          <w:lang w:val="en-GB" w:eastAsia="pl-PL"/>
        </w:rPr>
        <w:t xml:space="preserve"> million (2</w:t>
      </w:r>
      <w:r w:rsidR="00C723BF">
        <w:rPr>
          <w:bCs/>
          <w:noProof/>
          <w:szCs w:val="19"/>
          <w:lang w:val="en-GB" w:eastAsia="pl-PL"/>
        </w:rPr>
        <w:t>1</w:t>
      </w:r>
      <w:r w:rsidRPr="00B5037B">
        <w:rPr>
          <w:bCs/>
          <w:noProof/>
          <w:szCs w:val="19"/>
          <w:lang w:val="en-GB" w:eastAsia="pl-PL"/>
        </w:rPr>
        <w:t>.</w:t>
      </w:r>
      <w:r w:rsidR="00C723BF">
        <w:rPr>
          <w:bCs/>
          <w:noProof/>
          <w:szCs w:val="19"/>
          <w:lang w:val="en-GB" w:eastAsia="pl-PL"/>
        </w:rPr>
        <w:t>9</w:t>
      </w:r>
      <w:r w:rsidRPr="00B5037B">
        <w:rPr>
          <w:bCs/>
          <w:noProof/>
          <w:szCs w:val="19"/>
          <w:lang w:val="en-GB" w:eastAsia="pl-PL"/>
        </w:rPr>
        <w:t xml:space="preserve">%) less than </w:t>
      </w:r>
      <w:r>
        <w:rPr>
          <w:bCs/>
          <w:noProof/>
          <w:szCs w:val="19"/>
          <w:lang w:val="en-GB" w:eastAsia="pl-PL"/>
        </w:rPr>
        <w:t xml:space="preserve">the </w:t>
      </w:r>
      <w:r w:rsidRPr="00B5037B">
        <w:rPr>
          <w:bCs/>
          <w:noProof/>
          <w:szCs w:val="19"/>
          <w:lang w:val="en-GB" w:eastAsia="pl-PL"/>
        </w:rPr>
        <w:t xml:space="preserve">year </w:t>
      </w:r>
      <w:r>
        <w:rPr>
          <w:bCs/>
          <w:noProof/>
          <w:szCs w:val="19"/>
          <w:lang w:val="en-GB" w:eastAsia="pl-PL"/>
        </w:rPr>
        <w:t>before</w:t>
      </w:r>
      <w:r w:rsidRPr="00B5037B">
        <w:rPr>
          <w:bCs/>
          <w:noProof/>
          <w:szCs w:val="19"/>
          <w:lang w:val="en-GB" w:eastAsia="pl-PL"/>
        </w:rPr>
        <w:t xml:space="preserve">. An average of </w:t>
      </w:r>
      <w:r w:rsidR="00C723BF">
        <w:rPr>
          <w:bCs/>
          <w:noProof/>
          <w:szCs w:val="19"/>
          <w:lang w:val="en-GB" w:eastAsia="pl-PL"/>
        </w:rPr>
        <w:t>263</w:t>
      </w:r>
      <w:r w:rsidRPr="00B5037B">
        <w:rPr>
          <w:bCs/>
          <w:noProof/>
          <w:szCs w:val="19"/>
          <w:lang w:val="en-GB" w:eastAsia="pl-PL"/>
        </w:rPr>
        <w:t>.</w:t>
      </w:r>
      <w:r w:rsidR="00C723BF">
        <w:rPr>
          <w:bCs/>
          <w:noProof/>
          <w:szCs w:val="19"/>
          <w:lang w:val="en-GB" w:eastAsia="pl-PL"/>
        </w:rPr>
        <w:t>0</w:t>
      </w:r>
      <w:r w:rsidRPr="00B5037B">
        <w:rPr>
          <w:bCs/>
          <w:noProof/>
          <w:szCs w:val="19"/>
          <w:lang w:val="en-GB" w:eastAsia="pl-PL"/>
        </w:rPr>
        <w:t xml:space="preserve"> thousand families received family </w:t>
      </w:r>
      <w:r>
        <w:rPr>
          <w:lang w:val="en-GB"/>
        </w:rPr>
        <w:t>allowance</w:t>
      </w:r>
      <w:r w:rsidRPr="00B95692">
        <w:rPr>
          <w:lang w:val="en-GB"/>
        </w:rPr>
        <w:t>s</w:t>
      </w:r>
      <w:r w:rsidRPr="00B5037B">
        <w:rPr>
          <w:bCs/>
          <w:noProof/>
          <w:szCs w:val="19"/>
          <w:lang w:val="en-GB" w:eastAsia="pl-PL"/>
        </w:rPr>
        <w:t xml:space="preserve"> monthly, which was </w:t>
      </w:r>
      <w:r>
        <w:rPr>
          <w:bCs/>
          <w:noProof/>
          <w:szCs w:val="19"/>
          <w:lang w:val="en-GB" w:eastAsia="pl-PL"/>
        </w:rPr>
        <w:t xml:space="preserve">by </w:t>
      </w:r>
      <w:r w:rsidR="00C723BF">
        <w:rPr>
          <w:bCs/>
          <w:noProof/>
          <w:szCs w:val="19"/>
          <w:lang w:val="en-GB" w:eastAsia="pl-PL"/>
        </w:rPr>
        <w:t>78</w:t>
      </w:r>
      <w:r w:rsidRPr="00B5037B">
        <w:rPr>
          <w:bCs/>
          <w:noProof/>
          <w:szCs w:val="19"/>
          <w:lang w:val="en-GB" w:eastAsia="pl-PL"/>
        </w:rPr>
        <w:t>.</w:t>
      </w:r>
      <w:r w:rsidR="00C723BF">
        <w:rPr>
          <w:bCs/>
          <w:noProof/>
          <w:szCs w:val="19"/>
          <w:lang w:val="en-GB" w:eastAsia="pl-PL"/>
        </w:rPr>
        <w:t>4</w:t>
      </w:r>
      <w:r w:rsidRPr="00B5037B">
        <w:rPr>
          <w:bCs/>
          <w:noProof/>
          <w:szCs w:val="19"/>
          <w:lang w:val="en-GB" w:eastAsia="pl-PL"/>
        </w:rPr>
        <w:t xml:space="preserve"> thousand (2</w:t>
      </w:r>
      <w:r w:rsidR="00C723BF">
        <w:rPr>
          <w:bCs/>
          <w:noProof/>
          <w:szCs w:val="19"/>
          <w:lang w:val="en-GB" w:eastAsia="pl-PL"/>
        </w:rPr>
        <w:t>3</w:t>
      </w:r>
      <w:r w:rsidRPr="00B5037B">
        <w:rPr>
          <w:bCs/>
          <w:noProof/>
          <w:szCs w:val="19"/>
          <w:lang w:val="en-GB" w:eastAsia="pl-PL"/>
        </w:rPr>
        <w:t>.</w:t>
      </w:r>
      <w:r w:rsidR="00C723BF">
        <w:rPr>
          <w:bCs/>
          <w:noProof/>
          <w:szCs w:val="19"/>
          <w:lang w:val="en-GB" w:eastAsia="pl-PL"/>
        </w:rPr>
        <w:t>0</w:t>
      </w:r>
      <w:r w:rsidRPr="00B5037B">
        <w:rPr>
          <w:bCs/>
          <w:noProof/>
          <w:szCs w:val="19"/>
          <w:lang w:val="en-GB" w:eastAsia="pl-PL"/>
        </w:rPr>
        <w:t>%) less than in 202</w:t>
      </w:r>
      <w:r w:rsidR="00C723BF">
        <w:rPr>
          <w:bCs/>
          <w:noProof/>
          <w:szCs w:val="19"/>
          <w:lang w:val="en-GB" w:eastAsia="pl-PL"/>
        </w:rPr>
        <w:t>4</w:t>
      </w:r>
      <w:r w:rsidRPr="00B5037B">
        <w:rPr>
          <w:bCs/>
          <w:noProof/>
          <w:szCs w:val="19"/>
          <w:lang w:val="en-GB" w:eastAsia="pl-PL"/>
        </w:rPr>
        <w:t xml:space="preserve">. </w:t>
      </w:r>
      <w:r w:rsidR="00C723BF" w:rsidRPr="00C723BF">
        <w:rPr>
          <w:bCs/>
          <w:noProof/>
          <w:szCs w:val="19"/>
          <w:lang w:val="en-GB" w:eastAsia="pl-PL"/>
        </w:rPr>
        <w:t>The reduction in the number of benefi</w:t>
      </w:r>
      <w:r w:rsidR="00877510">
        <w:rPr>
          <w:bCs/>
          <w:noProof/>
          <w:szCs w:val="19"/>
          <w:lang w:val="en-GB" w:eastAsia="pl-PL"/>
        </w:rPr>
        <w:t>ciaries</w:t>
      </w:r>
      <w:r w:rsidR="00C723BF" w:rsidRPr="00C723BF">
        <w:rPr>
          <w:bCs/>
          <w:noProof/>
          <w:szCs w:val="19"/>
          <w:lang w:val="en-GB" w:eastAsia="pl-PL"/>
        </w:rPr>
        <w:t xml:space="preserve"> is due to the freezing of income thresholds and the simultaneous increase in wages </w:t>
      </w:r>
      <w:r w:rsidR="00C723BF" w:rsidRPr="00A51BCD">
        <w:rPr>
          <w:bCs/>
          <w:noProof/>
          <w:szCs w:val="19"/>
          <w:lang w:val="en-GB" w:eastAsia="pl-PL"/>
        </w:rPr>
        <w:t>and salaries (especially the minimum wage and salary)</w:t>
      </w:r>
      <w:r w:rsidR="00C723BF" w:rsidRPr="00C723BF">
        <w:rPr>
          <w:bCs/>
          <w:noProof/>
          <w:szCs w:val="19"/>
          <w:lang w:val="en-GB" w:eastAsia="pl-PL"/>
        </w:rPr>
        <w:t>, which meant that the income of more families exceeded the applicable income criteria.</w:t>
      </w:r>
    </w:p>
    <w:p w14:paraId="3B212C86" w14:textId="373D69CB" w:rsidR="00AA14C4" w:rsidRDefault="00AA14C4" w:rsidP="00AA14C4">
      <w:pPr>
        <w:rPr>
          <w:bCs/>
          <w:noProof/>
          <w:szCs w:val="19"/>
          <w:lang w:val="en-GB" w:eastAsia="pl-PL"/>
        </w:rPr>
      </w:pPr>
      <w:r>
        <w:rPr>
          <w:bCs/>
          <w:noProof/>
          <w:szCs w:val="19"/>
          <w:lang w:val="en-GB" w:eastAsia="pl-PL"/>
        </w:rPr>
        <w:t>169</w:t>
      </w:r>
      <w:r w:rsidRPr="00B5037B">
        <w:rPr>
          <w:bCs/>
          <w:noProof/>
          <w:szCs w:val="19"/>
          <w:lang w:val="en-GB" w:eastAsia="pl-PL"/>
        </w:rPr>
        <w:t xml:space="preserve">.5 thousand families received the </w:t>
      </w:r>
      <w:r>
        <w:rPr>
          <w:bCs/>
          <w:noProof/>
          <w:szCs w:val="19"/>
          <w:lang w:val="en-GB" w:eastAsia="pl-PL"/>
        </w:rPr>
        <w:t>allowance</w:t>
      </w:r>
      <w:r w:rsidRPr="00B5037B">
        <w:rPr>
          <w:bCs/>
          <w:noProof/>
          <w:szCs w:val="19"/>
          <w:lang w:val="en-GB" w:eastAsia="pl-PL"/>
        </w:rPr>
        <w:t xml:space="preserve"> for one or two children, representing 6</w:t>
      </w:r>
      <w:r>
        <w:rPr>
          <w:bCs/>
          <w:noProof/>
          <w:szCs w:val="19"/>
          <w:lang w:val="en-GB" w:eastAsia="pl-PL"/>
        </w:rPr>
        <w:t>4</w:t>
      </w:r>
      <w:r w:rsidRPr="00B5037B">
        <w:rPr>
          <w:bCs/>
          <w:noProof/>
          <w:szCs w:val="19"/>
          <w:lang w:val="en-GB" w:eastAsia="pl-PL"/>
        </w:rPr>
        <w:t>.</w:t>
      </w:r>
      <w:r>
        <w:rPr>
          <w:bCs/>
          <w:noProof/>
          <w:szCs w:val="19"/>
          <w:lang w:val="en-GB" w:eastAsia="pl-PL"/>
        </w:rPr>
        <w:t>4</w:t>
      </w:r>
      <w:r w:rsidRPr="00B5037B">
        <w:rPr>
          <w:bCs/>
          <w:noProof/>
          <w:szCs w:val="19"/>
          <w:lang w:val="en-GB" w:eastAsia="pl-PL"/>
        </w:rPr>
        <w:t xml:space="preserve">% of all families receiving this type of benefit. Among families receiving family </w:t>
      </w:r>
      <w:r>
        <w:rPr>
          <w:bCs/>
          <w:noProof/>
          <w:szCs w:val="19"/>
          <w:lang w:val="en-GB" w:eastAsia="pl-PL"/>
        </w:rPr>
        <w:t>allowances</w:t>
      </w:r>
      <w:r w:rsidRPr="00B5037B">
        <w:rPr>
          <w:bCs/>
          <w:noProof/>
          <w:szCs w:val="19"/>
          <w:lang w:val="en-GB" w:eastAsia="pl-PL"/>
        </w:rPr>
        <w:t xml:space="preserve">, two-parent families accounted for </w:t>
      </w:r>
      <w:r>
        <w:rPr>
          <w:bCs/>
          <w:noProof/>
          <w:szCs w:val="19"/>
          <w:lang w:val="en-GB" w:eastAsia="pl-PL"/>
        </w:rPr>
        <w:t>69</w:t>
      </w:r>
      <w:r w:rsidRPr="00B5037B">
        <w:rPr>
          <w:bCs/>
          <w:noProof/>
          <w:szCs w:val="19"/>
          <w:lang w:val="en-GB" w:eastAsia="pl-PL"/>
        </w:rPr>
        <w:t>.</w:t>
      </w:r>
      <w:r>
        <w:rPr>
          <w:bCs/>
          <w:noProof/>
          <w:szCs w:val="19"/>
          <w:lang w:val="en-GB" w:eastAsia="pl-PL"/>
        </w:rPr>
        <w:t>5</w:t>
      </w:r>
      <w:r w:rsidRPr="00B5037B">
        <w:rPr>
          <w:bCs/>
          <w:noProof/>
          <w:szCs w:val="19"/>
          <w:lang w:val="en-GB" w:eastAsia="pl-PL"/>
        </w:rPr>
        <w:t>% (</w:t>
      </w:r>
      <w:r>
        <w:rPr>
          <w:bCs/>
          <w:noProof/>
          <w:szCs w:val="19"/>
          <w:lang w:val="en-GB" w:eastAsia="pl-PL"/>
        </w:rPr>
        <w:t>182</w:t>
      </w:r>
      <w:r w:rsidRPr="00B5037B">
        <w:rPr>
          <w:bCs/>
          <w:noProof/>
          <w:szCs w:val="19"/>
          <w:lang w:val="en-GB" w:eastAsia="pl-PL"/>
        </w:rPr>
        <w:t>.</w:t>
      </w:r>
      <w:r>
        <w:rPr>
          <w:bCs/>
          <w:noProof/>
          <w:szCs w:val="19"/>
          <w:lang w:val="en-GB" w:eastAsia="pl-PL"/>
        </w:rPr>
        <w:t>9</w:t>
      </w:r>
      <w:r w:rsidRPr="00B5037B">
        <w:rPr>
          <w:bCs/>
          <w:noProof/>
          <w:szCs w:val="19"/>
          <w:lang w:val="en-GB" w:eastAsia="pl-PL"/>
        </w:rPr>
        <w:t xml:space="preserve"> thousand families). In 202</w:t>
      </w:r>
      <w:r>
        <w:rPr>
          <w:bCs/>
          <w:noProof/>
          <w:szCs w:val="19"/>
          <w:lang w:val="en-GB" w:eastAsia="pl-PL"/>
        </w:rPr>
        <w:t>5</w:t>
      </w:r>
      <w:r w:rsidRPr="00B5037B">
        <w:rPr>
          <w:bCs/>
          <w:noProof/>
          <w:szCs w:val="19"/>
          <w:lang w:val="en-GB" w:eastAsia="pl-PL"/>
        </w:rPr>
        <w:t xml:space="preserve">, </w:t>
      </w:r>
      <w:r>
        <w:rPr>
          <w:bCs/>
          <w:noProof/>
          <w:szCs w:val="19"/>
          <w:lang w:val="en-GB" w:eastAsia="pl-PL"/>
        </w:rPr>
        <w:t>55</w:t>
      </w:r>
      <w:r w:rsidRPr="00B5037B">
        <w:rPr>
          <w:bCs/>
          <w:noProof/>
          <w:szCs w:val="19"/>
          <w:lang w:val="en-GB" w:eastAsia="pl-PL"/>
        </w:rPr>
        <w:t>.0 thousand families with a</w:t>
      </w:r>
      <w:r>
        <w:rPr>
          <w:bCs/>
          <w:noProof/>
          <w:szCs w:val="19"/>
          <w:lang w:val="en-GB" w:eastAsia="pl-PL"/>
        </w:rPr>
        <w:t> </w:t>
      </w:r>
      <w:r w:rsidRPr="00B5037B">
        <w:rPr>
          <w:bCs/>
          <w:noProof/>
          <w:szCs w:val="19"/>
          <w:lang w:val="en-GB" w:eastAsia="pl-PL"/>
        </w:rPr>
        <w:t xml:space="preserve">disabled child received family </w:t>
      </w:r>
      <w:r>
        <w:rPr>
          <w:bCs/>
          <w:noProof/>
          <w:szCs w:val="19"/>
          <w:lang w:val="en-GB" w:eastAsia="pl-PL"/>
        </w:rPr>
        <w:t>allowances</w:t>
      </w:r>
      <w:r w:rsidRPr="00B5037B">
        <w:rPr>
          <w:bCs/>
          <w:noProof/>
          <w:szCs w:val="19"/>
          <w:lang w:val="en-GB" w:eastAsia="pl-PL"/>
        </w:rPr>
        <w:t xml:space="preserve">, representing </w:t>
      </w:r>
      <w:r>
        <w:rPr>
          <w:bCs/>
          <w:noProof/>
          <w:szCs w:val="19"/>
          <w:lang w:val="en-GB" w:eastAsia="pl-PL"/>
        </w:rPr>
        <w:t>20</w:t>
      </w:r>
      <w:r w:rsidRPr="00B5037B">
        <w:rPr>
          <w:bCs/>
          <w:noProof/>
          <w:szCs w:val="19"/>
          <w:lang w:val="en-GB" w:eastAsia="pl-PL"/>
        </w:rPr>
        <w:t>.</w:t>
      </w:r>
      <w:r>
        <w:rPr>
          <w:bCs/>
          <w:noProof/>
          <w:szCs w:val="19"/>
          <w:lang w:val="en-GB" w:eastAsia="pl-PL"/>
        </w:rPr>
        <w:t>9</w:t>
      </w:r>
      <w:r w:rsidRPr="00B5037B">
        <w:rPr>
          <w:bCs/>
          <w:noProof/>
          <w:szCs w:val="19"/>
          <w:lang w:val="en-GB" w:eastAsia="pl-PL"/>
        </w:rPr>
        <w:t xml:space="preserve">% of all families receiving </w:t>
      </w:r>
      <w:r>
        <w:rPr>
          <w:bCs/>
          <w:noProof/>
          <w:szCs w:val="19"/>
          <w:lang w:val="en-GB" w:eastAsia="pl-PL"/>
        </w:rPr>
        <w:t xml:space="preserve">the </w:t>
      </w:r>
      <w:r w:rsidRPr="00B5037B">
        <w:rPr>
          <w:bCs/>
          <w:noProof/>
          <w:szCs w:val="19"/>
          <w:lang w:val="en-GB" w:eastAsia="pl-PL"/>
        </w:rPr>
        <w:t xml:space="preserve">family </w:t>
      </w:r>
      <w:r>
        <w:rPr>
          <w:bCs/>
          <w:noProof/>
          <w:szCs w:val="19"/>
          <w:lang w:val="en-GB" w:eastAsia="pl-PL"/>
        </w:rPr>
        <w:t>allowance</w:t>
      </w:r>
      <w:r w:rsidRPr="00B5037B">
        <w:rPr>
          <w:bCs/>
          <w:noProof/>
          <w:szCs w:val="19"/>
          <w:lang w:val="en-GB" w:eastAsia="pl-PL"/>
        </w:rPr>
        <w:t>.</w:t>
      </w:r>
    </w:p>
    <w:p w14:paraId="3369D487" w14:textId="7F5BEFD4" w:rsidR="00AA14C4" w:rsidRPr="00D56431" w:rsidRDefault="00AA14C4" w:rsidP="00AA14C4">
      <w:pPr>
        <w:rPr>
          <w:lang w:val="en-GB"/>
        </w:rPr>
      </w:pPr>
      <w:r w:rsidRPr="00D56431">
        <w:rPr>
          <w:lang w:val="en-GB"/>
        </w:rPr>
        <w:t>Taking into account per capita family income, the largest group of family allowances beneficiaries were families with income not exceeding PLN 400 – 1</w:t>
      </w:r>
      <w:r>
        <w:rPr>
          <w:lang w:val="en-GB"/>
        </w:rPr>
        <w:t>53</w:t>
      </w:r>
      <w:r w:rsidRPr="00D56431">
        <w:rPr>
          <w:lang w:val="en-GB"/>
        </w:rPr>
        <w:t>.4 thousand families, i.e. 5</w:t>
      </w:r>
      <w:r>
        <w:rPr>
          <w:lang w:val="en-GB"/>
        </w:rPr>
        <w:t>8</w:t>
      </w:r>
      <w:r w:rsidRPr="00D56431">
        <w:rPr>
          <w:lang w:val="en-GB"/>
        </w:rPr>
        <w:t>.</w:t>
      </w:r>
      <w:r>
        <w:rPr>
          <w:lang w:val="en-GB"/>
        </w:rPr>
        <w:t>3</w:t>
      </w:r>
      <w:r w:rsidRPr="00D56431">
        <w:rPr>
          <w:lang w:val="en-GB"/>
        </w:rPr>
        <w:t xml:space="preserve">% of the total. Income </w:t>
      </w:r>
      <w:r w:rsidRPr="00AB61F3">
        <w:rPr>
          <w:lang w:val="en-GB"/>
        </w:rPr>
        <w:t xml:space="preserve">between above </w:t>
      </w:r>
      <w:r w:rsidRPr="00D56431">
        <w:rPr>
          <w:lang w:val="en-GB"/>
        </w:rPr>
        <w:t>PLN 400 and the income criterion</w:t>
      </w:r>
      <w:r w:rsidRPr="00D56431">
        <w:rPr>
          <w:bCs/>
          <w:szCs w:val="19"/>
          <w:vertAlign w:val="superscript"/>
        </w:rPr>
        <w:footnoteReference w:id="6"/>
      </w:r>
      <w:r w:rsidRPr="00D56431">
        <w:rPr>
          <w:rFonts w:eastAsia="Times New Roman" w:cs="Times New Roman"/>
          <w:szCs w:val="19"/>
          <w:lang w:val="en-GB" w:eastAsia="pl-PL"/>
        </w:rPr>
        <w:t xml:space="preserve"> </w:t>
      </w:r>
      <w:r w:rsidRPr="00D56431">
        <w:rPr>
          <w:lang w:val="en-GB"/>
        </w:rPr>
        <w:t xml:space="preserve">was achieved by </w:t>
      </w:r>
      <w:r>
        <w:rPr>
          <w:lang w:val="en-GB"/>
        </w:rPr>
        <w:t>85</w:t>
      </w:r>
      <w:r w:rsidRPr="00D56431">
        <w:rPr>
          <w:lang w:val="en-GB"/>
        </w:rPr>
        <w:t>.</w:t>
      </w:r>
      <w:r>
        <w:rPr>
          <w:lang w:val="en-GB"/>
        </w:rPr>
        <w:t>7 </w:t>
      </w:r>
      <w:r w:rsidRPr="00D56431">
        <w:rPr>
          <w:lang w:val="en-GB"/>
        </w:rPr>
        <w:t>thousand families</w:t>
      </w:r>
      <w:r>
        <w:rPr>
          <w:lang w:val="en-GB"/>
        </w:rPr>
        <w:t xml:space="preserve"> (</w:t>
      </w:r>
      <w:r w:rsidRPr="00D56431">
        <w:rPr>
          <w:lang w:val="en-GB"/>
        </w:rPr>
        <w:t>3</w:t>
      </w:r>
      <w:r>
        <w:rPr>
          <w:lang w:val="en-GB"/>
        </w:rPr>
        <w:t>2</w:t>
      </w:r>
      <w:r w:rsidRPr="00D56431">
        <w:rPr>
          <w:lang w:val="en-GB"/>
        </w:rPr>
        <w:t>.</w:t>
      </w:r>
      <w:r>
        <w:rPr>
          <w:lang w:val="en-GB"/>
        </w:rPr>
        <w:t>6</w:t>
      </w:r>
      <w:r w:rsidRPr="00D56431">
        <w:rPr>
          <w:lang w:val="en-GB"/>
        </w:rPr>
        <w:t>%</w:t>
      </w:r>
      <w:r>
        <w:rPr>
          <w:lang w:val="en-GB"/>
        </w:rPr>
        <w:t>)</w:t>
      </w:r>
      <w:r w:rsidRPr="00D56431">
        <w:rPr>
          <w:lang w:val="en-GB"/>
        </w:rPr>
        <w:t xml:space="preserve">, and income above the income criterion </w:t>
      </w:r>
      <w:r>
        <w:rPr>
          <w:lang w:val="en-GB"/>
        </w:rPr>
        <w:t>–</w:t>
      </w:r>
      <w:r w:rsidRPr="00D56431">
        <w:rPr>
          <w:lang w:val="en-GB"/>
        </w:rPr>
        <w:t xml:space="preserve"> 2</w:t>
      </w:r>
      <w:r>
        <w:rPr>
          <w:lang w:val="en-GB"/>
        </w:rPr>
        <w:t>3</w:t>
      </w:r>
      <w:r w:rsidRPr="00D56431">
        <w:rPr>
          <w:lang w:val="en-GB"/>
        </w:rPr>
        <w:t>.</w:t>
      </w:r>
      <w:r>
        <w:rPr>
          <w:lang w:val="en-GB"/>
        </w:rPr>
        <w:t>9</w:t>
      </w:r>
      <w:r w:rsidRPr="00D56431">
        <w:rPr>
          <w:lang w:val="en-GB"/>
        </w:rPr>
        <w:t xml:space="preserve"> thousand families</w:t>
      </w:r>
      <w:r>
        <w:rPr>
          <w:lang w:val="en-GB"/>
        </w:rPr>
        <w:t xml:space="preserve"> (9</w:t>
      </w:r>
      <w:r w:rsidRPr="00D56431">
        <w:rPr>
          <w:lang w:val="en-GB"/>
        </w:rPr>
        <w:t>.</w:t>
      </w:r>
      <w:r>
        <w:rPr>
          <w:lang w:val="en-GB"/>
        </w:rPr>
        <w:t>1</w:t>
      </w:r>
      <w:r w:rsidRPr="00D56431">
        <w:rPr>
          <w:lang w:val="en-GB"/>
        </w:rPr>
        <w:t>%</w:t>
      </w:r>
      <w:r>
        <w:rPr>
          <w:lang w:val="en-GB"/>
        </w:rPr>
        <w:t>)</w:t>
      </w:r>
      <w:r w:rsidRPr="00D56431">
        <w:rPr>
          <w:lang w:val="en-GB"/>
        </w:rPr>
        <w:t>.</w:t>
      </w:r>
    </w:p>
    <w:p w14:paraId="446029EF" w14:textId="4806940B" w:rsidR="004A0402" w:rsidRDefault="0013200B" w:rsidP="004A0402">
      <w:pPr>
        <w:pStyle w:val="Tytuwykresu"/>
      </w:pPr>
      <w:r w:rsidRPr="0013200B">
        <w:t>Chart 2. Families receiving the f</w:t>
      </w:r>
      <w:r>
        <w:t>amily allowance in 202</w:t>
      </w:r>
      <w:r w:rsidR="00F96DAC">
        <w:t>5</w:t>
      </w:r>
    </w:p>
    <w:p w14:paraId="3835949C" w14:textId="5D10B476" w:rsidR="004A0402" w:rsidRPr="00834106" w:rsidRDefault="00FC7CE0" w:rsidP="00FC7CE0">
      <w:pPr>
        <w:pStyle w:val="Tytuwykresu"/>
      </w:pPr>
      <w:r w:rsidRPr="00FC7CE0">
        <w:rPr>
          <w:b w:val="0"/>
          <w:bCs w:val="0"/>
          <w:sz w:val="16"/>
          <w:szCs w:val="20"/>
        </w:rPr>
        <w:drawing>
          <wp:anchor distT="0" distB="0" distL="114300" distR="114300" simplePos="0" relativeHeight="251798528" behindDoc="0" locked="0" layoutInCell="1" allowOverlap="1" wp14:anchorId="12E3253A" wp14:editId="2B144FE3">
            <wp:simplePos x="0" y="0"/>
            <wp:positionH relativeFrom="column">
              <wp:posOffset>0</wp:posOffset>
            </wp:positionH>
            <wp:positionV relativeFrom="paragraph">
              <wp:posOffset>150495</wp:posOffset>
            </wp:positionV>
            <wp:extent cx="3486919" cy="2502413"/>
            <wp:effectExtent l="0" t="0" r="0" b="0"/>
            <wp:wrapTopAndBottom/>
            <wp:docPr id="18" name="Obraz 18" descr="The 2-column chart shows families receiving the family allowance in 2025 by income and by the number of children; data in excel 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Obraz 18" descr="The 2-column chart shows families receiving the family allowance in 2025 by income and by the number of children; data in excel fil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486919" cy="2502413"/>
                    </a:xfrm>
                    <a:prstGeom prst="rect">
                      <a:avLst/>
                    </a:prstGeom>
                  </pic:spPr>
                </pic:pic>
              </a:graphicData>
            </a:graphic>
          </wp:anchor>
        </w:drawing>
      </w:r>
      <w:r w:rsidR="00834106" w:rsidRPr="00834106">
        <w:rPr>
          <w:b w:val="0"/>
          <w:bCs w:val="0"/>
          <w:sz w:val="16"/>
          <w:szCs w:val="20"/>
        </w:rPr>
        <w:t>Source: National Family Benefits Monitoring System</w:t>
      </w:r>
      <w:r w:rsidR="00F5148A">
        <w:rPr>
          <w:b w:val="0"/>
          <w:bCs w:val="0"/>
          <w:sz w:val="16"/>
          <w:szCs w:val="20"/>
        </w:rPr>
        <w:t xml:space="preserve"> </w:t>
      </w:r>
      <w:r w:rsidR="00684AEA">
        <w:rPr>
          <w:b w:val="0"/>
          <w:bCs w:val="0"/>
          <w:sz w:val="16"/>
          <w:szCs w:val="20"/>
        </w:rPr>
        <w:t>of the</w:t>
      </w:r>
      <w:r w:rsidR="00834106" w:rsidRPr="00834106">
        <w:rPr>
          <w:b w:val="0"/>
          <w:bCs w:val="0"/>
          <w:sz w:val="16"/>
          <w:szCs w:val="20"/>
        </w:rPr>
        <w:t xml:space="preserve"> Ministry of Family, Labour and Social Policy.</w:t>
      </w:r>
    </w:p>
    <w:p w14:paraId="1AA1660D" w14:textId="132A5E9E" w:rsidR="00900D86" w:rsidRDefault="00900D86" w:rsidP="00900D86">
      <w:pPr>
        <w:spacing w:before="240"/>
        <w:rPr>
          <w:bCs/>
          <w:noProof/>
          <w:szCs w:val="19"/>
          <w:lang w:val="en-GB" w:eastAsia="pl-PL"/>
        </w:rPr>
      </w:pPr>
      <w:r>
        <w:rPr>
          <w:bCs/>
          <w:noProof/>
          <w:szCs w:val="19"/>
          <w:lang w:val="en-GB" w:eastAsia="pl-PL"/>
        </w:rPr>
        <w:t>M</w:t>
      </w:r>
      <w:r w:rsidRPr="00AB61F3">
        <w:rPr>
          <w:bCs/>
          <w:noProof/>
          <w:szCs w:val="19"/>
          <w:lang w:val="en-GB" w:eastAsia="pl-PL"/>
        </w:rPr>
        <w:t xml:space="preserve">onthly </w:t>
      </w:r>
      <w:r w:rsidRPr="005D25C2">
        <w:rPr>
          <w:bCs/>
          <w:noProof/>
          <w:szCs w:val="19"/>
          <w:lang w:val="en-GB" w:eastAsia="pl-PL"/>
        </w:rPr>
        <w:t xml:space="preserve">family </w:t>
      </w:r>
      <w:r>
        <w:rPr>
          <w:bCs/>
          <w:noProof/>
          <w:szCs w:val="19"/>
          <w:lang w:val="en-GB" w:eastAsia="pl-PL"/>
        </w:rPr>
        <w:t>allowance</w:t>
      </w:r>
      <w:r w:rsidRPr="005D25C2">
        <w:rPr>
          <w:bCs/>
          <w:noProof/>
          <w:szCs w:val="19"/>
          <w:lang w:val="en-GB" w:eastAsia="pl-PL"/>
        </w:rPr>
        <w:t>s</w:t>
      </w:r>
      <w:r>
        <w:rPr>
          <w:bCs/>
          <w:noProof/>
          <w:szCs w:val="19"/>
          <w:lang w:val="en-GB" w:eastAsia="pl-PL"/>
        </w:rPr>
        <w:t xml:space="preserve"> were paid i</w:t>
      </w:r>
      <w:r w:rsidRPr="00AB61F3">
        <w:rPr>
          <w:bCs/>
          <w:noProof/>
          <w:szCs w:val="19"/>
          <w:lang w:val="en-GB" w:eastAsia="pl-PL"/>
        </w:rPr>
        <w:t>n 20</w:t>
      </w:r>
      <w:r>
        <w:rPr>
          <w:bCs/>
          <w:noProof/>
          <w:szCs w:val="19"/>
          <w:lang w:val="en-GB" w:eastAsia="pl-PL"/>
        </w:rPr>
        <w:t>25</w:t>
      </w:r>
      <w:r w:rsidRPr="00AB61F3">
        <w:rPr>
          <w:bCs/>
          <w:noProof/>
          <w:szCs w:val="19"/>
          <w:lang w:val="en-GB" w:eastAsia="pl-PL"/>
        </w:rPr>
        <w:t xml:space="preserve"> </w:t>
      </w:r>
      <w:r>
        <w:rPr>
          <w:bCs/>
          <w:noProof/>
          <w:szCs w:val="19"/>
          <w:lang w:val="en-GB" w:eastAsia="pl-PL"/>
        </w:rPr>
        <w:t>on average to 611.2 thousand</w:t>
      </w:r>
      <w:r w:rsidRPr="005D25C2">
        <w:rPr>
          <w:bCs/>
          <w:noProof/>
          <w:szCs w:val="19"/>
          <w:lang w:val="en-GB" w:eastAsia="pl-PL"/>
        </w:rPr>
        <w:t xml:space="preserve"> children, with the largest group being children aged 6–12 (</w:t>
      </w:r>
      <w:r>
        <w:rPr>
          <w:bCs/>
          <w:noProof/>
          <w:szCs w:val="19"/>
          <w:lang w:val="en-GB" w:eastAsia="pl-PL"/>
        </w:rPr>
        <w:t>250.3 thousand</w:t>
      </w:r>
      <w:r w:rsidRPr="005D25C2">
        <w:rPr>
          <w:bCs/>
          <w:noProof/>
          <w:szCs w:val="19"/>
          <w:lang w:val="en-GB" w:eastAsia="pl-PL"/>
        </w:rPr>
        <w:t xml:space="preserve"> – </w:t>
      </w:r>
      <w:r>
        <w:rPr>
          <w:bCs/>
          <w:noProof/>
          <w:szCs w:val="19"/>
          <w:lang w:val="en-GB" w:eastAsia="pl-PL"/>
        </w:rPr>
        <w:t>41</w:t>
      </w:r>
      <w:r w:rsidRPr="005D25C2">
        <w:rPr>
          <w:bCs/>
          <w:noProof/>
          <w:szCs w:val="19"/>
          <w:lang w:val="en-GB" w:eastAsia="pl-PL"/>
        </w:rPr>
        <w:t>.</w:t>
      </w:r>
      <w:r>
        <w:rPr>
          <w:bCs/>
          <w:noProof/>
          <w:szCs w:val="19"/>
          <w:lang w:val="en-GB" w:eastAsia="pl-PL"/>
        </w:rPr>
        <w:t>0</w:t>
      </w:r>
      <w:r w:rsidRPr="005D25C2">
        <w:rPr>
          <w:bCs/>
          <w:noProof/>
          <w:szCs w:val="19"/>
          <w:lang w:val="en-GB" w:eastAsia="pl-PL"/>
        </w:rPr>
        <w:t xml:space="preserve">%). </w:t>
      </w:r>
      <w:r w:rsidRPr="00900D86">
        <w:rPr>
          <w:bCs/>
          <w:noProof/>
          <w:szCs w:val="19"/>
          <w:lang w:val="en-GB" w:eastAsia="pl-PL"/>
        </w:rPr>
        <w:t xml:space="preserve">Next came children aged 13–17 – 27.8%, then children under </w:t>
      </w:r>
      <w:r>
        <w:rPr>
          <w:bCs/>
          <w:noProof/>
          <w:szCs w:val="19"/>
          <w:lang w:val="en-GB" w:eastAsia="pl-PL"/>
        </w:rPr>
        <w:t xml:space="preserve">the age of </w:t>
      </w:r>
      <w:r w:rsidRPr="00900D86">
        <w:rPr>
          <w:bCs/>
          <w:noProof/>
          <w:szCs w:val="19"/>
          <w:lang w:val="en-GB" w:eastAsia="pl-PL"/>
        </w:rPr>
        <w:t>6</w:t>
      </w:r>
      <w:r>
        <w:rPr>
          <w:bCs/>
          <w:noProof/>
          <w:szCs w:val="19"/>
          <w:lang w:val="en-GB" w:eastAsia="pl-PL"/>
        </w:rPr>
        <w:t xml:space="preserve"> </w:t>
      </w:r>
      <w:r w:rsidRPr="00900D86">
        <w:rPr>
          <w:bCs/>
          <w:noProof/>
          <w:szCs w:val="19"/>
          <w:lang w:val="en-GB" w:eastAsia="pl-PL"/>
        </w:rPr>
        <w:t xml:space="preserve">– 25.6% and those aged 18 and </w:t>
      </w:r>
      <w:r>
        <w:rPr>
          <w:bCs/>
          <w:noProof/>
          <w:szCs w:val="19"/>
          <w:lang w:val="en-GB" w:eastAsia="pl-PL"/>
        </w:rPr>
        <w:t>more</w:t>
      </w:r>
      <w:r w:rsidRPr="00900D86">
        <w:rPr>
          <w:bCs/>
          <w:noProof/>
          <w:szCs w:val="19"/>
          <w:lang w:val="en-GB" w:eastAsia="pl-PL"/>
        </w:rPr>
        <w:t xml:space="preserve"> who were dependent mainly for the purpose of education – 5.6%.</w:t>
      </w:r>
    </w:p>
    <w:p w14:paraId="455C4C0C" w14:textId="32313C37" w:rsidR="001843D5" w:rsidRDefault="00217E5C" w:rsidP="001843D5">
      <w:pPr>
        <w:rPr>
          <w:lang w:val="en-GB"/>
        </w:rPr>
      </w:pPr>
      <w:bookmarkStart w:id="2" w:name="_Hlk204601760"/>
      <w:r w:rsidRPr="008074E2">
        <w:rPr>
          <w:b/>
          <w:bCs/>
          <w:noProof/>
          <w:color w:val="806000" w:themeColor="accent4" w:themeShade="80"/>
          <w:lang w:eastAsia="pl-PL"/>
        </w:rPr>
        <mc:AlternateContent>
          <mc:Choice Requires="wps">
            <w:drawing>
              <wp:anchor distT="45720" distB="45720" distL="114300" distR="114300" simplePos="0" relativeHeight="251806720" behindDoc="1" locked="0" layoutInCell="1" allowOverlap="1" wp14:anchorId="00B03143" wp14:editId="25689920">
                <wp:simplePos x="0" y="0"/>
                <wp:positionH relativeFrom="rightMargin">
                  <wp:posOffset>108041</wp:posOffset>
                </wp:positionH>
                <wp:positionV relativeFrom="paragraph">
                  <wp:posOffset>6350</wp:posOffset>
                </wp:positionV>
                <wp:extent cx="1772920" cy="894080"/>
                <wp:effectExtent l="0" t="0" r="0" b="1270"/>
                <wp:wrapTight wrapText="bothSides">
                  <wp:wrapPolygon edited="0">
                    <wp:start x="696" y="0"/>
                    <wp:lineTo x="696" y="21170"/>
                    <wp:lineTo x="20888" y="21170"/>
                    <wp:lineTo x="20888" y="0"/>
                    <wp:lineTo x="696" y="0"/>
                  </wp:wrapPolygon>
                </wp:wrapTight>
                <wp:docPr id="29" name="Pole tekstowe 29" descr="Supplements for raising a child in a multi-children family accounted for 33.2% of the total expenses on family allowance supplement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2920" cy="894080"/>
                        </a:xfrm>
                        <a:prstGeom prst="rect">
                          <a:avLst/>
                        </a:prstGeom>
                        <a:noFill/>
                        <a:ln w="9525">
                          <a:noFill/>
                          <a:miter lim="800000"/>
                          <a:headEnd/>
                          <a:tailEnd/>
                        </a:ln>
                      </wps:spPr>
                      <wps:txbx>
                        <w:txbxContent>
                          <w:p w14:paraId="31F8D0E1" w14:textId="23CF9B82" w:rsidR="00F24A12" w:rsidRPr="005E2225" w:rsidRDefault="00F24A12" w:rsidP="00F24A12">
                            <w:pPr>
                              <w:pStyle w:val="Tekstzbokuwramcenaszarympolu"/>
                            </w:pPr>
                            <w:r w:rsidRPr="00B54922">
                              <w:t>Supplements for raising a</w:t>
                            </w:r>
                            <w:r>
                              <w:t> </w:t>
                            </w:r>
                            <w:r w:rsidRPr="00B54922">
                              <w:t xml:space="preserve">child in a </w:t>
                            </w:r>
                            <w:r>
                              <w:t>multi-children</w:t>
                            </w:r>
                            <w:r w:rsidRPr="003D75A4">
                              <w:t xml:space="preserve"> family</w:t>
                            </w:r>
                            <w:r>
                              <w:t xml:space="preserve"> </w:t>
                            </w:r>
                            <w:r w:rsidRPr="00B54922">
                              <w:t>ac</w:t>
                            </w:r>
                            <w:r>
                              <w:t xml:space="preserve">counted for 33.2% of </w:t>
                            </w:r>
                            <w:r w:rsidR="00684AEA">
                              <w:t xml:space="preserve">the total </w:t>
                            </w:r>
                            <w:r>
                              <w:t>expenses</w:t>
                            </w:r>
                            <w:r w:rsidRPr="00B54922">
                              <w:t xml:space="preserve"> on family allowance supplements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B03143" id="Pole tekstowe 29" o:spid="_x0000_s1031" type="#_x0000_t202" alt="Supplements for raising a child in a multi-children family accounted for 33.2% of the total expenses on family allowance supplements" style="position:absolute;margin-left:8.5pt;margin-top:.5pt;width:139.6pt;height:70.4pt;z-index:-251509760;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" filled="f" stroked="f">
                <v:textbox>
                  <w:txbxContent>
                    <w:p w14:paraId="31F8D0E1" w14:textId="23CF9B82" w:rsidR="00F24A12" w:rsidRPr="005E2225" w:rsidRDefault="00F24A12" w:rsidP="00F24A12">
                      <w:pPr>
                        <w:pStyle w:val="Tekstzbokuwramcenaszarympolu"/>
                      </w:pPr>
                      <w:r w:rsidRPr="00B54922">
                        <w:t>Supplements for raising a</w:t>
                      </w:r>
                      <w:r>
                        <w:t> </w:t>
                      </w:r>
                      <w:r w:rsidRPr="00B54922">
                        <w:t xml:space="preserve">child in a </w:t>
                      </w:r>
                      <w:r>
                        <w:t>multi-children</w:t>
                      </w:r>
                      <w:r w:rsidRPr="003D75A4">
                        <w:t xml:space="preserve"> family</w:t>
                      </w:r>
                      <w:r>
                        <w:t xml:space="preserve"> </w:t>
                      </w:r>
                      <w:r w:rsidRPr="00B54922">
                        <w:t>ac</w:t>
                      </w:r>
                      <w:r>
                        <w:t xml:space="preserve">counted for 33.2% of </w:t>
                      </w:r>
                      <w:r w:rsidR="00684AEA">
                        <w:t xml:space="preserve">the total </w:t>
                      </w:r>
                      <w:r>
                        <w:t>expenses</w:t>
                      </w:r>
                      <w:r w:rsidRPr="00B54922">
                        <w:t xml:space="preserve"> on family allowance supplements</w:t>
                      </w:r>
                    </w:p>
                  </w:txbxContent>
                </v:textbox>
                <w10:wrap type="tight" anchorx="margin"/>
              </v:shape>
            </w:pict>
          </mc:Fallback>
        </mc:AlternateContent>
      </w:r>
      <w:r w:rsidR="001843D5" w:rsidRPr="001843D5">
        <w:rPr>
          <w:lang w:val="en-GB"/>
        </w:rPr>
        <w:t>In 2025, PLN 458.2 million was allocated for supplements</w:t>
      </w:r>
      <w:r w:rsidR="001843D5">
        <w:rPr>
          <w:lang w:val="en-GB"/>
        </w:rPr>
        <w:t xml:space="preserve"> to </w:t>
      </w:r>
      <w:r w:rsidR="001843D5" w:rsidRPr="00B0590A">
        <w:rPr>
          <w:lang w:val="en-GB"/>
        </w:rPr>
        <w:t xml:space="preserve">family </w:t>
      </w:r>
      <w:r w:rsidR="001843D5">
        <w:rPr>
          <w:lang w:val="en-GB"/>
        </w:rPr>
        <w:t>allowances</w:t>
      </w:r>
      <w:r w:rsidR="001843D5" w:rsidRPr="001843D5">
        <w:rPr>
          <w:lang w:val="en-GB"/>
        </w:rPr>
        <w:t>, representing 3.2% of the total amount of family benefits. On average, 403</w:t>
      </w:r>
      <w:r w:rsidR="001843D5">
        <w:rPr>
          <w:lang w:val="en-GB"/>
        </w:rPr>
        <w:t>.8 thousand</w:t>
      </w:r>
      <w:r w:rsidR="001843D5" w:rsidRPr="001843D5">
        <w:rPr>
          <w:lang w:val="en-GB"/>
        </w:rPr>
        <w:t xml:space="preserve"> families received this support monthly, which is 98</w:t>
      </w:r>
      <w:r w:rsidR="001843D5">
        <w:rPr>
          <w:lang w:val="en-GB"/>
        </w:rPr>
        <w:t>.2 thousand</w:t>
      </w:r>
      <w:r w:rsidR="001843D5" w:rsidRPr="001843D5">
        <w:rPr>
          <w:lang w:val="en-GB"/>
        </w:rPr>
        <w:t xml:space="preserve"> (19.6%) </w:t>
      </w:r>
      <w:r w:rsidR="001843D5">
        <w:rPr>
          <w:lang w:val="en-GB"/>
        </w:rPr>
        <w:t>less</w:t>
      </w:r>
      <w:r w:rsidR="001843D5" w:rsidRPr="001843D5">
        <w:rPr>
          <w:lang w:val="en-GB"/>
        </w:rPr>
        <w:t xml:space="preserve"> than a year </w:t>
      </w:r>
      <w:r w:rsidR="001843D5">
        <w:rPr>
          <w:lang w:val="en-GB"/>
        </w:rPr>
        <w:t>before</w:t>
      </w:r>
      <w:r w:rsidR="001843D5" w:rsidRPr="001843D5">
        <w:rPr>
          <w:lang w:val="en-GB"/>
        </w:rPr>
        <w:t xml:space="preserve">. </w:t>
      </w:r>
      <w:r w:rsidR="001843D5">
        <w:rPr>
          <w:lang w:val="en-GB"/>
        </w:rPr>
        <w:t>S</w:t>
      </w:r>
      <w:r w:rsidR="001843D5" w:rsidRPr="001843D5">
        <w:rPr>
          <w:lang w:val="en-GB"/>
        </w:rPr>
        <w:t xml:space="preserve">upplements </w:t>
      </w:r>
      <w:r w:rsidR="001843D5">
        <w:rPr>
          <w:lang w:val="en-GB"/>
        </w:rPr>
        <w:t xml:space="preserve">to </w:t>
      </w:r>
      <w:r w:rsidR="001843D5" w:rsidRPr="00B0590A">
        <w:rPr>
          <w:lang w:val="en-GB"/>
        </w:rPr>
        <w:t xml:space="preserve">family </w:t>
      </w:r>
      <w:r w:rsidR="001843D5">
        <w:rPr>
          <w:lang w:val="en-GB"/>
        </w:rPr>
        <w:t>allowances</w:t>
      </w:r>
      <w:r w:rsidR="001843D5" w:rsidRPr="001843D5">
        <w:rPr>
          <w:lang w:val="en-GB"/>
        </w:rPr>
        <w:t xml:space="preserve"> were financed from the state budget, and </w:t>
      </w:r>
      <w:proofErr w:type="spellStart"/>
      <w:r w:rsidR="001843D5">
        <w:rPr>
          <w:lang w:val="en-GB"/>
        </w:rPr>
        <w:t>gminas</w:t>
      </w:r>
      <w:proofErr w:type="spellEnd"/>
      <w:r w:rsidR="001843D5" w:rsidRPr="001843D5">
        <w:rPr>
          <w:lang w:val="en-GB"/>
        </w:rPr>
        <w:t xml:space="preserve"> spent PLN 5.9 million from their own funds to increase these amounts</w:t>
      </w:r>
      <w:r w:rsidR="00684AEA">
        <w:rPr>
          <w:lang w:val="en-GB"/>
        </w:rPr>
        <w:t>, additionally</w:t>
      </w:r>
      <w:r w:rsidR="001843D5" w:rsidRPr="001843D5">
        <w:rPr>
          <w:lang w:val="en-GB"/>
        </w:rPr>
        <w:t>.</w:t>
      </w:r>
    </w:p>
    <w:p w14:paraId="31721584" w14:textId="06AC9A52" w:rsidR="00F24A12" w:rsidRPr="009D1B8C" w:rsidRDefault="00F24A12" w:rsidP="00F24A12">
      <w:pPr>
        <w:rPr>
          <w:lang w:val="en-GB"/>
        </w:rPr>
      </w:pPr>
      <w:r w:rsidRPr="009D1B8C">
        <w:rPr>
          <w:lang w:val="en-GB"/>
        </w:rPr>
        <w:t xml:space="preserve">In the total amount of </w:t>
      </w:r>
      <w:r>
        <w:rPr>
          <w:lang w:val="en-GB"/>
        </w:rPr>
        <w:t xml:space="preserve">supplements to </w:t>
      </w:r>
      <w:r w:rsidRPr="009D1B8C">
        <w:rPr>
          <w:lang w:val="en-GB"/>
        </w:rPr>
        <w:t>family allowances</w:t>
      </w:r>
      <w:r>
        <w:rPr>
          <w:lang w:val="en-GB"/>
        </w:rPr>
        <w:t xml:space="preserve"> </w:t>
      </w:r>
      <w:r w:rsidRPr="00AB61F3">
        <w:rPr>
          <w:lang w:val="en-GB"/>
        </w:rPr>
        <w:t>in 202</w:t>
      </w:r>
      <w:r>
        <w:rPr>
          <w:lang w:val="en-GB"/>
        </w:rPr>
        <w:t>5</w:t>
      </w:r>
      <w:r w:rsidRPr="00AB61F3">
        <w:rPr>
          <w:lang w:val="en-GB"/>
        </w:rPr>
        <w:t xml:space="preserve">, </w:t>
      </w:r>
      <w:r>
        <w:rPr>
          <w:lang w:val="en-GB"/>
        </w:rPr>
        <w:t>supplements</w:t>
      </w:r>
      <w:r w:rsidRPr="009D1B8C">
        <w:rPr>
          <w:lang w:val="en-GB"/>
        </w:rPr>
        <w:t xml:space="preserve"> for raising a</w:t>
      </w:r>
      <w:r>
        <w:rPr>
          <w:lang w:val="en-GB"/>
        </w:rPr>
        <w:t> </w:t>
      </w:r>
      <w:r w:rsidRPr="009D1B8C">
        <w:rPr>
          <w:lang w:val="en-GB"/>
        </w:rPr>
        <w:t xml:space="preserve">child in a </w:t>
      </w:r>
      <w:r>
        <w:rPr>
          <w:lang w:val="en-GB"/>
        </w:rPr>
        <w:t>multi-children</w:t>
      </w:r>
      <w:r w:rsidRPr="009D1B8C">
        <w:rPr>
          <w:lang w:val="en-GB"/>
        </w:rPr>
        <w:t xml:space="preserve"> family predomi</w:t>
      </w:r>
      <w:r>
        <w:rPr>
          <w:lang w:val="en-GB"/>
        </w:rPr>
        <w:t>nated – PLN 160.8 million, i.e. 33.2% of the total</w:t>
      </w:r>
      <w:r w:rsidRPr="009D1B8C">
        <w:rPr>
          <w:lang w:val="en-GB"/>
        </w:rPr>
        <w:t xml:space="preserve">. </w:t>
      </w:r>
      <w:r>
        <w:rPr>
          <w:lang w:val="en-GB"/>
        </w:rPr>
        <w:t>Least</w:t>
      </w:r>
      <w:r w:rsidRPr="009D1B8C">
        <w:rPr>
          <w:lang w:val="en-GB"/>
        </w:rPr>
        <w:t xml:space="preserve"> was allocated </w:t>
      </w:r>
      <w:r w:rsidR="00684AEA">
        <w:rPr>
          <w:lang w:val="en-GB"/>
        </w:rPr>
        <w:t>for</w:t>
      </w:r>
      <w:r w:rsidRPr="009D1B8C">
        <w:rPr>
          <w:lang w:val="en-GB"/>
        </w:rPr>
        <w:t xml:space="preserve"> </w:t>
      </w:r>
      <w:r>
        <w:rPr>
          <w:lang w:val="en-GB"/>
        </w:rPr>
        <w:t>supplements</w:t>
      </w:r>
      <w:r w:rsidRPr="009D1B8C">
        <w:rPr>
          <w:lang w:val="en-GB"/>
        </w:rPr>
        <w:t xml:space="preserve"> </w:t>
      </w:r>
      <w:r>
        <w:rPr>
          <w:lang w:val="en-GB"/>
        </w:rPr>
        <w:t>due to</w:t>
      </w:r>
      <w:r w:rsidRPr="009D1B8C">
        <w:rPr>
          <w:lang w:val="en-GB"/>
        </w:rPr>
        <w:t xml:space="preserve"> the birth of a child – PLN </w:t>
      </w:r>
      <w:r>
        <w:rPr>
          <w:lang w:val="en-GB"/>
        </w:rPr>
        <w:t>19</w:t>
      </w:r>
      <w:r w:rsidRPr="009D1B8C">
        <w:rPr>
          <w:lang w:val="en-GB"/>
        </w:rPr>
        <w:t>.</w:t>
      </w:r>
      <w:r>
        <w:rPr>
          <w:lang w:val="en-GB"/>
        </w:rPr>
        <w:t>0</w:t>
      </w:r>
      <w:r w:rsidRPr="009D1B8C">
        <w:rPr>
          <w:lang w:val="en-GB"/>
        </w:rPr>
        <w:t xml:space="preserve"> million (</w:t>
      </w:r>
      <w:r>
        <w:rPr>
          <w:lang w:val="en-GB"/>
        </w:rPr>
        <w:t>3</w:t>
      </w:r>
      <w:r w:rsidRPr="009D1B8C">
        <w:rPr>
          <w:lang w:val="en-GB"/>
        </w:rPr>
        <w:t>.</w:t>
      </w:r>
      <w:r>
        <w:rPr>
          <w:lang w:val="en-GB"/>
        </w:rPr>
        <w:t>9</w:t>
      </w:r>
      <w:r w:rsidRPr="009D1B8C">
        <w:rPr>
          <w:lang w:val="en-GB"/>
        </w:rPr>
        <w:t>%).</w:t>
      </w:r>
    </w:p>
    <w:p w14:paraId="593102D1" w14:textId="2F9762AE" w:rsidR="0017180C" w:rsidRPr="0024006B" w:rsidRDefault="0017180C" w:rsidP="0017180C">
      <w:pPr>
        <w:rPr>
          <w:lang w:val="en-GB"/>
        </w:rPr>
      </w:pPr>
      <w:r w:rsidRPr="008C4CF4">
        <w:rPr>
          <w:noProof/>
          <w:spacing w:val="-2"/>
          <w:lang w:eastAsia="pl-PL"/>
        </w:rPr>
        <mc:AlternateContent>
          <mc:Choice Requires="wps">
            <w:drawing>
              <wp:anchor distT="45720" distB="45720" distL="114300" distR="114300" simplePos="0" relativeHeight="251808768" behindDoc="1" locked="0" layoutInCell="1" allowOverlap="1" wp14:anchorId="4845EE02" wp14:editId="2AE9DDD9">
                <wp:simplePos x="0" y="0"/>
                <wp:positionH relativeFrom="rightMargin">
                  <wp:posOffset>97971</wp:posOffset>
                </wp:positionH>
                <wp:positionV relativeFrom="paragraph">
                  <wp:posOffset>105047</wp:posOffset>
                </wp:positionV>
                <wp:extent cx="1724025" cy="553720"/>
                <wp:effectExtent l="0" t="0" r="0" b="0"/>
                <wp:wrapTight wrapText="bothSides">
                  <wp:wrapPolygon edited="0">
                    <wp:start x="716" y="0"/>
                    <wp:lineTo x="716" y="20807"/>
                    <wp:lineTo x="20765" y="20807"/>
                    <wp:lineTo x="20765" y="0"/>
                    <wp:lineTo x="716" y="0"/>
                  </wp:wrapPolygon>
                </wp:wrapTight>
                <wp:docPr id="33" name="Pole tekstowe 33" descr="Parents received family allowances for 8.7% of children under the age of 18 "/>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4025" cy="553720"/>
                        </a:xfrm>
                        <a:prstGeom prst="rect">
                          <a:avLst/>
                        </a:prstGeom>
                        <a:noFill/>
                        <a:ln w="9525">
                          <a:noFill/>
                          <a:miter lim="800000"/>
                          <a:headEnd/>
                          <a:tailEnd/>
                        </a:ln>
                      </wps:spPr>
                      <wps:txbx>
                        <w:txbxContent>
                          <w:p w14:paraId="569625B2" w14:textId="2081B0B9" w:rsidR="0017180C" w:rsidRPr="009D1B8C" w:rsidRDefault="0017180C" w:rsidP="0017180C">
                            <w:pPr>
                              <w:pStyle w:val="Tekstzbokuwramcenaszarympolu"/>
                            </w:pPr>
                            <w:r w:rsidRPr="009D1B8C">
                              <w:t xml:space="preserve">Parents received family </w:t>
                            </w:r>
                            <w:r>
                              <w:t>allowances</w:t>
                            </w:r>
                            <w:r w:rsidRPr="009D1B8C">
                              <w:t xml:space="preserve"> for </w:t>
                            </w:r>
                            <w:r>
                              <w:t>8</w:t>
                            </w:r>
                            <w:r w:rsidRPr="009D1B8C">
                              <w:t>.</w:t>
                            </w:r>
                            <w:r>
                              <w:t>7</w:t>
                            </w:r>
                            <w:r w:rsidRPr="009D1B8C">
                              <w:t xml:space="preserve">% of children under </w:t>
                            </w:r>
                            <w:r>
                              <w:t xml:space="preserve">the age of </w:t>
                            </w:r>
                            <w:r w:rsidRPr="009D1B8C">
                              <w:t xml:space="preserve">18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45EE02" id="Pole tekstowe 33" o:spid="_x0000_s1032" type="#_x0000_t202" alt="Parents received family allowances for 8.7% of children under the age of 18 " style="position:absolute;margin-left:7.7pt;margin-top:8.25pt;width:135.75pt;height:43.6pt;z-index:-251507712;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" filled="f" stroked="f">
                <v:textbox>
                  <w:txbxContent>
                    <w:p w14:paraId="569625B2" w14:textId="2081B0B9" w:rsidR="0017180C" w:rsidRPr="009D1B8C" w:rsidRDefault="0017180C" w:rsidP="0017180C">
                      <w:pPr>
                        <w:pStyle w:val="Tekstzbokuwramcenaszarympolu"/>
                      </w:pPr>
                      <w:r w:rsidRPr="009D1B8C">
                        <w:t xml:space="preserve">Parents received family </w:t>
                      </w:r>
                      <w:r>
                        <w:t>allowances</w:t>
                      </w:r>
                      <w:r w:rsidRPr="009D1B8C">
                        <w:t xml:space="preserve"> for </w:t>
                      </w:r>
                      <w:r>
                        <w:t>8</w:t>
                      </w:r>
                      <w:r w:rsidRPr="009D1B8C">
                        <w:t>.</w:t>
                      </w:r>
                      <w:r>
                        <w:t>7</w:t>
                      </w:r>
                      <w:r w:rsidRPr="009D1B8C">
                        <w:t xml:space="preserve">% of children under </w:t>
                      </w:r>
                      <w:r>
                        <w:t xml:space="preserve">the age of </w:t>
                      </w:r>
                      <w:r w:rsidRPr="009D1B8C">
                        <w:t xml:space="preserve">18 </w:t>
                      </w:r>
                    </w:p>
                  </w:txbxContent>
                </v:textbox>
                <w10:wrap type="tight" anchorx="margin"/>
              </v:shape>
            </w:pict>
          </mc:Fallback>
        </mc:AlternateContent>
      </w:r>
      <w:r w:rsidRPr="00BC3570">
        <w:rPr>
          <w:lang w:val="en-GB"/>
        </w:rPr>
        <w:t xml:space="preserve">The share of children </w:t>
      </w:r>
      <w:r w:rsidRPr="00B0590A">
        <w:rPr>
          <w:lang w:val="en-GB"/>
        </w:rPr>
        <w:t xml:space="preserve">under the age of 18 </w:t>
      </w:r>
      <w:r w:rsidRPr="00BC3570">
        <w:rPr>
          <w:lang w:val="en-GB"/>
        </w:rPr>
        <w:t xml:space="preserve">for whom parents received family </w:t>
      </w:r>
      <w:r>
        <w:rPr>
          <w:lang w:val="en-GB"/>
        </w:rPr>
        <w:t>allowances</w:t>
      </w:r>
      <w:r w:rsidRPr="00BC3570">
        <w:rPr>
          <w:lang w:val="en-GB"/>
        </w:rPr>
        <w:t xml:space="preserve"> in the total number of children of this age </w:t>
      </w:r>
      <w:r w:rsidRPr="00B0590A">
        <w:rPr>
          <w:lang w:val="en-GB"/>
        </w:rPr>
        <w:t>amounted to</w:t>
      </w:r>
      <w:r w:rsidRPr="00BC3570">
        <w:rPr>
          <w:lang w:val="en-GB"/>
        </w:rPr>
        <w:t xml:space="preserve"> </w:t>
      </w:r>
      <w:r>
        <w:rPr>
          <w:lang w:val="en-GB"/>
        </w:rPr>
        <w:t>8</w:t>
      </w:r>
      <w:r w:rsidRPr="00BC3570">
        <w:rPr>
          <w:lang w:val="en-GB"/>
        </w:rPr>
        <w:t>.</w:t>
      </w:r>
      <w:r>
        <w:rPr>
          <w:lang w:val="en-GB"/>
        </w:rPr>
        <w:t>7</w:t>
      </w:r>
      <w:r w:rsidRPr="00BC3570">
        <w:rPr>
          <w:lang w:val="en-GB"/>
        </w:rPr>
        <w:t xml:space="preserve">% and was </w:t>
      </w:r>
      <w:r>
        <w:rPr>
          <w:lang w:val="en-GB"/>
        </w:rPr>
        <w:t>lower by 2</w:t>
      </w:r>
      <w:r w:rsidRPr="00BC3570">
        <w:rPr>
          <w:lang w:val="en-GB"/>
        </w:rPr>
        <w:t>.</w:t>
      </w:r>
      <w:r>
        <w:rPr>
          <w:lang w:val="en-GB"/>
        </w:rPr>
        <w:t>2</w:t>
      </w:r>
      <w:r w:rsidRPr="00BC3570">
        <w:rPr>
          <w:lang w:val="en-GB"/>
        </w:rPr>
        <w:t xml:space="preserve"> </w:t>
      </w:r>
      <w:r>
        <w:rPr>
          <w:lang w:val="en-GB"/>
        </w:rPr>
        <w:t xml:space="preserve">pp </w:t>
      </w:r>
      <w:r w:rsidRPr="00BC3570">
        <w:rPr>
          <w:lang w:val="en-GB"/>
        </w:rPr>
        <w:t>compared to 202</w:t>
      </w:r>
      <w:r>
        <w:rPr>
          <w:lang w:val="en-GB"/>
        </w:rPr>
        <w:t>4</w:t>
      </w:r>
      <w:r w:rsidRPr="00BC3570">
        <w:rPr>
          <w:lang w:val="en-GB"/>
        </w:rPr>
        <w:t xml:space="preserve">. This indicator reached the highest value in the </w:t>
      </w:r>
      <w:r w:rsidRPr="00D5716C">
        <w:rPr>
          <w:bCs/>
          <w:szCs w:val="19"/>
        </w:rPr>
        <w:t>Warmińsko-</w:t>
      </w:r>
      <w:r w:rsidR="003464C9" w:rsidRPr="00D5716C">
        <w:rPr>
          <w:bCs/>
          <w:szCs w:val="19"/>
        </w:rPr>
        <w:t>M</w:t>
      </w:r>
      <w:r w:rsidRPr="00D5716C">
        <w:rPr>
          <w:bCs/>
          <w:szCs w:val="19"/>
        </w:rPr>
        <w:t>azurskie</w:t>
      </w:r>
      <w:r w:rsidRPr="00BC3570">
        <w:rPr>
          <w:bCs/>
          <w:szCs w:val="19"/>
          <w:lang w:val="en-GB"/>
        </w:rPr>
        <w:t xml:space="preserve"> </w:t>
      </w:r>
      <w:r>
        <w:rPr>
          <w:lang w:val="en-GB"/>
        </w:rPr>
        <w:t>Voivod</w:t>
      </w:r>
      <w:r w:rsidRPr="00BC3570">
        <w:rPr>
          <w:lang w:val="en-GB"/>
        </w:rPr>
        <w:t>ship (1</w:t>
      </w:r>
      <w:r>
        <w:rPr>
          <w:lang w:val="en-GB"/>
        </w:rPr>
        <w:t>2</w:t>
      </w:r>
      <w:r w:rsidRPr="00BC3570">
        <w:rPr>
          <w:lang w:val="en-GB"/>
        </w:rPr>
        <w:t>.</w:t>
      </w:r>
      <w:r>
        <w:rPr>
          <w:lang w:val="en-GB"/>
        </w:rPr>
        <w:t>3</w:t>
      </w:r>
      <w:r w:rsidRPr="00BC3570">
        <w:rPr>
          <w:lang w:val="en-GB"/>
        </w:rPr>
        <w:t xml:space="preserve">%) and the lowest in </w:t>
      </w:r>
      <w:r w:rsidRPr="00D5716C">
        <w:t>Dolnośląskie</w:t>
      </w:r>
      <w:r>
        <w:rPr>
          <w:lang w:val="en-GB"/>
        </w:rPr>
        <w:t xml:space="preserve"> and </w:t>
      </w:r>
      <w:r w:rsidR="001533BB" w:rsidRPr="00D5716C">
        <w:t>Ś</w:t>
      </w:r>
      <w:r w:rsidRPr="00D5716C">
        <w:t>ląskie</w:t>
      </w:r>
      <w:r>
        <w:rPr>
          <w:lang w:val="en-GB"/>
        </w:rPr>
        <w:t xml:space="preserve"> Voivod</w:t>
      </w:r>
      <w:r w:rsidRPr="00BC3570">
        <w:rPr>
          <w:lang w:val="en-GB"/>
        </w:rPr>
        <w:t>ship (</w:t>
      </w:r>
      <w:r>
        <w:rPr>
          <w:lang w:val="en-GB"/>
        </w:rPr>
        <w:t>6</w:t>
      </w:r>
      <w:r w:rsidRPr="00BC3570">
        <w:rPr>
          <w:lang w:val="en-GB"/>
        </w:rPr>
        <w:t>.</w:t>
      </w:r>
      <w:r>
        <w:rPr>
          <w:lang w:val="en-GB"/>
        </w:rPr>
        <w:t>2</w:t>
      </w:r>
      <w:r w:rsidRPr="00BC3570">
        <w:rPr>
          <w:lang w:val="en-GB"/>
        </w:rPr>
        <w:t>%</w:t>
      </w:r>
      <w:r w:rsidR="00684AEA">
        <w:rPr>
          <w:lang w:val="en-GB"/>
        </w:rPr>
        <w:t xml:space="preserve"> each</w:t>
      </w:r>
      <w:r w:rsidRPr="00BC3570">
        <w:rPr>
          <w:lang w:val="en-GB"/>
        </w:rPr>
        <w:t>).</w:t>
      </w:r>
      <w:r>
        <w:rPr>
          <w:lang w:val="en-GB"/>
        </w:rPr>
        <w:tab/>
      </w:r>
    </w:p>
    <w:bookmarkEnd w:id="2"/>
    <w:p w14:paraId="654196B6" w14:textId="2639D526" w:rsidR="006565D3" w:rsidRDefault="00217E5C" w:rsidP="00F812DE">
      <w:pPr>
        <w:pStyle w:val="Tytuwykresu"/>
        <w:ind w:left="680" w:hanging="680"/>
        <w:rPr>
          <w:sz w:val="16"/>
        </w:rPr>
      </w:pPr>
      <w:r>
        <w:rPr>
          <w:sz w:val="16"/>
        </w:rPr>
        <w:drawing>
          <wp:anchor distT="0" distB="0" distL="114300" distR="114300" simplePos="0" relativeHeight="251815936" behindDoc="0" locked="0" layoutInCell="1" allowOverlap="1" wp14:anchorId="13417F61" wp14:editId="68F8811B">
            <wp:simplePos x="0" y="0"/>
            <wp:positionH relativeFrom="column">
              <wp:posOffset>473075</wp:posOffset>
            </wp:positionH>
            <wp:positionV relativeFrom="paragraph">
              <wp:posOffset>642076</wp:posOffset>
            </wp:positionV>
            <wp:extent cx="3815715" cy="2319020"/>
            <wp:effectExtent l="0" t="0" r="0" b="5080"/>
            <wp:wrapTopAndBottom/>
            <wp:docPr id="31" name="Obraz 31" descr="Map 1 shows the share of children under the age of 18 for whom the family allowance has been collected in the total number of children at this age by voivodships in 2025; data in excel 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Obraz 31" descr="Map 1 shows the share of children under the age of 18 for whom the family allowance has been collected in the total number of children at this age by voivodships in 2025; data in excel fil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815715" cy="2319020"/>
                    </a:xfrm>
                    <a:prstGeom prst="rect">
                      <a:avLst/>
                    </a:prstGeom>
                  </pic:spPr>
                </pic:pic>
              </a:graphicData>
            </a:graphic>
          </wp:anchor>
        </w:drawing>
      </w:r>
      <w:r w:rsidR="004A0402" w:rsidRPr="00F812DE">
        <w:t xml:space="preserve">Map 1. </w:t>
      </w:r>
      <w:r w:rsidR="00F812DE" w:rsidRPr="00F812DE">
        <w:t>Children under the age of 18 for whom the family allowance has been collected in</w:t>
      </w:r>
      <w:r w:rsidR="008E58E5">
        <w:t> </w:t>
      </w:r>
      <w:r w:rsidR="00F812DE" w:rsidRPr="00F812DE">
        <w:t>202</w:t>
      </w:r>
      <w:r w:rsidR="00F812DE">
        <w:t>5</w:t>
      </w:r>
    </w:p>
    <w:p w14:paraId="4F1D3898" w14:textId="36C0BBD7" w:rsidR="006565D3" w:rsidRPr="00583BD2" w:rsidRDefault="006565D3" w:rsidP="00F5148A">
      <w:pPr>
        <w:pStyle w:val="Tablicanotka"/>
        <w:spacing w:before="360"/>
        <w:rPr>
          <w:noProof/>
        </w:rPr>
      </w:pPr>
      <w:r w:rsidRPr="008074E2">
        <w:t>Source: National Family Benefits Monitoring System</w:t>
      </w:r>
      <w:r w:rsidR="00684AEA">
        <w:t xml:space="preserve"> of the</w:t>
      </w:r>
      <w:r w:rsidRPr="008074E2">
        <w:t xml:space="preserve"> Ministry of Family</w:t>
      </w:r>
      <w:r>
        <w:t>, Labour</w:t>
      </w:r>
      <w:r w:rsidRPr="008074E2">
        <w:t xml:space="preserve"> and Social Policy.</w:t>
      </w:r>
    </w:p>
    <w:p w14:paraId="57F43067" w14:textId="77777777" w:rsidR="003464C9" w:rsidRPr="00357AD4" w:rsidRDefault="003464C9" w:rsidP="003464C9">
      <w:pPr>
        <w:pStyle w:val="Nagwek2"/>
      </w:pPr>
      <w:r w:rsidRPr="00357AD4">
        <w:rPr>
          <w:noProof/>
        </w:rPr>
        <w:t>Parental benefits</w:t>
      </w:r>
    </w:p>
    <w:p w14:paraId="4DF1BD01" w14:textId="3792AB08" w:rsidR="003464C9" w:rsidRPr="00E26F16" w:rsidRDefault="003464C9" w:rsidP="003464C9">
      <w:pPr>
        <w:rPr>
          <w:bCs/>
          <w:spacing w:val="-2"/>
          <w:szCs w:val="19"/>
          <w:lang w:val="en-GB" w:eastAsia="pl-PL"/>
        </w:rPr>
      </w:pPr>
      <w:r w:rsidRPr="00C76CB1">
        <w:rPr>
          <w:noProof/>
          <w:lang w:eastAsia="pl-PL"/>
        </w:rPr>
        <mc:AlternateContent>
          <mc:Choice Requires="wps">
            <w:drawing>
              <wp:anchor distT="45720" distB="45720" distL="114300" distR="114300" simplePos="0" relativeHeight="251810816" behindDoc="0" locked="0" layoutInCell="1" allowOverlap="1" wp14:anchorId="4DECA42E" wp14:editId="6FD586DF">
                <wp:simplePos x="0" y="0"/>
                <wp:positionH relativeFrom="column">
                  <wp:posOffset>5314224</wp:posOffset>
                </wp:positionH>
                <wp:positionV relativeFrom="paragraph">
                  <wp:posOffset>112848</wp:posOffset>
                </wp:positionV>
                <wp:extent cx="1675765" cy="663575"/>
                <wp:effectExtent l="0" t="0" r="635" b="3175"/>
                <wp:wrapSquare wrapText="bothSides"/>
                <wp:docPr id="418" name="Pole tekstowe 418" descr="On average 39.0 thousand people collected parental benefits monthly"/>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5765" cy="663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BF7907" w14:textId="5BC23C5A" w:rsidR="003464C9" w:rsidRPr="004D69BC" w:rsidRDefault="003464C9" w:rsidP="003464C9">
                            <w:pPr>
                              <w:pStyle w:val="Tekstzbokuwramcenaszarympolu"/>
                              <w:rPr>
                                <w:lang w:val="en-US"/>
                              </w:rPr>
                            </w:pPr>
                            <w:r w:rsidRPr="00B030DB">
                              <w:t xml:space="preserve">On average </w:t>
                            </w:r>
                            <w:r w:rsidR="00D50771">
                              <w:t>39</w:t>
                            </w:r>
                            <w:r w:rsidRPr="00B030DB">
                              <w:t>.</w:t>
                            </w:r>
                            <w:r w:rsidR="00D50771">
                              <w:t>0</w:t>
                            </w:r>
                            <w:r w:rsidRPr="00B030DB">
                              <w:t xml:space="preserve"> thousand people collected parental benefits monthly</w:t>
                            </w:r>
                          </w:p>
                        </w:txbxContent>
                      </wps:txbx>
                      <wps:bodyPr rot="0" vert="horz" wrap="square" lIns="54000" tIns="45720" rIns="5400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DECA42E" id="Pole tekstowe 418" o:spid="_x0000_s1033" type="#_x0000_t202" alt="On average 39.0 thousand people collected parental benefits monthly" style="position:absolute;margin-left:418.45pt;margin-top:8.9pt;width:131.95pt;height:52.25pt;z-index:251810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" filled="f" stroked="f">
                <v:textbox inset="1.5mm,,1.5mm">
                  <w:txbxContent>
                    <w:p w14:paraId="27BF7907" w14:textId="5BC23C5A" w:rsidR="003464C9" w:rsidRPr="004D69BC" w:rsidRDefault="003464C9" w:rsidP="003464C9">
                      <w:pPr>
                        <w:pStyle w:val="Tekstzbokuwramcenaszarympolu"/>
                        <w:rPr>
                          <w:lang w:val="en-US"/>
                        </w:rPr>
                      </w:pPr>
                      <w:r w:rsidRPr="00B030DB">
                        <w:t xml:space="preserve">On average </w:t>
                      </w:r>
                      <w:r w:rsidR="00D50771">
                        <w:t>39</w:t>
                      </w:r>
                      <w:r w:rsidRPr="00B030DB">
                        <w:t>.</w:t>
                      </w:r>
                      <w:r w:rsidR="00D50771">
                        <w:t>0</w:t>
                      </w:r>
                      <w:r w:rsidRPr="00B030DB">
                        <w:t xml:space="preserve"> thousand people collected parental benefits monthly</w:t>
                      </w:r>
                    </w:p>
                  </w:txbxContent>
                </v:textbox>
                <w10:wrap type="square"/>
              </v:shape>
            </w:pict>
          </mc:Fallback>
        </mc:AlternateContent>
      </w:r>
      <w:r w:rsidRPr="00E26F16">
        <w:rPr>
          <w:bCs/>
          <w:spacing w:val="-2"/>
          <w:szCs w:val="19"/>
          <w:lang w:val="en-GB" w:eastAsia="pl-PL"/>
        </w:rPr>
        <w:t>In 202</w:t>
      </w:r>
      <w:r>
        <w:rPr>
          <w:bCs/>
          <w:spacing w:val="-2"/>
          <w:szCs w:val="19"/>
          <w:lang w:val="en-GB" w:eastAsia="pl-PL"/>
        </w:rPr>
        <w:t>5</w:t>
      </w:r>
      <w:r w:rsidRPr="00E26F16">
        <w:rPr>
          <w:bCs/>
          <w:spacing w:val="-2"/>
          <w:szCs w:val="19"/>
          <w:lang w:val="en-GB" w:eastAsia="pl-PL"/>
        </w:rPr>
        <w:t xml:space="preserve">, </w:t>
      </w:r>
      <w:r>
        <w:rPr>
          <w:bCs/>
          <w:spacing w:val="-2"/>
          <w:szCs w:val="19"/>
          <w:lang w:val="en-GB" w:eastAsia="pl-PL"/>
        </w:rPr>
        <w:t>expenditures</w:t>
      </w:r>
      <w:r w:rsidRPr="00E26F16">
        <w:rPr>
          <w:bCs/>
          <w:spacing w:val="-2"/>
          <w:szCs w:val="19"/>
          <w:lang w:val="en-GB" w:eastAsia="pl-PL"/>
        </w:rPr>
        <w:t xml:space="preserve"> on parental benefits amounted to PLN </w:t>
      </w:r>
      <w:r>
        <w:rPr>
          <w:bCs/>
          <w:spacing w:val="-2"/>
          <w:szCs w:val="19"/>
          <w:lang w:val="en-GB" w:eastAsia="pl-PL"/>
        </w:rPr>
        <w:t>431</w:t>
      </w:r>
      <w:r w:rsidRPr="00E26F16">
        <w:rPr>
          <w:bCs/>
          <w:spacing w:val="-2"/>
          <w:szCs w:val="19"/>
          <w:lang w:val="en-GB" w:eastAsia="pl-PL"/>
        </w:rPr>
        <w:t>.</w:t>
      </w:r>
      <w:r>
        <w:rPr>
          <w:bCs/>
          <w:spacing w:val="-2"/>
          <w:szCs w:val="19"/>
          <w:lang w:val="en-GB" w:eastAsia="pl-PL"/>
        </w:rPr>
        <w:t>5</w:t>
      </w:r>
      <w:r w:rsidRPr="00E26F16">
        <w:rPr>
          <w:bCs/>
          <w:spacing w:val="-2"/>
          <w:szCs w:val="19"/>
          <w:lang w:val="en-GB" w:eastAsia="pl-PL"/>
        </w:rPr>
        <w:t xml:space="preserve"> million and accounted for </w:t>
      </w:r>
      <w:r>
        <w:rPr>
          <w:bCs/>
          <w:spacing w:val="-2"/>
          <w:szCs w:val="19"/>
          <w:lang w:val="en-GB" w:eastAsia="pl-PL"/>
        </w:rPr>
        <w:t>2</w:t>
      </w:r>
      <w:r w:rsidRPr="00E26F16">
        <w:rPr>
          <w:bCs/>
          <w:spacing w:val="-2"/>
          <w:szCs w:val="19"/>
          <w:lang w:val="en-GB" w:eastAsia="pl-PL"/>
        </w:rPr>
        <w:t>.</w:t>
      </w:r>
      <w:r>
        <w:rPr>
          <w:bCs/>
          <w:spacing w:val="-2"/>
          <w:szCs w:val="19"/>
          <w:lang w:val="en-GB" w:eastAsia="pl-PL"/>
        </w:rPr>
        <w:t>9</w:t>
      </w:r>
      <w:r w:rsidRPr="00E26F16">
        <w:rPr>
          <w:bCs/>
          <w:spacing w:val="-2"/>
          <w:szCs w:val="19"/>
          <w:lang w:val="en-GB" w:eastAsia="pl-PL"/>
        </w:rPr>
        <w:t xml:space="preserve">% of all </w:t>
      </w:r>
      <w:r>
        <w:rPr>
          <w:bCs/>
          <w:spacing w:val="-2"/>
          <w:szCs w:val="19"/>
          <w:lang w:val="en-GB" w:eastAsia="pl-PL"/>
        </w:rPr>
        <w:t>expenses</w:t>
      </w:r>
      <w:r w:rsidRPr="00E26F16">
        <w:rPr>
          <w:bCs/>
          <w:spacing w:val="-2"/>
          <w:szCs w:val="19"/>
          <w:lang w:val="en-GB" w:eastAsia="pl-PL"/>
        </w:rPr>
        <w:t xml:space="preserve"> on family benefits. </w:t>
      </w:r>
      <w:r w:rsidRPr="00C76CB1">
        <w:rPr>
          <w:bCs/>
          <w:spacing w:val="-2"/>
          <w:szCs w:val="19"/>
          <w:lang w:val="en-GB" w:eastAsia="pl-PL"/>
        </w:rPr>
        <w:t xml:space="preserve">An average of </w:t>
      </w:r>
      <w:r w:rsidR="009462C8">
        <w:rPr>
          <w:bCs/>
          <w:spacing w:val="-2"/>
          <w:szCs w:val="19"/>
          <w:lang w:val="en-GB" w:eastAsia="pl-PL"/>
        </w:rPr>
        <w:t>39</w:t>
      </w:r>
      <w:r>
        <w:rPr>
          <w:bCs/>
          <w:spacing w:val="-2"/>
          <w:szCs w:val="19"/>
          <w:lang w:val="en-GB" w:eastAsia="pl-PL"/>
        </w:rPr>
        <w:t>.</w:t>
      </w:r>
      <w:r w:rsidR="009462C8">
        <w:rPr>
          <w:bCs/>
          <w:spacing w:val="-2"/>
          <w:szCs w:val="19"/>
          <w:lang w:val="en-GB" w:eastAsia="pl-PL"/>
        </w:rPr>
        <w:t>0</w:t>
      </w:r>
      <w:r>
        <w:rPr>
          <w:bCs/>
          <w:spacing w:val="-2"/>
          <w:szCs w:val="19"/>
          <w:lang w:val="en-GB" w:eastAsia="pl-PL"/>
        </w:rPr>
        <w:t xml:space="preserve"> thousand</w:t>
      </w:r>
      <w:r w:rsidRPr="00C76CB1">
        <w:rPr>
          <w:bCs/>
          <w:spacing w:val="-2"/>
          <w:szCs w:val="19"/>
          <w:lang w:val="en-GB" w:eastAsia="pl-PL"/>
        </w:rPr>
        <w:t xml:space="preserve"> eligible </w:t>
      </w:r>
      <w:r>
        <w:rPr>
          <w:bCs/>
          <w:spacing w:val="-2"/>
          <w:szCs w:val="19"/>
          <w:lang w:val="en-GB" w:eastAsia="pl-PL"/>
        </w:rPr>
        <w:t>person</w:t>
      </w:r>
      <w:r w:rsidRPr="00C76CB1">
        <w:rPr>
          <w:bCs/>
          <w:spacing w:val="-2"/>
          <w:szCs w:val="19"/>
          <w:lang w:val="en-GB" w:eastAsia="pl-PL"/>
        </w:rPr>
        <w:t>s received parental benefits each month. Compared to the previous year, both the value and the average monthly number of parental benefits paid decreased by 1</w:t>
      </w:r>
      <w:r w:rsidR="00D50771">
        <w:rPr>
          <w:bCs/>
          <w:spacing w:val="-2"/>
          <w:szCs w:val="19"/>
          <w:lang w:val="en-GB" w:eastAsia="pl-PL"/>
        </w:rPr>
        <w:t>0</w:t>
      </w:r>
      <w:r w:rsidRPr="00C76CB1">
        <w:rPr>
          <w:bCs/>
          <w:spacing w:val="-2"/>
          <w:szCs w:val="19"/>
          <w:lang w:val="en-GB" w:eastAsia="pl-PL"/>
        </w:rPr>
        <w:t>.2% and 1</w:t>
      </w:r>
      <w:r w:rsidR="00D50771">
        <w:rPr>
          <w:bCs/>
          <w:spacing w:val="-2"/>
          <w:szCs w:val="19"/>
          <w:lang w:val="en-GB" w:eastAsia="pl-PL"/>
        </w:rPr>
        <w:t>0</w:t>
      </w:r>
      <w:r w:rsidRPr="00C76CB1">
        <w:rPr>
          <w:bCs/>
          <w:spacing w:val="-2"/>
          <w:szCs w:val="19"/>
          <w:lang w:val="en-GB" w:eastAsia="pl-PL"/>
        </w:rPr>
        <w:t>.</w:t>
      </w:r>
      <w:r w:rsidR="00D50771">
        <w:rPr>
          <w:bCs/>
          <w:spacing w:val="-2"/>
          <w:szCs w:val="19"/>
          <w:lang w:val="en-GB" w:eastAsia="pl-PL"/>
        </w:rPr>
        <w:t>8</w:t>
      </w:r>
      <w:r w:rsidRPr="00C76CB1">
        <w:rPr>
          <w:bCs/>
          <w:spacing w:val="-2"/>
          <w:szCs w:val="19"/>
          <w:lang w:val="en-GB" w:eastAsia="pl-PL"/>
        </w:rPr>
        <w:t>%, respectively.</w:t>
      </w:r>
    </w:p>
    <w:p w14:paraId="11885199" w14:textId="77777777" w:rsidR="00D50771" w:rsidRPr="00DE6209" w:rsidRDefault="00D50771" w:rsidP="00D50771">
      <w:pPr>
        <w:pStyle w:val="Nagwek2"/>
        <w:rPr>
          <w:spacing w:val="-2"/>
        </w:rPr>
      </w:pPr>
      <w:r w:rsidRPr="00E941CB">
        <w:rPr>
          <w:noProof/>
          <w:lang w:val="pl-PL"/>
        </w:rPr>
        <mc:AlternateContent>
          <mc:Choice Requires="wps">
            <w:drawing>
              <wp:anchor distT="45720" distB="45720" distL="114300" distR="114300" simplePos="0" relativeHeight="251812864" behindDoc="0" locked="0" layoutInCell="1" allowOverlap="1" wp14:anchorId="1A252B52" wp14:editId="44527A67">
                <wp:simplePos x="0" y="0"/>
                <wp:positionH relativeFrom="column">
                  <wp:posOffset>5297170</wp:posOffset>
                </wp:positionH>
                <wp:positionV relativeFrom="paragraph">
                  <wp:posOffset>311150</wp:posOffset>
                </wp:positionV>
                <wp:extent cx="1675765" cy="704850"/>
                <wp:effectExtent l="0" t="0" r="635" b="0"/>
                <wp:wrapSquare wrapText="bothSides"/>
                <wp:docPr id="4" name="Pole tekstowe 4" descr="Parents of 61.4 thousand children received subsidies due to giving birth to a child (&quot;baby bonus&quo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5765" cy="704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41272A" w14:textId="7A056E12" w:rsidR="00D50771" w:rsidRPr="00B030DB" w:rsidRDefault="00D50771" w:rsidP="00D50771">
                            <w:pPr>
                              <w:pStyle w:val="Tekstzbokuwramcenaszarympolu"/>
                            </w:pPr>
                            <w:r w:rsidRPr="00B030DB">
                              <w:t xml:space="preserve">Parents of </w:t>
                            </w:r>
                            <w:r>
                              <w:t>61</w:t>
                            </w:r>
                            <w:r w:rsidRPr="00B030DB">
                              <w:t>.</w:t>
                            </w:r>
                            <w:r>
                              <w:t xml:space="preserve">4 </w:t>
                            </w:r>
                            <w:r w:rsidRPr="00B030DB">
                              <w:t xml:space="preserve">thousand children received </w:t>
                            </w:r>
                            <w:r w:rsidRPr="00B030DB">
                              <w:rPr>
                                <w:noProof/>
                              </w:rPr>
                              <w:t>subsidies due to giving birth to a child</w:t>
                            </w:r>
                            <w:r w:rsidRPr="00B030DB">
                              <w:rPr>
                                <w:sz w:val="16"/>
                              </w:rPr>
                              <w:t xml:space="preserve"> </w:t>
                            </w:r>
                            <w:r w:rsidRPr="00B030DB">
                              <w:t>("</w:t>
                            </w:r>
                            <w:r>
                              <w:t>baby bonus</w:t>
                            </w:r>
                            <w:r w:rsidRPr="00B030DB">
                              <w:t>")</w:t>
                            </w:r>
                          </w:p>
                        </w:txbxContent>
                      </wps:txbx>
                      <wps:bodyPr rot="0" vert="horz" wrap="square" lIns="54000" tIns="45720" rIns="5400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A252B52" id="Pole tekstowe 4" o:spid="_x0000_s1034" type="#_x0000_t202" alt="Parents of 61.4 thousand children received subsidies due to giving birth to a child (&quot;baby bonus&quot;)" style="position:absolute;margin-left:417.1pt;margin-top:24.5pt;width:131.95pt;height:55.5pt;z-index:251812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" filled="f" stroked="f">
                <v:textbox inset="1.5mm,,1.5mm">
                  <w:txbxContent>
                    <w:p w14:paraId="4F41272A" w14:textId="7A056E12" w:rsidR="00D50771" w:rsidRPr="00B030DB" w:rsidRDefault="00D50771" w:rsidP="00D50771">
                      <w:pPr>
                        <w:pStyle w:val="Tekstzbokuwramcenaszarympolu"/>
                      </w:pPr>
                      <w:r w:rsidRPr="00B030DB">
                        <w:t xml:space="preserve">Parents of </w:t>
                      </w:r>
                      <w:r>
                        <w:t>61</w:t>
                      </w:r>
                      <w:r w:rsidRPr="00B030DB">
                        <w:t>.</w:t>
                      </w:r>
                      <w:r>
                        <w:t xml:space="preserve">4 </w:t>
                      </w:r>
                      <w:r w:rsidRPr="00B030DB">
                        <w:t xml:space="preserve">thousand children received </w:t>
                      </w:r>
                      <w:r w:rsidRPr="00B030DB">
                        <w:rPr>
                          <w:noProof/>
                        </w:rPr>
                        <w:t>subsidies due to giving birth to a child</w:t>
                      </w:r>
                      <w:r w:rsidRPr="00B030DB">
                        <w:rPr>
                          <w:sz w:val="16"/>
                        </w:rPr>
                        <w:t xml:space="preserve"> </w:t>
                      </w:r>
                      <w:r w:rsidRPr="00B030DB">
                        <w:t>("</w:t>
                      </w:r>
                      <w:r>
                        <w:t>baby bonus</w:t>
                      </w:r>
                      <w:r w:rsidRPr="00B030DB">
                        <w:t>")</w:t>
                      </w:r>
                    </w:p>
                  </w:txbxContent>
                </v:textbox>
                <w10:wrap type="square"/>
              </v:shape>
            </w:pict>
          </mc:Fallback>
        </mc:AlternateContent>
      </w:r>
      <w:r w:rsidRPr="00DE6209">
        <w:t>One-off subsidy due t</w:t>
      </w:r>
      <w:r>
        <w:t>o giving birth to a child</w:t>
      </w:r>
    </w:p>
    <w:p w14:paraId="35AF1E2B" w14:textId="0827A46E" w:rsidR="00D50771" w:rsidRPr="00E26F16" w:rsidRDefault="00D50771" w:rsidP="00D50771">
      <w:pPr>
        <w:spacing w:before="0" w:after="0"/>
        <w:rPr>
          <w:spacing w:val="-2"/>
          <w:szCs w:val="19"/>
          <w:lang w:val="en-GB" w:eastAsia="pl-PL"/>
        </w:rPr>
      </w:pPr>
      <w:r>
        <w:rPr>
          <w:spacing w:val="-2"/>
          <w:szCs w:val="19"/>
          <w:lang w:val="en-GB" w:eastAsia="pl-PL"/>
        </w:rPr>
        <w:t>In 2025, 61.4 thousand</w:t>
      </w:r>
      <w:r w:rsidRPr="00DE6209">
        <w:rPr>
          <w:spacing w:val="-2"/>
          <w:szCs w:val="19"/>
          <w:lang w:val="en-GB" w:eastAsia="pl-PL"/>
        </w:rPr>
        <w:t xml:space="preserve"> one-off </w:t>
      </w:r>
      <w:r>
        <w:rPr>
          <w:spacing w:val="-2"/>
          <w:szCs w:val="19"/>
          <w:lang w:val="en-GB" w:eastAsia="pl-PL"/>
        </w:rPr>
        <w:t>subsidies due to giving birth to a child</w:t>
      </w:r>
      <w:r w:rsidRPr="00DE6209">
        <w:rPr>
          <w:spacing w:val="-2"/>
          <w:szCs w:val="19"/>
          <w:lang w:val="en-GB" w:eastAsia="pl-PL"/>
        </w:rPr>
        <w:t>, known as "</w:t>
      </w:r>
      <w:r w:rsidRPr="00F14503">
        <w:rPr>
          <w:spacing w:val="-2"/>
          <w:szCs w:val="19"/>
          <w:lang w:val="en-GB" w:eastAsia="pl-PL"/>
        </w:rPr>
        <w:t>baby bonus</w:t>
      </w:r>
      <w:r w:rsidRPr="00DE6209">
        <w:rPr>
          <w:spacing w:val="-2"/>
          <w:szCs w:val="19"/>
          <w:lang w:val="en-GB" w:eastAsia="pl-PL"/>
        </w:rPr>
        <w:t>"</w:t>
      </w:r>
      <w:r>
        <w:rPr>
          <w:spacing w:val="-2"/>
          <w:szCs w:val="19"/>
          <w:lang w:val="en-GB" w:eastAsia="pl-PL"/>
        </w:rPr>
        <w:t>,</w:t>
      </w:r>
      <w:r w:rsidRPr="00DE6209">
        <w:rPr>
          <w:spacing w:val="-2"/>
          <w:szCs w:val="19"/>
          <w:lang w:val="en-GB" w:eastAsia="pl-PL"/>
        </w:rPr>
        <w:t xml:space="preserve"> were paid, which was </w:t>
      </w:r>
      <w:r>
        <w:rPr>
          <w:spacing w:val="-2"/>
          <w:szCs w:val="19"/>
          <w:lang w:val="en-GB" w:eastAsia="pl-PL"/>
        </w:rPr>
        <w:t>21.5 thousand</w:t>
      </w:r>
      <w:r w:rsidRPr="00DE6209">
        <w:rPr>
          <w:spacing w:val="-2"/>
          <w:szCs w:val="19"/>
          <w:lang w:val="en-GB" w:eastAsia="pl-PL"/>
        </w:rPr>
        <w:t xml:space="preserve"> (2</w:t>
      </w:r>
      <w:r>
        <w:rPr>
          <w:spacing w:val="-2"/>
          <w:szCs w:val="19"/>
          <w:lang w:val="en-GB" w:eastAsia="pl-PL"/>
        </w:rPr>
        <w:t>5</w:t>
      </w:r>
      <w:r w:rsidRPr="00DE6209">
        <w:rPr>
          <w:spacing w:val="-2"/>
          <w:szCs w:val="19"/>
          <w:lang w:val="en-GB" w:eastAsia="pl-PL"/>
        </w:rPr>
        <w:t>.</w:t>
      </w:r>
      <w:r>
        <w:rPr>
          <w:spacing w:val="-2"/>
          <w:szCs w:val="19"/>
          <w:lang w:val="en-GB" w:eastAsia="pl-PL"/>
        </w:rPr>
        <w:t>9</w:t>
      </w:r>
      <w:r w:rsidRPr="00DE6209">
        <w:rPr>
          <w:spacing w:val="-2"/>
          <w:szCs w:val="19"/>
          <w:lang w:val="en-GB" w:eastAsia="pl-PL"/>
        </w:rPr>
        <w:t xml:space="preserve">%) </w:t>
      </w:r>
      <w:r>
        <w:rPr>
          <w:spacing w:val="-2"/>
          <w:szCs w:val="19"/>
          <w:lang w:val="en-GB" w:eastAsia="pl-PL"/>
        </w:rPr>
        <w:t>less</w:t>
      </w:r>
      <w:r w:rsidRPr="00DE6209">
        <w:rPr>
          <w:spacing w:val="-2"/>
          <w:szCs w:val="19"/>
          <w:lang w:val="en-GB" w:eastAsia="pl-PL"/>
        </w:rPr>
        <w:t xml:space="preserve"> than in the previous year. Of the total number of families receiving one-off </w:t>
      </w:r>
      <w:r>
        <w:rPr>
          <w:spacing w:val="-2"/>
          <w:szCs w:val="19"/>
          <w:lang w:val="en-GB" w:eastAsia="pl-PL"/>
        </w:rPr>
        <w:t>subsidies due to giving birth to a child</w:t>
      </w:r>
      <w:r w:rsidRPr="00DE6209">
        <w:rPr>
          <w:spacing w:val="-2"/>
          <w:szCs w:val="19"/>
          <w:lang w:val="en-GB" w:eastAsia="pl-PL"/>
        </w:rPr>
        <w:t>, 31.</w:t>
      </w:r>
      <w:r>
        <w:rPr>
          <w:spacing w:val="-2"/>
          <w:szCs w:val="19"/>
          <w:lang w:val="en-GB" w:eastAsia="pl-PL"/>
        </w:rPr>
        <w:t>0</w:t>
      </w:r>
      <w:r w:rsidRPr="00DE6209">
        <w:rPr>
          <w:spacing w:val="-2"/>
          <w:szCs w:val="19"/>
          <w:lang w:val="en-GB" w:eastAsia="pl-PL"/>
        </w:rPr>
        <w:t>% were families with one child, while families with two children and large families (with three or more children) accounted for 3</w:t>
      </w:r>
      <w:r>
        <w:rPr>
          <w:spacing w:val="-2"/>
          <w:szCs w:val="19"/>
          <w:lang w:val="en-GB" w:eastAsia="pl-PL"/>
        </w:rPr>
        <w:t>6</w:t>
      </w:r>
      <w:r w:rsidRPr="00DE6209">
        <w:rPr>
          <w:spacing w:val="-2"/>
          <w:szCs w:val="19"/>
          <w:lang w:val="en-GB" w:eastAsia="pl-PL"/>
        </w:rPr>
        <w:t>.</w:t>
      </w:r>
      <w:r>
        <w:rPr>
          <w:spacing w:val="-2"/>
          <w:szCs w:val="19"/>
          <w:lang w:val="en-GB" w:eastAsia="pl-PL"/>
        </w:rPr>
        <w:t>8</w:t>
      </w:r>
      <w:r w:rsidRPr="00DE6209">
        <w:rPr>
          <w:spacing w:val="-2"/>
          <w:szCs w:val="19"/>
          <w:lang w:val="en-GB" w:eastAsia="pl-PL"/>
        </w:rPr>
        <w:t xml:space="preserve">% and </w:t>
      </w:r>
      <w:r>
        <w:rPr>
          <w:spacing w:val="-2"/>
          <w:szCs w:val="19"/>
          <w:lang w:val="en-GB" w:eastAsia="pl-PL"/>
        </w:rPr>
        <w:t>32</w:t>
      </w:r>
      <w:r w:rsidRPr="00DE6209">
        <w:rPr>
          <w:spacing w:val="-2"/>
          <w:szCs w:val="19"/>
          <w:lang w:val="en-GB" w:eastAsia="pl-PL"/>
        </w:rPr>
        <w:t>.</w:t>
      </w:r>
      <w:r>
        <w:rPr>
          <w:spacing w:val="-2"/>
          <w:szCs w:val="19"/>
          <w:lang w:val="en-GB" w:eastAsia="pl-PL"/>
        </w:rPr>
        <w:t>2</w:t>
      </w:r>
      <w:r w:rsidRPr="00DE6209">
        <w:rPr>
          <w:spacing w:val="-2"/>
          <w:szCs w:val="19"/>
          <w:lang w:val="en-GB" w:eastAsia="pl-PL"/>
        </w:rPr>
        <w:t>%</w:t>
      </w:r>
      <w:r>
        <w:rPr>
          <w:spacing w:val="-2"/>
          <w:szCs w:val="19"/>
          <w:lang w:val="en-GB" w:eastAsia="pl-PL"/>
        </w:rPr>
        <w:t xml:space="preserve"> of the population in question</w:t>
      </w:r>
      <w:r w:rsidRPr="00DE6209">
        <w:rPr>
          <w:spacing w:val="-2"/>
          <w:szCs w:val="19"/>
          <w:lang w:val="en-GB" w:eastAsia="pl-PL"/>
        </w:rPr>
        <w:t>, respectively. Expenditure</w:t>
      </w:r>
      <w:r>
        <w:rPr>
          <w:spacing w:val="-2"/>
          <w:szCs w:val="19"/>
          <w:lang w:val="en-GB" w:eastAsia="pl-PL"/>
        </w:rPr>
        <w:t>s</w:t>
      </w:r>
      <w:r w:rsidRPr="00DE6209">
        <w:rPr>
          <w:spacing w:val="-2"/>
          <w:szCs w:val="19"/>
          <w:lang w:val="en-GB" w:eastAsia="pl-PL"/>
        </w:rPr>
        <w:t xml:space="preserve"> on "</w:t>
      </w:r>
      <w:r>
        <w:rPr>
          <w:spacing w:val="-2"/>
          <w:szCs w:val="19"/>
          <w:lang w:val="en-GB" w:eastAsia="pl-PL"/>
        </w:rPr>
        <w:t>baby bonus</w:t>
      </w:r>
      <w:r w:rsidRPr="00DE6209">
        <w:rPr>
          <w:spacing w:val="-2"/>
          <w:szCs w:val="19"/>
          <w:lang w:val="en-GB" w:eastAsia="pl-PL"/>
        </w:rPr>
        <w:t>"</w:t>
      </w:r>
      <w:r>
        <w:rPr>
          <w:spacing w:val="-2"/>
          <w:szCs w:val="19"/>
          <w:lang w:val="en-GB" w:eastAsia="pl-PL"/>
        </w:rPr>
        <w:t xml:space="preserve"> financed from the state budget</w:t>
      </w:r>
      <w:r w:rsidRPr="00DE6209">
        <w:rPr>
          <w:spacing w:val="-2"/>
          <w:szCs w:val="19"/>
          <w:lang w:val="en-GB" w:eastAsia="pl-PL"/>
        </w:rPr>
        <w:t xml:space="preserve"> amounted to PLN </w:t>
      </w:r>
      <w:r>
        <w:rPr>
          <w:spacing w:val="-2"/>
          <w:szCs w:val="19"/>
          <w:lang w:val="en-GB" w:eastAsia="pl-PL"/>
        </w:rPr>
        <w:t>61</w:t>
      </w:r>
      <w:r w:rsidRPr="00DE6209">
        <w:rPr>
          <w:spacing w:val="-2"/>
          <w:szCs w:val="19"/>
          <w:lang w:val="en-GB" w:eastAsia="pl-PL"/>
        </w:rPr>
        <w:t>.</w:t>
      </w:r>
      <w:r>
        <w:rPr>
          <w:spacing w:val="-2"/>
          <w:szCs w:val="19"/>
          <w:lang w:val="en-GB" w:eastAsia="pl-PL"/>
        </w:rPr>
        <w:t>4</w:t>
      </w:r>
      <w:r w:rsidRPr="00DE6209">
        <w:rPr>
          <w:spacing w:val="-2"/>
          <w:szCs w:val="19"/>
          <w:lang w:val="en-GB" w:eastAsia="pl-PL"/>
        </w:rPr>
        <w:t xml:space="preserve"> million, representing 0.</w:t>
      </w:r>
      <w:r>
        <w:rPr>
          <w:spacing w:val="-2"/>
          <w:szCs w:val="19"/>
          <w:lang w:val="en-GB" w:eastAsia="pl-PL"/>
        </w:rPr>
        <w:t>4</w:t>
      </w:r>
      <w:r w:rsidRPr="00DE6209">
        <w:rPr>
          <w:spacing w:val="-2"/>
          <w:szCs w:val="19"/>
          <w:lang w:val="en-GB" w:eastAsia="pl-PL"/>
        </w:rPr>
        <w:t>% of total expenditure on family benefits. In 202</w:t>
      </w:r>
      <w:r>
        <w:rPr>
          <w:spacing w:val="-2"/>
          <w:szCs w:val="19"/>
          <w:lang w:val="en-GB" w:eastAsia="pl-PL"/>
        </w:rPr>
        <w:t>5</w:t>
      </w:r>
      <w:r w:rsidRPr="00DE6209">
        <w:rPr>
          <w:spacing w:val="-2"/>
          <w:szCs w:val="19"/>
          <w:lang w:val="en-GB" w:eastAsia="pl-PL"/>
        </w:rPr>
        <w:t xml:space="preserve">, an additional </w:t>
      </w:r>
      <w:r>
        <w:rPr>
          <w:spacing w:val="-2"/>
          <w:szCs w:val="19"/>
          <w:lang w:val="en-GB" w:eastAsia="pl-PL"/>
        </w:rPr>
        <w:t>5.8 thousand</w:t>
      </w:r>
      <w:r w:rsidRPr="00DE6209">
        <w:rPr>
          <w:spacing w:val="-2"/>
          <w:szCs w:val="19"/>
          <w:lang w:val="en-GB" w:eastAsia="pl-PL"/>
        </w:rPr>
        <w:t xml:space="preserve"> </w:t>
      </w:r>
      <w:r>
        <w:rPr>
          <w:spacing w:val="-2"/>
          <w:szCs w:val="19"/>
          <w:lang w:val="en-GB" w:eastAsia="pl-PL"/>
        </w:rPr>
        <w:t>subsidies due to giving birth to a child</w:t>
      </w:r>
      <w:r w:rsidRPr="00DE6209">
        <w:rPr>
          <w:spacing w:val="-2"/>
          <w:szCs w:val="19"/>
          <w:lang w:val="en-GB" w:eastAsia="pl-PL"/>
        </w:rPr>
        <w:t xml:space="preserve"> were paid from own </w:t>
      </w:r>
      <w:r>
        <w:rPr>
          <w:spacing w:val="-2"/>
          <w:szCs w:val="19"/>
          <w:lang w:val="en-GB" w:eastAsia="pl-PL"/>
        </w:rPr>
        <w:t xml:space="preserve">resources of </w:t>
      </w:r>
      <w:proofErr w:type="spellStart"/>
      <w:r>
        <w:rPr>
          <w:spacing w:val="-2"/>
          <w:szCs w:val="19"/>
          <w:lang w:val="en-GB" w:eastAsia="pl-PL"/>
        </w:rPr>
        <w:t>gminas</w:t>
      </w:r>
      <w:proofErr w:type="spellEnd"/>
      <w:r w:rsidRPr="00DE6209">
        <w:rPr>
          <w:spacing w:val="-2"/>
          <w:szCs w:val="19"/>
          <w:lang w:val="en-GB" w:eastAsia="pl-PL"/>
        </w:rPr>
        <w:t xml:space="preserve"> </w:t>
      </w:r>
      <w:r w:rsidRPr="00CF5BA1">
        <w:rPr>
          <w:spacing w:val="-2"/>
          <w:szCs w:val="19"/>
          <w:lang w:val="en-GB" w:eastAsia="pl-PL"/>
        </w:rPr>
        <w:t>for a total amount of PLN</w:t>
      </w:r>
      <w:r w:rsidR="00AC1F86">
        <w:rPr>
          <w:spacing w:val="-2"/>
          <w:szCs w:val="19"/>
          <w:lang w:val="en-GB" w:eastAsia="pl-PL"/>
        </w:rPr>
        <w:t> </w:t>
      </w:r>
      <w:r w:rsidRPr="00CF5BA1">
        <w:rPr>
          <w:spacing w:val="-2"/>
          <w:szCs w:val="19"/>
          <w:lang w:val="en-GB" w:eastAsia="pl-PL"/>
        </w:rPr>
        <w:t>4.</w:t>
      </w:r>
      <w:r>
        <w:rPr>
          <w:spacing w:val="-2"/>
          <w:szCs w:val="19"/>
          <w:lang w:val="en-GB" w:eastAsia="pl-PL"/>
        </w:rPr>
        <w:t>3 </w:t>
      </w:r>
      <w:r w:rsidRPr="00CF5BA1">
        <w:rPr>
          <w:spacing w:val="-2"/>
          <w:szCs w:val="19"/>
          <w:lang w:val="en-GB" w:eastAsia="pl-PL"/>
        </w:rPr>
        <w:t>million</w:t>
      </w:r>
      <w:r w:rsidRPr="00DE6209">
        <w:rPr>
          <w:spacing w:val="-2"/>
          <w:szCs w:val="19"/>
          <w:lang w:val="en-GB" w:eastAsia="pl-PL"/>
        </w:rPr>
        <w:t>.</w:t>
      </w:r>
    </w:p>
    <w:p w14:paraId="146CD438" w14:textId="77777777" w:rsidR="00AC1F86" w:rsidRPr="00E26F16" w:rsidRDefault="00AC1F86" w:rsidP="00217E5C">
      <w:pPr>
        <w:pStyle w:val="Nagwek2"/>
        <w:rPr>
          <w:spacing w:val="-2"/>
        </w:rPr>
      </w:pPr>
      <w:r w:rsidRPr="00E26F16">
        <w:t xml:space="preserve">Social </w:t>
      </w:r>
      <w:r w:rsidRPr="00CF5BA1">
        <w:t>security and health</w:t>
      </w:r>
      <w:r w:rsidRPr="00E26F16">
        <w:t xml:space="preserve"> insurance contributions</w:t>
      </w:r>
    </w:p>
    <w:p w14:paraId="2E1622DD" w14:textId="30227623" w:rsidR="00AC1F86" w:rsidRDefault="00AC1F86" w:rsidP="00AC1F86">
      <w:pPr>
        <w:rPr>
          <w:bCs/>
          <w:spacing w:val="-2"/>
          <w:szCs w:val="19"/>
          <w:lang w:val="en-GB" w:eastAsia="pl-PL"/>
        </w:rPr>
      </w:pPr>
      <w:r w:rsidRPr="009C7619">
        <w:rPr>
          <w:bCs/>
          <w:spacing w:val="-2"/>
          <w:szCs w:val="19"/>
          <w:lang w:val="en-GB" w:eastAsia="pl-PL"/>
        </w:rPr>
        <w:t>In 20</w:t>
      </w:r>
      <w:r w:rsidR="00684AEA">
        <w:rPr>
          <w:bCs/>
          <w:spacing w:val="-2"/>
          <w:szCs w:val="19"/>
          <w:lang w:val="en-GB" w:eastAsia="pl-PL"/>
        </w:rPr>
        <w:t>25</w:t>
      </w:r>
      <w:r w:rsidRPr="009C7619">
        <w:rPr>
          <w:bCs/>
          <w:spacing w:val="-2"/>
          <w:szCs w:val="19"/>
          <w:lang w:val="en-GB" w:eastAsia="pl-PL"/>
        </w:rPr>
        <w:t>, PLN 1.</w:t>
      </w:r>
      <w:r>
        <w:rPr>
          <w:bCs/>
          <w:spacing w:val="-2"/>
          <w:szCs w:val="19"/>
          <w:lang w:val="en-GB" w:eastAsia="pl-PL"/>
        </w:rPr>
        <w:t>5</w:t>
      </w:r>
      <w:r w:rsidRPr="009C7619">
        <w:rPr>
          <w:bCs/>
          <w:spacing w:val="-2"/>
          <w:szCs w:val="19"/>
          <w:lang w:val="en-GB" w:eastAsia="pl-PL"/>
        </w:rPr>
        <w:t xml:space="preserve"> billion was spent on </w:t>
      </w:r>
      <w:r>
        <w:rPr>
          <w:bCs/>
          <w:spacing w:val="-2"/>
          <w:szCs w:val="19"/>
          <w:lang w:val="en-GB" w:eastAsia="pl-PL"/>
        </w:rPr>
        <w:t>social security and health</w:t>
      </w:r>
      <w:r w:rsidRPr="009C7619">
        <w:rPr>
          <w:bCs/>
          <w:spacing w:val="-2"/>
          <w:szCs w:val="19"/>
          <w:lang w:val="en-GB" w:eastAsia="pl-PL"/>
        </w:rPr>
        <w:t xml:space="preserve"> insurance contributions for </w:t>
      </w:r>
      <w:r>
        <w:rPr>
          <w:bCs/>
          <w:spacing w:val="-2"/>
          <w:szCs w:val="19"/>
          <w:lang w:val="en-GB" w:eastAsia="pl-PL"/>
        </w:rPr>
        <w:t>person</w:t>
      </w:r>
      <w:r w:rsidRPr="009C7619">
        <w:rPr>
          <w:bCs/>
          <w:spacing w:val="-2"/>
          <w:szCs w:val="19"/>
          <w:lang w:val="en-GB" w:eastAsia="pl-PL"/>
        </w:rPr>
        <w:t xml:space="preserve">s receiving </w:t>
      </w:r>
      <w:r>
        <w:rPr>
          <w:bCs/>
          <w:spacing w:val="-2"/>
          <w:szCs w:val="19"/>
          <w:lang w:val="en-GB" w:eastAsia="pl-PL"/>
        </w:rPr>
        <w:t>nursing</w:t>
      </w:r>
      <w:r w:rsidRPr="009C7619">
        <w:rPr>
          <w:bCs/>
          <w:spacing w:val="-2"/>
          <w:szCs w:val="19"/>
          <w:lang w:val="en-GB" w:eastAsia="pl-PL"/>
        </w:rPr>
        <w:t xml:space="preserve"> benefits or special </w:t>
      </w:r>
      <w:r>
        <w:rPr>
          <w:bCs/>
          <w:spacing w:val="-2"/>
          <w:szCs w:val="19"/>
          <w:lang w:val="en-GB" w:eastAsia="pl-PL"/>
        </w:rPr>
        <w:t>attendance</w:t>
      </w:r>
      <w:r w:rsidRPr="009C7619">
        <w:rPr>
          <w:bCs/>
          <w:spacing w:val="-2"/>
          <w:szCs w:val="19"/>
          <w:lang w:val="en-GB" w:eastAsia="pl-PL"/>
        </w:rPr>
        <w:t xml:space="preserve"> allowances. Monthly contributions </w:t>
      </w:r>
      <w:r w:rsidRPr="009C7619">
        <w:rPr>
          <w:bCs/>
          <w:spacing w:val="-2"/>
          <w:szCs w:val="19"/>
          <w:lang w:val="en-GB" w:eastAsia="pl-PL"/>
        </w:rPr>
        <w:lastRenderedPageBreak/>
        <w:t>were paid on average for 1</w:t>
      </w:r>
      <w:r>
        <w:rPr>
          <w:bCs/>
          <w:spacing w:val="-2"/>
          <w:szCs w:val="19"/>
          <w:lang w:val="en-GB" w:eastAsia="pl-PL"/>
        </w:rPr>
        <w:t>49.3 thousand</w:t>
      </w:r>
      <w:r w:rsidRPr="009C7619">
        <w:rPr>
          <w:bCs/>
          <w:spacing w:val="-2"/>
          <w:szCs w:val="19"/>
          <w:lang w:val="en-GB" w:eastAsia="pl-PL"/>
        </w:rPr>
        <w:t xml:space="preserve"> beneficiaries. Health insurance contributions were also paid for </w:t>
      </w:r>
      <w:r>
        <w:rPr>
          <w:bCs/>
          <w:spacing w:val="-2"/>
          <w:szCs w:val="19"/>
          <w:lang w:val="en-GB" w:eastAsia="pl-PL"/>
        </w:rPr>
        <w:t>person</w:t>
      </w:r>
      <w:r w:rsidRPr="009C7619">
        <w:rPr>
          <w:bCs/>
          <w:spacing w:val="-2"/>
          <w:szCs w:val="19"/>
          <w:lang w:val="en-GB" w:eastAsia="pl-PL"/>
        </w:rPr>
        <w:t xml:space="preserve">s receiving these </w:t>
      </w:r>
      <w:r>
        <w:rPr>
          <w:bCs/>
          <w:spacing w:val="-2"/>
          <w:szCs w:val="19"/>
          <w:lang w:val="en-GB" w:eastAsia="pl-PL"/>
        </w:rPr>
        <w:t>benefits – an average of 97.5 thousand</w:t>
      </w:r>
      <w:r w:rsidRPr="009C7619">
        <w:rPr>
          <w:bCs/>
          <w:spacing w:val="-2"/>
          <w:szCs w:val="19"/>
          <w:lang w:val="en-GB" w:eastAsia="pl-PL"/>
        </w:rPr>
        <w:t xml:space="preserve"> eligible </w:t>
      </w:r>
      <w:r>
        <w:rPr>
          <w:bCs/>
          <w:spacing w:val="-2"/>
          <w:szCs w:val="19"/>
          <w:lang w:val="en-GB" w:eastAsia="pl-PL"/>
        </w:rPr>
        <w:t>person</w:t>
      </w:r>
      <w:r w:rsidRPr="009C7619">
        <w:rPr>
          <w:bCs/>
          <w:spacing w:val="-2"/>
          <w:szCs w:val="19"/>
          <w:lang w:val="en-GB" w:eastAsia="pl-PL"/>
        </w:rPr>
        <w:t xml:space="preserve">s per month, </w:t>
      </w:r>
      <w:r>
        <w:rPr>
          <w:bCs/>
          <w:spacing w:val="-2"/>
          <w:szCs w:val="19"/>
          <w:lang w:val="en-GB" w:eastAsia="pl-PL"/>
        </w:rPr>
        <w:t xml:space="preserve">for a total amount of </w:t>
      </w:r>
      <w:r w:rsidRPr="009C7619">
        <w:rPr>
          <w:bCs/>
          <w:spacing w:val="-2"/>
          <w:szCs w:val="19"/>
          <w:lang w:val="en-GB" w:eastAsia="pl-PL"/>
        </w:rPr>
        <w:t>PLN 34</w:t>
      </w:r>
      <w:r>
        <w:rPr>
          <w:bCs/>
          <w:spacing w:val="-2"/>
          <w:szCs w:val="19"/>
          <w:lang w:val="en-GB" w:eastAsia="pl-PL"/>
        </w:rPr>
        <w:t>1</w:t>
      </w:r>
      <w:r w:rsidRPr="009C7619">
        <w:rPr>
          <w:bCs/>
          <w:spacing w:val="-2"/>
          <w:szCs w:val="19"/>
          <w:lang w:val="en-GB" w:eastAsia="pl-PL"/>
        </w:rPr>
        <w:t>.1 million.</w:t>
      </w:r>
      <w:r>
        <w:rPr>
          <w:bCs/>
          <w:spacing w:val="-2"/>
          <w:szCs w:val="19"/>
          <w:lang w:val="en-GB" w:eastAsia="pl-PL"/>
        </w:rPr>
        <w:t xml:space="preserve"> </w:t>
      </w:r>
    </w:p>
    <w:p w14:paraId="1BD412B7" w14:textId="77777777" w:rsidR="00D10F45" w:rsidRPr="00917FA7" w:rsidRDefault="00D10F45" w:rsidP="00D10F45">
      <w:pPr>
        <w:pStyle w:val="Nagwek2"/>
        <w:rPr>
          <w:noProof/>
          <w:spacing w:val="-2"/>
        </w:rPr>
      </w:pPr>
      <w:bookmarkStart w:id="3" w:name="_Hlk206663435"/>
      <w:bookmarkStart w:id="4" w:name="_Hlk227665985"/>
      <w:r w:rsidRPr="00917FA7">
        <w:rPr>
          <w:noProof/>
          <w:spacing w:val="-2"/>
        </w:rPr>
        <w:t>Support benefit</w:t>
      </w:r>
    </w:p>
    <w:bookmarkEnd w:id="3"/>
    <w:p w14:paraId="3914BFD6" w14:textId="67209D1F" w:rsidR="004A0402" w:rsidRPr="00D10F45" w:rsidRDefault="00D10F45" w:rsidP="004A0402">
      <w:pPr>
        <w:rPr>
          <w:rFonts w:cs="Arial"/>
          <w:szCs w:val="19"/>
          <w:shd w:val="clear" w:color="auto" w:fill="FFFFFF"/>
          <w:lang w:val="en-GB"/>
        </w:rPr>
      </w:pPr>
      <w:r w:rsidRPr="00925438">
        <w:rPr>
          <w:rFonts w:cs="Arial"/>
          <w:szCs w:val="19"/>
          <w:shd w:val="clear" w:color="auto" w:fill="FFFFFF"/>
          <w:lang w:val="en-GB"/>
        </w:rPr>
        <w:t>Introduced on 1 January 2024, this support benefit</w:t>
      </w:r>
      <w:r w:rsidRPr="00135BFB">
        <w:rPr>
          <w:bCs/>
          <w:szCs w:val="19"/>
          <w:vertAlign w:val="superscript"/>
        </w:rPr>
        <w:footnoteReference w:id="7"/>
      </w:r>
      <w:r w:rsidRPr="00925438">
        <w:rPr>
          <w:bCs/>
          <w:szCs w:val="19"/>
          <w:lang w:val="en-GB"/>
        </w:rPr>
        <w:t xml:space="preserve"> </w:t>
      </w:r>
      <w:r w:rsidRPr="00925438">
        <w:rPr>
          <w:rFonts w:cs="Arial"/>
          <w:szCs w:val="19"/>
          <w:shd w:val="clear" w:color="auto" w:fill="FFFFFF"/>
          <w:lang w:val="en-GB"/>
        </w:rPr>
        <w:t xml:space="preserve">is available to </w:t>
      </w:r>
      <w:r>
        <w:rPr>
          <w:rFonts w:cs="Arial"/>
          <w:szCs w:val="19"/>
          <w:shd w:val="clear" w:color="auto" w:fill="FFFFFF"/>
          <w:lang w:val="en-GB"/>
        </w:rPr>
        <w:t xml:space="preserve">disable </w:t>
      </w:r>
      <w:r w:rsidRPr="00925438">
        <w:rPr>
          <w:rFonts w:cs="Arial"/>
          <w:szCs w:val="19"/>
          <w:shd w:val="clear" w:color="auto" w:fill="FFFFFF"/>
          <w:lang w:val="en-GB"/>
        </w:rPr>
        <w:t>adults</w:t>
      </w:r>
      <w:r w:rsidRPr="00925438">
        <w:rPr>
          <w:bCs/>
          <w:szCs w:val="19"/>
          <w:lang w:val="en-GB"/>
        </w:rPr>
        <w:t xml:space="preserve">. </w:t>
      </w:r>
      <w:r w:rsidRPr="00357AD4">
        <w:rPr>
          <w:rFonts w:cs="Arial"/>
          <w:szCs w:val="19"/>
          <w:shd w:val="clear" w:color="auto" w:fill="FFFFFF"/>
          <w:lang w:val="en-GB"/>
        </w:rPr>
        <w:t xml:space="preserve">The benefit amount depends on the number of points awarded by the </w:t>
      </w:r>
      <w:r>
        <w:rPr>
          <w:rFonts w:cs="Arial"/>
          <w:szCs w:val="19"/>
          <w:shd w:val="clear" w:color="auto" w:fill="FFFFFF"/>
          <w:lang w:val="en-GB"/>
        </w:rPr>
        <w:t>Voivodship</w:t>
      </w:r>
      <w:r w:rsidRPr="00357AD4">
        <w:rPr>
          <w:rFonts w:cs="Arial"/>
          <w:szCs w:val="19"/>
          <w:shd w:val="clear" w:color="auto" w:fill="FFFFFF"/>
          <w:lang w:val="en-GB"/>
        </w:rPr>
        <w:t xml:space="preserve"> Disability Assessment Board (WZON) and can </w:t>
      </w:r>
      <w:r>
        <w:rPr>
          <w:rFonts w:cs="Arial"/>
          <w:szCs w:val="19"/>
          <w:shd w:val="clear" w:color="auto" w:fill="FFFFFF"/>
          <w:lang w:val="en-GB"/>
        </w:rPr>
        <w:t>amount</w:t>
      </w:r>
      <w:r w:rsidRPr="00357AD4">
        <w:rPr>
          <w:rFonts w:cs="Arial"/>
          <w:szCs w:val="19"/>
          <w:shd w:val="clear" w:color="auto" w:fill="FFFFFF"/>
          <w:lang w:val="en-GB"/>
        </w:rPr>
        <w:t xml:space="preserve"> from 40</w:t>
      </w:r>
      <w:r>
        <w:rPr>
          <w:rFonts w:cs="Arial"/>
          <w:szCs w:val="19"/>
          <w:shd w:val="clear" w:color="auto" w:fill="FFFFFF"/>
          <w:lang w:val="en-GB"/>
        </w:rPr>
        <w:t>% to 220% of the social pension</w:t>
      </w:r>
      <w:r w:rsidRPr="00CD73CA">
        <w:rPr>
          <w:bCs/>
          <w:szCs w:val="19"/>
          <w:lang w:val="en-GB"/>
        </w:rPr>
        <w:t xml:space="preserve">. </w:t>
      </w:r>
      <w:r w:rsidRPr="00357AD4">
        <w:rPr>
          <w:rFonts w:cs="Arial"/>
          <w:szCs w:val="19"/>
          <w:shd w:val="clear" w:color="auto" w:fill="FFFFFF"/>
          <w:lang w:val="en-GB"/>
        </w:rPr>
        <w:t>Until 2</w:t>
      </w:r>
      <w:r>
        <w:rPr>
          <w:rFonts w:cs="Arial"/>
          <w:szCs w:val="19"/>
          <w:shd w:val="clear" w:color="auto" w:fill="FFFFFF"/>
          <w:lang w:val="en-GB"/>
        </w:rPr>
        <w:t xml:space="preserve">8 </w:t>
      </w:r>
      <w:r w:rsidRPr="00357AD4">
        <w:rPr>
          <w:rFonts w:cs="Arial"/>
          <w:szCs w:val="19"/>
          <w:shd w:val="clear" w:color="auto" w:fill="FFFFFF"/>
          <w:lang w:val="en-GB"/>
        </w:rPr>
        <w:t>February 202</w:t>
      </w:r>
      <w:r>
        <w:rPr>
          <w:rFonts w:cs="Arial"/>
          <w:szCs w:val="19"/>
          <w:shd w:val="clear" w:color="auto" w:fill="FFFFFF"/>
          <w:lang w:val="en-GB"/>
        </w:rPr>
        <w:t>5</w:t>
      </w:r>
      <w:r w:rsidRPr="00357AD4">
        <w:rPr>
          <w:rFonts w:cs="Arial"/>
          <w:szCs w:val="19"/>
          <w:shd w:val="clear" w:color="auto" w:fill="FFFFFF"/>
          <w:lang w:val="en-GB"/>
        </w:rPr>
        <w:t>, the social pension was PLN 1</w:t>
      </w:r>
      <w:r>
        <w:rPr>
          <w:rFonts w:cs="Arial"/>
          <w:szCs w:val="19"/>
          <w:shd w:val="clear" w:color="auto" w:fill="FFFFFF"/>
          <w:lang w:val="en-GB"/>
        </w:rPr>
        <w:t xml:space="preserve"> 780</w:t>
      </w:r>
      <w:r w:rsidRPr="00357AD4">
        <w:rPr>
          <w:rFonts w:cs="Arial"/>
          <w:szCs w:val="19"/>
          <w:shd w:val="clear" w:color="auto" w:fill="FFFFFF"/>
          <w:lang w:val="en-GB"/>
        </w:rPr>
        <w:t>.</w:t>
      </w:r>
      <w:r>
        <w:rPr>
          <w:rFonts w:cs="Arial"/>
          <w:szCs w:val="19"/>
          <w:shd w:val="clear" w:color="auto" w:fill="FFFFFF"/>
          <w:lang w:val="en-GB"/>
        </w:rPr>
        <w:t>96</w:t>
      </w:r>
      <w:r w:rsidRPr="00357AD4">
        <w:rPr>
          <w:rFonts w:cs="Arial"/>
          <w:szCs w:val="19"/>
          <w:shd w:val="clear" w:color="auto" w:fill="FFFFFF"/>
          <w:lang w:val="en-GB"/>
        </w:rPr>
        <w:t xml:space="preserve"> gross </w:t>
      </w:r>
      <w:r>
        <w:rPr>
          <w:rFonts w:cs="Arial"/>
          <w:szCs w:val="19"/>
          <w:shd w:val="clear" w:color="auto" w:fill="FFFFFF"/>
          <w:lang w:val="en-GB"/>
        </w:rPr>
        <w:t>(</w:t>
      </w:r>
      <w:r w:rsidRPr="00357AD4">
        <w:rPr>
          <w:rFonts w:cs="Arial"/>
          <w:szCs w:val="19"/>
          <w:shd w:val="clear" w:color="auto" w:fill="FFFFFF"/>
          <w:lang w:val="en-GB"/>
        </w:rPr>
        <w:t>PLN 1</w:t>
      </w:r>
      <w:r>
        <w:rPr>
          <w:rFonts w:cs="Arial"/>
          <w:szCs w:val="19"/>
          <w:shd w:val="clear" w:color="auto" w:fill="FFFFFF"/>
          <w:lang w:val="en-GB"/>
        </w:rPr>
        <w:t> </w:t>
      </w:r>
      <w:r w:rsidR="00684AEA">
        <w:rPr>
          <w:rFonts w:cs="Arial"/>
          <w:szCs w:val="19"/>
          <w:shd w:val="clear" w:color="auto" w:fill="FFFFFF"/>
          <w:lang w:val="en-GB"/>
        </w:rPr>
        <w:t>620</w:t>
      </w:r>
      <w:r w:rsidRPr="00357AD4">
        <w:rPr>
          <w:rFonts w:cs="Arial"/>
          <w:szCs w:val="19"/>
          <w:shd w:val="clear" w:color="auto" w:fill="FFFFFF"/>
          <w:lang w:val="en-GB"/>
        </w:rPr>
        <w:t>.</w:t>
      </w:r>
      <w:r w:rsidR="00684AEA">
        <w:rPr>
          <w:rFonts w:cs="Arial"/>
          <w:szCs w:val="19"/>
          <w:shd w:val="clear" w:color="auto" w:fill="FFFFFF"/>
          <w:lang w:val="en-GB"/>
        </w:rPr>
        <w:t>67</w:t>
      </w:r>
      <w:r>
        <w:rPr>
          <w:rFonts w:cs="Arial"/>
          <w:szCs w:val="19"/>
          <w:shd w:val="clear" w:color="auto" w:fill="FFFFFF"/>
          <w:lang w:val="en-GB"/>
        </w:rPr>
        <w:t xml:space="preserve"> net</w:t>
      </w:r>
      <w:r w:rsidRPr="00357AD4">
        <w:rPr>
          <w:rFonts w:cs="Arial"/>
          <w:szCs w:val="19"/>
          <w:shd w:val="clear" w:color="auto" w:fill="FFFFFF"/>
          <w:lang w:val="en-GB"/>
        </w:rPr>
        <w:t xml:space="preserve">), </w:t>
      </w:r>
      <w:r w:rsidRPr="00D10F45">
        <w:rPr>
          <w:rFonts w:cs="Arial"/>
          <w:szCs w:val="19"/>
          <w:shd w:val="clear" w:color="auto" w:fill="FFFFFF"/>
          <w:lang w:val="en-GB"/>
        </w:rPr>
        <w:t xml:space="preserve">whereas </w:t>
      </w:r>
      <w:r w:rsidRPr="00357AD4">
        <w:rPr>
          <w:rFonts w:cs="Arial"/>
          <w:szCs w:val="19"/>
          <w:shd w:val="clear" w:color="auto" w:fill="FFFFFF"/>
          <w:lang w:val="en-GB"/>
        </w:rPr>
        <w:t xml:space="preserve">since </w:t>
      </w:r>
      <w:r>
        <w:rPr>
          <w:rFonts w:cs="Arial"/>
          <w:szCs w:val="19"/>
          <w:shd w:val="clear" w:color="auto" w:fill="FFFFFF"/>
          <w:lang w:val="en-GB"/>
        </w:rPr>
        <w:t xml:space="preserve">1 </w:t>
      </w:r>
      <w:r w:rsidRPr="00357AD4">
        <w:rPr>
          <w:rFonts w:cs="Arial"/>
          <w:szCs w:val="19"/>
          <w:shd w:val="clear" w:color="auto" w:fill="FFFFFF"/>
          <w:lang w:val="en-GB"/>
        </w:rPr>
        <w:t xml:space="preserve">March </w:t>
      </w:r>
      <w:r w:rsidRPr="00D10F45">
        <w:rPr>
          <w:rFonts w:cs="Arial"/>
          <w:szCs w:val="19"/>
          <w:shd w:val="clear" w:color="auto" w:fill="FFFFFF"/>
          <w:lang w:val="en-GB"/>
        </w:rPr>
        <w:t xml:space="preserve">2025, following indexation, it </w:t>
      </w:r>
      <w:r w:rsidRPr="00357AD4">
        <w:rPr>
          <w:rFonts w:cs="Arial"/>
          <w:szCs w:val="19"/>
          <w:shd w:val="clear" w:color="auto" w:fill="FFFFFF"/>
          <w:lang w:val="en-GB"/>
        </w:rPr>
        <w:t>has increased</w:t>
      </w:r>
      <w:r w:rsidRPr="00D10F45">
        <w:rPr>
          <w:rFonts w:cs="Arial"/>
          <w:szCs w:val="19"/>
          <w:shd w:val="clear" w:color="auto" w:fill="FFFFFF"/>
          <w:lang w:val="en-GB"/>
        </w:rPr>
        <w:t xml:space="preserve"> to PLN 1</w:t>
      </w:r>
      <w:r>
        <w:rPr>
          <w:rFonts w:cs="Arial"/>
          <w:szCs w:val="19"/>
          <w:shd w:val="clear" w:color="auto" w:fill="FFFFFF"/>
          <w:lang w:val="en-GB"/>
        </w:rPr>
        <w:t xml:space="preserve"> </w:t>
      </w:r>
      <w:r w:rsidRPr="00D10F45">
        <w:rPr>
          <w:rFonts w:cs="Arial"/>
          <w:szCs w:val="19"/>
          <w:shd w:val="clear" w:color="auto" w:fill="FFFFFF"/>
          <w:lang w:val="en-GB"/>
        </w:rPr>
        <w:t>878.91 gross (PLN 1</w:t>
      </w:r>
      <w:r>
        <w:rPr>
          <w:rFonts w:cs="Arial"/>
          <w:szCs w:val="19"/>
          <w:shd w:val="clear" w:color="auto" w:fill="FFFFFF"/>
          <w:lang w:val="en-GB"/>
        </w:rPr>
        <w:t xml:space="preserve"> </w:t>
      </w:r>
      <w:r w:rsidRPr="00D10F45">
        <w:rPr>
          <w:rFonts w:cs="Arial"/>
          <w:szCs w:val="19"/>
          <w:shd w:val="clear" w:color="auto" w:fill="FFFFFF"/>
          <w:lang w:val="en-GB"/>
        </w:rPr>
        <w:t>709.81 net</w:t>
      </w:r>
      <w:r w:rsidR="00684AEA">
        <w:rPr>
          <w:rFonts w:cs="Arial"/>
          <w:szCs w:val="19"/>
          <w:shd w:val="clear" w:color="auto" w:fill="FFFFFF"/>
          <w:lang w:val="en-GB"/>
        </w:rPr>
        <w:t>)</w:t>
      </w:r>
      <w:r>
        <w:rPr>
          <w:rFonts w:cs="Arial"/>
          <w:szCs w:val="19"/>
          <w:shd w:val="clear" w:color="auto" w:fill="FFFFFF"/>
          <w:lang w:val="en-GB"/>
        </w:rPr>
        <w:t>.</w:t>
      </w:r>
    </w:p>
    <w:p w14:paraId="539DEDCD" w14:textId="54E8BF7A" w:rsidR="00D10F45" w:rsidRPr="00D10F45" w:rsidRDefault="00863BDC" w:rsidP="004A0402">
      <w:pPr>
        <w:rPr>
          <w:bCs/>
          <w:szCs w:val="19"/>
          <w:lang w:val="en-GB"/>
        </w:rPr>
      </w:pPr>
      <w:r w:rsidRPr="00A43630">
        <w:rPr>
          <w:bCs/>
          <w:noProof/>
          <w:szCs w:val="19"/>
          <w:lang w:eastAsia="pl-PL"/>
        </w:rPr>
        <mc:AlternateContent>
          <mc:Choice Requires="wps">
            <w:drawing>
              <wp:anchor distT="45720" distB="45720" distL="114300" distR="114300" simplePos="0" relativeHeight="251781120" behindDoc="1" locked="0" layoutInCell="1" allowOverlap="1" wp14:anchorId="3DD2286E" wp14:editId="28A34C1B">
                <wp:simplePos x="0" y="0"/>
                <wp:positionH relativeFrom="column">
                  <wp:posOffset>5253627</wp:posOffset>
                </wp:positionH>
                <wp:positionV relativeFrom="paragraph">
                  <wp:posOffset>555353</wp:posOffset>
                </wp:positionV>
                <wp:extent cx="1724400" cy="777600"/>
                <wp:effectExtent l="0" t="0" r="0" b="3810"/>
                <wp:wrapTight wrapText="bothSides">
                  <wp:wrapPolygon edited="0">
                    <wp:start x="716" y="0"/>
                    <wp:lineTo x="716" y="21176"/>
                    <wp:lineTo x="20765" y="21176"/>
                    <wp:lineTo x="20765" y="0"/>
                    <wp:lineTo x="716" y="0"/>
                  </wp:wrapPolygon>
                </wp:wrapTight>
                <wp:docPr id="25" name="Pole tekstowe 25" descr="The largest share of support benefits – 26.8% – was paid out at the level of 220% of the social pensio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4400" cy="777600"/>
                        </a:xfrm>
                        <a:prstGeom prst="rect">
                          <a:avLst/>
                        </a:prstGeom>
                        <a:noFill/>
                        <a:ln w="9525">
                          <a:noFill/>
                          <a:miter lim="800000"/>
                          <a:headEnd/>
                          <a:tailEnd/>
                        </a:ln>
                      </wps:spPr>
                      <wps:txbx>
                        <w:txbxContent>
                          <w:p w14:paraId="247CD189" w14:textId="59CA42F3" w:rsidR="004A0402" w:rsidRPr="00D10F45" w:rsidRDefault="00D10F45" w:rsidP="004A0402">
                            <w:pPr>
                              <w:pStyle w:val="Tekstzbokuwramcenaszarympolu"/>
                            </w:pPr>
                            <w:r w:rsidRPr="00D10F45">
                              <w:t>The largest share of support benefits</w:t>
                            </w:r>
                            <w:r>
                              <w:t xml:space="preserve"> – </w:t>
                            </w:r>
                            <w:r w:rsidRPr="00D10F45">
                              <w:t>26.8%</w:t>
                            </w:r>
                            <w:r>
                              <w:t xml:space="preserve"> – </w:t>
                            </w:r>
                            <w:r w:rsidRPr="00D10F45">
                              <w:t xml:space="preserve">was paid out at </w:t>
                            </w:r>
                            <w:r w:rsidR="00064A13">
                              <w:t>the level</w:t>
                            </w:r>
                            <w:r w:rsidRPr="00D10F45">
                              <w:t xml:space="preserve"> of 220% of the social pension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D2286E" id="Pole tekstowe 25" o:spid="_x0000_s1035" type="#_x0000_t202" alt="The largest share of support benefits – 26.8% – was paid out at the level of 220% of the social pension" style="position:absolute;margin-left:413.65pt;margin-top:43.75pt;width:135.8pt;height:61.25pt;z-index:-251535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" filled="f" stroked="f">
                <v:textbox>
                  <w:txbxContent>
                    <w:p w14:paraId="247CD189" w14:textId="59CA42F3" w:rsidR="004A0402" w:rsidRPr="00D10F45" w:rsidRDefault="00D10F45" w:rsidP="004A0402">
                      <w:pPr>
                        <w:pStyle w:val="Tekstzbokuwramcenaszarympolu"/>
                      </w:pPr>
                      <w:r w:rsidRPr="00D10F45">
                        <w:t>The largest share of support benefits</w:t>
                      </w:r>
                      <w:r>
                        <w:t xml:space="preserve"> – </w:t>
                      </w:r>
                      <w:r w:rsidRPr="00D10F45">
                        <w:t>26.8%</w:t>
                      </w:r>
                      <w:r>
                        <w:t xml:space="preserve"> – </w:t>
                      </w:r>
                      <w:r w:rsidRPr="00D10F45">
                        <w:t xml:space="preserve">was paid out at </w:t>
                      </w:r>
                      <w:r w:rsidR="00064A13">
                        <w:t>the level</w:t>
                      </w:r>
                      <w:r w:rsidRPr="00D10F45">
                        <w:t xml:space="preserve"> of 220% of the social pension</w:t>
                      </w:r>
                    </w:p>
                  </w:txbxContent>
                </v:textbox>
                <w10:wrap type="tight"/>
              </v:shape>
            </w:pict>
          </mc:Fallback>
        </mc:AlternateContent>
      </w:r>
      <w:r w:rsidR="00D10F45" w:rsidRPr="00D10F45">
        <w:rPr>
          <w:bCs/>
          <w:szCs w:val="19"/>
          <w:lang w:val="en-GB"/>
        </w:rPr>
        <w:t>In 2025, PLN 8.5 billion was allocated for support benefits</w:t>
      </w:r>
      <w:r w:rsidR="00F5789D">
        <w:rPr>
          <w:bCs/>
          <w:szCs w:val="19"/>
          <w:lang w:val="en-GB"/>
        </w:rPr>
        <w:t>,</w:t>
      </w:r>
      <w:r w:rsidR="00D10F45">
        <w:rPr>
          <w:bCs/>
          <w:szCs w:val="19"/>
          <w:lang w:val="en-GB"/>
        </w:rPr>
        <w:t xml:space="preserve"> </w:t>
      </w:r>
      <w:r w:rsidR="00F5789D">
        <w:rPr>
          <w:bCs/>
          <w:szCs w:val="19"/>
          <w:lang w:val="en-GB"/>
        </w:rPr>
        <w:t>i.e. more by</w:t>
      </w:r>
      <w:r w:rsidR="00D10F45" w:rsidRPr="00D10F45">
        <w:rPr>
          <w:bCs/>
          <w:szCs w:val="19"/>
          <w:lang w:val="en-GB"/>
        </w:rPr>
        <w:t xml:space="preserve"> PLN 5.8 billion </w:t>
      </w:r>
      <w:r w:rsidR="00F5789D">
        <w:rPr>
          <w:bCs/>
          <w:szCs w:val="19"/>
          <w:lang w:val="en-GB"/>
        </w:rPr>
        <w:t xml:space="preserve">than in </w:t>
      </w:r>
      <w:r w:rsidR="00D10F45" w:rsidRPr="00D10F45">
        <w:rPr>
          <w:bCs/>
          <w:szCs w:val="19"/>
          <w:lang w:val="en-GB"/>
        </w:rPr>
        <w:t xml:space="preserve">the previous year. A total of 3.2 million benefits were paid out (3.8 times more than in 2024), with an average monthly </w:t>
      </w:r>
      <w:r w:rsidR="00D10F45">
        <w:rPr>
          <w:bCs/>
          <w:szCs w:val="19"/>
          <w:lang w:val="en-GB"/>
        </w:rPr>
        <w:t xml:space="preserve">number of </w:t>
      </w:r>
      <w:r w:rsidR="00D10F45" w:rsidRPr="00D10F45">
        <w:rPr>
          <w:bCs/>
          <w:szCs w:val="19"/>
          <w:lang w:val="en-GB"/>
        </w:rPr>
        <w:t>payout</w:t>
      </w:r>
      <w:r w:rsidR="00D10F45">
        <w:rPr>
          <w:bCs/>
          <w:szCs w:val="19"/>
          <w:lang w:val="en-GB"/>
        </w:rPr>
        <w:t>s</w:t>
      </w:r>
      <w:r w:rsidR="00D10F45" w:rsidRPr="00D10F45">
        <w:rPr>
          <w:bCs/>
          <w:szCs w:val="19"/>
          <w:lang w:val="en-GB"/>
        </w:rPr>
        <w:t xml:space="preserve"> </w:t>
      </w:r>
      <w:r w:rsidR="00D10F45">
        <w:rPr>
          <w:bCs/>
          <w:szCs w:val="19"/>
          <w:lang w:val="en-GB"/>
        </w:rPr>
        <w:t>amounting to</w:t>
      </w:r>
      <w:r w:rsidR="00D10F45" w:rsidRPr="00D10F45">
        <w:rPr>
          <w:bCs/>
          <w:szCs w:val="19"/>
          <w:lang w:val="en-GB"/>
        </w:rPr>
        <w:t xml:space="preserve"> 267.7 thousand.</w:t>
      </w:r>
    </w:p>
    <w:p w14:paraId="15A833C8" w14:textId="46B44A4D" w:rsidR="00863BDC" w:rsidRPr="00863BDC" w:rsidRDefault="00863BDC" w:rsidP="004A0402">
      <w:pPr>
        <w:rPr>
          <w:bCs/>
          <w:szCs w:val="19"/>
          <w:lang w:val="en-GB"/>
        </w:rPr>
      </w:pPr>
      <w:r w:rsidRPr="00863BDC">
        <w:rPr>
          <w:bCs/>
          <w:szCs w:val="19"/>
          <w:lang w:val="en-GB"/>
        </w:rPr>
        <w:t xml:space="preserve">The largest share of support benefits </w:t>
      </w:r>
      <w:r w:rsidR="00064A13" w:rsidRPr="00863BDC">
        <w:rPr>
          <w:bCs/>
          <w:szCs w:val="19"/>
          <w:lang w:val="en-GB"/>
        </w:rPr>
        <w:t xml:space="preserve">was </w:t>
      </w:r>
      <w:r w:rsidRPr="00863BDC">
        <w:rPr>
          <w:bCs/>
          <w:szCs w:val="19"/>
          <w:lang w:val="en-GB"/>
        </w:rPr>
        <w:t xml:space="preserve">paid out at the level of 220% of the social pension </w:t>
      </w:r>
      <w:r w:rsidR="00684AEA">
        <w:rPr>
          <w:bCs/>
          <w:szCs w:val="19"/>
          <w:lang w:val="en-GB"/>
        </w:rPr>
        <w:t>(</w:t>
      </w:r>
      <w:r w:rsidRPr="00863BDC">
        <w:rPr>
          <w:bCs/>
          <w:szCs w:val="19"/>
          <w:lang w:val="en-GB"/>
        </w:rPr>
        <w:t>26.8%), while the smallest share consisted of benefits paid at the level of 40% of the social pension (0.1%).</w:t>
      </w:r>
    </w:p>
    <w:p w14:paraId="492D7598" w14:textId="07A9DC07" w:rsidR="004A0402" w:rsidRDefault="00593DB7" w:rsidP="004A0402">
      <w:pPr>
        <w:pStyle w:val="Tytuwykresu"/>
      </w:pPr>
      <w:r w:rsidRPr="00593DB7">
        <w:t>Chart</w:t>
      </w:r>
      <w:r w:rsidR="004A0402" w:rsidRPr="00593DB7">
        <w:t xml:space="preserve"> 3. </w:t>
      </w:r>
      <w:r w:rsidRPr="00593DB7">
        <w:t>Support benefits paid in</w:t>
      </w:r>
      <w:r w:rsidR="004A0402" w:rsidRPr="00593DB7">
        <w:t xml:space="preserve"> 2025</w:t>
      </w:r>
    </w:p>
    <w:p w14:paraId="6EB92EA3" w14:textId="7241E8F5" w:rsidR="00593DB7" w:rsidRPr="00593DB7" w:rsidRDefault="00593DB7" w:rsidP="004A0402">
      <w:pPr>
        <w:pStyle w:val="Tytuwykresu"/>
        <w:rPr>
          <w:b w:val="0"/>
          <w:bCs w:val="0"/>
        </w:rPr>
      </w:pPr>
      <w:r>
        <w:rPr>
          <w:b w:val="0"/>
          <w:bCs w:val="0"/>
        </w:rPr>
        <w:drawing>
          <wp:inline distT="0" distB="0" distL="0" distR="0" wp14:anchorId="6592ECEC" wp14:editId="48E00409">
            <wp:extent cx="3587503" cy="1996444"/>
            <wp:effectExtent l="0" t="0" r="0" b="3810"/>
            <wp:docPr id="20" name="Obraz 20" descr="The stacked bar chart shows support benefits paid out in 2025, broken down by the percentage of the social pension; data available in excel 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Obraz 20" descr="The stacked bar chart shows support benefits paid out in 2025, broken down by the percentage of the social pension; data available in excel fil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587503" cy="1996444"/>
                    </a:xfrm>
                    <a:prstGeom prst="rect">
                      <a:avLst/>
                    </a:prstGeom>
                  </pic:spPr>
                </pic:pic>
              </a:graphicData>
            </a:graphic>
          </wp:inline>
        </w:drawing>
      </w:r>
    </w:p>
    <w:p w14:paraId="0AF617EC" w14:textId="77777777" w:rsidR="00593DB7" w:rsidRPr="00593DB7" w:rsidRDefault="00593DB7" w:rsidP="00F5148A">
      <w:pPr>
        <w:pStyle w:val="Tablicanotka"/>
        <w:spacing w:before="240"/>
        <w:rPr>
          <w:b/>
          <w:bCs/>
        </w:rPr>
      </w:pPr>
      <w:bookmarkStart w:id="5" w:name="_Hlk238542415"/>
      <w:bookmarkEnd w:id="4"/>
      <w:r w:rsidRPr="00593DB7">
        <w:t>Source: ZUS Comprehensive Information System.</w:t>
      </w:r>
    </w:p>
    <w:p w14:paraId="19179EFD" w14:textId="133C1565" w:rsidR="004A0402" w:rsidRPr="003D1D91" w:rsidRDefault="003D1D91" w:rsidP="004252F3">
      <w:pPr>
        <w:spacing w:before="360" w:line="240" w:lineRule="auto"/>
        <w:outlineLvl w:val="1"/>
        <w:rPr>
          <w:rFonts w:eastAsia="Times New Roman" w:cs="Times New Roman"/>
          <w:b/>
          <w:bCs/>
          <w:noProof/>
          <w:color w:val="001D77"/>
          <w:spacing w:val="-2"/>
          <w:szCs w:val="19"/>
          <w:lang w:val="en-GB" w:eastAsia="pl-PL"/>
        </w:rPr>
      </w:pPr>
      <w:bookmarkStart w:id="6" w:name="_Hlk227062746"/>
      <w:bookmarkStart w:id="7" w:name="_Hlk227142425"/>
      <w:bookmarkStart w:id="8" w:name="_Hlk204778029"/>
      <w:bookmarkStart w:id="9" w:name="_Hlk227143922"/>
      <w:bookmarkEnd w:id="5"/>
      <w:r w:rsidRPr="003D1D91">
        <w:rPr>
          <w:rFonts w:eastAsia="Times New Roman" w:cs="Times New Roman"/>
          <w:b/>
          <w:bCs/>
          <w:noProof/>
          <w:color w:val="001D77"/>
          <w:spacing w:val="-2"/>
          <w:szCs w:val="19"/>
          <w:lang w:val="en-GB" w:eastAsia="pl-PL"/>
        </w:rPr>
        <w:t xml:space="preserve">Family </w:t>
      </w:r>
      <w:r w:rsidR="00315EC1">
        <w:rPr>
          <w:rFonts w:eastAsia="Times New Roman" w:cs="Times New Roman"/>
          <w:b/>
          <w:bCs/>
          <w:noProof/>
          <w:color w:val="001D77"/>
          <w:spacing w:val="-2"/>
          <w:szCs w:val="19"/>
          <w:lang w:val="en-GB" w:eastAsia="pl-PL"/>
        </w:rPr>
        <w:t>C</w:t>
      </w:r>
      <w:r w:rsidRPr="003D1D91">
        <w:rPr>
          <w:rFonts w:eastAsia="Times New Roman" w:cs="Times New Roman"/>
          <w:b/>
          <w:bCs/>
          <w:noProof/>
          <w:color w:val="001D77"/>
          <w:spacing w:val="-2"/>
          <w:szCs w:val="19"/>
          <w:lang w:val="en-GB" w:eastAsia="pl-PL"/>
        </w:rPr>
        <w:t xml:space="preserve">are </w:t>
      </w:r>
      <w:r w:rsidR="00315EC1">
        <w:rPr>
          <w:rFonts w:eastAsia="Times New Roman" w:cs="Times New Roman"/>
          <w:b/>
          <w:bCs/>
          <w:noProof/>
          <w:color w:val="001D77"/>
          <w:spacing w:val="-2"/>
          <w:szCs w:val="19"/>
          <w:lang w:val="en-GB" w:eastAsia="pl-PL"/>
        </w:rPr>
        <w:t>C</w:t>
      </w:r>
      <w:r w:rsidRPr="003D1D91">
        <w:rPr>
          <w:rFonts w:eastAsia="Times New Roman" w:cs="Times New Roman"/>
          <w:b/>
          <w:bCs/>
          <w:noProof/>
          <w:color w:val="001D77"/>
          <w:spacing w:val="-2"/>
          <w:szCs w:val="19"/>
          <w:lang w:val="en-GB" w:eastAsia="pl-PL"/>
        </w:rPr>
        <w:t>apital and the "Active Parent" programme</w:t>
      </w:r>
      <w:bookmarkEnd w:id="6"/>
    </w:p>
    <w:p w14:paraId="3BDE1F8E" w14:textId="030D7DFD" w:rsidR="003D1D91" w:rsidRPr="003D1D91" w:rsidRDefault="00064A13" w:rsidP="004A0402">
      <w:pPr>
        <w:rPr>
          <w:lang w:val="en-GB"/>
        </w:rPr>
      </w:pPr>
      <w:r w:rsidRPr="00D6346B">
        <w:rPr>
          <w:bCs/>
          <w:strike/>
          <w:noProof/>
          <w:szCs w:val="19"/>
          <w:lang w:eastAsia="pl-PL"/>
        </w:rPr>
        <mc:AlternateContent>
          <mc:Choice Requires="wps">
            <w:drawing>
              <wp:anchor distT="45720" distB="45720" distL="114300" distR="114300" simplePos="0" relativeHeight="251782144" behindDoc="1" locked="0" layoutInCell="1" allowOverlap="1" wp14:anchorId="047A76F8" wp14:editId="6AC3ECAD">
                <wp:simplePos x="0" y="0"/>
                <wp:positionH relativeFrom="column">
                  <wp:posOffset>5257800</wp:posOffset>
                </wp:positionH>
                <wp:positionV relativeFrom="paragraph">
                  <wp:posOffset>708479</wp:posOffset>
                </wp:positionV>
                <wp:extent cx="1518920" cy="946785"/>
                <wp:effectExtent l="0" t="0" r="0" b="5715"/>
                <wp:wrapTight wrapText="bothSides">
                  <wp:wrapPolygon edited="0">
                    <wp:start x="813" y="0"/>
                    <wp:lineTo x="813" y="21296"/>
                    <wp:lineTo x="20589" y="21296"/>
                    <wp:lineTo x="20589" y="0"/>
                    <wp:lineTo x="813" y="0"/>
                  </wp:wrapPolygon>
                </wp:wrapTight>
                <wp:docPr id="26" name="Pole tekstowe 26" descr="A total of PLN 6.3 billion has been allocated for the implementation of the &quot;Active Parent&quot; programm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8920" cy="946785"/>
                        </a:xfrm>
                        <a:prstGeom prst="rect">
                          <a:avLst/>
                        </a:prstGeom>
                        <a:noFill/>
                        <a:ln w="9525">
                          <a:noFill/>
                          <a:miter lim="800000"/>
                          <a:headEnd/>
                          <a:tailEnd/>
                        </a:ln>
                      </wps:spPr>
                      <wps:txbx>
                        <w:txbxContent>
                          <w:p w14:paraId="252891A8" w14:textId="1F48AA83" w:rsidR="004A0402" w:rsidRPr="003D1D91" w:rsidRDefault="003D1D91" w:rsidP="004A0402">
                            <w:pPr>
                              <w:pStyle w:val="Tekstzbokuwramcenaszarympolu"/>
                            </w:pPr>
                            <w:r w:rsidRPr="003D1D91">
                              <w:t>A total of PLN 6.3 billion has been allocated for the implementation of the "Active Parent" program</w:t>
                            </w:r>
                            <w:r>
                              <w:t>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7A76F8" id="Pole tekstowe 26" o:spid="_x0000_s1036" type="#_x0000_t202" alt="A total of PLN 6.3 billion has been allocated for the implementation of the &quot;Active Parent&quot; programme" style="position:absolute;margin-left:414pt;margin-top:55.8pt;width:119.6pt;height:74.55pt;z-index:-251534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" filled="f" stroked="f">
                <v:textbox>
                  <w:txbxContent>
                    <w:p w14:paraId="252891A8" w14:textId="1F48AA83" w:rsidR="004A0402" w:rsidRPr="003D1D91" w:rsidRDefault="003D1D91" w:rsidP="004A0402">
                      <w:pPr>
                        <w:pStyle w:val="Tekstzbokuwramcenaszarympolu"/>
                      </w:pPr>
                      <w:r w:rsidRPr="003D1D91">
                        <w:t>A total of PLN 6.3 billion has been allocated for the implementation of the "Active Parent" program</w:t>
                      </w:r>
                      <w:r>
                        <w:t>me</w:t>
                      </w:r>
                    </w:p>
                  </w:txbxContent>
                </v:textbox>
                <w10:wrap type="tight"/>
              </v:shape>
            </w:pict>
          </mc:Fallback>
        </mc:AlternateContent>
      </w:r>
      <w:r w:rsidR="003D1D91" w:rsidRPr="003D1D91">
        <w:rPr>
          <w:lang w:val="en-GB"/>
        </w:rPr>
        <w:t>The "Active Parent" program</w:t>
      </w:r>
      <w:r w:rsidR="003D1D91">
        <w:rPr>
          <w:lang w:val="en-GB"/>
        </w:rPr>
        <w:t>me</w:t>
      </w:r>
      <w:r w:rsidR="003D1D91" w:rsidRPr="003D1D91">
        <w:rPr>
          <w:lang w:val="en-GB"/>
        </w:rPr>
        <w:t xml:space="preserve"> has been in </w:t>
      </w:r>
      <w:r w:rsidR="003D1D91">
        <w:rPr>
          <w:lang w:val="en-GB"/>
        </w:rPr>
        <w:t>force</w:t>
      </w:r>
      <w:r w:rsidR="003D1D91" w:rsidRPr="003D1D91">
        <w:rPr>
          <w:lang w:val="en-GB"/>
        </w:rPr>
        <w:t xml:space="preserve"> since </w:t>
      </w:r>
      <w:r w:rsidR="003D1D91">
        <w:rPr>
          <w:lang w:val="en-GB"/>
        </w:rPr>
        <w:t xml:space="preserve">1 </w:t>
      </w:r>
      <w:r w:rsidR="003D1D91" w:rsidRPr="003D1D91">
        <w:rPr>
          <w:lang w:val="en-GB"/>
        </w:rPr>
        <w:t xml:space="preserve">October 2024, and provides support to parents of children </w:t>
      </w:r>
      <w:r w:rsidR="003D1D91">
        <w:rPr>
          <w:lang w:val="en-GB"/>
        </w:rPr>
        <w:t>u</w:t>
      </w:r>
      <w:r w:rsidR="004252F3">
        <w:rPr>
          <w:lang w:val="en-GB"/>
        </w:rPr>
        <w:t>p to</w:t>
      </w:r>
      <w:r w:rsidR="003D1D91" w:rsidRPr="003D1D91">
        <w:rPr>
          <w:lang w:val="en-GB"/>
        </w:rPr>
        <w:t xml:space="preserve"> the age of </w:t>
      </w:r>
      <w:r w:rsidR="003D1D91">
        <w:rPr>
          <w:lang w:val="en-GB"/>
        </w:rPr>
        <w:t>3</w:t>
      </w:r>
      <w:r w:rsidR="003D1D91" w:rsidRPr="003D1D91">
        <w:rPr>
          <w:lang w:val="en-GB"/>
        </w:rPr>
        <w:t>. Under this program</w:t>
      </w:r>
      <w:r w:rsidR="003D1D91">
        <w:rPr>
          <w:lang w:val="en-GB"/>
        </w:rPr>
        <w:t>me</w:t>
      </w:r>
      <w:r w:rsidR="003D1D91" w:rsidRPr="003D1D91">
        <w:rPr>
          <w:lang w:val="en-GB"/>
        </w:rPr>
        <w:t>, parents can receive benefits such as "</w:t>
      </w:r>
      <w:r w:rsidR="004252F3">
        <w:rPr>
          <w:lang w:val="en-GB"/>
        </w:rPr>
        <w:t>A</w:t>
      </w:r>
      <w:r w:rsidR="003D1D91" w:rsidRPr="003D1D91">
        <w:rPr>
          <w:lang w:val="en-GB"/>
        </w:rPr>
        <w:t>ctive parents at work"</w:t>
      </w:r>
      <w:r w:rsidR="00217E5C">
        <w:rPr>
          <w:lang w:val="en-GB"/>
        </w:rPr>
        <w:t>,</w:t>
      </w:r>
      <w:r w:rsidR="003D1D91" w:rsidRPr="003D1D91">
        <w:rPr>
          <w:lang w:val="en-GB"/>
        </w:rPr>
        <w:t xml:space="preserve"> "</w:t>
      </w:r>
      <w:r w:rsidR="004252F3">
        <w:rPr>
          <w:lang w:val="en-GB"/>
        </w:rPr>
        <w:t>A</w:t>
      </w:r>
      <w:r w:rsidR="003D1D91" w:rsidRPr="003D1D91">
        <w:rPr>
          <w:lang w:val="en-GB"/>
        </w:rPr>
        <w:t>ctive</w:t>
      </w:r>
      <w:r w:rsidR="003D1D91">
        <w:rPr>
          <w:lang w:val="en-GB"/>
        </w:rPr>
        <w:t>ly</w:t>
      </w:r>
      <w:r w:rsidR="003D1D91" w:rsidRPr="003D1D91">
        <w:rPr>
          <w:lang w:val="en-GB"/>
        </w:rPr>
        <w:t xml:space="preserve"> in the nursery" and "</w:t>
      </w:r>
      <w:r w:rsidR="004252F3">
        <w:rPr>
          <w:lang w:val="en-GB"/>
        </w:rPr>
        <w:t>A</w:t>
      </w:r>
      <w:r w:rsidR="003D1D91" w:rsidRPr="003D1D91">
        <w:rPr>
          <w:lang w:val="en-GB"/>
        </w:rPr>
        <w:t>ctive</w:t>
      </w:r>
      <w:r w:rsidR="003D1D91">
        <w:rPr>
          <w:lang w:val="en-GB"/>
        </w:rPr>
        <w:t>ly</w:t>
      </w:r>
      <w:r w:rsidR="003D1D91" w:rsidRPr="003D1D91">
        <w:rPr>
          <w:lang w:val="en-GB"/>
        </w:rPr>
        <w:t xml:space="preserve"> at home"</w:t>
      </w:r>
      <w:r w:rsidR="00684AEA">
        <w:rPr>
          <w:lang w:val="en-GB"/>
        </w:rPr>
        <w:t>,</w:t>
      </w:r>
      <w:r w:rsidR="003D1D91" w:rsidRPr="003D1D91">
        <w:rPr>
          <w:lang w:val="en-GB"/>
        </w:rPr>
        <w:t xml:space="preserve"> which have replaced the previous family care capital (RKO) scheme.</w:t>
      </w:r>
    </w:p>
    <w:p w14:paraId="3A3B0C9A" w14:textId="56E8AF18" w:rsidR="004A0402" w:rsidRPr="00091696" w:rsidRDefault="004252F3" w:rsidP="004A0402">
      <w:pPr>
        <w:rPr>
          <w:szCs w:val="19"/>
          <w:lang w:val="en-GB"/>
        </w:rPr>
      </w:pPr>
      <w:r w:rsidRPr="003D1D91">
        <w:rPr>
          <w:szCs w:val="19"/>
          <w:lang w:val="en-GB"/>
        </w:rPr>
        <w:t>In 2025, a total of PLN 6.3 billion was allocated for the implementation of the "Active Parent" program</w:t>
      </w:r>
      <w:r>
        <w:rPr>
          <w:szCs w:val="19"/>
          <w:lang w:val="en-GB"/>
        </w:rPr>
        <w:t>me</w:t>
      </w:r>
      <w:r w:rsidRPr="004252F3">
        <w:rPr>
          <w:vertAlign w:val="superscript"/>
          <w:lang w:val="en-GB"/>
        </w:rPr>
        <w:t xml:space="preserve"> </w:t>
      </w:r>
      <w:r w:rsidR="004A0402" w:rsidRPr="00842328">
        <w:rPr>
          <w:vertAlign w:val="superscript"/>
        </w:rPr>
        <w:footnoteReference w:id="8"/>
      </w:r>
      <w:r w:rsidR="004A0402" w:rsidRPr="004252F3">
        <w:rPr>
          <w:sz w:val="20"/>
          <w:szCs w:val="20"/>
          <w:lang w:val="en-GB"/>
        </w:rPr>
        <w:t xml:space="preserve">. </w:t>
      </w:r>
      <w:r w:rsidRPr="003D1D91">
        <w:rPr>
          <w:szCs w:val="19"/>
          <w:lang w:val="en-GB"/>
        </w:rPr>
        <w:t>The largest share of this amount consisted of "</w:t>
      </w:r>
      <w:r>
        <w:rPr>
          <w:szCs w:val="19"/>
          <w:lang w:val="en-GB"/>
        </w:rPr>
        <w:t>A</w:t>
      </w:r>
      <w:r w:rsidRPr="003D1D91">
        <w:rPr>
          <w:szCs w:val="19"/>
          <w:lang w:val="en-GB"/>
        </w:rPr>
        <w:t>ctive</w:t>
      </w:r>
      <w:r>
        <w:rPr>
          <w:szCs w:val="19"/>
          <w:lang w:val="en-GB"/>
        </w:rPr>
        <w:t>ly</w:t>
      </w:r>
      <w:r w:rsidRPr="003D1D91">
        <w:rPr>
          <w:szCs w:val="19"/>
          <w:lang w:val="en-GB"/>
        </w:rPr>
        <w:t xml:space="preserve"> in</w:t>
      </w:r>
      <w:r w:rsidR="00684AEA">
        <w:rPr>
          <w:szCs w:val="19"/>
          <w:lang w:val="en-GB"/>
        </w:rPr>
        <w:t xml:space="preserve"> the</w:t>
      </w:r>
      <w:r w:rsidRPr="003D1D91">
        <w:rPr>
          <w:szCs w:val="19"/>
          <w:lang w:val="en-GB"/>
        </w:rPr>
        <w:t xml:space="preserve"> </w:t>
      </w:r>
      <w:r>
        <w:rPr>
          <w:szCs w:val="19"/>
          <w:lang w:val="en-GB"/>
        </w:rPr>
        <w:t>n</w:t>
      </w:r>
      <w:r w:rsidRPr="003D1D91">
        <w:rPr>
          <w:szCs w:val="19"/>
          <w:lang w:val="en-GB"/>
        </w:rPr>
        <w:t xml:space="preserve">ursery" benefits, accounting for PLN 3.4 billion (54.7% of the total). </w:t>
      </w:r>
      <w:r w:rsidRPr="004252F3">
        <w:rPr>
          <w:szCs w:val="19"/>
          <w:lang w:val="en-GB"/>
        </w:rPr>
        <w:t xml:space="preserve">A total of 307.6 thousand children received this benefit at least once. Expenditure on "Active </w:t>
      </w:r>
      <w:r>
        <w:rPr>
          <w:szCs w:val="19"/>
          <w:lang w:val="en-GB"/>
        </w:rPr>
        <w:t>p</w:t>
      </w:r>
      <w:r w:rsidRPr="004252F3">
        <w:rPr>
          <w:szCs w:val="19"/>
          <w:lang w:val="en-GB"/>
        </w:rPr>
        <w:t xml:space="preserve">arents at </w:t>
      </w:r>
      <w:r>
        <w:rPr>
          <w:szCs w:val="19"/>
          <w:lang w:val="en-GB"/>
        </w:rPr>
        <w:t>w</w:t>
      </w:r>
      <w:r w:rsidRPr="004252F3">
        <w:rPr>
          <w:szCs w:val="19"/>
          <w:lang w:val="en-GB"/>
        </w:rPr>
        <w:t>ork" benefits amounted to PLN</w:t>
      </w:r>
      <w:r>
        <w:rPr>
          <w:szCs w:val="19"/>
          <w:lang w:val="en-GB"/>
        </w:rPr>
        <w:t> </w:t>
      </w:r>
      <w:r w:rsidRPr="004252F3">
        <w:rPr>
          <w:szCs w:val="19"/>
          <w:lang w:val="en-GB"/>
        </w:rPr>
        <w:t xml:space="preserve">2.2 billion (35.3%), covering 214.9 thousand children. </w:t>
      </w:r>
      <w:r w:rsidRPr="00091696">
        <w:rPr>
          <w:szCs w:val="19"/>
          <w:lang w:val="en-GB"/>
        </w:rPr>
        <w:t>"Actively at home" benefits accounted for the smallest share – 10.0%.</w:t>
      </w:r>
      <w:r w:rsidR="004A0402" w:rsidRPr="00917FA7">
        <w:rPr>
          <w:sz w:val="20"/>
          <w:szCs w:val="20"/>
          <w:lang w:val="en-GB"/>
        </w:rPr>
        <w:t xml:space="preserve"> </w:t>
      </w:r>
      <w:r w:rsidR="00091696" w:rsidRPr="00091696">
        <w:rPr>
          <w:szCs w:val="19"/>
          <w:lang w:val="en-GB"/>
        </w:rPr>
        <w:t>In the year under review, this benefit was paid at least once to 198.7 thousand children, and the total amount of payments was PLN 0.6 billion.</w:t>
      </w:r>
      <w:r w:rsidR="00091696">
        <w:rPr>
          <w:szCs w:val="19"/>
          <w:lang w:val="en-GB"/>
        </w:rPr>
        <w:t xml:space="preserve"> </w:t>
      </w:r>
    </w:p>
    <w:bookmarkEnd w:id="7"/>
    <w:p w14:paraId="115C2D29" w14:textId="3D2B1F78" w:rsidR="004A0402" w:rsidRDefault="006565D3" w:rsidP="00F5148A">
      <w:pPr>
        <w:pStyle w:val="Tytuwykresu"/>
        <w:spacing w:before="480"/>
      </w:pPr>
      <w:r>
        <w:lastRenderedPageBreak/>
        <w:t>Chart</w:t>
      </w:r>
      <w:r w:rsidR="004A0402" w:rsidRPr="006565D3">
        <w:t xml:space="preserve"> 4. </w:t>
      </w:r>
      <w:r w:rsidRPr="006565D3">
        <w:t>Expenditure</w:t>
      </w:r>
      <w:r>
        <w:t>s</w:t>
      </w:r>
      <w:r w:rsidRPr="006565D3">
        <w:t xml:space="preserve"> on benefits from the "Active Parent" program</w:t>
      </w:r>
      <w:r>
        <w:t>me</w:t>
      </w:r>
      <w:r w:rsidRPr="006565D3">
        <w:t xml:space="preserve"> in 2025</w:t>
      </w:r>
    </w:p>
    <w:p w14:paraId="05685A9D" w14:textId="4724A241" w:rsidR="006565D3" w:rsidRPr="006565D3" w:rsidRDefault="00827386" w:rsidP="004A0402">
      <w:pPr>
        <w:pStyle w:val="Tytuwykresu"/>
      </w:pPr>
      <w:r>
        <w:drawing>
          <wp:inline distT="0" distB="0" distL="0" distR="0" wp14:anchorId="63716B28" wp14:editId="07865E65">
            <wp:extent cx="3998984" cy="1676403"/>
            <wp:effectExtent l="0" t="0" r="1905" b="0"/>
            <wp:docPr id="3" name="Obraz 3" descr="The stacked bar chart shows expenditure on benefits under the &quot;Active Parent&quot; programme in 2025; data available in excel 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3" descr="The stacked bar chart shows expenditure on benefits under the &quot;Active Parent&quot; programme in 2025; data available in excel fil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998984" cy="1676403"/>
                    </a:xfrm>
                    <a:prstGeom prst="rect">
                      <a:avLst/>
                    </a:prstGeom>
                  </pic:spPr>
                </pic:pic>
              </a:graphicData>
            </a:graphic>
          </wp:inline>
        </w:drawing>
      </w:r>
    </w:p>
    <w:p w14:paraId="7FA08799" w14:textId="77777777" w:rsidR="006565D3" w:rsidRPr="00593DB7" w:rsidRDefault="006565D3" w:rsidP="00F5148A">
      <w:pPr>
        <w:pStyle w:val="Tablicanotka"/>
        <w:spacing w:before="240"/>
        <w:rPr>
          <w:b/>
          <w:bCs/>
        </w:rPr>
      </w:pPr>
      <w:r w:rsidRPr="00593DB7">
        <w:t>Source: ZUS Comprehensive Information System.</w:t>
      </w:r>
    </w:p>
    <w:p w14:paraId="0DC7A65A" w14:textId="52CA017F" w:rsidR="00F77C56" w:rsidRPr="00F77C56" w:rsidRDefault="00F77C56" w:rsidP="006565D3">
      <w:pPr>
        <w:spacing w:before="240"/>
        <w:rPr>
          <w:szCs w:val="19"/>
          <w:lang w:val="en-GB"/>
        </w:rPr>
      </w:pPr>
      <w:r w:rsidRPr="00F77C56">
        <w:rPr>
          <w:szCs w:val="19"/>
          <w:lang w:val="en-GB"/>
        </w:rPr>
        <w:t xml:space="preserve">In 2025, the Family Care Capital (RKO) benefit was paid to individuals who had acquired the right to it before </w:t>
      </w:r>
      <w:r>
        <w:rPr>
          <w:szCs w:val="19"/>
          <w:lang w:val="en-GB"/>
        </w:rPr>
        <w:t xml:space="preserve">1 </w:t>
      </w:r>
      <w:r w:rsidRPr="00F77C56">
        <w:rPr>
          <w:szCs w:val="19"/>
          <w:lang w:val="en-GB"/>
        </w:rPr>
        <w:t>October 2024, subject to the rule that RKO and benefits from the "Active Parent" program</w:t>
      </w:r>
      <w:r>
        <w:rPr>
          <w:szCs w:val="19"/>
          <w:lang w:val="en-GB"/>
        </w:rPr>
        <w:t>me</w:t>
      </w:r>
      <w:r w:rsidRPr="00F77C56">
        <w:rPr>
          <w:szCs w:val="19"/>
          <w:lang w:val="en-GB"/>
        </w:rPr>
        <w:t xml:space="preserve"> could not be received simultaneously. In 2025, 450.5 thousand such payments were made, </w:t>
      </w:r>
      <w:r>
        <w:rPr>
          <w:szCs w:val="19"/>
          <w:lang w:val="en-GB"/>
        </w:rPr>
        <w:t xml:space="preserve">for a total amount of </w:t>
      </w:r>
      <w:r w:rsidRPr="00F77C56">
        <w:rPr>
          <w:szCs w:val="19"/>
          <w:lang w:val="en-GB"/>
        </w:rPr>
        <w:t>PLN 0.4 billion. The majority of these were payments of PLN 1</w:t>
      </w:r>
      <w:r w:rsidR="00684AEA">
        <w:rPr>
          <w:szCs w:val="19"/>
          <w:lang w:val="en-GB"/>
        </w:rPr>
        <w:t xml:space="preserve"> </w:t>
      </w:r>
      <w:r w:rsidRPr="00F77C56">
        <w:rPr>
          <w:szCs w:val="19"/>
          <w:lang w:val="en-GB"/>
        </w:rPr>
        <w:t>000 (70.9%).</w:t>
      </w:r>
    </w:p>
    <w:p w14:paraId="75C2DB13" w14:textId="77777777" w:rsidR="00940A6A" w:rsidRPr="009B1C4D" w:rsidRDefault="00940A6A" w:rsidP="00940A6A">
      <w:pPr>
        <w:pStyle w:val="Nagwek2"/>
      </w:pPr>
      <w:bookmarkStart w:id="10" w:name="_Hlk227069143"/>
      <w:bookmarkEnd w:id="8"/>
      <w:bookmarkEnd w:id="9"/>
      <w:r w:rsidRPr="009B1C4D">
        <w:t xml:space="preserve">Benefits from the "Good Start" programme </w:t>
      </w:r>
    </w:p>
    <w:p w14:paraId="4F784F2A" w14:textId="7408602F" w:rsidR="00940A6A" w:rsidRDefault="00940A6A" w:rsidP="00940A6A">
      <w:pPr>
        <w:rPr>
          <w:bCs/>
          <w:szCs w:val="19"/>
          <w:lang w:val="en-GB"/>
        </w:rPr>
      </w:pPr>
      <w:r w:rsidRPr="00940A6A">
        <w:rPr>
          <w:bCs/>
          <w:szCs w:val="19"/>
          <w:lang w:val="en-GB"/>
        </w:rPr>
        <w:t>The support system for families with children includes a one-off payment of PLN 300 for school supplies under the "Good Start" program</w:t>
      </w:r>
      <w:r>
        <w:rPr>
          <w:bCs/>
          <w:szCs w:val="19"/>
          <w:lang w:val="en-GB"/>
        </w:rPr>
        <w:t>me</w:t>
      </w:r>
      <w:r w:rsidRPr="00940A6A">
        <w:rPr>
          <w:bCs/>
          <w:szCs w:val="19"/>
          <w:lang w:val="en-GB"/>
        </w:rPr>
        <w:t>. This benefit is independent of family income. It is available for every child attending school up to the age of 20, or up to the age of 24 for children with disabilities. In 2025, as in 2024, 4.7 million students received support under the progra</w:t>
      </w:r>
      <w:r>
        <w:rPr>
          <w:bCs/>
          <w:szCs w:val="19"/>
          <w:lang w:val="en-GB"/>
        </w:rPr>
        <w:t>m</w:t>
      </w:r>
      <w:r w:rsidRPr="00940A6A">
        <w:rPr>
          <w:bCs/>
          <w:szCs w:val="19"/>
          <w:lang w:val="en-GB"/>
        </w:rPr>
        <w:t>m</w:t>
      </w:r>
      <w:r>
        <w:rPr>
          <w:bCs/>
          <w:szCs w:val="19"/>
          <w:lang w:val="en-GB"/>
        </w:rPr>
        <w:t>e</w:t>
      </w:r>
      <w:r w:rsidRPr="00940A6A">
        <w:rPr>
          <w:bCs/>
          <w:szCs w:val="19"/>
          <w:lang w:val="en-GB"/>
        </w:rPr>
        <w:t>, and its value amounted to PLN 1.4 billion.</w:t>
      </w:r>
    </w:p>
    <w:p w14:paraId="1C82DFE4" w14:textId="694AAAB3" w:rsidR="009D7FE0" w:rsidRPr="00917FA7" w:rsidRDefault="009D7FE0" w:rsidP="009D7FE0">
      <w:pPr>
        <w:pStyle w:val="Nagwek2"/>
      </w:pPr>
      <w:r w:rsidRPr="00A43630">
        <w:rPr>
          <w:bCs w:val="0"/>
          <w:noProof/>
          <w:lang w:val="pl-PL"/>
        </w:rPr>
        <mc:AlternateContent>
          <mc:Choice Requires="wps">
            <w:drawing>
              <wp:anchor distT="45720" distB="45720" distL="114300" distR="114300" simplePos="0" relativeHeight="251814912" behindDoc="1" locked="0" layoutInCell="1" allowOverlap="1" wp14:anchorId="538572DA" wp14:editId="5BC5F74A">
                <wp:simplePos x="0" y="0"/>
                <wp:positionH relativeFrom="column">
                  <wp:posOffset>5220970</wp:posOffset>
                </wp:positionH>
                <wp:positionV relativeFrom="paragraph">
                  <wp:posOffset>301625</wp:posOffset>
                </wp:positionV>
                <wp:extent cx="1666800" cy="820800"/>
                <wp:effectExtent l="0" t="0" r="0" b="0"/>
                <wp:wrapTight wrapText="bothSides">
                  <wp:wrapPolygon edited="0">
                    <wp:start x="741" y="0"/>
                    <wp:lineTo x="741" y="21065"/>
                    <wp:lineTo x="20744" y="21065"/>
                    <wp:lineTo x="20744" y="0"/>
                    <wp:lineTo x="741" y="0"/>
                  </wp:wrapPolygon>
                </wp:wrapTight>
                <wp:docPr id="34" name="Pole tekstowe 34" descr="The average monthly amount of benefits from the alimony fund was PLN 557.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00" cy="820800"/>
                        </a:xfrm>
                        <a:prstGeom prst="rect">
                          <a:avLst/>
                        </a:prstGeom>
                        <a:noFill/>
                        <a:ln w="9525">
                          <a:noFill/>
                          <a:miter lim="800000"/>
                          <a:headEnd/>
                          <a:tailEnd/>
                        </a:ln>
                      </wps:spPr>
                      <wps:txbx>
                        <w:txbxContent>
                          <w:p w14:paraId="5FFA32FC" w14:textId="5081A7B3" w:rsidR="009D7FE0" w:rsidRPr="00D81F5C" w:rsidRDefault="00D81F5C" w:rsidP="009D7FE0">
                            <w:pPr>
                              <w:pStyle w:val="Tekstzbokuwramcenaszarympolu"/>
                            </w:pPr>
                            <w:r w:rsidRPr="00D81F5C">
                              <w:t xml:space="preserve">The average monthly </w:t>
                            </w:r>
                            <w:proofErr w:type="gramStart"/>
                            <w:r w:rsidRPr="00D81F5C">
                              <w:t>amount</w:t>
                            </w:r>
                            <w:proofErr w:type="gramEnd"/>
                            <w:r w:rsidRPr="00D81F5C">
                              <w:t xml:space="preserve"> of benefits from the</w:t>
                            </w:r>
                            <w:r>
                              <w:t> </w:t>
                            </w:r>
                            <w:r w:rsidRPr="00D81F5C">
                              <w:t>alimony fund was PLN</w:t>
                            </w:r>
                            <w:r>
                              <w:t> </w:t>
                            </w:r>
                            <w:r w:rsidRPr="00D81F5C">
                              <w:t>557.62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8572DA" id="Pole tekstowe 34" o:spid="_x0000_s1037" type="#_x0000_t202" alt="The average monthly amount of benefits from the alimony fund was PLN 557.62" style="position:absolute;margin-left:411.1pt;margin-top:23.75pt;width:131.25pt;height:64.65pt;z-index:-2515015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" filled="f" stroked="f">
                <v:textbox>
                  <w:txbxContent>
                    <w:p w14:paraId="5FFA32FC" w14:textId="5081A7B3" w:rsidR="009D7FE0" w:rsidRPr="00D81F5C" w:rsidRDefault="00D81F5C" w:rsidP="009D7FE0">
                      <w:pPr>
                        <w:pStyle w:val="Tekstzbokuwramcenaszarympolu"/>
                      </w:pPr>
                      <w:r w:rsidRPr="00D81F5C">
                        <w:t xml:space="preserve">The average monthly </w:t>
                      </w:r>
                      <w:proofErr w:type="gramStart"/>
                      <w:r w:rsidRPr="00D81F5C">
                        <w:t>amount</w:t>
                      </w:r>
                      <w:proofErr w:type="gramEnd"/>
                      <w:r w:rsidRPr="00D81F5C">
                        <w:t xml:space="preserve"> of benefits from the</w:t>
                      </w:r>
                      <w:r>
                        <w:t> </w:t>
                      </w:r>
                      <w:r w:rsidRPr="00D81F5C">
                        <w:t>alimony fund was PLN</w:t>
                      </w:r>
                      <w:r>
                        <w:t> </w:t>
                      </w:r>
                      <w:r w:rsidRPr="00D81F5C">
                        <w:t>557.62</w:t>
                      </w:r>
                    </w:p>
                  </w:txbxContent>
                </v:textbox>
                <w10:wrap type="tight"/>
              </v:shape>
            </w:pict>
          </mc:Fallback>
        </mc:AlternateContent>
      </w:r>
      <w:r w:rsidR="00D81F5C" w:rsidRPr="00917FA7">
        <w:rPr>
          <w:bCs w:val="0"/>
          <w:noProof/>
        </w:rPr>
        <w:t>Alimony fund benefits</w:t>
      </w:r>
    </w:p>
    <w:p w14:paraId="532DF455" w14:textId="7E990C81" w:rsidR="00D81F5C" w:rsidRDefault="00D81F5C" w:rsidP="009D7FE0">
      <w:pPr>
        <w:rPr>
          <w:bCs/>
          <w:szCs w:val="19"/>
          <w:lang w:val="en-GB"/>
        </w:rPr>
      </w:pPr>
      <w:r w:rsidRPr="00D81F5C">
        <w:rPr>
          <w:bCs/>
          <w:szCs w:val="19"/>
          <w:lang w:val="en-GB"/>
        </w:rPr>
        <w:t xml:space="preserve">In 2025, 1.7 million benefits </w:t>
      </w:r>
      <w:r>
        <w:rPr>
          <w:bCs/>
          <w:szCs w:val="19"/>
          <w:lang w:val="en-GB"/>
        </w:rPr>
        <w:t>for a total value of</w:t>
      </w:r>
      <w:r w:rsidRPr="00D81F5C">
        <w:rPr>
          <w:bCs/>
          <w:szCs w:val="19"/>
          <w:lang w:val="en-GB"/>
        </w:rPr>
        <w:t xml:space="preserve"> PLN 973.9 million were paid out from the alimony fund. Compared to the previous year, 7.0% </w:t>
      </w:r>
      <w:r>
        <w:rPr>
          <w:bCs/>
          <w:szCs w:val="19"/>
          <w:lang w:val="en-GB"/>
        </w:rPr>
        <w:t>less</w:t>
      </w:r>
      <w:r w:rsidRPr="00D81F5C">
        <w:rPr>
          <w:bCs/>
          <w:szCs w:val="19"/>
          <w:lang w:val="en-GB"/>
        </w:rPr>
        <w:t xml:space="preserve"> benefits were granted</w:t>
      </w:r>
      <w:r w:rsidR="00684AEA">
        <w:rPr>
          <w:bCs/>
          <w:szCs w:val="19"/>
          <w:lang w:val="en-GB"/>
        </w:rPr>
        <w:t>,</w:t>
      </w:r>
      <w:r w:rsidRPr="00D81F5C">
        <w:rPr>
          <w:bCs/>
          <w:szCs w:val="19"/>
          <w:lang w:val="en-GB"/>
        </w:rPr>
        <w:t xml:space="preserve"> however, total expenditure on these benefits </w:t>
      </w:r>
      <w:r>
        <w:rPr>
          <w:bCs/>
          <w:szCs w:val="19"/>
          <w:lang w:val="en-GB"/>
        </w:rPr>
        <w:t>increased</w:t>
      </w:r>
      <w:r w:rsidRPr="00D81F5C">
        <w:rPr>
          <w:bCs/>
          <w:szCs w:val="19"/>
          <w:lang w:val="en-GB"/>
        </w:rPr>
        <w:t xml:space="preserve"> by 15.7%. An average of 145.5 thousand benefits were paid out monthly, and the average benefit amount increased to PLN 557.62, compared to a monthly average of 156.5 thousand benefits at an average amount of PLN</w:t>
      </w:r>
      <w:r>
        <w:rPr>
          <w:bCs/>
          <w:szCs w:val="19"/>
          <w:lang w:val="en-GB"/>
        </w:rPr>
        <w:t> </w:t>
      </w:r>
      <w:r w:rsidRPr="00D81F5C">
        <w:rPr>
          <w:bCs/>
          <w:szCs w:val="19"/>
          <w:lang w:val="en-GB"/>
        </w:rPr>
        <w:t>448.26 paid out in 2024.</w:t>
      </w:r>
    </w:p>
    <w:p w14:paraId="795A77BE" w14:textId="77777777" w:rsidR="002A36E0" w:rsidRDefault="002A36E0" w:rsidP="002A36E0">
      <w:pPr>
        <w:pStyle w:val="Nagwek2"/>
        <w:rPr>
          <w:lang w:val="en-US"/>
        </w:rPr>
      </w:pPr>
      <w:r w:rsidRPr="001A53C4">
        <w:rPr>
          <w:lang w:val="en-US"/>
        </w:rPr>
        <w:t>Child-raising benefits</w:t>
      </w:r>
    </w:p>
    <w:p w14:paraId="5886280A" w14:textId="5587E579" w:rsidR="002A36E0" w:rsidRPr="002A36E0" w:rsidRDefault="002A36E0" w:rsidP="002A36E0">
      <w:pPr>
        <w:rPr>
          <w:lang w:val="en-US" w:eastAsia="pl-PL"/>
        </w:rPr>
      </w:pPr>
      <w:r w:rsidRPr="002A36E0">
        <w:rPr>
          <w:lang w:val="en-US" w:eastAsia="pl-PL"/>
        </w:rPr>
        <w:t>The child-r</w:t>
      </w:r>
      <w:r>
        <w:rPr>
          <w:lang w:val="en-US" w:eastAsia="pl-PL"/>
        </w:rPr>
        <w:t>aisi</w:t>
      </w:r>
      <w:r w:rsidRPr="002A36E0">
        <w:rPr>
          <w:lang w:val="en-US" w:eastAsia="pl-PL"/>
        </w:rPr>
        <w:t xml:space="preserve">ng benefit paid under the "Family 800+" </w:t>
      </w:r>
      <w:proofErr w:type="spellStart"/>
      <w:r w:rsidRPr="002A36E0">
        <w:rPr>
          <w:lang w:val="en-US" w:eastAsia="pl-PL"/>
        </w:rPr>
        <w:t>program</w:t>
      </w:r>
      <w:r>
        <w:rPr>
          <w:lang w:val="en-US" w:eastAsia="pl-PL"/>
        </w:rPr>
        <w:t>me</w:t>
      </w:r>
      <w:proofErr w:type="spellEnd"/>
      <w:r w:rsidRPr="002A36E0">
        <w:rPr>
          <w:lang w:val="en-US" w:eastAsia="pl-PL"/>
        </w:rPr>
        <w:t xml:space="preserve"> is available for every child up to the age of 18, regardless of the family's per capita income. In 2025, expenditure on the child-r</w:t>
      </w:r>
      <w:r>
        <w:rPr>
          <w:lang w:val="en-US" w:eastAsia="pl-PL"/>
        </w:rPr>
        <w:t>ais</w:t>
      </w:r>
      <w:r w:rsidRPr="002A36E0">
        <w:rPr>
          <w:lang w:val="en-US" w:eastAsia="pl-PL"/>
        </w:rPr>
        <w:t>ing benefit amounted to PLN 64.9 billion, with an average of 6.7 million benefits paid out monthly. Compared to the previous year, a decrease was recorded in both expenditure and the number of benefits paid</w:t>
      </w:r>
      <w:r>
        <w:rPr>
          <w:lang w:val="en-US" w:eastAsia="pl-PL"/>
        </w:rPr>
        <w:t xml:space="preserve"> </w:t>
      </w:r>
      <w:r w:rsidR="00D343EE">
        <w:rPr>
          <w:lang w:val="en-US" w:eastAsia="pl-PL"/>
        </w:rPr>
        <w:t>–</w:t>
      </w:r>
      <w:r>
        <w:rPr>
          <w:lang w:val="en-US" w:eastAsia="pl-PL"/>
        </w:rPr>
        <w:t xml:space="preserve"> </w:t>
      </w:r>
      <w:r w:rsidRPr="002A36E0">
        <w:rPr>
          <w:lang w:val="en-US" w:eastAsia="pl-PL"/>
        </w:rPr>
        <w:t>by 1.8% and 1.5%, respectively.</w:t>
      </w:r>
    </w:p>
    <w:p w14:paraId="73DDF6F0" w14:textId="4686C232" w:rsidR="004A0402" w:rsidRPr="009D7FE0" w:rsidRDefault="004A0402" w:rsidP="004A0402">
      <w:pPr>
        <w:pStyle w:val="Nagwek2"/>
      </w:pPr>
      <w:r w:rsidRPr="00C76F72">
        <w:rPr>
          <w:bCs w:val="0"/>
          <w:noProof/>
        </w:rPr>
        <mc:AlternateContent>
          <mc:Choice Requires="wps">
            <w:drawing>
              <wp:anchor distT="45720" distB="45720" distL="114300" distR="114300" simplePos="0" relativeHeight="251788288" behindDoc="1" locked="0" layoutInCell="1" allowOverlap="1" wp14:anchorId="74E9DDE9" wp14:editId="5A284FA0">
                <wp:simplePos x="0" y="0"/>
                <wp:positionH relativeFrom="column">
                  <wp:posOffset>5230495</wp:posOffset>
                </wp:positionH>
                <wp:positionV relativeFrom="paragraph">
                  <wp:posOffset>318952</wp:posOffset>
                </wp:positionV>
                <wp:extent cx="1666240" cy="690880"/>
                <wp:effectExtent l="0" t="0" r="0" b="0"/>
                <wp:wrapTight wrapText="bothSides">
                  <wp:wrapPolygon edited="0">
                    <wp:start x="741" y="0"/>
                    <wp:lineTo x="741" y="20846"/>
                    <wp:lineTo x="20744" y="20846"/>
                    <wp:lineTo x="20744" y="0"/>
                    <wp:lineTo x="741" y="0"/>
                  </wp:wrapPolygon>
                </wp:wrapTight>
                <wp:docPr id="27" name="Pole tekstowe 27" descr="In 2025, 3.9% more families held the Large Family Card than in 20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240" cy="690880"/>
                        </a:xfrm>
                        <a:prstGeom prst="rect">
                          <a:avLst/>
                        </a:prstGeom>
                        <a:noFill/>
                        <a:ln w="9525">
                          <a:noFill/>
                          <a:miter lim="800000"/>
                          <a:headEnd/>
                          <a:tailEnd/>
                        </a:ln>
                      </wps:spPr>
                      <wps:txbx>
                        <w:txbxContent>
                          <w:p w14:paraId="6A31160C" w14:textId="3857A35E" w:rsidR="004A0402" w:rsidRPr="00D81F5C" w:rsidRDefault="00D81F5C" w:rsidP="004A0402">
                            <w:pPr>
                              <w:pStyle w:val="Tekstzbokuwramcenaszarympolu"/>
                            </w:pPr>
                            <w:r w:rsidRPr="00D81F5C">
                              <w:t>In 2025, 3.9% more families held the Large Family Card than in 2024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E9DDE9" id="Pole tekstowe 27" o:spid="_x0000_s1038" type="#_x0000_t202" alt="In 2025, 3.9% more families held the Large Family Card than in 2024" style="position:absolute;margin-left:411.85pt;margin-top:25.1pt;width:131.2pt;height:54.4pt;z-index:-251528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" filled="f" stroked="f">
                <v:textbox>
                  <w:txbxContent>
                    <w:p w14:paraId="6A31160C" w14:textId="3857A35E" w:rsidR="004A0402" w:rsidRPr="00D81F5C" w:rsidRDefault="00D81F5C" w:rsidP="004A0402">
                      <w:pPr>
                        <w:pStyle w:val="Tekstzbokuwramcenaszarympolu"/>
                      </w:pPr>
                      <w:r w:rsidRPr="00D81F5C">
                        <w:t>In 2025, 3.9% more families held the Large Family Card than in 2024</w:t>
                      </w:r>
                    </w:p>
                  </w:txbxContent>
                </v:textbox>
                <w10:wrap type="tight"/>
              </v:shape>
            </w:pict>
          </mc:Fallback>
        </mc:AlternateContent>
      </w:r>
      <w:r w:rsidR="009D7FE0" w:rsidRPr="009D7FE0">
        <w:rPr>
          <w:bCs w:val="0"/>
          <w:noProof/>
        </w:rPr>
        <w:t>The Large Family Card</w:t>
      </w:r>
    </w:p>
    <w:p w14:paraId="255740B6" w14:textId="06122D36" w:rsidR="004A0402" w:rsidRPr="009D7FE0" w:rsidRDefault="009D7FE0" w:rsidP="004A0402">
      <w:pPr>
        <w:rPr>
          <w:noProof/>
          <w:lang w:val="en-GB"/>
        </w:rPr>
      </w:pPr>
      <w:r w:rsidRPr="009D7FE0">
        <w:rPr>
          <w:bCs/>
          <w:szCs w:val="19"/>
          <w:lang w:val="en-GB"/>
        </w:rPr>
        <w:t>Eligibility for the Large Family Card extends to all parents and spouses of parents who have</w:t>
      </w:r>
      <w:r>
        <w:rPr>
          <w:bCs/>
          <w:szCs w:val="19"/>
          <w:lang w:val="en-GB"/>
        </w:rPr>
        <w:t xml:space="preserve"> </w:t>
      </w:r>
      <w:r w:rsidRPr="009D7FE0">
        <w:rPr>
          <w:bCs/>
          <w:szCs w:val="19"/>
          <w:lang w:val="en-GB"/>
        </w:rPr>
        <w:t>or have had</w:t>
      </w:r>
      <w:r>
        <w:rPr>
          <w:bCs/>
          <w:szCs w:val="19"/>
          <w:lang w:val="en-GB"/>
        </w:rPr>
        <w:t xml:space="preserve"> </w:t>
      </w:r>
      <w:r w:rsidRPr="009D7FE0">
        <w:rPr>
          <w:bCs/>
          <w:szCs w:val="19"/>
          <w:lang w:val="en-GB"/>
        </w:rPr>
        <w:t>a total of at least three children in their care. It is a system offering discounts and additional benefits at both public institutions and private companies. In 2025, over 1.9</w:t>
      </w:r>
      <w:r>
        <w:rPr>
          <w:bCs/>
          <w:szCs w:val="19"/>
          <w:lang w:val="en-GB"/>
        </w:rPr>
        <w:t> </w:t>
      </w:r>
      <w:r w:rsidRPr="009D7FE0">
        <w:rPr>
          <w:bCs/>
          <w:szCs w:val="19"/>
          <w:lang w:val="en-GB"/>
        </w:rPr>
        <w:t>million families held the Large Family Card (an increase of 3.9% compared to the previous year).</w:t>
      </w:r>
    </w:p>
    <w:bookmarkEnd w:id="10"/>
    <w:p w14:paraId="784427C5" w14:textId="5EB1E41F" w:rsidR="004A0402" w:rsidRDefault="004A0402" w:rsidP="004A0402">
      <w:pPr>
        <w:pStyle w:val="Tytutablicy"/>
        <w:spacing w:before="320"/>
        <w:rPr>
          <w:bCs w:val="0"/>
          <w:noProof/>
        </w:rPr>
      </w:pPr>
      <w:r w:rsidRPr="00A43630">
        <w:rPr>
          <w:bCs w:val="0"/>
          <w:noProof/>
        </w:rPr>
        <w:lastRenderedPageBreak/>
        <mc:AlternateContent>
          <mc:Choice Requires="wps">
            <w:drawing>
              <wp:anchor distT="45720" distB="45720" distL="114300" distR="114300" simplePos="0" relativeHeight="251785216" behindDoc="1" locked="0" layoutInCell="1" allowOverlap="1" wp14:anchorId="210AE688" wp14:editId="31B8630C">
                <wp:simplePos x="0" y="0"/>
                <wp:positionH relativeFrom="column">
                  <wp:posOffset>5219065</wp:posOffset>
                </wp:positionH>
                <wp:positionV relativeFrom="paragraph">
                  <wp:posOffset>520065</wp:posOffset>
                </wp:positionV>
                <wp:extent cx="1817370" cy="1016635"/>
                <wp:effectExtent l="0" t="0" r="0" b="0"/>
                <wp:wrapTight wrapText="bothSides">
                  <wp:wrapPolygon edited="0">
                    <wp:start x="679" y="0"/>
                    <wp:lineTo x="679" y="21047"/>
                    <wp:lineTo x="20830" y="21047"/>
                    <wp:lineTo x="20830" y="0"/>
                    <wp:lineTo x="679" y="0"/>
                  </wp:wrapPolygon>
                </wp:wrapTight>
                <wp:docPr id="17" name="Pole tekstowe 17" descr="The highest amount of family benefits was paid in Mazowieckie Voivodship (PLN 1 715.8 million), and the lowest in the Opolskie (PLN 301.4 millio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7370" cy="1016635"/>
                        </a:xfrm>
                        <a:prstGeom prst="rect">
                          <a:avLst/>
                        </a:prstGeom>
                        <a:noFill/>
                        <a:ln w="9525">
                          <a:noFill/>
                          <a:miter lim="800000"/>
                          <a:headEnd/>
                          <a:tailEnd/>
                        </a:ln>
                      </wps:spPr>
                      <wps:txbx>
                        <w:txbxContent>
                          <w:p w14:paraId="7A40E17A" w14:textId="7630478A" w:rsidR="004A0402" w:rsidRPr="00977044" w:rsidRDefault="00977044" w:rsidP="004A0402">
                            <w:pPr>
                              <w:pStyle w:val="Tekstzbokuwramcenaszarympolu"/>
                            </w:pPr>
                            <w:r w:rsidRPr="00977044">
                              <w:t xml:space="preserve">The highest amount of family benefits was paid in </w:t>
                            </w:r>
                            <w:r w:rsidRPr="00D5716C">
                              <w:rPr>
                                <w:lang w:val="pl-PL"/>
                              </w:rPr>
                              <w:t>Mazowieckie</w:t>
                            </w:r>
                            <w:r w:rsidRPr="00977044">
                              <w:t xml:space="preserve"> Voivodship (PLN</w:t>
                            </w:r>
                            <w:r>
                              <w:t> </w:t>
                            </w:r>
                            <w:r w:rsidRPr="00977044">
                              <w:t>1</w:t>
                            </w:r>
                            <w:r>
                              <w:t> </w:t>
                            </w:r>
                            <w:r w:rsidRPr="00977044">
                              <w:t>715</w:t>
                            </w:r>
                            <w:r>
                              <w:t>.</w:t>
                            </w:r>
                            <w:r w:rsidRPr="00977044">
                              <w:t xml:space="preserve">8 million), and the lowest in the </w:t>
                            </w:r>
                            <w:r w:rsidRPr="00D5716C">
                              <w:rPr>
                                <w:lang w:val="pl-PL"/>
                              </w:rPr>
                              <w:t>Opolskie</w:t>
                            </w:r>
                            <w:r w:rsidRPr="00977044">
                              <w:t xml:space="preserve"> (PLN</w:t>
                            </w:r>
                            <w:r>
                              <w:t> 301.4</w:t>
                            </w:r>
                            <w:r w:rsidRPr="00977044">
                              <w:t xml:space="preserve"> million)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0AE688" id="Pole tekstowe 17" o:spid="_x0000_s1039" type="#_x0000_t202" alt="The highest amount of family benefits was paid in Mazowieckie Voivodship (PLN 1 715.8 million), and the lowest in the Opolskie (PLN 301.4 million)" style="position:absolute;margin-left:410.95pt;margin-top:40.95pt;width:143.1pt;height:80.05pt;z-index:-251531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" filled="f" stroked="f">
                <v:textbox>
                  <w:txbxContent>
                    <w:p w14:paraId="7A40E17A" w14:textId="7630478A" w:rsidR="004A0402" w:rsidRPr="00977044" w:rsidRDefault="00977044" w:rsidP="004A0402">
                      <w:pPr>
                        <w:pStyle w:val="Tekstzbokuwramcenaszarympolu"/>
                      </w:pPr>
                      <w:r w:rsidRPr="00977044">
                        <w:t xml:space="preserve">The highest amount of family benefits was paid in </w:t>
                      </w:r>
                      <w:r w:rsidRPr="00D5716C">
                        <w:rPr>
                          <w:lang w:val="pl-PL"/>
                        </w:rPr>
                        <w:t>Mazowieckie</w:t>
                      </w:r>
                      <w:r w:rsidRPr="00977044">
                        <w:t xml:space="preserve"> Voivodship (PLN</w:t>
                      </w:r>
                      <w:r>
                        <w:t> </w:t>
                      </w:r>
                      <w:r w:rsidRPr="00977044">
                        <w:t>1</w:t>
                      </w:r>
                      <w:r>
                        <w:t> </w:t>
                      </w:r>
                      <w:r w:rsidRPr="00977044">
                        <w:t>715</w:t>
                      </w:r>
                      <w:r>
                        <w:t>.</w:t>
                      </w:r>
                      <w:r w:rsidRPr="00977044">
                        <w:t xml:space="preserve">8 million), and the lowest in the </w:t>
                      </w:r>
                      <w:r w:rsidRPr="00D5716C">
                        <w:rPr>
                          <w:lang w:val="pl-PL"/>
                        </w:rPr>
                        <w:t>Opolskie</w:t>
                      </w:r>
                      <w:r w:rsidRPr="00977044">
                        <w:t xml:space="preserve"> (PLN</w:t>
                      </w:r>
                      <w:r>
                        <w:t> 301.4</w:t>
                      </w:r>
                      <w:r w:rsidRPr="00977044">
                        <w:t xml:space="preserve"> million)</w:t>
                      </w:r>
                    </w:p>
                  </w:txbxContent>
                </v:textbox>
                <w10:wrap type="tight"/>
              </v:shape>
            </w:pict>
          </mc:Fallback>
        </mc:AlternateContent>
      </w:r>
      <w:r w:rsidR="00977044" w:rsidRPr="00977044">
        <w:rPr>
          <w:bCs w:val="0"/>
          <w:noProof/>
        </w:rPr>
        <w:t>Table 1. Amounts of</w:t>
      </w:r>
      <w:r w:rsidR="00977044">
        <w:rPr>
          <w:bCs w:val="0"/>
          <w:noProof/>
        </w:rPr>
        <w:t xml:space="preserve"> selected</w:t>
      </w:r>
      <w:r w:rsidR="00977044" w:rsidRPr="00977044">
        <w:rPr>
          <w:bCs w:val="0"/>
          <w:noProof/>
        </w:rPr>
        <w:t xml:space="preserve"> benefits for the family paid in 202</w:t>
      </w:r>
      <w:r w:rsidR="00977044">
        <w:rPr>
          <w:bCs w:val="0"/>
          <w:noProof/>
        </w:rPr>
        <w:t>5</w:t>
      </w:r>
    </w:p>
    <w:tbl>
      <w:tblPr>
        <w:tblW w:w="7904" w:type="dxa"/>
        <w:tblInd w:w="-5" w:type="dxa"/>
        <w:tblLayout w:type="fixed"/>
        <w:tblCellMar>
          <w:left w:w="70" w:type="dxa"/>
          <w:right w:w="70" w:type="dxa"/>
        </w:tblCellMar>
        <w:tblLook w:val="04A0" w:firstRow="1" w:lastRow="0" w:firstColumn="1" w:lastColumn="0" w:noHBand="0" w:noVBand="1"/>
        <w:tblCaption w:val="Table 1. Amounts of selected benefits for the family in 2025"/>
      </w:tblPr>
      <w:tblGrid>
        <w:gridCol w:w="2132"/>
        <w:gridCol w:w="843"/>
        <w:gridCol w:w="986"/>
        <w:gridCol w:w="986"/>
        <w:gridCol w:w="985"/>
        <w:gridCol w:w="986"/>
        <w:gridCol w:w="986"/>
      </w:tblGrid>
      <w:tr w:rsidR="00977044" w:rsidRPr="00B86193" w14:paraId="3F25568F" w14:textId="77777777" w:rsidTr="00497FDD">
        <w:trPr>
          <w:cantSplit/>
          <w:trHeight w:val="198"/>
          <w:tblHeader/>
        </w:trPr>
        <w:tc>
          <w:tcPr>
            <w:tcW w:w="2132" w:type="dxa"/>
            <w:vMerge w:val="restart"/>
            <w:tcBorders>
              <w:top w:val="single" w:sz="4" w:space="0" w:color="001D77"/>
              <w:right w:val="single" w:sz="4" w:space="0" w:color="212492"/>
            </w:tcBorders>
            <w:shd w:val="clear" w:color="auto" w:fill="auto"/>
            <w:vAlign w:val="center"/>
          </w:tcPr>
          <w:p w14:paraId="087F4351" w14:textId="79419764" w:rsidR="00977044" w:rsidRPr="00977044" w:rsidRDefault="00977044" w:rsidP="00497FDD">
            <w:pPr>
              <w:pStyle w:val="Tablicaboczek"/>
              <w:jc w:val="center"/>
            </w:pPr>
            <w:r>
              <w:t>Specification</w:t>
            </w:r>
          </w:p>
        </w:tc>
        <w:tc>
          <w:tcPr>
            <w:tcW w:w="5772" w:type="dxa"/>
            <w:gridSpan w:val="6"/>
            <w:tcBorders>
              <w:top w:val="single" w:sz="4" w:space="0" w:color="001D77"/>
              <w:left w:val="single" w:sz="4" w:space="0" w:color="212492"/>
              <w:bottom w:val="single" w:sz="4" w:space="0" w:color="001D77"/>
            </w:tcBorders>
            <w:shd w:val="clear" w:color="auto" w:fill="auto"/>
            <w:vAlign w:val="bottom"/>
          </w:tcPr>
          <w:p w14:paraId="154625D0" w14:textId="795E44D3" w:rsidR="00977044" w:rsidRPr="00D5716C" w:rsidRDefault="00977044" w:rsidP="00497FDD">
            <w:pPr>
              <w:pStyle w:val="Tablicadanerodek"/>
              <w:jc w:val="center"/>
              <w:rPr>
                <w:color w:val="000000"/>
                <w:lang w:val="en-GB"/>
              </w:rPr>
            </w:pPr>
            <w:proofErr w:type="gramStart"/>
            <w:r w:rsidRPr="00D5716C">
              <w:rPr>
                <w:color w:val="000000"/>
                <w:lang w:val="en-GB"/>
              </w:rPr>
              <w:t>Amount</w:t>
            </w:r>
            <w:proofErr w:type="gramEnd"/>
            <w:r w:rsidRPr="00D5716C">
              <w:rPr>
                <w:color w:val="000000"/>
                <w:lang w:val="en-GB"/>
              </w:rPr>
              <w:t xml:space="preserve"> of benefits paid</w:t>
            </w:r>
          </w:p>
        </w:tc>
      </w:tr>
      <w:tr w:rsidR="00977044" w:rsidRPr="008E58E5" w14:paraId="7116A31F" w14:textId="77777777" w:rsidTr="00497FDD">
        <w:trPr>
          <w:cantSplit/>
          <w:trHeight w:val="198"/>
          <w:tblHeader/>
        </w:trPr>
        <w:tc>
          <w:tcPr>
            <w:tcW w:w="2132" w:type="dxa"/>
            <w:vMerge/>
            <w:tcBorders>
              <w:right w:val="single" w:sz="4" w:space="0" w:color="212492"/>
            </w:tcBorders>
            <w:shd w:val="clear" w:color="auto" w:fill="auto"/>
            <w:vAlign w:val="center"/>
          </w:tcPr>
          <w:p w14:paraId="1676760E" w14:textId="77777777" w:rsidR="00977044" w:rsidRPr="00977044" w:rsidRDefault="00977044" w:rsidP="00497FDD">
            <w:pPr>
              <w:pStyle w:val="Tablicaboczek"/>
              <w:rPr>
                <w:b/>
              </w:rPr>
            </w:pPr>
          </w:p>
        </w:tc>
        <w:tc>
          <w:tcPr>
            <w:tcW w:w="843" w:type="dxa"/>
            <w:tcBorders>
              <w:top w:val="single" w:sz="4" w:space="0" w:color="001D77"/>
              <w:left w:val="single" w:sz="4" w:space="0" w:color="212492"/>
              <w:bottom w:val="single" w:sz="4" w:space="0" w:color="001D77"/>
              <w:right w:val="single" w:sz="4" w:space="0" w:color="001D77"/>
            </w:tcBorders>
            <w:shd w:val="clear" w:color="auto" w:fill="auto"/>
            <w:vAlign w:val="center"/>
          </w:tcPr>
          <w:p w14:paraId="599BC336" w14:textId="6B6B1D46" w:rsidR="00977044" w:rsidRPr="00977044" w:rsidRDefault="00A34CCC" w:rsidP="00497FDD">
            <w:pPr>
              <w:pStyle w:val="tablicagwka0"/>
              <w:framePr w:hSpace="0" w:wrap="auto" w:vAnchor="margin" w:hAnchor="text" w:yAlign="inline"/>
            </w:pPr>
            <w:r>
              <w:t>family</w:t>
            </w:r>
          </w:p>
        </w:tc>
        <w:tc>
          <w:tcPr>
            <w:tcW w:w="986" w:type="dxa"/>
            <w:tcBorders>
              <w:top w:val="single" w:sz="4" w:space="0" w:color="001D77"/>
              <w:left w:val="single" w:sz="4" w:space="0" w:color="001D77"/>
              <w:bottom w:val="single" w:sz="4" w:space="0" w:color="001D77"/>
              <w:right w:val="single" w:sz="4" w:space="0" w:color="001D77"/>
            </w:tcBorders>
            <w:shd w:val="clear" w:color="auto" w:fill="auto"/>
            <w:vAlign w:val="center"/>
          </w:tcPr>
          <w:p w14:paraId="479CDD70" w14:textId="6F50A612" w:rsidR="00977044" w:rsidRPr="00D5716C" w:rsidRDefault="00304E51" w:rsidP="00497FDD">
            <w:pPr>
              <w:pStyle w:val="Tablicagwka"/>
              <w:rPr>
                <w:lang w:val="en-GB"/>
              </w:rPr>
            </w:pPr>
            <w:r w:rsidRPr="00D5716C">
              <w:rPr>
                <w:lang w:val="en-GB"/>
              </w:rPr>
              <w:t xml:space="preserve">from the </w:t>
            </w:r>
            <w:r w:rsidR="00A34CCC" w:rsidRPr="00D5716C">
              <w:rPr>
                <w:lang w:val="en-GB"/>
              </w:rPr>
              <w:t>alimony fund</w:t>
            </w:r>
          </w:p>
        </w:tc>
        <w:tc>
          <w:tcPr>
            <w:tcW w:w="986" w:type="dxa"/>
            <w:tcBorders>
              <w:top w:val="single" w:sz="4" w:space="0" w:color="001D77"/>
              <w:left w:val="single" w:sz="4" w:space="0" w:color="001D77"/>
              <w:bottom w:val="single" w:sz="4" w:space="0" w:color="001D77"/>
              <w:right w:val="single" w:sz="4" w:space="0" w:color="001D77"/>
            </w:tcBorders>
            <w:shd w:val="clear" w:color="auto" w:fill="auto"/>
            <w:vAlign w:val="center"/>
          </w:tcPr>
          <w:p w14:paraId="67E7DDF6" w14:textId="2EDAF886" w:rsidR="00977044" w:rsidRPr="00D5716C" w:rsidRDefault="00304E51" w:rsidP="00304E51">
            <w:pPr>
              <w:pStyle w:val="Tablicagwka"/>
              <w:rPr>
                <w:lang w:val="en-GB"/>
              </w:rPr>
            </w:pPr>
            <w:r w:rsidRPr="00D5716C">
              <w:rPr>
                <w:lang w:val="en-GB"/>
              </w:rPr>
              <w:t>child-</w:t>
            </w:r>
            <w:r w:rsidRPr="00D5716C">
              <w:rPr>
                <w:lang w:val="en-GB"/>
              </w:rPr>
              <w:br/>
              <w:t>-raising from the “Family 800 plus” program-me</w:t>
            </w:r>
          </w:p>
        </w:tc>
        <w:tc>
          <w:tcPr>
            <w:tcW w:w="985" w:type="dxa"/>
            <w:tcBorders>
              <w:top w:val="nil"/>
              <w:left w:val="single" w:sz="4" w:space="0" w:color="001D77"/>
              <w:bottom w:val="single" w:sz="4" w:space="0" w:color="auto"/>
              <w:right w:val="single" w:sz="4" w:space="0" w:color="001D77"/>
            </w:tcBorders>
            <w:shd w:val="clear" w:color="auto" w:fill="auto"/>
            <w:vAlign w:val="center"/>
          </w:tcPr>
          <w:p w14:paraId="453B231F" w14:textId="23E7805B" w:rsidR="00977044" w:rsidRPr="00D5716C" w:rsidRDefault="002A36E0" w:rsidP="00497FDD">
            <w:pPr>
              <w:pStyle w:val="Tablicagwka"/>
              <w:rPr>
                <w:lang w:val="en-GB"/>
              </w:rPr>
            </w:pPr>
            <w:r w:rsidRPr="00D5716C">
              <w:rPr>
                <w:lang w:val="en-GB"/>
              </w:rPr>
              <w:t>support</w:t>
            </w:r>
          </w:p>
        </w:tc>
        <w:tc>
          <w:tcPr>
            <w:tcW w:w="986" w:type="dxa"/>
            <w:tcBorders>
              <w:top w:val="nil"/>
              <w:left w:val="single" w:sz="4" w:space="0" w:color="001D77"/>
              <w:bottom w:val="single" w:sz="4" w:space="0" w:color="auto"/>
              <w:right w:val="single" w:sz="4" w:space="0" w:color="001D77"/>
            </w:tcBorders>
            <w:shd w:val="clear" w:color="auto" w:fill="auto"/>
            <w:vAlign w:val="center"/>
          </w:tcPr>
          <w:p w14:paraId="08BF46AA" w14:textId="4375EA00" w:rsidR="00977044" w:rsidRPr="00D5716C" w:rsidRDefault="002A36E0" w:rsidP="00497FDD">
            <w:pPr>
              <w:pStyle w:val="Tablicagwka"/>
              <w:rPr>
                <w:lang w:val="en-GB"/>
              </w:rPr>
            </w:pPr>
            <w:r w:rsidRPr="00D5716C">
              <w:rPr>
                <w:lang w:val="en-GB"/>
              </w:rPr>
              <w:t>from the "Good Start" program-me</w:t>
            </w:r>
          </w:p>
        </w:tc>
        <w:tc>
          <w:tcPr>
            <w:tcW w:w="986" w:type="dxa"/>
            <w:tcBorders>
              <w:top w:val="nil"/>
              <w:left w:val="single" w:sz="4" w:space="0" w:color="001D77"/>
              <w:bottom w:val="single" w:sz="4" w:space="0" w:color="auto"/>
            </w:tcBorders>
            <w:shd w:val="clear" w:color="auto" w:fill="auto"/>
            <w:vAlign w:val="center"/>
          </w:tcPr>
          <w:p w14:paraId="2D06988A" w14:textId="2FF9132A" w:rsidR="00977044" w:rsidRPr="002A36E0" w:rsidRDefault="002A36E0" w:rsidP="00497FDD">
            <w:pPr>
              <w:pStyle w:val="Tablicagwka"/>
              <w:rPr>
                <w:lang w:val="en-GB"/>
              </w:rPr>
            </w:pPr>
            <w:r w:rsidRPr="002A36E0">
              <w:rPr>
                <w:lang w:val="en-GB"/>
              </w:rPr>
              <w:t>from the "Active Parent" program</w:t>
            </w:r>
            <w:r>
              <w:rPr>
                <w:lang w:val="en-GB"/>
              </w:rPr>
              <w:t>-</w:t>
            </w:r>
            <w:r w:rsidRPr="002A36E0">
              <w:rPr>
                <w:lang w:val="en-GB"/>
              </w:rPr>
              <w:t>me</w:t>
            </w:r>
          </w:p>
        </w:tc>
      </w:tr>
      <w:tr w:rsidR="00977044" w:rsidRPr="0035556B" w14:paraId="4212C545" w14:textId="77777777" w:rsidTr="00497FDD">
        <w:trPr>
          <w:cantSplit/>
          <w:trHeight w:val="198"/>
          <w:tblHeader/>
        </w:trPr>
        <w:tc>
          <w:tcPr>
            <w:tcW w:w="2132" w:type="dxa"/>
            <w:vMerge/>
            <w:tcBorders>
              <w:bottom w:val="single" w:sz="4" w:space="0" w:color="001D77"/>
              <w:right w:val="single" w:sz="4" w:space="0" w:color="212492"/>
            </w:tcBorders>
            <w:shd w:val="clear" w:color="auto" w:fill="auto"/>
            <w:vAlign w:val="center"/>
          </w:tcPr>
          <w:p w14:paraId="0C7CD6EC" w14:textId="77777777" w:rsidR="00977044" w:rsidRPr="002A36E0" w:rsidRDefault="00977044" w:rsidP="00497FDD">
            <w:pPr>
              <w:pStyle w:val="Tablicaboczek"/>
              <w:rPr>
                <w:b/>
              </w:rPr>
            </w:pPr>
          </w:p>
        </w:tc>
        <w:tc>
          <w:tcPr>
            <w:tcW w:w="5772" w:type="dxa"/>
            <w:gridSpan w:val="6"/>
            <w:tcBorders>
              <w:top w:val="single" w:sz="4" w:space="0" w:color="001D77"/>
              <w:left w:val="single" w:sz="4" w:space="0" w:color="212492"/>
              <w:bottom w:val="single" w:sz="4" w:space="0" w:color="001D77"/>
            </w:tcBorders>
            <w:shd w:val="clear" w:color="auto" w:fill="auto"/>
            <w:vAlign w:val="bottom"/>
          </w:tcPr>
          <w:p w14:paraId="2C4DDC8D" w14:textId="7E9D2A31" w:rsidR="00977044" w:rsidRPr="005D118A" w:rsidRDefault="009C464B" w:rsidP="00497FDD">
            <w:pPr>
              <w:pStyle w:val="Tablicadanerodek"/>
              <w:jc w:val="center"/>
              <w:rPr>
                <w:b/>
                <w:color w:val="000000"/>
              </w:rPr>
            </w:pPr>
            <w:r>
              <w:rPr>
                <w:sz w:val="18"/>
                <w:szCs w:val="18"/>
              </w:rPr>
              <w:t>in milion PLN</w:t>
            </w:r>
          </w:p>
        </w:tc>
      </w:tr>
      <w:tr w:rsidR="00977044" w:rsidRPr="0035556B" w14:paraId="47D07E7B" w14:textId="77777777" w:rsidTr="00497FDD">
        <w:trPr>
          <w:cantSplit/>
          <w:trHeight w:val="198"/>
          <w:tblHeader/>
        </w:trPr>
        <w:tc>
          <w:tcPr>
            <w:tcW w:w="2132" w:type="dxa"/>
            <w:tcBorders>
              <w:top w:val="single" w:sz="4" w:space="0" w:color="001D77"/>
              <w:bottom w:val="single" w:sz="4" w:space="0" w:color="001D77"/>
              <w:right w:val="single" w:sz="4" w:space="0" w:color="001D77"/>
            </w:tcBorders>
            <w:shd w:val="clear" w:color="auto" w:fill="auto"/>
            <w:vAlign w:val="center"/>
            <w:hideMark/>
          </w:tcPr>
          <w:p w14:paraId="6526BCCF" w14:textId="7427D204" w:rsidR="00977044" w:rsidRPr="00054FF8" w:rsidRDefault="00977044" w:rsidP="00497FDD">
            <w:pPr>
              <w:pStyle w:val="Tablicaboczek"/>
              <w:rPr>
                <w:b/>
              </w:rPr>
            </w:pPr>
            <w:r w:rsidRPr="00054FF8">
              <w:rPr>
                <w:b/>
              </w:rPr>
              <w:t>Pol</w:t>
            </w:r>
            <w:r w:rsidR="00A34CCC">
              <w:rPr>
                <w:b/>
              </w:rPr>
              <w:t>and</w:t>
            </w:r>
          </w:p>
        </w:tc>
        <w:tc>
          <w:tcPr>
            <w:tcW w:w="843" w:type="dxa"/>
            <w:tcBorders>
              <w:top w:val="single" w:sz="4" w:space="0" w:color="001D77"/>
              <w:left w:val="single" w:sz="4" w:space="0" w:color="001D77"/>
              <w:bottom w:val="single" w:sz="4" w:space="0" w:color="001D77"/>
              <w:right w:val="single" w:sz="4" w:space="0" w:color="001D77"/>
            </w:tcBorders>
            <w:shd w:val="clear" w:color="auto" w:fill="auto"/>
            <w:vAlign w:val="bottom"/>
            <w:hideMark/>
          </w:tcPr>
          <w:p w14:paraId="1A263BC0" w14:textId="25F8B571" w:rsidR="00977044" w:rsidRPr="00B34D8F" w:rsidRDefault="00977044" w:rsidP="00497FDD">
            <w:pPr>
              <w:pStyle w:val="Tablicadanerodek"/>
              <w:rPr>
                <w:b/>
              </w:rPr>
            </w:pPr>
            <w:r w:rsidRPr="00B34D8F">
              <w:rPr>
                <w:b/>
              </w:rPr>
              <w:t>15</w:t>
            </w:r>
            <w:r w:rsidR="00A34CCC">
              <w:rPr>
                <w:b/>
              </w:rPr>
              <w:t> </w:t>
            </w:r>
            <w:r w:rsidRPr="00B34D8F">
              <w:rPr>
                <w:b/>
              </w:rPr>
              <w:t>031</w:t>
            </w:r>
            <w:r w:rsidR="00A34CCC">
              <w:rPr>
                <w:b/>
              </w:rPr>
              <w:t>.</w:t>
            </w:r>
            <w:r w:rsidRPr="00B34D8F">
              <w:rPr>
                <w:b/>
              </w:rPr>
              <w:t>8</w:t>
            </w:r>
          </w:p>
        </w:tc>
        <w:tc>
          <w:tcPr>
            <w:tcW w:w="986" w:type="dxa"/>
            <w:tcBorders>
              <w:top w:val="single" w:sz="4" w:space="0" w:color="001D77"/>
              <w:left w:val="single" w:sz="4" w:space="0" w:color="001D77"/>
              <w:bottom w:val="single" w:sz="4" w:space="0" w:color="001D77"/>
              <w:right w:val="single" w:sz="4" w:space="0" w:color="001D77"/>
            </w:tcBorders>
            <w:shd w:val="clear" w:color="auto" w:fill="auto"/>
            <w:vAlign w:val="bottom"/>
            <w:hideMark/>
          </w:tcPr>
          <w:p w14:paraId="47CEF377" w14:textId="591C270F" w:rsidR="00977044" w:rsidRPr="00B34D8F" w:rsidRDefault="00977044" w:rsidP="00497FDD">
            <w:pPr>
              <w:pStyle w:val="Tablicadanerodek"/>
              <w:rPr>
                <w:b/>
                <w:vertAlign w:val="superscript"/>
              </w:rPr>
            </w:pPr>
            <w:r w:rsidRPr="00B34D8F">
              <w:rPr>
                <w:b/>
              </w:rPr>
              <w:t>973</w:t>
            </w:r>
            <w:r w:rsidR="00A34CCC">
              <w:rPr>
                <w:b/>
              </w:rPr>
              <w:t>.</w:t>
            </w:r>
            <w:r w:rsidRPr="00B34D8F">
              <w:rPr>
                <w:b/>
              </w:rPr>
              <w:t>9</w:t>
            </w:r>
            <w:r w:rsidRPr="00BC6463">
              <w:rPr>
                <w:vertAlign w:val="superscript"/>
              </w:rPr>
              <w:t>a</w:t>
            </w:r>
          </w:p>
        </w:tc>
        <w:tc>
          <w:tcPr>
            <w:tcW w:w="986" w:type="dxa"/>
            <w:tcBorders>
              <w:top w:val="single" w:sz="4" w:space="0" w:color="001D77"/>
              <w:left w:val="single" w:sz="4" w:space="0" w:color="001D77"/>
              <w:bottom w:val="single" w:sz="4" w:space="0" w:color="001D77"/>
              <w:right w:val="single" w:sz="4" w:space="0" w:color="001D77"/>
            </w:tcBorders>
            <w:shd w:val="clear" w:color="auto" w:fill="auto"/>
            <w:vAlign w:val="bottom"/>
          </w:tcPr>
          <w:p w14:paraId="695EF757" w14:textId="6E9AD01A" w:rsidR="00977044" w:rsidRPr="00B34D8F" w:rsidRDefault="00977044" w:rsidP="00497FDD">
            <w:pPr>
              <w:pStyle w:val="Tablicadanerodek"/>
              <w:rPr>
                <w:b/>
              </w:rPr>
            </w:pPr>
            <w:r w:rsidRPr="00B34D8F">
              <w:rPr>
                <w:b/>
                <w:color w:val="000000"/>
              </w:rPr>
              <w:t>64</w:t>
            </w:r>
            <w:r w:rsidR="00A34CCC">
              <w:rPr>
                <w:b/>
                <w:color w:val="000000"/>
              </w:rPr>
              <w:t> </w:t>
            </w:r>
            <w:r w:rsidRPr="00B34D8F">
              <w:rPr>
                <w:b/>
                <w:color w:val="000000"/>
              </w:rPr>
              <w:t>851</w:t>
            </w:r>
            <w:r w:rsidR="00A34CCC">
              <w:rPr>
                <w:b/>
                <w:color w:val="000000"/>
              </w:rPr>
              <w:t>.</w:t>
            </w:r>
            <w:r>
              <w:rPr>
                <w:b/>
                <w:color w:val="000000"/>
              </w:rPr>
              <w:t>2</w:t>
            </w:r>
            <w:r w:rsidRPr="00BC6463">
              <w:rPr>
                <w:color w:val="000000"/>
                <w:vertAlign w:val="superscript"/>
              </w:rPr>
              <w:t>b</w:t>
            </w:r>
          </w:p>
        </w:tc>
        <w:tc>
          <w:tcPr>
            <w:tcW w:w="985" w:type="dxa"/>
            <w:tcBorders>
              <w:top w:val="single" w:sz="4" w:space="0" w:color="001D77"/>
              <w:left w:val="single" w:sz="4" w:space="0" w:color="001D77"/>
              <w:bottom w:val="single" w:sz="4" w:space="0" w:color="001D77"/>
              <w:right w:val="single" w:sz="4" w:space="0" w:color="001D77"/>
            </w:tcBorders>
            <w:shd w:val="clear" w:color="auto" w:fill="auto"/>
            <w:vAlign w:val="center"/>
          </w:tcPr>
          <w:p w14:paraId="7B43C002" w14:textId="212F8458" w:rsidR="00977044" w:rsidRPr="005D118A" w:rsidRDefault="00977044" w:rsidP="00497FDD">
            <w:pPr>
              <w:suppressAutoHyphens w:val="0"/>
              <w:spacing w:before="0" w:after="0" w:line="240" w:lineRule="auto"/>
              <w:jc w:val="right"/>
              <w:rPr>
                <w:rFonts w:ascii="Arial" w:hAnsi="Arial" w:cs="Arial"/>
                <w:b/>
                <w:color w:val="000000"/>
                <w:sz w:val="24"/>
              </w:rPr>
            </w:pPr>
            <w:r w:rsidRPr="005D118A">
              <w:rPr>
                <w:rFonts w:ascii="Arial" w:hAnsi="Arial" w:cs="Arial"/>
                <w:b/>
                <w:color w:val="000000"/>
              </w:rPr>
              <w:t>8</w:t>
            </w:r>
            <w:r w:rsidR="00A34CCC">
              <w:rPr>
                <w:rFonts w:ascii="Arial" w:hAnsi="Arial" w:cs="Arial"/>
                <w:b/>
                <w:color w:val="000000"/>
              </w:rPr>
              <w:t> </w:t>
            </w:r>
            <w:r w:rsidRPr="005D118A">
              <w:rPr>
                <w:rFonts w:ascii="Arial" w:hAnsi="Arial" w:cs="Arial"/>
                <w:b/>
                <w:color w:val="000000"/>
              </w:rPr>
              <w:t>524</w:t>
            </w:r>
            <w:r w:rsidR="00A34CCC">
              <w:rPr>
                <w:rFonts w:ascii="Arial" w:hAnsi="Arial" w:cs="Arial"/>
                <w:b/>
                <w:color w:val="000000"/>
              </w:rPr>
              <w:t>.</w:t>
            </w:r>
            <w:r w:rsidRPr="005D118A">
              <w:rPr>
                <w:rFonts w:ascii="Arial" w:hAnsi="Arial" w:cs="Arial"/>
                <w:b/>
                <w:color w:val="000000"/>
              </w:rPr>
              <w:t>7</w:t>
            </w:r>
          </w:p>
        </w:tc>
        <w:tc>
          <w:tcPr>
            <w:tcW w:w="986" w:type="dxa"/>
            <w:tcBorders>
              <w:top w:val="single" w:sz="4" w:space="0" w:color="001D77"/>
              <w:left w:val="single" w:sz="4" w:space="0" w:color="001D77"/>
              <w:bottom w:val="single" w:sz="4" w:space="0" w:color="001D77"/>
              <w:right w:val="single" w:sz="4" w:space="0" w:color="001D77"/>
            </w:tcBorders>
            <w:shd w:val="clear" w:color="auto" w:fill="auto"/>
            <w:vAlign w:val="center"/>
          </w:tcPr>
          <w:p w14:paraId="712A1325" w14:textId="42D99A2D" w:rsidR="00977044" w:rsidRPr="005D118A" w:rsidRDefault="00977044" w:rsidP="00497FDD">
            <w:pPr>
              <w:suppressAutoHyphens w:val="0"/>
              <w:spacing w:before="0" w:after="0" w:line="240" w:lineRule="auto"/>
              <w:jc w:val="right"/>
              <w:rPr>
                <w:rFonts w:ascii="Arial" w:hAnsi="Arial" w:cs="Arial"/>
                <w:b/>
                <w:color w:val="000000"/>
                <w:sz w:val="24"/>
              </w:rPr>
            </w:pPr>
            <w:r w:rsidRPr="005D118A">
              <w:rPr>
                <w:rFonts w:ascii="Arial" w:hAnsi="Arial" w:cs="Arial"/>
                <w:b/>
                <w:color w:val="000000"/>
              </w:rPr>
              <w:t>1</w:t>
            </w:r>
            <w:r w:rsidR="00A34CCC">
              <w:rPr>
                <w:rFonts w:ascii="Arial" w:hAnsi="Arial" w:cs="Arial"/>
                <w:b/>
                <w:color w:val="000000"/>
              </w:rPr>
              <w:t> </w:t>
            </w:r>
            <w:r w:rsidRPr="005D118A">
              <w:rPr>
                <w:rFonts w:ascii="Arial" w:hAnsi="Arial" w:cs="Arial"/>
                <w:b/>
                <w:color w:val="000000"/>
              </w:rPr>
              <w:t>410</w:t>
            </w:r>
            <w:r w:rsidR="00A34CCC">
              <w:rPr>
                <w:rFonts w:ascii="Arial" w:hAnsi="Arial" w:cs="Arial"/>
                <w:b/>
                <w:color w:val="000000"/>
              </w:rPr>
              <w:t>.</w:t>
            </w:r>
            <w:r w:rsidRPr="005D118A">
              <w:rPr>
                <w:rFonts w:ascii="Arial" w:hAnsi="Arial" w:cs="Arial"/>
                <w:b/>
                <w:color w:val="000000"/>
              </w:rPr>
              <w:t>8</w:t>
            </w:r>
          </w:p>
        </w:tc>
        <w:tc>
          <w:tcPr>
            <w:tcW w:w="986" w:type="dxa"/>
            <w:tcBorders>
              <w:top w:val="single" w:sz="4" w:space="0" w:color="001D77"/>
              <w:left w:val="single" w:sz="4" w:space="0" w:color="001D77"/>
              <w:bottom w:val="single" w:sz="4" w:space="0" w:color="001D77"/>
            </w:tcBorders>
            <w:shd w:val="clear" w:color="auto" w:fill="auto"/>
            <w:vAlign w:val="center"/>
          </w:tcPr>
          <w:p w14:paraId="762D6D8C" w14:textId="4BDE8FBC" w:rsidR="00977044" w:rsidRPr="005D118A" w:rsidRDefault="00977044" w:rsidP="00497FDD">
            <w:pPr>
              <w:pStyle w:val="Tablicadanerodek"/>
              <w:rPr>
                <w:b/>
                <w:color w:val="000000"/>
              </w:rPr>
            </w:pPr>
            <w:r w:rsidRPr="005D118A">
              <w:rPr>
                <w:b/>
                <w:color w:val="000000"/>
              </w:rPr>
              <w:t>6</w:t>
            </w:r>
            <w:r w:rsidR="00A34CCC">
              <w:rPr>
                <w:b/>
                <w:color w:val="000000"/>
              </w:rPr>
              <w:t> </w:t>
            </w:r>
            <w:r w:rsidRPr="005D118A">
              <w:rPr>
                <w:b/>
                <w:color w:val="000000"/>
              </w:rPr>
              <w:t>255</w:t>
            </w:r>
            <w:r w:rsidR="00A34CCC">
              <w:rPr>
                <w:b/>
                <w:color w:val="000000"/>
              </w:rPr>
              <w:t>.</w:t>
            </w:r>
            <w:r w:rsidRPr="005D118A">
              <w:rPr>
                <w:b/>
                <w:color w:val="000000"/>
              </w:rPr>
              <w:t>3</w:t>
            </w:r>
            <w:r>
              <w:rPr>
                <w:color w:val="000000"/>
                <w:vertAlign w:val="superscript"/>
              </w:rPr>
              <w:t>c</w:t>
            </w:r>
          </w:p>
        </w:tc>
      </w:tr>
      <w:tr w:rsidR="00977044" w:rsidRPr="004F558E" w14:paraId="67E36101" w14:textId="77777777" w:rsidTr="00497FDD">
        <w:trPr>
          <w:cantSplit/>
          <w:trHeight w:val="198"/>
          <w:tblHeader/>
        </w:trPr>
        <w:tc>
          <w:tcPr>
            <w:tcW w:w="2132" w:type="dxa"/>
            <w:tcBorders>
              <w:top w:val="single" w:sz="4" w:space="0" w:color="001D77"/>
              <w:bottom w:val="single" w:sz="4" w:space="0" w:color="001D77"/>
              <w:right w:val="single" w:sz="4" w:space="0" w:color="001D77"/>
            </w:tcBorders>
            <w:shd w:val="clear" w:color="auto" w:fill="auto"/>
            <w:vAlign w:val="center"/>
            <w:hideMark/>
          </w:tcPr>
          <w:p w14:paraId="249120CF" w14:textId="77777777" w:rsidR="00977044" w:rsidRPr="00D5716C" w:rsidRDefault="00977044" w:rsidP="00497FDD">
            <w:pPr>
              <w:pStyle w:val="Tablicaboczek"/>
              <w:rPr>
                <w:lang w:val="pl-PL"/>
              </w:rPr>
            </w:pPr>
            <w:r w:rsidRPr="00D5716C">
              <w:rPr>
                <w:lang w:val="pl-PL"/>
              </w:rPr>
              <w:t>Dolnośląskie</w:t>
            </w:r>
          </w:p>
        </w:tc>
        <w:tc>
          <w:tcPr>
            <w:tcW w:w="843" w:type="dxa"/>
            <w:tcBorders>
              <w:top w:val="single" w:sz="4" w:space="0" w:color="001D77"/>
              <w:left w:val="single" w:sz="4" w:space="0" w:color="001D77"/>
              <w:bottom w:val="single" w:sz="4" w:space="0" w:color="001D77"/>
              <w:right w:val="single" w:sz="4" w:space="0" w:color="001D77"/>
            </w:tcBorders>
            <w:shd w:val="clear" w:color="auto" w:fill="auto"/>
            <w:vAlign w:val="bottom"/>
            <w:hideMark/>
          </w:tcPr>
          <w:p w14:paraId="6EA45CCB" w14:textId="64DB778E" w:rsidR="00977044" w:rsidRPr="00B34D8F" w:rsidRDefault="00977044" w:rsidP="00497FDD">
            <w:pPr>
              <w:pStyle w:val="Tablicadanerodek"/>
              <w:rPr>
                <w:color w:val="000000"/>
              </w:rPr>
            </w:pPr>
            <w:r w:rsidRPr="00B34D8F">
              <w:rPr>
                <w:color w:val="000000"/>
              </w:rPr>
              <w:t>906</w:t>
            </w:r>
            <w:r w:rsidR="00A34CCC">
              <w:rPr>
                <w:color w:val="000000"/>
              </w:rPr>
              <w:t>.</w:t>
            </w:r>
            <w:r w:rsidRPr="00B34D8F">
              <w:rPr>
                <w:color w:val="000000"/>
              </w:rPr>
              <w:t>6</w:t>
            </w:r>
          </w:p>
        </w:tc>
        <w:tc>
          <w:tcPr>
            <w:tcW w:w="986" w:type="dxa"/>
            <w:tcBorders>
              <w:top w:val="single" w:sz="4" w:space="0" w:color="001D77"/>
              <w:left w:val="single" w:sz="4" w:space="0" w:color="001D77"/>
              <w:bottom w:val="single" w:sz="4" w:space="0" w:color="001D77"/>
              <w:right w:val="single" w:sz="4" w:space="0" w:color="001D77"/>
            </w:tcBorders>
            <w:shd w:val="clear" w:color="auto" w:fill="auto"/>
            <w:vAlign w:val="bottom"/>
            <w:hideMark/>
          </w:tcPr>
          <w:p w14:paraId="3288CF68" w14:textId="0BFE4073" w:rsidR="00977044" w:rsidRPr="00B34D8F" w:rsidRDefault="00977044" w:rsidP="00497FDD">
            <w:pPr>
              <w:pStyle w:val="Tablicadanerodek"/>
            </w:pPr>
            <w:r w:rsidRPr="00B34D8F">
              <w:rPr>
                <w:color w:val="000000"/>
              </w:rPr>
              <w:t>82</w:t>
            </w:r>
            <w:r w:rsidR="00A34CCC">
              <w:rPr>
                <w:color w:val="000000"/>
              </w:rPr>
              <w:t>.</w:t>
            </w:r>
            <w:r w:rsidRPr="00B34D8F">
              <w:rPr>
                <w:color w:val="000000"/>
              </w:rPr>
              <w:t>6</w:t>
            </w:r>
          </w:p>
        </w:tc>
        <w:tc>
          <w:tcPr>
            <w:tcW w:w="986" w:type="dxa"/>
            <w:tcBorders>
              <w:top w:val="single" w:sz="4" w:space="0" w:color="001D77"/>
              <w:left w:val="single" w:sz="4" w:space="0" w:color="001D77"/>
              <w:bottom w:val="single" w:sz="4" w:space="0" w:color="001D77"/>
              <w:right w:val="single" w:sz="4" w:space="0" w:color="001D77"/>
            </w:tcBorders>
            <w:shd w:val="clear" w:color="auto" w:fill="auto"/>
            <w:vAlign w:val="bottom"/>
          </w:tcPr>
          <w:p w14:paraId="4589A5C4" w14:textId="13B24826" w:rsidR="00977044" w:rsidRPr="00B34D8F" w:rsidRDefault="00977044" w:rsidP="00497FDD">
            <w:pPr>
              <w:pStyle w:val="Tablicadanerodek"/>
            </w:pPr>
            <w:r w:rsidRPr="00B34D8F">
              <w:rPr>
                <w:color w:val="000000"/>
              </w:rPr>
              <w:t>4</w:t>
            </w:r>
            <w:r w:rsidR="00A34CCC">
              <w:rPr>
                <w:color w:val="000000"/>
              </w:rPr>
              <w:t> </w:t>
            </w:r>
            <w:r w:rsidRPr="00B34D8F">
              <w:rPr>
                <w:color w:val="000000"/>
              </w:rPr>
              <w:t>763</w:t>
            </w:r>
            <w:r w:rsidR="00A34CCC">
              <w:rPr>
                <w:color w:val="000000"/>
              </w:rPr>
              <w:t>.</w:t>
            </w:r>
            <w:r>
              <w:rPr>
                <w:color w:val="000000"/>
              </w:rPr>
              <w:t>2</w:t>
            </w:r>
          </w:p>
        </w:tc>
        <w:tc>
          <w:tcPr>
            <w:tcW w:w="985" w:type="dxa"/>
            <w:tcBorders>
              <w:top w:val="single" w:sz="4" w:space="0" w:color="001D77"/>
              <w:left w:val="single" w:sz="4" w:space="0" w:color="001D77"/>
              <w:bottom w:val="single" w:sz="4" w:space="0" w:color="001D77"/>
              <w:right w:val="single" w:sz="4" w:space="0" w:color="001D77"/>
            </w:tcBorders>
            <w:shd w:val="clear" w:color="auto" w:fill="auto"/>
            <w:vAlign w:val="center"/>
          </w:tcPr>
          <w:p w14:paraId="4CA93A00" w14:textId="479150D4" w:rsidR="00977044" w:rsidRPr="005D118A" w:rsidRDefault="00977044" w:rsidP="00497FDD">
            <w:pPr>
              <w:pStyle w:val="Tablicadanerodek"/>
              <w:rPr>
                <w:color w:val="000000"/>
              </w:rPr>
            </w:pPr>
            <w:r w:rsidRPr="005D118A">
              <w:rPr>
                <w:color w:val="000000"/>
              </w:rPr>
              <w:t>692</w:t>
            </w:r>
            <w:r w:rsidR="00A34CCC">
              <w:rPr>
                <w:color w:val="000000"/>
              </w:rPr>
              <w:t>.</w:t>
            </w:r>
            <w:r w:rsidRPr="005D118A">
              <w:rPr>
                <w:color w:val="000000"/>
              </w:rPr>
              <w:t>0</w:t>
            </w:r>
          </w:p>
        </w:tc>
        <w:tc>
          <w:tcPr>
            <w:tcW w:w="986" w:type="dxa"/>
            <w:tcBorders>
              <w:top w:val="single" w:sz="4" w:space="0" w:color="001D77"/>
              <w:left w:val="single" w:sz="4" w:space="0" w:color="001D77"/>
              <w:bottom w:val="single" w:sz="4" w:space="0" w:color="001D77"/>
              <w:right w:val="single" w:sz="4" w:space="0" w:color="001D77"/>
            </w:tcBorders>
            <w:shd w:val="clear" w:color="auto" w:fill="auto"/>
            <w:vAlign w:val="center"/>
          </w:tcPr>
          <w:p w14:paraId="1322FE20" w14:textId="422FE28B" w:rsidR="00977044" w:rsidRPr="005D118A" w:rsidRDefault="00977044" w:rsidP="00497FDD">
            <w:pPr>
              <w:pStyle w:val="Tablicadanerodek"/>
              <w:rPr>
                <w:color w:val="000000"/>
              </w:rPr>
            </w:pPr>
            <w:r w:rsidRPr="005D118A">
              <w:rPr>
                <w:color w:val="000000"/>
              </w:rPr>
              <w:t>103</w:t>
            </w:r>
            <w:r w:rsidR="00A34CCC">
              <w:rPr>
                <w:color w:val="000000"/>
              </w:rPr>
              <w:t>.</w:t>
            </w:r>
            <w:r w:rsidRPr="005D118A">
              <w:rPr>
                <w:color w:val="000000"/>
              </w:rPr>
              <w:t>2</w:t>
            </w:r>
          </w:p>
        </w:tc>
        <w:tc>
          <w:tcPr>
            <w:tcW w:w="986" w:type="dxa"/>
            <w:tcBorders>
              <w:top w:val="single" w:sz="4" w:space="0" w:color="001D77"/>
              <w:left w:val="single" w:sz="4" w:space="0" w:color="001D77"/>
              <w:bottom w:val="single" w:sz="4" w:space="0" w:color="001D77"/>
            </w:tcBorders>
            <w:shd w:val="clear" w:color="auto" w:fill="auto"/>
            <w:vAlign w:val="center"/>
          </w:tcPr>
          <w:p w14:paraId="407BC939" w14:textId="64042F47" w:rsidR="00977044" w:rsidRPr="005D118A" w:rsidRDefault="00977044" w:rsidP="00497FDD">
            <w:pPr>
              <w:pStyle w:val="Tablicadanerodek"/>
              <w:rPr>
                <w:color w:val="000000"/>
              </w:rPr>
            </w:pPr>
            <w:r w:rsidRPr="005D118A">
              <w:rPr>
                <w:color w:val="000000"/>
              </w:rPr>
              <w:t>475</w:t>
            </w:r>
            <w:r w:rsidR="00A34CCC">
              <w:rPr>
                <w:color w:val="000000"/>
              </w:rPr>
              <w:t>.</w:t>
            </w:r>
            <w:r w:rsidRPr="005D118A">
              <w:rPr>
                <w:color w:val="000000"/>
              </w:rPr>
              <w:t>9</w:t>
            </w:r>
          </w:p>
        </w:tc>
      </w:tr>
      <w:tr w:rsidR="00977044" w14:paraId="716BF084" w14:textId="77777777" w:rsidTr="00497FDD">
        <w:trPr>
          <w:cantSplit/>
          <w:trHeight w:val="198"/>
          <w:tblHeader/>
        </w:trPr>
        <w:tc>
          <w:tcPr>
            <w:tcW w:w="2132" w:type="dxa"/>
            <w:tcBorders>
              <w:top w:val="single" w:sz="4" w:space="0" w:color="001D77"/>
              <w:bottom w:val="single" w:sz="4" w:space="0" w:color="001D77"/>
              <w:right w:val="single" w:sz="4" w:space="0" w:color="001D77"/>
            </w:tcBorders>
            <w:shd w:val="clear" w:color="auto" w:fill="auto"/>
            <w:vAlign w:val="center"/>
          </w:tcPr>
          <w:p w14:paraId="190D4047" w14:textId="2AB05552" w:rsidR="00977044" w:rsidRPr="00D5716C" w:rsidRDefault="00977044" w:rsidP="00497FDD">
            <w:pPr>
              <w:pStyle w:val="Tablicaboczek"/>
              <w:rPr>
                <w:lang w:val="pl-PL"/>
              </w:rPr>
            </w:pPr>
            <w:r w:rsidRPr="00D5716C">
              <w:rPr>
                <w:lang w:val="pl-PL"/>
              </w:rPr>
              <w:t>Kujawsko-</w:t>
            </w:r>
            <w:r w:rsidR="002A36E0" w:rsidRPr="00D5716C">
              <w:rPr>
                <w:lang w:val="pl-PL"/>
              </w:rPr>
              <w:t>P</w:t>
            </w:r>
            <w:r w:rsidRPr="00D5716C">
              <w:rPr>
                <w:lang w:val="pl-PL"/>
              </w:rPr>
              <w:t>omorskie</w:t>
            </w:r>
          </w:p>
        </w:tc>
        <w:tc>
          <w:tcPr>
            <w:tcW w:w="843" w:type="dxa"/>
            <w:tcBorders>
              <w:top w:val="single" w:sz="4" w:space="0" w:color="001D77"/>
              <w:left w:val="single" w:sz="4" w:space="0" w:color="001D77"/>
              <w:bottom w:val="single" w:sz="4" w:space="0" w:color="001D77"/>
              <w:right w:val="single" w:sz="4" w:space="0" w:color="001D77"/>
            </w:tcBorders>
            <w:shd w:val="clear" w:color="auto" w:fill="auto"/>
            <w:vAlign w:val="bottom"/>
          </w:tcPr>
          <w:p w14:paraId="2C67A043" w14:textId="38AA71A1" w:rsidR="00977044" w:rsidRPr="00B34D8F" w:rsidRDefault="00977044" w:rsidP="00497FDD">
            <w:pPr>
              <w:pStyle w:val="Tablicadanerodek"/>
              <w:rPr>
                <w:color w:val="000000"/>
              </w:rPr>
            </w:pPr>
            <w:r w:rsidRPr="00B34D8F">
              <w:rPr>
                <w:color w:val="000000"/>
              </w:rPr>
              <w:t>1</w:t>
            </w:r>
            <w:r w:rsidR="00304E51">
              <w:rPr>
                <w:color w:val="000000"/>
              </w:rPr>
              <w:t> </w:t>
            </w:r>
            <w:r w:rsidRPr="00B34D8F">
              <w:rPr>
                <w:color w:val="000000"/>
              </w:rPr>
              <w:t>03</w:t>
            </w:r>
            <w:r>
              <w:rPr>
                <w:color w:val="000000"/>
              </w:rPr>
              <w:t>1</w:t>
            </w:r>
            <w:r w:rsidR="00304E51">
              <w:rPr>
                <w:color w:val="000000"/>
              </w:rPr>
              <w:t>.</w:t>
            </w:r>
            <w:r>
              <w:rPr>
                <w:color w:val="000000"/>
              </w:rPr>
              <w:t>0</w:t>
            </w:r>
          </w:p>
        </w:tc>
        <w:tc>
          <w:tcPr>
            <w:tcW w:w="986" w:type="dxa"/>
            <w:tcBorders>
              <w:top w:val="single" w:sz="4" w:space="0" w:color="001D77"/>
              <w:left w:val="single" w:sz="4" w:space="0" w:color="001D77"/>
              <w:bottom w:val="single" w:sz="4" w:space="0" w:color="001D77"/>
              <w:right w:val="single" w:sz="4" w:space="0" w:color="001D77"/>
            </w:tcBorders>
            <w:shd w:val="clear" w:color="auto" w:fill="auto"/>
            <w:vAlign w:val="bottom"/>
          </w:tcPr>
          <w:p w14:paraId="1E7BF439" w14:textId="14CA6B60" w:rsidR="00977044" w:rsidRPr="00B34D8F" w:rsidRDefault="00977044" w:rsidP="00497FDD">
            <w:pPr>
              <w:pStyle w:val="Tablicadanerodek"/>
              <w:rPr>
                <w:color w:val="000000"/>
              </w:rPr>
            </w:pPr>
            <w:r w:rsidRPr="00B34D8F">
              <w:rPr>
                <w:color w:val="000000"/>
              </w:rPr>
              <w:t>71</w:t>
            </w:r>
            <w:r w:rsidR="00304E51">
              <w:rPr>
                <w:color w:val="000000"/>
              </w:rPr>
              <w:t>.</w:t>
            </w:r>
            <w:r>
              <w:rPr>
                <w:color w:val="000000"/>
              </w:rPr>
              <w:t>3</w:t>
            </w:r>
          </w:p>
        </w:tc>
        <w:tc>
          <w:tcPr>
            <w:tcW w:w="986" w:type="dxa"/>
            <w:tcBorders>
              <w:top w:val="single" w:sz="4" w:space="0" w:color="001D77"/>
              <w:left w:val="single" w:sz="4" w:space="0" w:color="001D77"/>
              <w:bottom w:val="single" w:sz="4" w:space="0" w:color="001D77"/>
              <w:right w:val="single" w:sz="4" w:space="0" w:color="001D77"/>
            </w:tcBorders>
            <w:shd w:val="clear" w:color="auto" w:fill="auto"/>
            <w:vAlign w:val="bottom"/>
          </w:tcPr>
          <w:p w14:paraId="1454E5EF" w14:textId="7993DE77" w:rsidR="00977044" w:rsidRPr="00B34D8F" w:rsidRDefault="00977044" w:rsidP="00497FDD">
            <w:pPr>
              <w:pStyle w:val="Tablicadanerodek"/>
              <w:rPr>
                <w:color w:val="000000"/>
              </w:rPr>
            </w:pPr>
            <w:r w:rsidRPr="00B34D8F">
              <w:rPr>
                <w:color w:val="000000"/>
              </w:rPr>
              <w:t>3</w:t>
            </w:r>
            <w:r w:rsidR="00304E51">
              <w:rPr>
                <w:color w:val="000000"/>
              </w:rPr>
              <w:t> </w:t>
            </w:r>
            <w:r w:rsidRPr="00B34D8F">
              <w:rPr>
                <w:color w:val="000000"/>
              </w:rPr>
              <w:t>307</w:t>
            </w:r>
            <w:r w:rsidR="00304E51">
              <w:rPr>
                <w:color w:val="000000"/>
              </w:rPr>
              <w:t>.</w:t>
            </w:r>
            <w:r>
              <w:rPr>
                <w:color w:val="000000"/>
              </w:rPr>
              <w:t>5</w:t>
            </w:r>
          </w:p>
        </w:tc>
        <w:tc>
          <w:tcPr>
            <w:tcW w:w="985" w:type="dxa"/>
            <w:tcBorders>
              <w:top w:val="single" w:sz="4" w:space="0" w:color="001D77"/>
              <w:left w:val="single" w:sz="4" w:space="0" w:color="001D77"/>
              <w:bottom w:val="single" w:sz="4" w:space="0" w:color="001D77"/>
              <w:right w:val="single" w:sz="4" w:space="0" w:color="001D77"/>
            </w:tcBorders>
            <w:shd w:val="clear" w:color="auto" w:fill="auto"/>
            <w:vAlign w:val="bottom"/>
          </w:tcPr>
          <w:p w14:paraId="1805B048" w14:textId="4AB4A5A8" w:rsidR="00977044" w:rsidRPr="005D118A" w:rsidRDefault="00977044" w:rsidP="00497FDD">
            <w:pPr>
              <w:pStyle w:val="Tablicadanerodek"/>
              <w:rPr>
                <w:color w:val="000000"/>
              </w:rPr>
            </w:pPr>
            <w:r w:rsidRPr="005D118A">
              <w:rPr>
                <w:color w:val="000000"/>
              </w:rPr>
              <w:t>626</w:t>
            </w:r>
            <w:r w:rsidR="00304E51">
              <w:rPr>
                <w:color w:val="000000"/>
              </w:rPr>
              <w:t>.</w:t>
            </w:r>
            <w:r w:rsidRPr="005D118A">
              <w:rPr>
                <w:color w:val="000000"/>
              </w:rPr>
              <w:t>1</w:t>
            </w:r>
          </w:p>
        </w:tc>
        <w:tc>
          <w:tcPr>
            <w:tcW w:w="986" w:type="dxa"/>
            <w:tcBorders>
              <w:top w:val="single" w:sz="4" w:space="0" w:color="001D77"/>
              <w:left w:val="single" w:sz="4" w:space="0" w:color="001D77"/>
              <w:bottom w:val="single" w:sz="4" w:space="0" w:color="001D77"/>
              <w:right w:val="single" w:sz="4" w:space="0" w:color="001D77"/>
            </w:tcBorders>
            <w:shd w:val="clear" w:color="auto" w:fill="auto"/>
            <w:vAlign w:val="bottom"/>
          </w:tcPr>
          <w:p w14:paraId="2D488550" w14:textId="3F5D829B" w:rsidR="00977044" w:rsidRPr="005D118A" w:rsidRDefault="00977044" w:rsidP="00497FDD">
            <w:pPr>
              <w:pStyle w:val="Tablicadanerodek"/>
              <w:rPr>
                <w:color w:val="000000"/>
              </w:rPr>
            </w:pPr>
            <w:r w:rsidRPr="005D118A">
              <w:rPr>
                <w:color w:val="000000"/>
              </w:rPr>
              <w:t>74</w:t>
            </w:r>
            <w:r w:rsidR="00304E51">
              <w:rPr>
                <w:color w:val="000000"/>
              </w:rPr>
              <w:t>.</w:t>
            </w:r>
            <w:r w:rsidRPr="005D118A">
              <w:rPr>
                <w:color w:val="000000"/>
              </w:rPr>
              <w:t>3</w:t>
            </w:r>
          </w:p>
        </w:tc>
        <w:tc>
          <w:tcPr>
            <w:tcW w:w="986" w:type="dxa"/>
            <w:tcBorders>
              <w:top w:val="single" w:sz="4" w:space="0" w:color="001D77"/>
              <w:left w:val="single" w:sz="4" w:space="0" w:color="001D77"/>
              <w:bottom w:val="single" w:sz="4" w:space="0" w:color="001D77"/>
            </w:tcBorders>
            <w:shd w:val="clear" w:color="auto" w:fill="auto"/>
            <w:vAlign w:val="bottom"/>
          </w:tcPr>
          <w:p w14:paraId="522F08A8" w14:textId="168B5C02" w:rsidR="00977044" w:rsidRPr="005D118A" w:rsidRDefault="00977044" w:rsidP="00497FDD">
            <w:pPr>
              <w:pStyle w:val="Tablicadanerodek"/>
              <w:rPr>
                <w:color w:val="000000"/>
              </w:rPr>
            </w:pPr>
            <w:r w:rsidRPr="005D118A">
              <w:rPr>
                <w:color w:val="000000"/>
              </w:rPr>
              <w:t>288</w:t>
            </w:r>
            <w:r w:rsidR="00304E51">
              <w:rPr>
                <w:color w:val="000000"/>
              </w:rPr>
              <w:t>.</w:t>
            </w:r>
            <w:r w:rsidRPr="005D118A">
              <w:rPr>
                <w:color w:val="000000"/>
              </w:rPr>
              <w:t>8</w:t>
            </w:r>
          </w:p>
        </w:tc>
      </w:tr>
      <w:tr w:rsidR="00977044" w14:paraId="6A8DA050" w14:textId="77777777" w:rsidTr="00497FDD">
        <w:trPr>
          <w:cantSplit/>
          <w:trHeight w:val="198"/>
          <w:tblHeader/>
        </w:trPr>
        <w:tc>
          <w:tcPr>
            <w:tcW w:w="2132" w:type="dxa"/>
            <w:tcBorders>
              <w:top w:val="single" w:sz="4" w:space="0" w:color="001D77"/>
              <w:bottom w:val="single" w:sz="4" w:space="0" w:color="001D77"/>
              <w:right w:val="single" w:sz="4" w:space="0" w:color="001D77"/>
            </w:tcBorders>
            <w:shd w:val="clear" w:color="auto" w:fill="auto"/>
            <w:vAlign w:val="center"/>
          </w:tcPr>
          <w:p w14:paraId="54F6EFD6" w14:textId="77777777" w:rsidR="00977044" w:rsidRPr="00D5716C" w:rsidRDefault="00977044" w:rsidP="00497FDD">
            <w:pPr>
              <w:pStyle w:val="Tablicaboczek"/>
              <w:rPr>
                <w:lang w:val="pl-PL"/>
              </w:rPr>
            </w:pPr>
            <w:r w:rsidRPr="00D5716C">
              <w:rPr>
                <w:lang w:val="pl-PL"/>
              </w:rPr>
              <w:t>Lubelskie</w:t>
            </w:r>
          </w:p>
        </w:tc>
        <w:tc>
          <w:tcPr>
            <w:tcW w:w="843" w:type="dxa"/>
            <w:tcBorders>
              <w:top w:val="single" w:sz="4" w:space="0" w:color="001D77"/>
              <w:left w:val="single" w:sz="4" w:space="0" w:color="001D77"/>
              <w:bottom w:val="single" w:sz="4" w:space="0" w:color="001D77"/>
              <w:right w:val="single" w:sz="4" w:space="0" w:color="001D77"/>
            </w:tcBorders>
            <w:shd w:val="clear" w:color="auto" w:fill="auto"/>
            <w:vAlign w:val="bottom"/>
          </w:tcPr>
          <w:p w14:paraId="205BD68F" w14:textId="1AFED7B5" w:rsidR="00977044" w:rsidRPr="00B34D8F" w:rsidRDefault="00977044" w:rsidP="00497FDD">
            <w:pPr>
              <w:pStyle w:val="Tablicadanerodek"/>
              <w:rPr>
                <w:color w:val="000000"/>
              </w:rPr>
            </w:pPr>
            <w:r w:rsidRPr="00B34D8F">
              <w:rPr>
                <w:color w:val="000000"/>
              </w:rPr>
              <w:t>858</w:t>
            </w:r>
            <w:r w:rsidR="00304E51">
              <w:rPr>
                <w:color w:val="000000"/>
              </w:rPr>
              <w:t>.</w:t>
            </w:r>
            <w:r w:rsidRPr="00B34D8F">
              <w:rPr>
                <w:color w:val="000000"/>
              </w:rPr>
              <w:t>1</w:t>
            </w:r>
          </w:p>
        </w:tc>
        <w:tc>
          <w:tcPr>
            <w:tcW w:w="986" w:type="dxa"/>
            <w:tcBorders>
              <w:top w:val="single" w:sz="4" w:space="0" w:color="001D77"/>
              <w:left w:val="single" w:sz="4" w:space="0" w:color="001D77"/>
              <w:bottom w:val="single" w:sz="4" w:space="0" w:color="001D77"/>
              <w:right w:val="single" w:sz="4" w:space="0" w:color="001D77"/>
            </w:tcBorders>
            <w:shd w:val="clear" w:color="auto" w:fill="auto"/>
            <w:vAlign w:val="bottom"/>
          </w:tcPr>
          <w:p w14:paraId="7E43026A" w14:textId="24B93C30" w:rsidR="00977044" w:rsidRPr="00B34D8F" w:rsidRDefault="00977044" w:rsidP="00497FDD">
            <w:pPr>
              <w:pStyle w:val="Tablicadanerodek"/>
              <w:rPr>
                <w:color w:val="000000"/>
              </w:rPr>
            </w:pPr>
            <w:r w:rsidRPr="00B34D8F">
              <w:rPr>
                <w:color w:val="000000"/>
              </w:rPr>
              <w:t>5</w:t>
            </w:r>
            <w:r>
              <w:rPr>
                <w:color w:val="000000"/>
              </w:rPr>
              <w:t>8</w:t>
            </w:r>
            <w:r w:rsidR="00304E51">
              <w:rPr>
                <w:color w:val="000000"/>
              </w:rPr>
              <w:t>.</w:t>
            </w:r>
            <w:r>
              <w:rPr>
                <w:color w:val="000000"/>
              </w:rPr>
              <w:t>0</w:t>
            </w:r>
          </w:p>
        </w:tc>
        <w:tc>
          <w:tcPr>
            <w:tcW w:w="986" w:type="dxa"/>
            <w:tcBorders>
              <w:top w:val="single" w:sz="4" w:space="0" w:color="001D77"/>
              <w:left w:val="single" w:sz="4" w:space="0" w:color="001D77"/>
              <w:bottom w:val="single" w:sz="4" w:space="0" w:color="001D77"/>
              <w:right w:val="single" w:sz="4" w:space="0" w:color="001D77"/>
            </w:tcBorders>
            <w:shd w:val="clear" w:color="auto" w:fill="auto"/>
            <w:vAlign w:val="bottom"/>
          </w:tcPr>
          <w:p w14:paraId="6BC08DDF" w14:textId="0DE7261C" w:rsidR="00977044" w:rsidRPr="00B34D8F" w:rsidRDefault="00977044" w:rsidP="00497FDD">
            <w:pPr>
              <w:pStyle w:val="Tablicadanerodek"/>
              <w:rPr>
                <w:color w:val="000000"/>
              </w:rPr>
            </w:pPr>
            <w:r w:rsidRPr="00B34D8F">
              <w:rPr>
                <w:color w:val="000000"/>
              </w:rPr>
              <w:t>3</w:t>
            </w:r>
            <w:r w:rsidR="00304E51">
              <w:rPr>
                <w:color w:val="000000"/>
              </w:rPr>
              <w:t> </w:t>
            </w:r>
            <w:r w:rsidRPr="00B34D8F">
              <w:rPr>
                <w:color w:val="000000"/>
              </w:rPr>
              <w:t>231</w:t>
            </w:r>
            <w:r w:rsidR="00304E51">
              <w:rPr>
                <w:color w:val="000000"/>
              </w:rPr>
              <w:t>.</w:t>
            </w:r>
            <w:r>
              <w:rPr>
                <w:color w:val="000000"/>
              </w:rPr>
              <w:t>5</w:t>
            </w:r>
          </w:p>
        </w:tc>
        <w:tc>
          <w:tcPr>
            <w:tcW w:w="985" w:type="dxa"/>
            <w:tcBorders>
              <w:top w:val="single" w:sz="4" w:space="0" w:color="001D77"/>
              <w:left w:val="single" w:sz="4" w:space="0" w:color="001D77"/>
              <w:bottom w:val="single" w:sz="4" w:space="0" w:color="001D77"/>
              <w:right w:val="single" w:sz="4" w:space="0" w:color="001D77"/>
            </w:tcBorders>
            <w:shd w:val="clear" w:color="auto" w:fill="auto"/>
            <w:vAlign w:val="bottom"/>
          </w:tcPr>
          <w:p w14:paraId="550F9D78" w14:textId="5EB1EEE3" w:rsidR="00977044" w:rsidRPr="005D118A" w:rsidRDefault="00977044" w:rsidP="00497FDD">
            <w:pPr>
              <w:pStyle w:val="Tablicadanerodek"/>
              <w:rPr>
                <w:color w:val="000000"/>
              </w:rPr>
            </w:pPr>
            <w:r w:rsidRPr="005D118A">
              <w:rPr>
                <w:color w:val="000000"/>
              </w:rPr>
              <w:t>551</w:t>
            </w:r>
            <w:r w:rsidR="00304E51">
              <w:rPr>
                <w:color w:val="000000"/>
              </w:rPr>
              <w:t>.</w:t>
            </w:r>
            <w:r w:rsidRPr="005D118A">
              <w:rPr>
                <w:color w:val="000000"/>
              </w:rPr>
              <w:t>0</w:t>
            </w:r>
          </w:p>
        </w:tc>
        <w:tc>
          <w:tcPr>
            <w:tcW w:w="986" w:type="dxa"/>
            <w:tcBorders>
              <w:top w:val="single" w:sz="4" w:space="0" w:color="001D77"/>
              <w:left w:val="single" w:sz="4" w:space="0" w:color="001D77"/>
              <w:bottom w:val="single" w:sz="4" w:space="0" w:color="001D77"/>
              <w:right w:val="single" w:sz="4" w:space="0" w:color="001D77"/>
            </w:tcBorders>
            <w:shd w:val="clear" w:color="auto" w:fill="auto"/>
            <w:vAlign w:val="bottom"/>
          </w:tcPr>
          <w:p w14:paraId="5318EF5E" w14:textId="3BFDDDA9" w:rsidR="00977044" w:rsidRPr="005D118A" w:rsidRDefault="00977044" w:rsidP="00497FDD">
            <w:pPr>
              <w:pStyle w:val="Tablicadanerodek"/>
              <w:rPr>
                <w:color w:val="000000"/>
              </w:rPr>
            </w:pPr>
            <w:r w:rsidRPr="005D118A">
              <w:rPr>
                <w:color w:val="000000"/>
              </w:rPr>
              <w:t>71</w:t>
            </w:r>
            <w:r w:rsidR="00304E51">
              <w:rPr>
                <w:color w:val="000000"/>
              </w:rPr>
              <w:t>.</w:t>
            </w:r>
            <w:r w:rsidRPr="005D118A">
              <w:rPr>
                <w:color w:val="000000"/>
              </w:rPr>
              <w:t>3</w:t>
            </w:r>
          </w:p>
        </w:tc>
        <w:tc>
          <w:tcPr>
            <w:tcW w:w="986" w:type="dxa"/>
            <w:tcBorders>
              <w:top w:val="single" w:sz="4" w:space="0" w:color="001D77"/>
              <w:left w:val="single" w:sz="4" w:space="0" w:color="001D77"/>
              <w:bottom w:val="single" w:sz="4" w:space="0" w:color="001D77"/>
            </w:tcBorders>
            <w:shd w:val="clear" w:color="auto" w:fill="auto"/>
            <w:vAlign w:val="bottom"/>
          </w:tcPr>
          <w:p w14:paraId="7EA3BCC4" w14:textId="091B5022" w:rsidR="00977044" w:rsidRPr="005D118A" w:rsidRDefault="00977044" w:rsidP="00497FDD">
            <w:pPr>
              <w:pStyle w:val="Tablicadanerodek"/>
              <w:rPr>
                <w:color w:val="000000"/>
              </w:rPr>
            </w:pPr>
            <w:r w:rsidRPr="005D118A">
              <w:rPr>
                <w:color w:val="000000"/>
              </w:rPr>
              <w:t>294</w:t>
            </w:r>
            <w:r w:rsidR="00304E51">
              <w:rPr>
                <w:color w:val="000000"/>
              </w:rPr>
              <w:t>.</w:t>
            </w:r>
            <w:r w:rsidRPr="005D118A">
              <w:rPr>
                <w:color w:val="000000"/>
              </w:rPr>
              <w:t>3</w:t>
            </w:r>
          </w:p>
        </w:tc>
      </w:tr>
      <w:tr w:rsidR="00977044" w14:paraId="5E4623AC" w14:textId="77777777" w:rsidTr="00497FDD">
        <w:trPr>
          <w:cantSplit/>
          <w:trHeight w:val="198"/>
          <w:tblHeader/>
        </w:trPr>
        <w:tc>
          <w:tcPr>
            <w:tcW w:w="2132" w:type="dxa"/>
            <w:tcBorders>
              <w:top w:val="single" w:sz="4" w:space="0" w:color="001D77"/>
              <w:bottom w:val="single" w:sz="4" w:space="0" w:color="001D77"/>
              <w:right w:val="single" w:sz="4" w:space="0" w:color="001D77"/>
            </w:tcBorders>
            <w:shd w:val="clear" w:color="auto" w:fill="auto"/>
            <w:vAlign w:val="center"/>
          </w:tcPr>
          <w:p w14:paraId="564C19AB" w14:textId="77777777" w:rsidR="00977044" w:rsidRPr="00D5716C" w:rsidRDefault="00977044" w:rsidP="00497FDD">
            <w:pPr>
              <w:pStyle w:val="Tablicaboczek"/>
              <w:rPr>
                <w:lang w:val="pl-PL"/>
              </w:rPr>
            </w:pPr>
            <w:r w:rsidRPr="00D5716C">
              <w:rPr>
                <w:lang w:val="pl-PL"/>
              </w:rPr>
              <w:t>Lubuskie</w:t>
            </w:r>
          </w:p>
        </w:tc>
        <w:tc>
          <w:tcPr>
            <w:tcW w:w="843" w:type="dxa"/>
            <w:tcBorders>
              <w:top w:val="single" w:sz="4" w:space="0" w:color="001D77"/>
              <w:left w:val="single" w:sz="4" w:space="0" w:color="001D77"/>
              <w:bottom w:val="single" w:sz="4" w:space="0" w:color="001D77"/>
              <w:right w:val="single" w:sz="4" w:space="0" w:color="001D77"/>
            </w:tcBorders>
            <w:shd w:val="clear" w:color="auto" w:fill="auto"/>
            <w:vAlign w:val="bottom"/>
          </w:tcPr>
          <w:p w14:paraId="40819195" w14:textId="55AEBE36" w:rsidR="00977044" w:rsidRPr="00B34D8F" w:rsidRDefault="00977044" w:rsidP="00497FDD">
            <w:pPr>
              <w:pStyle w:val="Tablicadanerodek"/>
              <w:rPr>
                <w:color w:val="000000"/>
              </w:rPr>
            </w:pPr>
            <w:r w:rsidRPr="00B34D8F">
              <w:rPr>
                <w:color w:val="000000"/>
              </w:rPr>
              <w:t>495</w:t>
            </w:r>
            <w:r w:rsidR="002A36E0">
              <w:rPr>
                <w:color w:val="000000"/>
              </w:rPr>
              <w:t>.</w:t>
            </w:r>
            <w:r w:rsidRPr="00B34D8F">
              <w:rPr>
                <w:color w:val="000000"/>
              </w:rPr>
              <w:t>8</w:t>
            </w:r>
          </w:p>
        </w:tc>
        <w:tc>
          <w:tcPr>
            <w:tcW w:w="986" w:type="dxa"/>
            <w:tcBorders>
              <w:top w:val="single" w:sz="4" w:space="0" w:color="001D77"/>
              <w:left w:val="single" w:sz="4" w:space="0" w:color="001D77"/>
              <w:bottom w:val="single" w:sz="4" w:space="0" w:color="001D77"/>
              <w:right w:val="single" w:sz="4" w:space="0" w:color="001D77"/>
            </w:tcBorders>
            <w:shd w:val="clear" w:color="auto" w:fill="auto"/>
            <w:vAlign w:val="bottom"/>
          </w:tcPr>
          <w:p w14:paraId="45BAE083" w14:textId="1840F1F2" w:rsidR="00977044" w:rsidRPr="00B34D8F" w:rsidRDefault="00977044" w:rsidP="00497FDD">
            <w:pPr>
              <w:pStyle w:val="Tablicadanerodek"/>
              <w:rPr>
                <w:color w:val="000000"/>
              </w:rPr>
            </w:pPr>
            <w:r w:rsidRPr="00B34D8F">
              <w:rPr>
                <w:color w:val="000000"/>
              </w:rPr>
              <w:t>31</w:t>
            </w:r>
            <w:r w:rsidR="002A36E0">
              <w:rPr>
                <w:color w:val="000000"/>
              </w:rPr>
              <w:t>.</w:t>
            </w:r>
            <w:r>
              <w:rPr>
                <w:color w:val="000000"/>
              </w:rPr>
              <w:t>9</w:t>
            </w:r>
          </w:p>
        </w:tc>
        <w:tc>
          <w:tcPr>
            <w:tcW w:w="986" w:type="dxa"/>
            <w:tcBorders>
              <w:top w:val="single" w:sz="4" w:space="0" w:color="001D77"/>
              <w:left w:val="single" w:sz="4" w:space="0" w:color="001D77"/>
              <w:bottom w:val="single" w:sz="4" w:space="0" w:color="001D77"/>
              <w:right w:val="single" w:sz="4" w:space="0" w:color="001D77"/>
            </w:tcBorders>
            <w:shd w:val="clear" w:color="auto" w:fill="auto"/>
            <w:vAlign w:val="bottom"/>
          </w:tcPr>
          <w:p w14:paraId="2D43E432" w14:textId="440480FB" w:rsidR="00977044" w:rsidRPr="00B34D8F" w:rsidRDefault="00977044" w:rsidP="00497FDD">
            <w:pPr>
              <w:pStyle w:val="Tablicadanerodek"/>
              <w:rPr>
                <w:color w:val="000000"/>
              </w:rPr>
            </w:pPr>
            <w:r w:rsidRPr="00B34D8F">
              <w:rPr>
                <w:color w:val="000000"/>
              </w:rPr>
              <w:t>1</w:t>
            </w:r>
            <w:r w:rsidR="002A36E0">
              <w:rPr>
                <w:color w:val="000000"/>
              </w:rPr>
              <w:t> </w:t>
            </w:r>
            <w:r w:rsidRPr="00B34D8F">
              <w:rPr>
                <w:color w:val="000000"/>
              </w:rPr>
              <w:t>653</w:t>
            </w:r>
            <w:r w:rsidR="002A36E0">
              <w:rPr>
                <w:color w:val="000000"/>
              </w:rPr>
              <w:t>.</w:t>
            </w:r>
            <w:r w:rsidRPr="00B34D8F">
              <w:rPr>
                <w:color w:val="000000"/>
              </w:rPr>
              <w:t>5</w:t>
            </w:r>
          </w:p>
        </w:tc>
        <w:tc>
          <w:tcPr>
            <w:tcW w:w="985" w:type="dxa"/>
            <w:tcBorders>
              <w:top w:val="single" w:sz="4" w:space="0" w:color="001D77"/>
              <w:left w:val="single" w:sz="4" w:space="0" w:color="001D77"/>
              <w:bottom w:val="single" w:sz="4" w:space="0" w:color="001D77"/>
              <w:right w:val="single" w:sz="4" w:space="0" w:color="001D77"/>
            </w:tcBorders>
            <w:shd w:val="clear" w:color="auto" w:fill="auto"/>
            <w:vAlign w:val="bottom"/>
          </w:tcPr>
          <w:p w14:paraId="20962D81" w14:textId="366B57F4" w:rsidR="00977044" w:rsidRPr="005D118A" w:rsidRDefault="00977044" w:rsidP="00497FDD">
            <w:pPr>
              <w:pStyle w:val="Tablicadanerodek"/>
              <w:rPr>
                <w:color w:val="000000"/>
              </w:rPr>
            </w:pPr>
            <w:r w:rsidRPr="005D118A">
              <w:rPr>
                <w:color w:val="000000"/>
              </w:rPr>
              <w:t>195</w:t>
            </w:r>
            <w:r w:rsidR="002A36E0">
              <w:rPr>
                <w:color w:val="000000"/>
              </w:rPr>
              <w:t>.</w:t>
            </w:r>
            <w:r w:rsidRPr="005D118A">
              <w:rPr>
                <w:color w:val="000000"/>
              </w:rPr>
              <w:t>4</w:t>
            </w:r>
          </w:p>
        </w:tc>
        <w:tc>
          <w:tcPr>
            <w:tcW w:w="986" w:type="dxa"/>
            <w:tcBorders>
              <w:top w:val="single" w:sz="4" w:space="0" w:color="001D77"/>
              <w:left w:val="single" w:sz="4" w:space="0" w:color="001D77"/>
              <w:bottom w:val="single" w:sz="4" w:space="0" w:color="001D77"/>
              <w:right w:val="single" w:sz="4" w:space="0" w:color="001D77"/>
            </w:tcBorders>
            <w:shd w:val="clear" w:color="auto" w:fill="auto"/>
            <w:vAlign w:val="bottom"/>
          </w:tcPr>
          <w:p w14:paraId="3C5C7173" w14:textId="324BA8A3" w:rsidR="00977044" w:rsidRPr="005D118A" w:rsidRDefault="00977044" w:rsidP="00497FDD">
            <w:pPr>
              <w:pStyle w:val="Tablicadanerodek"/>
              <w:rPr>
                <w:color w:val="000000"/>
              </w:rPr>
            </w:pPr>
            <w:r w:rsidRPr="005D118A">
              <w:rPr>
                <w:color w:val="000000"/>
              </w:rPr>
              <w:t>37</w:t>
            </w:r>
            <w:r w:rsidR="002A36E0">
              <w:rPr>
                <w:color w:val="000000"/>
              </w:rPr>
              <w:t>.</w:t>
            </w:r>
            <w:r w:rsidRPr="005D118A">
              <w:rPr>
                <w:color w:val="000000"/>
              </w:rPr>
              <w:t>2</w:t>
            </w:r>
          </w:p>
        </w:tc>
        <w:tc>
          <w:tcPr>
            <w:tcW w:w="986" w:type="dxa"/>
            <w:tcBorders>
              <w:top w:val="single" w:sz="4" w:space="0" w:color="001D77"/>
              <w:left w:val="single" w:sz="4" w:space="0" w:color="001D77"/>
              <w:bottom w:val="single" w:sz="4" w:space="0" w:color="001D77"/>
            </w:tcBorders>
            <w:shd w:val="clear" w:color="auto" w:fill="auto"/>
            <w:vAlign w:val="bottom"/>
          </w:tcPr>
          <w:p w14:paraId="41791C79" w14:textId="2CB00A82" w:rsidR="00977044" w:rsidRPr="005D118A" w:rsidRDefault="00977044" w:rsidP="00497FDD">
            <w:pPr>
              <w:pStyle w:val="Tablicadanerodek"/>
              <w:rPr>
                <w:color w:val="000000"/>
              </w:rPr>
            </w:pPr>
            <w:r w:rsidRPr="005D118A">
              <w:rPr>
                <w:color w:val="000000"/>
              </w:rPr>
              <w:t>144</w:t>
            </w:r>
            <w:r w:rsidR="002A36E0">
              <w:rPr>
                <w:color w:val="000000"/>
              </w:rPr>
              <w:t>.</w:t>
            </w:r>
            <w:r w:rsidRPr="005D118A">
              <w:rPr>
                <w:color w:val="000000"/>
              </w:rPr>
              <w:t>2</w:t>
            </w:r>
          </w:p>
        </w:tc>
      </w:tr>
      <w:tr w:rsidR="00977044" w14:paraId="37BA4C95" w14:textId="77777777" w:rsidTr="00497FDD">
        <w:trPr>
          <w:cantSplit/>
          <w:trHeight w:val="198"/>
          <w:tblHeader/>
        </w:trPr>
        <w:tc>
          <w:tcPr>
            <w:tcW w:w="2132" w:type="dxa"/>
            <w:tcBorders>
              <w:top w:val="single" w:sz="4" w:space="0" w:color="001D77"/>
              <w:bottom w:val="single" w:sz="4" w:space="0" w:color="001D77"/>
              <w:right w:val="single" w:sz="4" w:space="0" w:color="001D77"/>
            </w:tcBorders>
            <w:shd w:val="clear" w:color="auto" w:fill="auto"/>
            <w:vAlign w:val="center"/>
          </w:tcPr>
          <w:p w14:paraId="43D375E5" w14:textId="77777777" w:rsidR="00977044" w:rsidRPr="00D5716C" w:rsidRDefault="00977044" w:rsidP="00497FDD">
            <w:pPr>
              <w:pStyle w:val="Tablicaboczek"/>
              <w:rPr>
                <w:lang w:val="pl-PL"/>
              </w:rPr>
            </w:pPr>
            <w:r w:rsidRPr="00D5716C">
              <w:rPr>
                <w:lang w:val="pl-PL"/>
              </w:rPr>
              <w:t>Łódzkie</w:t>
            </w:r>
          </w:p>
        </w:tc>
        <w:tc>
          <w:tcPr>
            <w:tcW w:w="843" w:type="dxa"/>
            <w:tcBorders>
              <w:top w:val="single" w:sz="4" w:space="0" w:color="001D77"/>
              <w:left w:val="single" w:sz="4" w:space="0" w:color="001D77"/>
              <w:bottom w:val="single" w:sz="4" w:space="0" w:color="001D77"/>
              <w:right w:val="single" w:sz="4" w:space="0" w:color="001D77"/>
            </w:tcBorders>
            <w:shd w:val="clear" w:color="auto" w:fill="auto"/>
            <w:vAlign w:val="bottom"/>
          </w:tcPr>
          <w:p w14:paraId="225EA810" w14:textId="412C50B7" w:rsidR="00977044" w:rsidRPr="00B34D8F" w:rsidRDefault="00977044" w:rsidP="00497FDD">
            <w:pPr>
              <w:pStyle w:val="Tablicadanerodek"/>
              <w:rPr>
                <w:color w:val="000000"/>
              </w:rPr>
            </w:pPr>
            <w:r w:rsidRPr="00B34D8F">
              <w:rPr>
                <w:color w:val="000000"/>
              </w:rPr>
              <w:t>879</w:t>
            </w:r>
            <w:r w:rsidR="002A36E0">
              <w:rPr>
                <w:color w:val="000000"/>
              </w:rPr>
              <w:t>.</w:t>
            </w:r>
            <w:r>
              <w:rPr>
                <w:color w:val="000000"/>
              </w:rPr>
              <w:t>3</w:t>
            </w:r>
          </w:p>
        </w:tc>
        <w:tc>
          <w:tcPr>
            <w:tcW w:w="986" w:type="dxa"/>
            <w:tcBorders>
              <w:top w:val="single" w:sz="4" w:space="0" w:color="001D77"/>
              <w:left w:val="single" w:sz="4" w:space="0" w:color="001D77"/>
              <w:bottom w:val="single" w:sz="4" w:space="0" w:color="001D77"/>
              <w:right w:val="single" w:sz="4" w:space="0" w:color="001D77"/>
            </w:tcBorders>
            <w:shd w:val="clear" w:color="auto" w:fill="auto"/>
            <w:vAlign w:val="bottom"/>
          </w:tcPr>
          <w:p w14:paraId="2462276F" w14:textId="0843BF15" w:rsidR="00977044" w:rsidRPr="00B34D8F" w:rsidRDefault="00977044" w:rsidP="00497FDD">
            <w:pPr>
              <w:pStyle w:val="Tablicadanerodek"/>
              <w:rPr>
                <w:color w:val="000000"/>
              </w:rPr>
            </w:pPr>
            <w:r w:rsidRPr="00B34D8F">
              <w:rPr>
                <w:color w:val="000000"/>
              </w:rPr>
              <w:t>57</w:t>
            </w:r>
            <w:r w:rsidR="002A36E0">
              <w:rPr>
                <w:color w:val="000000"/>
              </w:rPr>
              <w:t>.</w:t>
            </w:r>
            <w:r>
              <w:rPr>
                <w:color w:val="000000"/>
              </w:rPr>
              <w:t>4</w:t>
            </w:r>
          </w:p>
        </w:tc>
        <w:tc>
          <w:tcPr>
            <w:tcW w:w="986" w:type="dxa"/>
            <w:tcBorders>
              <w:top w:val="single" w:sz="4" w:space="0" w:color="001D77"/>
              <w:left w:val="single" w:sz="4" w:space="0" w:color="001D77"/>
              <w:bottom w:val="single" w:sz="4" w:space="0" w:color="001D77"/>
              <w:right w:val="single" w:sz="4" w:space="0" w:color="001D77"/>
            </w:tcBorders>
            <w:shd w:val="clear" w:color="auto" w:fill="auto"/>
            <w:vAlign w:val="bottom"/>
          </w:tcPr>
          <w:p w14:paraId="648F9AF3" w14:textId="52D667D5" w:rsidR="00977044" w:rsidRPr="00B34D8F" w:rsidRDefault="00977044" w:rsidP="00497FDD">
            <w:pPr>
              <w:pStyle w:val="Tablicadanerodek"/>
              <w:rPr>
                <w:color w:val="000000"/>
              </w:rPr>
            </w:pPr>
            <w:r w:rsidRPr="00B34D8F">
              <w:rPr>
                <w:color w:val="000000"/>
              </w:rPr>
              <w:t>3</w:t>
            </w:r>
            <w:r w:rsidR="002A36E0">
              <w:rPr>
                <w:color w:val="000000"/>
              </w:rPr>
              <w:t> </w:t>
            </w:r>
            <w:r w:rsidRPr="00B34D8F">
              <w:rPr>
                <w:color w:val="000000"/>
              </w:rPr>
              <w:t>843</w:t>
            </w:r>
            <w:r w:rsidR="002A36E0">
              <w:rPr>
                <w:color w:val="000000"/>
              </w:rPr>
              <w:t>.</w:t>
            </w:r>
            <w:r w:rsidRPr="00B34D8F">
              <w:rPr>
                <w:color w:val="000000"/>
              </w:rPr>
              <w:t>7</w:t>
            </w:r>
          </w:p>
        </w:tc>
        <w:tc>
          <w:tcPr>
            <w:tcW w:w="985" w:type="dxa"/>
            <w:tcBorders>
              <w:top w:val="single" w:sz="4" w:space="0" w:color="001D77"/>
              <w:left w:val="single" w:sz="4" w:space="0" w:color="001D77"/>
              <w:bottom w:val="single" w:sz="4" w:space="0" w:color="001D77"/>
              <w:right w:val="single" w:sz="4" w:space="0" w:color="001D77"/>
            </w:tcBorders>
            <w:shd w:val="clear" w:color="auto" w:fill="auto"/>
            <w:vAlign w:val="bottom"/>
          </w:tcPr>
          <w:p w14:paraId="74383D02" w14:textId="4DCD5C72" w:rsidR="00977044" w:rsidRPr="005D118A" w:rsidRDefault="00977044" w:rsidP="00497FDD">
            <w:pPr>
              <w:pStyle w:val="Tablicadanerodek"/>
              <w:rPr>
                <w:color w:val="000000"/>
              </w:rPr>
            </w:pPr>
            <w:r w:rsidRPr="005D118A">
              <w:rPr>
                <w:color w:val="000000"/>
              </w:rPr>
              <w:t>369</w:t>
            </w:r>
            <w:r w:rsidR="002A36E0">
              <w:rPr>
                <w:color w:val="000000"/>
              </w:rPr>
              <w:t>.</w:t>
            </w:r>
            <w:r w:rsidRPr="005D118A">
              <w:rPr>
                <w:color w:val="000000"/>
              </w:rPr>
              <w:t>9</w:t>
            </w:r>
          </w:p>
        </w:tc>
        <w:tc>
          <w:tcPr>
            <w:tcW w:w="986" w:type="dxa"/>
            <w:tcBorders>
              <w:top w:val="single" w:sz="4" w:space="0" w:color="001D77"/>
              <w:left w:val="single" w:sz="4" w:space="0" w:color="001D77"/>
              <w:bottom w:val="single" w:sz="4" w:space="0" w:color="001D77"/>
              <w:right w:val="single" w:sz="4" w:space="0" w:color="001D77"/>
            </w:tcBorders>
            <w:shd w:val="clear" w:color="auto" w:fill="auto"/>
            <w:vAlign w:val="bottom"/>
          </w:tcPr>
          <w:p w14:paraId="2C8962AC" w14:textId="3DD31BB3" w:rsidR="00977044" w:rsidRPr="005D118A" w:rsidRDefault="00977044" w:rsidP="00497FDD">
            <w:pPr>
              <w:pStyle w:val="Tablicadanerodek"/>
              <w:rPr>
                <w:color w:val="000000"/>
              </w:rPr>
            </w:pPr>
            <w:r w:rsidRPr="005D118A">
              <w:rPr>
                <w:color w:val="000000"/>
              </w:rPr>
              <w:t>84</w:t>
            </w:r>
            <w:r w:rsidR="002A36E0">
              <w:rPr>
                <w:color w:val="000000"/>
              </w:rPr>
              <w:t>.</w:t>
            </w:r>
            <w:r w:rsidRPr="005D118A">
              <w:rPr>
                <w:color w:val="000000"/>
              </w:rPr>
              <w:t>6</w:t>
            </w:r>
          </w:p>
        </w:tc>
        <w:tc>
          <w:tcPr>
            <w:tcW w:w="986" w:type="dxa"/>
            <w:tcBorders>
              <w:top w:val="single" w:sz="4" w:space="0" w:color="001D77"/>
              <w:left w:val="single" w:sz="4" w:space="0" w:color="001D77"/>
              <w:bottom w:val="single" w:sz="4" w:space="0" w:color="001D77"/>
            </w:tcBorders>
            <w:shd w:val="clear" w:color="auto" w:fill="auto"/>
            <w:vAlign w:val="bottom"/>
          </w:tcPr>
          <w:p w14:paraId="2D9B3E85" w14:textId="65E30FEC" w:rsidR="00977044" w:rsidRPr="005D118A" w:rsidRDefault="00977044" w:rsidP="00497FDD">
            <w:pPr>
              <w:pStyle w:val="Tablicadanerodek"/>
              <w:rPr>
                <w:color w:val="000000"/>
              </w:rPr>
            </w:pPr>
            <w:r w:rsidRPr="005D118A">
              <w:rPr>
                <w:color w:val="000000"/>
              </w:rPr>
              <w:t>376</w:t>
            </w:r>
            <w:r w:rsidR="002A36E0">
              <w:rPr>
                <w:color w:val="000000"/>
              </w:rPr>
              <w:t>.</w:t>
            </w:r>
            <w:r w:rsidRPr="005D118A">
              <w:rPr>
                <w:color w:val="000000"/>
              </w:rPr>
              <w:t>7</w:t>
            </w:r>
          </w:p>
        </w:tc>
      </w:tr>
      <w:tr w:rsidR="00977044" w14:paraId="6B881D24" w14:textId="77777777" w:rsidTr="00497FDD">
        <w:trPr>
          <w:cantSplit/>
          <w:trHeight w:val="198"/>
          <w:tblHeader/>
        </w:trPr>
        <w:tc>
          <w:tcPr>
            <w:tcW w:w="2132" w:type="dxa"/>
            <w:tcBorders>
              <w:top w:val="single" w:sz="4" w:space="0" w:color="001D77"/>
              <w:bottom w:val="single" w:sz="4" w:space="0" w:color="001D77"/>
              <w:right w:val="single" w:sz="4" w:space="0" w:color="001D77"/>
            </w:tcBorders>
            <w:shd w:val="clear" w:color="auto" w:fill="auto"/>
            <w:vAlign w:val="center"/>
          </w:tcPr>
          <w:p w14:paraId="0118C8EC" w14:textId="77777777" w:rsidR="00977044" w:rsidRPr="00D5716C" w:rsidRDefault="00977044" w:rsidP="00497FDD">
            <w:pPr>
              <w:pStyle w:val="Tablicaboczek"/>
              <w:rPr>
                <w:lang w:val="pl-PL"/>
              </w:rPr>
            </w:pPr>
            <w:r w:rsidRPr="00D5716C">
              <w:rPr>
                <w:lang w:val="pl-PL"/>
              </w:rPr>
              <w:t>Małopolskie</w:t>
            </w:r>
          </w:p>
        </w:tc>
        <w:tc>
          <w:tcPr>
            <w:tcW w:w="843" w:type="dxa"/>
            <w:tcBorders>
              <w:top w:val="single" w:sz="4" w:space="0" w:color="001D77"/>
              <w:left w:val="single" w:sz="4" w:space="0" w:color="001D77"/>
              <w:bottom w:val="single" w:sz="4" w:space="0" w:color="001D77"/>
              <w:right w:val="single" w:sz="4" w:space="0" w:color="001D77"/>
            </w:tcBorders>
            <w:shd w:val="clear" w:color="auto" w:fill="auto"/>
            <w:vAlign w:val="bottom"/>
          </w:tcPr>
          <w:p w14:paraId="2EE0C294" w14:textId="66BA3B46" w:rsidR="00977044" w:rsidRPr="00B34D8F" w:rsidRDefault="00977044" w:rsidP="00497FDD">
            <w:pPr>
              <w:pStyle w:val="Tablicadanerodek"/>
              <w:rPr>
                <w:color w:val="000000"/>
              </w:rPr>
            </w:pPr>
            <w:r w:rsidRPr="00B34D8F">
              <w:rPr>
                <w:color w:val="000000"/>
              </w:rPr>
              <w:t>1</w:t>
            </w:r>
            <w:r w:rsidR="002A36E0">
              <w:rPr>
                <w:color w:val="000000"/>
              </w:rPr>
              <w:t> </w:t>
            </w:r>
            <w:r w:rsidRPr="00B34D8F">
              <w:rPr>
                <w:color w:val="000000"/>
              </w:rPr>
              <w:t>007</w:t>
            </w:r>
            <w:r w:rsidR="002A36E0">
              <w:rPr>
                <w:color w:val="000000"/>
              </w:rPr>
              <w:t>.</w:t>
            </w:r>
            <w:r>
              <w:rPr>
                <w:color w:val="000000"/>
              </w:rPr>
              <w:t>1</w:t>
            </w:r>
          </w:p>
        </w:tc>
        <w:tc>
          <w:tcPr>
            <w:tcW w:w="986" w:type="dxa"/>
            <w:tcBorders>
              <w:top w:val="single" w:sz="4" w:space="0" w:color="001D77"/>
              <w:left w:val="single" w:sz="4" w:space="0" w:color="001D77"/>
              <w:bottom w:val="single" w:sz="4" w:space="0" w:color="001D77"/>
              <w:right w:val="single" w:sz="4" w:space="0" w:color="001D77"/>
            </w:tcBorders>
            <w:shd w:val="clear" w:color="auto" w:fill="auto"/>
            <w:vAlign w:val="bottom"/>
          </w:tcPr>
          <w:p w14:paraId="7F956E1F" w14:textId="1656DED1" w:rsidR="00977044" w:rsidRPr="00B34D8F" w:rsidRDefault="00977044" w:rsidP="00497FDD">
            <w:pPr>
              <w:pStyle w:val="Tablicadanerodek"/>
              <w:rPr>
                <w:color w:val="000000"/>
              </w:rPr>
            </w:pPr>
            <w:r w:rsidRPr="00B34D8F">
              <w:rPr>
                <w:color w:val="000000"/>
              </w:rPr>
              <w:t>58</w:t>
            </w:r>
            <w:r w:rsidR="002A36E0">
              <w:rPr>
                <w:color w:val="000000"/>
              </w:rPr>
              <w:t>.</w:t>
            </w:r>
            <w:r>
              <w:rPr>
                <w:color w:val="000000"/>
              </w:rPr>
              <w:t>5</w:t>
            </w:r>
          </w:p>
        </w:tc>
        <w:tc>
          <w:tcPr>
            <w:tcW w:w="986" w:type="dxa"/>
            <w:tcBorders>
              <w:top w:val="single" w:sz="4" w:space="0" w:color="001D77"/>
              <w:left w:val="single" w:sz="4" w:space="0" w:color="001D77"/>
              <w:bottom w:val="single" w:sz="4" w:space="0" w:color="001D77"/>
              <w:right w:val="single" w:sz="4" w:space="0" w:color="001D77"/>
            </w:tcBorders>
            <w:shd w:val="clear" w:color="auto" w:fill="auto"/>
            <w:vAlign w:val="bottom"/>
          </w:tcPr>
          <w:p w14:paraId="22AE961C" w14:textId="3CFA8893" w:rsidR="00977044" w:rsidRPr="00B34D8F" w:rsidRDefault="00977044" w:rsidP="00497FDD">
            <w:pPr>
              <w:pStyle w:val="Tablicadanerodek"/>
              <w:rPr>
                <w:color w:val="000000"/>
              </w:rPr>
            </w:pPr>
            <w:r w:rsidRPr="00B34D8F">
              <w:rPr>
                <w:color w:val="000000"/>
              </w:rPr>
              <w:t>6</w:t>
            </w:r>
            <w:r w:rsidR="002A36E0">
              <w:rPr>
                <w:color w:val="000000"/>
              </w:rPr>
              <w:t> </w:t>
            </w:r>
            <w:r w:rsidRPr="00B34D8F">
              <w:rPr>
                <w:color w:val="000000"/>
              </w:rPr>
              <w:t>255</w:t>
            </w:r>
            <w:r w:rsidR="002A36E0">
              <w:rPr>
                <w:color w:val="000000"/>
              </w:rPr>
              <w:t>.</w:t>
            </w:r>
            <w:r w:rsidRPr="00B34D8F">
              <w:rPr>
                <w:color w:val="000000"/>
              </w:rPr>
              <w:t>8</w:t>
            </w:r>
          </w:p>
        </w:tc>
        <w:tc>
          <w:tcPr>
            <w:tcW w:w="985" w:type="dxa"/>
            <w:tcBorders>
              <w:top w:val="single" w:sz="4" w:space="0" w:color="001D77"/>
              <w:left w:val="single" w:sz="4" w:space="0" w:color="001D77"/>
              <w:bottom w:val="single" w:sz="4" w:space="0" w:color="001D77"/>
              <w:right w:val="single" w:sz="4" w:space="0" w:color="001D77"/>
            </w:tcBorders>
            <w:shd w:val="clear" w:color="auto" w:fill="auto"/>
            <w:vAlign w:val="bottom"/>
          </w:tcPr>
          <w:p w14:paraId="1EC16F30" w14:textId="2F48C044" w:rsidR="00977044" w:rsidRPr="005D118A" w:rsidRDefault="00977044" w:rsidP="00497FDD">
            <w:pPr>
              <w:pStyle w:val="Tablicadanerodek"/>
              <w:rPr>
                <w:color w:val="000000"/>
              </w:rPr>
            </w:pPr>
            <w:r w:rsidRPr="005D118A">
              <w:rPr>
                <w:color w:val="000000"/>
              </w:rPr>
              <w:t>1</w:t>
            </w:r>
            <w:r w:rsidR="002A36E0">
              <w:rPr>
                <w:color w:val="000000"/>
              </w:rPr>
              <w:t> </w:t>
            </w:r>
            <w:r w:rsidRPr="005D118A">
              <w:rPr>
                <w:color w:val="000000"/>
              </w:rPr>
              <w:t>138</w:t>
            </w:r>
            <w:r w:rsidR="002A36E0">
              <w:rPr>
                <w:color w:val="000000"/>
              </w:rPr>
              <w:t>.</w:t>
            </w:r>
            <w:r w:rsidRPr="005D118A">
              <w:rPr>
                <w:color w:val="000000"/>
              </w:rPr>
              <w:t>7</w:t>
            </w:r>
          </w:p>
        </w:tc>
        <w:tc>
          <w:tcPr>
            <w:tcW w:w="986" w:type="dxa"/>
            <w:tcBorders>
              <w:top w:val="single" w:sz="4" w:space="0" w:color="001D77"/>
              <w:left w:val="single" w:sz="4" w:space="0" w:color="001D77"/>
              <w:bottom w:val="single" w:sz="4" w:space="0" w:color="001D77"/>
              <w:right w:val="single" w:sz="4" w:space="0" w:color="001D77"/>
            </w:tcBorders>
            <w:shd w:val="clear" w:color="auto" w:fill="auto"/>
            <w:vAlign w:val="bottom"/>
          </w:tcPr>
          <w:p w14:paraId="7DD3550F" w14:textId="7117E7FB" w:rsidR="00977044" w:rsidRPr="005D118A" w:rsidRDefault="00977044" w:rsidP="00497FDD">
            <w:pPr>
              <w:pStyle w:val="Tablicadanerodek"/>
              <w:rPr>
                <w:color w:val="000000"/>
              </w:rPr>
            </w:pPr>
            <w:r w:rsidRPr="005D118A">
              <w:rPr>
                <w:color w:val="000000"/>
              </w:rPr>
              <w:t>132</w:t>
            </w:r>
            <w:r w:rsidR="002A36E0">
              <w:rPr>
                <w:color w:val="000000"/>
              </w:rPr>
              <w:t>.</w:t>
            </w:r>
            <w:r w:rsidRPr="005D118A">
              <w:rPr>
                <w:color w:val="000000"/>
              </w:rPr>
              <w:t>4</w:t>
            </w:r>
          </w:p>
        </w:tc>
        <w:tc>
          <w:tcPr>
            <w:tcW w:w="986" w:type="dxa"/>
            <w:tcBorders>
              <w:top w:val="single" w:sz="4" w:space="0" w:color="001D77"/>
              <w:left w:val="single" w:sz="4" w:space="0" w:color="001D77"/>
              <w:bottom w:val="single" w:sz="4" w:space="0" w:color="001D77"/>
            </w:tcBorders>
            <w:shd w:val="clear" w:color="auto" w:fill="auto"/>
            <w:vAlign w:val="bottom"/>
          </w:tcPr>
          <w:p w14:paraId="2F730B60" w14:textId="46BDB682" w:rsidR="00977044" w:rsidRPr="005D118A" w:rsidRDefault="00977044" w:rsidP="00497FDD">
            <w:pPr>
              <w:pStyle w:val="Tablicadanerodek"/>
              <w:rPr>
                <w:color w:val="000000"/>
              </w:rPr>
            </w:pPr>
            <w:r w:rsidRPr="005D118A">
              <w:rPr>
                <w:color w:val="000000"/>
              </w:rPr>
              <w:t>638</w:t>
            </w:r>
            <w:r w:rsidR="002A36E0">
              <w:rPr>
                <w:color w:val="000000"/>
              </w:rPr>
              <w:t>.</w:t>
            </w:r>
            <w:r w:rsidRPr="005D118A">
              <w:rPr>
                <w:color w:val="000000"/>
              </w:rPr>
              <w:t>7</w:t>
            </w:r>
          </w:p>
        </w:tc>
      </w:tr>
      <w:tr w:rsidR="00977044" w14:paraId="108E3976" w14:textId="77777777" w:rsidTr="00497FDD">
        <w:trPr>
          <w:cantSplit/>
          <w:trHeight w:val="198"/>
          <w:tblHeader/>
        </w:trPr>
        <w:tc>
          <w:tcPr>
            <w:tcW w:w="2132" w:type="dxa"/>
            <w:tcBorders>
              <w:top w:val="single" w:sz="4" w:space="0" w:color="001D77"/>
              <w:bottom w:val="single" w:sz="4" w:space="0" w:color="001D77"/>
              <w:right w:val="single" w:sz="4" w:space="0" w:color="001D77"/>
            </w:tcBorders>
            <w:shd w:val="clear" w:color="auto" w:fill="auto"/>
            <w:vAlign w:val="center"/>
          </w:tcPr>
          <w:p w14:paraId="5FD2E1EA" w14:textId="77777777" w:rsidR="00977044" w:rsidRPr="00D5716C" w:rsidRDefault="00977044" w:rsidP="00497FDD">
            <w:pPr>
              <w:pStyle w:val="Tablicaboczek"/>
              <w:rPr>
                <w:lang w:val="pl-PL"/>
              </w:rPr>
            </w:pPr>
            <w:r w:rsidRPr="00D5716C">
              <w:rPr>
                <w:lang w:val="pl-PL"/>
              </w:rPr>
              <w:t>Mazowieckie</w:t>
            </w:r>
          </w:p>
        </w:tc>
        <w:tc>
          <w:tcPr>
            <w:tcW w:w="843" w:type="dxa"/>
            <w:tcBorders>
              <w:top w:val="single" w:sz="4" w:space="0" w:color="001D77"/>
              <w:left w:val="single" w:sz="4" w:space="0" w:color="001D77"/>
              <w:bottom w:val="single" w:sz="4" w:space="0" w:color="001D77"/>
              <w:right w:val="single" w:sz="4" w:space="0" w:color="001D77"/>
            </w:tcBorders>
            <w:shd w:val="clear" w:color="auto" w:fill="auto"/>
            <w:vAlign w:val="bottom"/>
          </w:tcPr>
          <w:p w14:paraId="3831C751" w14:textId="7BE93BF6" w:rsidR="00977044" w:rsidRPr="00B34D8F" w:rsidRDefault="00977044" w:rsidP="00497FDD">
            <w:pPr>
              <w:pStyle w:val="Tablicadanerodek"/>
              <w:rPr>
                <w:color w:val="000000"/>
              </w:rPr>
            </w:pPr>
            <w:r w:rsidRPr="00B34D8F">
              <w:rPr>
                <w:color w:val="000000"/>
              </w:rPr>
              <w:t>1</w:t>
            </w:r>
            <w:r w:rsidR="002A36E0">
              <w:rPr>
                <w:color w:val="000000"/>
              </w:rPr>
              <w:t> </w:t>
            </w:r>
            <w:r w:rsidRPr="00B34D8F">
              <w:rPr>
                <w:color w:val="000000"/>
              </w:rPr>
              <w:t>715</w:t>
            </w:r>
            <w:r w:rsidR="002A36E0">
              <w:rPr>
                <w:color w:val="000000"/>
              </w:rPr>
              <w:t>.</w:t>
            </w:r>
            <w:r w:rsidRPr="00B34D8F">
              <w:rPr>
                <w:color w:val="000000"/>
              </w:rPr>
              <w:t>8</w:t>
            </w:r>
          </w:p>
        </w:tc>
        <w:tc>
          <w:tcPr>
            <w:tcW w:w="986" w:type="dxa"/>
            <w:tcBorders>
              <w:top w:val="single" w:sz="4" w:space="0" w:color="001D77"/>
              <w:left w:val="single" w:sz="4" w:space="0" w:color="001D77"/>
              <w:bottom w:val="single" w:sz="4" w:space="0" w:color="001D77"/>
              <w:right w:val="single" w:sz="4" w:space="0" w:color="001D77"/>
            </w:tcBorders>
            <w:shd w:val="clear" w:color="auto" w:fill="auto"/>
            <w:vAlign w:val="bottom"/>
          </w:tcPr>
          <w:p w14:paraId="68B84B2F" w14:textId="621B5607" w:rsidR="00977044" w:rsidRPr="00B34D8F" w:rsidRDefault="00977044" w:rsidP="00497FDD">
            <w:pPr>
              <w:pStyle w:val="Tablicadanerodek"/>
              <w:rPr>
                <w:color w:val="000000"/>
              </w:rPr>
            </w:pPr>
            <w:r w:rsidRPr="00B34D8F">
              <w:rPr>
                <w:color w:val="000000"/>
              </w:rPr>
              <w:t>111</w:t>
            </w:r>
            <w:r w:rsidR="002A36E0">
              <w:rPr>
                <w:color w:val="000000"/>
              </w:rPr>
              <w:t>.</w:t>
            </w:r>
            <w:r>
              <w:rPr>
                <w:color w:val="000000"/>
              </w:rPr>
              <w:t>9</w:t>
            </w:r>
          </w:p>
        </w:tc>
        <w:tc>
          <w:tcPr>
            <w:tcW w:w="986" w:type="dxa"/>
            <w:tcBorders>
              <w:top w:val="single" w:sz="4" w:space="0" w:color="001D77"/>
              <w:left w:val="single" w:sz="4" w:space="0" w:color="001D77"/>
              <w:bottom w:val="single" w:sz="4" w:space="0" w:color="001D77"/>
              <w:right w:val="single" w:sz="4" w:space="0" w:color="001D77"/>
            </w:tcBorders>
            <w:shd w:val="clear" w:color="auto" w:fill="auto"/>
            <w:vAlign w:val="bottom"/>
          </w:tcPr>
          <w:p w14:paraId="01294556" w14:textId="457244C7" w:rsidR="00977044" w:rsidRPr="00B34D8F" w:rsidRDefault="00977044" w:rsidP="00497FDD">
            <w:pPr>
              <w:pStyle w:val="Tablicadanerodek"/>
              <w:rPr>
                <w:color w:val="000000"/>
              </w:rPr>
            </w:pPr>
            <w:r w:rsidRPr="00B34D8F">
              <w:rPr>
                <w:color w:val="000000"/>
              </w:rPr>
              <w:t>10</w:t>
            </w:r>
            <w:r w:rsidR="002A36E0">
              <w:rPr>
                <w:color w:val="000000"/>
              </w:rPr>
              <w:t> </w:t>
            </w:r>
            <w:r w:rsidRPr="00B34D8F">
              <w:rPr>
                <w:color w:val="000000"/>
              </w:rPr>
              <w:t>300</w:t>
            </w:r>
            <w:r w:rsidR="002A36E0">
              <w:rPr>
                <w:color w:val="000000"/>
              </w:rPr>
              <w:t>.</w:t>
            </w:r>
            <w:r>
              <w:rPr>
                <w:color w:val="000000"/>
              </w:rPr>
              <w:t>5</w:t>
            </w:r>
          </w:p>
        </w:tc>
        <w:tc>
          <w:tcPr>
            <w:tcW w:w="985" w:type="dxa"/>
            <w:tcBorders>
              <w:top w:val="single" w:sz="4" w:space="0" w:color="001D77"/>
              <w:left w:val="single" w:sz="4" w:space="0" w:color="001D77"/>
              <w:bottom w:val="single" w:sz="4" w:space="0" w:color="001D77"/>
              <w:right w:val="single" w:sz="4" w:space="0" w:color="001D77"/>
            </w:tcBorders>
            <w:shd w:val="clear" w:color="auto" w:fill="auto"/>
            <w:vAlign w:val="bottom"/>
          </w:tcPr>
          <w:p w14:paraId="2755A001" w14:textId="6D846FD7" w:rsidR="00977044" w:rsidRPr="005D118A" w:rsidRDefault="00977044" w:rsidP="00497FDD">
            <w:pPr>
              <w:pStyle w:val="Tablicadanerodek"/>
              <w:rPr>
                <w:color w:val="000000"/>
              </w:rPr>
            </w:pPr>
            <w:r w:rsidRPr="005D118A">
              <w:rPr>
                <w:color w:val="000000"/>
              </w:rPr>
              <w:t>583</w:t>
            </w:r>
            <w:r w:rsidR="002A36E0">
              <w:rPr>
                <w:color w:val="000000"/>
              </w:rPr>
              <w:t>.</w:t>
            </w:r>
            <w:r w:rsidRPr="005D118A">
              <w:rPr>
                <w:color w:val="000000"/>
              </w:rPr>
              <w:t>3</w:t>
            </w:r>
          </w:p>
        </w:tc>
        <w:tc>
          <w:tcPr>
            <w:tcW w:w="986" w:type="dxa"/>
            <w:tcBorders>
              <w:top w:val="single" w:sz="4" w:space="0" w:color="001D77"/>
              <w:left w:val="single" w:sz="4" w:space="0" w:color="001D77"/>
              <w:bottom w:val="single" w:sz="4" w:space="0" w:color="001D77"/>
              <w:right w:val="single" w:sz="4" w:space="0" w:color="001D77"/>
            </w:tcBorders>
            <w:shd w:val="clear" w:color="auto" w:fill="auto"/>
            <w:vAlign w:val="bottom"/>
          </w:tcPr>
          <w:p w14:paraId="1AE7FCD7" w14:textId="43BE9324" w:rsidR="00977044" w:rsidRPr="005D118A" w:rsidRDefault="00977044" w:rsidP="00497FDD">
            <w:pPr>
              <w:pStyle w:val="Tablicadanerodek"/>
              <w:rPr>
                <w:color w:val="000000"/>
              </w:rPr>
            </w:pPr>
            <w:r w:rsidRPr="005D118A">
              <w:rPr>
                <w:color w:val="000000"/>
              </w:rPr>
              <w:t>215</w:t>
            </w:r>
            <w:r w:rsidR="002A36E0">
              <w:rPr>
                <w:color w:val="000000"/>
              </w:rPr>
              <w:t>.</w:t>
            </w:r>
            <w:r w:rsidRPr="005D118A">
              <w:rPr>
                <w:color w:val="000000"/>
              </w:rPr>
              <w:t>3</w:t>
            </w:r>
          </w:p>
        </w:tc>
        <w:tc>
          <w:tcPr>
            <w:tcW w:w="986" w:type="dxa"/>
            <w:tcBorders>
              <w:top w:val="single" w:sz="4" w:space="0" w:color="001D77"/>
              <w:left w:val="single" w:sz="4" w:space="0" w:color="001D77"/>
              <w:bottom w:val="single" w:sz="4" w:space="0" w:color="001D77"/>
            </w:tcBorders>
            <w:shd w:val="clear" w:color="auto" w:fill="auto"/>
            <w:vAlign w:val="bottom"/>
          </w:tcPr>
          <w:p w14:paraId="50DB851B" w14:textId="4B0A3428" w:rsidR="00977044" w:rsidRPr="005D118A" w:rsidRDefault="00977044" w:rsidP="00497FDD">
            <w:pPr>
              <w:pStyle w:val="Tablicadanerodek"/>
              <w:rPr>
                <w:color w:val="000000"/>
              </w:rPr>
            </w:pPr>
            <w:r w:rsidRPr="005D118A">
              <w:rPr>
                <w:color w:val="000000"/>
              </w:rPr>
              <w:t>1</w:t>
            </w:r>
            <w:r w:rsidR="002A36E0">
              <w:rPr>
                <w:color w:val="000000"/>
              </w:rPr>
              <w:t> </w:t>
            </w:r>
            <w:r w:rsidRPr="005D118A">
              <w:rPr>
                <w:color w:val="000000"/>
              </w:rPr>
              <w:t>097</w:t>
            </w:r>
            <w:r w:rsidR="002A36E0">
              <w:rPr>
                <w:color w:val="000000"/>
              </w:rPr>
              <w:t>.</w:t>
            </w:r>
            <w:r w:rsidRPr="005D118A">
              <w:rPr>
                <w:color w:val="000000"/>
              </w:rPr>
              <w:t>4</w:t>
            </w:r>
          </w:p>
        </w:tc>
      </w:tr>
      <w:tr w:rsidR="00977044" w14:paraId="6670B2B3" w14:textId="77777777" w:rsidTr="00497FDD">
        <w:trPr>
          <w:cantSplit/>
          <w:trHeight w:val="198"/>
          <w:tblHeader/>
        </w:trPr>
        <w:tc>
          <w:tcPr>
            <w:tcW w:w="2132" w:type="dxa"/>
            <w:tcBorders>
              <w:top w:val="single" w:sz="4" w:space="0" w:color="001D77"/>
              <w:bottom w:val="single" w:sz="4" w:space="0" w:color="001D77"/>
              <w:right w:val="single" w:sz="4" w:space="0" w:color="001D77"/>
            </w:tcBorders>
            <w:shd w:val="clear" w:color="auto" w:fill="auto"/>
            <w:vAlign w:val="center"/>
          </w:tcPr>
          <w:p w14:paraId="3B3F1B2A" w14:textId="77777777" w:rsidR="00977044" w:rsidRPr="00D5716C" w:rsidRDefault="00977044" w:rsidP="00497FDD">
            <w:pPr>
              <w:pStyle w:val="Tablicaboczek"/>
              <w:rPr>
                <w:lang w:val="pl-PL"/>
              </w:rPr>
            </w:pPr>
            <w:r w:rsidRPr="00D5716C">
              <w:rPr>
                <w:lang w:val="pl-PL"/>
              </w:rPr>
              <w:t>Opolskie</w:t>
            </w:r>
          </w:p>
        </w:tc>
        <w:tc>
          <w:tcPr>
            <w:tcW w:w="843" w:type="dxa"/>
            <w:tcBorders>
              <w:top w:val="single" w:sz="4" w:space="0" w:color="001D77"/>
              <w:left w:val="single" w:sz="4" w:space="0" w:color="001D77"/>
              <w:bottom w:val="single" w:sz="4" w:space="0" w:color="001D77"/>
              <w:right w:val="single" w:sz="4" w:space="0" w:color="001D77"/>
            </w:tcBorders>
            <w:shd w:val="clear" w:color="auto" w:fill="auto"/>
            <w:vAlign w:val="bottom"/>
          </w:tcPr>
          <w:p w14:paraId="7F01F60B" w14:textId="7AC20903" w:rsidR="00977044" w:rsidRPr="00B34D8F" w:rsidRDefault="00977044" w:rsidP="00497FDD">
            <w:pPr>
              <w:pStyle w:val="Tablicadanerodek"/>
              <w:rPr>
                <w:color w:val="000000"/>
              </w:rPr>
            </w:pPr>
            <w:r w:rsidRPr="00B34D8F">
              <w:rPr>
                <w:color w:val="000000"/>
              </w:rPr>
              <w:t>301</w:t>
            </w:r>
            <w:r w:rsidR="002A36E0">
              <w:rPr>
                <w:color w:val="000000"/>
              </w:rPr>
              <w:t>.</w:t>
            </w:r>
            <w:r w:rsidRPr="00B34D8F">
              <w:rPr>
                <w:color w:val="000000"/>
              </w:rPr>
              <w:t>4</w:t>
            </w:r>
          </w:p>
        </w:tc>
        <w:tc>
          <w:tcPr>
            <w:tcW w:w="986" w:type="dxa"/>
            <w:tcBorders>
              <w:top w:val="single" w:sz="4" w:space="0" w:color="001D77"/>
              <w:left w:val="single" w:sz="4" w:space="0" w:color="001D77"/>
              <w:bottom w:val="single" w:sz="4" w:space="0" w:color="001D77"/>
              <w:right w:val="single" w:sz="4" w:space="0" w:color="001D77"/>
            </w:tcBorders>
            <w:shd w:val="clear" w:color="auto" w:fill="auto"/>
            <w:vAlign w:val="bottom"/>
          </w:tcPr>
          <w:p w14:paraId="0948F165" w14:textId="44BB0426" w:rsidR="00977044" w:rsidRPr="00B34D8F" w:rsidRDefault="00977044" w:rsidP="00497FDD">
            <w:pPr>
              <w:pStyle w:val="Tablicadanerodek"/>
              <w:rPr>
                <w:color w:val="000000"/>
              </w:rPr>
            </w:pPr>
            <w:r w:rsidRPr="00B34D8F">
              <w:rPr>
                <w:color w:val="000000"/>
              </w:rPr>
              <w:t>22</w:t>
            </w:r>
            <w:r w:rsidR="002A36E0">
              <w:rPr>
                <w:color w:val="000000"/>
              </w:rPr>
              <w:t>.</w:t>
            </w:r>
            <w:r>
              <w:rPr>
                <w:color w:val="000000"/>
              </w:rPr>
              <w:t>3</w:t>
            </w:r>
          </w:p>
        </w:tc>
        <w:tc>
          <w:tcPr>
            <w:tcW w:w="986" w:type="dxa"/>
            <w:tcBorders>
              <w:top w:val="single" w:sz="4" w:space="0" w:color="001D77"/>
              <w:left w:val="single" w:sz="4" w:space="0" w:color="001D77"/>
              <w:bottom w:val="single" w:sz="4" w:space="0" w:color="001D77"/>
              <w:right w:val="single" w:sz="4" w:space="0" w:color="001D77"/>
            </w:tcBorders>
            <w:shd w:val="clear" w:color="auto" w:fill="auto"/>
            <w:vAlign w:val="bottom"/>
          </w:tcPr>
          <w:p w14:paraId="4E616AA9" w14:textId="7678F3F5" w:rsidR="00977044" w:rsidRPr="00B34D8F" w:rsidRDefault="00977044" w:rsidP="00497FDD">
            <w:pPr>
              <w:pStyle w:val="Tablicadanerodek"/>
              <w:rPr>
                <w:color w:val="000000"/>
              </w:rPr>
            </w:pPr>
            <w:r w:rsidRPr="00B34D8F">
              <w:rPr>
                <w:color w:val="000000"/>
              </w:rPr>
              <w:t>1</w:t>
            </w:r>
            <w:r w:rsidR="002A36E0">
              <w:rPr>
                <w:color w:val="000000"/>
              </w:rPr>
              <w:t> </w:t>
            </w:r>
            <w:r w:rsidRPr="00B34D8F">
              <w:rPr>
                <w:color w:val="000000"/>
              </w:rPr>
              <w:t>442</w:t>
            </w:r>
            <w:r w:rsidR="002A36E0">
              <w:rPr>
                <w:color w:val="000000"/>
              </w:rPr>
              <w:t>.</w:t>
            </w:r>
            <w:r>
              <w:rPr>
                <w:color w:val="000000"/>
              </w:rPr>
              <w:t>7</w:t>
            </w:r>
          </w:p>
        </w:tc>
        <w:tc>
          <w:tcPr>
            <w:tcW w:w="985" w:type="dxa"/>
            <w:tcBorders>
              <w:top w:val="single" w:sz="4" w:space="0" w:color="001D77"/>
              <w:left w:val="single" w:sz="4" w:space="0" w:color="001D77"/>
              <w:bottom w:val="single" w:sz="4" w:space="0" w:color="001D77"/>
              <w:right w:val="single" w:sz="4" w:space="0" w:color="001D77"/>
            </w:tcBorders>
            <w:shd w:val="clear" w:color="auto" w:fill="auto"/>
            <w:vAlign w:val="bottom"/>
          </w:tcPr>
          <w:p w14:paraId="0A45AD5D" w14:textId="79C61358" w:rsidR="00977044" w:rsidRPr="005D118A" w:rsidRDefault="00977044" w:rsidP="00497FDD">
            <w:pPr>
              <w:pStyle w:val="Tablicadanerodek"/>
              <w:rPr>
                <w:color w:val="000000"/>
              </w:rPr>
            </w:pPr>
            <w:r w:rsidRPr="005D118A">
              <w:rPr>
                <w:color w:val="000000"/>
              </w:rPr>
              <w:t>311</w:t>
            </w:r>
            <w:r w:rsidR="002A36E0">
              <w:rPr>
                <w:color w:val="000000"/>
              </w:rPr>
              <w:t>.</w:t>
            </w:r>
            <w:r w:rsidRPr="005D118A">
              <w:rPr>
                <w:color w:val="000000"/>
              </w:rPr>
              <w:t>6</w:t>
            </w:r>
          </w:p>
        </w:tc>
        <w:tc>
          <w:tcPr>
            <w:tcW w:w="986" w:type="dxa"/>
            <w:tcBorders>
              <w:top w:val="single" w:sz="4" w:space="0" w:color="001D77"/>
              <w:left w:val="single" w:sz="4" w:space="0" w:color="001D77"/>
              <w:bottom w:val="single" w:sz="4" w:space="0" w:color="001D77"/>
              <w:right w:val="single" w:sz="4" w:space="0" w:color="001D77"/>
            </w:tcBorders>
            <w:shd w:val="clear" w:color="auto" w:fill="auto"/>
            <w:vAlign w:val="bottom"/>
          </w:tcPr>
          <w:p w14:paraId="2E1885B4" w14:textId="5AE6F474" w:rsidR="00977044" w:rsidRPr="005D118A" w:rsidRDefault="00977044" w:rsidP="00497FDD">
            <w:pPr>
              <w:pStyle w:val="Tablicadanerodek"/>
              <w:rPr>
                <w:color w:val="000000"/>
              </w:rPr>
            </w:pPr>
            <w:r w:rsidRPr="005D118A">
              <w:rPr>
                <w:color w:val="000000"/>
              </w:rPr>
              <w:t>32</w:t>
            </w:r>
            <w:r w:rsidR="002A36E0">
              <w:rPr>
                <w:color w:val="000000"/>
              </w:rPr>
              <w:t>.</w:t>
            </w:r>
            <w:r w:rsidRPr="005D118A">
              <w:rPr>
                <w:color w:val="000000"/>
              </w:rPr>
              <w:t>0</w:t>
            </w:r>
          </w:p>
        </w:tc>
        <w:tc>
          <w:tcPr>
            <w:tcW w:w="986" w:type="dxa"/>
            <w:tcBorders>
              <w:top w:val="single" w:sz="4" w:space="0" w:color="001D77"/>
              <w:left w:val="single" w:sz="4" w:space="0" w:color="001D77"/>
              <w:bottom w:val="single" w:sz="4" w:space="0" w:color="001D77"/>
            </w:tcBorders>
            <w:shd w:val="clear" w:color="auto" w:fill="auto"/>
            <w:vAlign w:val="bottom"/>
          </w:tcPr>
          <w:p w14:paraId="7DCE17B7" w14:textId="616BFAB4" w:rsidR="00977044" w:rsidRPr="005D118A" w:rsidRDefault="00977044" w:rsidP="00497FDD">
            <w:pPr>
              <w:pStyle w:val="Tablicadanerodek"/>
              <w:rPr>
                <w:color w:val="000000"/>
              </w:rPr>
            </w:pPr>
            <w:r w:rsidRPr="005D118A">
              <w:rPr>
                <w:color w:val="000000"/>
              </w:rPr>
              <w:t>141</w:t>
            </w:r>
            <w:r w:rsidR="002A36E0">
              <w:rPr>
                <w:color w:val="000000"/>
              </w:rPr>
              <w:t>.</w:t>
            </w:r>
            <w:r w:rsidRPr="005D118A">
              <w:rPr>
                <w:color w:val="000000"/>
              </w:rPr>
              <w:t>1</w:t>
            </w:r>
          </w:p>
        </w:tc>
      </w:tr>
      <w:tr w:rsidR="00977044" w14:paraId="45BF5704" w14:textId="77777777" w:rsidTr="00497FDD">
        <w:trPr>
          <w:cantSplit/>
          <w:trHeight w:val="198"/>
          <w:tblHeader/>
        </w:trPr>
        <w:tc>
          <w:tcPr>
            <w:tcW w:w="2132" w:type="dxa"/>
            <w:tcBorders>
              <w:top w:val="single" w:sz="4" w:space="0" w:color="001D77"/>
              <w:bottom w:val="single" w:sz="4" w:space="0" w:color="001D77"/>
              <w:right w:val="single" w:sz="4" w:space="0" w:color="001D77"/>
            </w:tcBorders>
            <w:shd w:val="clear" w:color="auto" w:fill="auto"/>
            <w:vAlign w:val="center"/>
          </w:tcPr>
          <w:p w14:paraId="0C847A89" w14:textId="77777777" w:rsidR="00977044" w:rsidRPr="00D5716C" w:rsidRDefault="00977044" w:rsidP="00497FDD">
            <w:pPr>
              <w:pStyle w:val="Tablicaboczek"/>
              <w:rPr>
                <w:lang w:val="pl-PL"/>
              </w:rPr>
            </w:pPr>
            <w:r w:rsidRPr="00D5716C">
              <w:rPr>
                <w:lang w:val="pl-PL"/>
              </w:rPr>
              <w:t>Podkarpackie</w:t>
            </w:r>
          </w:p>
        </w:tc>
        <w:tc>
          <w:tcPr>
            <w:tcW w:w="843" w:type="dxa"/>
            <w:tcBorders>
              <w:top w:val="single" w:sz="4" w:space="0" w:color="001D77"/>
              <w:left w:val="single" w:sz="4" w:space="0" w:color="001D77"/>
              <w:bottom w:val="single" w:sz="4" w:space="0" w:color="001D77"/>
              <w:right w:val="single" w:sz="4" w:space="0" w:color="001D77"/>
            </w:tcBorders>
            <w:shd w:val="clear" w:color="auto" w:fill="auto"/>
            <w:vAlign w:val="bottom"/>
          </w:tcPr>
          <w:p w14:paraId="515D96C3" w14:textId="164E6CA2" w:rsidR="00977044" w:rsidRPr="00B34D8F" w:rsidRDefault="00977044" w:rsidP="00497FDD">
            <w:pPr>
              <w:pStyle w:val="Tablicadanerodek"/>
              <w:rPr>
                <w:color w:val="000000"/>
              </w:rPr>
            </w:pPr>
            <w:r w:rsidRPr="00B34D8F">
              <w:rPr>
                <w:color w:val="000000"/>
              </w:rPr>
              <w:t>1</w:t>
            </w:r>
            <w:r w:rsidR="002A36E0">
              <w:rPr>
                <w:color w:val="000000"/>
              </w:rPr>
              <w:t> </w:t>
            </w:r>
            <w:r w:rsidRPr="00B34D8F">
              <w:rPr>
                <w:color w:val="000000"/>
              </w:rPr>
              <w:t>168</w:t>
            </w:r>
            <w:r w:rsidR="002A36E0">
              <w:rPr>
                <w:color w:val="000000"/>
              </w:rPr>
              <w:t>.</w:t>
            </w:r>
            <w:r w:rsidRPr="00B34D8F">
              <w:rPr>
                <w:color w:val="000000"/>
              </w:rPr>
              <w:t>4</w:t>
            </w:r>
          </w:p>
        </w:tc>
        <w:tc>
          <w:tcPr>
            <w:tcW w:w="986" w:type="dxa"/>
            <w:tcBorders>
              <w:top w:val="single" w:sz="4" w:space="0" w:color="001D77"/>
              <w:left w:val="single" w:sz="4" w:space="0" w:color="001D77"/>
              <w:bottom w:val="single" w:sz="4" w:space="0" w:color="001D77"/>
              <w:right w:val="single" w:sz="4" w:space="0" w:color="001D77"/>
            </w:tcBorders>
            <w:shd w:val="clear" w:color="auto" w:fill="auto"/>
            <w:vAlign w:val="bottom"/>
          </w:tcPr>
          <w:p w14:paraId="0E6D8B23" w14:textId="7182EB3A" w:rsidR="00977044" w:rsidRPr="00B34D8F" w:rsidRDefault="00977044" w:rsidP="00497FDD">
            <w:pPr>
              <w:pStyle w:val="Tablicadanerodek"/>
              <w:rPr>
                <w:color w:val="000000"/>
              </w:rPr>
            </w:pPr>
            <w:r w:rsidRPr="00B34D8F">
              <w:rPr>
                <w:color w:val="000000"/>
              </w:rPr>
              <w:t>42</w:t>
            </w:r>
            <w:r w:rsidR="002A36E0">
              <w:rPr>
                <w:color w:val="000000"/>
              </w:rPr>
              <w:t>.</w:t>
            </w:r>
            <w:r w:rsidRPr="00B34D8F">
              <w:rPr>
                <w:color w:val="000000"/>
              </w:rPr>
              <w:t>0</w:t>
            </w:r>
          </w:p>
        </w:tc>
        <w:tc>
          <w:tcPr>
            <w:tcW w:w="986" w:type="dxa"/>
            <w:tcBorders>
              <w:top w:val="single" w:sz="4" w:space="0" w:color="001D77"/>
              <w:left w:val="single" w:sz="4" w:space="0" w:color="001D77"/>
              <w:bottom w:val="single" w:sz="4" w:space="0" w:color="001D77"/>
              <w:right w:val="single" w:sz="4" w:space="0" w:color="001D77"/>
            </w:tcBorders>
            <w:shd w:val="clear" w:color="auto" w:fill="auto"/>
            <w:vAlign w:val="bottom"/>
          </w:tcPr>
          <w:p w14:paraId="1B7F7E75" w14:textId="75E69333" w:rsidR="00977044" w:rsidRPr="00B34D8F" w:rsidRDefault="00977044" w:rsidP="00497FDD">
            <w:pPr>
              <w:pStyle w:val="Tablicadanerodek"/>
              <w:rPr>
                <w:color w:val="000000"/>
              </w:rPr>
            </w:pPr>
            <w:r w:rsidRPr="00B34D8F">
              <w:rPr>
                <w:color w:val="000000"/>
              </w:rPr>
              <w:t>3</w:t>
            </w:r>
            <w:r w:rsidR="002A36E0">
              <w:rPr>
                <w:color w:val="000000"/>
              </w:rPr>
              <w:t> </w:t>
            </w:r>
            <w:r w:rsidRPr="00B34D8F">
              <w:rPr>
                <w:color w:val="000000"/>
              </w:rPr>
              <w:t>482</w:t>
            </w:r>
            <w:r w:rsidR="002A36E0">
              <w:rPr>
                <w:color w:val="000000"/>
              </w:rPr>
              <w:t>.</w:t>
            </w:r>
            <w:r>
              <w:rPr>
                <w:color w:val="000000"/>
              </w:rPr>
              <w:t>2</w:t>
            </w:r>
          </w:p>
        </w:tc>
        <w:tc>
          <w:tcPr>
            <w:tcW w:w="985" w:type="dxa"/>
            <w:tcBorders>
              <w:top w:val="single" w:sz="4" w:space="0" w:color="001D77"/>
              <w:left w:val="single" w:sz="4" w:space="0" w:color="001D77"/>
              <w:bottom w:val="single" w:sz="4" w:space="0" w:color="001D77"/>
              <w:right w:val="single" w:sz="4" w:space="0" w:color="001D77"/>
            </w:tcBorders>
            <w:shd w:val="clear" w:color="auto" w:fill="auto"/>
            <w:vAlign w:val="bottom"/>
          </w:tcPr>
          <w:p w14:paraId="0522FF96" w14:textId="7788E508" w:rsidR="00977044" w:rsidRPr="005D118A" w:rsidRDefault="00977044" w:rsidP="00497FDD">
            <w:pPr>
              <w:pStyle w:val="Tablicadanerodek"/>
              <w:rPr>
                <w:color w:val="000000"/>
              </w:rPr>
            </w:pPr>
            <w:r w:rsidRPr="005D118A">
              <w:rPr>
                <w:color w:val="000000"/>
              </w:rPr>
              <w:t>805</w:t>
            </w:r>
            <w:r w:rsidR="002A36E0">
              <w:rPr>
                <w:color w:val="000000"/>
              </w:rPr>
              <w:t>.</w:t>
            </w:r>
            <w:r w:rsidRPr="005D118A">
              <w:rPr>
                <w:color w:val="000000"/>
              </w:rPr>
              <w:t>2</w:t>
            </w:r>
          </w:p>
        </w:tc>
        <w:tc>
          <w:tcPr>
            <w:tcW w:w="986" w:type="dxa"/>
            <w:tcBorders>
              <w:top w:val="single" w:sz="4" w:space="0" w:color="001D77"/>
              <w:left w:val="single" w:sz="4" w:space="0" w:color="001D77"/>
              <w:bottom w:val="single" w:sz="4" w:space="0" w:color="001D77"/>
              <w:right w:val="single" w:sz="4" w:space="0" w:color="001D77"/>
            </w:tcBorders>
            <w:shd w:val="clear" w:color="auto" w:fill="auto"/>
            <w:vAlign w:val="bottom"/>
          </w:tcPr>
          <w:p w14:paraId="2AB3CFFF" w14:textId="4EC6159C" w:rsidR="00977044" w:rsidRPr="005D118A" w:rsidRDefault="00977044" w:rsidP="00497FDD">
            <w:pPr>
              <w:pStyle w:val="Tablicadanerodek"/>
              <w:rPr>
                <w:color w:val="000000"/>
              </w:rPr>
            </w:pPr>
            <w:r w:rsidRPr="005D118A">
              <w:rPr>
                <w:color w:val="000000"/>
              </w:rPr>
              <w:t>76</w:t>
            </w:r>
            <w:r w:rsidR="002A36E0">
              <w:rPr>
                <w:color w:val="000000"/>
              </w:rPr>
              <w:t>.</w:t>
            </w:r>
            <w:r w:rsidRPr="005D118A">
              <w:rPr>
                <w:color w:val="000000"/>
              </w:rPr>
              <w:t>6</w:t>
            </w:r>
          </w:p>
        </w:tc>
        <w:tc>
          <w:tcPr>
            <w:tcW w:w="986" w:type="dxa"/>
            <w:tcBorders>
              <w:top w:val="single" w:sz="4" w:space="0" w:color="001D77"/>
              <w:left w:val="single" w:sz="4" w:space="0" w:color="001D77"/>
              <w:bottom w:val="single" w:sz="4" w:space="0" w:color="001D77"/>
            </w:tcBorders>
            <w:shd w:val="clear" w:color="auto" w:fill="auto"/>
            <w:vAlign w:val="bottom"/>
          </w:tcPr>
          <w:p w14:paraId="4F3F2D72" w14:textId="19A5257F" w:rsidR="00977044" w:rsidRPr="005D118A" w:rsidRDefault="00977044" w:rsidP="00497FDD">
            <w:pPr>
              <w:pStyle w:val="Tablicadanerodek"/>
              <w:rPr>
                <w:color w:val="000000"/>
              </w:rPr>
            </w:pPr>
            <w:r w:rsidRPr="005D118A">
              <w:rPr>
                <w:color w:val="000000"/>
              </w:rPr>
              <w:t>335</w:t>
            </w:r>
            <w:r w:rsidR="002A36E0">
              <w:rPr>
                <w:color w:val="000000"/>
              </w:rPr>
              <w:t>.</w:t>
            </w:r>
            <w:r w:rsidRPr="005D118A">
              <w:rPr>
                <w:color w:val="000000"/>
              </w:rPr>
              <w:t>7</w:t>
            </w:r>
          </w:p>
        </w:tc>
      </w:tr>
      <w:tr w:rsidR="00977044" w14:paraId="6D63E38C" w14:textId="77777777" w:rsidTr="00497FDD">
        <w:trPr>
          <w:cantSplit/>
          <w:trHeight w:val="198"/>
          <w:tblHeader/>
        </w:trPr>
        <w:tc>
          <w:tcPr>
            <w:tcW w:w="2132" w:type="dxa"/>
            <w:tcBorders>
              <w:top w:val="single" w:sz="4" w:space="0" w:color="001D77"/>
              <w:bottom w:val="single" w:sz="4" w:space="0" w:color="001D77"/>
              <w:right w:val="single" w:sz="4" w:space="0" w:color="001D77"/>
            </w:tcBorders>
            <w:shd w:val="clear" w:color="auto" w:fill="auto"/>
            <w:vAlign w:val="center"/>
          </w:tcPr>
          <w:p w14:paraId="5879FDCF" w14:textId="77777777" w:rsidR="00977044" w:rsidRPr="00D5716C" w:rsidRDefault="00977044" w:rsidP="00497FDD">
            <w:pPr>
              <w:pStyle w:val="Tablicaboczek"/>
              <w:rPr>
                <w:lang w:val="pl-PL"/>
              </w:rPr>
            </w:pPr>
            <w:r w:rsidRPr="00D5716C">
              <w:rPr>
                <w:lang w:val="pl-PL"/>
              </w:rPr>
              <w:t>Podlaskie</w:t>
            </w:r>
          </w:p>
        </w:tc>
        <w:tc>
          <w:tcPr>
            <w:tcW w:w="843" w:type="dxa"/>
            <w:tcBorders>
              <w:top w:val="single" w:sz="4" w:space="0" w:color="001D77"/>
              <w:left w:val="single" w:sz="4" w:space="0" w:color="001D77"/>
              <w:bottom w:val="single" w:sz="4" w:space="0" w:color="001D77"/>
              <w:right w:val="single" w:sz="4" w:space="0" w:color="001D77"/>
            </w:tcBorders>
            <w:shd w:val="clear" w:color="auto" w:fill="auto"/>
            <w:vAlign w:val="bottom"/>
          </w:tcPr>
          <w:p w14:paraId="5B0AC15E" w14:textId="59480817" w:rsidR="00977044" w:rsidRPr="00B34D8F" w:rsidRDefault="00977044" w:rsidP="00497FDD">
            <w:pPr>
              <w:pStyle w:val="Tablicadanerodek"/>
              <w:rPr>
                <w:color w:val="000000"/>
              </w:rPr>
            </w:pPr>
            <w:r w:rsidRPr="00B34D8F">
              <w:rPr>
                <w:color w:val="000000"/>
              </w:rPr>
              <w:t>480</w:t>
            </w:r>
            <w:r w:rsidR="002A36E0">
              <w:rPr>
                <w:color w:val="000000"/>
              </w:rPr>
              <w:t>.</w:t>
            </w:r>
            <w:r w:rsidRPr="00B34D8F">
              <w:rPr>
                <w:color w:val="000000"/>
              </w:rPr>
              <w:t>6</w:t>
            </w:r>
          </w:p>
        </w:tc>
        <w:tc>
          <w:tcPr>
            <w:tcW w:w="986" w:type="dxa"/>
            <w:tcBorders>
              <w:top w:val="single" w:sz="4" w:space="0" w:color="001D77"/>
              <w:left w:val="single" w:sz="4" w:space="0" w:color="001D77"/>
              <w:bottom w:val="single" w:sz="4" w:space="0" w:color="001D77"/>
              <w:right w:val="single" w:sz="4" w:space="0" w:color="001D77"/>
            </w:tcBorders>
            <w:shd w:val="clear" w:color="auto" w:fill="auto"/>
            <w:vAlign w:val="bottom"/>
          </w:tcPr>
          <w:p w14:paraId="46A924D1" w14:textId="1A56B87F" w:rsidR="00977044" w:rsidRPr="00B34D8F" w:rsidRDefault="00977044" w:rsidP="00497FDD">
            <w:pPr>
              <w:pStyle w:val="Tablicadanerodek"/>
              <w:rPr>
                <w:color w:val="000000"/>
              </w:rPr>
            </w:pPr>
            <w:r w:rsidRPr="00B34D8F">
              <w:rPr>
                <w:color w:val="000000"/>
              </w:rPr>
              <w:t>27</w:t>
            </w:r>
            <w:r w:rsidR="002A36E0">
              <w:rPr>
                <w:color w:val="000000"/>
              </w:rPr>
              <w:t>.</w:t>
            </w:r>
            <w:r w:rsidRPr="00B34D8F">
              <w:rPr>
                <w:color w:val="000000"/>
              </w:rPr>
              <w:t>5</w:t>
            </w:r>
          </w:p>
        </w:tc>
        <w:tc>
          <w:tcPr>
            <w:tcW w:w="986" w:type="dxa"/>
            <w:tcBorders>
              <w:top w:val="single" w:sz="4" w:space="0" w:color="001D77"/>
              <w:left w:val="single" w:sz="4" w:space="0" w:color="001D77"/>
              <w:bottom w:val="single" w:sz="4" w:space="0" w:color="001D77"/>
              <w:right w:val="single" w:sz="4" w:space="0" w:color="001D77"/>
            </w:tcBorders>
            <w:shd w:val="clear" w:color="auto" w:fill="auto"/>
            <w:vAlign w:val="bottom"/>
          </w:tcPr>
          <w:p w14:paraId="61F62E74" w14:textId="178A96AA" w:rsidR="00977044" w:rsidRPr="00B34D8F" w:rsidRDefault="00977044" w:rsidP="00497FDD">
            <w:pPr>
              <w:pStyle w:val="Tablicadanerodek"/>
              <w:rPr>
                <w:color w:val="000000"/>
              </w:rPr>
            </w:pPr>
            <w:r w:rsidRPr="00B34D8F">
              <w:rPr>
                <w:color w:val="000000"/>
              </w:rPr>
              <w:t>1</w:t>
            </w:r>
            <w:r w:rsidR="002A36E0">
              <w:rPr>
                <w:color w:val="000000"/>
              </w:rPr>
              <w:t> </w:t>
            </w:r>
            <w:r w:rsidRPr="00B34D8F">
              <w:rPr>
                <w:color w:val="000000"/>
              </w:rPr>
              <w:t>891</w:t>
            </w:r>
            <w:r w:rsidR="002A36E0">
              <w:rPr>
                <w:color w:val="000000"/>
              </w:rPr>
              <w:t>.</w:t>
            </w:r>
            <w:r>
              <w:rPr>
                <w:color w:val="000000"/>
              </w:rPr>
              <w:t>9</w:t>
            </w:r>
          </w:p>
        </w:tc>
        <w:tc>
          <w:tcPr>
            <w:tcW w:w="985" w:type="dxa"/>
            <w:tcBorders>
              <w:top w:val="single" w:sz="4" w:space="0" w:color="001D77"/>
              <w:left w:val="single" w:sz="4" w:space="0" w:color="001D77"/>
              <w:bottom w:val="single" w:sz="4" w:space="0" w:color="001D77"/>
              <w:right w:val="single" w:sz="4" w:space="0" w:color="001D77"/>
            </w:tcBorders>
            <w:shd w:val="clear" w:color="auto" w:fill="auto"/>
            <w:vAlign w:val="bottom"/>
          </w:tcPr>
          <w:p w14:paraId="3C6111C0" w14:textId="5BA29246" w:rsidR="00977044" w:rsidRPr="005D118A" w:rsidRDefault="00977044" w:rsidP="00497FDD">
            <w:pPr>
              <w:pStyle w:val="Tablicadanerodek"/>
              <w:rPr>
                <w:color w:val="000000"/>
              </w:rPr>
            </w:pPr>
            <w:r w:rsidRPr="005D118A">
              <w:rPr>
                <w:color w:val="000000"/>
              </w:rPr>
              <w:t>374</w:t>
            </w:r>
            <w:r w:rsidR="002A36E0">
              <w:rPr>
                <w:color w:val="000000"/>
              </w:rPr>
              <w:t>.</w:t>
            </w:r>
            <w:r w:rsidRPr="005D118A">
              <w:rPr>
                <w:color w:val="000000"/>
              </w:rPr>
              <w:t>4</w:t>
            </w:r>
          </w:p>
        </w:tc>
        <w:tc>
          <w:tcPr>
            <w:tcW w:w="986" w:type="dxa"/>
            <w:tcBorders>
              <w:top w:val="single" w:sz="4" w:space="0" w:color="001D77"/>
              <w:left w:val="single" w:sz="4" w:space="0" w:color="001D77"/>
              <w:bottom w:val="single" w:sz="4" w:space="0" w:color="001D77"/>
              <w:right w:val="single" w:sz="4" w:space="0" w:color="001D77"/>
            </w:tcBorders>
            <w:shd w:val="clear" w:color="auto" w:fill="auto"/>
            <w:vAlign w:val="bottom"/>
          </w:tcPr>
          <w:p w14:paraId="72F2C505" w14:textId="5331BFF9" w:rsidR="00977044" w:rsidRPr="005D118A" w:rsidRDefault="00977044" w:rsidP="00497FDD">
            <w:pPr>
              <w:pStyle w:val="Tablicadanerodek"/>
              <w:rPr>
                <w:color w:val="000000"/>
              </w:rPr>
            </w:pPr>
            <w:r w:rsidRPr="005D118A">
              <w:rPr>
                <w:color w:val="000000"/>
              </w:rPr>
              <w:t>41</w:t>
            </w:r>
            <w:r w:rsidR="002A36E0">
              <w:rPr>
                <w:color w:val="000000"/>
              </w:rPr>
              <w:t>.</w:t>
            </w:r>
            <w:r w:rsidRPr="005D118A">
              <w:rPr>
                <w:color w:val="000000"/>
              </w:rPr>
              <w:t>0</w:t>
            </w:r>
          </w:p>
        </w:tc>
        <w:tc>
          <w:tcPr>
            <w:tcW w:w="986" w:type="dxa"/>
            <w:tcBorders>
              <w:top w:val="single" w:sz="4" w:space="0" w:color="001D77"/>
              <w:left w:val="single" w:sz="4" w:space="0" w:color="001D77"/>
              <w:bottom w:val="single" w:sz="4" w:space="0" w:color="001D77"/>
            </w:tcBorders>
            <w:shd w:val="clear" w:color="auto" w:fill="auto"/>
            <w:vAlign w:val="bottom"/>
          </w:tcPr>
          <w:p w14:paraId="667D3B96" w14:textId="7F318527" w:rsidR="00977044" w:rsidRPr="005D118A" w:rsidRDefault="00977044" w:rsidP="00497FDD">
            <w:pPr>
              <w:pStyle w:val="Tablicadanerodek"/>
              <w:rPr>
                <w:color w:val="000000"/>
              </w:rPr>
            </w:pPr>
            <w:r w:rsidRPr="005D118A">
              <w:rPr>
                <w:color w:val="000000"/>
              </w:rPr>
              <w:t>198</w:t>
            </w:r>
            <w:r w:rsidR="002A36E0">
              <w:rPr>
                <w:color w:val="000000"/>
              </w:rPr>
              <w:t>.</w:t>
            </w:r>
            <w:r w:rsidRPr="005D118A">
              <w:rPr>
                <w:color w:val="000000"/>
              </w:rPr>
              <w:t>0</w:t>
            </w:r>
          </w:p>
        </w:tc>
      </w:tr>
      <w:tr w:rsidR="00977044" w14:paraId="61BCA70D" w14:textId="77777777" w:rsidTr="00497FDD">
        <w:trPr>
          <w:cantSplit/>
          <w:trHeight w:val="198"/>
          <w:tblHeader/>
        </w:trPr>
        <w:tc>
          <w:tcPr>
            <w:tcW w:w="2132" w:type="dxa"/>
            <w:tcBorders>
              <w:top w:val="single" w:sz="4" w:space="0" w:color="001D77"/>
              <w:bottom w:val="single" w:sz="4" w:space="0" w:color="001D77"/>
              <w:right w:val="single" w:sz="4" w:space="0" w:color="001D77"/>
            </w:tcBorders>
            <w:shd w:val="clear" w:color="auto" w:fill="auto"/>
            <w:vAlign w:val="center"/>
          </w:tcPr>
          <w:p w14:paraId="2C1D6DF1" w14:textId="77777777" w:rsidR="00977044" w:rsidRPr="00D5716C" w:rsidRDefault="00977044" w:rsidP="00497FDD">
            <w:pPr>
              <w:pStyle w:val="Tablicaboczek"/>
              <w:rPr>
                <w:lang w:val="pl-PL"/>
              </w:rPr>
            </w:pPr>
            <w:r w:rsidRPr="00D5716C">
              <w:rPr>
                <w:lang w:val="pl-PL"/>
              </w:rPr>
              <w:t>Pomorskie</w:t>
            </w:r>
          </w:p>
        </w:tc>
        <w:tc>
          <w:tcPr>
            <w:tcW w:w="843" w:type="dxa"/>
            <w:tcBorders>
              <w:top w:val="single" w:sz="4" w:space="0" w:color="001D77"/>
              <w:left w:val="single" w:sz="4" w:space="0" w:color="001D77"/>
              <w:bottom w:val="single" w:sz="4" w:space="0" w:color="001D77"/>
              <w:right w:val="single" w:sz="4" w:space="0" w:color="001D77"/>
            </w:tcBorders>
            <w:shd w:val="clear" w:color="auto" w:fill="auto"/>
            <w:vAlign w:val="bottom"/>
          </w:tcPr>
          <w:p w14:paraId="000F889A" w14:textId="5A0DF784" w:rsidR="00977044" w:rsidRPr="00B34D8F" w:rsidRDefault="00977044" w:rsidP="00497FDD">
            <w:pPr>
              <w:pStyle w:val="Tablicadanerodek"/>
              <w:rPr>
                <w:color w:val="000000"/>
              </w:rPr>
            </w:pPr>
            <w:r w:rsidRPr="00B34D8F">
              <w:rPr>
                <w:color w:val="000000"/>
              </w:rPr>
              <w:t>1</w:t>
            </w:r>
            <w:r w:rsidR="002A36E0">
              <w:rPr>
                <w:color w:val="000000"/>
              </w:rPr>
              <w:t> </w:t>
            </w:r>
            <w:r w:rsidRPr="00B34D8F">
              <w:rPr>
                <w:color w:val="000000"/>
              </w:rPr>
              <w:t>275</w:t>
            </w:r>
            <w:r w:rsidR="002A36E0">
              <w:rPr>
                <w:color w:val="000000"/>
              </w:rPr>
              <w:t>.</w:t>
            </w:r>
            <w:r>
              <w:rPr>
                <w:color w:val="000000"/>
              </w:rPr>
              <w:t>1</w:t>
            </w:r>
          </w:p>
        </w:tc>
        <w:tc>
          <w:tcPr>
            <w:tcW w:w="986" w:type="dxa"/>
            <w:tcBorders>
              <w:top w:val="single" w:sz="4" w:space="0" w:color="001D77"/>
              <w:left w:val="single" w:sz="4" w:space="0" w:color="001D77"/>
              <w:bottom w:val="single" w:sz="4" w:space="0" w:color="001D77"/>
              <w:right w:val="single" w:sz="4" w:space="0" w:color="001D77"/>
            </w:tcBorders>
            <w:shd w:val="clear" w:color="auto" w:fill="auto"/>
            <w:vAlign w:val="bottom"/>
          </w:tcPr>
          <w:p w14:paraId="6EF82B73" w14:textId="1F2E9C07" w:rsidR="00977044" w:rsidRPr="00B34D8F" w:rsidRDefault="00977044" w:rsidP="00497FDD">
            <w:pPr>
              <w:pStyle w:val="Tablicadanerodek"/>
              <w:rPr>
                <w:color w:val="000000"/>
              </w:rPr>
            </w:pPr>
            <w:r w:rsidRPr="00B34D8F">
              <w:rPr>
                <w:color w:val="000000"/>
              </w:rPr>
              <w:t>74</w:t>
            </w:r>
            <w:r w:rsidR="002A36E0">
              <w:rPr>
                <w:color w:val="000000"/>
              </w:rPr>
              <w:t>.</w:t>
            </w:r>
            <w:r w:rsidRPr="00B34D8F">
              <w:rPr>
                <w:color w:val="000000"/>
              </w:rPr>
              <w:t>8</w:t>
            </w:r>
          </w:p>
        </w:tc>
        <w:tc>
          <w:tcPr>
            <w:tcW w:w="986" w:type="dxa"/>
            <w:tcBorders>
              <w:top w:val="single" w:sz="4" w:space="0" w:color="001D77"/>
              <w:left w:val="single" w:sz="4" w:space="0" w:color="001D77"/>
              <w:bottom w:val="single" w:sz="4" w:space="0" w:color="001D77"/>
              <w:right w:val="single" w:sz="4" w:space="0" w:color="001D77"/>
            </w:tcBorders>
            <w:shd w:val="clear" w:color="auto" w:fill="auto"/>
            <w:vAlign w:val="bottom"/>
          </w:tcPr>
          <w:p w14:paraId="41A7BAC3" w14:textId="2F9FAD1A" w:rsidR="00977044" w:rsidRPr="00B34D8F" w:rsidRDefault="00977044" w:rsidP="00497FDD">
            <w:pPr>
              <w:pStyle w:val="Tablicadanerodek"/>
              <w:rPr>
                <w:color w:val="000000"/>
              </w:rPr>
            </w:pPr>
            <w:r w:rsidRPr="00B34D8F">
              <w:rPr>
                <w:color w:val="000000"/>
              </w:rPr>
              <w:t>4</w:t>
            </w:r>
            <w:r w:rsidR="002A36E0">
              <w:rPr>
                <w:color w:val="000000"/>
              </w:rPr>
              <w:t> </w:t>
            </w:r>
            <w:r w:rsidRPr="00B34D8F">
              <w:rPr>
                <w:color w:val="000000"/>
              </w:rPr>
              <w:t>411</w:t>
            </w:r>
            <w:r w:rsidR="002A36E0">
              <w:rPr>
                <w:color w:val="000000"/>
              </w:rPr>
              <w:t>.</w:t>
            </w:r>
            <w:r w:rsidRPr="00B34D8F">
              <w:rPr>
                <w:color w:val="000000"/>
              </w:rPr>
              <w:t>1</w:t>
            </w:r>
          </w:p>
        </w:tc>
        <w:tc>
          <w:tcPr>
            <w:tcW w:w="985" w:type="dxa"/>
            <w:tcBorders>
              <w:top w:val="single" w:sz="4" w:space="0" w:color="001D77"/>
              <w:left w:val="single" w:sz="4" w:space="0" w:color="001D77"/>
              <w:bottom w:val="single" w:sz="4" w:space="0" w:color="001D77"/>
              <w:right w:val="single" w:sz="4" w:space="0" w:color="001D77"/>
            </w:tcBorders>
            <w:shd w:val="clear" w:color="auto" w:fill="auto"/>
            <w:vAlign w:val="bottom"/>
          </w:tcPr>
          <w:p w14:paraId="5AB4A62D" w14:textId="42B98711" w:rsidR="00977044" w:rsidRPr="005D118A" w:rsidRDefault="00977044" w:rsidP="00497FDD">
            <w:pPr>
              <w:pStyle w:val="Tablicadanerodek"/>
              <w:rPr>
                <w:color w:val="000000"/>
              </w:rPr>
            </w:pPr>
            <w:r w:rsidRPr="005D118A">
              <w:rPr>
                <w:color w:val="000000"/>
              </w:rPr>
              <w:t>504</w:t>
            </w:r>
            <w:r w:rsidR="002A36E0">
              <w:rPr>
                <w:color w:val="000000"/>
              </w:rPr>
              <w:t>.</w:t>
            </w:r>
            <w:r w:rsidRPr="005D118A">
              <w:rPr>
                <w:color w:val="000000"/>
              </w:rPr>
              <w:t>1</w:t>
            </w:r>
          </w:p>
        </w:tc>
        <w:tc>
          <w:tcPr>
            <w:tcW w:w="986" w:type="dxa"/>
            <w:tcBorders>
              <w:top w:val="single" w:sz="4" w:space="0" w:color="001D77"/>
              <w:left w:val="single" w:sz="4" w:space="0" w:color="001D77"/>
              <w:bottom w:val="single" w:sz="4" w:space="0" w:color="001D77"/>
              <w:right w:val="single" w:sz="4" w:space="0" w:color="001D77"/>
            </w:tcBorders>
            <w:shd w:val="clear" w:color="auto" w:fill="auto"/>
            <w:vAlign w:val="bottom"/>
          </w:tcPr>
          <w:p w14:paraId="5F57F64B" w14:textId="4FA386AA" w:rsidR="00977044" w:rsidRPr="005D118A" w:rsidRDefault="00977044" w:rsidP="00497FDD">
            <w:pPr>
              <w:pStyle w:val="Tablicadanerodek"/>
              <w:rPr>
                <w:color w:val="000000"/>
              </w:rPr>
            </w:pPr>
            <w:r w:rsidRPr="005D118A">
              <w:rPr>
                <w:color w:val="000000"/>
              </w:rPr>
              <w:t>95</w:t>
            </w:r>
            <w:r w:rsidR="002A36E0">
              <w:rPr>
                <w:color w:val="000000"/>
              </w:rPr>
              <w:t>.</w:t>
            </w:r>
            <w:r w:rsidRPr="005D118A">
              <w:rPr>
                <w:color w:val="000000"/>
              </w:rPr>
              <w:t>3</w:t>
            </w:r>
          </w:p>
        </w:tc>
        <w:tc>
          <w:tcPr>
            <w:tcW w:w="986" w:type="dxa"/>
            <w:tcBorders>
              <w:top w:val="single" w:sz="4" w:space="0" w:color="001D77"/>
              <w:left w:val="single" w:sz="4" w:space="0" w:color="001D77"/>
              <w:bottom w:val="single" w:sz="4" w:space="0" w:color="001D77"/>
            </w:tcBorders>
            <w:shd w:val="clear" w:color="auto" w:fill="auto"/>
            <w:vAlign w:val="bottom"/>
          </w:tcPr>
          <w:p w14:paraId="4C90954E" w14:textId="667FDC0D" w:rsidR="00977044" w:rsidRPr="005D118A" w:rsidRDefault="00977044" w:rsidP="00497FDD">
            <w:pPr>
              <w:pStyle w:val="Tablicadanerodek"/>
              <w:rPr>
                <w:color w:val="000000"/>
              </w:rPr>
            </w:pPr>
            <w:r w:rsidRPr="005D118A">
              <w:rPr>
                <w:color w:val="000000"/>
              </w:rPr>
              <w:t>418</w:t>
            </w:r>
            <w:r w:rsidR="002A36E0">
              <w:rPr>
                <w:color w:val="000000"/>
              </w:rPr>
              <w:t>.</w:t>
            </w:r>
            <w:r w:rsidRPr="005D118A">
              <w:rPr>
                <w:color w:val="000000"/>
              </w:rPr>
              <w:t>8</w:t>
            </w:r>
          </w:p>
        </w:tc>
      </w:tr>
      <w:tr w:rsidR="00977044" w14:paraId="4FD004D8" w14:textId="77777777" w:rsidTr="00497FDD">
        <w:trPr>
          <w:cantSplit/>
          <w:trHeight w:val="198"/>
          <w:tblHeader/>
        </w:trPr>
        <w:tc>
          <w:tcPr>
            <w:tcW w:w="2132" w:type="dxa"/>
            <w:tcBorders>
              <w:top w:val="single" w:sz="4" w:space="0" w:color="001D77"/>
              <w:bottom w:val="single" w:sz="4" w:space="0" w:color="001D77"/>
              <w:right w:val="single" w:sz="4" w:space="0" w:color="001D77"/>
            </w:tcBorders>
            <w:shd w:val="clear" w:color="auto" w:fill="auto"/>
            <w:vAlign w:val="center"/>
          </w:tcPr>
          <w:p w14:paraId="1D619623" w14:textId="77777777" w:rsidR="00977044" w:rsidRPr="00D5716C" w:rsidRDefault="00977044" w:rsidP="00497FDD">
            <w:pPr>
              <w:pStyle w:val="Tablicaboczek"/>
              <w:rPr>
                <w:lang w:val="pl-PL"/>
              </w:rPr>
            </w:pPr>
            <w:r w:rsidRPr="00D5716C">
              <w:rPr>
                <w:lang w:val="pl-PL"/>
              </w:rPr>
              <w:t>Śląskie</w:t>
            </w:r>
          </w:p>
        </w:tc>
        <w:tc>
          <w:tcPr>
            <w:tcW w:w="843" w:type="dxa"/>
            <w:tcBorders>
              <w:top w:val="single" w:sz="4" w:space="0" w:color="001D77"/>
              <w:left w:val="single" w:sz="4" w:space="0" w:color="001D77"/>
              <w:bottom w:val="single" w:sz="4" w:space="0" w:color="001D77"/>
              <w:right w:val="single" w:sz="4" w:space="0" w:color="001D77"/>
            </w:tcBorders>
            <w:shd w:val="clear" w:color="auto" w:fill="auto"/>
            <w:vAlign w:val="bottom"/>
          </w:tcPr>
          <w:p w14:paraId="43C96C38" w14:textId="7D88DF59" w:rsidR="00977044" w:rsidRPr="00B34D8F" w:rsidRDefault="00977044" w:rsidP="00497FDD">
            <w:pPr>
              <w:pStyle w:val="Tablicadanerodek"/>
              <w:rPr>
                <w:color w:val="000000"/>
              </w:rPr>
            </w:pPr>
            <w:r w:rsidRPr="00B34D8F">
              <w:rPr>
                <w:color w:val="000000"/>
              </w:rPr>
              <w:t>1</w:t>
            </w:r>
            <w:r w:rsidR="002A36E0">
              <w:rPr>
                <w:color w:val="000000"/>
              </w:rPr>
              <w:t> </w:t>
            </w:r>
            <w:r w:rsidRPr="00B34D8F">
              <w:rPr>
                <w:color w:val="000000"/>
              </w:rPr>
              <w:t>50</w:t>
            </w:r>
            <w:r>
              <w:rPr>
                <w:color w:val="000000"/>
              </w:rPr>
              <w:t>2</w:t>
            </w:r>
            <w:r w:rsidR="002A36E0">
              <w:rPr>
                <w:color w:val="000000"/>
              </w:rPr>
              <w:t>.</w:t>
            </w:r>
            <w:r>
              <w:rPr>
                <w:color w:val="000000"/>
              </w:rPr>
              <w:t>0</w:t>
            </w:r>
          </w:p>
        </w:tc>
        <w:tc>
          <w:tcPr>
            <w:tcW w:w="986" w:type="dxa"/>
            <w:tcBorders>
              <w:top w:val="single" w:sz="4" w:space="0" w:color="001D77"/>
              <w:left w:val="single" w:sz="4" w:space="0" w:color="001D77"/>
              <w:bottom w:val="single" w:sz="4" w:space="0" w:color="001D77"/>
              <w:right w:val="single" w:sz="4" w:space="0" w:color="001D77"/>
            </w:tcBorders>
            <w:shd w:val="clear" w:color="auto" w:fill="auto"/>
            <w:vAlign w:val="bottom"/>
          </w:tcPr>
          <w:p w14:paraId="21498054" w14:textId="5C87B7F5" w:rsidR="00977044" w:rsidRPr="00B34D8F" w:rsidRDefault="00977044" w:rsidP="00497FDD">
            <w:pPr>
              <w:pStyle w:val="Tablicadanerodek"/>
              <w:rPr>
                <w:color w:val="000000"/>
              </w:rPr>
            </w:pPr>
            <w:r w:rsidRPr="00B34D8F">
              <w:rPr>
                <w:color w:val="000000"/>
              </w:rPr>
              <w:t>104</w:t>
            </w:r>
            <w:r w:rsidR="002A36E0">
              <w:rPr>
                <w:color w:val="000000"/>
              </w:rPr>
              <w:t>.</w:t>
            </w:r>
            <w:r w:rsidRPr="00B34D8F">
              <w:rPr>
                <w:color w:val="000000"/>
              </w:rPr>
              <w:t>1</w:t>
            </w:r>
          </w:p>
        </w:tc>
        <w:tc>
          <w:tcPr>
            <w:tcW w:w="986" w:type="dxa"/>
            <w:tcBorders>
              <w:top w:val="single" w:sz="4" w:space="0" w:color="001D77"/>
              <w:left w:val="single" w:sz="4" w:space="0" w:color="001D77"/>
              <w:bottom w:val="single" w:sz="4" w:space="0" w:color="001D77"/>
              <w:right w:val="single" w:sz="4" w:space="0" w:color="001D77"/>
            </w:tcBorders>
            <w:shd w:val="clear" w:color="auto" w:fill="auto"/>
            <w:vAlign w:val="bottom"/>
          </w:tcPr>
          <w:p w14:paraId="1BCCE425" w14:textId="441FE034" w:rsidR="00977044" w:rsidRPr="00B34D8F" w:rsidRDefault="00977044" w:rsidP="00497FDD">
            <w:pPr>
              <w:pStyle w:val="Tablicadanerodek"/>
              <w:rPr>
                <w:color w:val="000000"/>
              </w:rPr>
            </w:pPr>
            <w:r w:rsidRPr="00B34D8F">
              <w:rPr>
                <w:color w:val="000000"/>
              </w:rPr>
              <w:t>7</w:t>
            </w:r>
            <w:r w:rsidR="002A36E0">
              <w:rPr>
                <w:color w:val="000000"/>
              </w:rPr>
              <w:t> </w:t>
            </w:r>
            <w:r w:rsidRPr="00B34D8F">
              <w:rPr>
                <w:color w:val="000000"/>
              </w:rPr>
              <w:t>041</w:t>
            </w:r>
            <w:r w:rsidR="002A36E0">
              <w:rPr>
                <w:color w:val="000000"/>
              </w:rPr>
              <w:t>.</w:t>
            </w:r>
            <w:r>
              <w:rPr>
                <w:color w:val="000000"/>
              </w:rPr>
              <w:t>5</w:t>
            </w:r>
          </w:p>
        </w:tc>
        <w:tc>
          <w:tcPr>
            <w:tcW w:w="985" w:type="dxa"/>
            <w:tcBorders>
              <w:top w:val="single" w:sz="4" w:space="0" w:color="001D77"/>
              <w:left w:val="single" w:sz="4" w:space="0" w:color="001D77"/>
              <w:bottom w:val="single" w:sz="4" w:space="0" w:color="001D77"/>
              <w:right w:val="single" w:sz="4" w:space="0" w:color="001D77"/>
            </w:tcBorders>
            <w:shd w:val="clear" w:color="auto" w:fill="auto"/>
            <w:vAlign w:val="bottom"/>
          </w:tcPr>
          <w:p w14:paraId="1E5919D0" w14:textId="256A8280" w:rsidR="00977044" w:rsidRPr="005D118A" w:rsidRDefault="00977044" w:rsidP="00497FDD">
            <w:pPr>
              <w:pStyle w:val="Tablicadanerodek"/>
              <w:rPr>
                <w:color w:val="000000"/>
              </w:rPr>
            </w:pPr>
            <w:r w:rsidRPr="005D118A">
              <w:rPr>
                <w:color w:val="000000"/>
              </w:rPr>
              <w:t>540</w:t>
            </w:r>
            <w:r w:rsidR="002A36E0">
              <w:rPr>
                <w:color w:val="000000"/>
              </w:rPr>
              <w:t>.</w:t>
            </w:r>
            <w:r w:rsidRPr="005D118A">
              <w:rPr>
                <w:color w:val="000000"/>
              </w:rPr>
              <w:t>4</w:t>
            </w:r>
          </w:p>
        </w:tc>
        <w:tc>
          <w:tcPr>
            <w:tcW w:w="986" w:type="dxa"/>
            <w:tcBorders>
              <w:top w:val="single" w:sz="4" w:space="0" w:color="001D77"/>
              <w:left w:val="single" w:sz="4" w:space="0" w:color="001D77"/>
              <w:bottom w:val="single" w:sz="4" w:space="0" w:color="001D77"/>
              <w:right w:val="single" w:sz="4" w:space="0" w:color="001D77"/>
            </w:tcBorders>
            <w:shd w:val="clear" w:color="auto" w:fill="auto"/>
            <w:vAlign w:val="bottom"/>
          </w:tcPr>
          <w:p w14:paraId="5B400725" w14:textId="31C9F75D" w:rsidR="00977044" w:rsidRPr="005D118A" w:rsidRDefault="00977044" w:rsidP="00497FDD">
            <w:pPr>
              <w:pStyle w:val="Tablicadanerodek"/>
              <w:rPr>
                <w:color w:val="000000"/>
              </w:rPr>
            </w:pPr>
            <w:r w:rsidRPr="005D118A">
              <w:rPr>
                <w:color w:val="000000"/>
              </w:rPr>
              <w:t>159</w:t>
            </w:r>
            <w:r w:rsidR="002A36E0">
              <w:rPr>
                <w:color w:val="000000"/>
              </w:rPr>
              <w:t>.</w:t>
            </w:r>
            <w:r w:rsidRPr="005D118A">
              <w:rPr>
                <w:color w:val="000000"/>
              </w:rPr>
              <w:t>7</w:t>
            </w:r>
          </w:p>
        </w:tc>
        <w:tc>
          <w:tcPr>
            <w:tcW w:w="986" w:type="dxa"/>
            <w:tcBorders>
              <w:top w:val="single" w:sz="4" w:space="0" w:color="001D77"/>
              <w:left w:val="single" w:sz="4" w:space="0" w:color="001D77"/>
              <w:bottom w:val="single" w:sz="4" w:space="0" w:color="001D77"/>
            </w:tcBorders>
            <w:shd w:val="clear" w:color="auto" w:fill="auto"/>
            <w:vAlign w:val="bottom"/>
          </w:tcPr>
          <w:p w14:paraId="425EF454" w14:textId="68F47EB0" w:rsidR="00977044" w:rsidRPr="005D118A" w:rsidRDefault="00977044" w:rsidP="00497FDD">
            <w:pPr>
              <w:pStyle w:val="Tablicadanerodek"/>
              <w:rPr>
                <w:color w:val="000000"/>
              </w:rPr>
            </w:pPr>
            <w:r w:rsidRPr="005D118A">
              <w:rPr>
                <w:color w:val="000000"/>
              </w:rPr>
              <w:t>644</w:t>
            </w:r>
            <w:r w:rsidR="002A36E0">
              <w:rPr>
                <w:color w:val="000000"/>
              </w:rPr>
              <w:t>.</w:t>
            </w:r>
            <w:r w:rsidRPr="005D118A">
              <w:rPr>
                <w:color w:val="000000"/>
              </w:rPr>
              <w:t>1</w:t>
            </w:r>
          </w:p>
        </w:tc>
      </w:tr>
      <w:tr w:rsidR="00977044" w14:paraId="2E06E6B0" w14:textId="77777777" w:rsidTr="00497FDD">
        <w:trPr>
          <w:cantSplit/>
          <w:trHeight w:val="198"/>
          <w:tblHeader/>
        </w:trPr>
        <w:tc>
          <w:tcPr>
            <w:tcW w:w="2132" w:type="dxa"/>
            <w:tcBorders>
              <w:top w:val="single" w:sz="4" w:space="0" w:color="001D77"/>
              <w:bottom w:val="single" w:sz="4" w:space="0" w:color="001D77"/>
              <w:right w:val="single" w:sz="4" w:space="0" w:color="001D77"/>
            </w:tcBorders>
            <w:shd w:val="clear" w:color="auto" w:fill="auto"/>
            <w:vAlign w:val="center"/>
          </w:tcPr>
          <w:p w14:paraId="7A56B37F" w14:textId="77777777" w:rsidR="00977044" w:rsidRPr="00D5716C" w:rsidRDefault="00977044" w:rsidP="00497FDD">
            <w:pPr>
              <w:pStyle w:val="Tablicaboczek"/>
              <w:rPr>
                <w:lang w:val="pl-PL"/>
              </w:rPr>
            </w:pPr>
            <w:r w:rsidRPr="00D5716C">
              <w:rPr>
                <w:lang w:val="pl-PL"/>
              </w:rPr>
              <w:t>Świętokrzyskie</w:t>
            </w:r>
          </w:p>
        </w:tc>
        <w:tc>
          <w:tcPr>
            <w:tcW w:w="843" w:type="dxa"/>
            <w:tcBorders>
              <w:top w:val="single" w:sz="4" w:space="0" w:color="001D77"/>
              <w:left w:val="single" w:sz="4" w:space="0" w:color="001D77"/>
              <w:bottom w:val="single" w:sz="4" w:space="0" w:color="001D77"/>
              <w:right w:val="single" w:sz="4" w:space="0" w:color="001D77"/>
            </w:tcBorders>
            <w:shd w:val="clear" w:color="auto" w:fill="auto"/>
            <w:vAlign w:val="bottom"/>
          </w:tcPr>
          <w:p w14:paraId="6B3117F4" w14:textId="0284737C" w:rsidR="00977044" w:rsidRPr="00B34D8F" w:rsidRDefault="00977044" w:rsidP="00497FDD">
            <w:pPr>
              <w:pStyle w:val="Tablicadanerodek"/>
              <w:rPr>
                <w:color w:val="000000"/>
              </w:rPr>
            </w:pPr>
            <w:r w:rsidRPr="00B34D8F">
              <w:rPr>
                <w:color w:val="000000"/>
              </w:rPr>
              <w:t>661</w:t>
            </w:r>
            <w:r w:rsidR="002A36E0">
              <w:rPr>
                <w:color w:val="000000"/>
              </w:rPr>
              <w:t>.</w:t>
            </w:r>
            <w:r>
              <w:rPr>
                <w:color w:val="000000"/>
              </w:rPr>
              <w:t>8</w:t>
            </w:r>
          </w:p>
        </w:tc>
        <w:tc>
          <w:tcPr>
            <w:tcW w:w="986" w:type="dxa"/>
            <w:tcBorders>
              <w:top w:val="single" w:sz="4" w:space="0" w:color="001D77"/>
              <w:left w:val="single" w:sz="4" w:space="0" w:color="001D77"/>
              <w:bottom w:val="single" w:sz="4" w:space="0" w:color="001D77"/>
              <w:right w:val="single" w:sz="4" w:space="0" w:color="001D77"/>
            </w:tcBorders>
            <w:shd w:val="clear" w:color="auto" w:fill="auto"/>
            <w:vAlign w:val="bottom"/>
          </w:tcPr>
          <w:p w14:paraId="5570DF8E" w14:textId="27A0C10C" w:rsidR="00977044" w:rsidRPr="00B34D8F" w:rsidRDefault="00977044" w:rsidP="00497FDD">
            <w:pPr>
              <w:pStyle w:val="Tablicadanerodek"/>
              <w:rPr>
                <w:color w:val="000000"/>
              </w:rPr>
            </w:pPr>
            <w:r w:rsidRPr="00B34D8F">
              <w:t>31</w:t>
            </w:r>
            <w:r w:rsidR="002A36E0">
              <w:t>.</w:t>
            </w:r>
            <w:r>
              <w:t>8</w:t>
            </w:r>
          </w:p>
        </w:tc>
        <w:tc>
          <w:tcPr>
            <w:tcW w:w="986" w:type="dxa"/>
            <w:tcBorders>
              <w:top w:val="single" w:sz="4" w:space="0" w:color="001D77"/>
              <w:left w:val="single" w:sz="4" w:space="0" w:color="001D77"/>
              <w:bottom w:val="single" w:sz="4" w:space="0" w:color="001D77"/>
              <w:right w:val="single" w:sz="4" w:space="0" w:color="001D77"/>
            </w:tcBorders>
            <w:shd w:val="clear" w:color="auto" w:fill="auto"/>
            <w:vAlign w:val="bottom"/>
          </w:tcPr>
          <w:p w14:paraId="663D246C" w14:textId="3CE12748" w:rsidR="00977044" w:rsidRPr="00B34D8F" w:rsidRDefault="00977044" w:rsidP="00497FDD">
            <w:pPr>
              <w:pStyle w:val="Tablicadanerodek"/>
              <w:rPr>
                <w:color w:val="000000"/>
              </w:rPr>
            </w:pPr>
            <w:r w:rsidRPr="00B34D8F">
              <w:t>1</w:t>
            </w:r>
            <w:r w:rsidR="002A36E0">
              <w:t> </w:t>
            </w:r>
            <w:r w:rsidRPr="00B34D8F">
              <w:t>759</w:t>
            </w:r>
            <w:r w:rsidR="002A36E0">
              <w:t>.</w:t>
            </w:r>
            <w:r w:rsidRPr="00B34D8F">
              <w:t>3</w:t>
            </w:r>
          </w:p>
        </w:tc>
        <w:tc>
          <w:tcPr>
            <w:tcW w:w="985" w:type="dxa"/>
            <w:tcBorders>
              <w:top w:val="single" w:sz="4" w:space="0" w:color="001D77"/>
              <w:left w:val="single" w:sz="4" w:space="0" w:color="001D77"/>
              <w:bottom w:val="single" w:sz="4" w:space="0" w:color="001D77"/>
              <w:right w:val="single" w:sz="4" w:space="0" w:color="001D77"/>
            </w:tcBorders>
            <w:shd w:val="clear" w:color="auto" w:fill="auto"/>
            <w:vAlign w:val="bottom"/>
          </w:tcPr>
          <w:p w14:paraId="52AB3B45" w14:textId="15D2AFB3" w:rsidR="00977044" w:rsidRPr="005D118A" w:rsidRDefault="00977044" w:rsidP="00497FDD">
            <w:pPr>
              <w:pStyle w:val="Tablicadanerodek"/>
              <w:rPr>
                <w:color w:val="000000"/>
              </w:rPr>
            </w:pPr>
            <w:r w:rsidRPr="005D118A">
              <w:rPr>
                <w:color w:val="000000"/>
              </w:rPr>
              <w:t>493</w:t>
            </w:r>
            <w:r w:rsidR="002A36E0">
              <w:rPr>
                <w:color w:val="000000"/>
              </w:rPr>
              <w:t>.</w:t>
            </w:r>
            <w:r w:rsidRPr="005D118A">
              <w:rPr>
                <w:color w:val="000000"/>
              </w:rPr>
              <w:t>4</w:t>
            </w:r>
          </w:p>
        </w:tc>
        <w:tc>
          <w:tcPr>
            <w:tcW w:w="986" w:type="dxa"/>
            <w:tcBorders>
              <w:top w:val="single" w:sz="4" w:space="0" w:color="001D77"/>
              <w:left w:val="single" w:sz="4" w:space="0" w:color="001D77"/>
              <w:bottom w:val="single" w:sz="4" w:space="0" w:color="001D77"/>
              <w:right w:val="single" w:sz="4" w:space="0" w:color="001D77"/>
            </w:tcBorders>
            <w:shd w:val="clear" w:color="auto" w:fill="auto"/>
            <w:vAlign w:val="bottom"/>
          </w:tcPr>
          <w:p w14:paraId="0E0D9F76" w14:textId="1420E57F" w:rsidR="00977044" w:rsidRPr="005D118A" w:rsidRDefault="00977044" w:rsidP="00497FDD">
            <w:pPr>
              <w:pStyle w:val="Tablicadanerodek"/>
              <w:rPr>
                <w:color w:val="000000"/>
              </w:rPr>
            </w:pPr>
            <w:r w:rsidRPr="005D118A">
              <w:rPr>
                <w:color w:val="000000"/>
              </w:rPr>
              <w:t>39</w:t>
            </w:r>
            <w:r w:rsidR="002A36E0">
              <w:rPr>
                <w:color w:val="000000"/>
              </w:rPr>
              <w:t>.</w:t>
            </w:r>
            <w:r w:rsidRPr="005D118A">
              <w:rPr>
                <w:color w:val="000000"/>
              </w:rPr>
              <w:t>7</w:t>
            </w:r>
          </w:p>
        </w:tc>
        <w:tc>
          <w:tcPr>
            <w:tcW w:w="986" w:type="dxa"/>
            <w:tcBorders>
              <w:top w:val="single" w:sz="4" w:space="0" w:color="001D77"/>
              <w:left w:val="single" w:sz="4" w:space="0" w:color="001D77"/>
              <w:bottom w:val="single" w:sz="4" w:space="0" w:color="001D77"/>
            </w:tcBorders>
            <w:shd w:val="clear" w:color="auto" w:fill="auto"/>
            <w:vAlign w:val="bottom"/>
          </w:tcPr>
          <w:p w14:paraId="3BAB19BB" w14:textId="1ED06382" w:rsidR="00977044" w:rsidRPr="005D118A" w:rsidRDefault="00977044" w:rsidP="00497FDD">
            <w:pPr>
              <w:pStyle w:val="Tablicadanerodek"/>
              <w:rPr>
                <w:color w:val="000000"/>
              </w:rPr>
            </w:pPr>
            <w:r w:rsidRPr="005D118A">
              <w:rPr>
                <w:color w:val="000000"/>
              </w:rPr>
              <w:t>155</w:t>
            </w:r>
            <w:r w:rsidR="002A36E0">
              <w:rPr>
                <w:color w:val="000000"/>
              </w:rPr>
              <w:t>.</w:t>
            </w:r>
            <w:r w:rsidRPr="005D118A">
              <w:rPr>
                <w:color w:val="000000"/>
              </w:rPr>
              <w:t>9</w:t>
            </w:r>
          </w:p>
        </w:tc>
      </w:tr>
      <w:tr w:rsidR="00977044" w14:paraId="6D8F02F4" w14:textId="77777777" w:rsidTr="00497FDD">
        <w:trPr>
          <w:cantSplit/>
          <w:trHeight w:val="198"/>
          <w:tblHeader/>
        </w:trPr>
        <w:tc>
          <w:tcPr>
            <w:tcW w:w="2132" w:type="dxa"/>
            <w:tcBorders>
              <w:top w:val="single" w:sz="4" w:space="0" w:color="001D77"/>
              <w:bottom w:val="single" w:sz="4" w:space="0" w:color="001D77"/>
              <w:right w:val="single" w:sz="4" w:space="0" w:color="001D77"/>
            </w:tcBorders>
            <w:shd w:val="clear" w:color="auto" w:fill="auto"/>
            <w:vAlign w:val="center"/>
          </w:tcPr>
          <w:p w14:paraId="59CCB9EA" w14:textId="7E1469C4" w:rsidR="00977044" w:rsidRPr="00D5716C" w:rsidRDefault="00977044" w:rsidP="00497FDD">
            <w:pPr>
              <w:pStyle w:val="Tablicaboczek"/>
              <w:rPr>
                <w:lang w:val="pl-PL"/>
              </w:rPr>
            </w:pPr>
            <w:r w:rsidRPr="00D5716C">
              <w:rPr>
                <w:lang w:val="pl-PL"/>
              </w:rPr>
              <w:t>Warmińsko-</w:t>
            </w:r>
            <w:r w:rsidR="002A36E0" w:rsidRPr="00D5716C">
              <w:rPr>
                <w:lang w:val="pl-PL"/>
              </w:rPr>
              <w:t>M</w:t>
            </w:r>
            <w:r w:rsidRPr="00D5716C">
              <w:rPr>
                <w:lang w:val="pl-PL"/>
              </w:rPr>
              <w:t>azurskie</w:t>
            </w:r>
          </w:p>
        </w:tc>
        <w:tc>
          <w:tcPr>
            <w:tcW w:w="843" w:type="dxa"/>
            <w:tcBorders>
              <w:top w:val="single" w:sz="4" w:space="0" w:color="001D77"/>
              <w:left w:val="single" w:sz="4" w:space="0" w:color="001D77"/>
              <w:bottom w:val="single" w:sz="4" w:space="0" w:color="001D77"/>
              <w:right w:val="single" w:sz="4" w:space="0" w:color="001D77"/>
            </w:tcBorders>
            <w:shd w:val="clear" w:color="auto" w:fill="auto"/>
            <w:vAlign w:val="bottom"/>
          </w:tcPr>
          <w:p w14:paraId="1E0526E4" w14:textId="28692DA3" w:rsidR="00977044" w:rsidRPr="00B34D8F" w:rsidRDefault="00977044" w:rsidP="00497FDD">
            <w:pPr>
              <w:pStyle w:val="Tablicadanerodek"/>
              <w:rPr>
                <w:color w:val="000000"/>
              </w:rPr>
            </w:pPr>
            <w:r w:rsidRPr="00B34D8F">
              <w:rPr>
                <w:color w:val="000000"/>
              </w:rPr>
              <w:t>639</w:t>
            </w:r>
            <w:r w:rsidR="002A36E0">
              <w:rPr>
                <w:color w:val="000000"/>
              </w:rPr>
              <w:t>.</w:t>
            </w:r>
            <w:r>
              <w:rPr>
                <w:color w:val="000000"/>
              </w:rPr>
              <w:t>8</w:t>
            </w:r>
          </w:p>
        </w:tc>
        <w:tc>
          <w:tcPr>
            <w:tcW w:w="986" w:type="dxa"/>
            <w:tcBorders>
              <w:top w:val="single" w:sz="4" w:space="0" w:color="001D77"/>
              <w:left w:val="single" w:sz="4" w:space="0" w:color="001D77"/>
              <w:bottom w:val="single" w:sz="4" w:space="0" w:color="001D77"/>
              <w:right w:val="single" w:sz="4" w:space="0" w:color="001D77"/>
            </w:tcBorders>
            <w:shd w:val="clear" w:color="auto" w:fill="auto"/>
            <w:vAlign w:val="bottom"/>
          </w:tcPr>
          <w:p w14:paraId="46B1CD59" w14:textId="70A110E8" w:rsidR="00977044" w:rsidRPr="00B34D8F" w:rsidRDefault="00977044" w:rsidP="00497FDD">
            <w:pPr>
              <w:pStyle w:val="Tablicadanerodek"/>
            </w:pPr>
            <w:r w:rsidRPr="00B34D8F">
              <w:t>53</w:t>
            </w:r>
            <w:r w:rsidR="002A36E0">
              <w:t>.</w:t>
            </w:r>
            <w:r>
              <w:t>9</w:t>
            </w:r>
          </w:p>
        </w:tc>
        <w:tc>
          <w:tcPr>
            <w:tcW w:w="986" w:type="dxa"/>
            <w:tcBorders>
              <w:top w:val="single" w:sz="4" w:space="0" w:color="001D77"/>
              <w:left w:val="single" w:sz="4" w:space="0" w:color="001D77"/>
              <w:bottom w:val="single" w:sz="4" w:space="0" w:color="001D77"/>
              <w:right w:val="single" w:sz="4" w:space="0" w:color="001D77"/>
            </w:tcBorders>
            <w:shd w:val="clear" w:color="auto" w:fill="auto"/>
            <w:vAlign w:val="bottom"/>
          </w:tcPr>
          <w:p w14:paraId="2E1FA4FA" w14:textId="6F1F0437" w:rsidR="00977044" w:rsidRPr="00B34D8F" w:rsidRDefault="00977044" w:rsidP="00497FDD">
            <w:pPr>
              <w:pStyle w:val="Tablicadanerodek"/>
            </w:pPr>
            <w:r w:rsidRPr="00B34D8F">
              <w:t>2</w:t>
            </w:r>
            <w:r w:rsidR="002A36E0">
              <w:t> </w:t>
            </w:r>
            <w:r w:rsidRPr="00B34D8F">
              <w:t>203</w:t>
            </w:r>
            <w:r w:rsidR="002A36E0">
              <w:t>.</w:t>
            </w:r>
            <w:r w:rsidRPr="00B34D8F">
              <w:t>5</w:t>
            </w:r>
          </w:p>
        </w:tc>
        <w:tc>
          <w:tcPr>
            <w:tcW w:w="985" w:type="dxa"/>
            <w:tcBorders>
              <w:top w:val="single" w:sz="4" w:space="0" w:color="001D77"/>
              <w:left w:val="single" w:sz="4" w:space="0" w:color="001D77"/>
              <w:bottom w:val="single" w:sz="4" w:space="0" w:color="001D77"/>
              <w:right w:val="single" w:sz="4" w:space="0" w:color="001D77"/>
            </w:tcBorders>
            <w:shd w:val="clear" w:color="auto" w:fill="auto"/>
            <w:vAlign w:val="bottom"/>
          </w:tcPr>
          <w:p w14:paraId="0F08D5E7" w14:textId="38875B41" w:rsidR="00977044" w:rsidRPr="005D118A" w:rsidRDefault="00977044" w:rsidP="00497FDD">
            <w:pPr>
              <w:pStyle w:val="Tablicadanerodek"/>
              <w:rPr>
                <w:color w:val="000000"/>
              </w:rPr>
            </w:pPr>
            <w:r w:rsidRPr="005D118A">
              <w:rPr>
                <w:color w:val="000000"/>
              </w:rPr>
              <w:t>381</w:t>
            </w:r>
            <w:r w:rsidR="002A36E0">
              <w:rPr>
                <w:color w:val="000000"/>
              </w:rPr>
              <w:t>.</w:t>
            </w:r>
            <w:r w:rsidRPr="005D118A">
              <w:rPr>
                <w:color w:val="000000"/>
              </w:rPr>
              <w:t>3</w:t>
            </w:r>
          </w:p>
        </w:tc>
        <w:tc>
          <w:tcPr>
            <w:tcW w:w="986" w:type="dxa"/>
            <w:tcBorders>
              <w:top w:val="single" w:sz="4" w:space="0" w:color="001D77"/>
              <w:left w:val="single" w:sz="4" w:space="0" w:color="001D77"/>
              <w:bottom w:val="single" w:sz="4" w:space="0" w:color="001D77"/>
              <w:right w:val="single" w:sz="4" w:space="0" w:color="001D77"/>
            </w:tcBorders>
            <w:shd w:val="clear" w:color="auto" w:fill="auto"/>
            <w:vAlign w:val="bottom"/>
          </w:tcPr>
          <w:p w14:paraId="6102B28B" w14:textId="03045860" w:rsidR="00977044" w:rsidRPr="005D118A" w:rsidRDefault="00977044" w:rsidP="00497FDD">
            <w:pPr>
              <w:pStyle w:val="Tablicadanerodek"/>
              <w:rPr>
                <w:color w:val="000000"/>
              </w:rPr>
            </w:pPr>
            <w:r w:rsidRPr="005D118A">
              <w:rPr>
                <w:color w:val="000000"/>
              </w:rPr>
              <w:t>49</w:t>
            </w:r>
            <w:r w:rsidR="002A36E0">
              <w:rPr>
                <w:color w:val="000000"/>
              </w:rPr>
              <w:t>.</w:t>
            </w:r>
            <w:r w:rsidRPr="005D118A">
              <w:rPr>
                <w:color w:val="000000"/>
              </w:rPr>
              <w:t>6</w:t>
            </w:r>
          </w:p>
        </w:tc>
        <w:tc>
          <w:tcPr>
            <w:tcW w:w="986" w:type="dxa"/>
            <w:tcBorders>
              <w:top w:val="single" w:sz="4" w:space="0" w:color="001D77"/>
              <w:left w:val="single" w:sz="4" w:space="0" w:color="001D77"/>
              <w:bottom w:val="single" w:sz="4" w:space="0" w:color="001D77"/>
            </w:tcBorders>
            <w:shd w:val="clear" w:color="auto" w:fill="auto"/>
            <w:vAlign w:val="bottom"/>
          </w:tcPr>
          <w:p w14:paraId="3F885E1B" w14:textId="356DFAAC" w:rsidR="00977044" w:rsidRPr="005D118A" w:rsidRDefault="00977044" w:rsidP="00497FDD">
            <w:pPr>
              <w:pStyle w:val="Tablicadanerodek"/>
              <w:rPr>
                <w:color w:val="000000"/>
              </w:rPr>
            </w:pPr>
            <w:r w:rsidRPr="005D118A">
              <w:rPr>
                <w:color w:val="000000"/>
              </w:rPr>
              <w:t>179</w:t>
            </w:r>
            <w:r w:rsidR="002A36E0">
              <w:rPr>
                <w:color w:val="000000"/>
              </w:rPr>
              <w:t>.</w:t>
            </w:r>
            <w:r w:rsidRPr="005D118A">
              <w:rPr>
                <w:color w:val="000000"/>
              </w:rPr>
              <w:t>5</w:t>
            </w:r>
          </w:p>
        </w:tc>
      </w:tr>
      <w:tr w:rsidR="00977044" w14:paraId="26DE3653" w14:textId="77777777" w:rsidTr="00497FDD">
        <w:trPr>
          <w:cantSplit/>
          <w:trHeight w:val="198"/>
          <w:tblHeader/>
        </w:trPr>
        <w:tc>
          <w:tcPr>
            <w:tcW w:w="2132" w:type="dxa"/>
            <w:tcBorders>
              <w:top w:val="single" w:sz="4" w:space="0" w:color="001D77"/>
              <w:bottom w:val="single" w:sz="4" w:space="0" w:color="001D77"/>
              <w:right w:val="single" w:sz="4" w:space="0" w:color="001D77"/>
            </w:tcBorders>
            <w:shd w:val="clear" w:color="auto" w:fill="auto"/>
            <w:vAlign w:val="center"/>
          </w:tcPr>
          <w:p w14:paraId="22713FFB" w14:textId="77777777" w:rsidR="00977044" w:rsidRPr="00D5716C" w:rsidRDefault="00977044" w:rsidP="00497FDD">
            <w:pPr>
              <w:pStyle w:val="Tablicaboczek"/>
              <w:rPr>
                <w:lang w:val="pl-PL"/>
              </w:rPr>
            </w:pPr>
            <w:r w:rsidRPr="00D5716C">
              <w:rPr>
                <w:lang w:val="pl-PL"/>
              </w:rPr>
              <w:t>Wielkopolskie</w:t>
            </w:r>
          </w:p>
        </w:tc>
        <w:tc>
          <w:tcPr>
            <w:tcW w:w="843" w:type="dxa"/>
            <w:tcBorders>
              <w:top w:val="single" w:sz="4" w:space="0" w:color="001D77"/>
              <w:left w:val="single" w:sz="4" w:space="0" w:color="001D77"/>
              <w:bottom w:val="single" w:sz="4" w:space="0" w:color="001D77"/>
              <w:right w:val="single" w:sz="4" w:space="0" w:color="001D77"/>
            </w:tcBorders>
            <w:shd w:val="clear" w:color="auto" w:fill="auto"/>
            <w:vAlign w:val="bottom"/>
          </w:tcPr>
          <w:p w14:paraId="6DB0450A" w14:textId="1A6C1E8F" w:rsidR="00977044" w:rsidRPr="00B34D8F" w:rsidRDefault="00977044" w:rsidP="00497FDD">
            <w:pPr>
              <w:pStyle w:val="Tablicadanerodek"/>
              <w:rPr>
                <w:color w:val="000000"/>
              </w:rPr>
            </w:pPr>
            <w:r w:rsidRPr="00B34D8F">
              <w:rPr>
                <w:color w:val="000000"/>
              </w:rPr>
              <w:t>1</w:t>
            </w:r>
            <w:r w:rsidR="002A36E0">
              <w:rPr>
                <w:color w:val="000000"/>
              </w:rPr>
              <w:t> </w:t>
            </w:r>
            <w:r w:rsidRPr="00B34D8F">
              <w:rPr>
                <w:color w:val="000000"/>
              </w:rPr>
              <w:t>542</w:t>
            </w:r>
            <w:r w:rsidR="002A36E0">
              <w:rPr>
                <w:color w:val="000000"/>
              </w:rPr>
              <w:t>.</w:t>
            </w:r>
            <w:r>
              <w:rPr>
                <w:color w:val="000000"/>
              </w:rPr>
              <w:t>1</w:t>
            </w:r>
          </w:p>
        </w:tc>
        <w:tc>
          <w:tcPr>
            <w:tcW w:w="986" w:type="dxa"/>
            <w:tcBorders>
              <w:top w:val="single" w:sz="4" w:space="0" w:color="001D77"/>
              <w:left w:val="single" w:sz="4" w:space="0" w:color="001D77"/>
              <w:bottom w:val="single" w:sz="4" w:space="0" w:color="001D77"/>
              <w:right w:val="single" w:sz="4" w:space="0" w:color="001D77"/>
            </w:tcBorders>
            <w:shd w:val="clear" w:color="auto" w:fill="auto"/>
            <w:vAlign w:val="bottom"/>
          </w:tcPr>
          <w:p w14:paraId="1E558E11" w14:textId="7E44064C" w:rsidR="00977044" w:rsidRPr="00B34D8F" w:rsidRDefault="00977044" w:rsidP="00497FDD">
            <w:pPr>
              <w:pStyle w:val="Tablicadanerodek"/>
            </w:pPr>
            <w:r w:rsidRPr="00B34D8F">
              <w:t>87</w:t>
            </w:r>
            <w:r w:rsidR="002A36E0">
              <w:t>.</w:t>
            </w:r>
            <w:r>
              <w:t>8</w:t>
            </w:r>
          </w:p>
        </w:tc>
        <w:tc>
          <w:tcPr>
            <w:tcW w:w="986" w:type="dxa"/>
            <w:tcBorders>
              <w:top w:val="single" w:sz="4" w:space="0" w:color="001D77"/>
              <w:left w:val="single" w:sz="4" w:space="0" w:color="001D77"/>
              <w:bottom w:val="single" w:sz="4" w:space="0" w:color="001D77"/>
              <w:right w:val="single" w:sz="4" w:space="0" w:color="001D77"/>
            </w:tcBorders>
            <w:shd w:val="clear" w:color="auto" w:fill="auto"/>
            <w:vAlign w:val="bottom"/>
          </w:tcPr>
          <w:p w14:paraId="5337D859" w14:textId="0A9D2700" w:rsidR="00977044" w:rsidRPr="00B34D8F" w:rsidRDefault="00977044" w:rsidP="00497FDD">
            <w:pPr>
              <w:pStyle w:val="Tablicadanerodek"/>
            </w:pPr>
            <w:r w:rsidRPr="00B34D8F">
              <w:t>6</w:t>
            </w:r>
            <w:r w:rsidR="002A36E0">
              <w:t> </w:t>
            </w:r>
            <w:r w:rsidRPr="00B34D8F">
              <w:t>478</w:t>
            </w:r>
            <w:r w:rsidR="002A36E0">
              <w:t>.</w:t>
            </w:r>
            <w:r w:rsidRPr="00B34D8F">
              <w:t>2</w:t>
            </w:r>
          </w:p>
        </w:tc>
        <w:tc>
          <w:tcPr>
            <w:tcW w:w="985" w:type="dxa"/>
            <w:tcBorders>
              <w:top w:val="single" w:sz="4" w:space="0" w:color="001D77"/>
              <w:left w:val="single" w:sz="4" w:space="0" w:color="001D77"/>
              <w:bottom w:val="single" w:sz="4" w:space="0" w:color="001D77"/>
              <w:right w:val="single" w:sz="4" w:space="0" w:color="001D77"/>
            </w:tcBorders>
            <w:shd w:val="clear" w:color="auto" w:fill="auto"/>
            <w:vAlign w:val="bottom"/>
          </w:tcPr>
          <w:p w14:paraId="2073B4B0" w14:textId="444EED92" w:rsidR="00977044" w:rsidRPr="005D118A" w:rsidRDefault="00977044" w:rsidP="00497FDD">
            <w:pPr>
              <w:pStyle w:val="Tablicadanerodek"/>
              <w:rPr>
                <w:color w:val="000000"/>
              </w:rPr>
            </w:pPr>
            <w:r w:rsidRPr="005D118A">
              <w:rPr>
                <w:color w:val="000000"/>
              </w:rPr>
              <w:t>565</w:t>
            </w:r>
            <w:r w:rsidR="002A36E0">
              <w:rPr>
                <w:color w:val="000000"/>
              </w:rPr>
              <w:t>.</w:t>
            </w:r>
            <w:r w:rsidRPr="005D118A">
              <w:rPr>
                <w:color w:val="000000"/>
              </w:rPr>
              <w:t>2</w:t>
            </w:r>
          </w:p>
        </w:tc>
        <w:tc>
          <w:tcPr>
            <w:tcW w:w="986" w:type="dxa"/>
            <w:tcBorders>
              <w:top w:val="single" w:sz="4" w:space="0" w:color="001D77"/>
              <w:left w:val="single" w:sz="4" w:space="0" w:color="001D77"/>
              <w:bottom w:val="single" w:sz="4" w:space="0" w:color="001D77"/>
              <w:right w:val="single" w:sz="4" w:space="0" w:color="001D77"/>
            </w:tcBorders>
            <w:shd w:val="clear" w:color="auto" w:fill="auto"/>
            <w:vAlign w:val="bottom"/>
          </w:tcPr>
          <w:p w14:paraId="11E77C10" w14:textId="59E2FEB1" w:rsidR="00977044" w:rsidRPr="005D118A" w:rsidRDefault="00977044" w:rsidP="00497FDD">
            <w:pPr>
              <w:pStyle w:val="Tablicadanerodek"/>
              <w:rPr>
                <w:color w:val="000000"/>
              </w:rPr>
            </w:pPr>
            <w:r w:rsidRPr="005D118A">
              <w:rPr>
                <w:color w:val="000000"/>
              </w:rPr>
              <w:t>141</w:t>
            </w:r>
            <w:r w:rsidR="002A36E0">
              <w:rPr>
                <w:color w:val="000000"/>
              </w:rPr>
              <w:t>.</w:t>
            </w:r>
            <w:r w:rsidRPr="005D118A">
              <w:rPr>
                <w:color w:val="000000"/>
              </w:rPr>
              <w:t>0</w:t>
            </w:r>
          </w:p>
        </w:tc>
        <w:tc>
          <w:tcPr>
            <w:tcW w:w="986" w:type="dxa"/>
            <w:tcBorders>
              <w:top w:val="single" w:sz="4" w:space="0" w:color="001D77"/>
              <w:left w:val="single" w:sz="4" w:space="0" w:color="001D77"/>
              <w:bottom w:val="single" w:sz="4" w:space="0" w:color="001D77"/>
            </w:tcBorders>
            <w:shd w:val="clear" w:color="auto" w:fill="auto"/>
            <w:vAlign w:val="bottom"/>
          </w:tcPr>
          <w:p w14:paraId="788F2729" w14:textId="7CEF12C5" w:rsidR="00977044" w:rsidRPr="005D118A" w:rsidRDefault="00977044" w:rsidP="00497FDD">
            <w:pPr>
              <w:pStyle w:val="Tablicadanerodek"/>
              <w:rPr>
                <w:color w:val="000000"/>
              </w:rPr>
            </w:pPr>
            <w:r w:rsidRPr="005D118A">
              <w:rPr>
                <w:color w:val="000000"/>
              </w:rPr>
              <w:t>625</w:t>
            </w:r>
            <w:r w:rsidR="002A36E0">
              <w:rPr>
                <w:color w:val="000000"/>
              </w:rPr>
              <w:t>.</w:t>
            </w:r>
            <w:r w:rsidRPr="005D118A">
              <w:rPr>
                <w:color w:val="000000"/>
              </w:rPr>
              <w:t>8</w:t>
            </w:r>
          </w:p>
        </w:tc>
      </w:tr>
      <w:tr w:rsidR="00977044" w14:paraId="615C1E9E" w14:textId="77777777" w:rsidTr="00497FDD">
        <w:trPr>
          <w:cantSplit/>
          <w:trHeight w:val="198"/>
          <w:tblHeader/>
        </w:trPr>
        <w:tc>
          <w:tcPr>
            <w:tcW w:w="2132" w:type="dxa"/>
            <w:tcBorders>
              <w:top w:val="single" w:sz="4" w:space="0" w:color="001D77"/>
              <w:right w:val="single" w:sz="4" w:space="0" w:color="001D77"/>
            </w:tcBorders>
            <w:shd w:val="clear" w:color="auto" w:fill="auto"/>
            <w:vAlign w:val="center"/>
          </w:tcPr>
          <w:p w14:paraId="35D6CD51" w14:textId="77777777" w:rsidR="00977044" w:rsidRPr="00D5716C" w:rsidRDefault="00977044" w:rsidP="00497FDD">
            <w:pPr>
              <w:pStyle w:val="Tablicaboczek"/>
              <w:rPr>
                <w:lang w:val="pl-PL"/>
              </w:rPr>
            </w:pPr>
            <w:r w:rsidRPr="00D5716C">
              <w:rPr>
                <w:lang w:val="pl-PL"/>
              </w:rPr>
              <w:t>Zachodniopomorskie</w:t>
            </w:r>
          </w:p>
        </w:tc>
        <w:tc>
          <w:tcPr>
            <w:tcW w:w="843" w:type="dxa"/>
            <w:tcBorders>
              <w:top w:val="single" w:sz="4" w:space="0" w:color="001D77"/>
              <w:left w:val="single" w:sz="4" w:space="0" w:color="001D77"/>
              <w:right w:val="single" w:sz="4" w:space="0" w:color="001D77"/>
            </w:tcBorders>
            <w:shd w:val="clear" w:color="auto" w:fill="auto"/>
            <w:vAlign w:val="bottom"/>
          </w:tcPr>
          <w:p w14:paraId="0C8F7AFD" w14:textId="4FB0066F" w:rsidR="00977044" w:rsidRPr="00B34D8F" w:rsidRDefault="00977044" w:rsidP="00497FDD">
            <w:pPr>
              <w:pStyle w:val="Tablicadanerodek"/>
              <w:rPr>
                <w:color w:val="000000"/>
              </w:rPr>
            </w:pPr>
            <w:r w:rsidRPr="00B34D8F">
              <w:rPr>
                <w:color w:val="000000"/>
              </w:rPr>
              <w:t>566</w:t>
            </w:r>
            <w:r w:rsidR="002A36E0">
              <w:rPr>
                <w:color w:val="000000"/>
              </w:rPr>
              <w:t>.</w:t>
            </w:r>
            <w:r w:rsidRPr="00B34D8F">
              <w:rPr>
                <w:color w:val="000000"/>
              </w:rPr>
              <w:t>9</w:t>
            </w:r>
          </w:p>
        </w:tc>
        <w:tc>
          <w:tcPr>
            <w:tcW w:w="986" w:type="dxa"/>
            <w:tcBorders>
              <w:top w:val="single" w:sz="4" w:space="0" w:color="001D77"/>
              <w:left w:val="single" w:sz="4" w:space="0" w:color="001D77"/>
              <w:right w:val="single" w:sz="4" w:space="0" w:color="001D77"/>
            </w:tcBorders>
            <w:shd w:val="clear" w:color="auto" w:fill="auto"/>
            <w:vAlign w:val="bottom"/>
          </w:tcPr>
          <w:p w14:paraId="776DF839" w14:textId="5489224B" w:rsidR="00977044" w:rsidRPr="00B34D8F" w:rsidRDefault="00977044" w:rsidP="00497FDD">
            <w:pPr>
              <w:pStyle w:val="Tablicadanerodek"/>
            </w:pPr>
            <w:r w:rsidRPr="00B34D8F">
              <w:t>58</w:t>
            </w:r>
            <w:r w:rsidR="002A36E0">
              <w:t>.</w:t>
            </w:r>
            <w:r>
              <w:t>3</w:t>
            </w:r>
          </w:p>
        </w:tc>
        <w:tc>
          <w:tcPr>
            <w:tcW w:w="986" w:type="dxa"/>
            <w:tcBorders>
              <w:top w:val="single" w:sz="4" w:space="0" w:color="001D77"/>
              <w:left w:val="single" w:sz="4" w:space="0" w:color="001D77"/>
              <w:right w:val="single" w:sz="4" w:space="0" w:color="001D77"/>
            </w:tcBorders>
            <w:shd w:val="clear" w:color="auto" w:fill="auto"/>
            <w:vAlign w:val="bottom"/>
          </w:tcPr>
          <w:p w14:paraId="50D8AB60" w14:textId="3E108A52" w:rsidR="00977044" w:rsidRPr="00B34D8F" w:rsidRDefault="00977044" w:rsidP="00497FDD">
            <w:pPr>
              <w:pStyle w:val="Tablicadanerodek"/>
            </w:pPr>
            <w:r w:rsidRPr="00B34D8F">
              <w:t>2</w:t>
            </w:r>
            <w:r w:rsidR="002A36E0">
              <w:t> </w:t>
            </w:r>
            <w:r w:rsidRPr="00B34D8F">
              <w:t>591</w:t>
            </w:r>
            <w:r w:rsidR="002A36E0">
              <w:t>.</w:t>
            </w:r>
            <w:r w:rsidRPr="00B34D8F">
              <w:t>5</w:t>
            </w:r>
          </w:p>
        </w:tc>
        <w:tc>
          <w:tcPr>
            <w:tcW w:w="985" w:type="dxa"/>
            <w:tcBorders>
              <w:top w:val="single" w:sz="4" w:space="0" w:color="001D77"/>
              <w:left w:val="single" w:sz="4" w:space="0" w:color="001D77"/>
              <w:right w:val="single" w:sz="4" w:space="0" w:color="001D77"/>
            </w:tcBorders>
            <w:shd w:val="clear" w:color="auto" w:fill="auto"/>
            <w:vAlign w:val="bottom"/>
          </w:tcPr>
          <w:p w14:paraId="233367B4" w14:textId="1691C50A" w:rsidR="00977044" w:rsidRPr="005D118A" w:rsidRDefault="00977044" w:rsidP="00497FDD">
            <w:pPr>
              <w:pStyle w:val="Tablicadanerodek"/>
              <w:rPr>
                <w:color w:val="000000"/>
              </w:rPr>
            </w:pPr>
            <w:r w:rsidRPr="005D118A">
              <w:rPr>
                <w:color w:val="000000"/>
              </w:rPr>
              <w:t>392</w:t>
            </w:r>
            <w:r w:rsidR="002A36E0">
              <w:rPr>
                <w:color w:val="000000"/>
              </w:rPr>
              <w:t>.</w:t>
            </w:r>
            <w:r w:rsidRPr="005D118A">
              <w:rPr>
                <w:color w:val="000000"/>
              </w:rPr>
              <w:t>7</w:t>
            </w:r>
          </w:p>
        </w:tc>
        <w:tc>
          <w:tcPr>
            <w:tcW w:w="986" w:type="dxa"/>
            <w:tcBorders>
              <w:top w:val="single" w:sz="4" w:space="0" w:color="001D77"/>
              <w:left w:val="single" w:sz="4" w:space="0" w:color="001D77"/>
              <w:right w:val="single" w:sz="4" w:space="0" w:color="001D77"/>
            </w:tcBorders>
            <w:shd w:val="clear" w:color="auto" w:fill="auto"/>
            <w:vAlign w:val="bottom"/>
          </w:tcPr>
          <w:p w14:paraId="061E3877" w14:textId="5E81E2E4" w:rsidR="00977044" w:rsidRPr="005D118A" w:rsidRDefault="00977044" w:rsidP="00497FDD">
            <w:pPr>
              <w:pStyle w:val="Tablicadanerodek"/>
              <w:rPr>
                <w:color w:val="000000"/>
              </w:rPr>
            </w:pPr>
            <w:r w:rsidRPr="005D118A">
              <w:rPr>
                <w:color w:val="000000"/>
              </w:rPr>
              <w:t>57</w:t>
            </w:r>
            <w:r w:rsidR="002A36E0">
              <w:rPr>
                <w:color w:val="000000"/>
              </w:rPr>
              <w:t>.</w:t>
            </w:r>
            <w:r w:rsidRPr="005D118A">
              <w:rPr>
                <w:color w:val="000000"/>
              </w:rPr>
              <w:t>6</w:t>
            </w:r>
          </w:p>
        </w:tc>
        <w:tc>
          <w:tcPr>
            <w:tcW w:w="986" w:type="dxa"/>
            <w:tcBorders>
              <w:top w:val="single" w:sz="4" w:space="0" w:color="001D77"/>
              <w:left w:val="single" w:sz="4" w:space="0" w:color="001D77"/>
            </w:tcBorders>
            <w:shd w:val="clear" w:color="auto" w:fill="auto"/>
            <w:vAlign w:val="bottom"/>
          </w:tcPr>
          <w:p w14:paraId="5068D910" w14:textId="2F05B0FF" w:rsidR="00977044" w:rsidRPr="005D118A" w:rsidRDefault="00977044" w:rsidP="00497FDD">
            <w:pPr>
              <w:pStyle w:val="Tablicadanerodek"/>
              <w:rPr>
                <w:color w:val="000000"/>
              </w:rPr>
            </w:pPr>
            <w:r w:rsidRPr="005D118A">
              <w:rPr>
                <w:color w:val="000000"/>
              </w:rPr>
              <w:t>238</w:t>
            </w:r>
            <w:r w:rsidR="002A36E0">
              <w:rPr>
                <w:color w:val="000000"/>
              </w:rPr>
              <w:t>.</w:t>
            </w:r>
            <w:r w:rsidRPr="005D118A">
              <w:rPr>
                <w:color w:val="000000"/>
              </w:rPr>
              <w:t>6</w:t>
            </w:r>
          </w:p>
        </w:tc>
      </w:tr>
    </w:tbl>
    <w:p w14:paraId="3B9BA9A5" w14:textId="7E3158F9" w:rsidR="00A34CCC" w:rsidRDefault="00A34CCC" w:rsidP="004A0402">
      <w:pPr>
        <w:pStyle w:val="Tablicanotka"/>
      </w:pPr>
      <w:r w:rsidRPr="00A34CCC">
        <w:t xml:space="preserve">a Due to rounding, the </w:t>
      </w:r>
      <w:r w:rsidR="009C464B">
        <w:t>data</w:t>
      </w:r>
      <w:r w:rsidRPr="00A34CCC">
        <w:t xml:space="preserve"> do not sum to the total amount of benefits paid from the alimony fund. b Also includes data that could not be assigned to specific voivodships due to incorrect or missing voivodship information; th</w:t>
      </w:r>
      <w:r w:rsidR="00ED5235">
        <w:t>is</w:t>
      </w:r>
      <w:r w:rsidRPr="00A34CCC">
        <w:t xml:space="preserve"> amount excludes benefits paid abroad (PLN 747.4 thousand). c Also includes data that could not be assigned to specific voivodships due to incorrect or missing voivodship information.</w:t>
      </w:r>
    </w:p>
    <w:p w14:paraId="5DD17436" w14:textId="720E198D" w:rsidR="00A34CCC" w:rsidRDefault="00A34CCC" w:rsidP="0030079A">
      <w:pPr>
        <w:rPr>
          <w:noProof/>
          <w:sz w:val="16"/>
          <w:lang w:val="en-GB"/>
        </w:rPr>
      </w:pPr>
      <w:r w:rsidRPr="00A34CCC">
        <w:rPr>
          <w:noProof/>
          <w:sz w:val="16"/>
          <w:lang w:val="en-GB"/>
        </w:rPr>
        <w:t>Source: National Family Benefits Monitoring System</w:t>
      </w:r>
      <w:r w:rsidR="009C464B">
        <w:rPr>
          <w:noProof/>
          <w:sz w:val="16"/>
          <w:lang w:val="en-GB"/>
        </w:rPr>
        <w:t xml:space="preserve"> of the</w:t>
      </w:r>
      <w:r w:rsidRPr="00A34CCC">
        <w:rPr>
          <w:noProof/>
          <w:sz w:val="16"/>
          <w:lang w:val="en-GB"/>
        </w:rPr>
        <w:t xml:space="preserve"> Ministry of Family, Labour and Social Policy and Central Statistical Application – the area of Child-raising Benefit of the Ministry of Family, Labour and Social Policy, data of the Social Insurance Institution.</w:t>
      </w:r>
    </w:p>
    <w:p w14:paraId="3C222B0C" w14:textId="6964D95A" w:rsidR="00DA331D" w:rsidRPr="00304E51" w:rsidRDefault="00304E51" w:rsidP="0030079A">
      <w:pPr>
        <w:rPr>
          <w:rFonts w:eastAsia="Times New Roman" w:cs="Times New Roman"/>
          <w:szCs w:val="19"/>
          <w:lang w:val="en-GB" w:eastAsia="pl-PL"/>
        </w:rPr>
        <w:sectPr w:rsidR="00DA331D" w:rsidRPr="00304E51" w:rsidSect="002D37FA">
          <w:headerReference w:type="default" r:id="rId17"/>
          <w:footerReference w:type="default" r:id="rId18"/>
          <w:headerReference w:type="first" r:id="rId19"/>
          <w:footerReference w:type="first" r:id="rId20"/>
          <w:pgSz w:w="11906" w:h="16838"/>
          <w:pgMar w:top="720" w:right="3119" w:bottom="720" w:left="720" w:header="283" w:footer="283" w:gutter="0"/>
          <w:cols w:space="708"/>
          <w:titlePg/>
          <w:docGrid w:linePitch="360"/>
        </w:sectPr>
      </w:pPr>
      <w:r w:rsidRPr="00B771DE">
        <w:rPr>
          <w:rFonts w:eastAsia="Times New Roman" w:cs="Times New Roman"/>
          <w:szCs w:val="19"/>
          <w:lang w:val="en-GB" w:eastAsia="pl-PL"/>
        </w:rPr>
        <w:t xml:space="preserve">When quoting this publication, please provide its title and indicate Statistics Poland as the author. When publishing your own calculations based on data from this publication, please include the following statement: Author’s work based on data from Statistics Poland’s publication entitled </w:t>
      </w:r>
      <w:r w:rsidRPr="00304E51">
        <w:rPr>
          <w:rFonts w:eastAsia="Times New Roman" w:cs="Times New Roman"/>
          <w:szCs w:val="19"/>
          <w:lang w:val="en-GB" w:eastAsia="pl-PL"/>
        </w:rPr>
        <w:t>‘Family benefits in 2025’.</w:t>
      </w: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4926"/>
        <w:gridCol w:w="4927"/>
      </w:tblGrid>
      <w:tr w:rsidR="00DE2400" w:rsidRPr="008E58E5" w14:paraId="196D0BDA" w14:textId="77777777" w:rsidTr="00F40BB1">
        <w:trPr>
          <w:cantSplit/>
          <w:trHeight w:val="2763"/>
        </w:trPr>
        <w:tc>
          <w:tcPr>
            <w:tcW w:w="4926" w:type="dxa"/>
          </w:tcPr>
          <w:p w14:paraId="2ACD197B" w14:textId="29D0D5AF" w:rsidR="00A65C31" w:rsidRPr="00F866B3" w:rsidRDefault="00827493" w:rsidP="00A65C31">
            <w:pPr>
              <w:spacing w:before="0" w:after="0" w:line="276" w:lineRule="auto"/>
              <w:rPr>
                <w:rFonts w:cs="Arial"/>
                <w:sz w:val="20"/>
                <w:lang w:val="en-GB"/>
              </w:rPr>
            </w:pPr>
            <w:r w:rsidRPr="00F866B3">
              <w:rPr>
                <w:rFonts w:cs="Arial"/>
                <w:sz w:val="20"/>
                <w:lang w:val="en-GB"/>
              </w:rPr>
              <w:lastRenderedPageBreak/>
              <w:t>Prepared by</w:t>
            </w:r>
            <w:r w:rsidR="00DE2400" w:rsidRPr="00F866B3">
              <w:rPr>
                <w:rFonts w:cs="Arial"/>
                <w:sz w:val="20"/>
                <w:lang w:val="en-GB"/>
              </w:rPr>
              <w:t>:</w:t>
            </w:r>
          </w:p>
          <w:p w14:paraId="5CD91645" w14:textId="7DC4927F" w:rsidR="001F3471" w:rsidRPr="00F866B3" w:rsidRDefault="00827493" w:rsidP="001F3471">
            <w:pPr>
              <w:spacing w:before="0" w:line="276" w:lineRule="auto"/>
              <w:rPr>
                <w:b/>
                <w:color w:val="000000" w:themeColor="text1"/>
                <w:sz w:val="20"/>
                <w:szCs w:val="20"/>
                <w:lang w:val="en-GB"/>
              </w:rPr>
            </w:pPr>
            <w:r w:rsidRPr="00F866B3">
              <w:rPr>
                <w:b/>
                <w:sz w:val="20"/>
                <w:szCs w:val="20"/>
                <w:lang w:val="en-GB"/>
              </w:rPr>
              <w:t>Statistical Office in Kraków</w:t>
            </w:r>
          </w:p>
          <w:p w14:paraId="6B4C3E6D" w14:textId="77777777" w:rsidR="00827493" w:rsidRPr="00F866B3" w:rsidRDefault="00827493" w:rsidP="00827493">
            <w:pPr>
              <w:spacing w:before="0" w:after="0" w:line="276" w:lineRule="auto"/>
              <w:rPr>
                <w:b/>
                <w:sz w:val="20"/>
                <w:szCs w:val="20"/>
                <w:lang w:val="en-GB"/>
              </w:rPr>
            </w:pPr>
            <w:r w:rsidRPr="00F866B3">
              <w:rPr>
                <w:b/>
                <w:sz w:val="20"/>
                <w:szCs w:val="20"/>
                <w:lang w:val="en-GB"/>
              </w:rPr>
              <w:t>Director Agnieszka Szlubowska</w:t>
            </w:r>
          </w:p>
          <w:p w14:paraId="5425F0B4" w14:textId="3FF39F1D" w:rsidR="00DE2400" w:rsidRPr="00F866B3" w:rsidRDefault="00827493" w:rsidP="00827493">
            <w:pPr>
              <w:spacing w:before="0" w:line="276" w:lineRule="auto"/>
              <w:rPr>
                <w:rFonts w:cs="Arial"/>
                <w:color w:val="000000" w:themeColor="text1"/>
                <w:lang w:val="en-GB"/>
              </w:rPr>
            </w:pPr>
            <w:r w:rsidRPr="00F866B3">
              <w:rPr>
                <w:lang w:val="en-GB"/>
              </w:rPr>
              <w:t>Phone:</w:t>
            </w:r>
            <w:r w:rsidRPr="00F866B3">
              <w:rPr>
                <w:color w:val="000000" w:themeColor="text1"/>
                <w:lang w:val="en-GB"/>
              </w:rPr>
              <w:t xml:space="preserve"> </w:t>
            </w:r>
            <w:hyperlink r:id="rId21" w:tooltip="click to call" w:history="1">
              <w:r w:rsidRPr="00F866B3">
                <w:rPr>
                  <w:rStyle w:val="Hipercze"/>
                  <w:rFonts w:cstheme="minorBidi"/>
                  <w:color w:val="000000" w:themeColor="text1"/>
                  <w:u w:val="none"/>
                  <w:lang w:val="en-GB"/>
                </w:rPr>
                <w:t>(+48 12) 420 40 50</w:t>
              </w:r>
            </w:hyperlink>
            <w:r w:rsidRPr="00F866B3">
              <w:rPr>
                <w:lang w:val="en-GB"/>
              </w:rPr>
              <w:t xml:space="preserve"> </w:t>
            </w:r>
          </w:p>
        </w:tc>
        <w:tc>
          <w:tcPr>
            <w:tcW w:w="4927" w:type="dxa"/>
          </w:tcPr>
          <w:p w14:paraId="24DC42C0" w14:textId="02CAB3BE" w:rsidR="00A65C31" w:rsidRPr="00F866B3" w:rsidRDefault="00827493" w:rsidP="00A65C31">
            <w:pPr>
              <w:spacing w:before="0" w:after="0" w:line="276" w:lineRule="auto"/>
              <w:rPr>
                <w:rFonts w:cs="Arial"/>
                <w:sz w:val="20"/>
                <w:szCs w:val="20"/>
                <w:lang w:val="en-GB"/>
              </w:rPr>
            </w:pPr>
            <w:r w:rsidRPr="00F866B3">
              <w:rPr>
                <w:rFonts w:cs="Arial"/>
                <w:sz w:val="20"/>
                <w:szCs w:val="20"/>
                <w:lang w:val="en-GB"/>
              </w:rPr>
              <w:t>Issued by</w:t>
            </w:r>
            <w:r w:rsidR="00DE2400" w:rsidRPr="00F866B3">
              <w:rPr>
                <w:rFonts w:cs="Arial"/>
                <w:sz w:val="20"/>
                <w:szCs w:val="20"/>
                <w:lang w:val="en-GB"/>
              </w:rPr>
              <w:t>:</w:t>
            </w:r>
          </w:p>
          <w:p w14:paraId="3596B22A" w14:textId="77777777" w:rsidR="00F40BB1" w:rsidRPr="00F866B3" w:rsidRDefault="00F40BB1" w:rsidP="00F40BB1">
            <w:pPr>
              <w:spacing w:before="0"/>
              <w:rPr>
                <w:b/>
                <w:sz w:val="20"/>
                <w:szCs w:val="20"/>
                <w:lang w:val="en-GB"/>
              </w:rPr>
            </w:pPr>
            <w:r w:rsidRPr="00F866B3">
              <w:rPr>
                <w:b/>
                <w:sz w:val="20"/>
                <w:szCs w:val="20"/>
                <w:lang w:val="en-GB"/>
              </w:rPr>
              <w:t>Press Office</w:t>
            </w:r>
          </w:p>
          <w:p w14:paraId="713DBB50" w14:textId="3B00DD8F" w:rsidR="00F40BB1" w:rsidRPr="00F866B3" w:rsidRDefault="00F40BB1" w:rsidP="00F40BB1">
            <w:pPr>
              <w:rPr>
                <w:sz w:val="20"/>
                <w:szCs w:val="20"/>
                <w:lang w:val="en-GB"/>
              </w:rPr>
            </w:pPr>
            <w:r w:rsidRPr="00F866B3">
              <w:rPr>
                <w:sz w:val="20"/>
                <w:szCs w:val="20"/>
                <w:lang w:val="en-GB"/>
              </w:rPr>
              <w:t>Mobile: (+48) 695 255 032</w:t>
            </w:r>
          </w:p>
          <w:p w14:paraId="6847E5E5" w14:textId="541EC1E2" w:rsidR="00F40BB1" w:rsidRPr="00F866B3" w:rsidRDefault="00F40BB1" w:rsidP="00F40BB1">
            <w:pPr>
              <w:spacing w:after="0"/>
              <w:rPr>
                <w:sz w:val="20"/>
                <w:szCs w:val="20"/>
                <w:lang w:val="en-GB"/>
              </w:rPr>
            </w:pPr>
            <w:r w:rsidRPr="00F866B3">
              <w:rPr>
                <w:sz w:val="20"/>
                <w:szCs w:val="20"/>
                <w:lang w:val="en-GB"/>
              </w:rPr>
              <w:t xml:space="preserve">Phone: (+48 22) 608 38 04, (+48 22) 449 41 45, </w:t>
            </w:r>
          </w:p>
          <w:p w14:paraId="05991921" w14:textId="7DB9340B" w:rsidR="00DE2400" w:rsidRPr="00F866B3" w:rsidRDefault="00F40BB1" w:rsidP="005D0245">
            <w:pPr>
              <w:spacing w:before="0"/>
              <w:ind w:left="680"/>
              <w:rPr>
                <w:sz w:val="20"/>
                <w:szCs w:val="20"/>
                <w:lang w:val="en-GB"/>
              </w:rPr>
            </w:pPr>
            <w:r w:rsidRPr="00F866B3">
              <w:rPr>
                <w:sz w:val="20"/>
                <w:szCs w:val="20"/>
                <w:lang w:val="en-GB"/>
              </w:rPr>
              <w:t>(+48 22) 608 30 09</w:t>
            </w:r>
            <w:r w:rsidR="00A46A86" w:rsidRPr="00F866B3">
              <w:rPr>
                <w:sz w:val="20"/>
                <w:szCs w:val="20"/>
                <w:lang w:val="en-GB"/>
              </w:rPr>
              <w:t xml:space="preserve"> </w:t>
            </w:r>
          </w:p>
          <w:p w14:paraId="3CC62B04" w14:textId="02B1D38C" w:rsidR="00F40BB1" w:rsidRPr="00F866B3" w:rsidRDefault="00F40BB1" w:rsidP="003D0A8D">
            <w:pPr>
              <w:spacing w:before="0"/>
              <w:rPr>
                <w:b/>
                <w:sz w:val="20"/>
                <w:szCs w:val="20"/>
                <w:lang w:val="en-GB"/>
              </w:rPr>
            </w:pPr>
            <w:r w:rsidRPr="00F866B3">
              <w:rPr>
                <w:b/>
                <w:sz w:val="20"/>
                <w:szCs w:val="20"/>
                <w:lang w:val="en-GB"/>
              </w:rPr>
              <w:t>e-mail:</w:t>
            </w:r>
            <w:r w:rsidRPr="00F866B3">
              <w:rPr>
                <w:sz w:val="20"/>
                <w:szCs w:val="20"/>
                <w:lang w:val="en-GB"/>
              </w:rPr>
              <w:t xml:space="preserve"> </w:t>
            </w:r>
            <w:hyperlink r:id="rId22" w:tooltip="mail to Press Office" w:history="1">
              <w:r w:rsidRPr="00F866B3">
                <w:rPr>
                  <w:rStyle w:val="Hipercze"/>
                  <w:rFonts w:eastAsiaTheme="majorEastAsia" w:cs="Arial"/>
                  <w:b/>
                  <w:color w:val="auto"/>
                  <w:sz w:val="20"/>
                  <w:szCs w:val="20"/>
                  <w:lang w:val="en-GB"/>
                </w:rPr>
                <w:t>obslugaprasowa@stat.gov.pl</w:t>
              </w:r>
            </w:hyperlink>
          </w:p>
        </w:tc>
      </w:tr>
      <w:tr w:rsidR="005B6AE9" w:rsidRPr="00F866B3" w14:paraId="28647E7C" w14:textId="77777777" w:rsidTr="001F3471">
        <w:trPr>
          <w:cantSplit/>
          <w:trHeight w:val="418"/>
        </w:trPr>
        <w:tc>
          <w:tcPr>
            <w:tcW w:w="4926" w:type="dxa"/>
            <w:vMerge w:val="restart"/>
          </w:tcPr>
          <w:p w14:paraId="07C73DA1" w14:textId="064DE5DA" w:rsidR="005B6AE9" w:rsidRPr="00F866B3" w:rsidRDefault="005B6AE9" w:rsidP="00747B8C">
            <w:pPr>
              <w:rPr>
                <w:sz w:val="18"/>
                <w:lang w:val="en-GB"/>
              </w:rPr>
            </w:pPr>
          </w:p>
        </w:tc>
        <w:tc>
          <w:tcPr>
            <w:tcW w:w="4927" w:type="dxa"/>
            <w:vAlign w:val="center"/>
          </w:tcPr>
          <w:p w14:paraId="01941133" w14:textId="1A7DAF99" w:rsidR="005B6AE9" w:rsidRPr="00E60480" w:rsidRDefault="005B6AE9" w:rsidP="00747B8C">
            <w:pPr>
              <w:ind w:firstLine="680"/>
              <w:rPr>
                <w:color w:val="0000FF"/>
                <w:sz w:val="18"/>
                <w:u w:val="single"/>
                <w:lang w:val="en-GB"/>
              </w:rPr>
            </w:pPr>
            <w:r w:rsidRPr="00E60480">
              <w:rPr>
                <w:noProof/>
                <w:color w:val="0000FF"/>
                <w:sz w:val="20"/>
                <w:u w:val="single"/>
                <w:lang w:val="en-GB" w:eastAsia="pl-PL"/>
              </w:rPr>
              <w:drawing>
                <wp:anchor distT="0" distB="0" distL="114300" distR="114300" simplePos="0" relativeHeight="251761664" behindDoc="0" locked="0" layoutInCell="1" allowOverlap="1" wp14:anchorId="5018E5AE" wp14:editId="53B5FBB6">
                  <wp:simplePos x="0" y="0"/>
                  <wp:positionH relativeFrom="column">
                    <wp:posOffset>78740</wp:posOffset>
                  </wp:positionH>
                  <wp:positionV relativeFrom="paragraph">
                    <wp:posOffset>21590</wp:posOffset>
                  </wp:positionV>
                  <wp:extent cx="251460" cy="251460"/>
                  <wp:effectExtent l="0" t="0" r="0" b="0"/>
                  <wp:wrapNone/>
                  <wp:docPr id="21" name="Obraz 21" descr="web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4" w:tooltip="website" w:history="1">
              <w:r w:rsidR="0047786B" w:rsidRPr="00E60480">
                <w:rPr>
                  <w:rStyle w:val="Hipercze"/>
                  <w:rFonts w:cstheme="minorBidi"/>
                  <w:sz w:val="20"/>
                  <w:lang w:val="en-GB"/>
                </w:rPr>
                <w:t>stat.gov.pl/</w:t>
              </w:r>
              <w:proofErr w:type="spellStart"/>
              <w:r w:rsidR="0047786B" w:rsidRPr="00E60480">
                <w:rPr>
                  <w:rStyle w:val="Hipercze"/>
                  <w:rFonts w:cstheme="minorBidi"/>
                  <w:sz w:val="20"/>
                  <w:lang w:val="en-GB"/>
                </w:rPr>
                <w:t>en</w:t>
              </w:r>
              <w:proofErr w:type="spellEnd"/>
              <w:r w:rsidR="0047786B" w:rsidRPr="00E60480">
                <w:rPr>
                  <w:rStyle w:val="Hipercze"/>
                  <w:rFonts w:cstheme="minorBidi"/>
                  <w:sz w:val="20"/>
                  <w:lang w:val="en-GB"/>
                </w:rPr>
                <w:t>/</w:t>
              </w:r>
            </w:hyperlink>
          </w:p>
        </w:tc>
      </w:tr>
      <w:tr w:rsidR="005B6AE9" w:rsidRPr="00F866B3" w14:paraId="36A99721" w14:textId="77777777" w:rsidTr="001F3471">
        <w:trPr>
          <w:cantSplit/>
          <w:trHeight w:val="418"/>
        </w:trPr>
        <w:tc>
          <w:tcPr>
            <w:tcW w:w="4926" w:type="dxa"/>
            <w:vMerge/>
          </w:tcPr>
          <w:p w14:paraId="3255344A" w14:textId="77777777" w:rsidR="005B6AE9" w:rsidRPr="00F866B3" w:rsidRDefault="005B6AE9" w:rsidP="00747B8C">
            <w:pPr>
              <w:rPr>
                <w:b/>
                <w:sz w:val="20"/>
                <w:lang w:val="en-GB"/>
              </w:rPr>
            </w:pPr>
          </w:p>
        </w:tc>
        <w:tc>
          <w:tcPr>
            <w:tcW w:w="4927" w:type="dxa"/>
            <w:vAlign w:val="center"/>
          </w:tcPr>
          <w:p w14:paraId="09C3C6AD" w14:textId="31FF0DAE" w:rsidR="0047786B" w:rsidRPr="00E60480" w:rsidRDefault="00794F19" w:rsidP="0047786B">
            <w:pPr>
              <w:ind w:firstLine="680"/>
              <w:rPr>
                <w:color w:val="0000FF"/>
                <w:sz w:val="20"/>
                <w:u w:val="single"/>
                <w:lang w:val="en-GB"/>
              </w:rPr>
            </w:pPr>
            <w:hyperlink r:id="rId25" w:tooltip="X" w:history="1">
              <w:r w:rsidR="00DE6C02" w:rsidRPr="00D74985">
                <w:rPr>
                  <w:rStyle w:val="Hipercze"/>
                  <w:rFonts w:cstheme="minorBidi"/>
                  <w:noProof/>
                  <w:sz w:val="20"/>
                  <w:lang w:val="en-GB" w:eastAsia="pl-PL"/>
                </w:rPr>
                <w:drawing>
                  <wp:anchor distT="0" distB="0" distL="114300" distR="114300" simplePos="0" relativeHeight="251772928" behindDoc="0" locked="0" layoutInCell="1" allowOverlap="1" wp14:anchorId="471861A5" wp14:editId="52CCE2B7">
                    <wp:simplePos x="0" y="0"/>
                    <wp:positionH relativeFrom="column">
                      <wp:posOffset>80010</wp:posOffset>
                    </wp:positionH>
                    <wp:positionV relativeFrom="paragraph">
                      <wp:posOffset>30480</wp:posOffset>
                    </wp:positionV>
                    <wp:extent cx="251460" cy="251460"/>
                    <wp:effectExtent l="0" t="0" r="0" b="0"/>
                    <wp:wrapNone/>
                    <wp:docPr id="22" name="Obraz 22" descr="x (formerly twi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0047786B" w:rsidRPr="00D74985">
                <w:rPr>
                  <w:rStyle w:val="Hipercze"/>
                  <w:rFonts w:cstheme="minorBidi"/>
                  <w:lang w:val="en-GB"/>
                </w:rPr>
                <w:t>@</w:t>
              </w:r>
              <w:r w:rsidR="009649D2" w:rsidRPr="00D74985">
                <w:rPr>
                  <w:rStyle w:val="Hipercze"/>
                  <w:rFonts w:cstheme="minorBidi"/>
                  <w:lang w:val="en-GB"/>
                </w:rPr>
                <w:t>StatPoland</w:t>
              </w:r>
            </w:hyperlink>
          </w:p>
        </w:tc>
      </w:tr>
      <w:tr w:rsidR="005B6AE9" w:rsidRPr="00F866B3" w14:paraId="549C3B1C" w14:textId="77777777" w:rsidTr="001F3471">
        <w:trPr>
          <w:cantSplit/>
          <w:trHeight w:val="476"/>
        </w:trPr>
        <w:tc>
          <w:tcPr>
            <w:tcW w:w="4926" w:type="dxa"/>
            <w:vMerge/>
          </w:tcPr>
          <w:p w14:paraId="231798A1" w14:textId="77777777" w:rsidR="005B6AE9" w:rsidRPr="00F866B3" w:rsidRDefault="005B6AE9" w:rsidP="00747B8C">
            <w:pPr>
              <w:rPr>
                <w:b/>
                <w:sz w:val="20"/>
                <w:lang w:val="en-GB"/>
              </w:rPr>
            </w:pPr>
          </w:p>
        </w:tc>
        <w:tc>
          <w:tcPr>
            <w:tcW w:w="4927" w:type="dxa"/>
          </w:tcPr>
          <w:p w14:paraId="5B472D28" w14:textId="1E9B6F2F" w:rsidR="005B6AE9" w:rsidRPr="00E60480" w:rsidRDefault="005B6AE9" w:rsidP="00747B8C">
            <w:pPr>
              <w:ind w:firstLine="680"/>
              <w:rPr>
                <w:color w:val="0000FF"/>
                <w:sz w:val="18"/>
                <w:u w:val="single"/>
                <w:lang w:val="en-GB"/>
              </w:rPr>
            </w:pPr>
            <w:r w:rsidRPr="00E60480">
              <w:rPr>
                <w:noProof/>
                <w:color w:val="0000FF"/>
                <w:sz w:val="20"/>
                <w:u w:val="single"/>
                <w:lang w:val="en-GB" w:eastAsia="pl-PL"/>
              </w:rPr>
              <w:drawing>
                <wp:anchor distT="0" distB="0" distL="114300" distR="114300" simplePos="0" relativeHeight="251763712" behindDoc="0" locked="0" layoutInCell="1" allowOverlap="1" wp14:anchorId="171E4E22" wp14:editId="6F8B728A">
                  <wp:simplePos x="0" y="0"/>
                  <wp:positionH relativeFrom="column">
                    <wp:posOffset>80645</wp:posOffset>
                  </wp:positionH>
                  <wp:positionV relativeFrom="paragraph">
                    <wp:posOffset>39214</wp:posOffset>
                  </wp:positionV>
                  <wp:extent cx="251460" cy="251460"/>
                  <wp:effectExtent l="0" t="0" r="0" b="0"/>
                  <wp:wrapNone/>
                  <wp:docPr id="23" name="Obraz 23" descr="fac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8" w:tooltip="facebook" w:history="1">
              <w:r w:rsidRPr="00E60480">
                <w:rPr>
                  <w:rStyle w:val="Hipercze"/>
                  <w:rFonts w:cstheme="minorBidi"/>
                  <w:sz w:val="20"/>
                  <w:lang w:val="en-GB"/>
                </w:rPr>
                <w:t>@GlownyUrzadStatystyczny</w:t>
              </w:r>
            </w:hyperlink>
            <w:r w:rsidRPr="00E60480">
              <w:rPr>
                <w:noProof/>
                <w:color w:val="0000FF"/>
                <w:sz w:val="20"/>
                <w:u w:val="single"/>
                <w:lang w:val="en-GB" w:eastAsia="pl-PL"/>
              </w:rPr>
              <w:t xml:space="preserve"> </w:t>
            </w:r>
          </w:p>
        </w:tc>
      </w:tr>
      <w:tr w:rsidR="00935E1E" w:rsidRPr="00F866B3" w14:paraId="4884FF26" w14:textId="77777777" w:rsidTr="001F3471">
        <w:trPr>
          <w:cantSplit/>
          <w:trHeight w:val="426"/>
        </w:trPr>
        <w:tc>
          <w:tcPr>
            <w:tcW w:w="4926" w:type="dxa"/>
            <w:vMerge/>
          </w:tcPr>
          <w:p w14:paraId="282131AD" w14:textId="77777777" w:rsidR="00935E1E" w:rsidRPr="00F866B3" w:rsidRDefault="00935E1E" w:rsidP="00935E1E">
            <w:pPr>
              <w:rPr>
                <w:b/>
                <w:sz w:val="20"/>
                <w:lang w:val="en-GB"/>
              </w:rPr>
            </w:pPr>
          </w:p>
        </w:tc>
        <w:tc>
          <w:tcPr>
            <w:tcW w:w="4927" w:type="dxa"/>
          </w:tcPr>
          <w:p w14:paraId="1C7B7D5C" w14:textId="5F8D0B2D" w:rsidR="00935E1E" w:rsidRPr="00E60480" w:rsidRDefault="00794F19" w:rsidP="00935E1E">
            <w:pPr>
              <w:ind w:firstLine="680"/>
              <w:rPr>
                <w:noProof/>
                <w:color w:val="0000FF"/>
                <w:sz w:val="20"/>
                <w:u w:val="single"/>
                <w:lang w:val="en-GB" w:eastAsia="pl-PL"/>
              </w:rPr>
            </w:pPr>
            <w:hyperlink r:id="rId29" w:tooltip="instagram" w:history="1">
              <w:r w:rsidR="00935E1E" w:rsidRPr="00D74985">
                <w:rPr>
                  <w:rStyle w:val="Hipercze"/>
                  <w:rFonts w:cstheme="minorBidi"/>
                  <w:noProof/>
                  <w:sz w:val="20"/>
                  <w:lang w:val="en-GB" w:eastAsia="pl-PL"/>
                </w:rPr>
                <w:drawing>
                  <wp:anchor distT="0" distB="0" distL="114300" distR="114300" simplePos="0" relativeHeight="251768832" behindDoc="0" locked="0" layoutInCell="1" allowOverlap="1" wp14:anchorId="45FF4380" wp14:editId="3975996B">
                    <wp:simplePos x="0" y="0"/>
                    <wp:positionH relativeFrom="column">
                      <wp:posOffset>82550</wp:posOffset>
                    </wp:positionH>
                    <wp:positionV relativeFrom="paragraph">
                      <wp:posOffset>37944</wp:posOffset>
                    </wp:positionV>
                    <wp:extent cx="251460" cy="251460"/>
                    <wp:effectExtent l="0" t="0" r="0" b="0"/>
                    <wp:wrapNone/>
                    <wp:docPr id="5" name="Obraz 5" descr="inst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00E60480" w:rsidRPr="00D74985">
                <w:rPr>
                  <w:rStyle w:val="Hipercze"/>
                  <w:rFonts w:cstheme="minorBidi"/>
                </w:rPr>
                <w:t>@</w:t>
              </w:r>
              <w:proofErr w:type="spellStart"/>
              <w:r w:rsidR="00935E1E" w:rsidRPr="00D74985">
                <w:rPr>
                  <w:rStyle w:val="Hipercze"/>
                  <w:rFonts w:cstheme="minorBidi"/>
                  <w:sz w:val="20"/>
                  <w:lang w:val="en-GB"/>
                </w:rPr>
                <w:t>gus_stat</w:t>
              </w:r>
              <w:proofErr w:type="spellEnd"/>
            </w:hyperlink>
          </w:p>
        </w:tc>
      </w:tr>
      <w:tr w:rsidR="00935E1E" w:rsidRPr="00F866B3" w14:paraId="2C7A5D68" w14:textId="77777777" w:rsidTr="001F3471">
        <w:trPr>
          <w:cantSplit/>
          <w:trHeight w:val="504"/>
        </w:trPr>
        <w:tc>
          <w:tcPr>
            <w:tcW w:w="4926" w:type="dxa"/>
            <w:vMerge/>
          </w:tcPr>
          <w:p w14:paraId="627AA41B" w14:textId="77777777" w:rsidR="00935E1E" w:rsidRPr="00F866B3" w:rsidRDefault="00935E1E" w:rsidP="00935E1E">
            <w:pPr>
              <w:rPr>
                <w:b/>
                <w:sz w:val="20"/>
                <w:lang w:val="en-GB"/>
              </w:rPr>
            </w:pPr>
          </w:p>
        </w:tc>
        <w:tc>
          <w:tcPr>
            <w:tcW w:w="4927" w:type="dxa"/>
          </w:tcPr>
          <w:p w14:paraId="15F67F32" w14:textId="28FD8CC0" w:rsidR="00935E1E" w:rsidRPr="00E60480" w:rsidRDefault="00935E1E" w:rsidP="00935E1E">
            <w:pPr>
              <w:ind w:firstLine="680"/>
              <w:rPr>
                <w:noProof/>
                <w:color w:val="0000FF"/>
                <w:sz w:val="20"/>
                <w:u w:val="single"/>
                <w:lang w:val="en-GB" w:eastAsia="pl-PL"/>
              </w:rPr>
            </w:pPr>
            <w:r w:rsidRPr="00E60480">
              <w:rPr>
                <w:noProof/>
                <w:color w:val="0000FF"/>
                <w:sz w:val="20"/>
                <w:u w:val="single"/>
                <w:lang w:val="en-GB" w:eastAsia="pl-PL"/>
              </w:rPr>
              <w:drawing>
                <wp:anchor distT="0" distB="0" distL="114300" distR="114300" simplePos="0" relativeHeight="251769856" behindDoc="0" locked="0" layoutInCell="1" allowOverlap="1" wp14:anchorId="269699FF" wp14:editId="6343C1FB">
                  <wp:simplePos x="0" y="0"/>
                  <wp:positionH relativeFrom="column">
                    <wp:posOffset>82550</wp:posOffset>
                  </wp:positionH>
                  <wp:positionV relativeFrom="paragraph">
                    <wp:posOffset>47629</wp:posOffset>
                  </wp:positionV>
                  <wp:extent cx="251460" cy="251460"/>
                  <wp:effectExtent l="0" t="0" r="0" b="0"/>
                  <wp:wrapNone/>
                  <wp:docPr id="11" name="Obraz 11" descr="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32" w:tooltip="youtube" w:history="1">
              <w:r w:rsidR="00E60480" w:rsidRPr="00E60480">
                <w:rPr>
                  <w:rStyle w:val="Hipercze"/>
                  <w:rFonts w:cstheme="minorBidi"/>
                </w:rPr>
                <w:t>@GłównyUrządStatystycznyGUS</w:t>
              </w:r>
            </w:hyperlink>
          </w:p>
        </w:tc>
      </w:tr>
      <w:tr w:rsidR="00935E1E" w:rsidRPr="00F866B3" w14:paraId="373CEFAE" w14:textId="77777777" w:rsidTr="00F40BB1">
        <w:trPr>
          <w:cantSplit/>
          <w:trHeight w:val="1208"/>
        </w:trPr>
        <w:tc>
          <w:tcPr>
            <w:tcW w:w="4926" w:type="dxa"/>
            <w:vMerge/>
          </w:tcPr>
          <w:p w14:paraId="7F9FD058" w14:textId="77777777" w:rsidR="00935E1E" w:rsidRPr="00F866B3" w:rsidRDefault="00935E1E" w:rsidP="00935E1E">
            <w:pPr>
              <w:rPr>
                <w:b/>
                <w:sz w:val="20"/>
                <w:lang w:val="en-GB"/>
              </w:rPr>
            </w:pPr>
          </w:p>
        </w:tc>
        <w:tc>
          <w:tcPr>
            <w:tcW w:w="4927" w:type="dxa"/>
          </w:tcPr>
          <w:p w14:paraId="3108BCBA" w14:textId="20E4919E" w:rsidR="00935E1E" w:rsidRPr="00E60480" w:rsidRDefault="00794F19" w:rsidP="00935E1E">
            <w:pPr>
              <w:ind w:firstLine="680"/>
              <w:rPr>
                <w:noProof/>
                <w:color w:val="0000FF"/>
                <w:sz w:val="20"/>
                <w:u w:val="single"/>
                <w:lang w:val="en-GB" w:eastAsia="pl-PL"/>
              </w:rPr>
            </w:pPr>
            <w:hyperlink r:id="rId33" w:tooltip="linkedin" w:history="1">
              <w:r w:rsidR="00E60480" w:rsidRPr="00D74985">
                <w:rPr>
                  <w:rStyle w:val="Hipercze"/>
                  <w:rFonts w:cstheme="minorBidi"/>
                </w:rPr>
                <w:t>@</w:t>
              </w:r>
              <w:r w:rsidR="00E60480" w:rsidRPr="00D74985">
                <w:rPr>
                  <w:rStyle w:val="Hipercze"/>
                  <w:rFonts w:cstheme="minorBidi"/>
                  <w:noProof/>
                  <w:sz w:val="20"/>
                  <w:lang w:val="en-GB" w:eastAsia="pl-PL"/>
                </w:rPr>
                <w:t>Glówny Urząd Statystyczny</w:t>
              </w:r>
              <w:r w:rsidR="00935E1E" w:rsidRPr="00D74985">
                <w:rPr>
                  <w:rStyle w:val="Hipercze"/>
                  <w:rFonts w:cstheme="minorBidi"/>
                  <w:noProof/>
                  <w:sz w:val="20"/>
                  <w:lang w:val="en-GB" w:eastAsia="pl-PL"/>
                </w:rPr>
                <w:drawing>
                  <wp:anchor distT="0" distB="0" distL="114300" distR="114300" simplePos="0" relativeHeight="251770880" behindDoc="0" locked="0" layoutInCell="1" allowOverlap="1" wp14:anchorId="00F88B01" wp14:editId="133E976C">
                    <wp:simplePos x="0" y="0"/>
                    <wp:positionH relativeFrom="column">
                      <wp:posOffset>82550</wp:posOffset>
                    </wp:positionH>
                    <wp:positionV relativeFrom="paragraph">
                      <wp:posOffset>15240</wp:posOffset>
                    </wp:positionV>
                    <wp:extent cx="251460" cy="251460"/>
                    <wp:effectExtent l="0" t="0" r="0" b="0"/>
                    <wp:wrapNone/>
                    <wp:docPr id="14" name="Obraz 14" descr="linke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w:p>
        </w:tc>
      </w:tr>
      <w:tr w:rsidR="00531873" w:rsidRPr="002B75A6" w14:paraId="385E56CC" w14:textId="77777777" w:rsidTr="001F3471">
        <w:trPr>
          <w:cantSplit/>
          <w:trHeight w:val="4114"/>
        </w:trPr>
        <w:tc>
          <w:tcPr>
            <w:tcW w:w="9853" w:type="dxa"/>
            <w:gridSpan w:val="2"/>
            <w:shd w:val="clear" w:color="auto" w:fill="D9D9D9" w:themeFill="background1" w:themeFillShade="D9"/>
          </w:tcPr>
          <w:p w14:paraId="08948A60" w14:textId="02FB45BC" w:rsidR="00531873" w:rsidRPr="00F866B3" w:rsidRDefault="00762F43" w:rsidP="00F866B3">
            <w:pPr>
              <w:shd w:val="clear" w:color="auto" w:fill="D9D9D9" w:themeFill="background1" w:themeFillShade="D9"/>
              <w:spacing w:line="240" w:lineRule="exact"/>
              <w:rPr>
                <w:b/>
                <w:lang w:val="en-GB"/>
              </w:rPr>
            </w:pPr>
            <w:r w:rsidRPr="00F866B3">
              <w:rPr>
                <w:b/>
                <w:lang w:val="en-GB"/>
              </w:rPr>
              <w:t>Related information</w:t>
            </w:r>
          </w:p>
          <w:p w14:paraId="075455AD" w14:textId="004FA7AB" w:rsidR="002B75A6" w:rsidRPr="00287211" w:rsidRDefault="002B75A6" w:rsidP="002B75A6">
            <w:pPr>
              <w:rPr>
                <w:rStyle w:val="Hipercze"/>
                <w:lang w:val="en-GB"/>
              </w:rPr>
            </w:pPr>
            <w:r w:rsidRPr="00287211">
              <w:rPr>
                <w:rFonts w:cs="Times New Roman"/>
                <w:lang w:val="en-GB"/>
              </w:rPr>
              <w:fldChar w:fldCharType="begin"/>
            </w:r>
            <w:r w:rsidR="001B5DC8">
              <w:rPr>
                <w:rFonts w:cs="Times New Roman"/>
                <w:lang w:val="en-GB"/>
              </w:rPr>
              <w:instrText>HYPERLINK "https://stat.gov.pl/en/topics/living-conditions/social-assistance/methodological-report-social-assistance-beneciaries,6,1.html" \o "leads to the methodological report on the website"</w:instrText>
            </w:r>
            <w:r w:rsidRPr="00287211">
              <w:rPr>
                <w:rFonts w:cs="Times New Roman"/>
                <w:lang w:val="en-GB"/>
              </w:rPr>
            </w:r>
            <w:r w:rsidRPr="00287211">
              <w:rPr>
                <w:rFonts w:cs="Times New Roman"/>
                <w:lang w:val="en-GB"/>
              </w:rPr>
              <w:fldChar w:fldCharType="separate"/>
            </w:r>
            <w:r w:rsidRPr="002C5411">
              <w:rPr>
                <w:rStyle w:val="Hipercze"/>
                <w:lang w:val="en-US"/>
              </w:rPr>
              <w:t>Me</w:t>
            </w:r>
            <w:r>
              <w:rPr>
                <w:rStyle w:val="Hipercze"/>
                <w:lang w:val="en-US"/>
              </w:rPr>
              <w:t xml:space="preserve">thodological report </w:t>
            </w:r>
            <w:r w:rsidR="005D2262">
              <w:rPr>
                <w:rStyle w:val="Hipercze"/>
                <w:lang w:val="en-US"/>
              </w:rPr>
              <w:t>‘</w:t>
            </w:r>
            <w:r>
              <w:rPr>
                <w:rStyle w:val="Hipercze"/>
                <w:lang w:val="en-GB"/>
              </w:rPr>
              <w:t>Benefits for the family and their beneficiaries</w:t>
            </w:r>
            <w:r w:rsidR="005D2262">
              <w:rPr>
                <w:rStyle w:val="Hipercze"/>
                <w:lang w:val="en-GB"/>
              </w:rPr>
              <w:t>’</w:t>
            </w:r>
          </w:p>
          <w:p w14:paraId="1878D550" w14:textId="4100D01B" w:rsidR="005B6AE9" w:rsidRPr="002B75A6" w:rsidRDefault="002B75A6" w:rsidP="002B75A6">
            <w:pPr>
              <w:rPr>
                <w:rStyle w:val="Hipercze"/>
                <w:lang w:val="en-US"/>
              </w:rPr>
            </w:pPr>
            <w:r w:rsidRPr="00287211">
              <w:rPr>
                <w:rFonts w:cs="Times New Roman"/>
                <w:lang w:val="en-GB"/>
              </w:rPr>
              <w:fldChar w:fldCharType="end"/>
            </w:r>
            <w:hyperlink r:id="rId35" w:tooltip="leads to the publication &quot;Social assistance, child and family services in 2024&quot;" w:history="1">
              <w:r w:rsidRPr="002C5411">
                <w:rPr>
                  <w:rStyle w:val="Hipercze"/>
                  <w:lang w:val="en-US"/>
                </w:rPr>
                <w:t xml:space="preserve">Statistics Poland publication </w:t>
              </w:r>
              <w:r w:rsidR="005D2262">
                <w:rPr>
                  <w:rStyle w:val="Hipercze"/>
                  <w:lang w:val="en-US"/>
                </w:rPr>
                <w:t>‘</w:t>
              </w:r>
              <w:r w:rsidRPr="002C5411">
                <w:rPr>
                  <w:rStyle w:val="Hipercze"/>
                  <w:lang w:val="en-US"/>
                </w:rPr>
                <w:t>Social assistance, child and family services in 202</w:t>
              </w:r>
              <w:r>
                <w:rPr>
                  <w:rStyle w:val="Hipercze"/>
                  <w:lang w:val="en-US"/>
                </w:rPr>
                <w:t>4</w:t>
              </w:r>
            </w:hyperlink>
            <w:r w:rsidR="005D2262">
              <w:rPr>
                <w:rStyle w:val="Hipercze"/>
                <w:lang w:val="en-US"/>
              </w:rPr>
              <w:t>’</w:t>
            </w:r>
            <w:r w:rsidR="005B6AE9" w:rsidRPr="00F866B3">
              <w:rPr>
                <w:rFonts w:cs="Times New Roman"/>
                <w:lang w:val="en-GB"/>
              </w:rPr>
              <w:fldChar w:fldCharType="begin"/>
            </w:r>
            <w:r w:rsidR="005B6AE9" w:rsidRPr="00F866B3">
              <w:rPr>
                <w:rFonts w:cs="Times New Roman"/>
                <w:lang w:val="en-GB"/>
              </w:rPr>
              <w:instrText>HYPERLINK "https://stat.gov.pl/" \o "strona internetowa z udostępniona publikacją"</w:instrText>
            </w:r>
            <w:r w:rsidR="005B6AE9" w:rsidRPr="00F866B3">
              <w:rPr>
                <w:rFonts w:cs="Times New Roman"/>
                <w:lang w:val="en-GB"/>
              </w:rPr>
            </w:r>
            <w:r w:rsidR="005B6AE9" w:rsidRPr="00F866B3">
              <w:rPr>
                <w:rFonts w:cs="Times New Roman"/>
                <w:lang w:val="en-GB"/>
              </w:rPr>
              <w:fldChar w:fldCharType="separate"/>
            </w:r>
            <w:r w:rsidR="005B6AE9" w:rsidRPr="00F866B3">
              <w:rPr>
                <w:rFonts w:cs="Times New Roman"/>
                <w:lang w:val="en-GB"/>
              </w:rPr>
              <w:fldChar w:fldCharType="begin"/>
            </w:r>
            <w:r w:rsidR="00762F43" w:rsidRPr="00F866B3">
              <w:rPr>
                <w:rFonts w:cs="Times New Roman"/>
                <w:lang w:val="en-GB"/>
              </w:rPr>
              <w:instrText>HYPERLINK "https://stat.gov.pl/" \o "leads to publication on the website"</w:instrText>
            </w:r>
            <w:r w:rsidR="005B6AE9" w:rsidRPr="00F866B3">
              <w:rPr>
                <w:rFonts w:cs="Times New Roman"/>
                <w:lang w:val="en-GB"/>
              </w:rPr>
            </w:r>
            <w:r w:rsidR="005B6AE9" w:rsidRPr="00F866B3">
              <w:rPr>
                <w:rFonts w:cs="Times New Roman"/>
                <w:lang w:val="en-GB"/>
              </w:rPr>
              <w:fldChar w:fldCharType="separate"/>
            </w:r>
          </w:p>
          <w:p w14:paraId="55DA24D0" w14:textId="7903ADD3" w:rsidR="00531873" w:rsidRPr="00F866B3" w:rsidRDefault="005B6AE9" w:rsidP="00F866B3">
            <w:pPr>
              <w:shd w:val="clear" w:color="auto" w:fill="D9D9D9" w:themeFill="background1" w:themeFillShade="D9"/>
              <w:spacing w:before="360" w:line="240" w:lineRule="exact"/>
              <w:rPr>
                <w:b/>
                <w:color w:val="000000" w:themeColor="text1"/>
                <w:szCs w:val="24"/>
                <w:lang w:val="en-GB"/>
              </w:rPr>
            </w:pPr>
            <w:r w:rsidRPr="00F866B3">
              <w:rPr>
                <w:rFonts w:cs="Times New Roman"/>
                <w:lang w:val="en-GB"/>
              </w:rPr>
              <w:fldChar w:fldCharType="end"/>
            </w:r>
            <w:r w:rsidRPr="00F866B3">
              <w:rPr>
                <w:rFonts w:cs="Times New Roman"/>
                <w:lang w:val="en-GB"/>
              </w:rPr>
              <w:fldChar w:fldCharType="end"/>
            </w:r>
            <w:r w:rsidR="00762F43" w:rsidRPr="00F866B3">
              <w:rPr>
                <w:b/>
                <w:color w:val="000000" w:themeColor="text1"/>
                <w:szCs w:val="24"/>
                <w:lang w:val="en-GB"/>
              </w:rPr>
              <w:t>Data available in databases</w:t>
            </w:r>
          </w:p>
          <w:p w14:paraId="28D7463F" w14:textId="3762440B" w:rsidR="00CC1681" w:rsidRPr="00CC1681" w:rsidRDefault="00794F19" w:rsidP="00CC1681">
            <w:pPr>
              <w:rPr>
                <w:b/>
                <w:color w:val="000000" w:themeColor="text1"/>
                <w:szCs w:val="24"/>
                <w:lang w:val="en-GB"/>
              </w:rPr>
            </w:pPr>
            <w:hyperlink r:id="rId36" w:tooltip="Local Data Bank" w:history="1">
              <w:r w:rsidR="001B5DC8">
                <w:rPr>
                  <w:rStyle w:val="Hipercze"/>
                  <w:lang w:val="en-GB"/>
                </w:rPr>
                <w:t>Local Data Bank – Health care, social welfare and benefits to the family</w:t>
              </w:r>
            </w:hyperlink>
          </w:p>
          <w:p w14:paraId="6EC7A51E" w14:textId="5E54814B" w:rsidR="00531873" w:rsidRPr="00CC1681" w:rsidRDefault="00762F43" w:rsidP="00F866B3">
            <w:pPr>
              <w:shd w:val="clear" w:color="auto" w:fill="D9D9D9" w:themeFill="background1" w:themeFillShade="D9"/>
              <w:spacing w:before="360" w:line="240" w:lineRule="exact"/>
              <w:rPr>
                <w:b/>
                <w:color w:val="000000" w:themeColor="text1"/>
                <w:szCs w:val="24"/>
                <w:lang w:val="en-GB"/>
              </w:rPr>
            </w:pPr>
            <w:r w:rsidRPr="00CC1681">
              <w:rPr>
                <w:b/>
                <w:color w:val="000000" w:themeColor="text1"/>
                <w:szCs w:val="24"/>
                <w:lang w:val="en-GB"/>
              </w:rPr>
              <w:t>Terms used in official statistics</w:t>
            </w:r>
          </w:p>
          <w:p w14:paraId="69503F57" w14:textId="77777777" w:rsidR="002B75A6" w:rsidRPr="00287211" w:rsidRDefault="00794F19" w:rsidP="002B75A6">
            <w:pPr>
              <w:rPr>
                <w:rStyle w:val="Hipercze"/>
                <w:rFonts w:cstheme="minorBidi"/>
                <w:lang w:val="en-GB"/>
              </w:rPr>
            </w:pPr>
            <w:hyperlink r:id="rId37" w:tooltip="glossary" w:history="1">
              <w:r w:rsidR="002B75A6" w:rsidRPr="009B2CAE">
                <w:rPr>
                  <w:rFonts w:eastAsia="Fira Sans Light" w:cs="Times New Roman"/>
                  <w:color w:val="0000FF"/>
                  <w:u w:val="single"/>
                  <w:lang w:val="en-GB"/>
                </w:rPr>
                <w:t>Beneficiaries from family benefits</w:t>
              </w:r>
            </w:hyperlink>
          </w:p>
          <w:p w14:paraId="148D6245" w14:textId="651AAD1C" w:rsidR="002B75A6" w:rsidRPr="00287211" w:rsidRDefault="00794F19" w:rsidP="002B75A6">
            <w:pPr>
              <w:rPr>
                <w:rStyle w:val="Hipercze"/>
                <w:rFonts w:cstheme="minorBidi"/>
                <w:lang w:val="en-GB"/>
              </w:rPr>
            </w:pPr>
            <w:hyperlink r:id="rId38" w:tooltip="glossary" w:history="1">
              <w:r w:rsidR="009F4FC0">
                <w:rPr>
                  <w:rFonts w:eastAsia="Fira Sans Light" w:cs="Times New Roman"/>
                  <w:color w:val="0000FF"/>
                  <w:u w:val="single"/>
                  <w:lang w:val="en-GB"/>
                </w:rPr>
                <w:t>The</w:t>
              </w:r>
            </w:hyperlink>
            <w:r w:rsidR="009F4FC0">
              <w:rPr>
                <w:rFonts w:eastAsia="Fira Sans Light" w:cs="Times New Roman"/>
                <w:color w:val="0000FF"/>
                <w:u w:val="single"/>
                <w:lang w:val="en-GB"/>
              </w:rPr>
              <w:t xml:space="preserve"> Large Family Card</w:t>
            </w:r>
          </w:p>
          <w:p w14:paraId="0EFF9D47" w14:textId="30D3E572" w:rsidR="002B75A6" w:rsidRPr="00287211" w:rsidRDefault="00794F19" w:rsidP="002B75A6">
            <w:pPr>
              <w:rPr>
                <w:rStyle w:val="Hipercze"/>
                <w:rFonts w:cstheme="minorBidi"/>
                <w:lang w:val="en-GB"/>
              </w:rPr>
            </w:pPr>
            <w:hyperlink r:id="rId39" w:tooltip="glossary" w:history="1">
              <w:r w:rsidR="009F4FC0">
                <w:rPr>
                  <w:rFonts w:eastAsia="Fira Sans Light" w:cs="Times New Roman"/>
                  <w:color w:val="0000FF"/>
                  <w:u w:val="single"/>
                  <w:lang w:val="en-GB"/>
                </w:rPr>
                <w:t>Family</w:t>
              </w:r>
            </w:hyperlink>
            <w:r w:rsidR="009F4FC0">
              <w:rPr>
                <w:rFonts w:eastAsia="Fira Sans Light" w:cs="Times New Roman"/>
                <w:color w:val="0000FF"/>
                <w:u w:val="single"/>
                <w:lang w:val="en-GB"/>
              </w:rPr>
              <w:t xml:space="preserve"> care capital</w:t>
            </w:r>
          </w:p>
          <w:p w14:paraId="7F4166B6" w14:textId="4761A6F4" w:rsidR="002B75A6" w:rsidRPr="00287211" w:rsidRDefault="00794F19" w:rsidP="002B75A6">
            <w:pPr>
              <w:rPr>
                <w:rStyle w:val="Hipercze"/>
                <w:rFonts w:cstheme="minorBidi"/>
                <w:lang w:val="en-GB"/>
              </w:rPr>
            </w:pPr>
            <w:hyperlink r:id="rId40" w:tooltip="glossary" w:history="1">
              <w:r w:rsidR="009F4FC0">
                <w:rPr>
                  <w:rFonts w:eastAsia="Fira Sans Light" w:cs="Times New Roman"/>
                  <w:color w:val="0000FF"/>
                  <w:u w:val="single"/>
                  <w:lang w:val="en-GB"/>
                </w:rPr>
                <w:t>Good</w:t>
              </w:r>
            </w:hyperlink>
            <w:r w:rsidR="009F4FC0">
              <w:rPr>
                <w:rFonts w:eastAsia="Fira Sans Light" w:cs="Times New Roman"/>
                <w:color w:val="0000FF"/>
                <w:u w:val="single"/>
                <w:lang w:val="en-GB"/>
              </w:rPr>
              <w:t xml:space="preserve"> Start programme</w:t>
            </w:r>
          </w:p>
          <w:p w14:paraId="0B0E3D9F" w14:textId="4B97CFCB" w:rsidR="002B75A6" w:rsidRPr="00287211" w:rsidRDefault="00794F19" w:rsidP="002B75A6">
            <w:pPr>
              <w:rPr>
                <w:rStyle w:val="Hipercze"/>
                <w:rFonts w:cstheme="minorBidi"/>
                <w:lang w:val="en-GB"/>
              </w:rPr>
            </w:pPr>
            <w:hyperlink r:id="rId41" w:tooltip="glossary" w:history="1">
              <w:r w:rsidR="00BE6BFD" w:rsidRPr="004721DD">
                <w:rPr>
                  <w:rStyle w:val="Hipercze"/>
                  <w:rFonts w:eastAsia="Fira Sans Light"/>
                  <w:lang w:val="en-GB"/>
                </w:rPr>
                <w:t>Nursing</w:t>
              </w:r>
              <w:r w:rsidR="002B75A6" w:rsidRPr="004721DD">
                <w:rPr>
                  <w:rStyle w:val="Hipercze"/>
                  <w:rFonts w:eastAsia="Fira Sans Light"/>
                  <w:lang w:val="en-GB"/>
                </w:rPr>
                <w:t xml:space="preserve"> benefit</w:t>
              </w:r>
            </w:hyperlink>
          </w:p>
          <w:p w14:paraId="3C5EA6A6" w14:textId="5E79BA1C" w:rsidR="002B75A6" w:rsidRPr="00287211" w:rsidRDefault="00794F19" w:rsidP="002B75A6">
            <w:pPr>
              <w:rPr>
                <w:rStyle w:val="Hipercze"/>
                <w:rFonts w:cstheme="minorBidi"/>
                <w:lang w:val="en-GB"/>
              </w:rPr>
            </w:pPr>
            <w:hyperlink r:id="rId42" w:tooltip="glossary" w:history="1">
              <w:r w:rsidR="00BE6BFD">
                <w:rPr>
                  <w:rFonts w:eastAsia="Fira Sans Light" w:cs="Times New Roman"/>
                  <w:color w:val="0000FF"/>
                  <w:u w:val="single"/>
                  <w:lang w:val="en-GB"/>
                </w:rPr>
                <w:t>F</w:t>
              </w:r>
              <w:r w:rsidR="002B75A6" w:rsidRPr="009B2CAE">
                <w:rPr>
                  <w:rFonts w:eastAsia="Fira Sans Light" w:cs="Times New Roman"/>
                  <w:color w:val="0000FF"/>
                  <w:u w:val="single"/>
                  <w:lang w:val="en-GB"/>
                </w:rPr>
                <w:t>amily benefits</w:t>
              </w:r>
            </w:hyperlink>
          </w:p>
          <w:p w14:paraId="162BF663" w14:textId="7F2A7666" w:rsidR="002B75A6" w:rsidRPr="00287211" w:rsidRDefault="00794F19" w:rsidP="002B75A6">
            <w:pPr>
              <w:rPr>
                <w:rStyle w:val="Hipercze"/>
                <w:rFonts w:cstheme="minorBidi"/>
                <w:lang w:val="en-GB"/>
              </w:rPr>
            </w:pPr>
            <w:hyperlink r:id="rId43" w:tooltip="glossary" w:history="1">
              <w:r w:rsidR="00BE6BFD">
                <w:rPr>
                  <w:rFonts w:eastAsia="Fira Sans Light" w:cs="Times New Roman"/>
                  <w:color w:val="0000FF"/>
                  <w:u w:val="single"/>
                  <w:lang w:val="en-GB"/>
                </w:rPr>
                <w:t>Child-raising</w:t>
              </w:r>
              <w:r w:rsidR="002B75A6" w:rsidRPr="009B2CAE">
                <w:rPr>
                  <w:rFonts w:eastAsia="Fira Sans Light" w:cs="Times New Roman"/>
                  <w:color w:val="0000FF"/>
                  <w:u w:val="single"/>
                  <w:lang w:val="en-GB"/>
                </w:rPr>
                <w:t xml:space="preserve"> benefits</w:t>
              </w:r>
            </w:hyperlink>
          </w:p>
          <w:p w14:paraId="2F9803C4" w14:textId="7BCC4CFD" w:rsidR="002B75A6" w:rsidRPr="00287211" w:rsidRDefault="00794F19" w:rsidP="002B75A6">
            <w:pPr>
              <w:rPr>
                <w:rStyle w:val="Hipercze"/>
                <w:rFonts w:cstheme="minorBidi"/>
                <w:lang w:val="en-GB"/>
              </w:rPr>
            </w:pPr>
            <w:hyperlink r:id="rId44" w:tooltip="glossary" w:history="1">
              <w:r w:rsidR="00BE6BFD">
                <w:rPr>
                  <w:rFonts w:eastAsia="Fira Sans Light" w:cs="Times New Roman"/>
                  <w:color w:val="0000FF"/>
                  <w:u w:val="single"/>
                  <w:lang w:val="en-GB"/>
                </w:rPr>
                <w:t>Alimony</w:t>
              </w:r>
              <w:r w:rsidR="002B75A6" w:rsidRPr="009B2CAE">
                <w:rPr>
                  <w:rFonts w:eastAsia="Fira Sans Light" w:cs="Times New Roman"/>
                  <w:color w:val="0000FF"/>
                  <w:u w:val="single"/>
                  <w:lang w:val="en-GB"/>
                </w:rPr>
                <w:t xml:space="preserve"> f</w:t>
              </w:r>
              <w:r w:rsidR="00BE6BFD">
                <w:rPr>
                  <w:rFonts w:eastAsia="Fira Sans Light" w:cs="Times New Roman"/>
                  <w:color w:val="0000FF"/>
                  <w:u w:val="single"/>
                  <w:lang w:val="en-GB"/>
                </w:rPr>
                <w:t>und</w:t>
              </w:r>
              <w:r w:rsidR="002B75A6" w:rsidRPr="009B2CAE">
                <w:rPr>
                  <w:rFonts w:eastAsia="Fira Sans Light" w:cs="Times New Roman"/>
                  <w:color w:val="0000FF"/>
                  <w:u w:val="single"/>
                  <w:lang w:val="en-GB"/>
                </w:rPr>
                <w:t xml:space="preserve"> benefits</w:t>
              </w:r>
            </w:hyperlink>
          </w:p>
          <w:p w14:paraId="59EB7117" w14:textId="7D77C6A9" w:rsidR="00531873" w:rsidRPr="00D5716C" w:rsidRDefault="00794F19" w:rsidP="00D5716C">
            <w:pPr>
              <w:rPr>
                <w:color w:val="0000FF"/>
                <w:u w:val="single"/>
                <w:lang w:val="en-GB"/>
              </w:rPr>
            </w:pPr>
            <w:hyperlink r:id="rId45" w:tooltip="glossary" w:history="1">
              <w:r w:rsidR="00BE6BFD">
                <w:rPr>
                  <w:rFonts w:eastAsia="Fira Sans Light" w:cs="Times New Roman"/>
                  <w:color w:val="0000FF"/>
                  <w:u w:val="single"/>
                  <w:lang w:val="en-GB"/>
                </w:rPr>
                <w:t>Nursing allowance</w:t>
              </w:r>
            </w:hyperlink>
          </w:p>
        </w:tc>
      </w:tr>
    </w:tbl>
    <w:p w14:paraId="7C19EFAE" w14:textId="1A97D7C1" w:rsidR="00D261A2" w:rsidRPr="002B75A6" w:rsidRDefault="00D261A2" w:rsidP="002D37FA">
      <w:pPr>
        <w:rPr>
          <w:sz w:val="18"/>
          <w:lang w:val="en-GB"/>
        </w:rPr>
      </w:pPr>
    </w:p>
    <w:sectPr w:rsidR="00D261A2" w:rsidRPr="002B75A6" w:rsidSect="003B18B6">
      <w:headerReference w:type="default" r:id="rId46"/>
      <w:footerReference w:type="default" r:id="rId47"/>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B94F86" w14:textId="77777777" w:rsidR="0044669D" w:rsidRDefault="0044669D" w:rsidP="000662E2">
      <w:pPr>
        <w:spacing w:after="0" w:line="240" w:lineRule="auto"/>
      </w:pPr>
      <w:r>
        <w:separator/>
      </w:r>
    </w:p>
    <w:p w14:paraId="3C2C7862" w14:textId="77777777" w:rsidR="0044669D" w:rsidRDefault="0044669D"/>
    <w:p w14:paraId="111323FE" w14:textId="77777777" w:rsidR="0044669D" w:rsidRDefault="0044669D"/>
    <w:p w14:paraId="26587954" w14:textId="77777777" w:rsidR="0044669D" w:rsidRDefault="0044669D"/>
    <w:p w14:paraId="2B334BE1" w14:textId="77777777" w:rsidR="0044669D" w:rsidRDefault="0044669D"/>
    <w:p w14:paraId="69F2D1B3" w14:textId="77777777" w:rsidR="0044669D" w:rsidRDefault="0044669D"/>
  </w:endnote>
  <w:endnote w:type="continuationSeparator" w:id="0">
    <w:p w14:paraId="4203C970" w14:textId="77777777" w:rsidR="0044669D" w:rsidRDefault="0044669D" w:rsidP="000662E2">
      <w:pPr>
        <w:spacing w:after="0" w:line="240" w:lineRule="auto"/>
      </w:pPr>
      <w:r>
        <w:continuationSeparator/>
      </w:r>
    </w:p>
    <w:p w14:paraId="2653A189" w14:textId="77777777" w:rsidR="0044669D" w:rsidRDefault="0044669D"/>
    <w:p w14:paraId="7168C20F" w14:textId="77777777" w:rsidR="0044669D" w:rsidRDefault="0044669D"/>
    <w:p w14:paraId="5AE9A99E" w14:textId="77777777" w:rsidR="0044669D" w:rsidRDefault="0044669D"/>
    <w:p w14:paraId="511CE917" w14:textId="77777777" w:rsidR="0044669D" w:rsidRDefault="0044669D"/>
    <w:p w14:paraId="5D26F743" w14:textId="77777777" w:rsidR="0044669D" w:rsidRDefault="0044669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EE"/>
    <w:family w:val="swiss"/>
    <w:pitch w:val="variable"/>
    <w:sig w:usb0="600002FF" w:usb1="02000001" w:usb2="00000000" w:usb3="00000000" w:csb0="0000019F" w:csb1="00000000"/>
    <w:embedRegular r:id="rId1" w:fontKey="{50DCAB7F-415A-41A1-98CB-7E5388036BB9}"/>
    <w:embedBold r:id="rId2" w:fontKey="{738B5F1C-C841-4967-97CF-C4B1862D1CAA}"/>
  </w:font>
  <w:font w:name="Fira Sans Light">
    <w:panose1 w:val="020B0403050000020004"/>
    <w:charset w:val="EE"/>
    <w:family w:val="swiss"/>
    <w:pitch w:val="variable"/>
    <w:sig w:usb0="600002FF" w:usb1="02000001" w:usb2="00000000" w:usb3="00000000" w:csb0="0000019F" w:csb1="00000000"/>
    <w:embedRegular r:id="rId3" w:fontKey="{F5DCB072-95FF-4071-A2D0-643DBBCFB6C3}"/>
    <w:embedBold r:id="rId4" w:fontKey="{D33939F1-B1C0-4869-8311-D38BFEF18ACC}"/>
  </w:font>
  <w:font w:name="Fira Sans Extra Condensed SemiB">
    <w:panose1 w:val="020B0603050000020004"/>
    <w:charset w:val="EE"/>
    <w:family w:val="swiss"/>
    <w:pitch w:val="variable"/>
    <w:sig w:usb0="600002FF" w:usb1="00000001" w:usb2="00000000" w:usb3="00000000" w:csb0="0000019F" w:csb1="00000000"/>
    <w:embedRegular r:id="rId5" w:fontKey="{36D6840A-478C-43DB-B24A-950A5AADAD48}"/>
  </w:font>
  <w:font w:name="Fira Sans Medium">
    <w:panose1 w:val="020B0603050000020004"/>
    <w:charset w:val="EE"/>
    <w:family w:val="swiss"/>
    <w:pitch w:val="variable"/>
    <w:sig w:usb0="600002FF" w:usb1="02000001" w:usb2="00000000" w:usb3="00000000" w:csb0="0000019F" w:csb1="00000000"/>
    <w:embedRegular r:id="rId6" w:fontKey="{0B461FE6-3EF8-4600-B1CB-F52749B426EE}"/>
    <w:embedItalic r:id="rId7" w:fontKey="{43F4702F-7597-4DD0-BD63-464E7BEF5544}"/>
  </w:font>
  <w:font w:name="Segoe UI">
    <w:panose1 w:val="020B0502040204020203"/>
    <w:charset w:val="EE"/>
    <w:family w:val="swiss"/>
    <w:pitch w:val="variable"/>
    <w:sig w:usb0="E4002EFF" w:usb1="C000E47F" w:usb2="00000009" w:usb3="00000000" w:csb0="000001FF" w:csb1="00000000"/>
    <w:embedRegular r:id="rId8" w:fontKey="{7588BC6D-6491-45FB-8AD5-E8F85C43D312}"/>
  </w:font>
  <w:font w:name="Fira Sans SemiBold">
    <w:panose1 w:val="020B0603050000020004"/>
    <w:charset w:val="EE"/>
    <w:family w:val="swiss"/>
    <w:pitch w:val="variable"/>
    <w:sig w:usb0="600002FF" w:usb1="02000001" w:usb2="00000000" w:usb3="00000000" w:csb0="0000019F" w:csb1="00000000"/>
    <w:embedRegular r:id="rId9" w:fontKey="{F41FA63B-038B-4FF4-B1FF-5CE6958B3FA5}"/>
  </w:font>
  <w:font w:name="Calibri">
    <w:panose1 w:val="020F0502020204030204"/>
    <w:charset w:val="EE"/>
    <w:family w:val="swiss"/>
    <w:pitch w:val="variable"/>
    <w:sig w:usb0="E4002EFF" w:usb1="C200247B" w:usb2="00000009" w:usb3="00000000" w:csb0="000001FF" w:csb1="00000000"/>
    <w:embedRegular r:id="rId10" w:fontKey="{43E55441-94DB-4280-93B0-7F7E3F3A01F9}"/>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9074784"/>
      <w:docPartObj>
        <w:docPartGallery w:val="Page Numbers (Bottom of Page)"/>
        <w:docPartUnique/>
      </w:docPartObj>
    </w:sdtPr>
    <w:sdtEndPr/>
    <w:sdtContent>
      <w:p w14:paraId="6E91F2FF" w14:textId="77777777" w:rsidR="00EB556D" w:rsidRDefault="00541E6E" w:rsidP="003B18B6">
        <w:pPr>
          <w:jc w:val="center"/>
        </w:pPr>
        <w:r>
          <w:fldChar w:fldCharType="begin"/>
        </w:r>
        <w:r>
          <w:instrText>PAGE   \* MERGEFORMAT</w:instrText>
        </w:r>
        <w:r>
          <w:fldChar w:fldCharType="separate"/>
        </w:r>
        <w:r w:rsidR="0041798E">
          <w:rPr>
            <w:noProof/>
          </w:rP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6342790"/>
      <w:docPartObj>
        <w:docPartGallery w:val="Page Numbers (Bottom of Page)"/>
        <w:docPartUnique/>
      </w:docPartObj>
    </w:sdtPr>
    <w:sdtEndPr/>
    <w:sdtContent>
      <w:p w14:paraId="7A63DCE2" w14:textId="77777777" w:rsidR="00EB556D" w:rsidRDefault="00541E6E" w:rsidP="003B18B6">
        <w:pPr>
          <w:jc w:val="center"/>
        </w:pPr>
        <w:r>
          <w:fldChar w:fldCharType="begin"/>
        </w:r>
        <w:r>
          <w:instrText>PAGE   \* MERGEFORMAT</w:instrText>
        </w:r>
        <w:r>
          <w:fldChar w:fldCharType="separate"/>
        </w:r>
        <w:r w:rsidR="0041798E">
          <w:rPr>
            <w:noProof/>
          </w:rPr>
          <w:t>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9846837"/>
      <w:docPartObj>
        <w:docPartGallery w:val="Page Numbers (Bottom of Page)"/>
        <w:docPartUnique/>
      </w:docPartObj>
    </w:sdtPr>
    <w:sdtEndPr/>
    <w:sdtContent>
      <w:p w14:paraId="58E83B8F" w14:textId="57F0C84F" w:rsidR="002D37FA" w:rsidRPr="002D37FA" w:rsidRDefault="002D37FA" w:rsidP="00362C3A">
        <w:pPr>
          <w:ind w:left="2124"/>
          <w:jc w:val="center"/>
        </w:pPr>
        <w:r w:rsidRPr="002D37FA">
          <w:fldChar w:fldCharType="begin"/>
        </w:r>
        <w:r w:rsidRPr="002D37FA">
          <w:instrText>PAGE   \* MERGEFORMAT</w:instrText>
        </w:r>
        <w:r w:rsidRPr="002D37FA">
          <w:fldChar w:fldCharType="separate"/>
        </w:r>
        <w:r w:rsidR="0041798E">
          <w:rPr>
            <w:noProof/>
          </w:rPr>
          <w:t>3</w:t>
        </w:r>
        <w:r w:rsidRPr="002D37FA">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1B4C1B" w14:textId="77777777" w:rsidR="0044669D" w:rsidRDefault="0044669D" w:rsidP="000662E2">
      <w:pPr>
        <w:spacing w:after="0" w:line="240" w:lineRule="auto"/>
      </w:pPr>
      <w:r>
        <w:separator/>
      </w:r>
    </w:p>
  </w:footnote>
  <w:footnote w:type="continuationSeparator" w:id="0">
    <w:p w14:paraId="21FEB35C" w14:textId="77777777" w:rsidR="0044669D" w:rsidRDefault="0044669D" w:rsidP="000662E2">
      <w:pPr>
        <w:spacing w:after="0" w:line="240" w:lineRule="auto"/>
      </w:pPr>
      <w:r>
        <w:continuationSeparator/>
      </w:r>
    </w:p>
    <w:p w14:paraId="433395CE" w14:textId="77777777" w:rsidR="0044669D" w:rsidRDefault="0044669D"/>
  </w:footnote>
  <w:footnote w:type="continuationNotice" w:id="1">
    <w:p w14:paraId="7BFEC653" w14:textId="77777777" w:rsidR="0044669D" w:rsidRDefault="0044669D">
      <w:pPr>
        <w:spacing w:before="0" w:after="0" w:line="240" w:lineRule="auto"/>
      </w:pPr>
    </w:p>
    <w:p w14:paraId="780B5F8D" w14:textId="77777777" w:rsidR="0044669D" w:rsidRDefault="0044669D"/>
  </w:footnote>
  <w:footnote w:id="2">
    <w:p w14:paraId="7628AE0A" w14:textId="7D97DD22" w:rsidR="004A0402" w:rsidRPr="008A0E68" w:rsidRDefault="004A0402" w:rsidP="004A0402">
      <w:pPr>
        <w:pStyle w:val="Przypis"/>
      </w:pPr>
      <w:r>
        <w:rPr>
          <w:rStyle w:val="Odwoanieprzypisudolnego"/>
        </w:rPr>
        <w:footnoteRef/>
      </w:r>
      <w:r w:rsidRPr="008A0E68">
        <w:t xml:space="preserve"> </w:t>
      </w:r>
      <w:r w:rsidR="008A0E68" w:rsidRPr="00177A44">
        <w:rPr>
          <w:rStyle w:val="PrzypisZnak"/>
        </w:rPr>
        <w:t>Beneficiaries of family benefits are families receiving family benefits for dependent children and adults entitled to benefits for themselves.</w:t>
      </w:r>
    </w:p>
  </w:footnote>
  <w:footnote w:id="3">
    <w:p w14:paraId="513BDC01" w14:textId="57C9C523" w:rsidR="0012684B" w:rsidRPr="003C7AA5" w:rsidRDefault="0012684B" w:rsidP="0012684B">
      <w:pPr>
        <w:pStyle w:val="Przypis"/>
      </w:pPr>
      <w:r>
        <w:rPr>
          <w:rStyle w:val="Odwoanieprzypisudolnego"/>
        </w:rPr>
        <w:footnoteRef/>
      </w:r>
      <w:r w:rsidRPr="003C7AA5">
        <w:t xml:space="preserve"> </w:t>
      </w:r>
      <w:r w:rsidR="003C7AA5" w:rsidRPr="003C7AA5">
        <w:rPr>
          <w:rStyle w:val="PrzypisZnak"/>
        </w:rPr>
        <w:t>Pursuant to the Act of 12 March 2022 on Assistance to Citizens of Ukraine in Connection with the Armed Conflict on the Territory of that Country (Journal of Laws of 202</w:t>
      </w:r>
      <w:r w:rsidR="003C7AA5">
        <w:rPr>
          <w:rStyle w:val="PrzypisZnak"/>
        </w:rPr>
        <w:t>5</w:t>
      </w:r>
      <w:r w:rsidR="003C7AA5" w:rsidRPr="003C7AA5">
        <w:rPr>
          <w:rStyle w:val="PrzypisZnak"/>
        </w:rPr>
        <w:t xml:space="preserve">, item </w:t>
      </w:r>
      <w:r w:rsidR="003C7AA5">
        <w:rPr>
          <w:rStyle w:val="PrzypisZnak"/>
        </w:rPr>
        <w:t>337, as amended</w:t>
      </w:r>
      <w:r w:rsidR="003C7AA5" w:rsidRPr="003C7AA5">
        <w:rPr>
          <w:rStyle w:val="PrzypisZnak"/>
        </w:rPr>
        <w:t>).</w:t>
      </w:r>
    </w:p>
  </w:footnote>
  <w:footnote w:id="4">
    <w:p w14:paraId="3402A353" w14:textId="186986A2" w:rsidR="004A0402" w:rsidRPr="003437D2" w:rsidRDefault="004A0402" w:rsidP="004A0402">
      <w:pPr>
        <w:pStyle w:val="Przypis"/>
      </w:pPr>
      <w:r w:rsidRPr="0035556B">
        <w:rPr>
          <w:vertAlign w:val="superscript"/>
        </w:rPr>
        <w:footnoteRef/>
      </w:r>
      <w:r w:rsidRPr="00DE6BD0">
        <w:t xml:space="preserve"> </w:t>
      </w:r>
      <w:r w:rsidR="00DE6BD0">
        <w:t>Since</w:t>
      </w:r>
      <w:r w:rsidR="00DE6BD0" w:rsidRPr="00933FB2">
        <w:t xml:space="preserve"> 1 January 2024, new provisions of the Act on Family Benefits </w:t>
      </w:r>
      <w:r w:rsidR="00DE6BD0">
        <w:t xml:space="preserve">have </w:t>
      </w:r>
      <w:r w:rsidR="00DE6BD0" w:rsidRPr="00933FB2">
        <w:t xml:space="preserve">come into force, regulating the conditions for granting </w:t>
      </w:r>
      <w:r w:rsidR="00DE6BD0">
        <w:t>nursing</w:t>
      </w:r>
      <w:r w:rsidR="00DE6BD0" w:rsidRPr="00933FB2">
        <w:t xml:space="preserve"> benefits, introduced by the Act of 7 July 2023 on Support Benefits.</w:t>
      </w:r>
    </w:p>
  </w:footnote>
  <w:footnote w:id="5">
    <w:p w14:paraId="0184DF18" w14:textId="75979118" w:rsidR="00DE6BD0" w:rsidRPr="00933FB2" w:rsidRDefault="004A0402" w:rsidP="00DE6BD0">
      <w:pPr>
        <w:pStyle w:val="Przypis"/>
      </w:pPr>
      <w:r w:rsidRPr="0035556B">
        <w:rPr>
          <w:vertAlign w:val="superscript"/>
        </w:rPr>
        <w:footnoteRef/>
      </w:r>
      <w:r w:rsidRPr="00DE6BD0">
        <w:t xml:space="preserve"> </w:t>
      </w:r>
      <w:r w:rsidR="00DE6BD0" w:rsidRPr="00DE6BD0">
        <w:t xml:space="preserve">The special attendance allowance was abolished on 1 January 2024. </w:t>
      </w:r>
      <w:r w:rsidR="00DE6BD0" w:rsidRPr="00933FB2">
        <w:t>Based on transitional provisions, this allowance could also be granted after 1 January 2024 on the basis of maintaining acquired rights, under the conditions applicable until 31 December 2023.</w:t>
      </w:r>
    </w:p>
    <w:p w14:paraId="64407407" w14:textId="616F3EE5" w:rsidR="004A0402" w:rsidRPr="00DE6BD0" w:rsidRDefault="004A0402" w:rsidP="004A0402">
      <w:pPr>
        <w:pStyle w:val="Przypis"/>
      </w:pPr>
    </w:p>
  </w:footnote>
  <w:footnote w:id="6">
    <w:p w14:paraId="7E0B186E" w14:textId="77777777" w:rsidR="00AA14C4" w:rsidRPr="00D56431" w:rsidRDefault="00AA14C4" w:rsidP="00AA14C4">
      <w:pPr>
        <w:pStyle w:val="Tekstprzypisudolnego"/>
        <w:rPr>
          <w:sz w:val="19"/>
          <w:szCs w:val="19"/>
          <w:lang w:val="en-GB"/>
        </w:rPr>
      </w:pPr>
      <w:r w:rsidRPr="00C55CC1">
        <w:rPr>
          <w:rStyle w:val="PrzypisZnak"/>
          <w:vertAlign w:val="superscript"/>
        </w:rPr>
        <w:footnoteRef/>
      </w:r>
      <w:r w:rsidRPr="00D56431">
        <w:rPr>
          <w:rStyle w:val="PrzypisZnak"/>
        </w:rPr>
        <w:t xml:space="preserve"> The income criterion determining the payment of family benefits is PLN 674 per capita or PLN 764 for families with a disabled child</w:t>
      </w:r>
      <w:r>
        <w:rPr>
          <w:rStyle w:val="PrzypisZnak"/>
        </w:rPr>
        <w:t>.</w:t>
      </w:r>
    </w:p>
  </w:footnote>
  <w:footnote w:id="7">
    <w:p w14:paraId="004F79C7" w14:textId="221AF4C5" w:rsidR="00D10F45" w:rsidRPr="001F0FA1" w:rsidRDefault="00D10F45" w:rsidP="00D10F45">
      <w:pPr>
        <w:pStyle w:val="Przypis"/>
      </w:pPr>
      <w:r w:rsidRPr="00184197">
        <w:rPr>
          <w:rStyle w:val="Odwoanieprzypisudolnego"/>
        </w:rPr>
        <w:footnoteRef/>
      </w:r>
      <w:r w:rsidRPr="00BB2BA4">
        <w:t xml:space="preserve"> </w:t>
      </w:r>
      <w:r w:rsidRPr="001F0FA1">
        <w:t>Act of 7 July 2023</w:t>
      </w:r>
      <w:r>
        <w:t xml:space="preserve"> (</w:t>
      </w:r>
      <w:r w:rsidRPr="001F0FA1">
        <w:t>Journal of Laws of 202</w:t>
      </w:r>
      <w:r>
        <w:t>6</w:t>
      </w:r>
      <w:r w:rsidRPr="001F0FA1">
        <w:t xml:space="preserve">, item </w:t>
      </w:r>
      <w:r>
        <w:t>873)</w:t>
      </w:r>
      <w:r w:rsidRPr="001F0FA1">
        <w:t>.</w:t>
      </w:r>
    </w:p>
  </w:footnote>
  <w:footnote w:id="8">
    <w:p w14:paraId="2EFDFD7C" w14:textId="7755D71F" w:rsidR="004A0402" w:rsidRPr="004252F3" w:rsidRDefault="004A0402" w:rsidP="004A0402">
      <w:pPr>
        <w:pStyle w:val="Tekstprzypisudolnego"/>
        <w:rPr>
          <w:lang w:val="en-GB"/>
        </w:rPr>
      </w:pPr>
      <w:r>
        <w:rPr>
          <w:rStyle w:val="Odwoanieprzypisudolnego"/>
        </w:rPr>
        <w:footnoteRef/>
      </w:r>
      <w:r w:rsidRPr="004252F3">
        <w:rPr>
          <w:lang w:val="en-GB"/>
        </w:rPr>
        <w:t xml:space="preserve"> </w:t>
      </w:r>
      <w:r w:rsidR="004252F3" w:rsidRPr="00F77C56">
        <w:rPr>
          <w:sz w:val="19"/>
          <w:szCs w:val="19"/>
          <w:lang w:val="en-GB"/>
        </w:rPr>
        <w:t>Due to rounding, the data on individual benefit payments do not sum up to the total.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CE83E" w14:textId="1349A005" w:rsidR="000662E2" w:rsidRDefault="00D972F6" w:rsidP="002D37FA">
    <w:pPr>
      <w:tabs>
        <w:tab w:val="left" w:pos="2980"/>
      </w:tabs>
      <w:spacing w:after="360"/>
    </w:pPr>
    <w:r>
      <w:rPr>
        <w:noProof/>
        <w:lang w:eastAsia="pl-PL"/>
      </w:rPr>
      <mc:AlternateContent>
        <mc:Choice Requires="wps">
          <w:drawing>
            <wp:anchor distT="0" distB="0" distL="114300" distR="114300" simplePos="0" relativeHeight="251673600" behindDoc="1" locked="0" layoutInCell="1" allowOverlap="1" wp14:anchorId="2E1D93D8" wp14:editId="28F500B5">
              <wp:simplePos x="0" y="0"/>
              <wp:positionH relativeFrom="column">
                <wp:posOffset>5222240</wp:posOffset>
              </wp:positionH>
              <wp:positionV relativeFrom="paragraph">
                <wp:posOffset>-4100195</wp:posOffset>
              </wp:positionV>
              <wp:extent cx="1871980" cy="22905085"/>
              <wp:effectExtent l="0" t="0" r="0" b="0"/>
              <wp:wrapTight wrapText="bothSides">
                <wp:wrapPolygon edited="0">
                  <wp:start x="0" y="0"/>
                  <wp:lineTo x="0" y="21575"/>
                  <wp:lineTo x="21322" y="21575"/>
                  <wp:lineTo x="21322" y="0"/>
                  <wp:lineTo x="0" y="0"/>
                </wp:wrapPolygon>
              </wp:wrapTight>
              <wp:docPr id="12" name="Prostokąt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E828BB" id="Prostokąt 12" o:spid="_x0000_s1026" alt="&quot;&quot;" style="position:absolute;margin-left:411.2pt;margin-top:-322.85pt;width:147.4pt;height:1803.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" fillcolor="#f2f2f2" stroked="f" strokeweight="1pt">
              <w10:wrap type="tight"/>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4277A" w14:textId="72C5BBD6" w:rsidR="00F32749" w:rsidRDefault="00287211" w:rsidP="00287211">
    <w:pPr>
      <w:tabs>
        <w:tab w:val="left" w:pos="6098"/>
      </w:tabs>
      <w:spacing w:before="240" w:after="840"/>
      <w:rPr>
        <w:noProof/>
        <w:lang w:eastAsia="pl-PL"/>
      </w:rPr>
    </w:pPr>
    <w:r>
      <w:rPr>
        <w:noProof/>
        <w:shd w:val="clear" w:color="auto" w:fill="FFFFFF"/>
        <w:lang w:eastAsia="pl-PL"/>
      </w:rPr>
      <w:drawing>
        <wp:anchor distT="0" distB="0" distL="114300" distR="114300" simplePos="0" relativeHeight="251675648" behindDoc="0" locked="0" layoutInCell="1" allowOverlap="1" wp14:anchorId="3F0BC617" wp14:editId="556B0158">
          <wp:simplePos x="0" y="0"/>
          <wp:positionH relativeFrom="column">
            <wp:posOffset>0</wp:posOffset>
          </wp:positionH>
          <wp:positionV relativeFrom="paragraph">
            <wp:posOffset>48895</wp:posOffset>
          </wp:positionV>
          <wp:extent cx="1838325" cy="696595"/>
          <wp:effectExtent l="0" t="0" r="9525" b="0"/>
          <wp:wrapSquare wrapText="bothSides"/>
          <wp:docPr id="15" name="Obraz 15"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NSP_color.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838325" cy="696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B5C7F">
      <w:rPr>
        <w:noProof/>
        <w:lang w:eastAsia="pl-PL"/>
      </w:rPr>
      <mc:AlternateContent>
        <mc:Choice Requires="wps">
          <w:drawing>
            <wp:anchor distT="0" distB="0" distL="114300" distR="114300" simplePos="0" relativeHeight="251666432" behindDoc="1" locked="0" layoutInCell="1" allowOverlap="1" wp14:anchorId="5CAA771D" wp14:editId="5A28F7F1">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97DDDA" id="Prostokąt 10" o:spid="_x0000_s1026" alt="&quot;&quot;" style="position:absolute;margin-left:410.95pt;margin-top:40.3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" fillcolor="#f2f2f2" stroked="f" strokeweight="1pt">
              <w10:wrap type="tight"/>
            </v:rect>
          </w:pict>
        </mc:Fallback>
      </mc:AlternateContent>
    </w:r>
    <w:r w:rsidR="00596B64" w:rsidRPr="00F37172">
      <w:rPr>
        <w:noProof/>
        <w:lang w:eastAsia="pl-PL"/>
      </w:rPr>
      <mc:AlternateContent>
        <mc:Choice Requires="wps">
          <w:drawing>
            <wp:anchor distT="45720" distB="45720" distL="114300" distR="114300" simplePos="0" relativeHeight="251669504" behindDoc="0" locked="0" layoutInCell="1" allowOverlap="1" wp14:anchorId="65476D37" wp14:editId="78C2043F">
              <wp:simplePos x="0" y="0"/>
              <wp:positionH relativeFrom="column">
                <wp:posOffset>5287645</wp:posOffset>
              </wp:positionH>
              <wp:positionV relativeFrom="paragraph">
                <wp:posOffset>918072</wp:posOffset>
              </wp:positionV>
              <wp:extent cx="1432293" cy="336589"/>
              <wp:effectExtent l="0" t="0" r="0" b="6350"/>
              <wp:wrapNone/>
              <wp:docPr id="8" name="Pole tekstowe 2" descr="date of publication: 24.09.20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71967FEA" w14:textId="03C3C82D" w:rsidR="00F37172" w:rsidRPr="00A01B40" w:rsidRDefault="005740F0" w:rsidP="00F049AB">
                          <w:pPr>
                            <w:pStyle w:val="Datainformacjisygnalnej"/>
                          </w:pPr>
                          <w:r>
                            <w:t>24.09.2026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476D37" id="_x0000_t202" coordsize="21600,21600" o:spt="202" path="m,l,21600r21600,l21600,xe">
              <v:stroke joinstyle="miter"/>
              <v:path gradientshapeok="t" o:connecttype="rect"/>
            </v:shapetype>
            <v:shape id="_x0000_s1040" type="#_x0000_t202" alt="date of publication: 24.09.2026" style="position:absolute;margin-left:416.35pt;margin-top:72.3pt;width:112.8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" filled="f" stroked="f">
              <v:textbox>
                <w:txbxContent>
                  <w:p w14:paraId="71967FEA" w14:textId="03C3C82D" w:rsidR="00F37172" w:rsidRPr="00A01B40" w:rsidRDefault="005740F0" w:rsidP="00F049AB">
                    <w:pPr>
                      <w:pStyle w:val="Datainformacjisygnalnej"/>
                    </w:pPr>
                    <w:r>
                      <w:t>24.09.2026</w:t>
                    </w:r>
                  </w:p>
                </w:txbxContent>
              </v:textbox>
            </v:shape>
          </w:pict>
        </mc:Fallback>
      </mc:AlternateContent>
    </w:r>
    <w:r w:rsidR="00AE2D4B" w:rsidRPr="00F37172">
      <w:rPr>
        <w:noProof/>
        <w:lang w:eastAsia="pl-PL"/>
      </w:rPr>
      <mc:AlternateContent>
        <mc:Choice Requires="wps">
          <w:drawing>
            <wp:anchor distT="0" distB="0" distL="114300" distR="114300" simplePos="0" relativeHeight="251668480" behindDoc="0" locked="0" layoutInCell="1" allowOverlap="1" wp14:anchorId="39BCBEE3" wp14:editId="04742530">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descr="News releases"/>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915D9C" w14:textId="39CC80EA" w:rsidR="00F37172" w:rsidRPr="003C6C8D" w:rsidRDefault="00287211" w:rsidP="00287211">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BCBEE3" id="Schemat blokowy: opóźnienie 6" o:spid="_x0000_s1041" alt="News releases"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62915D9C" w14:textId="39CC80EA" w:rsidR="00F37172" w:rsidRPr="003C6C8D" w:rsidRDefault="00287211" w:rsidP="00287211">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0A880" w14:textId="77777777" w:rsidR="001B22E0" w:rsidRDefault="001B22E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3.6pt;height:125pt;visibility:visible;mso-wrap-style:square" o:bullet="t">
        <v:imagedata r:id="rId1" o:title=""/>
      </v:shape>
    </w:pict>
  </w:numPicBullet>
  <w:numPicBullet w:numPicBulletId="1">
    <w:pict>
      <v:shape id="_x0000_i1027" type="#_x0000_t75" style="width:124.3pt;height:125pt;visibility:visible;mso-wrap-style:square" o:bullet="t">
        <v:imagedata r:id="rId2" o:title=""/>
      </v:shape>
    </w:pict>
  </w:numPicBullet>
  <w:numPicBullet w:numPicBulletId="2">
    <w:pict>
      <v:shape id="_x0000_i1028" type="#_x0000_t75" style="width:18.35pt;height:22.4pt;visibility:visible;mso-wrap-style:square" o:bullet="t">
        <v:imagedata r:id="rId3" o:title=""/>
      </v:shape>
    </w:pict>
  </w:numPicBullet>
  <w:numPicBullet w:numPicBulletId="3">
    <w:pict>
      <v:shape id="_x0000_i1029" type="#_x0000_t75" style="width:18.35pt;height:22.4pt;visibility:visible;mso-wrap-style:square" o:bullet="t">
        <v:imagedata r:id="rId4" o:title=""/>
      </v:shape>
    </w:pict>
  </w:numPicBullet>
  <w:abstractNum w:abstractNumId="0" w15:restartNumberingAfterBreak="0">
    <w:nsid w:val="09814555"/>
    <w:multiLevelType w:val="hybridMultilevel"/>
    <w:tmpl w:val="183E75B4"/>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1"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67F332C"/>
    <w:multiLevelType w:val="hybridMultilevel"/>
    <w:tmpl w:val="9670BE8C"/>
    <w:lvl w:ilvl="0" w:tplc="B218E378">
      <w:start w:val="1"/>
      <w:numFmt w:val="bullet"/>
      <w:lvlText w:val=""/>
      <w:lvlPicBulletId w:val="1"/>
      <w:lvlJc w:val="left"/>
      <w:pPr>
        <w:tabs>
          <w:tab w:val="num" w:pos="720"/>
        </w:tabs>
        <w:ind w:left="720" w:hanging="360"/>
      </w:pPr>
      <w:rPr>
        <w:rFonts w:ascii="Symbol" w:hAnsi="Symbol" w:hint="default"/>
      </w:rPr>
    </w:lvl>
    <w:lvl w:ilvl="1" w:tplc="294E243E" w:tentative="1">
      <w:start w:val="1"/>
      <w:numFmt w:val="bullet"/>
      <w:lvlText w:val=""/>
      <w:lvlJc w:val="left"/>
      <w:pPr>
        <w:tabs>
          <w:tab w:val="num" w:pos="1440"/>
        </w:tabs>
        <w:ind w:left="1440" w:hanging="360"/>
      </w:pPr>
      <w:rPr>
        <w:rFonts w:ascii="Symbol" w:hAnsi="Symbol" w:hint="default"/>
      </w:rPr>
    </w:lvl>
    <w:lvl w:ilvl="2" w:tplc="DA1CF354" w:tentative="1">
      <w:start w:val="1"/>
      <w:numFmt w:val="bullet"/>
      <w:lvlText w:val=""/>
      <w:lvlJc w:val="left"/>
      <w:pPr>
        <w:tabs>
          <w:tab w:val="num" w:pos="2160"/>
        </w:tabs>
        <w:ind w:left="2160" w:hanging="360"/>
      </w:pPr>
      <w:rPr>
        <w:rFonts w:ascii="Symbol" w:hAnsi="Symbol" w:hint="default"/>
      </w:rPr>
    </w:lvl>
    <w:lvl w:ilvl="3" w:tplc="987EB006" w:tentative="1">
      <w:start w:val="1"/>
      <w:numFmt w:val="bullet"/>
      <w:lvlText w:val=""/>
      <w:lvlJc w:val="left"/>
      <w:pPr>
        <w:tabs>
          <w:tab w:val="num" w:pos="2880"/>
        </w:tabs>
        <w:ind w:left="2880" w:hanging="360"/>
      </w:pPr>
      <w:rPr>
        <w:rFonts w:ascii="Symbol" w:hAnsi="Symbol" w:hint="default"/>
      </w:rPr>
    </w:lvl>
    <w:lvl w:ilvl="4" w:tplc="7D324380" w:tentative="1">
      <w:start w:val="1"/>
      <w:numFmt w:val="bullet"/>
      <w:lvlText w:val=""/>
      <w:lvlJc w:val="left"/>
      <w:pPr>
        <w:tabs>
          <w:tab w:val="num" w:pos="3600"/>
        </w:tabs>
        <w:ind w:left="3600" w:hanging="360"/>
      </w:pPr>
      <w:rPr>
        <w:rFonts w:ascii="Symbol" w:hAnsi="Symbol" w:hint="default"/>
      </w:rPr>
    </w:lvl>
    <w:lvl w:ilvl="5" w:tplc="FA4E130E" w:tentative="1">
      <w:start w:val="1"/>
      <w:numFmt w:val="bullet"/>
      <w:lvlText w:val=""/>
      <w:lvlJc w:val="left"/>
      <w:pPr>
        <w:tabs>
          <w:tab w:val="num" w:pos="4320"/>
        </w:tabs>
        <w:ind w:left="4320" w:hanging="360"/>
      </w:pPr>
      <w:rPr>
        <w:rFonts w:ascii="Symbol" w:hAnsi="Symbol" w:hint="default"/>
      </w:rPr>
    </w:lvl>
    <w:lvl w:ilvl="6" w:tplc="51E07B18" w:tentative="1">
      <w:start w:val="1"/>
      <w:numFmt w:val="bullet"/>
      <w:lvlText w:val=""/>
      <w:lvlJc w:val="left"/>
      <w:pPr>
        <w:tabs>
          <w:tab w:val="num" w:pos="5040"/>
        </w:tabs>
        <w:ind w:left="5040" w:hanging="360"/>
      </w:pPr>
      <w:rPr>
        <w:rFonts w:ascii="Symbol" w:hAnsi="Symbol" w:hint="default"/>
      </w:rPr>
    </w:lvl>
    <w:lvl w:ilvl="7" w:tplc="E522109A" w:tentative="1">
      <w:start w:val="1"/>
      <w:numFmt w:val="bullet"/>
      <w:lvlText w:val=""/>
      <w:lvlJc w:val="left"/>
      <w:pPr>
        <w:tabs>
          <w:tab w:val="num" w:pos="5760"/>
        </w:tabs>
        <w:ind w:left="5760" w:hanging="360"/>
      </w:pPr>
      <w:rPr>
        <w:rFonts w:ascii="Symbol" w:hAnsi="Symbol" w:hint="default"/>
      </w:rPr>
    </w:lvl>
    <w:lvl w:ilvl="8" w:tplc="5650A06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6A66F3E"/>
    <w:multiLevelType w:val="multilevel"/>
    <w:tmpl w:val="209A0748"/>
    <w:lvl w:ilvl="0">
      <w:start w:val="1"/>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4"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3B6C5356"/>
    <w:multiLevelType w:val="multilevel"/>
    <w:tmpl w:val="C38C8C98"/>
    <w:lvl w:ilvl="0">
      <w:start w:val="104"/>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6" w15:restartNumberingAfterBreak="0">
    <w:nsid w:val="73C77535"/>
    <w:multiLevelType w:val="hybridMultilevel"/>
    <w:tmpl w:val="73145A04"/>
    <w:lvl w:ilvl="0" w:tplc="0FF446F0">
      <w:start w:val="1"/>
      <w:numFmt w:val="bullet"/>
      <w:pStyle w:val="Akapitzlis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num w:numId="1" w16cid:durableId="359361459">
    <w:abstractNumId w:val="4"/>
  </w:num>
  <w:num w:numId="2" w16cid:durableId="1552309251">
    <w:abstractNumId w:val="1"/>
  </w:num>
  <w:num w:numId="3" w16cid:durableId="19164929">
    <w:abstractNumId w:val="2"/>
  </w:num>
  <w:num w:numId="4" w16cid:durableId="919674799">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02826006">
    <w:abstractNumId w:val="5"/>
    <w:lvlOverride w:ilvl="0">
      <w:startOverride w:val="10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44283023">
    <w:abstractNumId w:val="0"/>
  </w:num>
  <w:num w:numId="7" w16cid:durableId="118655728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TrueTypeFonts/>
  <w:proofState w:spelling="clean" w:grammar="clean"/>
  <w:stylePaneFormatFilter w:val="9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1"/>
  <w:defaultTabStop w:val="708"/>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1C5B"/>
    <w:rsid w:val="00003437"/>
    <w:rsid w:val="00003A8A"/>
    <w:rsid w:val="0000709F"/>
    <w:rsid w:val="000108B8"/>
    <w:rsid w:val="000152F5"/>
    <w:rsid w:val="0001662D"/>
    <w:rsid w:val="0004582E"/>
    <w:rsid w:val="000470AA"/>
    <w:rsid w:val="000572A8"/>
    <w:rsid w:val="00057CA1"/>
    <w:rsid w:val="000647A9"/>
    <w:rsid w:val="00064A13"/>
    <w:rsid w:val="000662E2"/>
    <w:rsid w:val="00066883"/>
    <w:rsid w:val="00071B39"/>
    <w:rsid w:val="000741F2"/>
    <w:rsid w:val="00074DD8"/>
    <w:rsid w:val="00075759"/>
    <w:rsid w:val="00075BD4"/>
    <w:rsid w:val="000806F7"/>
    <w:rsid w:val="00091696"/>
    <w:rsid w:val="00097840"/>
    <w:rsid w:val="000A0F1F"/>
    <w:rsid w:val="000A7C20"/>
    <w:rsid w:val="000B0727"/>
    <w:rsid w:val="000C0290"/>
    <w:rsid w:val="000C135D"/>
    <w:rsid w:val="000C356A"/>
    <w:rsid w:val="000D1D43"/>
    <w:rsid w:val="000D225C"/>
    <w:rsid w:val="000D2A5C"/>
    <w:rsid w:val="000D39F0"/>
    <w:rsid w:val="000D4F03"/>
    <w:rsid w:val="000E0918"/>
    <w:rsid w:val="000E7594"/>
    <w:rsid w:val="000E79A9"/>
    <w:rsid w:val="001011C3"/>
    <w:rsid w:val="00106DA3"/>
    <w:rsid w:val="0010791A"/>
    <w:rsid w:val="00110214"/>
    <w:rsid w:val="00110D87"/>
    <w:rsid w:val="00111CF4"/>
    <w:rsid w:val="00112399"/>
    <w:rsid w:val="00114DB9"/>
    <w:rsid w:val="00116087"/>
    <w:rsid w:val="00117711"/>
    <w:rsid w:val="00123B02"/>
    <w:rsid w:val="0012684B"/>
    <w:rsid w:val="00126F60"/>
    <w:rsid w:val="00130296"/>
    <w:rsid w:val="0013200B"/>
    <w:rsid w:val="00133E7B"/>
    <w:rsid w:val="00134145"/>
    <w:rsid w:val="00136736"/>
    <w:rsid w:val="00136740"/>
    <w:rsid w:val="00136D67"/>
    <w:rsid w:val="001423B6"/>
    <w:rsid w:val="001448A7"/>
    <w:rsid w:val="00146621"/>
    <w:rsid w:val="001533BB"/>
    <w:rsid w:val="0016099F"/>
    <w:rsid w:val="001617E3"/>
    <w:rsid w:val="00162325"/>
    <w:rsid w:val="0017180C"/>
    <w:rsid w:val="0017190C"/>
    <w:rsid w:val="00171E3A"/>
    <w:rsid w:val="001759B4"/>
    <w:rsid w:val="001843D5"/>
    <w:rsid w:val="001951DA"/>
    <w:rsid w:val="00197A7A"/>
    <w:rsid w:val="001A3C1E"/>
    <w:rsid w:val="001A62B3"/>
    <w:rsid w:val="001B053D"/>
    <w:rsid w:val="001B22E0"/>
    <w:rsid w:val="001B5DC8"/>
    <w:rsid w:val="001C3269"/>
    <w:rsid w:val="001D19B6"/>
    <w:rsid w:val="001D1DB4"/>
    <w:rsid w:val="001D23F1"/>
    <w:rsid w:val="001D25F9"/>
    <w:rsid w:val="001D3F69"/>
    <w:rsid w:val="001D61ED"/>
    <w:rsid w:val="001E5B2D"/>
    <w:rsid w:val="001F13DB"/>
    <w:rsid w:val="001F3471"/>
    <w:rsid w:val="0020156C"/>
    <w:rsid w:val="00216634"/>
    <w:rsid w:val="00217A35"/>
    <w:rsid w:val="00217E5C"/>
    <w:rsid w:val="002241EE"/>
    <w:rsid w:val="00242D31"/>
    <w:rsid w:val="00245170"/>
    <w:rsid w:val="00253AB6"/>
    <w:rsid w:val="0025481E"/>
    <w:rsid w:val="002574F9"/>
    <w:rsid w:val="00262B61"/>
    <w:rsid w:val="00262CC6"/>
    <w:rsid w:val="00263BA9"/>
    <w:rsid w:val="00263E08"/>
    <w:rsid w:val="00270A63"/>
    <w:rsid w:val="002762FD"/>
    <w:rsid w:val="00276811"/>
    <w:rsid w:val="00282699"/>
    <w:rsid w:val="00287211"/>
    <w:rsid w:val="002926DF"/>
    <w:rsid w:val="00296697"/>
    <w:rsid w:val="002A21E1"/>
    <w:rsid w:val="002A36E0"/>
    <w:rsid w:val="002A5404"/>
    <w:rsid w:val="002B0472"/>
    <w:rsid w:val="002B6B12"/>
    <w:rsid w:val="002B75A6"/>
    <w:rsid w:val="002C162E"/>
    <w:rsid w:val="002C21F0"/>
    <w:rsid w:val="002D01DF"/>
    <w:rsid w:val="002D37FA"/>
    <w:rsid w:val="002E3EB3"/>
    <w:rsid w:val="002E6140"/>
    <w:rsid w:val="002E6985"/>
    <w:rsid w:val="002E71B6"/>
    <w:rsid w:val="002F35F6"/>
    <w:rsid w:val="002F77C8"/>
    <w:rsid w:val="002F7CBF"/>
    <w:rsid w:val="0030079A"/>
    <w:rsid w:val="00304E51"/>
    <w:rsid w:val="00304F22"/>
    <w:rsid w:val="00306C7C"/>
    <w:rsid w:val="00313F5C"/>
    <w:rsid w:val="00314F86"/>
    <w:rsid w:val="00315EC1"/>
    <w:rsid w:val="00317F4D"/>
    <w:rsid w:val="00322EDD"/>
    <w:rsid w:val="003309FA"/>
    <w:rsid w:val="00331135"/>
    <w:rsid w:val="00332320"/>
    <w:rsid w:val="00333342"/>
    <w:rsid w:val="00336999"/>
    <w:rsid w:val="00340F5D"/>
    <w:rsid w:val="003437D2"/>
    <w:rsid w:val="003464C9"/>
    <w:rsid w:val="00347D72"/>
    <w:rsid w:val="00353F45"/>
    <w:rsid w:val="00357611"/>
    <w:rsid w:val="00362C3A"/>
    <w:rsid w:val="0036432A"/>
    <w:rsid w:val="00364AF9"/>
    <w:rsid w:val="00367237"/>
    <w:rsid w:val="0037077F"/>
    <w:rsid w:val="00372411"/>
    <w:rsid w:val="00372B89"/>
    <w:rsid w:val="00373882"/>
    <w:rsid w:val="003843DB"/>
    <w:rsid w:val="003877B8"/>
    <w:rsid w:val="00393761"/>
    <w:rsid w:val="003937A5"/>
    <w:rsid w:val="00394E26"/>
    <w:rsid w:val="00396691"/>
    <w:rsid w:val="00397D18"/>
    <w:rsid w:val="003A1B36"/>
    <w:rsid w:val="003B1454"/>
    <w:rsid w:val="003B18B6"/>
    <w:rsid w:val="003B66E8"/>
    <w:rsid w:val="003C0C8B"/>
    <w:rsid w:val="003C161B"/>
    <w:rsid w:val="003C59E0"/>
    <w:rsid w:val="003C6A24"/>
    <w:rsid w:val="003C6C8D"/>
    <w:rsid w:val="003C7AA5"/>
    <w:rsid w:val="003D0A8D"/>
    <w:rsid w:val="003D1D91"/>
    <w:rsid w:val="003D2656"/>
    <w:rsid w:val="003D4F95"/>
    <w:rsid w:val="003D5F42"/>
    <w:rsid w:val="003D60A9"/>
    <w:rsid w:val="003D72DD"/>
    <w:rsid w:val="003E123E"/>
    <w:rsid w:val="003E4367"/>
    <w:rsid w:val="003F0BD9"/>
    <w:rsid w:val="003F4C97"/>
    <w:rsid w:val="003F666D"/>
    <w:rsid w:val="003F7FE6"/>
    <w:rsid w:val="00400193"/>
    <w:rsid w:val="0040372E"/>
    <w:rsid w:val="00416EAF"/>
    <w:rsid w:val="0041798E"/>
    <w:rsid w:val="004212E7"/>
    <w:rsid w:val="00423C88"/>
    <w:rsid w:val="0042446D"/>
    <w:rsid w:val="004252F3"/>
    <w:rsid w:val="00427BF8"/>
    <w:rsid w:val="00430CC3"/>
    <w:rsid w:val="00431C02"/>
    <w:rsid w:val="004350AB"/>
    <w:rsid w:val="00437395"/>
    <w:rsid w:val="00445047"/>
    <w:rsid w:val="00445345"/>
    <w:rsid w:val="0044669D"/>
    <w:rsid w:val="00446749"/>
    <w:rsid w:val="004535F1"/>
    <w:rsid w:val="00453EB7"/>
    <w:rsid w:val="00463E39"/>
    <w:rsid w:val="004657FC"/>
    <w:rsid w:val="004721DD"/>
    <w:rsid w:val="004733F6"/>
    <w:rsid w:val="00474E69"/>
    <w:rsid w:val="0047786B"/>
    <w:rsid w:val="004811BE"/>
    <w:rsid w:val="00482202"/>
    <w:rsid w:val="00483E9F"/>
    <w:rsid w:val="004841E9"/>
    <w:rsid w:val="00485A2C"/>
    <w:rsid w:val="00487935"/>
    <w:rsid w:val="0049621B"/>
    <w:rsid w:val="0049717D"/>
    <w:rsid w:val="004A0402"/>
    <w:rsid w:val="004A1D19"/>
    <w:rsid w:val="004B4292"/>
    <w:rsid w:val="004C1895"/>
    <w:rsid w:val="004C6D40"/>
    <w:rsid w:val="004C723F"/>
    <w:rsid w:val="004D5710"/>
    <w:rsid w:val="004D746D"/>
    <w:rsid w:val="004E6AA8"/>
    <w:rsid w:val="004F0C3C"/>
    <w:rsid w:val="004F2280"/>
    <w:rsid w:val="004F23BB"/>
    <w:rsid w:val="004F63FC"/>
    <w:rsid w:val="00503558"/>
    <w:rsid w:val="00503641"/>
    <w:rsid w:val="00505A92"/>
    <w:rsid w:val="00505BF7"/>
    <w:rsid w:val="00506A77"/>
    <w:rsid w:val="005203F1"/>
    <w:rsid w:val="00521BC3"/>
    <w:rsid w:val="00531873"/>
    <w:rsid w:val="00533632"/>
    <w:rsid w:val="00534013"/>
    <w:rsid w:val="00540C5C"/>
    <w:rsid w:val="00541E6E"/>
    <w:rsid w:val="0054251F"/>
    <w:rsid w:val="005438AB"/>
    <w:rsid w:val="005520D8"/>
    <w:rsid w:val="00553507"/>
    <w:rsid w:val="00555CFB"/>
    <w:rsid w:val="00556ADB"/>
    <w:rsid w:val="00556CF1"/>
    <w:rsid w:val="005740F0"/>
    <w:rsid w:val="005762A7"/>
    <w:rsid w:val="00581F71"/>
    <w:rsid w:val="00583BD2"/>
    <w:rsid w:val="00587CEE"/>
    <w:rsid w:val="005916D7"/>
    <w:rsid w:val="00593DB7"/>
    <w:rsid w:val="0059427F"/>
    <w:rsid w:val="00596B64"/>
    <w:rsid w:val="005A3209"/>
    <w:rsid w:val="005A698C"/>
    <w:rsid w:val="005B6AE9"/>
    <w:rsid w:val="005B7EBC"/>
    <w:rsid w:val="005B7FAE"/>
    <w:rsid w:val="005C0CAC"/>
    <w:rsid w:val="005D0245"/>
    <w:rsid w:val="005D062E"/>
    <w:rsid w:val="005D07CD"/>
    <w:rsid w:val="005D2262"/>
    <w:rsid w:val="005D2F6B"/>
    <w:rsid w:val="005D2F90"/>
    <w:rsid w:val="005D334E"/>
    <w:rsid w:val="005E0799"/>
    <w:rsid w:val="005E10F9"/>
    <w:rsid w:val="005E1200"/>
    <w:rsid w:val="005F45EE"/>
    <w:rsid w:val="005F5A80"/>
    <w:rsid w:val="005F7611"/>
    <w:rsid w:val="006044FF"/>
    <w:rsid w:val="00607CC5"/>
    <w:rsid w:val="0061179B"/>
    <w:rsid w:val="006125F9"/>
    <w:rsid w:val="00633014"/>
    <w:rsid w:val="0063437B"/>
    <w:rsid w:val="0063660D"/>
    <w:rsid w:val="0064017E"/>
    <w:rsid w:val="006459CE"/>
    <w:rsid w:val="00654BB6"/>
    <w:rsid w:val="006565D3"/>
    <w:rsid w:val="00656AF5"/>
    <w:rsid w:val="006673CA"/>
    <w:rsid w:val="0066780C"/>
    <w:rsid w:val="00673C26"/>
    <w:rsid w:val="00673F75"/>
    <w:rsid w:val="00674DE5"/>
    <w:rsid w:val="00677ACA"/>
    <w:rsid w:val="006812AF"/>
    <w:rsid w:val="0068327D"/>
    <w:rsid w:val="00684AEA"/>
    <w:rsid w:val="00691534"/>
    <w:rsid w:val="00693880"/>
    <w:rsid w:val="00694AF0"/>
    <w:rsid w:val="006963F3"/>
    <w:rsid w:val="006A4686"/>
    <w:rsid w:val="006B0E9E"/>
    <w:rsid w:val="006B486D"/>
    <w:rsid w:val="006B515E"/>
    <w:rsid w:val="006B5AE4"/>
    <w:rsid w:val="006D1507"/>
    <w:rsid w:val="006D1608"/>
    <w:rsid w:val="006D4054"/>
    <w:rsid w:val="006D7409"/>
    <w:rsid w:val="006E02EC"/>
    <w:rsid w:val="006E3C4F"/>
    <w:rsid w:val="006E6F41"/>
    <w:rsid w:val="006E73E6"/>
    <w:rsid w:val="006F67D7"/>
    <w:rsid w:val="006F6B9F"/>
    <w:rsid w:val="007059D7"/>
    <w:rsid w:val="00710136"/>
    <w:rsid w:val="007102D5"/>
    <w:rsid w:val="00710E54"/>
    <w:rsid w:val="00712C17"/>
    <w:rsid w:val="0072017F"/>
    <w:rsid w:val="007211B1"/>
    <w:rsid w:val="007277DA"/>
    <w:rsid w:val="00731D27"/>
    <w:rsid w:val="007357EB"/>
    <w:rsid w:val="00742174"/>
    <w:rsid w:val="00746187"/>
    <w:rsid w:val="0076254F"/>
    <w:rsid w:val="00762F43"/>
    <w:rsid w:val="0077599B"/>
    <w:rsid w:val="007801F5"/>
    <w:rsid w:val="00783CA4"/>
    <w:rsid w:val="007842FB"/>
    <w:rsid w:val="00786124"/>
    <w:rsid w:val="00786578"/>
    <w:rsid w:val="00794F19"/>
    <w:rsid w:val="0079514B"/>
    <w:rsid w:val="00795252"/>
    <w:rsid w:val="007A2DC1"/>
    <w:rsid w:val="007D0869"/>
    <w:rsid w:val="007D14C4"/>
    <w:rsid w:val="007D3319"/>
    <w:rsid w:val="007D335D"/>
    <w:rsid w:val="007D4204"/>
    <w:rsid w:val="007D605C"/>
    <w:rsid w:val="007E3314"/>
    <w:rsid w:val="007E3514"/>
    <w:rsid w:val="007E4B03"/>
    <w:rsid w:val="007E5A69"/>
    <w:rsid w:val="007F324B"/>
    <w:rsid w:val="007F6493"/>
    <w:rsid w:val="0080500C"/>
    <w:rsid w:val="0080553C"/>
    <w:rsid w:val="00805B46"/>
    <w:rsid w:val="00805DB4"/>
    <w:rsid w:val="00815D44"/>
    <w:rsid w:val="00823593"/>
    <w:rsid w:val="00825DC2"/>
    <w:rsid w:val="00827386"/>
    <w:rsid w:val="00827493"/>
    <w:rsid w:val="00834106"/>
    <w:rsid w:val="00834AD3"/>
    <w:rsid w:val="008353DB"/>
    <w:rsid w:val="008356DB"/>
    <w:rsid w:val="00843795"/>
    <w:rsid w:val="00847F0F"/>
    <w:rsid w:val="00852448"/>
    <w:rsid w:val="00852466"/>
    <w:rsid w:val="00863BDC"/>
    <w:rsid w:val="00877510"/>
    <w:rsid w:val="00877F6C"/>
    <w:rsid w:val="0088258A"/>
    <w:rsid w:val="00886332"/>
    <w:rsid w:val="008925F0"/>
    <w:rsid w:val="008938CA"/>
    <w:rsid w:val="0089448A"/>
    <w:rsid w:val="00897877"/>
    <w:rsid w:val="008A0E68"/>
    <w:rsid w:val="008A15CA"/>
    <w:rsid w:val="008A26D9"/>
    <w:rsid w:val="008A3E32"/>
    <w:rsid w:val="008A7B5B"/>
    <w:rsid w:val="008B12D2"/>
    <w:rsid w:val="008C0C29"/>
    <w:rsid w:val="008C6A7F"/>
    <w:rsid w:val="008D02DA"/>
    <w:rsid w:val="008D76BC"/>
    <w:rsid w:val="008E58E5"/>
    <w:rsid w:val="008E63E1"/>
    <w:rsid w:val="008E6471"/>
    <w:rsid w:val="008E7D50"/>
    <w:rsid w:val="008E7DBA"/>
    <w:rsid w:val="008F0829"/>
    <w:rsid w:val="008F1592"/>
    <w:rsid w:val="008F3638"/>
    <w:rsid w:val="008F4441"/>
    <w:rsid w:val="008F6B20"/>
    <w:rsid w:val="008F6F31"/>
    <w:rsid w:val="008F74DF"/>
    <w:rsid w:val="00900D86"/>
    <w:rsid w:val="00902274"/>
    <w:rsid w:val="009127BA"/>
    <w:rsid w:val="00913AD7"/>
    <w:rsid w:val="00914618"/>
    <w:rsid w:val="00916486"/>
    <w:rsid w:val="00917FA7"/>
    <w:rsid w:val="00920AAE"/>
    <w:rsid w:val="009227A6"/>
    <w:rsid w:val="00933EC1"/>
    <w:rsid w:val="00935E1E"/>
    <w:rsid w:val="00940A6A"/>
    <w:rsid w:val="009443D5"/>
    <w:rsid w:val="009446AD"/>
    <w:rsid w:val="009462C8"/>
    <w:rsid w:val="009530DB"/>
    <w:rsid w:val="00953676"/>
    <w:rsid w:val="00956F30"/>
    <w:rsid w:val="009649D2"/>
    <w:rsid w:val="00965C7D"/>
    <w:rsid w:val="009664F7"/>
    <w:rsid w:val="00966C9A"/>
    <w:rsid w:val="0096744D"/>
    <w:rsid w:val="00967527"/>
    <w:rsid w:val="009705EE"/>
    <w:rsid w:val="00973CD1"/>
    <w:rsid w:val="00977044"/>
    <w:rsid w:val="00977927"/>
    <w:rsid w:val="0098135C"/>
    <w:rsid w:val="0098156A"/>
    <w:rsid w:val="00991BAC"/>
    <w:rsid w:val="00993989"/>
    <w:rsid w:val="009974B6"/>
    <w:rsid w:val="009A6EA0"/>
    <w:rsid w:val="009A6F0B"/>
    <w:rsid w:val="009B2A4A"/>
    <w:rsid w:val="009C1335"/>
    <w:rsid w:val="009C1AB2"/>
    <w:rsid w:val="009C464B"/>
    <w:rsid w:val="009C7251"/>
    <w:rsid w:val="009D0892"/>
    <w:rsid w:val="009D299E"/>
    <w:rsid w:val="009D7FE0"/>
    <w:rsid w:val="009E2E91"/>
    <w:rsid w:val="009F0A4F"/>
    <w:rsid w:val="009F4C78"/>
    <w:rsid w:val="009F4FC0"/>
    <w:rsid w:val="009F5FC8"/>
    <w:rsid w:val="00A01B40"/>
    <w:rsid w:val="00A03988"/>
    <w:rsid w:val="00A03BEC"/>
    <w:rsid w:val="00A1359F"/>
    <w:rsid w:val="00A139F5"/>
    <w:rsid w:val="00A27FC7"/>
    <w:rsid w:val="00A32E16"/>
    <w:rsid w:val="00A34CCC"/>
    <w:rsid w:val="00A365F4"/>
    <w:rsid w:val="00A427AF"/>
    <w:rsid w:val="00A43449"/>
    <w:rsid w:val="00A460CD"/>
    <w:rsid w:val="00A46A86"/>
    <w:rsid w:val="00A47D80"/>
    <w:rsid w:val="00A51D50"/>
    <w:rsid w:val="00A53132"/>
    <w:rsid w:val="00A563F2"/>
    <w:rsid w:val="00A566E8"/>
    <w:rsid w:val="00A61BBA"/>
    <w:rsid w:val="00A65C31"/>
    <w:rsid w:val="00A66347"/>
    <w:rsid w:val="00A7038E"/>
    <w:rsid w:val="00A757D1"/>
    <w:rsid w:val="00A810F9"/>
    <w:rsid w:val="00A822FF"/>
    <w:rsid w:val="00A82D31"/>
    <w:rsid w:val="00A85E48"/>
    <w:rsid w:val="00A85E7E"/>
    <w:rsid w:val="00A86EC0"/>
    <w:rsid w:val="00A86ECC"/>
    <w:rsid w:val="00A86FCC"/>
    <w:rsid w:val="00A90A6D"/>
    <w:rsid w:val="00A92B87"/>
    <w:rsid w:val="00A971E5"/>
    <w:rsid w:val="00A97238"/>
    <w:rsid w:val="00AA14C4"/>
    <w:rsid w:val="00AA710D"/>
    <w:rsid w:val="00AB1F20"/>
    <w:rsid w:val="00AB64F3"/>
    <w:rsid w:val="00AB6D25"/>
    <w:rsid w:val="00AC0B07"/>
    <w:rsid w:val="00AC1F86"/>
    <w:rsid w:val="00AD0E56"/>
    <w:rsid w:val="00AD283E"/>
    <w:rsid w:val="00AD4BFC"/>
    <w:rsid w:val="00AD6872"/>
    <w:rsid w:val="00AE229B"/>
    <w:rsid w:val="00AE2D4B"/>
    <w:rsid w:val="00AE4CEC"/>
    <w:rsid w:val="00AE4F99"/>
    <w:rsid w:val="00AF3D1F"/>
    <w:rsid w:val="00B02B2F"/>
    <w:rsid w:val="00B0579B"/>
    <w:rsid w:val="00B101B4"/>
    <w:rsid w:val="00B11B69"/>
    <w:rsid w:val="00B139D9"/>
    <w:rsid w:val="00B14952"/>
    <w:rsid w:val="00B16871"/>
    <w:rsid w:val="00B25B45"/>
    <w:rsid w:val="00B31E5A"/>
    <w:rsid w:val="00B3679B"/>
    <w:rsid w:val="00B47359"/>
    <w:rsid w:val="00B56A5A"/>
    <w:rsid w:val="00B653AB"/>
    <w:rsid w:val="00B65F9E"/>
    <w:rsid w:val="00B66B19"/>
    <w:rsid w:val="00B71D70"/>
    <w:rsid w:val="00B7235E"/>
    <w:rsid w:val="00B7386E"/>
    <w:rsid w:val="00B81D84"/>
    <w:rsid w:val="00B84C43"/>
    <w:rsid w:val="00B914E9"/>
    <w:rsid w:val="00B956EE"/>
    <w:rsid w:val="00BA012A"/>
    <w:rsid w:val="00BA2BA1"/>
    <w:rsid w:val="00BA3447"/>
    <w:rsid w:val="00BA3562"/>
    <w:rsid w:val="00BB4F09"/>
    <w:rsid w:val="00BB54B5"/>
    <w:rsid w:val="00BB5522"/>
    <w:rsid w:val="00BC23B6"/>
    <w:rsid w:val="00BC4322"/>
    <w:rsid w:val="00BD0EE6"/>
    <w:rsid w:val="00BD4E33"/>
    <w:rsid w:val="00BE6BFD"/>
    <w:rsid w:val="00C030DE"/>
    <w:rsid w:val="00C051A8"/>
    <w:rsid w:val="00C10DB2"/>
    <w:rsid w:val="00C22105"/>
    <w:rsid w:val="00C244B6"/>
    <w:rsid w:val="00C27BF1"/>
    <w:rsid w:val="00C310E6"/>
    <w:rsid w:val="00C3702F"/>
    <w:rsid w:val="00C44084"/>
    <w:rsid w:val="00C4500A"/>
    <w:rsid w:val="00C51E7A"/>
    <w:rsid w:val="00C62238"/>
    <w:rsid w:val="00C64A37"/>
    <w:rsid w:val="00C6641E"/>
    <w:rsid w:val="00C7158E"/>
    <w:rsid w:val="00C723BF"/>
    <w:rsid w:val="00C7250B"/>
    <w:rsid w:val="00C7346B"/>
    <w:rsid w:val="00C75851"/>
    <w:rsid w:val="00C77C0E"/>
    <w:rsid w:val="00C91687"/>
    <w:rsid w:val="00C924A8"/>
    <w:rsid w:val="00C945FE"/>
    <w:rsid w:val="00C96FAA"/>
    <w:rsid w:val="00C97A04"/>
    <w:rsid w:val="00CA107B"/>
    <w:rsid w:val="00CA2619"/>
    <w:rsid w:val="00CA484D"/>
    <w:rsid w:val="00CA4FB6"/>
    <w:rsid w:val="00CB0110"/>
    <w:rsid w:val="00CB0BC5"/>
    <w:rsid w:val="00CB2F90"/>
    <w:rsid w:val="00CB5C7F"/>
    <w:rsid w:val="00CB6AD4"/>
    <w:rsid w:val="00CC1681"/>
    <w:rsid w:val="00CC48DA"/>
    <w:rsid w:val="00CC739E"/>
    <w:rsid w:val="00CD1EBB"/>
    <w:rsid w:val="00CD28CF"/>
    <w:rsid w:val="00CD58B7"/>
    <w:rsid w:val="00CD7967"/>
    <w:rsid w:val="00CE6A09"/>
    <w:rsid w:val="00CF18EE"/>
    <w:rsid w:val="00CF30BD"/>
    <w:rsid w:val="00CF4099"/>
    <w:rsid w:val="00CF4801"/>
    <w:rsid w:val="00D00796"/>
    <w:rsid w:val="00D10F45"/>
    <w:rsid w:val="00D261A2"/>
    <w:rsid w:val="00D343EE"/>
    <w:rsid w:val="00D50771"/>
    <w:rsid w:val="00D5716C"/>
    <w:rsid w:val="00D616D2"/>
    <w:rsid w:val="00D63B5F"/>
    <w:rsid w:val="00D67A40"/>
    <w:rsid w:val="00D70EF7"/>
    <w:rsid w:val="00D74985"/>
    <w:rsid w:val="00D81F5C"/>
    <w:rsid w:val="00D8397C"/>
    <w:rsid w:val="00D942B1"/>
    <w:rsid w:val="00D94EED"/>
    <w:rsid w:val="00D96026"/>
    <w:rsid w:val="00D972F6"/>
    <w:rsid w:val="00DA331D"/>
    <w:rsid w:val="00DA7C1C"/>
    <w:rsid w:val="00DB147A"/>
    <w:rsid w:val="00DB1B7A"/>
    <w:rsid w:val="00DB6A3B"/>
    <w:rsid w:val="00DB706E"/>
    <w:rsid w:val="00DC6708"/>
    <w:rsid w:val="00DD011A"/>
    <w:rsid w:val="00DD23C1"/>
    <w:rsid w:val="00DE2400"/>
    <w:rsid w:val="00DE58F1"/>
    <w:rsid w:val="00DE6B58"/>
    <w:rsid w:val="00DE6BD0"/>
    <w:rsid w:val="00DE6C02"/>
    <w:rsid w:val="00DF5E32"/>
    <w:rsid w:val="00E01436"/>
    <w:rsid w:val="00E03E79"/>
    <w:rsid w:val="00E045BD"/>
    <w:rsid w:val="00E04D6C"/>
    <w:rsid w:val="00E0559B"/>
    <w:rsid w:val="00E121DC"/>
    <w:rsid w:val="00E150EA"/>
    <w:rsid w:val="00E17B77"/>
    <w:rsid w:val="00E231AB"/>
    <w:rsid w:val="00E23337"/>
    <w:rsid w:val="00E259EA"/>
    <w:rsid w:val="00E25D33"/>
    <w:rsid w:val="00E2752C"/>
    <w:rsid w:val="00E32061"/>
    <w:rsid w:val="00E33F48"/>
    <w:rsid w:val="00E42FF9"/>
    <w:rsid w:val="00E44790"/>
    <w:rsid w:val="00E4714C"/>
    <w:rsid w:val="00E5178D"/>
    <w:rsid w:val="00E51AEB"/>
    <w:rsid w:val="00E522A7"/>
    <w:rsid w:val="00E5349E"/>
    <w:rsid w:val="00E54452"/>
    <w:rsid w:val="00E60480"/>
    <w:rsid w:val="00E63B0C"/>
    <w:rsid w:val="00E664C5"/>
    <w:rsid w:val="00E671A2"/>
    <w:rsid w:val="00E73ED7"/>
    <w:rsid w:val="00E76D26"/>
    <w:rsid w:val="00E76EE5"/>
    <w:rsid w:val="00E77D2D"/>
    <w:rsid w:val="00E87EBC"/>
    <w:rsid w:val="00E95036"/>
    <w:rsid w:val="00E95B8E"/>
    <w:rsid w:val="00EB1390"/>
    <w:rsid w:val="00EB1DC0"/>
    <w:rsid w:val="00EB2C71"/>
    <w:rsid w:val="00EB3333"/>
    <w:rsid w:val="00EB4340"/>
    <w:rsid w:val="00EB556D"/>
    <w:rsid w:val="00EB5A7D"/>
    <w:rsid w:val="00ED1B8D"/>
    <w:rsid w:val="00ED5235"/>
    <w:rsid w:val="00ED55C0"/>
    <w:rsid w:val="00ED682B"/>
    <w:rsid w:val="00EE41D5"/>
    <w:rsid w:val="00EE58A5"/>
    <w:rsid w:val="00EE5940"/>
    <w:rsid w:val="00F0166F"/>
    <w:rsid w:val="00F037A4"/>
    <w:rsid w:val="00F03D62"/>
    <w:rsid w:val="00F049AB"/>
    <w:rsid w:val="00F142DB"/>
    <w:rsid w:val="00F24A12"/>
    <w:rsid w:val="00F27C8F"/>
    <w:rsid w:val="00F32749"/>
    <w:rsid w:val="00F37172"/>
    <w:rsid w:val="00F37727"/>
    <w:rsid w:val="00F40BB1"/>
    <w:rsid w:val="00F4477E"/>
    <w:rsid w:val="00F46269"/>
    <w:rsid w:val="00F5148A"/>
    <w:rsid w:val="00F5702E"/>
    <w:rsid w:val="00F5789D"/>
    <w:rsid w:val="00F60BA8"/>
    <w:rsid w:val="00F65A5A"/>
    <w:rsid w:val="00F65FE2"/>
    <w:rsid w:val="00F67D8F"/>
    <w:rsid w:val="00F77C56"/>
    <w:rsid w:val="00F80088"/>
    <w:rsid w:val="00F802BE"/>
    <w:rsid w:val="00F80E93"/>
    <w:rsid w:val="00F812DE"/>
    <w:rsid w:val="00F86024"/>
    <w:rsid w:val="00F8611A"/>
    <w:rsid w:val="00F866B3"/>
    <w:rsid w:val="00F96DAC"/>
    <w:rsid w:val="00FA3E6A"/>
    <w:rsid w:val="00FA5128"/>
    <w:rsid w:val="00FB01B8"/>
    <w:rsid w:val="00FB42D4"/>
    <w:rsid w:val="00FB5906"/>
    <w:rsid w:val="00FB7150"/>
    <w:rsid w:val="00FB762F"/>
    <w:rsid w:val="00FC2AED"/>
    <w:rsid w:val="00FC5F4F"/>
    <w:rsid w:val="00FC7CE0"/>
    <w:rsid w:val="00FD08AE"/>
    <w:rsid w:val="00FD5EA7"/>
    <w:rsid w:val="00FE36CF"/>
    <w:rsid w:val="00FF0246"/>
    <w:rsid w:val="00FF166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7E5C18"/>
  <w15:chartTrackingRefBased/>
  <w15:docId w15:val="{363C9AAA-BD9E-4889-8D2C-517DF6FAA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aliases w:val="Tekst informacji"/>
    <w:qFormat/>
    <w:rsid w:val="00A7038E"/>
    <w:pPr>
      <w:suppressAutoHyphens/>
      <w:spacing w:before="120" w:after="120" w:line="288" w:lineRule="auto"/>
    </w:pPr>
    <w:rPr>
      <w:rFonts w:ascii="Fira Sans" w:hAnsi="Fira Sans"/>
      <w:sz w:val="19"/>
    </w:rPr>
  </w:style>
  <w:style w:type="paragraph" w:styleId="Nagwek1">
    <w:name w:val="heading 1"/>
    <w:aliases w:val="Tytuł sygnalnej"/>
    <w:basedOn w:val="Normalny"/>
    <w:next w:val="Normalny"/>
    <w:link w:val="Nagwek1Znak"/>
    <w:qFormat/>
    <w:rsid w:val="004841E9"/>
    <w:pPr>
      <w:spacing w:after="600" w:line="240" w:lineRule="auto"/>
      <w:outlineLvl w:val="0"/>
    </w:pPr>
    <w:rPr>
      <w:rFonts w:ascii="Fira Sans Extra Condensed SemiB" w:hAnsi="Fira Sans Extra Condensed SemiB"/>
      <w:color w:val="000000" w:themeColor="text1"/>
      <w:sz w:val="40"/>
      <w:szCs w:val="26"/>
      <w:shd w:val="clear" w:color="auto" w:fill="FFFFFF"/>
      <w:lang w:val="en-GB"/>
    </w:rPr>
  </w:style>
  <w:style w:type="paragraph" w:styleId="Nagwek2">
    <w:name w:val="heading 2"/>
    <w:next w:val="Normalny"/>
    <w:link w:val="Nagwek2Znak"/>
    <w:uiPriority w:val="9"/>
    <w:unhideWhenUsed/>
    <w:rsid w:val="004841E9"/>
    <w:pPr>
      <w:suppressAutoHyphens/>
      <w:spacing w:before="360" w:after="120" w:line="240" w:lineRule="auto"/>
      <w:outlineLvl w:val="1"/>
    </w:pPr>
    <w:rPr>
      <w:rFonts w:ascii="Fira Sans" w:eastAsia="Times New Roman" w:hAnsi="Fira Sans" w:cs="Times New Roman"/>
      <w:b/>
      <w:bCs/>
      <w:color w:val="001D77"/>
      <w:sz w:val="19"/>
      <w:szCs w:val="19"/>
      <w:lang w:val="en-GB" w:eastAsia="pl-PL"/>
    </w:rPr>
  </w:style>
  <w:style w:type="paragraph" w:styleId="Nagwek3">
    <w:name w:val="heading 3"/>
    <w:basedOn w:val="Tytuwykresu"/>
    <w:next w:val="Normalny"/>
    <w:link w:val="Nagwek3Znak"/>
    <w:uiPriority w:val="9"/>
    <w:unhideWhenUsed/>
    <w:rsid w:val="004841E9"/>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rsid w:val="004841E9"/>
    <w:pPr>
      <w:keepNext/>
      <w:keepLines/>
      <w:spacing w:after="0"/>
      <w:outlineLvl w:val="7"/>
    </w:pPr>
    <w:rPr>
      <w:rFonts w:eastAsiaTheme="majorEastAsia" w:cstheme="majorBidi"/>
      <w:b/>
      <w:color w:val="272727" w:themeColor="text1" w:themeTint="D8"/>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sygnalnej Znak"/>
    <w:basedOn w:val="Domylnaczcionkaakapitu"/>
    <w:link w:val="Nagwek1"/>
    <w:rsid w:val="004841E9"/>
    <w:rPr>
      <w:rFonts w:ascii="Fira Sans Extra Condensed SemiB" w:hAnsi="Fira Sans Extra Condensed SemiB"/>
      <w:color w:val="000000" w:themeColor="text1"/>
      <w:sz w:val="40"/>
      <w:szCs w:val="26"/>
      <w:lang w:val="en-GB"/>
    </w:rPr>
  </w:style>
  <w:style w:type="character" w:customStyle="1" w:styleId="Nagwek2Znak">
    <w:name w:val="Nagłówek 2 Znak"/>
    <w:basedOn w:val="Domylnaczcionkaakapitu"/>
    <w:link w:val="Nagwek2"/>
    <w:uiPriority w:val="9"/>
    <w:rsid w:val="004841E9"/>
    <w:rPr>
      <w:rFonts w:ascii="Fira Sans" w:eastAsia="Times New Roman" w:hAnsi="Fira Sans" w:cs="Times New Roman"/>
      <w:b/>
      <w:bCs/>
      <w:color w:val="001D77"/>
      <w:sz w:val="19"/>
      <w:szCs w:val="19"/>
      <w:lang w:val="en-GB" w:eastAsia="pl-PL"/>
    </w:rPr>
  </w:style>
  <w:style w:type="character" w:customStyle="1" w:styleId="Nagwek3Znak">
    <w:name w:val="Nagłówek 3 Znak"/>
    <w:basedOn w:val="Domylnaczcionkaakapitu"/>
    <w:link w:val="Nagwek3"/>
    <w:uiPriority w:val="9"/>
    <w:rsid w:val="004841E9"/>
    <w:rPr>
      <w:rFonts w:ascii="Fira Sans" w:eastAsia="Times New Roman" w:hAnsi="Fira Sans" w:cs="Times New Roman"/>
      <w:b/>
      <w:bCs/>
      <w:noProof/>
      <w:sz w:val="19"/>
      <w:szCs w:val="24"/>
      <w:lang w:val="en-GB" w:eastAsia="pl-PL"/>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4841E9"/>
    <w:rPr>
      <w:rFonts w:ascii="Fira Sans" w:eastAsiaTheme="majorEastAsia" w:hAnsi="Fira Sans" w:cstheme="majorBidi"/>
      <w:b/>
      <w:color w:val="272727" w:themeColor="text1" w:themeTint="D8"/>
      <w:sz w:val="19"/>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4841E9"/>
    <w:rPr>
      <w:rFonts w:ascii="Fira Sans" w:hAnsi="Fira Sans"/>
      <w:b/>
      <w:bCs/>
      <w:sz w:val="19"/>
      <w:lang w:val="en-GB"/>
    </w:rPr>
  </w:style>
  <w:style w:type="paragraph" w:styleId="Akapitzlist">
    <w:name w:val="List Paragraph"/>
    <w:basedOn w:val="Normalny"/>
    <w:link w:val="AkapitzlistZnak"/>
    <w:uiPriority w:val="34"/>
    <w:qFormat/>
    <w:rsid w:val="004841E9"/>
    <w:pPr>
      <w:numPr>
        <w:numId w:val="7"/>
      </w:numPr>
      <w:ind w:left="425" w:hanging="425"/>
      <w:contextualSpacing/>
    </w:pPr>
    <w:rPr>
      <w:lang w:val="en-GB"/>
    </w:r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styleId="Tytu">
    <w:name w:val="Title"/>
    <w:aliases w:val="brak"/>
    <w:basedOn w:val="Normalny"/>
    <w:next w:val="Normalny"/>
    <w:link w:val="TytuZnak"/>
    <w:uiPriority w:val="10"/>
    <w:qFormat/>
    <w:rsid w:val="004841E9"/>
    <w:pPr>
      <w:spacing w:before="0" w:after="0"/>
      <w:contextualSpacing/>
    </w:pPr>
    <w:rPr>
      <w:rFonts w:eastAsiaTheme="majorEastAsia" w:cstheme="majorBidi"/>
      <w:kern w:val="28"/>
      <w:szCs w:val="56"/>
      <w:lang w:val="en-GB"/>
    </w:rPr>
  </w:style>
  <w:style w:type="paragraph" w:customStyle="1" w:styleId="Tekstzbokuwramcenaszarympolu">
    <w:name w:val="Tekst z boku w ramce na szarym polu"/>
    <w:basedOn w:val="Normalny"/>
    <w:qFormat/>
    <w:rsid w:val="004841E9"/>
    <w:pPr>
      <w:spacing w:before="0" w:after="0" w:line="240" w:lineRule="exact"/>
    </w:pPr>
    <w:rPr>
      <w:rFonts w:eastAsia="Times New Roman" w:cs="Times New Roman"/>
      <w:bCs/>
      <w:color w:val="001D77"/>
      <w:sz w:val="18"/>
      <w:szCs w:val="18"/>
      <w:lang w:val="en-GB" w:eastAsia="pl-PL"/>
    </w:rPr>
  </w:style>
  <w:style w:type="character" w:styleId="UyteHipercze">
    <w:name w:val="FollowedHyperlink"/>
    <w:basedOn w:val="Domylnaczcionkaakapitu"/>
    <w:uiPriority w:val="99"/>
    <w:semiHidden/>
    <w:unhideWhenUsed/>
    <w:rsid w:val="005B7EBC"/>
    <w:rPr>
      <w:color w:val="954F72" w:themeColor="followedHyperlink"/>
      <w:u w:val="single"/>
    </w:rPr>
  </w:style>
  <w:style w:type="character" w:customStyle="1" w:styleId="TytuZnak">
    <w:name w:val="Tytuł Znak"/>
    <w:aliases w:val="brak Znak"/>
    <w:basedOn w:val="Domylnaczcionkaakapitu"/>
    <w:link w:val="Tytu"/>
    <w:uiPriority w:val="10"/>
    <w:rsid w:val="004841E9"/>
    <w:rPr>
      <w:rFonts w:ascii="Fira Sans" w:eastAsiaTheme="majorEastAsia" w:hAnsi="Fira Sans" w:cstheme="majorBidi"/>
      <w:kern w:val="28"/>
      <w:sz w:val="19"/>
      <w:szCs w:val="56"/>
      <w:lang w:val="en-GB"/>
    </w:rPr>
  </w:style>
  <w:style w:type="paragraph" w:styleId="Tekstkomentarza">
    <w:name w:val="annotation text"/>
    <w:basedOn w:val="Normalny"/>
    <w:link w:val="TekstkomentarzaZnak"/>
    <w:uiPriority w:val="99"/>
    <w:semiHidden/>
    <w:unhideWhenUsed/>
    <w:rsid w:val="00E95B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95B8E"/>
    <w:rPr>
      <w:rFonts w:ascii="Fira Sans" w:hAnsi="Fira Sans"/>
      <w:sz w:val="20"/>
      <w:szCs w:val="20"/>
    </w:rPr>
  </w:style>
  <w:style w:type="character" w:styleId="Odwoaniedokomentarza">
    <w:name w:val="annotation reference"/>
    <w:basedOn w:val="Domylnaczcionkaakapitu"/>
    <w:uiPriority w:val="99"/>
    <w:semiHidden/>
    <w:unhideWhenUsed/>
    <w:rsid w:val="00E95B8E"/>
    <w:rPr>
      <w:sz w:val="16"/>
      <w:szCs w:val="16"/>
    </w:rPr>
  </w:style>
  <w:style w:type="paragraph" w:styleId="Tematkomentarza">
    <w:name w:val="annotation subject"/>
    <w:basedOn w:val="Tekstkomentarza"/>
    <w:next w:val="Tekstkomentarza"/>
    <w:link w:val="TematkomentarzaZnak"/>
    <w:uiPriority w:val="99"/>
    <w:semiHidden/>
    <w:unhideWhenUsed/>
    <w:rsid w:val="00DE2400"/>
    <w:rPr>
      <w:b/>
      <w:bCs/>
    </w:rPr>
  </w:style>
  <w:style w:type="character" w:customStyle="1" w:styleId="TematkomentarzaZnak">
    <w:name w:val="Temat komentarza Znak"/>
    <w:basedOn w:val="TekstkomentarzaZnak"/>
    <w:link w:val="Tematkomentarza"/>
    <w:uiPriority w:val="99"/>
    <w:semiHidden/>
    <w:rsid w:val="00DE2400"/>
    <w:rPr>
      <w:rFonts w:ascii="Fira Sans" w:hAnsi="Fira Sans"/>
      <w:b/>
      <w:bCs/>
      <w:sz w:val="20"/>
      <w:szCs w:val="20"/>
    </w:rPr>
  </w:style>
  <w:style w:type="character" w:customStyle="1" w:styleId="Nierozpoznanawzmianka1">
    <w:name w:val="Nierozpoznana wzmianka1"/>
    <w:basedOn w:val="Domylnaczcionkaakapitu"/>
    <w:uiPriority w:val="99"/>
    <w:semiHidden/>
    <w:unhideWhenUsed/>
    <w:rsid w:val="00F049AB"/>
    <w:rPr>
      <w:color w:val="605E5C"/>
      <w:shd w:val="clear" w:color="auto" w:fill="E1DFDD"/>
    </w:rPr>
  </w:style>
  <w:style w:type="paragraph" w:customStyle="1" w:styleId="Ikonawskanika">
    <w:name w:val="Ikona wskaźnika"/>
    <w:basedOn w:val="Normalny"/>
    <w:link w:val="IkonawskanikaZnak"/>
    <w:qFormat/>
    <w:rsid w:val="004841E9"/>
    <w:pPr>
      <w:autoSpaceDE w:val="0"/>
      <w:autoSpaceDN w:val="0"/>
      <w:adjustRightInd w:val="0"/>
      <w:spacing w:before="0" w:after="0" w:line="240" w:lineRule="auto"/>
    </w:pPr>
    <w:rPr>
      <w:rFonts w:ascii="Fira Sans SemiBold" w:hAnsi="Fira Sans SemiBold"/>
      <w:color w:val="66AFDE"/>
      <w:sz w:val="60"/>
      <w:szCs w:val="60"/>
      <w:lang w:val="en-GB"/>
    </w:rPr>
  </w:style>
  <w:style w:type="paragraph" w:customStyle="1" w:styleId="Wartowskanika">
    <w:name w:val="Wartość wskaźnika"/>
    <w:basedOn w:val="Normalny"/>
    <w:link w:val="WartowskanikaZnak"/>
    <w:qFormat/>
    <w:rsid w:val="004841E9"/>
    <w:pPr>
      <w:autoSpaceDE w:val="0"/>
      <w:autoSpaceDN w:val="0"/>
      <w:adjustRightInd w:val="0"/>
      <w:spacing w:before="160" w:after="0" w:line="240" w:lineRule="auto"/>
    </w:pPr>
    <w:rPr>
      <w:rFonts w:ascii="Fira Sans SemiBold" w:hAnsi="Fira Sans SemiBold"/>
      <w:color w:val="FFFFFF" w:themeColor="background1"/>
      <w:sz w:val="40"/>
      <w:szCs w:val="56"/>
      <w:lang w:val="en-GB"/>
    </w:rPr>
  </w:style>
  <w:style w:type="character" w:customStyle="1" w:styleId="IkonawskanikaZnak">
    <w:name w:val="Ikona wskaźnika Znak"/>
    <w:basedOn w:val="Domylnaczcionkaakapitu"/>
    <w:link w:val="Ikonawskanika"/>
    <w:rsid w:val="004841E9"/>
    <w:rPr>
      <w:rFonts w:ascii="Fira Sans SemiBold" w:hAnsi="Fira Sans SemiBold"/>
      <w:color w:val="66AFDE"/>
      <w:sz w:val="60"/>
      <w:szCs w:val="60"/>
      <w:lang w:val="en-GB"/>
    </w:rPr>
  </w:style>
  <w:style w:type="paragraph" w:customStyle="1" w:styleId="Opiswskanika">
    <w:name w:val="Opis wskaźnika"/>
    <w:basedOn w:val="Normalny"/>
    <w:link w:val="OpiswskanikaZnak"/>
    <w:qFormat/>
    <w:rsid w:val="004841E9"/>
    <w:pPr>
      <w:spacing w:before="0" w:after="0" w:line="240" w:lineRule="auto"/>
    </w:pPr>
    <w:rPr>
      <w:color w:val="FFFFFF" w:themeColor="background1"/>
      <w:sz w:val="20"/>
      <w:lang w:val="en-GB"/>
    </w:rPr>
  </w:style>
  <w:style w:type="character" w:customStyle="1" w:styleId="WartowskanikaZnak">
    <w:name w:val="Wartość wskaźnika Znak"/>
    <w:basedOn w:val="Domylnaczcionkaakapitu"/>
    <w:link w:val="Wartowskanika"/>
    <w:rsid w:val="004841E9"/>
    <w:rPr>
      <w:rFonts w:ascii="Fira Sans SemiBold" w:hAnsi="Fira Sans SemiBold"/>
      <w:color w:val="FFFFFF" w:themeColor="background1"/>
      <w:sz w:val="40"/>
      <w:szCs w:val="56"/>
      <w:lang w:val="en-GB"/>
    </w:rPr>
  </w:style>
  <w:style w:type="paragraph" w:customStyle="1" w:styleId="Lead">
    <w:name w:val="Lead"/>
    <w:basedOn w:val="Normalny"/>
    <w:link w:val="LeadZnak"/>
    <w:qFormat/>
    <w:rsid w:val="004841E9"/>
    <w:pPr>
      <w:spacing w:before="360" w:line="240" w:lineRule="exact"/>
    </w:pPr>
    <w:rPr>
      <w:b/>
      <w:noProof/>
      <w:szCs w:val="19"/>
      <w:lang w:val="en-GB" w:eastAsia="pl-PL"/>
    </w:rPr>
  </w:style>
  <w:style w:type="character" w:customStyle="1" w:styleId="OpiswskanikaZnak">
    <w:name w:val="Opis wskaźnika Znak"/>
    <w:basedOn w:val="Domylnaczcionkaakapitu"/>
    <w:link w:val="Opiswskanika"/>
    <w:rsid w:val="004841E9"/>
    <w:rPr>
      <w:rFonts w:ascii="Fira Sans" w:hAnsi="Fira Sans"/>
      <w:color w:val="FFFFFF" w:themeColor="background1"/>
      <w:sz w:val="20"/>
      <w:lang w:val="en-GB"/>
    </w:rPr>
  </w:style>
  <w:style w:type="paragraph" w:customStyle="1" w:styleId="Datainformacjisygnalnej">
    <w:name w:val="Data informacji sygnalnej"/>
    <w:basedOn w:val="Normalny"/>
    <w:link w:val="DatainformacjisygnalnejZnak"/>
    <w:qFormat/>
    <w:rsid w:val="004841E9"/>
    <w:pPr>
      <w:jc w:val="both"/>
    </w:pPr>
    <w:rPr>
      <w:rFonts w:ascii="Fira Sans SemiBold" w:hAnsi="Fira Sans SemiBold"/>
      <w:color w:val="001D77"/>
      <w:sz w:val="20"/>
      <w:szCs w:val="20"/>
      <w:lang w:val="en-GB"/>
    </w:rPr>
  </w:style>
  <w:style w:type="character" w:customStyle="1" w:styleId="LeadZnak">
    <w:name w:val="Lead Znak"/>
    <w:basedOn w:val="Domylnaczcionkaakapitu"/>
    <w:link w:val="Lead"/>
    <w:rsid w:val="004841E9"/>
    <w:rPr>
      <w:rFonts w:ascii="Fira Sans" w:hAnsi="Fira Sans"/>
      <w:b/>
      <w:noProof/>
      <w:sz w:val="19"/>
      <w:szCs w:val="19"/>
      <w:lang w:val="en-GB" w:eastAsia="pl-PL"/>
    </w:rPr>
  </w:style>
  <w:style w:type="paragraph" w:customStyle="1" w:styleId="Tytutablicy">
    <w:name w:val="Tytuł tablicy"/>
    <w:link w:val="TytutablicyZnak"/>
    <w:qFormat/>
    <w:rsid w:val="004841E9"/>
    <w:pPr>
      <w:suppressAutoHyphens/>
      <w:spacing w:before="360" w:after="120" w:line="240" w:lineRule="auto"/>
    </w:pPr>
    <w:rPr>
      <w:rFonts w:ascii="Fira Sans" w:eastAsia="Times New Roman" w:hAnsi="Fira Sans" w:cs="Times New Roman"/>
      <w:b/>
      <w:bCs/>
      <w:color w:val="000000" w:themeColor="text1"/>
      <w:sz w:val="19"/>
      <w:szCs w:val="19"/>
      <w:lang w:val="en-GB" w:eastAsia="pl-PL"/>
    </w:rPr>
  </w:style>
  <w:style w:type="character" w:customStyle="1" w:styleId="DatainformacjisygnalnejZnak">
    <w:name w:val="Data informacji sygnalnej Znak"/>
    <w:basedOn w:val="Domylnaczcionkaakapitu"/>
    <w:link w:val="Datainformacjisygnalnej"/>
    <w:rsid w:val="004841E9"/>
    <w:rPr>
      <w:rFonts w:ascii="Fira Sans SemiBold" w:hAnsi="Fira Sans SemiBold"/>
      <w:color w:val="001D77"/>
      <w:sz w:val="20"/>
      <w:szCs w:val="20"/>
      <w:lang w:val="en-GB"/>
    </w:rPr>
  </w:style>
  <w:style w:type="paragraph" w:customStyle="1" w:styleId="Tablicagwka">
    <w:name w:val="Tablica główka"/>
    <w:basedOn w:val="Normalny"/>
    <w:link w:val="TablicagwkaZnak"/>
    <w:qFormat/>
    <w:rsid w:val="000D4F03"/>
    <w:pPr>
      <w:spacing w:line="240" w:lineRule="exact"/>
      <w:jc w:val="center"/>
    </w:pPr>
    <w:rPr>
      <w:rFonts w:eastAsia="Fira Sans Light" w:cs="Times New Roman"/>
      <w:szCs w:val="19"/>
      <w:lang w:eastAsia="pl-PL"/>
    </w:rPr>
  </w:style>
  <w:style w:type="character" w:customStyle="1" w:styleId="TytutablicyZnak">
    <w:name w:val="Tytuł tablicy Znak"/>
    <w:basedOn w:val="Nagwek1Znak"/>
    <w:link w:val="Tytutablicy"/>
    <w:rsid w:val="004841E9"/>
    <w:rPr>
      <w:rFonts w:ascii="Fira Sans" w:eastAsia="Times New Roman" w:hAnsi="Fira Sans" w:cs="Times New Roman"/>
      <w:b/>
      <w:bCs/>
      <w:color w:val="000000" w:themeColor="text1"/>
      <w:sz w:val="19"/>
      <w:szCs w:val="19"/>
      <w:lang w:val="en-GB" w:eastAsia="pl-PL"/>
    </w:rPr>
  </w:style>
  <w:style w:type="character" w:customStyle="1" w:styleId="AkapitzlistZnak">
    <w:name w:val="Akapit z listą Znak"/>
    <w:basedOn w:val="Domylnaczcionkaakapitu"/>
    <w:link w:val="Akapitzlist"/>
    <w:uiPriority w:val="34"/>
    <w:rsid w:val="004841E9"/>
    <w:rPr>
      <w:rFonts w:ascii="Fira Sans" w:hAnsi="Fira Sans"/>
      <w:sz w:val="19"/>
      <w:lang w:val="en-GB"/>
    </w:rPr>
  </w:style>
  <w:style w:type="character" w:customStyle="1" w:styleId="TablicagwkaZnak">
    <w:name w:val="Tablica główka Znak"/>
    <w:basedOn w:val="AkapitzlistZnak"/>
    <w:link w:val="Tablicagwka"/>
    <w:rsid w:val="000D4F03"/>
    <w:rPr>
      <w:rFonts w:ascii="Fira Sans" w:eastAsia="Fira Sans Light" w:hAnsi="Fira Sans" w:cs="Times New Roman"/>
      <w:sz w:val="19"/>
      <w:szCs w:val="19"/>
      <w:lang w:val="en-GB" w:eastAsia="pl-PL"/>
    </w:rPr>
  </w:style>
  <w:style w:type="paragraph" w:customStyle="1" w:styleId="Tablicadanerodek">
    <w:name w:val="Tablica dane środek"/>
    <w:basedOn w:val="Normalny"/>
    <w:link w:val="TablicadanerodekZnak"/>
    <w:qFormat/>
    <w:rsid w:val="000D4F03"/>
    <w:pPr>
      <w:spacing w:line="240" w:lineRule="exact"/>
      <w:jc w:val="right"/>
    </w:pPr>
    <w:rPr>
      <w:rFonts w:eastAsia="Times New Roman" w:cs="Calibri"/>
      <w:szCs w:val="19"/>
      <w:lang w:eastAsia="pl-PL"/>
    </w:rPr>
  </w:style>
  <w:style w:type="paragraph" w:customStyle="1" w:styleId="Tablicaboczek">
    <w:name w:val="Tablica boczek"/>
    <w:basedOn w:val="Normalny"/>
    <w:link w:val="TablicaboczekZnak"/>
    <w:qFormat/>
    <w:rsid w:val="004841E9"/>
    <w:pPr>
      <w:spacing w:line="240" w:lineRule="exact"/>
    </w:pPr>
    <w:rPr>
      <w:rFonts w:eastAsia="Times New Roman" w:cs="Calibri"/>
      <w:szCs w:val="19"/>
      <w:lang w:val="en-GB" w:eastAsia="pl-PL"/>
    </w:rPr>
  </w:style>
  <w:style w:type="character" w:customStyle="1" w:styleId="TablicadanerodekZnak">
    <w:name w:val="Tablica dane środek Znak"/>
    <w:basedOn w:val="Domylnaczcionkaakapitu"/>
    <w:link w:val="Tablicadanerodek"/>
    <w:rsid w:val="000D4F03"/>
    <w:rPr>
      <w:rFonts w:ascii="Fira Sans" w:eastAsia="Times New Roman" w:hAnsi="Fira Sans" w:cs="Calibri"/>
      <w:sz w:val="19"/>
      <w:szCs w:val="19"/>
      <w:lang w:eastAsia="pl-PL"/>
    </w:rPr>
  </w:style>
  <w:style w:type="character" w:customStyle="1" w:styleId="TablicaboczekZnak">
    <w:name w:val="Tablica boczek Znak"/>
    <w:basedOn w:val="Domylnaczcionkaakapitu"/>
    <w:link w:val="Tablicaboczek"/>
    <w:rsid w:val="004841E9"/>
    <w:rPr>
      <w:rFonts w:ascii="Fira Sans" w:eastAsia="Times New Roman" w:hAnsi="Fira Sans" w:cs="Calibri"/>
      <w:sz w:val="19"/>
      <w:szCs w:val="19"/>
      <w:lang w:val="en-GB" w:eastAsia="pl-PL"/>
    </w:rPr>
  </w:style>
  <w:style w:type="paragraph" w:customStyle="1" w:styleId="Tablicanotka">
    <w:name w:val="Tablica notka"/>
    <w:basedOn w:val="Normalny"/>
    <w:link w:val="TablicanotkaZnak"/>
    <w:qFormat/>
    <w:rsid w:val="000D4F03"/>
    <w:pPr>
      <w:spacing w:line="240" w:lineRule="exact"/>
    </w:pPr>
    <w:rPr>
      <w:sz w:val="16"/>
      <w:lang w:val="en-GB"/>
    </w:rPr>
  </w:style>
  <w:style w:type="paragraph" w:customStyle="1" w:styleId="Przypis">
    <w:name w:val="Przypis"/>
    <w:basedOn w:val="Tekstprzypisudolnego"/>
    <w:link w:val="PrzypisZnak"/>
    <w:qFormat/>
    <w:rsid w:val="004841E9"/>
    <w:rPr>
      <w:sz w:val="19"/>
      <w:szCs w:val="19"/>
      <w:shd w:val="clear" w:color="auto" w:fill="FFFFFF"/>
      <w:lang w:val="en-GB"/>
    </w:rPr>
  </w:style>
  <w:style w:type="character" w:customStyle="1" w:styleId="TablicanotkaZnak">
    <w:name w:val="Tablica notka Znak"/>
    <w:basedOn w:val="Domylnaczcionkaakapitu"/>
    <w:link w:val="Tablicanotka"/>
    <w:rsid w:val="000D4F03"/>
    <w:rPr>
      <w:rFonts w:ascii="Fira Sans" w:hAnsi="Fira Sans"/>
      <w:sz w:val="16"/>
      <w:lang w:val="en-GB"/>
    </w:rPr>
  </w:style>
  <w:style w:type="character" w:customStyle="1" w:styleId="PrzypisZnak">
    <w:name w:val="Przypis Znak"/>
    <w:basedOn w:val="TekstprzypisudolnegoZnak"/>
    <w:link w:val="Przypis"/>
    <w:rsid w:val="004841E9"/>
    <w:rPr>
      <w:rFonts w:ascii="Fira Sans" w:hAnsi="Fira Sans"/>
      <w:sz w:val="19"/>
      <w:szCs w:val="19"/>
      <w:lang w:val="en-GB"/>
    </w:rPr>
  </w:style>
  <w:style w:type="paragraph" w:customStyle="1" w:styleId="Tytuwykresu">
    <w:name w:val="Tytuł wykresu"/>
    <w:basedOn w:val="Normalny"/>
    <w:link w:val="TytuwykresuZnak"/>
    <w:qFormat/>
    <w:rsid w:val="004841E9"/>
    <w:pPr>
      <w:spacing w:before="360" w:line="240" w:lineRule="auto"/>
      <w:outlineLvl w:val="2"/>
    </w:pPr>
    <w:rPr>
      <w:rFonts w:eastAsia="Times New Roman" w:cs="Times New Roman"/>
      <w:b/>
      <w:bCs/>
      <w:noProof/>
      <w:szCs w:val="24"/>
      <w:lang w:val="en-GB" w:eastAsia="pl-PL"/>
    </w:rPr>
  </w:style>
  <w:style w:type="character" w:customStyle="1" w:styleId="TytuwykresuZnak">
    <w:name w:val="Tytuł wykresu Znak"/>
    <w:basedOn w:val="Nagwek1Znak"/>
    <w:link w:val="Tytuwykresu"/>
    <w:rsid w:val="004841E9"/>
    <w:rPr>
      <w:rFonts w:ascii="Fira Sans" w:eastAsia="Times New Roman" w:hAnsi="Fira Sans" w:cs="Times New Roman"/>
      <w:b/>
      <w:bCs/>
      <w:noProof/>
      <w:color w:val="000000" w:themeColor="text1"/>
      <w:sz w:val="19"/>
      <w:szCs w:val="24"/>
      <w:lang w:val="en-GB" w:eastAsia="pl-PL"/>
    </w:rPr>
  </w:style>
  <w:style w:type="paragraph" w:styleId="Stopka">
    <w:name w:val="footer"/>
    <w:basedOn w:val="Normalny"/>
    <w:link w:val="StopkaZnak"/>
    <w:uiPriority w:val="99"/>
    <w:unhideWhenUsed/>
    <w:rsid w:val="004841E9"/>
    <w:pPr>
      <w:tabs>
        <w:tab w:val="center" w:pos="4536"/>
        <w:tab w:val="right" w:pos="9072"/>
      </w:tabs>
      <w:spacing w:before="0" w:after="0" w:line="240" w:lineRule="auto"/>
    </w:pPr>
    <w:rPr>
      <w:lang w:val="en-GB"/>
    </w:rPr>
  </w:style>
  <w:style w:type="character" w:customStyle="1" w:styleId="StopkaZnak">
    <w:name w:val="Stopka Znak"/>
    <w:basedOn w:val="Domylnaczcionkaakapitu"/>
    <w:link w:val="Stopka"/>
    <w:uiPriority w:val="99"/>
    <w:rsid w:val="004841E9"/>
    <w:rPr>
      <w:rFonts w:ascii="Fira Sans" w:hAnsi="Fira Sans"/>
      <w:sz w:val="19"/>
      <w:lang w:val="en-GB"/>
    </w:rPr>
  </w:style>
  <w:style w:type="character" w:styleId="Nierozpoznanawzmianka">
    <w:name w:val="Unresolved Mention"/>
    <w:basedOn w:val="Domylnaczcionkaakapitu"/>
    <w:uiPriority w:val="99"/>
    <w:semiHidden/>
    <w:unhideWhenUsed/>
    <w:rsid w:val="00827493"/>
    <w:rPr>
      <w:color w:val="605E5C"/>
      <w:shd w:val="clear" w:color="auto" w:fill="E1DFDD"/>
    </w:rPr>
  </w:style>
  <w:style w:type="paragraph" w:customStyle="1" w:styleId="tablicagwka0">
    <w:name w:val="tablica główka"/>
    <w:basedOn w:val="Normalny"/>
    <w:qFormat/>
    <w:rsid w:val="004A0402"/>
    <w:pPr>
      <w:keepNext/>
      <w:framePr w:hSpace="141" w:wrap="around" w:vAnchor="text" w:hAnchor="margin" w:y="131"/>
      <w:tabs>
        <w:tab w:val="right" w:leader="dot" w:pos="4139"/>
      </w:tabs>
      <w:suppressAutoHyphens w:val="0"/>
      <w:spacing w:before="0" w:after="0" w:line="240" w:lineRule="auto"/>
      <w:jc w:val="center"/>
      <w:outlineLvl w:val="0"/>
    </w:pPr>
    <w:rPr>
      <w:rFonts w:eastAsiaTheme="majorEastAsia" w:cs="Arial"/>
      <w:bCs/>
      <w:color w:val="000000" w:themeColor="text1"/>
      <w:szCs w:val="19"/>
      <w:lang w:eastAsia="pl-PL"/>
    </w:rPr>
  </w:style>
  <w:style w:type="paragraph" w:styleId="Nagwek">
    <w:name w:val="header"/>
    <w:basedOn w:val="Normalny"/>
    <w:link w:val="NagwekZnak"/>
    <w:uiPriority w:val="99"/>
    <w:unhideWhenUsed/>
    <w:rsid w:val="005740F0"/>
    <w:pPr>
      <w:tabs>
        <w:tab w:val="center" w:pos="4536"/>
        <w:tab w:val="right" w:pos="9072"/>
      </w:tabs>
      <w:spacing w:before="0" w:after="0" w:line="240" w:lineRule="auto"/>
    </w:pPr>
  </w:style>
  <w:style w:type="character" w:customStyle="1" w:styleId="NagwekZnak">
    <w:name w:val="Nagłówek Znak"/>
    <w:basedOn w:val="Domylnaczcionkaakapitu"/>
    <w:link w:val="Nagwek"/>
    <w:uiPriority w:val="99"/>
    <w:rsid w:val="005740F0"/>
    <w:rPr>
      <w:rFonts w:ascii="Fira Sans" w:hAnsi="Fira Sans"/>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641101">
      <w:bodyDiv w:val="1"/>
      <w:marLeft w:val="0"/>
      <w:marRight w:val="0"/>
      <w:marTop w:val="0"/>
      <w:marBottom w:val="0"/>
      <w:divBdr>
        <w:top w:val="none" w:sz="0" w:space="0" w:color="auto"/>
        <w:left w:val="none" w:sz="0" w:space="0" w:color="auto"/>
        <w:bottom w:val="none" w:sz="0" w:space="0" w:color="auto"/>
        <w:right w:val="none" w:sz="0" w:space="0" w:color="auto"/>
      </w:divBdr>
    </w:div>
    <w:div w:id="207886730">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20877058">
      <w:bodyDiv w:val="1"/>
      <w:marLeft w:val="0"/>
      <w:marRight w:val="0"/>
      <w:marTop w:val="0"/>
      <w:marBottom w:val="0"/>
      <w:divBdr>
        <w:top w:val="none" w:sz="0" w:space="0" w:color="auto"/>
        <w:left w:val="none" w:sz="0" w:space="0" w:color="auto"/>
        <w:bottom w:val="none" w:sz="0" w:space="0" w:color="auto"/>
        <w:right w:val="none" w:sz="0" w:space="0" w:color="auto"/>
      </w:divBdr>
    </w:div>
    <w:div w:id="498038238">
      <w:bodyDiv w:val="1"/>
      <w:marLeft w:val="0"/>
      <w:marRight w:val="0"/>
      <w:marTop w:val="0"/>
      <w:marBottom w:val="0"/>
      <w:divBdr>
        <w:top w:val="none" w:sz="0" w:space="0" w:color="auto"/>
        <w:left w:val="none" w:sz="0" w:space="0" w:color="auto"/>
        <w:bottom w:val="none" w:sz="0" w:space="0" w:color="auto"/>
        <w:right w:val="none" w:sz="0" w:space="0" w:color="auto"/>
      </w:divBdr>
      <w:divsChild>
        <w:div w:id="1331908608">
          <w:marLeft w:val="0"/>
          <w:marRight w:val="0"/>
          <w:marTop w:val="0"/>
          <w:marBottom w:val="0"/>
          <w:divBdr>
            <w:top w:val="none" w:sz="0" w:space="0" w:color="auto"/>
            <w:left w:val="none" w:sz="0" w:space="0" w:color="auto"/>
            <w:bottom w:val="none" w:sz="0" w:space="0" w:color="auto"/>
            <w:right w:val="none" w:sz="0" w:space="0" w:color="auto"/>
          </w:divBdr>
          <w:divsChild>
            <w:div w:id="13110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46574389">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564802376">
      <w:bodyDiv w:val="1"/>
      <w:marLeft w:val="0"/>
      <w:marRight w:val="0"/>
      <w:marTop w:val="0"/>
      <w:marBottom w:val="0"/>
      <w:divBdr>
        <w:top w:val="none" w:sz="0" w:space="0" w:color="auto"/>
        <w:left w:val="none" w:sz="0" w:space="0" w:color="auto"/>
        <w:bottom w:val="none" w:sz="0" w:space="0" w:color="auto"/>
        <w:right w:val="none" w:sz="0" w:space="0" w:color="auto"/>
      </w:divBdr>
    </w:div>
    <w:div w:id="566646738">
      <w:bodyDiv w:val="1"/>
      <w:marLeft w:val="0"/>
      <w:marRight w:val="0"/>
      <w:marTop w:val="0"/>
      <w:marBottom w:val="0"/>
      <w:divBdr>
        <w:top w:val="none" w:sz="0" w:space="0" w:color="auto"/>
        <w:left w:val="none" w:sz="0" w:space="0" w:color="auto"/>
        <w:bottom w:val="none" w:sz="0" w:space="0" w:color="auto"/>
        <w:right w:val="none" w:sz="0" w:space="0" w:color="auto"/>
      </w:divBdr>
    </w:div>
    <w:div w:id="887450222">
      <w:bodyDiv w:val="1"/>
      <w:marLeft w:val="0"/>
      <w:marRight w:val="0"/>
      <w:marTop w:val="0"/>
      <w:marBottom w:val="0"/>
      <w:divBdr>
        <w:top w:val="none" w:sz="0" w:space="0" w:color="auto"/>
        <w:left w:val="none" w:sz="0" w:space="0" w:color="auto"/>
        <w:bottom w:val="none" w:sz="0" w:space="0" w:color="auto"/>
        <w:right w:val="none" w:sz="0" w:space="0" w:color="auto"/>
      </w:divBdr>
    </w:div>
    <w:div w:id="1031420727">
      <w:bodyDiv w:val="1"/>
      <w:marLeft w:val="0"/>
      <w:marRight w:val="0"/>
      <w:marTop w:val="0"/>
      <w:marBottom w:val="0"/>
      <w:divBdr>
        <w:top w:val="none" w:sz="0" w:space="0" w:color="auto"/>
        <w:left w:val="none" w:sz="0" w:space="0" w:color="auto"/>
        <w:bottom w:val="none" w:sz="0" w:space="0" w:color="auto"/>
        <w:right w:val="none" w:sz="0" w:space="0" w:color="auto"/>
      </w:divBdr>
    </w:div>
    <w:div w:id="1236670771">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411581181">
      <w:bodyDiv w:val="1"/>
      <w:marLeft w:val="0"/>
      <w:marRight w:val="0"/>
      <w:marTop w:val="0"/>
      <w:marBottom w:val="0"/>
      <w:divBdr>
        <w:top w:val="none" w:sz="0" w:space="0" w:color="auto"/>
        <w:left w:val="none" w:sz="0" w:space="0" w:color="auto"/>
        <w:bottom w:val="none" w:sz="0" w:space="0" w:color="auto"/>
        <w:right w:val="none" w:sz="0" w:space="0" w:color="auto"/>
      </w:divBdr>
    </w:div>
    <w:div w:id="1471050480">
      <w:bodyDiv w:val="1"/>
      <w:marLeft w:val="0"/>
      <w:marRight w:val="0"/>
      <w:marTop w:val="0"/>
      <w:marBottom w:val="0"/>
      <w:divBdr>
        <w:top w:val="none" w:sz="0" w:space="0" w:color="auto"/>
        <w:left w:val="none" w:sz="0" w:space="0" w:color="auto"/>
        <w:bottom w:val="none" w:sz="0" w:space="0" w:color="auto"/>
        <w:right w:val="none" w:sz="0" w:space="0" w:color="auto"/>
      </w:divBdr>
    </w:div>
    <w:div w:id="1659502853">
      <w:bodyDiv w:val="1"/>
      <w:marLeft w:val="0"/>
      <w:marRight w:val="0"/>
      <w:marTop w:val="0"/>
      <w:marBottom w:val="0"/>
      <w:divBdr>
        <w:top w:val="none" w:sz="0" w:space="0" w:color="auto"/>
        <w:left w:val="none" w:sz="0" w:space="0" w:color="auto"/>
        <w:bottom w:val="none" w:sz="0" w:space="0" w:color="auto"/>
        <w:right w:val="none" w:sz="0" w:space="0" w:color="auto"/>
      </w:divBdr>
    </w:div>
    <w:div w:id="1661426383">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 w:id="2036880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footer" Target="footer1.xml"/><Relationship Id="rId26" Type="http://schemas.openxmlformats.org/officeDocument/2006/relationships/image" Target="media/image12.png"/><Relationship Id="rId39" Type="http://schemas.openxmlformats.org/officeDocument/2006/relationships/hyperlink" Target="https://stat.gov.pl/en/metainformation/glossary/terms-used-in-official-statistics/3900,term.html" TargetMode="External"/><Relationship Id="rId21" Type="http://schemas.openxmlformats.org/officeDocument/2006/relationships/hyperlink" Target="tel:+48124204050" TargetMode="External"/><Relationship Id="rId34" Type="http://schemas.openxmlformats.org/officeDocument/2006/relationships/image" Target="media/image16.png"/><Relationship Id="rId42" Type="http://schemas.openxmlformats.org/officeDocument/2006/relationships/hyperlink" Target="https://stat.gov.pl/en/metainformation/glossary/terms-used-in-official-statistics/3900,term.html" TargetMode="External"/><Relationship Id="rId47" Type="http://schemas.openxmlformats.org/officeDocument/2006/relationships/footer" Target="footer3.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9.png"/><Relationship Id="rId29" Type="http://schemas.openxmlformats.org/officeDocument/2006/relationships/hyperlink" Target="https://www.instagram.com/gus_stat/" TargetMode="External"/><Relationship Id="rId11" Type="http://schemas.openxmlformats.org/officeDocument/2006/relationships/endnotes" Target="endnotes.xml"/><Relationship Id="rId24" Type="http://schemas.openxmlformats.org/officeDocument/2006/relationships/hyperlink" Target="https://new.stat.gov.pl/en" TargetMode="External"/><Relationship Id="rId32" Type="http://schemas.openxmlformats.org/officeDocument/2006/relationships/hyperlink" Target="https://www.youtube.com/@glownyurzadstatystycznygus?app=desktop&amp;si=IgHa1awoYniiJyQI&amp;cbrd=1&amp;ucbcb=1" TargetMode="External"/><Relationship Id="rId37" Type="http://schemas.openxmlformats.org/officeDocument/2006/relationships/hyperlink" Target="https://stat.gov.pl/en/metainformation/glossary/terms-used-in-official-statistics/3900,term.html" TargetMode="External"/><Relationship Id="rId40" Type="http://schemas.openxmlformats.org/officeDocument/2006/relationships/hyperlink" Target="https://stat.gov.pl/en/metainformation/glossary/terms-used-in-official-statistics/3900,term.html" TargetMode="External"/><Relationship Id="rId45" Type="http://schemas.openxmlformats.org/officeDocument/2006/relationships/hyperlink" Target="https://stat.gov.pl/en/metainformation/glossary/terms-used-in-official-statistics/2217,term.html" TargetMode="External"/><Relationship Id="rId5" Type="http://schemas.openxmlformats.org/officeDocument/2006/relationships/customXml" Target="../customXml/item5.xml"/><Relationship Id="rId15" Type="http://schemas.openxmlformats.org/officeDocument/2006/relationships/image" Target="media/image8.png"/><Relationship Id="rId23" Type="http://schemas.openxmlformats.org/officeDocument/2006/relationships/image" Target="media/image11.png"/><Relationship Id="rId28" Type="http://schemas.openxmlformats.org/officeDocument/2006/relationships/hyperlink" Target="https://www.facebook.com/GlownyUrzadStatystyczny" TargetMode="External"/><Relationship Id="rId36" Type="http://schemas.openxmlformats.org/officeDocument/2006/relationships/hyperlink" Target="https://bdl.stat.gov.pl/bdl/dane/podgrup/temat" TargetMode="External"/><Relationship Id="rId49"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31" Type="http://schemas.openxmlformats.org/officeDocument/2006/relationships/image" Target="media/image15.png"/><Relationship Id="rId44" Type="http://schemas.openxmlformats.org/officeDocument/2006/relationships/hyperlink" Target="https://stat.gov.pl/en/metainformation/glossary/terms-used-in-official-statistics/3900,term.htm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7.png"/><Relationship Id="rId22" Type="http://schemas.openxmlformats.org/officeDocument/2006/relationships/hyperlink" Target="mailto:obslugaprasowa@stat.gov.pl" TargetMode="External"/><Relationship Id="rId27" Type="http://schemas.openxmlformats.org/officeDocument/2006/relationships/image" Target="media/image13.png"/><Relationship Id="rId30" Type="http://schemas.openxmlformats.org/officeDocument/2006/relationships/image" Target="media/image14.png"/><Relationship Id="rId35" Type="http://schemas.openxmlformats.org/officeDocument/2006/relationships/hyperlink" Target="https://stat.gov.pl/en/topics/living-conditions/social-assistance/social-assistance-child-and-family-services-in-2024,1,16.html" TargetMode="External"/><Relationship Id="rId43" Type="http://schemas.openxmlformats.org/officeDocument/2006/relationships/hyperlink" Target="https://stat.gov.pl/en/metainformation/glossary/terms-used-in-official-statistics/3900,term.html" TargetMode="External"/><Relationship Id="rId48" Type="http://schemas.openxmlformats.org/officeDocument/2006/relationships/fontTable" Target="fontTable.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5.png"/><Relationship Id="rId17" Type="http://schemas.openxmlformats.org/officeDocument/2006/relationships/header" Target="header1.xml"/><Relationship Id="rId25" Type="http://schemas.openxmlformats.org/officeDocument/2006/relationships/hyperlink" Target="https://x.com/StatPoland" TargetMode="External"/><Relationship Id="rId33" Type="http://schemas.openxmlformats.org/officeDocument/2006/relationships/hyperlink" Target="https://www.linkedin.com/company/glownyurzadstatystyczny/" TargetMode="External"/><Relationship Id="rId38" Type="http://schemas.openxmlformats.org/officeDocument/2006/relationships/hyperlink" Target="https://stat.gov.pl/en/metainformation/glossary/terms-used-in-official-statistics/3900,term.html" TargetMode="External"/><Relationship Id="rId46" Type="http://schemas.openxmlformats.org/officeDocument/2006/relationships/header" Target="header3.xml"/><Relationship Id="rId20" Type="http://schemas.openxmlformats.org/officeDocument/2006/relationships/footer" Target="footer2.xml"/><Relationship Id="rId41" Type="http://schemas.openxmlformats.org/officeDocument/2006/relationships/hyperlink" Target="https://stat.gov.pl/en/metainformation/glossary/terms-used-in-official-statistics/2220,term.html" TargetMode="External"/><Relationship Id="rId1" Type="http://schemas.openxmlformats.org/officeDocument/2006/relationships/customXml" Target="../customXml/item1.xml"/><Relationship Id="rId6" Type="http://schemas.openxmlformats.org/officeDocument/2006/relationships/numbering" Target="numbering.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0.png"/></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 Id="rId4" Type="http://schemas.openxmlformats.org/officeDocument/2006/relationships/image" Target="media/image4.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Kolejno_x015b__x0107_ xmlns="30d47203-49ec-4c8c-a442-62231931aabb">1</Kolejno_x015b__x0107_>
    <Tematyka xmlns="b5698c14-9734-4c2e-b0a6-c0f0e0420a38">07 - Informacje sygnalne</Tematyka>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44DF1BA9951007438FCA488A6A01397F" ma:contentTypeVersion="2" ma:contentTypeDescription="Utwórz nowy dokument." ma:contentTypeScope="" ma:versionID="61828af194c162a3f8ba12efac41088b">
  <xsd:schema xmlns:xsd="http://www.w3.org/2001/XMLSchema" xmlns:xs="http://www.w3.org/2001/XMLSchema" xmlns:p="http://schemas.microsoft.com/office/2006/metadata/properties" xmlns:ns2="b5698c14-9734-4c2e-b0a6-c0f0e0420a38" xmlns:ns3="30d47203-49ec-4c8c-a442-62231931aabb" targetNamespace="http://schemas.microsoft.com/office/2006/metadata/properties" ma:root="true" ma:fieldsID="496f7d50f109622d7e203c236940c321" ns2:_="" ns3:_="">
    <xsd:import namespace="b5698c14-9734-4c2e-b0a6-c0f0e0420a38"/>
    <xsd:import namespace="30d47203-49ec-4c8c-a442-62231931aabb"/>
    <xsd:element name="properties">
      <xsd:complexType>
        <xsd:sequence>
          <xsd:element name="documentManagement">
            <xsd:complexType>
              <xsd:all>
                <xsd:element ref="ns2:Tematyka" minOccurs="0"/>
                <xsd:element ref="ns3:Kolejno_x015b__x0107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698c14-9734-4c2e-b0a6-c0f0e0420a38" elementFormDefault="qualified">
    <xsd:import namespace="http://schemas.microsoft.com/office/2006/documentManagement/types"/>
    <xsd:import namespace="http://schemas.microsoft.com/office/infopath/2007/PartnerControls"/>
    <xsd:element name="Tematyka" ma:index="2" nillable="true" ma:displayName=":" ma:description="Należy wybrać tematykę pliku" ma:format="Dropdown" ma:internalName="Tematyka">
      <xsd:simpleType>
        <xsd:restriction base="dms:Choice">
          <xsd:enumeration value="00 - Organizacja Systemu Publikacyjnego"/>
          <xsd:enumeration value="00 - Zasady - skład i typografia"/>
          <xsd:enumeration value="01 - Analizy statystyczne"/>
          <xsd:enumeration value="02 - Informacje statystyczne"/>
          <xsd:enumeration value="03 - Roczniki statystyczne"/>
          <xsd:enumeration value="04 - Foldery i publikacje okolicznościowe"/>
          <xsd:enumeration value="05 - Prace eksperymentalne"/>
          <xsd:enumeration value="06 - Metodologia badań statystycznych"/>
          <xsd:enumeration value="07 - Informacje sygnalne"/>
          <xsd:enumeration value="08 - Archiwum"/>
          <xsd:enumeration value="10 - Księga Identyfikacji Wizualnej"/>
        </xsd:restriction>
      </xsd:simpleType>
    </xsd:element>
  </xsd:schema>
  <xsd:schema xmlns:xsd="http://www.w3.org/2001/XMLSchema" xmlns:xs="http://www.w3.org/2001/XMLSchema" xmlns:dms="http://schemas.microsoft.com/office/2006/documentManagement/types" xmlns:pc="http://schemas.microsoft.com/office/infopath/2007/PartnerControls" targetNamespace="30d47203-49ec-4c8c-a442-62231931aabb" elementFormDefault="qualified">
    <xsd:import namespace="http://schemas.microsoft.com/office/2006/documentManagement/types"/>
    <xsd:import namespace="http://schemas.microsoft.com/office/infopath/2007/PartnerControls"/>
    <xsd:element name="Kolejno_x015b__x0107_" ma:index="3" nillable="true" ma:displayName="Kolejność" ma:decimals="0" ma:description="sortowanie plików" ma:internalName="Kolejno_x015b__x0107_">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Typ zawartości"/>
        <xsd:element ref="dc:title" minOccurs="0" maxOccurs="1" ma:index="1"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
</file>

<file path=customXml/itemProps1.xml><?xml version="1.0" encoding="utf-8"?>
<ds:datastoreItem xmlns:ds="http://schemas.openxmlformats.org/officeDocument/2006/customXml" ds:itemID="{037E9C3E-3CC5-40C0-A774-47B8E48CCF08}">
  <ds:schemaRefs>
    <ds:schemaRef ds:uri="http://purl.org/dc/terms/"/>
    <ds:schemaRef ds:uri="http://purl.org/dc/dcmitype/"/>
    <ds:schemaRef ds:uri="http://purl.org/dc/elements/1.1/"/>
    <ds:schemaRef ds:uri="http://www.w3.org/XML/1998/namespace"/>
    <ds:schemaRef ds:uri="http://schemas.microsoft.com/office/2006/documentManagement/types"/>
    <ds:schemaRef ds:uri="http://schemas.microsoft.com/office/infopath/2007/PartnerControls"/>
    <ds:schemaRef ds:uri="http://schemas.openxmlformats.org/package/2006/metadata/core-properties"/>
    <ds:schemaRef ds:uri="30d47203-49ec-4c8c-a442-62231931aabb"/>
    <ds:schemaRef ds:uri="b5698c14-9734-4c2e-b0a6-c0f0e0420a38"/>
    <ds:schemaRef ds:uri="http://schemas.microsoft.com/office/2006/metadata/properties"/>
  </ds:schemaRefs>
</ds:datastoreItem>
</file>

<file path=customXml/itemProps2.xml><?xml version="1.0" encoding="utf-8"?>
<ds:datastoreItem xmlns:ds="http://schemas.openxmlformats.org/officeDocument/2006/customXml" ds:itemID="{6A972180-DAF3-4D4F-94DB-11C68FB4F662}">
  <ds:schemaRefs>
    <ds:schemaRef ds:uri="http://schemas.openxmlformats.org/officeDocument/2006/bibliography"/>
  </ds:schemaRefs>
</ds:datastoreItem>
</file>

<file path=customXml/itemProps3.xml><?xml version="1.0" encoding="utf-8"?>
<ds:datastoreItem xmlns:ds="http://schemas.openxmlformats.org/officeDocument/2006/customXml" ds:itemID="{860771BC-9B62-4E6D-8D34-ECED8FD8F923}">
  <ds:schemaRefs>
    <ds:schemaRef ds:uri="http://schemas.microsoft.com/sharepoint/v3/contenttype/forms"/>
  </ds:schemaRefs>
</ds:datastoreItem>
</file>

<file path=customXml/itemProps4.xml><?xml version="1.0" encoding="utf-8"?>
<ds:datastoreItem xmlns:ds="http://schemas.openxmlformats.org/officeDocument/2006/customXml" ds:itemID="{A4CE6F47-65A4-4F88-807D-6187E74D70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698c14-9734-4c2e-b0a6-c0f0e0420a38"/>
    <ds:schemaRef ds:uri="30d47203-49ec-4c8c-a442-62231931aa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993FA5B-0206-4D6A-B580-9640F39BF32C}">
  <ds:schemaRefs>
    <ds:schemaRef ds:uri="http://www.w3.org/2001/XMLSchema"/>
    <ds:schemaRef ds:uri="http://www.zhaw.ch/AccessibilityAddIn"/>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2780</Words>
  <Characters>16685</Characters>
  <DocSecurity>0</DocSecurity>
  <Lines>139</Lines>
  <Paragraphs>38</Paragraphs>
  <ScaleCrop>false</ScaleCrop>
  <HeadingPairs>
    <vt:vector size="2" baseType="variant">
      <vt:variant>
        <vt:lpstr>Tytuł</vt:lpstr>
      </vt:variant>
      <vt:variant>
        <vt:i4>1</vt:i4>
      </vt:variant>
    </vt:vector>
  </HeadingPairs>
  <TitlesOfParts>
    <vt:vector size="1" baseType="lpstr">
      <vt:lpstr>Family benefits in 2025</vt:lpstr>
    </vt:vector>
  </TitlesOfParts>
  <Company/>
  <LinksUpToDate>false</LinksUpToDate>
  <CharactersWithSpaces>19427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benefits in 2025</dc:title>
  <dc:subject/>
  <dc:creator>Statistics Poland</dc:creator>
  <cp:keywords/>
  <dc:description/>
  <cp:lastPrinted>2026-09-11T06:54:00Z</cp:lastPrinted>
  <dcterms:created xsi:type="dcterms:W3CDTF">2026-09-16T20:44:00Z</dcterms:created>
  <dcterms:modified xsi:type="dcterms:W3CDTF">2026-09-17T06:52:00Z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ies>
</file>