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1F5790" w14:textId="44254302" w:rsidR="00393761" w:rsidRPr="00FF7843" w:rsidRDefault="00D749A0" w:rsidP="00F049AB">
      <w:pPr>
        <w:pStyle w:val="Tytuinfomacjisygnalnej"/>
        <w:rPr>
          <w:lang w:val="en-US"/>
        </w:rPr>
      </w:pPr>
      <w:r w:rsidRPr="00FF7843">
        <w:rPr>
          <w:lang w:val="en-US"/>
        </w:rPr>
        <w:t>Registrations and bankruptc</w:t>
      </w:r>
      <w:r w:rsidR="007201E2">
        <w:rPr>
          <w:lang w:val="en-US"/>
        </w:rPr>
        <w:t xml:space="preserve">ies of </w:t>
      </w:r>
      <w:r w:rsidR="00BE0891">
        <w:rPr>
          <w:lang w:val="en-US"/>
        </w:rPr>
        <w:t xml:space="preserve">enterprises in the </w:t>
      </w:r>
      <w:r w:rsidR="004B5498">
        <w:rPr>
          <w:lang w:val="en-US"/>
        </w:rPr>
        <w:t>second</w:t>
      </w:r>
      <w:r w:rsidR="008602C9">
        <w:rPr>
          <w:lang w:val="en-US"/>
        </w:rPr>
        <w:t xml:space="preserve"> q</w:t>
      </w:r>
      <w:r w:rsidR="006C4D4A">
        <w:rPr>
          <w:lang w:val="en-US"/>
        </w:rPr>
        <w:t>uarter</w:t>
      </w:r>
      <w:r w:rsidR="00C235AF">
        <w:rPr>
          <w:lang w:val="en-US"/>
        </w:rPr>
        <w:t xml:space="preserve"> </w:t>
      </w:r>
      <w:r w:rsidR="002129D8">
        <w:rPr>
          <w:lang w:val="en-US"/>
        </w:rPr>
        <w:t>o</w:t>
      </w:r>
      <w:r w:rsidR="00264937">
        <w:rPr>
          <w:lang w:val="en-US"/>
        </w:rPr>
        <w:t>f 20</w:t>
      </w:r>
      <w:r w:rsidR="002C5FF5">
        <w:rPr>
          <w:lang w:val="en-US"/>
        </w:rPr>
        <w:t>25</w:t>
      </w:r>
    </w:p>
    <w:p w14:paraId="1D6EE87C" w14:textId="4B700578" w:rsidR="00DE58F1" w:rsidRPr="000E146E" w:rsidRDefault="00800FFA" w:rsidP="00F049AB">
      <w:pPr>
        <w:pStyle w:val="Lead"/>
        <w:rPr>
          <w:rFonts w:eastAsia="Times New Roman" w:cs="Times New Roman"/>
          <w:bCs/>
          <w:noProof w:val="0"/>
          <w:lang w:val="en-US"/>
        </w:rPr>
      </w:pPr>
      <w:r w:rsidRPr="00587CEE">
        <w:rPr>
          <w:color w:val="001D77"/>
        </w:rPr>
        <mc:AlternateContent>
          <mc:Choice Requires="wps">
            <w:drawing>
              <wp:anchor distT="45720" distB="45720" distL="114300" distR="114300" simplePos="0" relativeHeight="251738112" behindDoc="0" locked="0" layoutInCell="1" allowOverlap="1" wp14:anchorId="7CCF251B" wp14:editId="040FAC43">
                <wp:simplePos x="0" y="0"/>
                <wp:positionH relativeFrom="margin">
                  <wp:align>left</wp:align>
                </wp:positionH>
                <wp:positionV relativeFrom="paragraph">
                  <wp:posOffset>45720</wp:posOffset>
                </wp:positionV>
                <wp:extent cx="2172970" cy="1432560"/>
                <wp:effectExtent l="0" t="0" r="0" b="0"/>
                <wp:wrapSquare wrapText="bothSides"/>
                <wp:docPr id="6" name="Pole tekstowe 2" descr="1.2% increase in the number of registrations of enterprises in the second quarter of 2025 compared to the corresponding period of previous yea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70" cy="1432560"/>
                        </a:xfrm>
                        <a:prstGeom prst="roundRect">
                          <a:avLst/>
                        </a:prstGeom>
                        <a:solidFill>
                          <a:srgbClr val="001D77"/>
                        </a:solidFill>
                        <a:ln w="9525">
                          <a:noFill/>
                          <a:miter lim="800000"/>
                          <a:headEnd/>
                          <a:tailEnd/>
                        </a:ln>
                      </wps:spPr>
                      <wps:txbx>
                        <w:txbxContent>
                          <w:p w14:paraId="7D7C8CE6" w14:textId="153B2CDE" w:rsidR="00E62E31" w:rsidRPr="00714D6E" w:rsidRDefault="00E62E31" w:rsidP="00714D6E">
                            <w:pPr>
                              <w:autoSpaceDE w:val="0"/>
                              <w:autoSpaceDN w:val="0"/>
                              <w:adjustRightInd w:val="0"/>
                              <w:spacing w:before="0" w:after="0" w:line="240" w:lineRule="auto"/>
                              <w:ind w:left="360"/>
                              <w:rPr>
                                <w:rFonts w:ascii="Fira Sans SemiBold" w:hAnsi="Fira Sans SemiBold"/>
                                <w:color w:val="FFFFFF" w:themeColor="background1"/>
                                <w:sz w:val="60"/>
                                <w:szCs w:val="60"/>
                                <w:lang w:val="en-US"/>
                              </w:rPr>
                            </w:pPr>
                            <w:r>
                              <w:rPr>
                                <w:rStyle w:val="WartowskanikaZnak"/>
                                <w:lang w:val="en-US"/>
                              </w:rPr>
                              <w:t xml:space="preserve">    </w:t>
                            </w:r>
                            <w:r w:rsidRPr="00714D6E">
                              <w:rPr>
                                <w:rStyle w:val="WartowskanikaZnak"/>
                                <w:lang w:val="en-US"/>
                              </w:rPr>
                              <w:t>1.2%</w:t>
                            </w:r>
                          </w:p>
                          <w:p w14:paraId="2E364A8B" w14:textId="146AB9AF" w:rsidR="00E62E31" w:rsidRPr="007E510A" w:rsidRDefault="00E62E31" w:rsidP="003C3E28">
                            <w:pPr>
                              <w:spacing w:before="0" w:after="0" w:line="240" w:lineRule="auto"/>
                              <w:rPr>
                                <w:rFonts w:eastAsia="Fira Sans Light" w:cs="Times New Roman"/>
                                <w:color w:val="FFFFFF"/>
                                <w:sz w:val="20"/>
                                <w:szCs w:val="20"/>
                                <w:lang w:val="en"/>
                              </w:rPr>
                            </w:pPr>
                            <w:r>
                              <w:rPr>
                                <w:rFonts w:eastAsia="Fira Sans Light" w:cs="Times New Roman"/>
                                <w:color w:val="FFFFFF"/>
                                <w:sz w:val="20"/>
                                <w:szCs w:val="20"/>
                                <w:lang w:val="en-US"/>
                              </w:rPr>
                              <w:t>Increase</w:t>
                            </w:r>
                            <w:r w:rsidRPr="007E510A">
                              <w:rPr>
                                <w:rFonts w:eastAsia="Fira Sans Light" w:cs="Times New Roman"/>
                                <w:color w:val="FFFFFF"/>
                                <w:sz w:val="20"/>
                                <w:szCs w:val="20"/>
                                <w:lang w:val="en"/>
                              </w:rPr>
                              <w:t xml:space="preserve"> in the number of registrations of enterprises in the </w:t>
                            </w:r>
                            <w:r>
                              <w:rPr>
                                <w:rFonts w:eastAsia="Fira Sans Light" w:cs="Times New Roman"/>
                                <w:color w:val="FFFFFF"/>
                                <w:sz w:val="20"/>
                                <w:szCs w:val="20"/>
                                <w:lang w:val="en"/>
                              </w:rPr>
                              <w:t>second quarter of 2025</w:t>
                            </w:r>
                            <w:r w:rsidRPr="007E510A">
                              <w:rPr>
                                <w:rFonts w:eastAsia="Fira Sans Light" w:cs="Times New Roman"/>
                                <w:color w:val="FFFFFF"/>
                                <w:sz w:val="20"/>
                                <w:szCs w:val="20"/>
                                <w:lang w:val="en"/>
                              </w:rPr>
                              <w:t xml:space="preserve"> compared to the corresponding period of </w:t>
                            </w:r>
                            <w:r>
                              <w:rPr>
                                <w:rFonts w:eastAsia="Fira Sans Light" w:cs="Times New Roman"/>
                                <w:color w:val="FFFFFF"/>
                                <w:sz w:val="20"/>
                                <w:szCs w:val="20"/>
                                <w:lang w:val="en"/>
                              </w:rPr>
                              <w:t xml:space="preserve">the </w:t>
                            </w:r>
                            <w:r w:rsidRPr="007E510A">
                              <w:rPr>
                                <w:rFonts w:eastAsia="Fira Sans Light" w:cs="Times New Roman"/>
                                <w:color w:val="FFFFFF"/>
                                <w:sz w:val="20"/>
                                <w:szCs w:val="20"/>
                                <w:lang w:val="en"/>
                              </w:rPr>
                              <w:t>previous year</w:t>
                            </w:r>
                          </w:p>
                          <w:p w14:paraId="73D67B0D" w14:textId="77777777" w:rsidR="00E62E31" w:rsidRPr="00FF7843" w:rsidRDefault="00E62E31" w:rsidP="003C3E28">
                            <w:pPr>
                              <w:pStyle w:val="Opiswskanika"/>
                              <w:rPr>
                                <w:sz w:val="18"/>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CCF251B" id="Pole tekstowe 2" o:spid="_x0000_s1026" alt="1.2% increase in the number of registrations of enterprises in the second quarter of 2025 compared to the corresponding period of previous year&#10;" style="position:absolute;margin-left:0;margin-top:3.6pt;width:171.1pt;height:112.8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" fillcolor="#001d77" stroked="f">
                <v:stroke joinstyle="miter"/>
                <v:textbox>
                  <w:txbxContent>
                    <w:p w14:paraId="7D7C8CE6" w14:textId="153B2CDE" w:rsidR="00E62E31" w:rsidRPr="00714D6E" w:rsidRDefault="00E62E31" w:rsidP="00714D6E">
                      <w:pPr>
                        <w:autoSpaceDE w:val="0"/>
                        <w:autoSpaceDN w:val="0"/>
                        <w:adjustRightInd w:val="0"/>
                        <w:spacing w:before="0" w:after="0" w:line="240" w:lineRule="auto"/>
                        <w:ind w:left="360"/>
                        <w:rPr>
                          <w:rFonts w:ascii="Fira Sans SemiBold" w:hAnsi="Fira Sans SemiBold"/>
                          <w:color w:val="FFFFFF" w:themeColor="background1"/>
                          <w:sz w:val="60"/>
                          <w:szCs w:val="60"/>
                          <w:lang w:val="en-US"/>
                        </w:rPr>
                      </w:pPr>
                      <w:r>
                        <w:rPr>
                          <w:rStyle w:val="WartowskanikaZnak"/>
                          <w:lang w:val="en-US"/>
                        </w:rPr>
                        <w:t xml:space="preserve">    </w:t>
                      </w:r>
                      <w:r w:rsidRPr="00714D6E">
                        <w:rPr>
                          <w:rStyle w:val="WartowskanikaZnak"/>
                          <w:lang w:val="en-US"/>
                        </w:rPr>
                        <w:t>1.2%</w:t>
                      </w:r>
                    </w:p>
                    <w:p w14:paraId="2E364A8B" w14:textId="146AB9AF" w:rsidR="00E62E31" w:rsidRPr="007E510A" w:rsidRDefault="00E62E31" w:rsidP="003C3E28">
                      <w:pPr>
                        <w:spacing w:before="0" w:after="0" w:line="240" w:lineRule="auto"/>
                        <w:rPr>
                          <w:rFonts w:eastAsia="Fira Sans Light" w:cs="Times New Roman"/>
                          <w:color w:val="FFFFFF"/>
                          <w:sz w:val="20"/>
                          <w:szCs w:val="20"/>
                          <w:lang w:val="en"/>
                        </w:rPr>
                      </w:pPr>
                      <w:r>
                        <w:rPr>
                          <w:rFonts w:eastAsia="Fira Sans Light" w:cs="Times New Roman"/>
                          <w:color w:val="FFFFFF"/>
                          <w:sz w:val="20"/>
                          <w:szCs w:val="20"/>
                          <w:lang w:val="en-US"/>
                        </w:rPr>
                        <w:t>Increase</w:t>
                      </w:r>
                      <w:r w:rsidRPr="007E510A">
                        <w:rPr>
                          <w:rFonts w:eastAsia="Fira Sans Light" w:cs="Times New Roman"/>
                          <w:color w:val="FFFFFF"/>
                          <w:sz w:val="20"/>
                          <w:szCs w:val="20"/>
                          <w:lang w:val="en"/>
                        </w:rPr>
                        <w:t xml:space="preserve"> in the number of registrations of enterprises in the </w:t>
                      </w:r>
                      <w:r>
                        <w:rPr>
                          <w:rFonts w:eastAsia="Fira Sans Light" w:cs="Times New Roman"/>
                          <w:color w:val="FFFFFF"/>
                          <w:sz w:val="20"/>
                          <w:szCs w:val="20"/>
                          <w:lang w:val="en"/>
                        </w:rPr>
                        <w:t>second quarter of 2025</w:t>
                      </w:r>
                      <w:r w:rsidRPr="007E510A">
                        <w:rPr>
                          <w:rFonts w:eastAsia="Fira Sans Light" w:cs="Times New Roman"/>
                          <w:color w:val="FFFFFF"/>
                          <w:sz w:val="20"/>
                          <w:szCs w:val="20"/>
                          <w:lang w:val="en"/>
                        </w:rPr>
                        <w:t xml:space="preserve"> compared to the corresponding period of </w:t>
                      </w:r>
                      <w:r>
                        <w:rPr>
                          <w:rFonts w:eastAsia="Fira Sans Light" w:cs="Times New Roman"/>
                          <w:color w:val="FFFFFF"/>
                          <w:sz w:val="20"/>
                          <w:szCs w:val="20"/>
                          <w:lang w:val="en"/>
                        </w:rPr>
                        <w:t xml:space="preserve">the </w:t>
                      </w:r>
                      <w:r w:rsidRPr="007E510A">
                        <w:rPr>
                          <w:rFonts w:eastAsia="Fira Sans Light" w:cs="Times New Roman"/>
                          <w:color w:val="FFFFFF"/>
                          <w:sz w:val="20"/>
                          <w:szCs w:val="20"/>
                          <w:lang w:val="en"/>
                        </w:rPr>
                        <w:t>previous year</w:t>
                      </w:r>
                    </w:p>
                    <w:p w14:paraId="73D67B0D" w14:textId="77777777" w:rsidR="00E62E31" w:rsidRPr="00FF7843" w:rsidRDefault="00E62E31" w:rsidP="003C3E28">
                      <w:pPr>
                        <w:pStyle w:val="Opiswskanika"/>
                        <w:rPr>
                          <w:sz w:val="18"/>
                          <w:szCs w:val="20"/>
                          <w:lang w:val="en-US"/>
                        </w:rPr>
                      </w:pPr>
                    </w:p>
                  </w:txbxContent>
                </v:textbox>
                <w10:wrap type="square" anchorx="margin"/>
              </v:roundrect>
            </w:pict>
          </mc:Fallback>
        </mc:AlternateContent>
      </w:r>
      <w:r w:rsidR="00D21A85">
        <w:rPr>
          <w:color w:val="001D77"/>
        </w:rPr>
        <mc:AlternateContent>
          <mc:Choice Requires="wps">
            <w:drawing>
              <wp:anchor distT="0" distB="0" distL="114300" distR="114300" simplePos="0" relativeHeight="251827200" behindDoc="0" locked="0" layoutInCell="1" allowOverlap="1" wp14:anchorId="58B6D629" wp14:editId="74BA29AA">
                <wp:simplePos x="0" y="0"/>
                <wp:positionH relativeFrom="column">
                  <wp:posOffset>222738</wp:posOffset>
                </wp:positionH>
                <wp:positionV relativeFrom="paragraph">
                  <wp:posOffset>141898</wp:posOffset>
                </wp:positionV>
                <wp:extent cx="277091" cy="325582"/>
                <wp:effectExtent l="19050" t="19050" r="46990" b="17780"/>
                <wp:wrapNone/>
                <wp:docPr id="13" name="Strzałka w górę 3"/>
                <wp:cNvGraphicFramePr/>
                <a:graphic xmlns:a="http://schemas.openxmlformats.org/drawingml/2006/main">
                  <a:graphicData uri="http://schemas.microsoft.com/office/word/2010/wordprocessingShape">
                    <wps:wsp>
                      <wps:cNvSpPr/>
                      <wps:spPr>
                        <a:xfrm>
                          <a:off x="0" y="0"/>
                          <a:ext cx="277091" cy="325582"/>
                        </a:xfrm>
                        <a:prstGeom prst="upArrow">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0A106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Strzałka w górę 3" o:spid="_x0000_s1026" type="#_x0000_t68" style="position:absolute;margin-left:17.55pt;margin-top:11.15pt;width:21.8pt;height:25.6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" adj="9191" filled="f" strokecolor="#1f4d78 [1604]" strokeweight="1pt"/>
            </w:pict>
          </mc:Fallback>
        </mc:AlternateContent>
      </w:r>
      <w:r w:rsidR="00074DD8" w:rsidRPr="00FF7843">
        <w:rPr>
          <w:color w:val="001D77"/>
          <w:lang w:val="en-US"/>
        </w:rPr>
        <w:t xml:space="preserve"> </w:t>
      </w:r>
      <w:r w:rsidR="00A90A6D" w:rsidRPr="00FF7843">
        <w:rPr>
          <w:lang w:val="en-US"/>
        </w:rPr>
        <w:br/>
      </w:r>
      <w:r w:rsidR="00B457BE">
        <w:rPr>
          <w:lang w:val="en"/>
        </w:rPr>
        <w:t xml:space="preserve">In the </w:t>
      </w:r>
      <w:r w:rsidR="007F2413">
        <w:rPr>
          <w:lang w:val="en"/>
        </w:rPr>
        <w:t>second</w:t>
      </w:r>
      <w:r w:rsidR="00F246B5">
        <w:rPr>
          <w:lang w:val="en"/>
        </w:rPr>
        <w:t xml:space="preserve"> quarter of 20</w:t>
      </w:r>
      <w:r w:rsidR="005A5AC7">
        <w:rPr>
          <w:lang w:val="en"/>
        </w:rPr>
        <w:t>25</w:t>
      </w:r>
      <w:r w:rsidR="004B78CB" w:rsidRPr="000E146E">
        <w:rPr>
          <w:lang w:val="en"/>
        </w:rPr>
        <w:t xml:space="preserve">, there were </w:t>
      </w:r>
      <w:r w:rsidR="007F2413">
        <w:rPr>
          <w:lang w:val="en-US"/>
        </w:rPr>
        <w:t xml:space="preserve">88 </w:t>
      </w:r>
      <w:r w:rsidR="00214920">
        <w:rPr>
          <w:lang w:val="en-US"/>
        </w:rPr>
        <w:t>72</w:t>
      </w:r>
      <w:r w:rsidR="007F2413">
        <w:rPr>
          <w:lang w:val="en-US"/>
        </w:rPr>
        <w:t>8</w:t>
      </w:r>
      <w:r w:rsidR="00DF3DE9" w:rsidRPr="000E146E">
        <w:rPr>
          <w:lang w:val="en-US"/>
        </w:rPr>
        <w:t xml:space="preserve"> </w:t>
      </w:r>
      <w:r w:rsidR="004B78CB" w:rsidRPr="000E146E">
        <w:rPr>
          <w:lang w:val="en"/>
        </w:rPr>
        <w:t>registrations of enterprises</w:t>
      </w:r>
      <w:r w:rsidR="00A32EB1" w:rsidRPr="000E146E">
        <w:rPr>
          <w:lang w:val="en"/>
        </w:rPr>
        <w:t xml:space="preserve"> recorded i.e. </w:t>
      </w:r>
      <w:r w:rsidR="007F2413">
        <w:rPr>
          <w:lang w:val="en"/>
        </w:rPr>
        <w:t>1</w:t>
      </w:r>
      <w:r w:rsidR="00063441">
        <w:rPr>
          <w:lang w:val="en"/>
        </w:rPr>
        <w:t>.</w:t>
      </w:r>
      <w:r w:rsidR="00F463C8">
        <w:rPr>
          <w:lang w:val="en"/>
        </w:rPr>
        <w:t>2</w:t>
      </w:r>
      <w:r w:rsidR="00F246B5">
        <w:rPr>
          <w:lang w:val="en"/>
        </w:rPr>
        <w:t xml:space="preserve">% </w:t>
      </w:r>
      <w:r w:rsidR="007F2413">
        <w:rPr>
          <w:lang w:val="en"/>
        </w:rPr>
        <w:t>more</w:t>
      </w:r>
      <w:r w:rsidR="004B78CB" w:rsidRPr="000E146E">
        <w:rPr>
          <w:lang w:val="en"/>
        </w:rPr>
        <w:t xml:space="preserve"> than in the corresponding period of </w:t>
      </w:r>
      <w:r w:rsidR="00B457BE">
        <w:rPr>
          <w:lang w:val="en"/>
        </w:rPr>
        <w:t xml:space="preserve">previous year and </w:t>
      </w:r>
      <w:r w:rsidR="006036B1">
        <w:rPr>
          <w:lang w:val="en"/>
        </w:rPr>
        <w:t>90</w:t>
      </w:r>
      <w:r w:rsidR="004B78CB" w:rsidRPr="000E146E">
        <w:rPr>
          <w:lang w:val="en"/>
        </w:rPr>
        <w:t xml:space="preserve"> enterprises declared </w:t>
      </w:r>
      <w:r w:rsidR="004B78CB" w:rsidRPr="000E146E">
        <w:rPr>
          <w:rFonts w:eastAsia="Fira Sans Light" w:cs="Times New Roman"/>
          <w:lang w:val="en"/>
        </w:rPr>
        <w:t>bankruptcy</w:t>
      </w:r>
      <w:r w:rsidR="00DF3DE9" w:rsidRPr="000E146E">
        <w:rPr>
          <w:lang w:val="en"/>
        </w:rPr>
        <w:t xml:space="preserve"> i.e. </w:t>
      </w:r>
      <w:r w:rsidR="007F2413">
        <w:rPr>
          <w:lang w:val="en"/>
        </w:rPr>
        <w:t>2.2% less</w:t>
      </w:r>
      <w:r w:rsidR="008C262B">
        <w:rPr>
          <w:lang w:val="en"/>
        </w:rPr>
        <w:t xml:space="preserve"> </w:t>
      </w:r>
      <w:r w:rsidR="007F2413">
        <w:rPr>
          <w:lang w:val="en"/>
        </w:rPr>
        <w:t xml:space="preserve">than in </w:t>
      </w:r>
      <w:r w:rsidR="00330AA6">
        <w:rPr>
          <w:lang w:val="en"/>
        </w:rPr>
        <w:t>the</w:t>
      </w:r>
      <w:r w:rsidR="00DC56A6">
        <w:rPr>
          <w:lang w:val="en"/>
        </w:rPr>
        <w:t xml:space="preserve"> s</w:t>
      </w:r>
      <w:r w:rsidR="00214920">
        <w:rPr>
          <w:lang w:val="en"/>
        </w:rPr>
        <w:t>e</w:t>
      </w:r>
      <w:r w:rsidR="00DC56A6">
        <w:rPr>
          <w:lang w:val="en"/>
        </w:rPr>
        <w:t>cond</w:t>
      </w:r>
      <w:r w:rsidR="00320F25">
        <w:rPr>
          <w:lang w:val="en"/>
        </w:rPr>
        <w:t xml:space="preserve"> quarter of 20</w:t>
      </w:r>
      <w:r w:rsidR="008C262B">
        <w:rPr>
          <w:lang w:val="en"/>
        </w:rPr>
        <w:t>24</w:t>
      </w:r>
      <w:r w:rsidR="00DF3DE9" w:rsidRPr="000E146E">
        <w:rPr>
          <w:lang w:val="en"/>
        </w:rPr>
        <w:t>.</w:t>
      </w:r>
    </w:p>
    <w:p w14:paraId="42D9A73A" w14:textId="0FCFD6A6" w:rsidR="0031116E" w:rsidRPr="00FF7843" w:rsidRDefault="00CB6AD4" w:rsidP="0031116E">
      <w:pPr>
        <w:spacing w:line="288" w:lineRule="auto"/>
        <w:rPr>
          <w:rFonts w:eastAsia="Times New Roman" w:cs="Times New Roman"/>
          <w:b/>
          <w:bCs/>
          <w:color w:val="001D77"/>
          <w:szCs w:val="19"/>
          <w:lang w:val="en-US" w:eastAsia="pl-PL"/>
        </w:rPr>
      </w:pPr>
      <w:r w:rsidRPr="00FF7843">
        <w:rPr>
          <w:shd w:val="clear" w:color="auto" w:fill="FFFFFF"/>
          <w:lang w:val="en-US"/>
        </w:rPr>
        <w:br/>
      </w:r>
    </w:p>
    <w:p w14:paraId="32F12F2B" w14:textId="3762577A" w:rsidR="00DF3DE9" w:rsidRDefault="00DF3DE9" w:rsidP="006E4697">
      <w:pPr>
        <w:spacing w:before="480" w:line="240" w:lineRule="auto"/>
        <w:rPr>
          <w:rFonts w:eastAsia="Times New Roman" w:cs="Times New Roman"/>
          <w:b/>
          <w:bCs/>
          <w:szCs w:val="19"/>
          <w:lang w:val="en-US" w:eastAsia="pl-PL"/>
        </w:rPr>
      </w:pPr>
    </w:p>
    <w:p w14:paraId="6B929FF2" w14:textId="52C2A52E" w:rsidR="007930BD" w:rsidRPr="007930BD" w:rsidRDefault="00C24A88" w:rsidP="00122F84">
      <w:pPr>
        <w:spacing w:before="360" w:line="288" w:lineRule="auto"/>
        <w:rPr>
          <w:rFonts w:eastAsia="Times New Roman" w:cs="Times New Roman"/>
          <w:b/>
          <w:bCs/>
          <w:color w:val="001D77"/>
          <w:szCs w:val="19"/>
          <w:lang w:val="en-US" w:eastAsia="pl-PL"/>
        </w:rPr>
      </w:pPr>
      <w:r w:rsidRPr="00DF3DE9">
        <w:rPr>
          <w:rFonts w:eastAsia="Times New Roman" w:cs="Times New Roman"/>
          <w:b/>
          <w:bCs/>
          <w:noProof/>
          <w:color w:val="001D77"/>
          <w:szCs w:val="19"/>
          <w:lang w:eastAsia="pl-PL"/>
        </w:rPr>
        <mc:AlternateContent>
          <mc:Choice Requires="wps">
            <w:drawing>
              <wp:anchor distT="45720" distB="45720" distL="114300" distR="114300" simplePos="0" relativeHeight="251759616" behindDoc="1" locked="0" layoutInCell="1" allowOverlap="1" wp14:anchorId="7E18C38F" wp14:editId="573F37AD">
                <wp:simplePos x="0" y="0"/>
                <wp:positionH relativeFrom="column">
                  <wp:posOffset>5322570</wp:posOffset>
                </wp:positionH>
                <wp:positionV relativeFrom="paragraph">
                  <wp:posOffset>434340</wp:posOffset>
                </wp:positionV>
                <wp:extent cx="1725295" cy="1129665"/>
                <wp:effectExtent l="0" t="0" r="0" b="0"/>
                <wp:wrapTight wrapText="bothSides">
                  <wp:wrapPolygon edited="0">
                    <wp:start x="715" y="0"/>
                    <wp:lineTo x="715" y="21126"/>
                    <wp:lineTo x="20749" y="21126"/>
                    <wp:lineTo x="20749" y="0"/>
                    <wp:lineTo x="715" y="0"/>
                  </wp:wrapPolygon>
                </wp:wrapTight>
                <wp:docPr id="28" name="Pole tekstowe 28" descr="In the second quarter of 2025 the greatest increase in the number of registrations (by 14.2%) was noticed in serv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29665"/>
                        </a:xfrm>
                        <a:prstGeom prst="rect">
                          <a:avLst/>
                        </a:prstGeom>
                        <a:noFill/>
                        <a:ln w="9525">
                          <a:noFill/>
                          <a:miter lim="800000"/>
                          <a:headEnd/>
                          <a:tailEnd/>
                        </a:ln>
                      </wps:spPr>
                      <wps:txbx>
                        <w:txbxContent>
                          <w:p w14:paraId="39E7E599" w14:textId="133002C3" w:rsidR="00E62E31" w:rsidRPr="00FF7843" w:rsidRDefault="00E62E31" w:rsidP="00B0187C">
                            <w:pPr>
                              <w:pStyle w:val="tekstzboku"/>
                              <w:spacing w:before="0" w:line="288" w:lineRule="auto"/>
                              <w:rPr>
                                <w:lang w:val="en-US"/>
                              </w:rPr>
                            </w:pPr>
                            <w:r>
                              <w:rPr>
                                <w:lang w:val="en-US"/>
                              </w:rPr>
                              <w:t xml:space="preserve">In the second quarter of 2025, the </w:t>
                            </w:r>
                            <w:r w:rsidRPr="00B81156">
                              <w:rPr>
                                <w:lang w:val="en-US"/>
                              </w:rPr>
                              <w:t>greatest</w:t>
                            </w:r>
                            <w:r>
                              <w:rPr>
                                <w:lang w:val="en-US"/>
                              </w:rPr>
                              <w:t xml:space="preserve"> increase</w:t>
                            </w:r>
                            <w:r w:rsidRPr="00FF7843">
                              <w:rPr>
                                <w:lang w:val="en-US"/>
                              </w:rPr>
                              <w:t xml:space="preserve"> in the number of regist</w:t>
                            </w:r>
                            <w:r>
                              <w:rPr>
                                <w:lang w:val="en-US"/>
                              </w:rPr>
                              <w:t>rations (by 14.2%</w:t>
                            </w:r>
                            <w:r w:rsidRPr="00FF7843">
                              <w:rPr>
                                <w:lang w:val="en-US"/>
                              </w:rPr>
                              <w:t xml:space="preserve">) was noticed in </w:t>
                            </w:r>
                            <w:r>
                              <w:rPr>
                                <w:szCs w:val="19"/>
                                <w:lang w:val="en-US"/>
                              </w:rPr>
                              <w:t>services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18C38F" id="_x0000_t202" coordsize="21600,21600" o:spt="202" path="m,l,21600r21600,l21600,xe">
                <v:stroke joinstyle="miter"/>
                <v:path gradientshapeok="t" o:connecttype="rect"/>
              </v:shapetype>
              <v:shape id="Pole tekstowe 28" o:spid="_x0000_s1027" type="#_x0000_t202" alt="In the second quarter of 2025 the greatest increase in the number of registrations (by 14.2%) was noticed in services" style="position:absolute;margin-left:419.1pt;margin-top:34.2pt;width:135.85pt;height:88.95pt;z-index:-251556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" filled="f" stroked="f">
                <v:textbox>
                  <w:txbxContent>
                    <w:p w14:paraId="39E7E599" w14:textId="133002C3" w:rsidR="00E62E31" w:rsidRPr="00FF7843" w:rsidRDefault="00E62E31" w:rsidP="00B0187C">
                      <w:pPr>
                        <w:pStyle w:val="tekstzboku"/>
                        <w:spacing w:before="0" w:line="288" w:lineRule="auto"/>
                        <w:rPr>
                          <w:lang w:val="en-US"/>
                        </w:rPr>
                      </w:pPr>
                      <w:r>
                        <w:rPr>
                          <w:lang w:val="en-US"/>
                        </w:rPr>
                        <w:t xml:space="preserve">In the second quarter of 2025, the </w:t>
                      </w:r>
                      <w:r w:rsidRPr="00B81156">
                        <w:rPr>
                          <w:lang w:val="en-US"/>
                        </w:rPr>
                        <w:t>greatest</w:t>
                      </w:r>
                      <w:r>
                        <w:rPr>
                          <w:lang w:val="en-US"/>
                        </w:rPr>
                        <w:t xml:space="preserve"> increase</w:t>
                      </w:r>
                      <w:r w:rsidRPr="00FF7843">
                        <w:rPr>
                          <w:lang w:val="en-US"/>
                        </w:rPr>
                        <w:t xml:space="preserve"> in the number of regist</w:t>
                      </w:r>
                      <w:r>
                        <w:rPr>
                          <w:lang w:val="en-US"/>
                        </w:rPr>
                        <w:t>rations (by 14.2%</w:t>
                      </w:r>
                      <w:r w:rsidRPr="00FF7843">
                        <w:rPr>
                          <w:lang w:val="en-US"/>
                        </w:rPr>
                        <w:t xml:space="preserve">) was noticed in </w:t>
                      </w:r>
                      <w:r>
                        <w:rPr>
                          <w:szCs w:val="19"/>
                          <w:lang w:val="en-US"/>
                        </w:rPr>
                        <w:t>services</w:t>
                      </w:r>
                    </w:p>
                  </w:txbxContent>
                </v:textbox>
                <w10:wrap type="tight"/>
              </v:shape>
            </w:pict>
          </mc:Fallback>
        </mc:AlternateContent>
      </w:r>
      <w:r w:rsidR="00680416" w:rsidRPr="00B6477E">
        <w:rPr>
          <w:rFonts w:eastAsia="Times New Roman" w:cs="Times New Roman"/>
          <w:b/>
          <w:bCs/>
          <w:color w:val="001D77"/>
          <w:szCs w:val="19"/>
          <w:lang w:val="en-US" w:eastAsia="pl-PL"/>
        </w:rPr>
        <w:t>Registrations of</w:t>
      </w:r>
      <w:r w:rsidR="00D560BD">
        <w:rPr>
          <w:rFonts w:eastAsia="Times New Roman" w:cs="Times New Roman"/>
          <w:b/>
          <w:bCs/>
          <w:szCs w:val="19"/>
          <w:lang w:val="en-US" w:eastAsia="pl-PL"/>
        </w:rPr>
        <w:t xml:space="preserve"> </w:t>
      </w:r>
      <w:r w:rsidR="00D560BD">
        <w:rPr>
          <w:rFonts w:eastAsia="Times New Roman" w:cs="Times New Roman"/>
          <w:b/>
          <w:bCs/>
          <w:color w:val="001D77"/>
          <w:szCs w:val="19"/>
          <w:lang w:val="en-US" w:eastAsia="pl-PL"/>
        </w:rPr>
        <w:t>en</w:t>
      </w:r>
      <w:r w:rsidR="00680416" w:rsidRPr="00B6477E">
        <w:rPr>
          <w:rFonts w:eastAsia="Times New Roman" w:cs="Times New Roman"/>
          <w:b/>
          <w:bCs/>
          <w:color w:val="001D77"/>
          <w:szCs w:val="19"/>
          <w:lang w:val="en-US" w:eastAsia="pl-PL"/>
        </w:rPr>
        <w:t>terprises</w:t>
      </w:r>
    </w:p>
    <w:p w14:paraId="3DC0B7F8" w14:textId="1047C8F4" w:rsidR="00DC2A8E" w:rsidRDefault="00534E3E" w:rsidP="0097210C">
      <w:pPr>
        <w:spacing w:line="288" w:lineRule="auto"/>
        <w:rPr>
          <w:rFonts w:eastAsia="Times New Roman" w:cs="Times New Roman"/>
          <w:szCs w:val="19"/>
          <w:lang w:val="en-US" w:eastAsia="pl-PL"/>
        </w:rPr>
      </w:pPr>
      <w:r w:rsidRPr="00534E3E">
        <w:rPr>
          <w:rFonts w:eastAsia="Times New Roman" w:cs="Times New Roman"/>
          <w:szCs w:val="19"/>
          <w:lang w:val="en-US" w:eastAsia="pl-PL"/>
        </w:rPr>
        <w:t xml:space="preserve">The number of registrations of enterprises in the second quarter of 2025 was 88 </w:t>
      </w:r>
      <w:r w:rsidR="00214920">
        <w:rPr>
          <w:rFonts w:eastAsia="Times New Roman" w:cs="Times New Roman"/>
          <w:szCs w:val="19"/>
          <w:lang w:val="en-US" w:eastAsia="pl-PL"/>
        </w:rPr>
        <w:t>72</w:t>
      </w:r>
      <w:r w:rsidRPr="00534E3E">
        <w:rPr>
          <w:rFonts w:eastAsia="Times New Roman" w:cs="Times New Roman"/>
          <w:szCs w:val="19"/>
          <w:lang w:val="en-US" w:eastAsia="pl-PL"/>
        </w:rPr>
        <w:t>8 compared to 87 642 in the same period of the previous year.</w:t>
      </w:r>
      <w:r w:rsidR="00CC04EF">
        <w:rPr>
          <w:rFonts w:eastAsia="Times New Roman" w:cs="Times New Roman"/>
          <w:szCs w:val="19"/>
          <w:lang w:val="en-US" w:eastAsia="pl-PL"/>
        </w:rPr>
        <w:t xml:space="preserve"> Nearly ¾ of all registrations occurred in four kind</w:t>
      </w:r>
      <w:r w:rsidR="00C24A88">
        <w:rPr>
          <w:rFonts w:eastAsia="Times New Roman" w:cs="Times New Roman"/>
          <w:szCs w:val="19"/>
          <w:lang w:val="en-US" w:eastAsia="pl-PL"/>
        </w:rPr>
        <w:t>s</w:t>
      </w:r>
      <w:r w:rsidR="00CC04EF">
        <w:rPr>
          <w:rFonts w:eastAsia="Times New Roman" w:cs="Times New Roman"/>
          <w:szCs w:val="19"/>
          <w:lang w:val="en-US" w:eastAsia="pl-PL"/>
        </w:rPr>
        <w:t xml:space="preserve"> of economic activity: services (24.9%), construction (19.6%), other sections (17.5%) and trade; </w:t>
      </w:r>
      <w:r w:rsidR="00CC04EF" w:rsidRPr="00534E3E">
        <w:rPr>
          <w:rFonts w:eastAsia="Times New Roman" w:cs="Times New Roman"/>
          <w:szCs w:val="19"/>
          <w:lang w:val="en-US" w:eastAsia="pl-PL"/>
        </w:rPr>
        <w:t>repair of motor vehicles</w:t>
      </w:r>
      <w:r w:rsidR="00CC04EF">
        <w:rPr>
          <w:rFonts w:eastAsia="Times New Roman" w:cs="Times New Roman"/>
          <w:szCs w:val="19"/>
          <w:lang w:val="en-US" w:eastAsia="pl-PL"/>
        </w:rPr>
        <w:t xml:space="preserve"> (12.8%). An</w:t>
      </w:r>
      <w:r w:rsidRPr="00534E3E">
        <w:rPr>
          <w:rFonts w:eastAsia="Times New Roman" w:cs="Times New Roman"/>
          <w:szCs w:val="19"/>
          <w:lang w:val="en-US" w:eastAsia="pl-PL"/>
        </w:rPr>
        <w:t xml:space="preserve"> increase in the number of registrations was noted in services (by 14.2%) and other sections (by 11.8%). In the case of other analyzed kind of activity, a decrease in the number of registrations occurred, the largest in trade; repair of motor vehicles (by 16.1%).</w:t>
      </w:r>
      <w:r>
        <w:rPr>
          <w:rFonts w:eastAsia="Times New Roman" w:cs="Times New Roman"/>
          <w:szCs w:val="19"/>
          <w:lang w:val="en-US" w:eastAsia="pl-PL"/>
        </w:rPr>
        <w:t xml:space="preserve">  </w:t>
      </w:r>
    </w:p>
    <w:p w14:paraId="147FE6BF" w14:textId="09E7E9C3" w:rsidR="00534E3E" w:rsidRDefault="001E111E" w:rsidP="0097210C">
      <w:pPr>
        <w:spacing w:line="288" w:lineRule="auto"/>
        <w:rPr>
          <w:rFonts w:eastAsia="Times New Roman" w:cs="Times New Roman"/>
          <w:szCs w:val="19"/>
          <w:lang w:val="en-US" w:eastAsia="pl-PL"/>
        </w:rPr>
      </w:pPr>
      <w:r>
        <w:rPr>
          <w:rFonts w:eastAsia="Times New Roman" w:cs="Times New Roman"/>
          <w:szCs w:val="19"/>
          <w:lang w:val="en-US" w:eastAsia="pl-PL"/>
        </w:rPr>
        <w:t xml:space="preserve">Considering the legal forms of entities, the largest number of registrations were reordered for </w:t>
      </w:r>
      <w:r w:rsidR="00534E3E" w:rsidRPr="00534E3E">
        <w:rPr>
          <w:rFonts w:eastAsia="Times New Roman" w:cs="Times New Roman"/>
          <w:szCs w:val="19"/>
          <w:lang w:val="en-US" w:eastAsia="pl-PL"/>
        </w:rPr>
        <w:t xml:space="preserve">natural persons conducting </w:t>
      </w:r>
      <w:r>
        <w:rPr>
          <w:rFonts w:eastAsia="Times New Roman" w:cs="Times New Roman"/>
          <w:szCs w:val="19"/>
          <w:lang w:val="en-US" w:eastAsia="pl-PL"/>
        </w:rPr>
        <w:t>an economic activity, who accounted for 83.8% of all registrations. The number of registrations in this group increased by 1.2% year-on-year. Limited lability companies accounted for 14.4% of all registrations. Compared to the second quarter of 2024, 2.8% more entities with this legal form were registered.</w:t>
      </w:r>
    </w:p>
    <w:p w14:paraId="20FF8E2C" w14:textId="77777777" w:rsidR="00800FFA" w:rsidRDefault="00800FFA" w:rsidP="00A02C08">
      <w:pPr>
        <w:spacing w:before="0" w:line="288" w:lineRule="auto"/>
        <w:rPr>
          <w:rFonts w:eastAsia="Times New Roman" w:cs="Times New Roman"/>
          <w:szCs w:val="19"/>
          <w:lang w:val="en-US" w:eastAsia="pl-PL"/>
        </w:rPr>
      </w:pPr>
    </w:p>
    <w:p w14:paraId="53DF2B06" w14:textId="4CA68ACF" w:rsidR="00F53B0F" w:rsidRPr="00D25E15" w:rsidRDefault="00D749A0" w:rsidP="00C238E7">
      <w:pPr>
        <w:spacing w:after="240" w:line="288" w:lineRule="auto"/>
        <w:rPr>
          <w:rFonts w:eastAsia="Fira Sans Light" w:cs="Times New Roman"/>
          <w:b/>
          <w:szCs w:val="19"/>
          <w:shd w:val="clear" w:color="auto" w:fill="FFFFFF"/>
          <w:lang w:val="en-GB"/>
        </w:rPr>
      </w:pPr>
      <w:r w:rsidRPr="00D25E15">
        <w:rPr>
          <w:rFonts w:eastAsia="Fira Sans Light" w:cs="Times New Roman"/>
          <w:b/>
          <w:szCs w:val="19"/>
          <w:lang w:val="en-GB"/>
        </w:rPr>
        <w:t>Chart 1.</w:t>
      </w:r>
      <w:r w:rsidRPr="00D25E15">
        <w:rPr>
          <w:rFonts w:eastAsia="Fira Sans Light" w:cs="Times New Roman"/>
          <w:b/>
          <w:szCs w:val="19"/>
          <w:shd w:val="clear" w:color="auto" w:fill="FFFFFF"/>
          <w:lang w:val="en-GB"/>
        </w:rPr>
        <w:t xml:space="preserve"> </w:t>
      </w:r>
      <w:r w:rsidRPr="00D25E15">
        <w:rPr>
          <w:rFonts w:eastAsia="Fira Sans Light" w:cs="Times New Roman"/>
          <w:b/>
          <w:szCs w:val="19"/>
          <w:lang w:val="en"/>
        </w:rPr>
        <w:t>Number of registrations of enterprises</w:t>
      </w:r>
      <w:r w:rsidRPr="00D25E15">
        <w:rPr>
          <w:rFonts w:eastAsia="Fira Sans Light" w:cs="Times New Roman"/>
          <w:b/>
          <w:szCs w:val="19"/>
          <w:shd w:val="clear" w:color="auto" w:fill="FFFFFF"/>
          <w:lang w:val="en-GB"/>
        </w:rPr>
        <w:t xml:space="preserve"> </w:t>
      </w:r>
    </w:p>
    <w:p w14:paraId="2C83B03E" w14:textId="7E32654D" w:rsidR="00800FFA" w:rsidRDefault="00800FFA" w:rsidP="00800FFA">
      <w:pPr>
        <w:spacing w:before="0" w:line="288" w:lineRule="auto"/>
        <w:rPr>
          <w:noProof/>
          <w:lang w:val="en-US" w:eastAsia="pl-PL"/>
        </w:rPr>
      </w:pPr>
      <w:r>
        <w:rPr>
          <w:noProof/>
        </w:rPr>
        <w:drawing>
          <wp:anchor distT="0" distB="0" distL="114300" distR="114300" simplePos="0" relativeHeight="251828224" behindDoc="1" locked="0" layoutInCell="1" allowOverlap="1" wp14:anchorId="3E28BDB6" wp14:editId="2C7E88E6">
            <wp:simplePos x="0" y="0"/>
            <wp:positionH relativeFrom="margin">
              <wp:posOffset>7620</wp:posOffset>
            </wp:positionH>
            <wp:positionV relativeFrom="paragraph">
              <wp:posOffset>17780</wp:posOffset>
            </wp:positionV>
            <wp:extent cx="5122545" cy="2833370"/>
            <wp:effectExtent l="0" t="0" r="1905" b="5080"/>
            <wp:wrapNone/>
            <wp:docPr id="1" name="Wykres 1" descr="Chart 1. Number of registrations of enterprises&#10;&#10;3 quarter 2023 86179&#10;4 quarter 2023 88505&#10;1 quarter 2024 92031&#10;2 quarter 2024 87642&#10;3 quarter 2024 85341&#10;4 quarter 2024 82029&#10;1 quarter 2025 87250&#10;2 quarter 2025 88728&#10;">
              <a:extLst xmlns:a="http://schemas.openxmlformats.org/drawingml/2006/main">
                <a:ext uri="{FF2B5EF4-FFF2-40B4-BE49-F238E27FC236}">
                  <a16:creationId xmlns:a16="http://schemas.microsoft.com/office/drawing/2014/main" id="{4B0C6A60-01EA-4046-8EF4-9F090C4D7D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354C428E" w14:textId="77777777" w:rsidR="00800FFA" w:rsidRDefault="00800FFA" w:rsidP="00800FFA">
      <w:pPr>
        <w:spacing w:before="0" w:line="288" w:lineRule="auto"/>
        <w:rPr>
          <w:noProof/>
          <w:lang w:val="en-US" w:eastAsia="pl-PL"/>
        </w:rPr>
      </w:pPr>
    </w:p>
    <w:p w14:paraId="33825667" w14:textId="77777777" w:rsidR="00F53B0F" w:rsidRDefault="00F53B0F" w:rsidP="00D972F6">
      <w:pPr>
        <w:spacing w:line="288" w:lineRule="auto"/>
        <w:rPr>
          <w:noProof/>
          <w:lang w:val="en-US" w:eastAsia="pl-PL"/>
        </w:rPr>
      </w:pPr>
    </w:p>
    <w:p w14:paraId="2A39835D" w14:textId="77777777" w:rsidR="00F53B0F" w:rsidRDefault="00F53B0F" w:rsidP="00D972F6">
      <w:pPr>
        <w:spacing w:line="288" w:lineRule="auto"/>
        <w:rPr>
          <w:noProof/>
          <w:lang w:val="en-US" w:eastAsia="pl-PL"/>
        </w:rPr>
      </w:pPr>
    </w:p>
    <w:p w14:paraId="7B71475F" w14:textId="77777777" w:rsidR="00F53B0F" w:rsidRDefault="00F53B0F" w:rsidP="00D972F6">
      <w:pPr>
        <w:spacing w:line="288" w:lineRule="auto"/>
        <w:rPr>
          <w:noProof/>
          <w:lang w:val="en-US" w:eastAsia="pl-PL"/>
        </w:rPr>
      </w:pPr>
    </w:p>
    <w:p w14:paraId="4FCB6E39" w14:textId="25F46DEC" w:rsidR="00427F67" w:rsidRDefault="00427F67" w:rsidP="00D972F6">
      <w:pPr>
        <w:spacing w:line="288" w:lineRule="auto"/>
        <w:rPr>
          <w:rFonts w:ascii="Fira Sans SemiBold" w:eastAsia="Times New Roman" w:hAnsi="Fira Sans SemiBold" w:cs="Times New Roman"/>
          <w:b/>
          <w:bCs/>
          <w:noProof/>
          <w:szCs w:val="19"/>
          <w:lang w:val="en-US" w:eastAsia="pl-PL"/>
        </w:rPr>
      </w:pPr>
    </w:p>
    <w:p w14:paraId="2D29B23B" w14:textId="33A73D74" w:rsidR="0088276C" w:rsidRDefault="0088276C" w:rsidP="00D972F6">
      <w:pPr>
        <w:spacing w:line="288" w:lineRule="auto"/>
        <w:rPr>
          <w:rFonts w:ascii="Fira Sans SemiBold" w:eastAsia="Times New Roman" w:hAnsi="Fira Sans SemiBold" w:cs="Times New Roman"/>
          <w:b/>
          <w:bCs/>
          <w:noProof/>
          <w:szCs w:val="19"/>
          <w:lang w:val="en-US" w:eastAsia="pl-PL"/>
        </w:rPr>
      </w:pPr>
    </w:p>
    <w:p w14:paraId="5E24AF4E" w14:textId="77777777" w:rsidR="00C24A88" w:rsidRDefault="00C24A88" w:rsidP="001F0BDE">
      <w:pPr>
        <w:spacing w:before="480" w:line="240" w:lineRule="auto"/>
        <w:rPr>
          <w:rFonts w:eastAsia="Times New Roman" w:cs="Times New Roman"/>
          <w:b/>
          <w:bCs/>
          <w:color w:val="001D77"/>
          <w:szCs w:val="19"/>
          <w:lang w:val="en-US" w:eastAsia="pl-PL"/>
        </w:rPr>
      </w:pPr>
    </w:p>
    <w:p w14:paraId="07C3D041" w14:textId="22A2E47F" w:rsidR="0031116E" w:rsidRPr="00FF7843" w:rsidRDefault="0031116E" w:rsidP="00122F84">
      <w:pPr>
        <w:spacing w:before="480" w:line="288" w:lineRule="auto"/>
        <w:rPr>
          <w:rFonts w:eastAsia="Times New Roman" w:cs="Times New Roman"/>
          <w:b/>
          <w:bCs/>
          <w:color w:val="001D77"/>
          <w:szCs w:val="19"/>
          <w:lang w:val="en-US" w:eastAsia="pl-PL"/>
        </w:rPr>
      </w:pPr>
      <w:r>
        <w:rPr>
          <w:rFonts w:eastAsia="Fira Sans Light" w:cs="Times New Roman"/>
          <w:noProof/>
          <w:color w:val="000000"/>
          <w:lang w:eastAsia="pl-PL"/>
        </w:rPr>
        <w:lastRenderedPageBreak/>
        <mc:AlternateContent>
          <mc:Choice Requires="wps">
            <w:drawing>
              <wp:anchor distT="45720" distB="45720" distL="114300" distR="114300" simplePos="0" relativeHeight="251766784" behindDoc="1" locked="0" layoutInCell="1" allowOverlap="1" wp14:anchorId="3A164F77" wp14:editId="69EA3119">
                <wp:simplePos x="0" y="0"/>
                <wp:positionH relativeFrom="page">
                  <wp:align>right</wp:align>
                </wp:positionH>
                <wp:positionV relativeFrom="paragraph">
                  <wp:posOffset>254957</wp:posOffset>
                </wp:positionV>
                <wp:extent cx="1828165" cy="1126490"/>
                <wp:effectExtent l="0" t="0" r="0" b="0"/>
                <wp:wrapTight wrapText="bothSides">
                  <wp:wrapPolygon edited="0">
                    <wp:start x="675" y="0"/>
                    <wp:lineTo x="675" y="21186"/>
                    <wp:lineTo x="20707" y="21186"/>
                    <wp:lineTo x="20707" y="0"/>
                    <wp:lineTo x="675" y="0"/>
                  </wp:wrapPolygon>
                </wp:wrapTight>
                <wp:docPr id="31" name="Pole tekstowe 31" descr="In the second quarter of 2025 the number of bankruptcies of enterprises was 90. i.e. 2 bankruptcies less than in the same quarter of the previous 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165" cy="1126490"/>
                        </a:xfrm>
                        <a:prstGeom prst="rect">
                          <a:avLst/>
                        </a:prstGeom>
                        <a:noFill/>
                        <a:ln w="9525">
                          <a:noFill/>
                          <a:miter lim="800000"/>
                          <a:headEnd/>
                          <a:tailEnd/>
                        </a:ln>
                      </wps:spPr>
                      <wps:txbx>
                        <w:txbxContent>
                          <w:p w14:paraId="4E70A5E5" w14:textId="5DFDEEEE" w:rsidR="00E62E31" w:rsidRPr="00FF7843" w:rsidRDefault="00E62E31" w:rsidP="00B0187C">
                            <w:pPr>
                              <w:pStyle w:val="tekstzboku"/>
                              <w:spacing w:before="0" w:line="288" w:lineRule="auto"/>
                              <w:rPr>
                                <w:lang w:val="en-US"/>
                              </w:rPr>
                            </w:pPr>
                            <w:r>
                              <w:rPr>
                                <w:lang w:val="en-US"/>
                              </w:rPr>
                              <w:t>In the second</w:t>
                            </w:r>
                            <w:r w:rsidRPr="008A728B">
                              <w:rPr>
                                <w:lang w:val="en-US"/>
                              </w:rPr>
                              <w:t xml:space="preserve"> quarter </w:t>
                            </w:r>
                            <w:r>
                              <w:rPr>
                                <w:lang w:val="en-US"/>
                              </w:rPr>
                              <w:t>of 2025</w:t>
                            </w:r>
                            <w:r w:rsidRPr="00FF7843">
                              <w:rPr>
                                <w:lang w:val="en-US"/>
                              </w:rPr>
                              <w:t>, the number of bankruptcie</w:t>
                            </w:r>
                            <w:r>
                              <w:rPr>
                                <w:lang w:val="en-US"/>
                              </w:rPr>
                              <w:t>s of enterprises was 90, i.e. 2 bankruptcies less than in the same quarter of the previous year</w:t>
                            </w:r>
                          </w:p>
                          <w:p w14:paraId="52992399" w14:textId="77777777" w:rsidR="00E62E31" w:rsidRPr="002076C1" w:rsidRDefault="00E62E31" w:rsidP="00B0187C">
                            <w:pPr>
                              <w:spacing w:before="0" w:after="0" w:line="288" w:lineRule="auto"/>
                              <w:rPr>
                                <w:rFonts w:eastAsia="Times New Roman" w:cs="Times New Roman"/>
                                <w:bCs/>
                                <w:color w:val="001D77"/>
                                <w:lang w:val="en-GB" w:eastAsia="pl-PL"/>
                              </w:rPr>
                            </w:pPr>
                          </w:p>
                          <w:p w14:paraId="57F78384" w14:textId="77777777" w:rsidR="00E62E31" w:rsidRPr="002076C1" w:rsidRDefault="00E62E31" w:rsidP="0031116E">
                            <w:pPr>
                              <w:pStyle w:val="tekstzboku"/>
                              <w:rPr>
                                <w:lang w:val="en-GB"/>
                              </w:rPr>
                            </w:pPr>
                          </w:p>
                          <w:p w14:paraId="4D7D3E1D" w14:textId="77777777" w:rsidR="00E62E31" w:rsidRPr="002076C1" w:rsidRDefault="00E62E31" w:rsidP="0031116E">
                            <w:pPr>
                              <w:pStyle w:val="tekstzboku"/>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164F77" id="Pole tekstowe 31" o:spid="_x0000_s1028" type="#_x0000_t202" alt="In the second quarter of 2025 the number of bankruptcies of enterprises was 90. i.e. 2 bankruptcies less than in the same quarter of the previous year" style="position:absolute;margin-left:92.75pt;margin-top:20.1pt;width:143.95pt;height:88.7pt;z-index:-25154969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" filled="f" stroked="f">
                <v:textbox>
                  <w:txbxContent>
                    <w:p w14:paraId="4E70A5E5" w14:textId="5DFDEEEE" w:rsidR="00E62E31" w:rsidRPr="00FF7843" w:rsidRDefault="00E62E31" w:rsidP="00B0187C">
                      <w:pPr>
                        <w:pStyle w:val="tekstzboku"/>
                        <w:spacing w:before="0" w:line="288" w:lineRule="auto"/>
                        <w:rPr>
                          <w:lang w:val="en-US"/>
                        </w:rPr>
                      </w:pPr>
                      <w:r>
                        <w:rPr>
                          <w:lang w:val="en-US"/>
                        </w:rPr>
                        <w:t>In the second</w:t>
                      </w:r>
                      <w:r w:rsidRPr="008A728B">
                        <w:rPr>
                          <w:lang w:val="en-US"/>
                        </w:rPr>
                        <w:t xml:space="preserve"> quarter </w:t>
                      </w:r>
                      <w:r>
                        <w:rPr>
                          <w:lang w:val="en-US"/>
                        </w:rPr>
                        <w:t>of 2025</w:t>
                      </w:r>
                      <w:r w:rsidRPr="00FF7843">
                        <w:rPr>
                          <w:lang w:val="en-US"/>
                        </w:rPr>
                        <w:t>, the number of bankruptcie</w:t>
                      </w:r>
                      <w:r>
                        <w:rPr>
                          <w:lang w:val="en-US"/>
                        </w:rPr>
                        <w:t>s of enterprises was 90, i.e. 2 bankruptcies less than in the same quarter of the previous year</w:t>
                      </w:r>
                    </w:p>
                    <w:p w14:paraId="52992399" w14:textId="77777777" w:rsidR="00E62E31" w:rsidRPr="002076C1" w:rsidRDefault="00E62E31" w:rsidP="00B0187C">
                      <w:pPr>
                        <w:spacing w:before="0" w:after="0" w:line="288" w:lineRule="auto"/>
                        <w:rPr>
                          <w:rFonts w:eastAsia="Times New Roman" w:cs="Times New Roman"/>
                          <w:bCs/>
                          <w:color w:val="001D77"/>
                          <w:lang w:val="en-GB" w:eastAsia="pl-PL"/>
                        </w:rPr>
                      </w:pPr>
                    </w:p>
                    <w:p w14:paraId="57F78384" w14:textId="77777777" w:rsidR="00E62E31" w:rsidRPr="002076C1" w:rsidRDefault="00E62E31" w:rsidP="0031116E">
                      <w:pPr>
                        <w:pStyle w:val="tekstzboku"/>
                        <w:rPr>
                          <w:lang w:val="en-GB"/>
                        </w:rPr>
                      </w:pPr>
                    </w:p>
                    <w:p w14:paraId="4D7D3E1D" w14:textId="77777777" w:rsidR="00E62E31" w:rsidRPr="002076C1" w:rsidRDefault="00E62E31" w:rsidP="0031116E">
                      <w:pPr>
                        <w:pStyle w:val="tekstzboku"/>
                        <w:rPr>
                          <w:lang w:val="en-GB"/>
                        </w:rPr>
                      </w:pPr>
                    </w:p>
                  </w:txbxContent>
                </v:textbox>
                <w10:wrap type="tight" anchorx="page"/>
              </v:shape>
            </w:pict>
          </mc:Fallback>
        </mc:AlternateContent>
      </w:r>
      <w:r w:rsidR="00BD79F5">
        <w:rPr>
          <w:rFonts w:eastAsia="Times New Roman" w:cs="Times New Roman"/>
          <w:b/>
          <w:bCs/>
          <w:color w:val="001D77"/>
          <w:szCs w:val="19"/>
          <w:lang w:val="en-US" w:eastAsia="pl-PL"/>
        </w:rPr>
        <w:t>Bankruptcies of enterprises</w:t>
      </w:r>
    </w:p>
    <w:p w14:paraId="2428EE84" w14:textId="1356FF4E" w:rsidR="00A04BC9" w:rsidRDefault="00F12582" w:rsidP="0097210C">
      <w:pPr>
        <w:spacing w:line="288" w:lineRule="auto"/>
        <w:rPr>
          <w:color w:val="000000" w:themeColor="text1"/>
          <w:shd w:val="clear" w:color="auto" w:fill="FFFFFF"/>
          <w:lang w:val="en"/>
        </w:rPr>
      </w:pPr>
      <w:r w:rsidRPr="00F12582">
        <w:rPr>
          <w:color w:val="000000" w:themeColor="text1"/>
          <w:shd w:val="clear" w:color="auto" w:fill="FFFFFF"/>
          <w:lang w:val="en"/>
        </w:rPr>
        <w:t>The number of bankruptcies in the second quarter of 2025 amounted to 90</w:t>
      </w:r>
      <w:r w:rsidR="00A04BC9">
        <w:rPr>
          <w:color w:val="000000" w:themeColor="text1"/>
          <w:shd w:val="clear" w:color="auto" w:fill="FFFFFF"/>
          <w:lang w:val="en"/>
        </w:rPr>
        <w:t xml:space="preserve"> (</w:t>
      </w:r>
      <w:r w:rsidRPr="00F12582">
        <w:rPr>
          <w:color w:val="000000" w:themeColor="text1"/>
          <w:shd w:val="clear" w:color="auto" w:fill="FFFFFF"/>
          <w:lang w:val="en"/>
        </w:rPr>
        <w:t>compared to 92 in the same period of the previous year</w:t>
      </w:r>
      <w:r w:rsidR="00A04BC9">
        <w:rPr>
          <w:color w:val="000000" w:themeColor="text1"/>
          <w:shd w:val="clear" w:color="auto" w:fill="FFFFFF"/>
          <w:lang w:val="en"/>
        </w:rPr>
        <w:t>)</w:t>
      </w:r>
      <w:r w:rsidRPr="00F12582">
        <w:rPr>
          <w:color w:val="000000" w:themeColor="text1"/>
          <w:shd w:val="clear" w:color="auto" w:fill="FFFFFF"/>
          <w:lang w:val="en"/>
        </w:rPr>
        <w:t xml:space="preserve">. A decrease in the number of bankruptcies was recorded in services (by 11 entities), trade; repair of motor vehicles (by 7 entities), accommodation and </w:t>
      </w:r>
      <w:r w:rsidR="000A684E">
        <w:rPr>
          <w:color w:val="000000" w:themeColor="text1"/>
          <w:shd w:val="clear" w:color="auto" w:fill="FFFFFF"/>
          <w:lang w:val="en"/>
        </w:rPr>
        <w:t>catering</w:t>
      </w:r>
      <w:r w:rsidRPr="00F12582">
        <w:rPr>
          <w:color w:val="000000" w:themeColor="text1"/>
          <w:shd w:val="clear" w:color="auto" w:fill="FFFFFF"/>
          <w:lang w:val="en"/>
        </w:rPr>
        <w:t xml:space="preserve"> (by 2 entities). In the other sectors, an increase in the number of bankruptcies was observed, in the largest groups of entities from industry and construction by 6 </w:t>
      </w:r>
      <w:r w:rsidR="00A04BC9">
        <w:rPr>
          <w:color w:val="000000" w:themeColor="text1"/>
          <w:shd w:val="clear" w:color="auto" w:fill="FFFFFF"/>
          <w:lang w:val="en"/>
        </w:rPr>
        <w:t>entities</w:t>
      </w:r>
      <w:r w:rsidRPr="00F12582">
        <w:rPr>
          <w:color w:val="000000" w:themeColor="text1"/>
          <w:shd w:val="clear" w:color="auto" w:fill="FFFFFF"/>
          <w:lang w:val="en"/>
        </w:rPr>
        <w:t xml:space="preserve"> each.</w:t>
      </w:r>
    </w:p>
    <w:p w14:paraId="0044C37E" w14:textId="466F1A6F" w:rsidR="00A53E53" w:rsidRDefault="00F12582" w:rsidP="0097210C">
      <w:pPr>
        <w:spacing w:line="288" w:lineRule="auto"/>
        <w:rPr>
          <w:color w:val="000000" w:themeColor="text1"/>
          <w:shd w:val="clear" w:color="auto" w:fill="FFFFFF"/>
          <w:lang w:val="en"/>
        </w:rPr>
      </w:pPr>
      <w:r w:rsidRPr="00F12582">
        <w:rPr>
          <w:color w:val="000000" w:themeColor="text1"/>
          <w:shd w:val="clear" w:color="auto" w:fill="FFFFFF"/>
          <w:lang w:val="en"/>
        </w:rPr>
        <w:t>Due to the distinguished legal forms, the largest decrease in the number of bankruptcies was recorded for limited liability companies (by 7 entities), as well as for general partnerships, limited partnerships, and public limited partnerships. An increase in the number of bankruptcies was noted for natural persons conducting economic activity (by 7 entities).</w:t>
      </w:r>
    </w:p>
    <w:p w14:paraId="2F55EC5E" w14:textId="77777777" w:rsidR="00C238E7" w:rsidRDefault="00C238E7" w:rsidP="0097210C">
      <w:pPr>
        <w:spacing w:line="288" w:lineRule="auto"/>
        <w:rPr>
          <w:color w:val="000000" w:themeColor="text1"/>
          <w:shd w:val="clear" w:color="auto" w:fill="FFFFFF"/>
          <w:lang w:val="en"/>
        </w:rPr>
      </w:pPr>
    </w:p>
    <w:p w14:paraId="4849EFB6" w14:textId="469043F5" w:rsidR="00B77919" w:rsidRPr="00D25E15" w:rsidRDefault="00036AD4" w:rsidP="00C238E7">
      <w:pPr>
        <w:spacing w:after="240" w:line="276" w:lineRule="auto"/>
        <w:rPr>
          <w:rFonts w:eastAsia="Times New Roman" w:cs="Times New Roman"/>
          <w:b/>
          <w:bCs/>
          <w:noProof/>
          <w:szCs w:val="19"/>
          <w:lang w:val="en-US" w:eastAsia="pl-PL"/>
        </w:rPr>
      </w:pPr>
      <w:r w:rsidRPr="00D25E15">
        <w:rPr>
          <w:rFonts w:eastAsia="Times New Roman" w:cs="Times New Roman"/>
          <w:b/>
          <w:bCs/>
          <w:noProof/>
          <w:szCs w:val="19"/>
          <w:lang w:val="en-US" w:eastAsia="pl-PL"/>
        </w:rPr>
        <w:t xml:space="preserve">Chart </w:t>
      </w:r>
      <w:r w:rsidR="007A0D90" w:rsidRPr="00D25E15">
        <w:rPr>
          <w:rFonts w:eastAsia="Times New Roman" w:cs="Times New Roman"/>
          <w:b/>
          <w:bCs/>
          <w:noProof/>
          <w:szCs w:val="19"/>
          <w:lang w:val="en-US" w:eastAsia="pl-PL"/>
        </w:rPr>
        <w:t>2</w:t>
      </w:r>
      <w:r w:rsidRPr="00D25E15">
        <w:rPr>
          <w:rFonts w:eastAsia="Times New Roman" w:cs="Times New Roman"/>
          <w:b/>
          <w:bCs/>
          <w:noProof/>
          <w:szCs w:val="19"/>
          <w:lang w:val="en-US" w:eastAsia="pl-PL"/>
        </w:rPr>
        <w:t xml:space="preserve">. Number of enterprises that declared bankruptcy </w:t>
      </w:r>
    </w:p>
    <w:p w14:paraId="3CE09711" w14:textId="278BEB24"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r>
        <w:rPr>
          <w:noProof/>
        </w:rPr>
        <w:drawing>
          <wp:anchor distT="0" distB="0" distL="114300" distR="114300" simplePos="0" relativeHeight="251829248" behindDoc="1" locked="0" layoutInCell="1" allowOverlap="1" wp14:anchorId="787E4EB4" wp14:editId="69C3348D">
            <wp:simplePos x="0" y="0"/>
            <wp:positionH relativeFrom="column">
              <wp:posOffset>-29210</wp:posOffset>
            </wp:positionH>
            <wp:positionV relativeFrom="paragraph">
              <wp:posOffset>57785</wp:posOffset>
            </wp:positionV>
            <wp:extent cx="5122545" cy="2827020"/>
            <wp:effectExtent l="0" t="0" r="1905" b="0"/>
            <wp:wrapNone/>
            <wp:docPr id="3" name="Wykres 3" descr="Chart 2. Number of enterprises that declared babnkruptcy&#10;&#10;3 quarter 2023 87&#10;4 quarter 2023 98&#10;1 quarter 2024 100&#10;2 quarter 2024 92&#10;3 quarter 2024 104&#10;4 quarter 2024 95&#10;1 quarter 2025 100&#10;2 quarter 2025 90">
              <a:extLst xmlns:a="http://schemas.openxmlformats.org/drawingml/2006/main">
                <a:ext uri="{FF2B5EF4-FFF2-40B4-BE49-F238E27FC236}">
                  <a16:creationId xmlns:a16="http://schemas.microsoft.com/office/drawing/2014/main" id="{16FCDCC7-B16D-D266-3F81-B9E4268797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7AC3D73A" w14:textId="4624CDD9"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0CF9C864" w14:textId="65894D89"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5F707D39" w14:textId="7980E898"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6167F6D8" w14:textId="6C759E66"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774A9867" w14:textId="03C5903F"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4D3B78DC" w14:textId="7D985DB2"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594F6455" w14:textId="55C8F5A8"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198513A3" w14:textId="214F1362"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71A74ECC" w14:textId="3A86CACA"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601E89C3" w14:textId="0E97EAA4"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75113F29" w14:textId="31B100D4"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6E79A572" w14:textId="4BCCFDD9"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12335C5B" w14:textId="576ABF76"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353FF8BF" w14:textId="77777777" w:rsidR="00800FFA" w:rsidRDefault="00800FFA" w:rsidP="00036AD4">
      <w:pPr>
        <w:spacing w:before="0" w:after="0" w:line="276" w:lineRule="auto"/>
        <w:rPr>
          <w:rFonts w:ascii="Fira Sans SemiBold" w:eastAsia="Times New Roman" w:hAnsi="Fira Sans SemiBold" w:cs="Times New Roman"/>
          <w:b/>
          <w:bCs/>
          <w:noProof/>
          <w:szCs w:val="19"/>
          <w:lang w:val="en-US" w:eastAsia="pl-PL"/>
        </w:rPr>
      </w:pPr>
    </w:p>
    <w:p w14:paraId="577E0144" w14:textId="009E1693" w:rsidR="00B77919" w:rsidRDefault="00B77919" w:rsidP="00036AD4">
      <w:pPr>
        <w:spacing w:before="0" w:after="0" w:line="276" w:lineRule="auto"/>
        <w:rPr>
          <w:rFonts w:ascii="Fira Sans SemiBold" w:eastAsia="Times New Roman" w:hAnsi="Fira Sans SemiBold" w:cs="Times New Roman"/>
          <w:b/>
          <w:bCs/>
          <w:noProof/>
          <w:szCs w:val="19"/>
          <w:lang w:val="en-US" w:eastAsia="pl-PL"/>
        </w:rPr>
      </w:pPr>
    </w:p>
    <w:p w14:paraId="180379FA" w14:textId="4B01B6AF" w:rsidR="00B77919" w:rsidRDefault="00B77919" w:rsidP="00036AD4">
      <w:pPr>
        <w:spacing w:before="0" w:after="0" w:line="276" w:lineRule="auto"/>
        <w:rPr>
          <w:rFonts w:ascii="Fira Sans SemiBold" w:eastAsia="Times New Roman" w:hAnsi="Fira Sans SemiBold" w:cs="Times New Roman"/>
          <w:b/>
          <w:bCs/>
          <w:noProof/>
          <w:szCs w:val="19"/>
          <w:lang w:val="en-US" w:eastAsia="pl-PL"/>
        </w:rPr>
      </w:pPr>
    </w:p>
    <w:p w14:paraId="586B315A" w14:textId="04BA9D6E" w:rsidR="00B77919" w:rsidRDefault="00B77919" w:rsidP="00036AD4">
      <w:pPr>
        <w:spacing w:before="0" w:after="0" w:line="276" w:lineRule="auto"/>
        <w:rPr>
          <w:rFonts w:ascii="Fira Sans SemiBold" w:eastAsia="Times New Roman" w:hAnsi="Fira Sans SemiBold" w:cs="Times New Roman"/>
          <w:b/>
          <w:bCs/>
          <w:noProof/>
          <w:szCs w:val="19"/>
          <w:lang w:val="en-US" w:eastAsia="pl-PL"/>
        </w:rPr>
      </w:pPr>
    </w:p>
    <w:p w14:paraId="531A40A8" w14:textId="77777777" w:rsidR="00800FFA" w:rsidRDefault="00800FFA" w:rsidP="007E510A">
      <w:pPr>
        <w:spacing w:line="288" w:lineRule="auto"/>
        <w:rPr>
          <w:rFonts w:eastAsia="Times New Roman" w:cs="Times New Roman"/>
          <w:lang w:val="en" w:eastAsia="pl-PL"/>
        </w:rPr>
      </w:pPr>
    </w:p>
    <w:p w14:paraId="7E798246" w14:textId="77777777" w:rsidR="00800FFA" w:rsidRDefault="00800FFA" w:rsidP="007E510A">
      <w:pPr>
        <w:spacing w:line="288" w:lineRule="auto"/>
        <w:rPr>
          <w:rFonts w:eastAsia="Times New Roman" w:cs="Times New Roman"/>
          <w:lang w:val="en" w:eastAsia="pl-PL"/>
        </w:rPr>
      </w:pPr>
    </w:p>
    <w:p w14:paraId="6FA53348" w14:textId="77777777" w:rsidR="00800FFA" w:rsidRDefault="00800FFA" w:rsidP="007E510A">
      <w:pPr>
        <w:spacing w:line="288" w:lineRule="auto"/>
        <w:rPr>
          <w:rFonts w:eastAsia="Times New Roman" w:cs="Times New Roman"/>
          <w:lang w:val="en" w:eastAsia="pl-PL"/>
        </w:rPr>
      </w:pPr>
    </w:p>
    <w:p w14:paraId="2742264E" w14:textId="77777777" w:rsidR="00800FFA" w:rsidRDefault="00800FFA" w:rsidP="007E510A">
      <w:pPr>
        <w:spacing w:line="288" w:lineRule="auto"/>
        <w:rPr>
          <w:rFonts w:eastAsia="Times New Roman" w:cs="Times New Roman"/>
          <w:lang w:val="en" w:eastAsia="pl-PL"/>
        </w:rPr>
      </w:pPr>
    </w:p>
    <w:p w14:paraId="5D128B57" w14:textId="45B99680" w:rsidR="00687536" w:rsidRPr="00687536" w:rsidRDefault="006E0909" w:rsidP="007E510A">
      <w:pPr>
        <w:spacing w:line="288" w:lineRule="auto"/>
        <w:rPr>
          <w:rFonts w:eastAsia="Fira Sans Light" w:cs="Times New Roman"/>
          <w:bCs/>
          <w:lang w:val="en-GB"/>
        </w:rPr>
      </w:pPr>
      <w:r>
        <w:rPr>
          <w:rFonts w:eastAsia="Times New Roman" w:cs="Times New Roman"/>
          <w:lang w:val="en" w:eastAsia="pl-PL"/>
        </w:rPr>
        <w:br w:type="column"/>
      </w:r>
      <w:r w:rsidR="00687536" w:rsidRPr="00687536">
        <w:rPr>
          <w:rFonts w:eastAsia="Times New Roman" w:cs="Times New Roman"/>
          <w:lang w:val="en" w:eastAsia="pl-PL"/>
        </w:rPr>
        <w:lastRenderedPageBreak/>
        <w:t>The data presented in this study are prepared in accordance with the guidelines developed by Eurostat and include information on registration and b</w:t>
      </w:r>
      <w:r w:rsidR="00083E46">
        <w:rPr>
          <w:rFonts w:eastAsia="Times New Roman" w:cs="Times New Roman"/>
          <w:lang w:val="en" w:eastAsia="pl-PL"/>
        </w:rPr>
        <w:t xml:space="preserve">ankruptcy of </w:t>
      </w:r>
      <w:r w:rsidR="00083E46">
        <w:rPr>
          <w:rFonts w:eastAsia="Times New Roman" w:cs="Times New Roman"/>
          <w:bCs/>
          <w:lang w:val="en" w:eastAsia="pl-PL"/>
        </w:rPr>
        <w:t>enterprises (defined as a single legal unit</w:t>
      </w:r>
      <w:r w:rsidR="005408D3">
        <w:rPr>
          <w:rFonts w:eastAsia="Times New Roman" w:cs="Times New Roman"/>
          <w:bCs/>
          <w:lang w:val="en" w:eastAsia="pl-PL"/>
        </w:rPr>
        <w:t xml:space="preserve">) </w:t>
      </w:r>
      <w:r w:rsidR="00687536" w:rsidRPr="00687536">
        <w:rPr>
          <w:rFonts w:eastAsia="Times New Roman" w:cs="Times New Roman"/>
          <w:lang w:val="en" w:eastAsia="pl-PL"/>
        </w:rPr>
        <w:t>with a predominant type of activity classified as, according to NACE Rev. 2, sections from B (mining and quarrying) to S (other service activities), excluding section O (public administration and defence; compulsory social security) and division 94 (activities of membership organisations).</w:t>
      </w:r>
    </w:p>
    <w:p w14:paraId="2B786C56" w14:textId="16D97A19" w:rsidR="0008659F" w:rsidRPr="0008659F" w:rsidRDefault="0008659F" w:rsidP="0008659F">
      <w:pPr>
        <w:spacing w:line="288" w:lineRule="auto"/>
        <w:rPr>
          <w:rFonts w:eastAsia="Fira Sans Light" w:cs="Times New Roman"/>
          <w:lang w:val="en"/>
        </w:rPr>
      </w:pPr>
      <w:r w:rsidRPr="0008659F">
        <w:rPr>
          <w:rFonts w:eastAsia="Fira Sans Light" w:cs="Times New Roman"/>
          <w:lang w:val="en"/>
        </w:rPr>
        <w:t>By legal form, the dat</w:t>
      </w:r>
      <w:r w:rsidR="005408D3">
        <w:rPr>
          <w:rFonts w:eastAsia="Fira Sans Light" w:cs="Times New Roman"/>
          <w:lang w:val="en"/>
        </w:rPr>
        <w:t>a include the</w:t>
      </w:r>
      <w:r w:rsidRPr="0008659F">
        <w:rPr>
          <w:rFonts w:eastAsia="Fira Sans Light" w:cs="Times New Roman"/>
          <w:lang w:val="en"/>
        </w:rPr>
        <w:t>: civil partnerships operating based on a contract concluded in accordance with the Civil Code, natural persons conducting  economic activity, professional partnerships, public limited companies, simple joint stock companies, limited liability companies, general partnerships, limited partnerships, public limited partne</w:t>
      </w:r>
      <w:r w:rsidR="00E67E84">
        <w:rPr>
          <w:rFonts w:eastAsia="Fira Sans Light" w:cs="Times New Roman"/>
          <w:lang w:val="en"/>
        </w:rPr>
        <w:t>rships,</w:t>
      </w:r>
      <w:r w:rsidRPr="0008659F">
        <w:rPr>
          <w:rFonts w:eastAsia="Fira Sans Light" w:cs="Times New Roman"/>
          <w:lang w:val="en"/>
        </w:rPr>
        <w:t xml:space="preserve"> cooperatives, branches of foreign enterprises, companies provided for in provisions other than the Commercial Companies Code and the Civil Code or legal forms to which the provisions on companies apply, foreign enterprises, </w:t>
      </w:r>
      <w:r w:rsidR="00361714" w:rsidRPr="00361714">
        <w:rPr>
          <w:rFonts w:eastAsia="Fira Sans Light" w:cs="Times New Roman"/>
          <w:lang w:val="en"/>
        </w:rPr>
        <w:t xml:space="preserve">state-owned enterprises, </w:t>
      </w:r>
      <w:r w:rsidRPr="0008659F">
        <w:rPr>
          <w:rFonts w:eastAsia="Fira Sans Light" w:cs="Times New Roman"/>
          <w:lang w:val="en"/>
        </w:rPr>
        <w:t>entities with no specific legal form.</w:t>
      </w:r>
    </w:p>
    <w:p w14:paraId="45E0F004" w14:textId="34191FEB" w:rsidR="0008659F" w:rsidRPr="0008659F" w:rsidRDefault="0008659F" w:rsidP="0008659F">
      <w:pPr>
        <w:spacing w:line="288" w:lineRule="auto"/>
        <w:rPr>
          <w:rFonts w:eastAsia="Fira Sans Light" w:cs="Times New Roman"/>
          <w:lang w:val="en"/>
        </w:rPr>
      </w:pPr>
      <w:r w:rsidRPr="0008659F">
        <w:rPr>
          <w:rFonts w:eastAsia="Fira Sans Light" w:cs="Times New Roman"/>
          <w:lang w:val="en"/>
        </w:rPr>
        <w:t>In the study, there are additional forms of grouping introduced apart from the general</w:t>
      </w:r>
      <w:r w:rsidR="00B4743F">
        <w:rPr>
          <w:rFonts w:eastAsia="Fira Sans Light" w:cs="Times New Roman"/>
          <w:lang w:val="en"/>
        </w:rPr>
        <w:t xml:space="preserve"> </w:t>
      </w:r>
      <w:r w:rsidRPr="0008659F">
        <w:rPr>
          <w:rFonts w:eastAsia="Fira Sans Light" w:cs="Times New Roman"/>
          <w:lang w:val="en"/>
        </w:rPr>
        <w:t>classification:</w:t>
      </w:r>
    </w:p>
    <w:p w14:paraId="61649BF3" w14:textId="07F87412" w:rsidR="0008659F" w:rsidRPr="0008659F" w:rsidRDefault="0008659F" w:rsidP="00B4743F">
      <w:pPr>
        <w:pStyle w:val="Akapitzlist"/>
        <w:numPr>
          <w:ilvl w:val="0"/>
          <w:numId w:val="9"/>
        </w:numPr>
        <w:spacing w:line="288" w:lineRule="auto"/>
        <w:ind w:left="567" w:hanging="283"/>
        <w:jc w:val="both"/>
        <w:rPr>
          <w:rFonts w:eastAsia="Fira Sans Light" w:cs="Times New Roman"/>
          <w:lang w:val="en"/>
        </w:rPr>
      </w:pPr>
      <w:r w:rsidRPr="0008659F">
        <w:rPr>
          <w:rFonts w:eastAsia="Fira Sans Light" w:cs="Times New Roman"/>
          <w:lang w:val="en"/>
        </w:rPr>
        <w:t>"industry" including sections: mining and quarrying (section B), manufacturing (section C), electricity, gas steam and air conditioning supply (section D), water supply; sewerage, waste management and remediation activities (section E);</w:t>
      </w:r>
    </w:p>
    <w:p w14:paraId="6BBF9297" w14:textId="63C174BD" w:rsidR="0008659F" w:rsidRPr="0008659F" w:rsidRDefault="0008659F" w:rsidP="00B4743F">
      <w:pPr>
        <w:pStyle w:val="Akapitzlist"/>
        <w:numPr>
          <w:ilvl w:val="0"/>
          <w:numId w:val="9"/>
        </w:numPr>
        <w:spacing w:line="288" w:lineRule="auto"/>
        <w:ind w:left="567" w:hanging="283"/>
        <w:rPr>
          <w:rFonts w:eastAsia="Fira Sans Light" w:cs="Times New Roman"/>
          <w:lang w:val="en"/>
        </w:rPr>
      </w:pPr>
      <w:r w:rsidRPr="0008659F">
        <w:rPr>
          <w:rFonts w:eastAsia="Fira Sans Light" w:cs="Times New Roman"/>
          <w:lang w:val="en"/>
        </w:rPr>
        <w:t>"services" including sections: financial and insurance activities (section K), real estate services (section L), professional, scientific and technical activities (section M), administrative and support service activities (section N);</w:t>
      </w:r>
    </w:p>
    <w:p w14:paraId="2F67987A" w14:textId="77566CA7" w:rsidR="0008659F" w:rsidRPr="0008659F" w:rsidRDefault="0008659F" w:rsidP="00B4743F">
      <w:pPr>
        <w:pStyle w:val="Akapitzlist"/>
        <w:numPr>
          <w:ilvl w:val="0"/>
          <w:numId w:val="9"/>
        </w:numPr>
        <w:spacing w:line="288" w:lineRule="auto"/>
        <w:ind w:left="567" w:hanging="283"/>
        <w:jc w:val="both"/>
        <w:rPr>
          <w:rFonts w:eastAsia="Fira Sans Light" w:cs="Times New Roman"/>
          <w:lang w:val="en"/>
        </w:rPr>
      </w:pPr>
      <w:r w:rsidRPr="0008659F">
        <w:rPr>
          <w:rFonts w:eastAsia="Fira Sans Light" w:cs="Times New Roman"/>
          <w:lang w:val="en"/>
        </w:rPr>
        <w:t>"other sections" including sections: education (section P), human health and social work activities (section Q), arts, entertainment and recreation (section R), other service activities (section S excluding division 94 activities of membership organisations).</w:t>
      </w:r>
    </w:p>
    <w:p w14:paraId="34515045" w14:textId="198FB2AB" w:rsidR="00601E20" w:rsidRDefault="00601E20" w:rsidP="0008659F">
      <w:pPr>
        <w:spacing w:line="288" w:lineRule="auto"/>
        <w:rPr>
          <w:rFonts w:eastAsia="Fira Sans Light" w:cs="Times New Roman"/>
          <w:lang w:val="en"/>
        </w:rPr>
      </w:pPr>
    </w:p>
    <w:p w14:paraId="073635A2" w14:textId="7F32A66D" w:rsidR="00361714" w:rsidRPr="0008659F" w:rsidRDefault="00361714" w:rsidP="00361714">
      <w:pPr>
        <w:spacing w:line="288" w:lineRule="auto"/>
        <w:rPr>
          <w:rFonts w:eastAsia="Fira Sans Light" w:cs="Times New Roman"/>
          <w:lang w:val="en"/>
        </w:rPr>
      </w:pPr>
      <w:r w:rsidRPr="002B54D0">
        <w:rPr>
          <w:rFonts w:eastAsia="Fira Sans Light" w:cs="Times New Roman"/>
          <w:b/>
          <w:lang w:val="en"/>
        </w:rPr>
        <w:t>The number of bankruptcies</w:t>
      </w:r>
      <w:r w:rsidRPr="0008659F">
        <w:rPr>
          <w:rFonts w:eastAsia="Fira Sans Light" w:cs="Times New Roman"/>
          <w:lang w:val="en"/>
        </w:rPr>
        <w:t xml:space="preserve"> in a given quarter applies to enterprises against which a decision on declaration of bankruptcy has been issued by a competent District Court in a given quarter</w:t>
      </w:r>
      <w:r w:rsidR="003E18A6">
        <w:rPr>
          <w:rFonts w:eastAsia="Fira Sans Light" w:cs="Times New Roman"/>
          <w:lang w:val="en"/>
        </w:rPr>
        <w:t xml:space="preserve"> (published in the National Debt Register)</w:t>
      </w:r>
      <w:r w:rsidRPr="0008659F">
        <w:rPr>
          <w:rFonts w:eastAsia="Fira Sans Light" w:cs="Times New Roman"/>
          <w:lang w:val="en"/>
        </w:rPr>
        <w:t>.</w:t>
      </w:r>
    </w:p>
    <w:p w14:paraId="45B4393B" w14:textId="77777777" w:rsidR="00361714" w:rsidRDefault="00361714" w:rsidP="00361714">
      <w:pPr>
        <w:spacing w:line="288" w:lineRule="auto"/>
        <w:rPr>
          <w:rFonts w:eastAsia="Fira Sans Light" w:cs="Times New Roman"/>
          <w:lang w:val="en"/>
        </w:rPr>
      </w:pPr>
      <w:r w:rsidRPr="002B54D0">
        <w:rPr>
          <w:rFonts w:eastAsia="Fira Sans Light" w:cs="Times New Roman"/>
          <w:b/>
          <w:lang w:val="en"/>
        </w:rPr>
        <w:t>The number of registrations</w:t>
      </w:r>
      <w:r w:rsidRPr="0008659F">
        <w:rPr>
          <w:rFonts w:eastAsia="Fira Sans Light" w:cs="Times New Roman"/>
          <w:lang w:val="en"/>
        </w:rPr>
        <w:t xml:space="preserve"> in a given quarter applies to enterprises that were registered in the National Official Registry of Entities of the National Economy (REGON) in a given quarter. The registrations also include natural persons that terminated than restarted economic activity. </w:t>
      </w:r>
    </w:p>
    <w:p w14:paraId="6003DF5D" w14:textId="40663501" w:rsidR="00FE466F" w:rsidRDefault="00FE466F" w:rsidP="0008659F">
      <w:pPr>
        <w:spacing w:line="288" w:lineRule="auto"/>
        <w:rPr>
          <w:rFonts w:eastAsia="Fira Sans Light" w:cs="Times New Roman"/>
          <w:lang w:val="en"/>
        </w:rPr>
      </w:pPr>
    </w:p>
    <w:p w14:paraId="2C0C2FE5" w14:textId="77777777" w:rsidR="00C24A88" w:rsidRDefault="00C24A88" w:rsidP="0008659F">
      <w:pPr>
        <w:spacing w:line="288" w:lineRule="auto"/>
        <w:rPr>
          <w:rFonts w:eastAsia="Fira Sans Light" w:cs="Times New Roman"/>
          <w:lang w:val="en"/>
        </w:rPr>
      </w:pPr>
    </w:p>
    <w:p w14:paraId="6DA2F1BB" w14:textId="77777777" w:rsidR="0008659F" w:rsidRPr="0008659F" w:rsidRDefault="006354D6" w:rsidP="0008659F">
      <w:pPr>
        <w:spacing w:line="288" w:lineRule="auto"/>
        <w:rPr>
          <w:rFonts w:eastAsia="Fira Sans Light" w:cs="Times New Roman"/>
          <w:lang w:val="en"/>
        </w:rPr>
      </w:pPr>
      <w:r w:rsidRPr="006354D6">
        <w:rPr>
          <w:rFonts w:eastAsia="Fira Sans Light" w:cs="Times New Roman"/>
          <w:lang w:val="en"/>
        </w:rPr>
        <w:t xml:space="preserve">In case of quoting Statistics Poland data, please provide information: “Source of data: Statistics Poland”, and in case of publishing calculations </w:t>
      </w:r>
      <w:r w:rsidR="006B246B">
        <w:rPr>
          <w:rFonts w:eastAsia="Fira Sans Light" w:cs="Times New Roman"/>
          <w:lang w:val="en"/>
        </w:rPr>
        <w:t>made on data published by Stati</w:t>
      </w:r>
      <w:r w:rsidRPr="006354D6">
        <w:rPr>
          <w:rFonts w:eastAsia="Fira Sans Light" w:cs="Times New Roman"/>
          <w:lang w:val="en"/>
        </w:rPr>
        <w:t>stics Poland, please include the following disclaimer: “Own study based on figures from Statistics Poland”.</w:t>
      </w:r>
    </w:p>
    <w:p w14:paraId="1F2079D0" w14:textId="77777777" w:rsidR="003E1FE9" w:rsidRPr="0008659F" w:rsidRDefault="003E1FE9" w:rsidP="003E1FE9">
      <w:pPr>
        <w:spacing w:line="288" w:lineRule="auto"/>
        <w:rPr>
          <w:rFonts w:eastAsia="Times New Roman" w:cs="Times New Roman"/>
          <w:szCs w:val="19"/>
          <w:lang w:val="en" w:eastAsia="pl-PL"/>
        </w:rPr>
      </w:pPr>
    </w:p>
    <w:p w14:paraId="3BEDE32D" w14:textId="19331958" w:rsidR="003E1FE9" w:rsidRPr="00FF7843" w:rsidRDefault="003E1FE9" w:rsidP="003E1FE9">
      <w:pPr>
        <w:spacing w:line="288" w:lineRule="auto"/>
        <w:rPr>
          <w:rFonts w:eastAsia="Times New Roman" w:cs="Times New Roman"/>
          <w:szCs w:val="19"/>
          <w:lang w:val="en-US" w:eastAsia="pl-PL"/>
        </w:rPr>
        <w:sectPr w:rsidR="003E1FE9" w:rsidRPr="00FF7843" w:rsidSect="003B18B6">
          <w:headerReference w:type="default" r:id="rId12"/>
          <w:footerReference w:type="default" r:id="rId13"/>
          <w:headerReference w:type="first" r:id="rId14"/>
          <w:footerReference w:type="first" r:id="rId15"/>
          <w:pgSz w:w="11906" w:h="16838"/>
          <w:pgMar w:top="720" w:right="3119" w:bottom="720" w:left="720" w:header="284" w:footer="283" w:gutter="0"/>
          <w:cols w:space="708"/>
          <w:titlePg/>
          <w:docGrid w:linePitch="360"/>
        </w:sectPr>
      </w:pPr>
    </w:p>
    <w:p w14:paraId="3030FB2F" w14:textId="77777777" w:rsidR="00DC7A47" w:rsidRPr="00000839" w:rsidRDefault="00DC7A47" w:rsidP="00D021E4">
      <w:pPr>
        <w:ind w:left="-567"/>
        <w:rPr>
          <w:rFonts w:eastAsia="Fira Sans Light" w:cs="Times New Roman"/>
          <w:b/>
          <w:spacing w:val="-2"/>
          <w:szCs w:val="19"/>
          <w:shd w:val="clear" w:color="auto" w:fill="FFFFFF"/>
          <w:lang w:val="en-GB"/>
        </w:rPr>
      </w:pPr>
      <w:r w:rsidRPr="00000839">
        <w:rPr>
          <w:rFonts w:eastAsia="Fira Sans Light" w:cs="Times New Roman"/>
          <w:b/>
          <w:spacing w:val="-2"/>
          <w:szCs w:val="19"/>
          <w:shd w:val="clear" w:color="auto" w:fill="FFFFFF"/>
          <w:lang w:val="en-GB"/>
        </w:rPr>
        <w:lastRenderedPageBreak/>
        <w:t>TABULAR ANNEX</w:t>
      </w:r>
    </w:p>
    <w:p w14:paraId="6220F8A3" w14:textId="77777777" w:rsidR="00DC7A47" w:rsidRPr="00000839" w:rsidRDefault="00DC7A47" w:rsidP="00724B99">
      <w:pPr>
        <w:ind w:left="-567"/>
        <w:rPr>
          <w:rFonts w:eastAsia="Fira Sans Light" w:cs="Times New Roman"/>
          <w:b/>
          <w:spacing w:val="-2"/>
          <w:szCs w:val="19"/>
          <w:shd w:val="clear" w:color="auto" w:fill="FFFFFF"/>
          <w:lang w:val="en-GB"/>
        </w:rPr>
      </w:pPr>
      <w:r w:rsidRPr="00000839">
        <w:rPr>
          <w:rFonts w:eastAsia="Fira Sans Light" w:cs="Times New Roman"/>
          <w:b/>
          <w:spacing w:val="-2"/>
          <w:szCs w:val="19"/>
          <w:shd w:val="clear" w:color="auto" w:fill="FFFFFF"/>
          <w:lang w:val="en-GB"/>
        </w:rPr>
        <w:t>Table 1. Number of registrations of enterprises</w:t>
      </w:r>
    </w:p>
    <w:tbl>
      <w:tblPr>
        <w:tblStyle w:val="Siatkatabelijasna1"/>
        <w:tblpPr w:leftFromText="141" w:rightFromText="141" w:vertAnchor="text" w:horzAnchor="margin" w:tblpX="-567" w:tblpY="174"/>
        <w:tblW w:w="9268" w:type="dxa"/>
        <w:tblBorders>
          <w:top w:val="none" w:sz="0" w:space="0" w:color="auto"/>
          <w:left w:val="none" w:sz="0" w:space="0" w:color="auto"/>
          <w:bottom w:val="none" w:sz="0" w:space="0" w:color="auto"/>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Table 1. Number of registrations of enterprises"/>
        <w:tblDescription w:val="Q1 2024&#10;total 92031&#10;Industry (sections B,C,D,E) 6782&#10;Construction (section F) 17893&#10;Trade; repair of motor vehicles (section G) 15736   &#10;Transportation and storage (section H) 5986&#10;Accommodation and catering (section I) 2940 &#10;Information and communication (section J) 8069&#10;Services (sections K,L,M,N) 20527  &#10;Other sections (P,Q,R,S excluding division 94) 14098                                                  Q2 2024&#10;total 87642&#10;Industry (sections B,C,D,E) 6804&#10;Construction (section F) 17947&#10;Trade; repair of motor vehicles (section G) 13528&#10;Transportation and storage (section H) 5392&#10;Accommodation and catering (section I) 3737&#10;Information and communication (section J) 7023&#10;Services (sections K,L,M,N) 19329  &#10;Other sections (P,Q,R,S excluding division 94) 13882                                                  Q3 2024 total 85341&#10;Industry 6228&#10;Construction 16472&#10;Trade; repair of motor vehicles 13315&#10;Transportation and storage 5447&#10;Accommodation and catering 2959&#10;Information and communication 7031&#10;Services 18952&#10;Other sections 14937&#10;Q4 2024&#10;total 2024&#10;Industry 5715&#10;Construction 14154&#10;Trade; repair of motor vehicles 13212&#10;Transportation and storage 4700&#10;Accommodation and catering 2420&#10;Information and communication 6752&#10;Services 18928&#10;Other sections 16148                                                                                                  1 quarter 2025&#10;Total 87250&#10;Industry (sections B,C,D,E) 6298&#10;Construction (section F) 16811&#10;Trade; repair of motor vehicles (section G) 11742&#10;Transportation and storage (section H) 5638&#10;Accommodation and catering (section I) 2847&#10;Information and communication (section J) 6998&#10;Services (sections K,L,M,N) 21874&#10;Other sections (P,Q,R,S excluding division 94) 15042 &#10;2 quarter 2025&#10;Total 88728&#10;Industry (sections B,C,D,E) 6592&#10;Construction (section F) 17433&#10;Trade; repair of motor vehicles (section G) 11354&#10;Transportation and storage (section H) 5293&#10;Accommodation and catering (section I) 3641&#10;Information and communication (section J) 6823&#10;Services (sections K,L,M,N) 22066&#10;Other sections (P,Q,R,S excluding division 94) 15526"/>
      </w:tblPr>
      <w:tblGrid>
        <w:gridCol w:w="2268"/>
        <w:gridCol w:w="1134"/>
        <w:gridCol w:w="1134"/>
        <w:gridCol w:w="1134"/>
        <w:gridCol w:w="1134"/>
        <w:gridCol w:w="1276"/>
        <w:gridCol w:w="633"/>
        <w:gridCol w:w="555"/>
      </w:tblGrid>
      <w:tr w:rsidR="00040489" w:rsidRPr="00E62E31" w14:paraId="0B9DCC05" w14:textId="7BC3FB7F" w:rsidTr="00953086">
        <w:trPr>
          <w:gridAfter w:val="1"/>
          <w:wAfter w:w="555" w:type="dxa"/>
          <w:trHeight w:val="397"/>
        </w:trPr>
        <w:tc>
          <w:tcPr>
            <w:tcW w:w="2268" w:type="dxa"/>
            <w:vMerge w:val="restart"/>
            <w:tcBorders>
              <w:top w:val="single" w:sz="4" w:space="0" w:color="001D77"/>
              <w:bottom w:val="single" w:sz="4" w:space="0" w:color="001D77"/>
            </w:tcBorders>
            <w:vAlign w:val="center"/>
          </w:tcPr>
          <w:p w14:paraId="248A11F0" w14:textId="77777777" w:rsidR="00040489" w:rsidRPr="00E62E31" w:rsidRDefault="00040489"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SPECIFICATION</w:t>
            </w:r>
          </w:p>
        </w:tc>
        <w:tc>
          <w:tcPr>
            <w:tcW w:w="4536" w:type="dxa"/>
            <w:gridSpan w:val="4"/>
            <w:tcBorders>
              <w:top w:val="single" w:sz="4" w:space="0" w:color="001D77"/>
              <w:bottom w:val="single" w:sz="4" w:space="0" w:color="001D77"/>
            </w:tcBorders>
            <w:vAlign w:val="center"/>
          </w:tcPr>
          <w:p w14:paraId="1168570B" w14:textId="35FBB91B" w:rsidR="00040489" w:rsidRPr="00E62E31" w:rsidRDefault="00040489"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2024</w:t>
            </w:r>
          </w:p>
        </w:tc>
        <w:tc>
          <w:tcPr>
            <w:tcW w:w="1909" w:type="dxa"/>
            <w:gridSpan w:val="2"/>
            <w:tcBorders>
              <w:top w:val="single" w:sz="4" w:space="0" w:color="auto"/>
              <w:bottom w:val="single" w:sz="4" w:space="0" w:color="001D77"/>
            </w:tcBorders>
            <w:vAlign w:val="center"/>
          </w:tcPr>
          <w:p w14:paraId="28943505" w14:textId="3B0B22D7" w:rsidR="00040489" w:rsidRPr="00E62E31" w:rsidRDefault="00040489" w:rsidP="007B11F6">
            <w:pPr>
              <w:spacing w:before="0" w:after="0" w:line="240" w:lineRule="auto"/>
              <w:jc w:val="right"/>
              <w:rPr>
                <w:rFonts w:eastAsia="Fira Sans Light" w:cs="Times New Roman"/>
                <w:bCs/>
                <w:color w:val="000000"/>
                <w:szCs w:val="19"/>
              </w:rPr>
            </w:pPr>
            <w:r w:rsidRPr="00E62E31">
              <w:rPr>
                <w:rFonts w:eastAsia="Fira Sans Light" w:cs="Times New Roman"/>
                <w:bCs/>
                <w:color w:val="000000"/>
                <w:szCs w:val="19"/>
              </w:rPr>
              <w:t>2025</w:t>
            </w:r>
          </w:p>
        </w:tc>
      </w:tr>
      <w:tr w:rsidR="00AC6441" w:rsidRPr="00E62E31" w14:paraId="57CAE63D" w14:textId="58C2BA49" w:rsidTr="00953086">
        <w:trPr>
          <w:trHeight w:val="397"/>
        </w:trPr>
        <w:tc>
          <w:tcPr>
            <w:tcW w:w="2268" w:type="dxa"/>
            <w:vMerge/>
            <w:tcBorders>
              <w:top w:val="single" w:sz="4" w:space="0" w:color="001D77"/>
            </w:tcBorders>
            <w:vAlign w:val="center"/>
          </w:tcPr>
          <w:p w14:paraId="3FA8949D" w14:textId="77777777" w:rsidR="00AC6441" w:rsidRPr="00E62E31" w:rsidRDefault="00AC6441" w:rsidP="007B11F6">
            <w:pPr>
              <w:spacing w:before="0" w:after="0" w:line="240" w:lineRule="auto"/>
              <w:jc w:val="right"/>
              <w:rPr>
                <w:rFonts w:eastAsia="Fira Sans Light" w:cs="Times New Roman"/>
                <w:bCs/>
                <w:color w:val="000000"/>
                <w:szCs w:val="19"/>
              </w:rPr>
            </w:pPr>
          </w:p>
        </w:tc>
        <w:tc>
          <w:tcPr>
            <w:tcW w:w="1134" w:type="dxa"/>
            <w:tcBorders>
              <w:top w:val="single" w:sz="4" w:space="0" w:color="001D77"/>
            </w:tcBorders>
            <w:vAlign w:val="center"/>
          </w:tcPr>
          <w:p w14:paraId="19FA3FCC" w14:textId="77777777" w:rsidR="00AC6441" w:rsidRPr="00E62E31" w:rsidRDefault="00AC6441"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Q1</w:t>
            </w:r>
          </w:p>
        </w:tc>
        <w:tc>
          <w:tcPr>
            <w:tcW w:w="1134" w:type="dxa"/>
            <w:tcBorders>
              <w:top w:val="single" w:sz="4" w:space="0" w:color="001D77"/>
            </w:tcBorders>
            <w:vAlign w:val="center"/>
          </w:tcPr>
          <w:p w14:paraId="306E418A" w14:textId="77777777" w:rsidR="00AC6441" w:rsidRPr="00E62E31" w:rsidRDefault="00AC6441"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Q2</w:t>
            </w:r>
          </w:p>
        </w:tc>
        <w:tc>
          <w:tcPr>
            <w:tcW w:w="1134" w:type="dxa"/>
            <w:tcBorders>
              <w:top w:val="single" w:sz="4" w:space="0" w:color="001D77"/>
            </w:tcBorders>
            <w:vAlign w:val="center"/>
          </w:tcPr>
          <w:p w14:paraId="10D5091A" w14:textId="77777777" w:rsidR="00AC6441" w:rsidRPr="00E62E31" w:rsidRDefault="00AC6441"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Q3</w:t>
            </w:r>
          </w:p>
        </w:tc>
        <w:tc>
          <w:tcPr>
            <w:tcW w:w="1134" w:type="dxa"/>
            <w:tcBorders>
              <w:top w:val="single" w:sz="4" w:space="0" w:color="001D77"/>
            </w:tcBorders>
            <w:vAlign w:val="center"/>
          </w:tcPr>
          <w:p w14:paraId="2F13FC37" w14:textId="39345591" w:rsidR="00AC6441" w:rsidRPr="00E62E31" w:rsidRDefault="00AC6441"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Q4</w:t>
            </w:r>
          </w:p>
        </w:tc>
        <w:tc>
          <w:tcPr>
            <w:tcW w:w="1276" w:type="dxa"/>
            <w:tcBorders>
              <w:top w:val="single" w:sz="4" w:space="0" w:color="001D77"/>
            </w:tcBorders>
            <w:vAlign w:val="center"/>
          </w:tcPr>
          <w:p w14:paraId="69250C41" w14:textId="53AF8111" w:rsidR="00AC6441" w:rsidRPr="00E62E31" w:rsidRDefault="00AC6441"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Q1</w:t>
            </w:r>
          </w:p>
        </w:tc>
        <w:tc>
          <w:tcPr>
            <w:tcW w:w="1188" w:type="dxa"/>
            <w:gridSpan w:val="2"/>
            <w:tcBorders>
              <w:top w:val="single" w:sz="4" w:space="0" w:color="001D77"/>
            </w:tcBorders>
            <w:vAlign w:val="center"/>
          </w:tcPr>
          <w:p w14:paraId="41716892" w14:textId="5B03C5B9" w:rsidR="00AC6441" w:rsidRPr="00E62E31" w:rsidRDefault="00AC6441" w:rsidP="007B11F6">
            <w:pPr>
              <w:spacing w:before="0" w:after="0" w:line="240" w:lineRule="auto"/>
              <w:jc w:val="center"/>
              <w:rPr>
                <w:rFonts w:eastAsia="Fira Sans Light" w:cs="Times New Roman"/>
                <w:bCs/>
                <w:color w:val="000000"/>
                <w:szCs w:val="19"/>
              </w:rPr>
            </w:pPr>
            <w:r w:rsidRPr="00E62E31">
              <w:rPr>
                <w:rFonts w:eastAsia="Fira Sans Light" w:cs="Times New Roman"/>
                <w:bCs/>
                <w:color w:val="000000"/>
                <w:szCs w:val="19"/>
              </w:rPr>
              <w:t>Q2</w:t>
            </w:r>
          </w:p>
        </w:tc>
      </w:tr>
      <w:tr w:rsidR="004523B1" w:rsidRPr="00E62E31" w14:paraId="1FA4286C" w14:textId="36C59204" w:rsidTr="00953086">
        <w:trPr>
          <w:trHeight w:val="397"/>
        </w:trPr>
        <w:tc>
          <w:tcPr>
            <w:tcW w:w="2268" w:type="dxa"/>
            <w:vAlign w:val="center"/>
          </w:tcPr>
          <w:p w14:paraId="1DEF8A0E" w14:textId="77777777" w:rsidR="004523B1" w:rsidRPr="00E62E31" w:rsidRDefault="004523B1" w:rsidP="007B11F6">
            <w:pPr>
              <w:spacing w:before="0" w:after="0" w:line="240" w:lineRule="auto"/>
              <w:rPr>
                <w:rFonts w:eastAsia="Fira Sans Light" w:cs="Times New Roman"/>
                <w:b/>
                <w:bCs/>
                <w:color w:val="000000"/>
                <w:szCs w:val="19"/>
              </w:rPr>
            </w:pPr>
            <w:r w:rsidRPr="00E62E31">
              <w:rPr>
                <w:rFonts w:eastAsia="Fira Sans Light" w:cs="Times New Roman"/>
                <w:b/>
                <w:bCs/>
                <w:color w:val="000000"/>
                <w:szCs w:val="19"/>
              </w:rPr>
              <w:t>TOTAL</w:t>
            </w:r>
          </w:p>
        </w:tc>
        <w:tc>
          <w:tcPr>
            <w:tcW w:w="1134" w:type="dxa"/>
            <w:shd w:val="clear" w:color="auto" w:fill="auto"/>
            <w:vAlign w:val="center"/>
          </w:tcPr>
          <w:p w14:paraId="4C93852E" w14:textId="2E5F79FA" w:rsidR="004523B1" w:rsidRPr="00E62E31" w:rsidRDefault="004523B1" w:rsidP="007B11F6">
            <w:pPr>
              <w:spacing w:before="0" w:after="0" w:line="240" w:lineRule="auto"/>
              <w:jc w:val="right"/>
              <w:rPr>
                <w:rFonts w:cs="Calibri"/>
                <w:b/>
                <w:bCs/>
                <w:color w:val="000000"/>
                <w:szCs w:val="19"/>
              </w:rPr>
            </w:pPr>
            <w:r w:rsidRPr="00E62E31">
              <w:rPr>
                <w:rFonts w:cs="Calibri"/>
                <w:b/>
                <w:bCs/>
                <w:color w:val="000000"/>
                <w:szCs w:val="19"/>
              </w:rPr>
              <w:t>92</w:t>
            </w:r>
            <w:r w:rsidR="007A0D90" w:rsidRPr="00E62E31">
              <w:rPr>
                <w:rFonts w:cs="Calibri"/>
                <w:b/>
                <w:bCs/>
                <w:color w:val="000000"/>
                <w:szCs w:val="19"/>
              </w:rPr>
              <w:t> </w:t>
            </w:r>
            <w:r w:rsidRPr="00E62E31">
              <w:rPr>
                <w:rFonts w:cs="Calibri"/>
                <w:b/>
                <w:bCs/>
                <w:color w:val="000000"/>
                <w:szCs w:val="19"/>
              </w:rPr>
              <w:t>031</w:t>
            </w:r>
          </w:p>
        </w:tc>
        <w:tc>
          <w:tcPr>
            <w:tcW w:w="1134" w:type="dxa"/>
            <w:vAlign w:val="center"/>
          </w:tcPr>
          <w:p w14:paraId="52690403" w14:textId="1FD728E4" w:rsidR="004523B1" w:rsidRPr="00E62E31" w:rsidRDefault="004523B1" w:rsidP="007B11F6">
            <w:pPr>
              <w:spacing w:before="0" w:after="0" w:line="240" w:lineRule="auto"/>
              <w:jc w:val="right"/>
              <w:rPr>
                <w:rFonts w:cs="Calibri"/>
                <w:b/>
                <w:bCs/>
                <w:color w:val="000000"/>
                <w:szCs w:val="19"/>
              </w:rPr>
            </w:pPr>
            <w:r w:rsidRPr="00E62E31">
              <w:rPr>
                <w:b/>
                <w:szCs w:val="19"/>
              </w:rPr>
              <w:t>87 642</w:t>
            </w:r>
          </w:p>
        </w:tc>
        <w:tc>
          <w:tcPr>
            <w:tcW w:w="1134" w:type="dxa"/>
            <w:vAlign w:val="center"/>
          </w:tcPr>
          <w:p w14:paraId="21CBB9D0" w14:textId="6A96376F" w:rsidR="004523B1" w:rsidRPr="00E62E31" w:rsidRDefault="004523B1" w:rsidP="007B11F6">
            <w:pPr>
              <w:spacing w:before="0" w:after="0" w:line="240" w:lineRule="auto"/>
              <w:jc w:val="right"/>
              <w:rPr>
                <w:rFonts w:cs="Calibri"/>
                <w:b/>
                <w:bCs/>
                <w:color w:val="000000"/>
                <w:szCs w:val="19"/>
              </w:rPr>
            </w:pPr>
            <w:r w:rsidRPr="00E62E31">
              <w:rPr>
                <w:b/>
                <w:szCs w:val="19"/>
              </w:rPr>
              <w:t>85</w:t>
            </w:r>
            <w:r w:rsidR="00C24A88" w:rsidRPr="00E62E31">
              <w:rPr>
                <w:b/>
                <w:szCs w:val="19"/>
              </w:rPr>
              <w:t xml:space="preserve"> </w:t>
            </w:r>
            <w:r w:rsidRPr="00E62E31">
              <w:rPr>
                <w:b/>
                <w:szCs w:val="19"/>
              </w:rPr>
              <w:t>341</w:t>
            </w:r>
          </w:p>
        </w:tc>
        <w:tc>
          <w:tcPr>
            <w:tcW w:w="1134" w:type="dxa"/>
            <w:vAlign w:val="center"/>
          </w:tcPr>
          <w:p w14:paraId="4A7EB4B1" w14:textId="1FD995F6" w:rsidR="004523B1" w:rsidRPr="00E62E31" w:rsidRDefault="004523B1" w:rsidP="007B11F6">
            <w:pPr>
              <w:spacing w:before="0" w:after="0" w:line="240" w:lineRule="auto"/>
              <w:jc w:val="right"/>
              <w:rPr>
                <w:b/>
                <w:szCs w:val="19"/>
              </w:rPr>
            </w:pPr>
            <w:r w:rsidRPr="00E62E31">
              <w:rPr>
                <w:b/>
                <w:szCs w:val="19"/>
              </w:rPr>
              <w:t>82</w:t>
            </w:r>
            <w:r w:rsidR="00C24A88" w:rsidRPr="00E62E31">
              <w:rPr>
                <w:b/>
                <w:szCs w:val="19"/>
              </w:rPr>
              <w:t xml:space="preserve"> </w:t>
            </w:r>
            <w:r w:rsidRPr="00E62E31">
              <w:rPr>
                <w:b/>
                <w:szCs w:val="19"/>
              </w:rPr>
              <w:t>029</w:t>
            </w:r>
          </w:p>
        </w:tc>
        <w:tc>
          <w:tcPr>
            <w:tcW w:w="1276" w:type="dxa"/>
            <w:vAlign w:val="center"/>
          </w:tcPr>
          <w:p w14:paraId="2B13BF45" w14:textId="6345C962" w:rsidR="004523B1" w:rsidRPr="00E62E31" w:rsidRDefault="004523B1" w:rsidP="007B11F6">
            <w:pPr>
              <w:spacing w:before="0" w:after="0" w:line="240" w:lineRule="auto"/>
              <w:jc w:val="right"/>
              <w:rPr>
                <w:b/>
                <w:szCs w:val="19"/>
              </w:rPr>
            </w:pPr>
            <w:r w:rsidRPr="00E62E31">
              <w:rPr>
                <w:b/>
                <w:szCs w:val="19"/>
              </w:rPr>
              <w:t>87 250</w:t>
            </w:r>
          </w:p>
        </w:tc>
        <w:tc>
          <w:tcPr>
            <w:tcW w:w="1188" w:type="dxa"/>
            <w:gridSpan w:val="2"/>
            <w:vAlign w:val="center"/>
          </w:tcPr>
          <w:p w14:paraId="547F6949" w14:textId="795AC2C6" w:rsidR="004523B1" w:rsidRPr="00E62E31" w:rsidRDefault="009B3709" w:rsidP="007B11F6">
            <w:pPr>
              <w:spacing w:before="0" w:after="0" w:line="240" w:lineRule="auto"/>
              <w:jc w:val="right"/>
              <w:rPr>
                <w:b/>
                <w:szCs w:val="19"/>
              </w:rPr>
            </w:pPr>
            <w:r w:rsidRPr="00E62E31">
              <w:rPr>
                <w:szCs w:val="19"/>
              </w:rPr>
              <w:t xml:space="preserve">   </w:t>
            </w:r>
            <w:r w:rsidR="004523B1" w:rsidRPr="00E62E31">
              <w:rPr>
                <w:b/>
                <w:szCs w:val="19"/>
              </w:rPr>
              <w:t>88</w:t>
            </w:r>
            <w:r w:rsidR="00C24A88" w:rsidRPr="00E62E31">
              <w:rPr>
                <w:b/>
                <w:szCs w:val="19"/>
              </w:rPr>
              <w:t xml:space="preserve"> </w:t>
            </w:r>
            <w:r w:rsidR="004523B1" w:rsidRPr="00E62E31">
              <w:rPr>
                <w:b/>
                <w:szCs w:val="19"/>
              </w:rPr>
              <w:t>728</w:t>
            </w:r>
          </w:p>
        </w:tc>
      </w:tr>
      <w:tr w:rsidR="004523B1" w:rsidRPr="00E62E31" w14:paraId="42FA5F4D" w14:textId="36F6FA73" w:rsidTr="00953086">
        <w:trPr>
          <w:trHeight w:val="397"/>
        </w:trPr>
        <w:tc>
          <w:tcPr>
            <w:tcW w:w="2268" w:type="dxa"/>
            <w:vAlign w:val="center"/>
          </w:tcPr>
          <w:p w14:paraId="71AEB039" w14:textId="77777777" w:rsidR="00E62E3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Industry </w:t>
            </w:r>
          </w:p>
          <w:p w14:paraId="77AF7220" w14:textId="497D944A" w:rsidR="004523B1" w:rsidRPr="00E62E3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(sections </w:t>
            </w:r>
            <w:proofErr w:type="gramStart"/>
            <w:r w:rsidRPr="00E62E31">
              <w:rPr>
                <w:rFonts w:eastAsia="Fira Sans Light" w:cs="Times New Roman"/>
                <w:bCs/>
                <w:color w:val="000000"/>
                <w:szCs w:val="19"/>
                <w:lang w:val="en-US"/>
              </w:rPr>
              <w:t>B,C</w:t>
            </w:r>
            <w:proofErr w:type="gramEnd"/>
            <w:r w:rsidRPr="00E62E31">
              <w:rPr>
                <w:rFonts w:eastAsia="Fira Sans Light" w:cs="Times New Roman"/>
                <w:bCs/>
                <w:color w:val="000000"/>
                <w:szCs w:val="19"/>
                <w:lang w:val="en-US"/>
              </w:rPr>
              <w:t>,D,E)</w:t>
            </w:r>
          </w:p>
        </w:tc>
        <w:tc>
          <w:tcPr>
            <w:tcW w:w="1134" w:type="dxa"/>
            <w:shd w:val="clear" w:color="auto" w:fill="auto"/>
            <w:vAlign w:val="center"/>
          </w:tcPr>
          <w:p w14:paraId="3DAB9783" w14:textId="77777777" w:rsidR="004523B1" w:rsidRPr="00E62E31" w:rsidRDefault="004523B1" w:rsidP="007B11F6">
            <w:pPr>
              <w:spacing w:before="0" w:after="0" w:line="240" w:lineRule="auto"/>
              <w:jc w:val="right"/>
              <w:rPr>
                <w:rFonts w:cs="Calibri"/>
                <w:color w:val="000000"/>
                <w:szCs w:val="19"/>
              </w:rPr>
            </w:pPr>
            <w:r w:rsidRPr="00E62E31">
              <w:rPr>
                <w:rFonts w:cs="Calibri"/>
                <w:color w:val="000000"/>
                <w:szCs w:val="19"/>
              </w:rPr>
              <w:t>6 782</w:t>
            </w:r>
          </w:p>
        </w:tc>
        <w:tc>
          <w:tcPr>
            <w:tcW w:w="1134" w:type="dxa"/>
            <w:vAlign w:val="center"/>
          </w:tcPr>
          <w:p w14:paraId="7AE05A8C" w14:textId="77777777" w:rsidR="004523B1" w:rsidRPr="00E62E31" w:rsidRDefault="004523B1" w:rsidP="007B11F6">
            <w:pPr>
              <w:spacing w:before="0" w:after="0" w:line="240" w:lineRule="auto"/>
              <w:jc w:val="right"/>
              <w:rPr>
                <w:rFonts w:cs="Calibri"/>
                <w:color w:val="000000"/>
                <w:szCs w:val="19"/>
              </w:rPr>
            </w:pPr>
            <w:r w:rsidRPr="00E62E31">
              <w:rPr>
                <w:szCs w:val="19"/>
              </w:rPr>
              <w:t>6 804</w:t>
            </w:r>
          </w:p>
        </w:tc>
        <w:tc>
          <w:tcPr>
            <w:tcW w:w="1134" w:type="dxa"/>
            <w:vAlign w:val="center"/>
          </w:tcPr>
          <w:p w14:paraId="0BFEA486" w14:textId="6A162282" w:rsidR="004523B1" w:rsidRPr="00E62E31" w:rsidRDefault="004523B1" w:rsidP="007B11F6">
            <w:pPr>
              <w:spacing w:before="0" w:after="0" w:line="240" w:lineRule="auto"/>
              <w:jc w:val="right"/>
              <w:rPr>
                <w:rFonts w:cs="Calibri"/>
                <w:color w:val="000000"/>
                <w:szCs w:val="19"/>
              </w:rPr>
            </w:pPr>
            <w:r w:rsidRPr="00E62E31">
              <w:rPr>
                <w:szCs w:val="19"/>
              </w:rPr>
              <w:t>6</w:t>
            </w:r>
            <w:r w:rsidR="00C37D64" w:rsidRPr="00E62E31">
              <w:rPr>
                <w:szCs w:val="19"/>
              </w:rPr>
              <w:t xml:space="preserve"> </w:t>
            </w:r>
            <w:r w:rsidRPr="00E62E31">
              <w:rPr>
                <w:szCs w:val="19"/>
              </w:rPr>
              <w:t>228</w:t>
            </w:r>
          </w:p>
        </w:tc>
        <w:tc>
          <w:tcPr>
            <w:tcW w:w="1134" w:type="dxa"/>
            <w:vAlign w:val="center"/>
          </w:tcPr>
          <w:p w14:paraId="24C02D99" w14:textId="4616B5F7" w:rsidR="004523B1" w:rsidRPr="00E62E31" w:rsidRDefault="004523B1" w:rsidP="007B11F6">
            <w:pPr>
              <w:spacing w:before="0" w:after="0" w:line="240" w:lineRule="auto"/>
              <w:jc w:val="right"/>
              <w:rPr>
                <w:szCs w:val="19"/>
              </w:rPr>
            </w:pPr>
            <w:r w:rsidRPr="00E62E31">
              <w:rPr>
                <w:szCs w:val="19"/>
              </w:rPr>
              <w:t>5</w:t>
            </w:r>
            <w:r w:rsidR="00C37D64" w:rsidRPr="00E62E31">
              <w:rPr>
                <w:szCs w:val="19"/>
              </w:rPr>
              <w:t xml:space="preserve"> </w:t>
            </w:r>
            <w:r w:rsidRPr="00E62E31">
              <w:rPr>
                <w:szCs w:val="19"/>
              </w:rPr>
              <w:t>715</w:t>
            </w:r>
          </w:p>
        </w:tc>
        <w:tc>
          <w:tcPr>
            <w:tcW w:w="1276" w:type="dxa"/>
            <w:vAlign w:val="center"/>
          </w:tcPr>
          <w:p w14:paraId="461E580E" w14:textId="074B9AF5" w:rsidR="004523B1" w:rsidRPr="00E62E31" w:rsidRDefault="004523B1" w:rsidP="007B11F6">
            <w:pPr>
              <w:spacing w:before="0" w:after="0" w:line="240" w:lineRule="auto"/>
              <w:jc w:val="right"/>
              <w:rPr>
                <w:szCs w:val="19"/>
              </w:rPr>
            </w:pPr>
            <w:r w:rsidRPr="00E62E31">
              <w:rPr>
                <w:szCs w:val="19"/>
              </w:rPr>
              <w:t>6 298</w:t>
            </w:r>
          </w:p>
        </w:tc>
        <w:tc>
          <w:tcPr>
            <w:tcW w:w="1188" w:type="dxa"/>
            <w:gridSpan w:val="2"/>
            <w:vAlign w:val="center"/>
          </w:tcPr>
          <w:p w14:paraId="3BF2DAF4" w14:textId="704FA011" w:rsidR="004523B1" w:rsidRPr="00E62E31" w:rsidRDefault="004523B1" w:rsidP="007B11F6">
            <w:pPr>
              <w:spacing w:before="0" w:after="0" w:line="240" w:lineRule="auto"/>
              <w:jc w:val="right"/>
              <w:rPr>
                <w:szCs w:val="19"/>
              </w:rPr>
            </w:pPr>
            <w:r w:rsidRPr="00E62E31">
              <w:rPr>
                <w:szCs w:val="19"/>
              </w:rPr>
              <w:t>6</w:t>
            </w:r>
            <w:r w:rsidR="00C37D64" w:rsidRPr="00E62E31">
              <w:rPr>
                <w:szCs w:val="19"/>
              </w:rPr>
              <w:t xml:space="preserve"> </w:t>
            </w:r>
            <w:r w:rsidRPr="00E62E31">
              <w:rPr>
                <w:szCs w:val="19"/>
              </w:rPr>
              <w:t>592</w:t>
            </w:r>
          </w:p>
        </w:tc>
      </w:tr>
      <w:tr w:rsidR="004523B1" w:rsidRPr="00E62E31" w14:paraId="66DCA02C" w14:textId="6EC69FEC" w:rsidTr="00953086">
        <w:trPr>
          <w:trHeight w:val="397"/>
        </w:trPr>
        <w:tc>
          <w:tcPr>
            <w:tcW w:w="2268" w:type="dxa"/>
            <w:vAlign w:val="center"/>
          </w:tcPr>
          <w:p w14:paraId="2DF335D7" w14:textId="77777777" w:rsidR="00E62E31" w:rsidRDefault="004523B1" w:rsidP="007B11F6">
            <w:pPr>
              <w:spacing w:before="0" w:after="0" w:line="240" w:lineRule="auto"/>
              <w:rPr>
                <w:rFonts w:eastAsia="Fira Sans Light" w:cs="Times New Roman"/>
                <w:bCs/>
                <w:color w:val="000000"/>
                <w:szCs w:val="19"/>
              </w:rPr>
            </w:pPr>
            <w:r w:rsidRPr="00E62E31">
              <w:rPr>
                <w:rFonts w:eastAsia="Fira Sans Light" w:cs="Times New Roman"/>
                <w:bCs/>
                <w:color w:val="000000"/>
                <w:szCs w:val="19"/>
              </w:rPr>
              <w:t>Construction</w:t>
            </w:r>
          </w:p>
          <w:p w14:paraId="1A26F6C6" w14:textId="66653EC9" w:rsidR="004523B1" w:rsidRPr="00E62E31" w:rsidRDefault="004523B1" w:rsidP="007B11F6">
            <w:pPr>
              <w:spacing w:before="0" w:after="0" w:line="240" w:lineRule="auto"/>
              <w:rPr>
                <w:rFonts w:eastAsia="Fira Sans Light" w:cs="Times New Roman"/>
                <w:bCs/>
                <w:color w:val="000000"/>
                <w:szCs w:val="19"/>
              </w:rPr>
            </w:pPr>
            <w:r w:rsidRPr="00E62E31">
              <w:rPr>
                <w:rFonts w:eastAsia="Fira Sans Light" w:cs="Times New Roman"/>
                <w:bCs/>
                <w:color w:val="000000"/>
                <w:szCs w:val="19"/>
              </w:rPr>
              <w:t>(section F)</w:t>
            </w:r>
          </w:p>
        </w:tc>
        <w:tc>
          <w:tcPr>
            <w:tcW w:w="1134" w:type="dxa"/>
            <w:shd w:val="clear" w:color="auto" w:fill="auto"/>
            <w:vAlign w:val="center"/>
          </w:tcPr>
          <w:p w14:paraId="13560EA4" w14:textId="77777777" w:rsidR="004523B1" w:rsidRPr="00E62E31" w:rsidRDefault="004523B1" w:rsidP="007B11F6">
            <w:pPr>
              <w:spacing w:before="0" w:after="0" w:line="240" w:lineRule="auto"/>
              <w:jc w:val="right"/>
              <w:rPr>
                <w:rFonts w:cs="Calibri"/>
                <w:color w:val="000000"/>
                <w:szCs w:val="19"/>
              </w:rPr>
            </w:pPr>
            <w:r w:rsidRPr="00E62E31">
              <w:rPr>
                <w:rFonts w:cs="Calibri"/>
                <w:color w:val="000000"/>
                <w:szCs w:val="19"/>
              </w:rPr>
              <w:t>17 893</w:t>
            </w:r>
          </w:p>
        </w:tc>
        <w:tc>
          <w:tcPr>
            <w:tcW w:w="1134" w:type="dxa"/>
            <w:vAlign w:val="center"/>
          </w:tcPr>
          <w:p w14:paraId="677C7375" w14:textId="77777777" w:rsidR="004523B1" w:rsidRPr="00E62E31" w:rsidRDefault="004523B1" w:rsidP="007B11F6">
            <w:pPr>
              <w:spacing w:before="0" w:after="0" w:line="240" w:lineRule="auto"/>
              <w:jc w:val="right"/>
              <w:rPr>
                <w:rFonts w:cs="Calibri"/>
                <w:color w:val="000000"/>
                <w:szCs w:val="19"/>
              </w:rPr>
            </w:pPr>
            <w:r w:rsidRPr="00E62E31">
              <w:rPr>
                <w:szCs w:val="19"/>
              </w:rPr>
              <w:t>17 947</w:t>
            </w:r>
          </w:p>
        </w:tc>
        <w:tc>
          <w:tcPr>
            <w:tcW w:w="1134" w:type="dxa"/>
            <w:vAlign w:val="center"/>
          </w:tcPr>
          <w:p w14:paraId="2C662D17" w14:textId="6E36C551" w:rsidR="004523B1" w:rsidRPr="00E62E31" w:rsidRDefault="004523B1" w:rsidP="007B11F6">
            <w:pPr>
              <w:spacing w:before="0" w:after="0" w:line="240" w:lineRule="auto"/>
              <w:jc w:val="right"/>
              <w:rPr>
                <w:rFonts w:cs="Calibri"/>
                <w:color w:val="000000"/>
                <w:szCs w:val="19"/>
              </w:rPr>
            </w:pPr>
            <w:r w:rsidRPr="00E62E31">
              <w:rPr>
                <w:szCs w:val="19"/>
              </w:rPr>
              <w:t>16</w:t>
            </w:r>
            <w:r w:rsidR="00C37D64" w:rsidRPr="00E62E31">
              <w:rPr>
                <w:szCs w:val="19"/>
              </w:rPr>
              <w:t xml:space="preserve"> </w:t>
            </w:r>
            <w:r w:rsidRPr="00E62E31">
              <w:rPr>
                <w:szCs w:val="19"/>
              </w:rPr>
              <w:t>472</w:t>
            </w:r>
          </w:p>
        </w:tc>
        <w:tc>
          <w:tcPr>
            <w:tcW w:w="1134" w:type="dxa"/>
            <w:vAlign w:val="center"/>
          </w:tcPr>
          <w:p w14:paraId="12084BD8" w14:textId="6388A9DE" w:rsidR="004523B1" w:rsidRPr="00E62E31" w:rsidRDefault="004523B1" w:rsidP="007B11F6">
            <w:pPr>
              <w:spacing w:before="0" w:after="0" w:line="240" w:lineRule="auto"/>
              <w:jc w:val="right"/>
              <w:rPr>
                <w:szCs w:val="19"/>
              </w:rPr>
            </w:pPr>
            <w:r w:rsidRPr="00E62E31">
              <w:rPr>
                <w:szCs w:val="19"/>
              </w:rPr>
              <w:t>14</w:t>
            </w:r>
            <w:r w:rsidR="00C37D64" w:rsidRPr="00E62E31">
              <w:rPr>
                <w:szCs w:val="19"/>
              </w:rPr>
              <w:t xml:space="preserve"> </w:t>
            </w:r>
            <w:r w:rsidRPr="00E62E31">
              <w:rPr>
                <w:szCs w:val="19"/>
              </w:rPr>
              <w:t>154</w:t>
            </w:r>
          </w:p>
        </w:tc>
        <w:tc>
          <w:tcPr>
            <w:tcW w:w="1276" w:type="dxa"/>
            <w:vAlign w:val="center"/>
          </w:tcPr>
          <w:p w14:paraId="44CB3278" w14:textId="7A84611F" w:rsidR="004523B1" w:rsidRPr="00E62E31" w:rsidRDefault="004523B1" w:rsidP="007B11F6">
            <w:pPr>
              <w:spacing w:before="0" w:after="0" w:line="240" w:lineRule="auto"/>
              <w:jc w:val="right"/>
              <w:rPr>
                <w:szCs w:val="19"/>
              </w:rPr>
            </w:pPr>
            <w:r w:rsidRPr="00E62E31">
              <w:rPr>
                <w:szCs w:val="19"/>
              </w:rPr>
              <w:t>16 811</w:t>
            </w:r>
          </w:p>
        </w:tc>
        <w:tc>
          <w:tcPr>
            <w:tcW w:w="1188" w:type="dxa"/>
            <w:gridSpan w:val="2"/>
            <w:vAlign w:val="center"/>
          </w:tcPr>
          <w:p w14:paraId="54F22668" w14:textId="39BC9620" w:rsidR="004523B1" w:rsidRPr="00E62E31" w:rsidRDefault="004523B1" w:rsidP="007B11F6">
            <w:pPr>
              <w:spacing w:before="0" w:after="0" w:line="240" w:lineRule="auto"/>
              <w:jc w:val="right"/>
              <w:rPr>
                <w:szCs w:val="19"/>
              </w:rPr>
            </w:pPr>
            <w:r w:rsidRPr="00E62E31">
              <w:rPr>
                <w:szCs w:val="19"/>
              </w:rPr>
              <w:t>17</w:t>
            </w:r>
            <w:r w:rsidR="00C37D64" w:rsidRPr="00E62E31">
              <w:rPr>
                <w:szCs w:val="19"/>
              </w:rPr>
              <w:t xml:space="preserve"> </w:t>
            </w:r>
            <w:r w:rsidRPr="00E62E31">
              <w:rPr>
                <w:szCs w:val="19"/>
              </w:rPr>
              <w:t>433</w:t>
            </w:r>
          </w:p>
        </w:tc>
      </w:tr>
      <w:tr w:rsidR="004523B1" w:rsidRPr="00E62E31" w14:paraId="28130A1C" w14:textId="68B83F6B" w:rsidTr="00953086">
        <w:trPr>
          <w:trHeight w:val="397"/>
        </w:trPr>
        <w:tc>
          <w:tcPr>
            <w:tcW w:w="2268" w:type="dxa"/>
            <w:vAlign w:val="center"/>
          </w:tcPr>
          <w:p w14:paraId="4630124B" w14:textId="77777777" w:rsidR="00E62E3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Trade; repair of motor vehicles </w:t>
            </w:r>
          </w:p>
          <w:p w14:paraId="38F9A980" w14:textId="5526A260" w:rsidR="004523B1" w:rsidRPr="00E62E3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(section G)</w:t>
            </w:r>
          </w:p>
        </w:tc>
        <w:tc>
          <w:tcPr>
            <w:tcW w:w="1134" w:type="dxa"/>
            <w:shd w:val="clear" w:color="auto" w:fill="auto"/>
            <w:vAlign w:val="center"/>
          </w:tcPr>
          <w:p w14:paraId="72237FC7" w14:textId="77777777" w:rsidR="004523B1" w:rsidRPr="00E62E31" w:rsidRDefault="004523B1" w:rsidP="007B11F6">
            <w:pPr>
              <w:spacing w:before="0" w:after="0" w:line="240" w:lineRule="auto"/>
              <w:jc w:val="right"/>
              <w:rPr>
                <w:rFonts w:cs="Calibri"/>
                <w:color w:val="000000"/>
                <w:szCs w:val="19"/>
              </w:rPr>
            </w:pPr>
            <w:r w:rsidRPr="00E62E31">
              <w:rPr>
                <w:rFonts w:cs="Calibri"/>
                <w:color w:val="000000"/>
                <w:szCs w:val="19"/>
              </w:rPr>
              <w:t>15 736</w:t>
            </w:r>
          </w:p>
        </w:tc>
        <w:tc>
          <w:tcPr>
            <w:tcW w:w="1134" w:type="dxa"/>
            <w:vAlign w:val="center"/>
          </w:tcPr>
          <w:p w14:paraId="56E9E6A9" w14:textId="77777777" w:rsidR="004523B1" w:rsidRPr="00E62E31" w:rsidRDefault="004523B1" w:rsidP="007B11F6">
            <w:pPr>
              <w:spacing w:before="0" w:after="0" w:line="240" w:lineRule="auto"/>
              <w:jc w:val="right"/>
              <w:rPr>
                <w:rFonts w:cs="Calibri"/>
                <w:color w:val="000000"/>
                <w:szCs w:val="19"/>
              </w:rPr>
            </w:pPr>
            <w:r w:rsidRPr="00E62E31">
              <w:rPr>
                <w:szCs w:val="19"/>
              </w:rPr>
              <w:t>13 528</w:t>
            </w:r>
          </w:p>
        </w:tc>
        <w:tc>
          <w:tcPr>
            <w:tcW w:w="1134" w:type="dxa"/>
            <w:vAlign w:val="center"/>
          </w:tcPr>
          <w:p w14:paraId="6642B47D" w14:textId="463CAA70" w:rsidR="004523B1" w:rsidRPr="00E62E31" w:rsidRDefault="004523B1" w:rsidP="007B11F6">
            <w:pPr>
              <w:spacing w:before="0" w:after="0" w:line="240" w:lineRule="auto"/>
              <w:jc w:val="right"/>
              <w:rPr>
                <w:rFonts w:cs="Calibri"/>
                <w:color w:val="000000"/>
                <w:szCs w:val="19"/>
              </w:rPr>
            </w:pPr>
            <w:r w:rsidRPr="00E62E31">
              <w:rPr>
                <w:szCs w:val="19"/>
              </w:rPr>
              <w:t>13</w:t>
            </w:r>
            <w:r w:rsidR="00C37D64" w:rsidRPr="00E62E31">
              <w:rPr>
                <w:szCs w:val="19"/>
              </w:rPr>
              <w:t xml:space="preserve"> </w:t>
            </w:r>
            <w:r w:rsidRPr="00E62E31">
              <w:rPr>
                <w:szCs w:val="19"/>
              </w:rPr>
              <w:t>315</w:t>
            </w:r>
          </w:p>
        </w:tc>
        <w:tc>
          <w:tcPr>
            <w:tcW w:w="1134" w:type="dxa"/>
            <w:vAlign w:val="center"/>
          </w:tcPr>
          <w:p w14:paraId="6BBDFA21" w14:textId="0CE9903B" w:rsidR="004523B1" w:rsidRPr="00E62E31" w:rsidRDefault="004523B1" w:rsidP="007B11F6">
            <w:pPr>
              <w:spacing w:before="0" w:after="0" w:line="240" w:lineRule="auto"/>
              <w:jc w:val="right"/>
              <w:rPr>
                <w:szCs w:val="19"/>
              </w:rPr>
            </w:pPr>
            <w:r w:rsidRPr="00E62E31">
              <w:rPr>
                <w:szCs w:val="19"/>
              </w:rPr>
              <w:t>13</w:t>
            </w:r>
            <w:r w:rsidR="00C37D64" w:rsidRPr="00E62E31">
              <w:rPr>
                <w:szCs w:val="19"/>
              </w:rPr>
              <w:t xml:space="preserve"> </w:t>
            </w:r>
            <w:r w:rsidRPr="00E62E31">
              <w:rPr>
                <w:szCs w:val="19"/>
              </w:rPr>
              <w:t>212</w:t>
            </w:r>
          </w:p>
        </w:tc>
        <w:tc>
          <w:tcPr>
            <w:tcW w:w="1276" w:type="dxa"/>
            <w:vAlign w:val="center"/>
          </w:tcPr>
          <w:p w14:paraId="5BFED28B" w14:textId="438EE456" w:rsidR="004523B1" w:rsidRPr="00E62E31" w:rsidRDefault="004523B1" w:rsidP="007B11F6">
            <w:pPr>
              <w:spacing w:before="0" w:after="0" w:line="240" w:lineRule="auto"/>
              <w:jc w:val="right"/>
              <w:rPr>
                <w:szCs w:val="19"/>
              </w:rPr>
            </w:pPr>
            <w:r w:rsidRPr="00E62E31">
              <w:rPr>
                <w:szCs w:val="19"/>
              </w:rPr>
              <w:t>11 742</w:t>
            </w:r>
          </w:p>
        </w:tc>
        <w:tc>
          <w:tcPr>
            <w:tcW w:w="1188" w:type="dxa"/>
            <w:gridSpan w:val="2"/>
            <w:vAlign w:val="center"/>
          </w:tcPr>
          <w:p w14:paraId="7F65CB54" w14:textId="12D81D79" w:rsidR="004523B1" w:rsidRPr="00E62E31" w:rsidRDefault="004523B1" w:rsidP="007B11F6">
            <w:pPr>
              <w:spacing w:before="0" w:after="0" w:line="240" w:lineRule="auto"/>
              <w:jc w:val="right"/>
              <w:rPr>
                <w:szCs w:val="19"/>
              </w:rPr>
            </w:pPr>
            <w:r w:rsidRPr="00E62E31">
              <w:rPr>
                <w:szCs w:val="19"/>
              </w:rPr>
              <w:t>11</w:t>
            </w:r>
            <w:r w:rsidR="00C37D64" w:rsidRPr="00E62E31">
              <w:rPr>
                <w:szCs w:val="19"/>
              </w:rPr>
              <w:t xml:space="preserve"> </w:t>
            </w:r>
            <w:r w:rsidRPr="00E62E31">
              <w:rPr>
                <w:szCs w:val="19"/>
              </w:rPr>
              <w:t>354</w:t>
            </w:r>
          </w:p>
        </w:tc>
      </w:tr>
      <w:tr w:rsidR="004523B1" w:rsidRPr="00E62E31" w14:paraId="2BDE831C" w14:textId="7F363F16" w:rsidTr="00953086">
        <w:trPr>
          <w:trHeight w:val="397"/>
        </w:trPr>
        <w:tc>
          <w:tcPr>
            <w:tcW w:w="2268" w:type="dxa"/>
            <w:vAlign w:val="center"/>
          </w:tcPr>
          <w:p w14:paraId="0DAA1603" w14:textId="77777777" w:rsidR="00E62E3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Transportation and storage</w:t>
            </w:r>
          </w:p>
          <w:p w14:paraId="7D77A0D2" w14:textId="511B2936" w:rsidR="004523B1" w:rsidRPr="00E62E3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(section H)</w:t>
            </w:r>
          </w:p>
        </w:tc>
        <w:tc>
          <w:tcPr>
            <w:tcW w:w="1134" w:type="dxa"/>
            <w:shd w:val="clear" w:color="auto" w:fill="auto"/>
            <w:vAlign w:val="center"/>
          </w:tcPr>
          <w:p w14:paraId="208D4C8C" w14:textId="77777777" w:rsidR="004523B1" w:rsidRPr="00E62E31" w:rsidRDefault="004523B1" w:rsidP="007B11F6">
            <w:pPr>
              <w:spacing w:before="0" w:after="0" w:line="240" w:lineRule="auto"/>
              <w:jc w:val="right"/>
              <w:rPr>
                <w:rFonts w:cs="Calibri"/>
                <w:color w:val="000000"/>
                <w:szCs w:val="19"/>
              </w:rPr>
            </w:pPr>
            <w:r w:rsidRPr="00E62E31">
              <w:rPr>
                <w:rFonts w:cs="Calibri"/>
                <w:color w:val="000000"/>
                <w:szCs w:val="19"/>
              </w:rPr>
              <w:t>5 986</w:t>
            </w:r>
          </w:p>
        </w:tc>
        <w:tc>
          <w:tcPr>
            <w:tcW w:w="1134" w:type="dxa"/>
            <w:vAlign w:val="center"/>
          </w:tcPr>
          <w:p w14:paraId="67BE5A4B" w14:textId="77777777" w:rsidR="004523B1" w:rsidRPr="00E62E31" w:rsidRDefault="004523B1" w:rsidP="007B11F6">
            <w:pPr>
              <w:spacing w:before="0" w:after="0" w:line="240" w:lineRule="auto"/>
              <w:jc w:val="right"/>
              <w:rPr>
                <w:rFonts w:cs="Calibri"/>
                <w:color w:val="000000"/>
                <w:szCs w:val="19"/>
              </w:rPr>
            </w:pPr>
            <w:r w:rsidRPr="00E62E31">
              <w:rPr>
                <w:szCs w:val="19"/>
              </w:rPr>
              <w:t>5 392</w:t>
            </w:r>
          </w:p>
        </w:tc>
        <w:tc>
          <w:tcPr>
            <w:tcW w:w="1134" w:type="dxa"/>
            <w:vAlign w:val="center"/>
          </w:tcPr>
          <w:p w14:paraId="0C9ADB5F" w14:textId="206367D3" w:rsidR="004523B1" w:rsidRPr="00E62E31" w:rsidRDefault="004523B1" w:rsidP="007B11F6">
            <w:pPr>
              <w:spacing w:before="0" w:after="0" w:line="240" w:lineRule="auto"/>
              <w:jc w:val="right"/>
              <w:rPr>
                <w:rFonts w:cs="Calibri"/>
                <w:color w:val="000000"/>
                <w:szCs w:val="19"/>
              </w:rPr>
            </w:pPr>
            <w:r w:rsidRPr="00E62E31">
              <w:rPr>
                <w:szCs w:val="19"/>
              </w:rPr>
              <w:t>5</w:t>
            </w:r>
            <w:r w:rsidR="00C37D64" w:rsidRPr="00E62E31">
              <w:rPr>
                <w:szCs w:val="19"/>
              </w:rPr>
              <w:t xml:space="preserve"> </w:t>
            </w:r>
            <w:r w:rsidRPr="00E62E31">
              <w:rPr>
                <w:szCs w:val="19"/>
              </w:rPr>
              <w:t>447</w:t>
            </w:r>
          </w:p>
        </w:tc>
        <w:tc>
          <w:tcPr>
            <w:tcW w:w="1134" w:type="dxa"/>
            <w:vAlign w:val="center"/>
          </w:tcPr>
          <w:p w14:paraId="79A52487" w14:textId="774ECE18" w:rsidR="004523B1" w:rsidRPr="00E62E31" w:rsidRDefault="004523B1" w:rsidP="007B11F6">
            <w:pPr>
              <w:spacing w:before="0" w:after="0" w:line="240" w:lineRule="auto"/>
              <w:jc w:val="right"/>
              <w:rPr>
                <w:szCs w:val="19"/>
              </w:rPr>
            </w:pPr>
            <w:r w:rsidRPr="00E62E31">
              <w:rPr>
                <w:szCs w:val="19"/>
              </w:rPr>
              <w:t>4</w:t>
            </w:r>
            <w:r w:rsidR="00C37D64" w:rsidRPr="00E62E31">
              <w:rPr>
                <w:szCs w:val="19"/>
              </w:rPr>
              <w:t xml:space="preserve"> </w:t>
            </w:r>
            <w:r w:rsidRPr="00E62E31">
              <w:rPr>
                <w:szCs w:val="19"/>
              </w:rPr>
              <w:t>700</w:t>
            </w:r>
          </w:p>
        </w:tc>
        <w:tc>
          <w:tcPr>
            <w:tcW w:w="1276" w:type="dxa"/>
            <w:vAlign w:val="center"/>
          </w:tcPr>
          <w:p w14:paraId="7F863593" w14:textId="5BDA9DAB" w:rsidR="004523B1" w:rsidRPr="00E62E31" w:rsidRDefault="004523B1" w:rsidP="007B11F6">
            <w:pPr>
              <w:spacing w:before="0" w:after="0" w:line="240" w:lineRule="auto"/>
              <w:jc w:val="right"/>
              <w:rPr>
                <w:szCs w:val="19"/>
              </w:rPr>
            </w:pPr>
            <w:r w:rsidRPr="00E62E31">
              <w:rPr>
                <w:szCs w:val="19"/>
              </w:rPr>
              <w:t>5 638</w:t>
            </w:r>
          </w:p>
        </w:tc>
        <w:tc>
          <w:tcPr>
            <w:tcW w:w="1188" w:type="dxa"/>
            <w:gridSpan w:val="2"/>
            <w:vAlign w:val="center"/>
          </w:tcPr>
          <w:p w14:paraId="5F1F2CA5" w14:textId="07EF6841" w:rsidR="004523B1" w:rsidRPr="00E62E31" w:rsidRDefault="004523B1" w:rsidP="007B11F6">
            <w:pPr>
              <w:spacing w:before="0" w:after="0" w:line="240" w:lineRule="auto"/>
              <w:jc w:val="right"/>
              <w:rPr>
                <w:szCs w:val="19"/>
              </w:rPr>
            </w:pPr>
            <w:r w:rsidRPr="00E62E31">
              <w:rPr>
                <w:szCs w:val="19"/>
              </w:rPr>
              <w:t>5</w:t>
            </w:r>
            <w:r w:rsidR="00C37D64" w:rsidRPr="00E62E31">
              <w:rPr>
                <w:szCs w:val="19"/>
              </w:rPr>
              <w:t xml:space="preserve"> </w:t>
            </w:r>
            <w:r w:rsidRPr="00E62E31">
              <w:rPr>
                <w:szCs w:val="19"/>
              </w:rPr>
              <w:t>293</w:t>
            </w:r>
          </w:p>
        </w:tc>
      </w:tr>
      <w:tr w:rsidR="004523B1" w:rsidRPr="00E62E31" w14:paraId="2E45C990" w14:textId="4A00A74F" w:rsidTr="00953086">
        <w:trPr>
          <w:trHeight w:val="397"/>
        </w:trPr>
        <w:tc>
          <w:tcPr>
            <w:tcW w:w="2268" w:type="dxa"/>
            <w:vAlign w:val="center"/>
          </w:tcPr>
          <w:p w14:paraId="605FF4F1" w14:textId="77777777" w:rsidR="00E62E3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Accommodation and catering </w:t>
            </w:r>
          </w:p>
          <w:p w14:paraId="12589A79" w14:textId="1A08D855" w:rsidR="004523B1" w:rsidRPr="00E62E3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(section I)</w:t>
            </w:r>
          </w:p>
        </w:tc>
        <w:tc>
          <w:tcPr>
            <w:tcW w:w="1134" w:type="dxa"/>
            <w:shd w:val="clear" w:color="auto" w:fill="auto"/>
            <w:vAlign w:val="center"/>
          </w:tcPr>
          <w:p w14:paraId="30E7B17D" w14:textId="77777777" w:rsidR="004523B1" w:rsidRPr="00E62E31" w:rsidRDefault="004523B1" w:rsidP="007B11F6">
            <w:pPr>
              <w:spacing w:before="0" w:after="0" w:line="240" w:lineRule="auto"/>
              <w:jc w:val="right"/>
              <w:rPr>
                <w:rFonts w:cs="Calibri"/>
                <w:color w:val="000000"/>
                <w:szCs w:val="19"/>
              </w:rPr>
            </w:pPr>
            <w:r w:rsidRPr="00E62E31">
              <w:rPr>
                <w:rFonts w:cs="Calibri"/>
                <w:color w:val="000000"/>
                <w:szCs w:val="19"/>
              </w:rPr>
              <w:t>2 940</w:t>
            </w:r>
          </w:p>
        </w:tc>
        <w:tc>
          <w:tcPr>
            <w:tcW w:w="1134" w:type="dxa"/>
            <w:vAlign w:val="center"/>
          </w:tcPr>
          <w:p w14:paraId="4390E1F3" w14:textId="77777777" w:rsidR="004523B1" w:rsidRPr="00E62E31" w:rsidRDefault="004523B1" w:rsidP="007B11F6">
            <w:pPr>
              <w:spacing w:before="0" w:after="0" w:line="240" w:lineRule="auto"/>
              <w:jc w:val="right"/>
              <w:rPr>
                <w:rFonts w:cs="Calibri"/>
                <w:color w:val="000000"/>
                <w:szCs w:val="19"/>
              </w:rPr>
            </w:pPr>
            <w:r w:rsidRPr="00E62E31">
              <w:rPr>
                <w:szCs w:val="19"/>
              </w:rPr>
              <w:t>3 737</w:t>
            </w:r>
          </w:p>
        </w:tc>
        <w:tc>
          <w:tcPr>
            <w:tcW w:w="1134" w:type="dxa"/>
            <w:vAlign w:val="center"/>
          </w:tcPr>
          <w:p w14:paraId="28390371" w14:textId="2092DB07" w:rsidR="004523B1" w:rsidRPr="00E62E31" w:rsidRDefault="004523B1" w:rsidP="007B11F6">
            <w:pPr>
              <w:spacing w:before="0" w:after="0" w:line="240" w:lineRule="auto"/>
              <w:jc w:val="right"/>
              <w:rPr>
                <w:rFonts w:cs="Calibri"/>
                <w:color w:val="000000"/>
                <w:szCs w:val="19"/>
              </w:rPr>
            </w:pPr>
            <w:r w:rsidRPr="00E62E31">
              <w:rPr>
                <w:szCs w:val="19"/>
              </w:rPr>
              <w:t>2</w:t>
            </w:r>
            <w:r w:rsidR="00C37D64" w:rsidRPr="00E62E31">
              <w:rPr>
                <w:szCs w:val="19"/>
              </w:rPr>
              <w:t xml:space="preserve"> </w:t>
            </w:r>
            <w:r w:rsidRPr="00E62E31">
              <w:rPr>
                <w:szCs w:val="19"/>
              </w:rPr>
              <w:t>959</w:t>
            </w:r>
          </w:p>
        </w:tc>
        <w:tc>
          <w:tcPr>
            <w:tcW w:w="1134" w:type="dxa"/>
            <w:vAlign w:val="center"/>
          </w:tcPr>
          <w:p w14:paraId="2EFFB772" w14:textId="2545646F" w:rsidR="004523B1" w:rsidRPr="00E62E31" w:rsidRDefault="004523B1" w:rsidP="007B11F6">
            <w:pPr>
              <w:spacing w:before="0" w:after="0" w:line="240" w:lineRule="auto"/>
              <w:jc w:val="right"/>
              <w:rPr>
                <w:szCs w:val="19"/>
              </w:rPr>
            </w:pPr>
            <w:r w:rsidRPr="00E62E31">
              <w:rPr>
                <w:szCs w:val="19"/>
              </w:rPr>
              <w:t>2</w:t>
            </w:r>
            <w:r w:rsidR="00C37D64" w:rsidRPr="00E62E31">
              <w:rPr>
                <w:szCs w:val="19"/>
              </w:rPr>
              <w:t xml:space="preserve"> </w:t>
            </w:r>
            <w:r w:rsidRPr="00E62E31">
              <w:rPr>
                <w:szCs w:val="19"/>
              </w:rPr>
              <w:t>420</w:t>
            </w:r>
          </w:p>
        </w:tc>
        <w:tc>
          <w:tcPr>
            <w:tcW w:w="1276" w:type="dxa"/>
            <w:vAlign w:val="center"/>
          </w:tcPr>
          <w:p w14:paraId="6B7947D8" w14:textId="6CDF8E92" w:rsidR="004523B1" w:rsidRPr="00E62E31" w:rsidRDefault="004523B1" w:rsidP="007B11F6">
            <w:pPr>
              <w:spacing w:before="0" w:after="0" w:line="240" w:lineRule="auto"/>
              <w:jc w:val="right"/>
              <w:rPr>
                <w:szCs w:val="19"/>
              </w:rPr>
            </w:pPr>
            <w:r w:rsidRPr="00E62E31">
              <w:rPr>
                <w:szCs w:val="19"/>
              </w:rPr>
              <w:t>2 847</w:t>
            </w:r>
          </w:p>
        </w:tc>
        <w:tc>
          <w:tcPr>
            <w:tcW w:w="1188" w:type="dxa"/>
            <w:gridSpan w:val="2"/>
            <w:vAlign w:val="center"/>
          </w:tcPr>
          <w:p w14:paraId="161F54B9" w14:textId="067F290F" w:rsidR="004523B1" w:rsidRPr="00E62E31" w:rsidRDefault="004523B1" w:rsidP="007B11F6">
            <w:pPr>
              <w:spacing w:before="0" w:after="0" w:line="240" w:lineRule="auto"/>
              <w:jc w:val="right"/>
              <w:rPr>
                <w:szCs w:val="19"/>
              </w:rPr>
            </w:pPr>
            <w:r w:rsidRPr="00E62E31">
              <w:rPr>
                <w:szCs w:val="19"/>
              </w:rPr>
              <w:t>3</w:t>
            </w:r>
            <w:r w:rsidR="00C37D64" w:rsidRPr="00E62E31">
              <w:rPr>
                <w:szCs w:val="19"/>
              </w:rPr>
              <w:t xml:space="preserve"> </w:t>
            </w:r>
            <w:r w:rsidRPr="00E62E31">
              <w:rPr>
                <w:szCs w:val="19"/>
              </w:rPr>
              <w:t>641</w:t>
            </w:r>
          </w:p>
        </w:tc>
      </w:tr>
      <w:tr w:rsidR="004523B1" w:rsidRPr="00E62E31" w14:paraId="531C0155" w14:textId="4B01FA93" w:rsidTr="00953086">
        <w:trPr>
          <w:trHeight w:val="397"/>
        </w:trPr>
        <w:tc>
          <w:tcPr>
            <w:tcW w:w="2268" w:type="dxa"/>
            <w:vAlign w:val="center"/>
          </w:tcPr>
          <w:p w14:paraId="50C7A8F4" w14:textId="77777777" w:rsidR="00E62E3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Information and communication </w:t>
            </w:r>
          </w:p>
          <w:p w14:paraId="4652660A" w14:textId="5C44A701" w:rsidR="004523B1" w:rsidRPr="00E62E3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(section J)</w:t>
            </w:r>
          </w:p>
        </w:tc>
        <w:tc>
          <w:tcPr>
            <w:tcW w:w="1134" w:type="dxa"/>
            <w:shd w:val="clear" w:color="auto" w:fill="auto"/>
            <w:vAlign w:val="center"/>
          </w:tcPr>
          <w:p w14:paraId="31DB777C" w14:textId="77777777" w:rsidR="004523B1" w:rsidRPr="00E62E31" w:rsidRDefault="004523B1" w:rsidP="007B11F6">
            <w:pPr>
              <w:spacing w:before="0" w:after="0" w:line="240" w:lineRule="auto"/>
              <w:jc w:val="right"/>
              <w:rPr>
                <w:rFonts w:cs="Calibri"/>
                <w:color w:val="000000"/>
                <w:szCs w:val="19"/>
              </w:rPr>
            </w:pPr>
            <w:r w:rsidRPr="00E62E31">
              <w:rPr>
                <w:rFonts w:cs="Calibri"/>
                <w:color w:val="000000"/>
                <w:szCs w:val="19"/>
              </w:rPr>
              <w:t>8 069</w:t>
            </w:r>
          </w:p>
        </w:tc>
        <w:tc>
          <w:tcPr>
            <w:tcW w:w="1134" w:type="dxa"/>
            <w:vAlign w:val="center"/>
          </w:tcPr>
          <w:p w14:paraId="4B839C06" w14:textId="77777777" w:rsidR="004523B1" w:rsidRPr="00E62E31" w:rsidRDefault="004523B1" w:rsidP="007B11F6">
            <w:pPr>
              <w:spacing w:before="0" w:after="0" w:line="240" w:lineRule="auto"/>
              <w:jc w:val="right"/>
              <w:rPr>
                <w:rFonts w:cs="Calibri"/>
                <w:color w:val="000000"/>
                <w:szCs w:val="19"/>
              </w:rPr>
            </w:pPr>
            <w:r w:rsidRPr="00E62E31">
              <w:rPr>
                <w:szCs w:val="19"/>
              </w:rPr>
              <w:t>7 023</w:t>
            </w:r>
          </w:p>
        </w:tc>
        <w:tc>
          <w:tcPr>
            <w:tcW w:w="1134" w:type="dxa"/>
            <w:vAlign w:val="center"/>
          </w:tcPr>
          <w:p w14:paraId="13057311" w14:textId="3CE9590F" w:rsidR="004523B1" w:rsidRPr="00E62E31" w:rsidRDefault="004523B1" w:rsidP="007B11F6">
            <w:pPr>
              <w:spacing w:before="0" w:after="0" w:line="240" w:lineRule="auto"/>
              <w:jc w:val="right"/>
              <w:rPr>
                <w:rFonts w:cs="Calibri"/>
                <w:color w:val="000000"/>
                <w:szCs w:val="19"/>
              </w:rPr>
            </w:pPr>
            <w:r w:rsidRPr="00E62E31">
              <w:rPr>
                <w:szCs w:val="19"/>
              </w:rPr>
              <w:t>7</w:t>
            </w:r>
            <w:r w:rsidR="00C37D64" w:rsidRPr="00E62E31">
              <w:rPr>
                <w:szCs w:val="19"/>
              </w:rPr>
              <w:t xml:space="preserve"> </w:t>
            </w:r>
            <w:r w:rsidRPr="00E62E31">
              <w:rPr>
                <w:szCs w:val="19"/>
              </w:rPr>
              <w:t>031</w:t>
            </w:r>
          </w:p>
        </w:tc>
        <w:tc>
          <w:tcPr>
            <w:tcW w:w="1134" w:type="dxa"/>
            <w:vAlign w:val="center"/>
          </w:tcPr>
          <w:p w14:paraId="1E7206E3" w14:textId="722AB796" w:rsidR="004523B1" w:rsidRPr="00E62E31" w:rsidRDefault="004523B1" w:rsidP="007B11F6">
            <w:pPr>
              <w:spacing w:before="0" w:after="0" w:line="240" w:lineRule="auto"/>
              <w:jc w:val="right"/>
              <w:rPr>
                <w:szCs w:val="19"/>
              </w:rPr>
            </w:pPr>
            <w:r w:rsidRPr="00E62E31">
              <w:rPr>
                <w:szCs w:val="19"/>
              </w:rPr>
              <w:t>6</w:t>
            </w:r>
            <w:r w:rsidR="00C37D64" w:rsidRPr="00E62E31">
              <w:rPr>
                <w:szCs w:val="19"/>
              </w:rPr>
              <w:t xml:space="preserve"> </w:t>
            </w:r>
            <w:r w:rsidRPr="00E62E31">
              <w:rPr>
                <w:szCs w:val="19"/>
              </w:rPr>
              <w:t>752</w:t>
            </w:r>
          </w:p>
        </w:tc>
        <w:tc>
          <w:tcPr>
            <w:tcW w:w="1276" w:type="dxa"/>
            <w:vAlign w:val="center"/>
          </w:tcPr>
          <w:p w14:paraId="165155D3" w14:textId="576D74FE" w:rsidR="004523B1" w:rsidRPr="00E62E31" w:rsidRDefault="004523B1" w:rsidP="007B11F6">
            <w:pPr>
              <w:spacing w:before="0" w:after="0" w:line="240" w:lineRule="auto"/>
              <w:jc w:val="right"/>
              <w:rPr>
                <w:szCs w:val="19"/>
              </w:rPr>
            </w:pPr>
            <w:r w:rsidRPr="00E62E31">
              <w:rPr>
                <w:szCs w:val="19"/>
              </w:rPr>
              <w:t>6 998</w:t>
            </w:r>
          </w:p>
        </w:tc>
        <w:tc>
          <w:tcPr>
            <w:tcW w:w="1188" w:type="dxa"/>
            <w:gridSpan w:val="2"/>
            <w:vAlign w:val="center"/>
          </w:tcPr>
          <w:p w14:paraId="25F6AA2D" w14:textId="5756D4B4" w:rsidR="004523B1" w:rsidRPr="00E62E31" w:rsidRDefault="004523B1" w:rsidP="007B11F6">
            <w:pPr>
              <w:spacing w:before="0" w:after="0" w:line="240" w:lineRule="auto"/>
              <w:jc w:val="right"/>
              <w:rPr>
                <w:szCs w:val="19"/>
              </w:rPr>
            </w:pPr>
            <w:r w:rsidRPr="00E62E31">
              <w:rPr>
                <w:szCs w:val="19"/>
              </w:rPr>
              <w:t>6</w:t>
            </w:r>
            <w:r w:rsidR="00C37D64" w:rsidRPr="00E62E31">
              <w:rPr>
                <w:szCs w:val="19"/>
              </w:rPr>
              <w:t xml:space="preserve"> </w:t>
            </w:r>
            <w:r w:rsidRPr="00E62E31">
              <w:rPr>
                <w:szCs w:val="19"/>
              </w:rPr>
              <w:t>823</w:t>
            </w:r>
          </w:p>
        </w:tc>
      </w:tr>
      <w:tr w:rsidR="004523B1" w:rsidRPr="00E62E31" w14:paraId="1390F4E6" w14:textId="02EB52D9" w:rsidTr="00953086">
        <w:trPr>
          <w:trHeight w:val="397"/>
        </w:trPr>
        <w:tc>
          <w:tcPr>
            <w:tcW w:w="2268" w:type="dxa"/>
            <w:vAlign w:val="center"/>
          </w:tcPr>
          <w:p w14:paraId="746BEF85" w14:textId="77777777" w:rsidR="004523B1" w:rsidRPr="00E62E3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Services </w:t>
            </w:r>
          </w:p>
          <w:p w14:paraId="6BD0B2C1" w14:textId="77777777" w:rsidR="004523B1" w:rsidRPr="00E62E3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(sections </w:t>
            </w:r>
            <w:proofErr w:type="gramStart"/>
            <w:r w:rsidRPr="00E62E31">
              <w:rPr>
                <w:rFonts w:eastAsia="Fira Sans Light" w:cs="Times New Roman"/>
                <w:bCs/>
                <w:color w:val="000000"/>
                <w:szCs w:val="19"/>
                <w:lang w:val="en-US"/>
              </w:rPr>
              <w:t>K,L</w:t>
            </w:r>
            <w:proofErr w:type="gramEnd"/>
            <w:r w:rsidRPr="00E62E31">
              <w:rPr>
                <w:rFonts w:eastAsia="Fira Sans Light" w:cs="Times New Roman"/>
                <w:bCs/>
                <w:color w:val="000000"/>
                <w:szCs w:val="19"/>
                <w:lang w:val="en-US"/>
              </w:rPr>
              <w:t>,M,N)</w:t>
            </w:r>
          </w:p>
        </w:tc>
        <w:tc>
          <w:tcPr>
            <w:tcW w:w="1134" w:type="dxa"/>
            <w:shd w:val="clear" w:color="auto" w:fill="auto"/>
            <w:vAlign w:val="center"/>
          </w:tcPr>
          <w:p w14:paraId="22FF4B82" w14:textId="77777777" w:rsidR="004523B1" w:rsidRPr="00E62E31" w:rsidRDefault="004523B1" w:rsidP="007B11F6">
            <w:pPr>
              <w:spacing w:before="0" w:after="0" w:line="240" w:lineRule="auto"/>
              <w:jc w:val="right"/>
              <w:rPr>
                <w:rFonts w:cs="Calibri"/>
                <w:color w:val="000000"/>
                <w:szCs w:val="19"/>
              </w:rPr>
            </w:pPr>
            <w:r w:rsidRPr="00E62E31">
              <w:rPr>
                <w:rFonts w:cs="Calibri"/>
                <w:color w:val="000000"/>
                <w:szCs w:val="19"/>
              </w:rPr>
              <w:t>20 527</w:t>
            </w:r>
          </w:p>
        </w:tc>
        <w:tc>
          <w:tcPr>
            <w:tcW w:w="1134" w:type="dxa"/>
            <w:vAlign w:val="center"/>
          </w:tcPr>
          <w:p w14:paraId="37007CFD" w14:textId="77777777" w:rsidR="004523B1" w:rsidRPr="00E62E31" w:rsidRDefault="004523B1" w:rsidP="007B11F6">
            <w:pPr>
              <w:spacing w:before="0" w:after="0" w:line="240" w:lineRule="auto"/>
              <w:jc w:val="right"/>
              <w:rPr>
                <w:rFonts w:cs="Calibri"/>
                <w:color w:val="000000"/>
                <w:szCs w:val="19"/>
              </w:rPr>
            </w:pPr>
            <w:r w:rsidRPr="00E62E31">
              <w:rPr>
                <w:szCs w:val="19"/>
              </w:rPr>
              <w:t>19 329</w:t>
            </w:r>
          </w:p>
        </w:tc>
        <w:tc>
          <w:tcPr>
            <w:tcW w:w="1134" w:type="dxa"/>
            <w:vAlign w:val="center"/>
          </w:tcPr>
          <w:p w14:paraId="28C7C9AF" w14:textId="5F0A7328" w:rsidR="004523B1" w:rsidRPr="00E62E31" w:rsidRDefault="004523B1" w:rsidP="007B11F6">
            <w:pPr>
              <w:spacing w:before="0" w:after="0" w:line="240" w:lineRule="auto"/>
              <w:jc w:val="right"/>
              <w:rPr>
                <w:rFonts w:cs="Calibri"/>
                <w:color w:val="000000"/>
                <w:szCs w:val="19"/>
              </w:rPr>
            </w:pPr>
            <w:r w:rsidRPr="00E62E31">
              <w:rPr>
                <w:szCs w:val="19"/>
              </w:rPr>
              <w:t>18</w:t>
            </w:r>
            <w:r w:rsidR="00C37D64" w:rsidRPr="00E62E31">
              <w:rPr>
                <w:szCs w:val="19"/>
              </w:rPr>
              <w:t xml:space="preserve"> </w:t>
            </w:r>
            <w:r w:rsidRPr="00E62E31">
              <w:rPr>
                <w:szCs w:val="19"/>
              </w:rPr>
              <w:t>952</w:t>
            </w:r>
          </w:p>
        </w:tc>
        <w:tc>
          <w:tcPr>
            <w:tcW w:w="1134" w:type="dxa"/>
            <w:vAlign w:val="center"/>
          </w:tcPr>
          <w:p w14:paraId="79DDC501" w14:textId="6BD1D759" w:rsidR="004523B1" w:rsidRPr="00E62E31" w:rsidRDefault="004523B1" w:rsidP="007B11F6">
            <w:pPr>
              <w:spacing w:before="0" w:after="0" w:line="240" w:lineRule="auto"/>
              <w:jc w:val="right"/>
              <w:rPr>
                <w:szCs w:val="19"/>
              </w:rPr>
            </w:pPr>
            <w:r w:rsidRPr="00E62E31">
              <w:rPr>
                <w:szCs w:val="19"/>
              </w:rPr>
              <w:t>18</w:t>
            </w:r>
            <w:r w:rsidR="00C37D64" w:rsidRPr="00E62E31">
              <w:rPr>
                <w:szCs w:val="19"/>
              </w:rPr>
              <w:t xml:space="preserve"> </w:t>
            </w:r>
            <w:r w:rsidRPr="00E62E31">
              <w:rPr>
                <w:szCs w:val="19"/>
              </w:rPr>
              <w:t>928</w:t>
            </w:r>
          </w:p>
        </w:tc>
        <w:tc>
          <w:tcPr>
            <w:tcW w:w="1276" w:type="dxa"/>
            <w:vAlign w:val="center"/>
          </w:tcPr>
          <w:p w14:paraId="0CA65723" w14:textId="1D2E1B27" w:rsidR="004523B1" w:rsidRPr="00E62E31" w:rsidRDefault="004523B1" w:rsidP="007B11F6">
            <w:pPr>
              <w:spacing w:before="0" w:after="0" w:line="240" w:lineRule="auto"/>
              <w:jc w:val="right"/>
              <w:rPr>
                <w:szCs w:val="19"/>
              </w:rPr>
            </w:pPr>
            <w:r w:rsidRPr="00E62E31">
              <w:rPr>
                <w:szCs w:val="19"/>
              </w:rPr>
              <w:t>21 874</w:t>
            </w:r>
          </w:p>
        </w:tc>
        <w:tc>
          <w:tcPr>
            <w:tcW w:w="1188" w:type="dxa"/>
            <w:gridSpan w:val="2"/>
            <w:vAlign w:val="center"/>
          </w:tcPr>
          <w:p w14:paraId="18D601C9" w14:textId="392AD655" w:rsidR="004523B1" w:rsidRPr="00E62E31" w:rsidRDefault="004523B1" w:rsidP="007B11F6">
            <w:pPr>
              <w:spacing w:before="0" w:after="0" w:line="240" w:lineRule="auto"/>
              <w:jc w:val="right"/>
              <w:rPr>
                <w:szCs w:val="19"/>
              </w:rPr>
            </w:pPr>
            <w:r w:rsidRPr="00E62E31">
              <w:rPr>
                <w:szCs w:val="19"/>
              </w:rPr>
              <w:t>22</w:t>
            </w:r>
            <w:r w:rsidR="00C37D64" w:rsidRPr="00E62E31">
              <w:rPr>
                <w:szCs w:val="19"/>
              </w:rPr>
              <w:t xml:space="preserve"> </w:t>
            </w:r>
            <w:r w:rsidRPr="00E62E31">
              <w:rPr>
                <w:szCs w:val="19"/>
              </w:rPr>
              <w:t>066</w:t>
            </w:r>
          </w:p>
        </w:tc>
      </w:tr>
      <w:tr w:rsidR="004523B1" w:rsidRPr="00E62E31" w14:paraId="729E86CA" w14:textId="650F4347" w:rsidTr="00953086">
        <w:trPr>
          <w:trHeight w:val="397"/>
        </w:trPr>
        <w:tc>
          <w:tcPr>
            <w:tcW w:w="2268" w:type="dxa"/>
            <w:vAlign w:val="center"/>
          </w:tcPr>
          <w:p w14:paraId="4C8FD78D" w14:textId="77777777" w:rsidR="005F7F8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 xml:space="preserve">Other sections </w:t>
            </w:r>
          </w:p>
          <w:p w14:paraId="3B0FE97B" w14:textId="500435C6" w:rsidR="004523B1" w:rsidRPr="00E62E31" w:rsidRDefault="004523B1" w:rsidP="007B11F6">
            <w:pPr>
              <w:spacing w:before="0" w:after="0" w:line="240" w:lineRule="auto"/>
              <w:rPr>
                <w:rFonts w:eastAsia="Fira Sans Light" w:cs="Times New Roman"/>
                <w:bCs/>
                <w:color w:val="000000"/>
                <w:szCs w:val="19"/>
                <w:lang w:val="en-US"/>
              </w:rPr>
            </w:pPr>
            <w:r w:rsidRPr="00E62E31">
              <w:rPr>
                <w:rFonts w:eastAsia="Fira Sans Light" w:cs="Times New Roman"/>
                <w:bCs/>
                <w:color w:val="000000"/>
                <w:szCs w:val="19"/>
                <w:lang w:val="en-US"/>
              </w:rPr>
              <w:t>(</w:t>
            </w:r>
            <w:proofErr w:type="gramStart"/>
            <w:r w:rsidRPr="00E62E31">
              <w:rPr>
                <w:rFonts w:eastAsia="Fira Sans Light" w:cs="Times New Roman"/>
                <w:bCs/>
                <w:color w:val="000000"/>
                <w:szCs w:val="19"/>
                <w:lang w:val="en-US"/>
              </w:rPr>
              <w:t>P,Q</w:t>
            </w:r>
            <w:proofErr w:type="gramEnd"/>
            <w:r w:rsidRPr="00E62E31">
              <w:rPr>
                <w:rFonts w:eastAsia="Fira Sans Light" w:cs="Times New Roman"/>
                <w:bCs/>
                <w:color w:val="000000"/>
                <w:szCs w:val="19"/>
                <w:lang w:val="en-US"/>
              </w:rPr>
              <w:t>,R,S excluding division 94)</w:t>
            </w:r>
          </w:p>
        </w:tc>
        <w:tc>
          <w:tcPr>
            <w:tcW w:w="1134" w:type="dxa"/>
            <w:shd w:val="clear" w:color="auto" w:fill="auto"/>
            <w:vAlign w:val="center"/>
          </w:tcPr>
          <w:p w14:paraId="1807952B" w14:textId="77777777" w:rsidR="004523B1" w:rsidRPr="00E62E31" w:rsidRDefault="004523B1" w:rsidP="007B11F6">
            <w:pPr>
              <w:spacing w:before="0" w:after="0" w:line="240" w:lineRule="auto"/>
              <w:jc w:val="right"/>
              <w:rPr>
                <w:rFonts w:cs="Calibri"/>
                <w:color w:val="000000"/>
                <w:szCs w:val="19"/>
              </w:rPr>
            </w:pPr>
            <w:r w:rsidRPr="00E62E31">
              <w:rPr>
                <w:rFonts w:cs="Calibri"/>
                <w:color w:val="000000"/>
                <w:szCs w:val="19"/>
              </w:rPr>
              <w:t>14 098</w:t>
            </w:r>
          </w:p>
        </w:tc>
        <w:tc>
          <w:tcPr>
            <w:tcW w:w="1134" w:type="dxa"/>
            <w:vAlign w:val="center"/>
          </w:tcPr>
          <w:p w14:paraId="75F25707" w14:textId="77777777" w:rsidR="004523B1" w:rsidRPr="00E62E31" w:rsidRDefault="004523B1" w:rsidP="007B11F6">
            <w:pPr>
              <w:spacing w:before="0" w:after="0" w:line="240" w:lineRule="auto"/>
              <w:jc w:val="right"/>
              <w:rPr>
                <w:rFonts w:cs="Calibri"/>
                <w:color w:val="000000"/>
                <w:szCs w:val="19"/>
              </w:rPr>
            </w:pPr>
            <w:r w:rsidRPr="00E62E31">
              <w:rPr>
                <w:szCs w:val="19"/>
              </w:rPr>
              <w:t>13 882</w:t>
            </w:r>
          </w:p>
        </w:tc>
        <w:tc>
          <w:tcPr>
            <w:tcW w:w="1134" w:type="dxa"/>
            <w:vAlign w:val="center"/>
          </w:tcPr>
          <w:p w14:paraId="6D01A186" w14:textId="2EF0B626" w:rsidR="004523B1" w:rsidRPr="00E62E31" w:rsidRDefault="004523B1" w:rsidP="007B11F6">
            <w:pPr>
              <w:spacing w:before="0" w:after="0" w:line="240" w:lineRule="auto"/>
              <w:jc w:val="right"/>
              <w:rPr>
                <w:rFonts w:cs="Calibri"/>
                <w:color w:val="000000"/>
                <w:szCs w:val="19"/>
              </w:rPr>
            </w:pPr>
            <w:r w:rsidRPr="00E62E31">
              <w:rPr>
                <w:szCs w:val="19"/>
              </w:rPr>
              <w:t>14</w:t>
            </w:r>
            <w:r w:rsidR="00C37D64" w:rsidRPr="00E62E31">
              <w:rPr>
                <w:szCs w:val="19"/>
              </w:rPr>
              <w:t xml:space="preserve"> </w:t>
            </w:r>
            <w:r w:rsidRPr="00E62E31">
              <w:rPr>
                <w:szCs w:val="19"/>
              </w:rPr>
              <w:t>937</w:t>
            </w:r>
          </w:p>
        </w:tc>
        <w:tc>
          <w:tcPr>
            <w:tcW w:w="1134" w:type="dxa"/>
            <w:vAlign w:val="center"/>
          </w:tcPr>
          <w:p w14:paraId="46E769CE" w14:textId="6C3F53DC" w:rsidR="004523B1" w:rsidRPr="00E62E31" w:rsidRDefault="004523B1" w:rsidP="007B11F6">
            <w:pPr>
              <w:spacing w:before="0" w:after="0" w:line="240" w:lineRule="auto"/>
              <w:jc w:val="right"/>
              <w:rPr>
                <w:szCs w:val="19"/>
              </w:rPr>
            </w:pPr>
            <w:r w:rsidRPr="00E62E31">
              <w:rPr>
                <w:szCs w:val="19"/>
              </w:rPr>
              <w:t>16</w:t>
            </w:r>
            <w:r w:rsidR="00C37D64" w:rsidRPr="00E62E31">
              <w:rPr>
                <w:szCs w:val="19"/>
              </w:rPr>
              <w:t xml:space="preserve"> </w:t>
            </w:r>
            <w:r w:rsidRPr="00E62E31">
              <w:rPr>
                <w:szCs w:val="19"/>
              </w:rPr>
              <w:t>148</w:t>
            </w:r>
          </w:p>
        </w:tc>
        <w:tc>
          <w:tcPr>
            <w:tcW w:w="1276" w:type="dxa"/>
            <w:vAlign w:val="center"/>
          </w:tcPr>
          <w:p w14:paraId="3F0451DD" w14:textId="0CD469B5" w:rsidR="004523B1" w:rsidRPr="00E62E31" w:rsidRDefault="004523B1" w:rsidP="007B11F6">
            <w:pPr>
              <w:spacing w:before="0" w:after="0" w:line="240" w:lineRule="auto"/>
              <w:jc w:val="right"/>
              <w:rPr>
                <w:szCs w:val="19"/>
              </w:rPr>
            </w:pPr>
            <w:r w:rsidRPr="00E62E31">
              <w:rPr>
                <w:szCs w:val="19"/>
              </w:rPr>
              <w:t>15 042</w:t>
            </w:r>
          </w:p>
        </w:tc>
        <w:tc>
          <w:tcPr>
            <w:tcW w:w="1188" w:type="dxa"/>
            <w:gridSpan w:val="2"/>
            <w:vAlign w:val="center"/>
          </w:tcPr>
          <w:p w14:paraId="1594E1AC" w14:textId="3B6D45A8" w:rsidR="004523B1" w:rsidRPr="00E62E31" w:rsidRDefault="004523B1" w:rsidP="007B11F6">
            <w:pPr>
              <w:spacing w:before="0" w:after="0" w:line="240" w:lineRule="auto"/>
              <w:jc w:val="right"/>
              <w:rPr>
                <w:szCs w:val="19"/>
              </w:rPr>
            </w:pPr>
            <w:r w:rsidRPr="00E62E31">
              <w:rPr>
                <w:szCs w:val="19"/>
              </w:rPr>
              <w:t>15</w:t>
            </w:r>
            <w:r w:rsidR="00C37D64" w:rsidRPr="00E62E31">
              <w:rPr>
                <w:szCs w:val="19"/>
              </w:rPr>
              <w:t xml:space="preserve"> </w:t>
            </w:r>
            <w:r w:rsidRPr="00E62E31">
              <w:rPr>
                <w:szCs w:val="19"/>
              </w:rPr>
              <w:t>526</w:t>
            </w:r>
          </w:p>
        </w:tc>
      </w:tr>
    </w:tbl>
    <w:p w14:paraId="2907FB30" w14:textId="77777777" w:rsidR="00DC7A47" w:rsidRPr="00DC7A47" w:rsidRDefault="00DC7A47" w:rsidP="00DC7A47">
      <w:pPr>
        <w:spacing w:line="240" w:lineRule="auto"/>
        <w:rPr>
          <w:rFonts w:eastAsia="Times New Roman" w:cs="Times New Roman"/>
          <w:sz w:val="18"/>
          <w:szCs w:val="18"/>
          <w:lang w:eastAsia="pl-PL"/>
        </w:rPr>
        <w:sectPr w:rsidR="00DC7A47" w:rsidRPr="00DC7A47" w:rsidSect="00B20DF1">
          <w:headerReference w:type="first" r:id="rId16"/>
          <w:pgSz w:w="11906" w:h="16838"/>
          <w:pgMar w:top="1417" w:right="1417" w:bottom="1417" w:left="1417" w:header="284" w:footer="283" w:gutter="0"/>
          <w:cols w:space="708"/>
          <w:titlePg/>
          <w:docGrid w:linePitch="360"/>
        </w:sectPr>
      </w:pPr>
    </w:p>
    <w:p w14:paraId="323C1C62" w14:textId="77777777" w:rsidR="00B20DF1" w:rsidRPr="001F0BDE" w:rsidRDefault="00B20DF1" w:rsidP="009E28F7">
      <w:pPr>
        <w:ind w:right="1830"/>
        <w:rPr>
          <w:rFonts w:eastAsia="Fira Sans Light" w:cs="Times New Roman"/>
          <w:b/>
          <w:spacing w:val="-2"/>
          <w:szCs w:val="19"/>
          <w:shd w:val="clear" w:color="auto" w:fill="FFFFFF"/>
          <w:lang w:val="en-GB"/>
        </w:rPr>
      </w:pPr>
      <w:r w:rsidRPr="001F0BDE">
        <w:rPr>
          <w:rFonts w:eastAsia="Fira Sans Light" w:cs="Times New Roman"/>
          <w:b/>
          <w:spacing w:val="-2"/>
          <w:szCs w:val="19"/>
          <w:shd w:val="clear" w:color="auto" w:fill="FFFFFF"/>
          <w:lang w:val="en-GB"/>
        </w:rPr>
        <w:lastRenderedPageBreak/>
        <w:t xml:space="preserve">Table 2. Number of registrations of </w:t>
      </w:r>
      <w:r w:rsidRPr="001F0BDE">
        <w:rPr>
          <w:rFonts w:eastAsia="Fira Sans Light" w:cs="Times New Roman"/>
          <w:b/>
          <w:noProof/>
          <w:spacing w:val="-2"/>
          <w:szCs w:val="19"/>
          <w:lang w:val="en-GB" w:eastAsia="pl-PL"/>
        </w:rPr>
        <w:t>enterprises</w:t>
      </w:r>
      <w:r w:rsidRPr="001F0BDE">
        <w:rPr>
          <w:rFonts w:eastAsia="Fira Sans Light" w:cs="Times New Roman"/>
          <w:b/>
          <w:spacing w:val="-2"/>
          <w:szCs w:val="19"/>
          <w:shd w:val="clear" w:color="auto" w:fill="FFFFFF"/>
          <w:lang w:val="en-GB"/>
        </w:rPr>
        <w:t xml:space="preserve"> by legal form</w:t>
      </w:r>
    </w:p>
    <w:tbl>
      <w:tblPr>
        <w:tblStyle w:val="Siatkatabelijasna11"/>
        <w:tblpPr w:leftFromText="141" w:rightFromText="141" w:vertAnchor="text" w:horzAnchor="margin" w:tblpY="169"/>
        <w:tblW w:w="9072" w:type="dxa"/>
        <w:tblBorders>
          <w:top w:val="none" w:sz="0" w:space="0" w:color="auto"/>
          <w:left w:val="none" w:sz="0" w:space="0" w:color="auto"/>
          <w:bottom w:val="none" w:sz="0" w:space="0" w:color="auto"/>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Table 2. Number of registrations of enterprises by legal form"/>
        <w:tblDescription w:val="Q1 2024                                    &#10;Total 92031  &#10;Civil law partnership 1208&#10;Natural persons conducting a economic activity 74803&#10;Professional partnerships 32&#10;Public limited companies 32&#10;Simple joint stock companies 231&#10;Limited liability companies 15133 &#10;General partnerships 237&#10;Limited partnerships 236&#10;Public limited partnerships 19&#10;State-owned enterprises 0&#10;Cooperatives 16&#10;Branches of foreign enterprises 46&#10;Others, including wihout specific legal form 38                                                          Q2 2024                                    &#10;Total 87642 &#10;Civil law partnership 949&#10;Natural persons conducting a economic activity 73579&#10;Professional partnerships 25&#10;Public limited companies 36&#10;Simple joint stock companies 183&#10;Limited liability companies 12388&#10;General partnerships 181&#10;Limited partnerships 201&#10;Public limited partnerships 12&#10;State-owned enterprises 0&#10;Cooperatives 15&#10;Branches of foreign enterprises 51&#10;Others, including wihout specific legal form 22                                                          Q3 2024                                    &#10;Total 85341&#10;Civil law partnership 1033&#10;Natural persons conducting a economic activity 70643&#10;Professional partnerships 19&#10;Public limited companies 19&#10;Simple joint stock companies 205&#10;Limited liability companies 12990&#10;General partnerships 177&#10;Limited partnerships 173&#10;Public limited partnerships 9&#10;Cooperatives 16&#10;Branches of foreign enterprises 48&#10;Others, including wihout specific legal form 9&#10;Q4 2024                                    &#10;Total 82029&#10;Civil law partnership 1225&#10;Natural persons conducting a economic activity 66982&#10;Professional partnerships 25&#10;Public limited companies 29&#10;Simple joint stock companies 217&#10;Limited liability companies 13068&#10;General partnerships 168&#10;Limited partnerships 215&#10;Public limited partnerships 15&#10;Cooperatives 31&#10;Branches of foreign enterprises 46&#10;Others, including wihout specific legal form 8                                                                                                  &#10;1 quarter 2025&#10;Total 87250&#10;Civil law partnership 1069&#10;Natural persons conducting a economic activity 71906&#10;Professional partnerships 20&#10;Public limited companies 33&#10;Simple joint stock companies 186&#10;Limited liability companies 13476&#10;General partnerships 234&#10;Limited partnerships 203&#10;Public limited partnerships 18&#10;Cooperatives 38&#10;Branches of foreign enterprises  48&#10;Others, including wihout specific legal form 19&#10;2 quarter 2025&#10;Total 88728&#10;Civil law partnership 885&#10;Natural persons conducting a economic activity 74383&#10;Professional partnerships 18&#10;Public limited companies 24&#10;Simple joint stock companies 191&#10;Limited liability companies 12735&#10;General partnerships 185&#10;Limited partnerships 161&#10;Public limited partnerships 17&#10;Cooperatives 67&#10;Branches of foreign enterprises 46&#10;Others, including wihout specific legal form 16&#10;&#10;"/>
      </w:tblPr>
      <w:tblGrid>
        <w:gridCol w:w="2268"/>
        <w:gridCol w:w="1098"/>
        <w:gridCol w:w="1099"/>
        <w:gridCol w:w="1099"/>
        <w:gridCol w:w="1099"/>
        <w:gridCol w:w="1204"/>
        <w:gridCol w:w="1205"/>
      </w:tblGrid>
      <w:tr w:rsidR="000652AC" w:rsidRPr="000652AC" w14:paraId="522CB610" w14:textId="77777777" w:rsidTr="000652AC">
        <w:trPr>
          <w:trHeight w:val="397"/>
        </w:trPr>
        <w:tc>
          <w:tcPr>
            <w:tcW w:w="2268" w:type="dxa"/>
            <w:vMerge w:val="restart"/>
            <w:tcBorders>
              <w:top w:val="single" w:sz="4" w:space="0" w:color="001D77"/>
              <w:bottom w:val="single" w:sz="4" w:space="0" w:color="001D77"/>
            </w:tcBorders>
            <w:vAlign w:val="center"/>
          </w:tcPr>
          <w:p w14:paraId="52C6388E" w14:textId="77777777" w:rsidR="000652AC" w:rsidRPr="000652AC" w:rsidRDefault="000652AC" w:rsidP="000652AC">
            <w:pPr>
              <w:keepNext/>
              <w:tabs>
                <w:tab w:val="right" w:leader="dot" w:pos="4139"/>
              </w:tabs>
              <w:spacing w:before="0" w:after="0" w:line="240" w:lineRule="auto"/>
              <w:jc w:val="center"/>
              <w:outlineLvl w:val="0"/>
              <w:rPr>
                <w:rFonts w:eastAsia="Times New Roman" w:cs="Arial"/>
                <w:b/>
                <w:bCs/>
                <w:color w:val="000000"/>
                <w:szCs w:val="19"/>
                <w:lang w:eastAsia="pl-PL"/>
              </w:rPr>
            </w:pPr>
            <w:r w:rsidRPr="000652AC">
              <w:rPr>
                <w:rFonts w:eastAsia="Times New Roman" w:cs="Arial"/>
                <w:bCs/>
                <w:color w:val="000000"/>
                <w:szCs w:val="19"/>
                <w:lang w:eastAsia="pl-PL"/>
              </w:rPr>
              <w:t>SPECIFICATION</w:t>
            </w:r>
          </w:p>
        </w:tc>
        <w:tc>
          <w:tcPr>
            <w:tcW w:w="4395" w:type="dxa"/>
            <w:gridSpan w:val="4"/>
            <w:tcBorders>
              <w:top w:val="single" w:sz="4" w:space="0" w:color="001D77"/>
              <w:bottom w:val="single" w:sz="4" w:space="0" w:color="001D77"/>
            </w:tcBorders>
            <w:vAlign w:val="center"/>
          </w:tcPr>
          <w:p w14:paraId="197476F4" w14:textId="77777777" w:rsidR="000652AC" w:rsidRPr="000652AC" w:rsidRDefault="000652AC"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2024</w:t>
            </w:r>
          </w:p>
        </w:tc>
        <w:tc>
          <w:tcPr>
            <w:tcW w:w="2409" w:type="dxa"/>
            <w:gridSpan w:val="2"/>
            <w:tcBorders>
              <w:top w:val="single" w:sz="4" w:space="0" w:color="001D77"/>
              <w:bottom w:val="single" w:sz="4" w:space="0" w:color="001D77"/>
            </w:tcBorders>
            <w:vAlign w:val="center"/>
          </w:tcPr>
          <w:p w14:paraId="2404408A" w14:textId="77777777" w:rsidR="000652AC" w:rsidRPr="000652AC" w:rsidRDefault="000652AC"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2025</w:t>
            </w:r>
          </w:p>
        </w:tc>
      </w:tr>
      <w:tr w:rsidR="000652AC" w:rsidRPr="000652AC" w14:paraId="52C5166A" w14:textId="77777777" w:rsidTr="000652AC">
        <w:trPr>
          <w:trHeight w:val="397"/>
        </w:trPr>
        <w:tc>
          <w:tcPr>
            <w:tcW w:w="2268" w:type="dxa"/>
            <w:vMerge/>
            <w:tcBorders>
              <w:top w:val="single" w:sz="4" w:space="0" w:color="001D77"/>
            </w:tcBorders>
            <w:vAlign w:val="center"/>
          </w:tcPr>
          <w:p w14:paraId="18516C0A" w14:textId="77777777" w:rsidR="000652AC" w:rsidRPr="000652AC" w:rsidRDefault="000652AC" w:rsidP="000652AC">
            <w:pPr>
              <w:keepNext/>
              <w:keepLines/>
              <w:tabs>
                <w:tab w:val="right" w:leader="dot" w:pos="4156"/>
              </w:tabs>
              <w:spacing w:before="0" w:after="0" w:line="240" w:lineRule="auto"/>
              <w:contextualSpacing/>
              <w:outlineLvl w:val="4"/>
              <w:rPr>
                <w:rFonts w:eastAsia="Times New Roman" w:cs="Arial"/>
                <w:b/>
                <w:color w:val="000000"/>
                <w:szCs w:val="19"/>
              </w:rPr>
            </w:pPr>
          </w:p>
        </w:tc>
        <w:tc>
          <w:tcPr>
            <w:tcW w:w="1098" w:type="dxa"/>
            <w:tcBorders>
              <w:top w:val="single" w:sz="4" w:space="0" w:color="001D77"/>
            </w:tcBorders>
            <w:vAlign w:val="center"/>
          </w:tcPr>
          <w:p w14:paraId="06AA8883" w14:textId="77777777" w:rsidR="000652AC" w:rsidRPr="000652AC" w:rsidRDefault="000652AC"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Q1</w:t>
            </w:r>
          </w:p>
        </w:tc>
        <w:tc>
          <w:tcPr>
            <w:tcW w:w="1099" w:type="dxa"/>
            <w:tcBorders>
              <w:top w:val="single" w:sz="4" w:space="0" w:color="001D77"/>
            </w:tcBorders>
            <w:vAlign w:val="center"/>
          </w:tcPr>
          <w:p w14:paraId="5743CB00" w14:textId="77777777" w:rsidR="000652AC" w:rsidRPr="000652AC" w:rsidRDefault="000652AC"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Q2</w:t>
            </w:r>
          </w:p>
        </w:tc>
        <w:tc>
          <w:tcPr>
            <w:tcW w:w="1099" w:type="dxa"/>
            <w:tcBorders>
              <w:top w:val="single" w:sz="4" w:space="0" w:color="001D77"/>
            </w:tcBorders>
            <w:vAlign w:val="center"/>
          </w:tcPr>
          <w:p w14:paraId="5ECFAECB" w14:textId="77777777" w:rsidR="000652AC" w:rsidRPr="000652AC" w:rsidRDefault="000652AC"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Q3</w:t>
            </w:r>
          </w:p>
        </w:tc>
        <w:tc>
          <w:tcPr>
            <w:tcW w:w="1099" w:type="dxa"/>
            <w:tcBorders>
              <w:top w:val="single" w:sz="4" w:space="0" w:color="001D77"/>
            </w:tcBorders>
            <w:vAlign w:val="center"/>
          </w:tcPr>
          <w:p w14:paraId="60717BE2" w14:textId="77777777" w:rsidR="000652AC" w:rsidRPr="000652AC" w:rsidRDefault="000652AC"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Q4</w:t>
            </w:r>
          </w:p>
        </w:tc>
        <w:tc>
          <w:tcPr>
            <w:tcW w:w="1204" w:type="dxa"/>
            <w:tcBorders>
              <w:top w:val="single" w:sz="4" w:space="0" w:color="001D77"/>
            </w:tcBorders>
            <w:vAlign w:val="center"/>
          </w:tcPr>
          <w:p w14:paraId="7CAA7AA5" w14:textId="77777777" w:rsidR="000652AC" w:rsidRPr="000652AC" w:rsidRDefault="000652AC"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Q1</w:t>
            </w:r>
          </w:p>
        </w:tc>
        <w:tc>
          <w:tcPr>
            <w:tcW w:w="1205" w:type="dxa"/>
            <w:tcBorders>
              <w:top w:val="single" w:sz="4" w:space="0" w:color="001D77"/>
            </w:tcBorders>
            <w:vAlign w:val="center"/>
          </w:tcPr>
          <w:p w14:paraId="332FFB36" w14:textId="77777777" w:rsidR="000652AC" w:rsidRPr="000652AC" w:rsidRDefault="000652AC" w:rsidP="000652AC">
            <w:pPr>
              <w:spacing w:before="0" w:after="0" w:line="240" w:lineRule="auto"/>
              <w:jc w:val="center"/>
              <w:rPr>
                <w:rFonts w:eastAsia="Fira Sans Light" w:cs="Times New Roman"/>
                <w:color w:val="000000"/>
                <w:szCs w:val="19"/>
              </w:rPr>
            </w:pPr>
            <w:r w:rsidRPr="000652AC">
              <w:rPr>
                <w:rFonts w:eastAsia="Fira Sans Light" w:cs="Times New Roman"/>
                <w:color w:val="000000"/>
                <w:szCs w:val="19"/>
              </w:rPr>
              <w:t>Q2</w:t>
            </w:r>
          </w:p>
        </w:tc>
      </w:tr>
      <w:tr w:rsidR="000652AC" w:rsidRPr="000652AC" w14:paraId="51728069" w14:textId="77777777" w:rsidTr="000652AC">
        <w:trPr>
          <w:trHeight w:val="397"/>
        </w:trPr>
        <w:tc>
          <w:tcPr>
            <w:tcW w:w="2268" w:type="dxa"/>
            <w:vAlign w:val="center"/>
          </w:tcPr>
          <w:p w14:paraId="6DF9CB81" w14:textId="77777777" w:rsidR="000652AC" w:rsidRPr="000652AC" w:rsidRDefault="000652AC" w:rsidP="000652AC">
            <w:pPr>
              <w:keepNext/>
              <w:keepLines/>
              <w:tabs>
                <w:tab w:val="right" w:leader="dot" w:pos="4156"/>
              </w:tabs>
              <w:spacing w:before="0" w:after="0" w:line="240" w:lineRule="auto"/>
              <w:contextualSpacing/>
              <w:outlineLvl w:val="4"/>
              <w:rPr>
                <w:rFonts w:eastAsia="Times New Roman" w:cs="Times New Roman"/>
                <w:b/>
                <w:color w:val="000000"/>
                <w:szCs w:val="19"/>
              </w:rPr>
            </w:pPr>
            <w:r w:rsidRPr="000652AC">
              <w:rPr>
                <w:rFonts w:eastAsia="Times New Roman" w:cs="Times New Roman"/>
                <w:b/>
                <w:color w:val="000000"/>
                <w:szCs w:val="19"/>
              </w:rPr>
              <w:t>TOTAL</w:t>
            </w:r>
          </w:p>
        </w:tc>
        <w:tc>
          <w:tcPr>
            <w:tcW w:w="1098" w:type="dxa"/>
            <w:shd w:val="clear" w:color="auto" w:fill="auto"/>
            <w:vAlign w:val="center"/>
          </w:tcPr>
          <w:p w14:paraId="2300FC64" w14:textId="77777777" w:rsidR="000652AC" w:rsidRPr="000652AC" w:rsidRDefault="000652AC" w:rsidP="000652AC">
            <w:pPr>
              <w:spacing w:before="0" w:after="0" w:line="240" w:lineRule="auto"/>
              <w:jc w:val="right"/>
              <w:rPr>
                <w:rFonts w:cs="Calibri"/>
                <w:b/>
                <w:bCs/>
                <w:color w:val="000000"/>
                <w:szCs w:val="19"/>
              </w:rPr>
            </w:pPr>
            <w:r w:rsidRPr="000652AC">
              <w:rPr>
                <w:rFonts w:cs="Calibri"/>
                <w:b/>
                <w:bCs/>
                <w:color w:val="000000"/>
                <w:szCs w:val="19"/>
              </w:rPr>
              <w:t>92 031</w:t>
            </w:r>
          </w:p>
        </w:tc>
        <w:tc>
          <w:tcPr>
            <w:tcW w:w="1099" w:type="dxa"/>
            <w:vAlign w:val="center"/>
          </w:tcPr>
          <w:p w14:paraId="77DF4AC9" w14:textId="77777777" w:rsidR="000652AC" w:rsidRPr="000652AC" w:rsidRDefault="000652AC" w:rsidP="000652AC">
            <w:pPr>
              <w:spacing w:before="0" w:after="0" w:line="240" w:lineRule="auto"/>
              <w:jc w:val="right"/>
              <w:rPr>
                <w:rFonts w:cs="Calibri"/>
                <w:b/>
                <w:bCs/>
                <w:color w:val="000000"/>
                <w:szCs w:val="19"/>
              </w:rPr>
            </w:pPr>
            <w:r w:rsidRPr="000652AC">
              <w:rPr>
                <w:b/>
                <w:szCs w:val="19"/>
              </w:rPr>
              <w:t>87 642</w:t>
            </w:r>
          </w:p>
        </w:tc>
        <w:tc>
          <w:tcPr>
            <w:tcW w:w="1099" w:type="dxa"/>
            <w:vAlign w:val="center"/>
          </w:tcPr>
          <w:p w14:paraId="4C4505A4" w14:textId="77777777" w:rsidR="000652AC" w:rsidRPr="000652AC" w:rsidRDefault="000652AC" w:rsidP="000652AC">
            <w:pPr>
              <w:spacing w:before="0" w:after="0" w:line="240" w:lineRule="auto"/>
              <w:jc w:val="right"/>
              <w:rPr>
                <w:b/>
                <w:szCs w:val="19"/>
              </w:rPr>
            </w:pPr>
            <w:r w:rsidRPr="000652AC">
              <w:rPr>
                <w:b/>
                <w:szCs w:val="19"/>
              </w:rPr>
              <w:t>85 341</w:t>
            </w:r>
          </w:p>
        </w:tc>
        <w:tc>
          <w:tcPr>
            <w:tcW w:w="1099" w:type="dxa"/>
            <w:vAlign w:val="center"/>
          </w:tcPr>
          <w:p w14:paraId="0EF651E7" w14:textId="77777777" w:rsidR="000652AC" w:rsidRPr="000652AC" w:rsidRDefault="000652AC" w:rsidP="000652AC">
            <w:pPr>
              <w:spacing w:before="0" w:after="0" w:line="240" w:lineRule="auto"/>
              <w:jc w:val="right"/>
              <w:rPr>
                <w:b/>
                <w:szCs w:val="19"/>
              </w:rPr>
            </w:pPr>
            <w:r w:rsidRPr="000652AC">
              <w:rPr>
                <w:b/>
                <w:szCs w:val="19"/>
              </w:rPr>
              <w:t>82 029</w:t>
            </w:r>
          </w:p>
        </w:tc>
        <w:tc>
          <w:tcPr>
            <w:tcW w:w="1204" w:type="dxa"/>
            <w:vAlign w:val="center"/>
          </w:tcPr>
          <w:p w14:paraId="1AB0BEEC" w14:textId="77777777" w:rsidR="000652AC" w:rsidRPr="000652AC" w:rsidRDefault="000652AC" w:rsidP="000652AC">
            <w:pPr>
              <w:spacing w:before="0" w:after="0" w:line="240" w:lineRule="auto"/>
              <w:jc w:val="right"/>
              <w:rPr>
                <w:b/>
                <w:szCs w:val="19"/>
              </w:rPr>
            </w:pPr>
            <w:r w:rsidRPr="000652AC">
              <w:rPr>
                <w:b/>
                <w:szCs w:val="19"/>
              </w:rPr>
              <w:t>87 250</w:t>
            </w:r>
          </w:p>
        </w:tc>
        <w:tc>
          <w:tcPr>
            <w:tcW w:w="1205" w:type="dxa"/>
            <w:vAlign w:val="center"/>
          </w:tcPr>
          <w:p w14:paraId="09991976" w14:textId="77777777" w:rsidR="000652AC" w:rsidRPr="000652AC" w:rsidRDefault="000652AC" w:rsidP="000652AC">
            <w:pPr>
              <w:spacing w:before="0" w:after="0" w:line="240" w:lineRule="auto"/>
              <w:jc w:val="right"/>
              <w:rPr>
                <w:b/>
                <w:szCs w:val="19"/>
              </w:rPr>
            </w:pPr>
            <w:r w:rsidRPr="000652AC">
              <w:rPr>
                <w:b/>
                <w:szCs w:val="19"/>
              </w:rPr>
              <w:t>88 728</w:t>
            </w:r>
          </w:p>
        </w:tc>
      </w:tr>
      <w:tr w:rsidR="000652AC" w:rsidRPr="000652AC" w14:paraId="653AC74E" w14:textId="77777777" w:rsidTr="000652AC">
        <w:trPr>
          <w:trHeight w:val="397"/>
        </w:trPr>
        <w:tc>
          <w:tcPr>
            <w:tcW w:w="2268" w:type="dxa"/>
            <w:shd w:val="clear" w:color="auto" w:fill="auto"/>
            <w:vAlign w:val="center"/>
          </w:tcPr>
          <w:p w14:paraId="30B50CFE" w14:textId="4AC541D4" w:rsidR="000652AC" w:rsidRPr="000652AC" w:rsidRDefault="000652AC" w:rsidP="000652AC">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Civil law partnerships</w:t>
            </w:r>
          </w:p>
        </w:tc>
        <w:tc>
          <w:tcPr>
            <w:tcW w:w="1098" w:type="dxa"/>
            <w:shd w:val="clear" w:color="auto" w:fill="auto"/>
            <w:vAlign w:val="center"/>
          </w:tcPr>
          <w:p w14:paraId="2CC045BD" w14:textId="77777777" w:rsidR="000652AC" w:rsidRPr="000652AC" w:rsidRDefault="000652AC" w:rsidP="000652AC">
            <w:pPr>
              <w:spacing w:before="0" w:after="0" w:line="240" w:lineRule="auto"/>
              <w:jc w:val="right"/>
              <w:rPr>
                <w:rFonts w:cs="Calibri"/>
                <w:color w:val="000000"/>
                <w:szCs w:val="19"/>
              </w:rPr>
            </w:pPr>
            <w:r w:rsidRPr="000652AC">
              <w:rPr>
                <w:rFonts w:cs="Calibri"/>
                <w:color w:val="000000"/>
                <w:szCs w:val="19"/>
              </w:rPr>
              <w:t>1 208</w:t>
            </w:r>
          </w:p>
        </w:tc>
        <w:tc>
          <w:tcPr>
            <w:tcW w:w="1099" w:type="dxa"/>
            <w:vAlign w:val="center"/>
          </w:tcPr>
          <w:p w14:paraId="674038DA" w14:textId="77777777" w:rsidR="000652AC" w:rsidRPr="000652AC" w:rsidRDefault="000652AC" w:rsidP="000652AC">
            <w:pPr>
              <w:spacing w:before="0" w:after="0" w:line="240" w:lineRule="auto"/>
              <w:jc w:val="right"/>
              <w:rPr>
                <w:rFonts w:cs="Calibri"/>
                <w:color w:val="000000"/>
                <w:szCs w:val="19"/>
              </w:rPr>
            </w:pPr>
            <w:r w:rsidRPr="000652AC">
              <w:rPr>
                <w:szCs w:val="19"/>
              </w:rPr>
              <w:t>949</w:t>
            </w:r>
          </w:p>
        </w:tc>
        <w:tc>
          <w:tcPr>
            <w:tcW w:w="1099" w:type="dxa"/>
            <w:vAlign w:val="center"/>
          </w:tcPr>
          <w:p w14:paraId="25D1F131" w14:textId="77777777" w:rsidR="000652AC" w:rsidRPr="000652AC" w:rsidRDefault="000652AC" w:rsidP="000652AC">
            <w:pPr>
              <w:spacing w:before="0" w:after="0" w:line="240" w:lineRule="auto"/>
              <w:jc w:val="right"/>
              <w:rPr>
                <w:szCs w:val="19"/>
              </w:rPr>
            </w:pPr>
            <w:r w:rsidRPr="000652AC">
              <w:rPr>
                <w:szCs w:val="19"/>
              </w:rPr>
              <w:t>1 033</w:t>
            </w:r>
          </w:p>
        </w:tc>
        <w:tc>
          <w:tcPr>
            <w:tcW w:w="1099" w:type="dxa"/>
            <w:vAlign w:val="center"/>
          </w:tcPr>
          <w:p w14:paraId="021EB128" w14:textId="77777777" w:rsidR="000652AC" w:rsidRPr="000652AC" w:rsidRDefault="000652AC" w:rsidP="000652AC">
            <w:pPr>
              <w:spacing w:before="0" w:after="0" w:line="240" w:lineRule="auto"/>
              <w:jc w:val="right"/>
              <w:rPr>
                <w:szCs w:val="19"/>
              </w:rPr>
            </w:pPr>
            <w:r w:rsidRPr="000652AC">
              <w:rPr>
                <w:szCs w:val="19"/>
              </w:rPr>
              <w:t>1 225</w:t>
            </w:r>
          </w:p>
        </w:tc>
        <w:tc>
          <w:tcPr>
            <w:tcW w:w="1204" w:type="dxa"/>
            <w:vAlign w:val="center"/>
          </w:tcPr>
          <w:p w14:paraId="6E7F0287" w14:textId="77777777" w:rsidR="000652AC" w:rsidRPr="000652AC" w:rsidRDefault="000652AC" w:rsidP="000652AC">
            <w:pPr>
              <w:spacing w:before="0" w:after="0" w:line="240" w:lineRule="auto"/>
              <w:jc w:val="right"/>
              <w:rPr>
                <w:szCs w:val="19"/>
              </w:rPr>
            </w:pPr>
            <w:r w:rsidRPr="000652AC">
              <w:rPr>
                <w:szCs w:val="19"/>
              </w:rPr>
              <w:t>1 069</w:t>
            </w:r>
          </w:p>
        </w:tc>
        <w:tc>
          <w:tcPr>
            <w:tcW w:w="1205" w:type="dxa"/>
            <w:vAlign w:val="center"/>
          </w:tcPr>
          <w:p w14:paraId="1990DB53" w14:textId="77777777" w:rsidR="000652AC" w:rsidRPr="000652AC" w:rsidRDefault="000652AC" w:rsidP="000652AC">
            <w:pPr>
              <w:spacing w:before="0" w:after="0" w:line="240" w:lineRule="auto"/>
              <w:jc w:val="right"/>
              <w:rPr>
                <w:szCs w:val="19"/>
              </w:rPr>
            </w:pPr>
            <w:r w:rsidRPr="000652AC">
              <w:rPr>
                <w:szCs w:val="19"/>
              </w:rPr>
              <w:t>885</w:t>
            </w:r>
          </w:p>
        </w:tc>
      </w:tr>
      <w:tr w:rsidR="000652AC" w:rsidRPr="000652AC" w14:paraId="63E2FD26" w14:textId="77777777" w:rsidTr="000652AC">
        <w:trPr>
          <w:trHeight w:val="397"/>
        </w:trPr>
        <w:tc>
          <w:tcPr>
            <w:tcW w:w="2268" w:type="dxa"/>
            <w:shd w:val="clear" w:color="auto" w:fill="auto"/>
            <w:vAlign w:val="center"/>
          </w:tcPr>
          <w:p w14:paraId="1AFCF878" w14:textId="28AC8CEF" w:rsidR="000652AC" w:rsidRPr="000652AC" w:rsidRDefault="000652AC" w:rsidP="000652AC">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Natural persons conducting economic activity</w:t>
            </w:r>
          </w:p>
        </w:tc>
        <w:tc>
          <w:tcPr>
            <w:tcW w:w="1098" w:type="dxa"/>
            <w:shd w:val="clear" w:color="auto" w:fill="auto"/>
            <w:vAlign w:val="center"/>
          </w:tcPr>
          <w:p w14:paraId="75D4D41B" w14:textId="77777777" w:rsidR="000652AC" w:rsidRPr="000652AC" w:rsidRDefault="000652AC" w:rsidP="000652AC">
            <w:pPr>
              <w:spacing w:before="0" w:after="0" w:line="240" w:lineRule="auto"/>
              <w:jc w:val="right"/>
              <w:rPr>
                <w:rFonts w:cs="Calibri"/>
                <w:color w:val="000000"/>
                <w:szCs w:val="19"/>
              </w:rPr>
            </w:pPr>
            <w:r w:rsidRPr="000652AC">
              <w:rPr>
                <w:rFonts w:cs="Calibri"/>
                <w:color w:val="000000"/>
                <w:szCs w:val="19"/>
              </w:rPr>
              <w:t>74 803</w:t>
            </w:r>
          </w:p>
        </w:tc>
        <w:tc>
          <w:tcPr>
            <w:tcW w:w="1099" w:type="dxa"/>
            <w:vAlign w:val="center"/>
          </w:tcPr>
          <w:p w14:paraId="00D9F8B6" w14:textId="77777777" w:rsidR="000652AC" w:rsidRPr="000652AC" w:rsidRDefault="000652AC" w:rsidP="000652AC">
            <w:pPr>
              <w:spacing w:before="0" w:after="0" w:line="240" w:lineRule="auto"/>
              <w:jc w:val="right"/>
              <w:rPr>
                <w:rFonts w:cs="Calibri"/>
                <w:color w:val="000000"/>
                <w:szCs w:val="19"/>
              </w:rPr>
            </w:pPr>
            <w:r w:rsidRPr="000652AC">
              <w:rPr>
                <w:szCs w:val="19"/>
              </w:rPr>
              <w:t>73 579</w:t>
            </w:r>
          </w:p>
        </w:tc>
        <w:tc>
          <w:tcPr>
            <w:tcW w:w="1099" w:type="dxa"/>
            <w:vAlign w:val="center"/>
          </w:tcPr>
          <w:p w14:paraId="45271CFB" w14:textId="77777777" w:rsidR="000652AC" w:rsidRPr="000652AC" w:rsidRDefault="000652AC" w:rsidP="000652AC">
            <w:pPr>
              <w:spacing w:before="0" w:after="0" w:line="240" w:lineRule="auto"/>
              <w:jc w:val="right"/>
              <w:rPr>
                <w:szCs w:val="19"/>
              </w:rPr>
            </w:pPr>
            <w:r w:rsidRPr="000652AC">
              <w:rPr>
                <w:szCs w:val="19"/>
              </w:rPr>
              <w:t>70 643</w:t>
            </w:r>
          </w:p>
        </w:tc>
        <w:tc>
          <w:tcPr>
            <w:tcW w:w="1099" w:type="dxa"/>
            <w:vAlign w:val="center"/>
          </w:tcPr>
          <w:p w14:paraId="088FB23D" w14:textId="77777777" w:rsidR="000652AC" w:rsidRPr="000652AC" w:rsidRDefault="000652AC" w:rsidP="000652AC">
            <w:pPr>
              <w:spacing w:before="0" w:after="0" w:line="240" w:lineRule="auto"/>
              <w:jc w:val="right"/>
              <w:rPr>
                <w:szCs w:val="19"/>
              </w:rPr>
            </w:pPr>
            <w:r w:rsidRPr="000652AC">
              <w:rPr>
                <w:szCs w:val="19"/>
              </w:rPr>
              <w:t>66 982</w:t>
            </w:r>
          </w:p>
        </w:tc>
        <w:tc>
          <w:tcPr>
            <w:tcW w:w="1204" w:type="dxa"/>
            <w:vAlign w:val="center"/>
          </w:tcPr>
          <w:p w14:paraId="0BB58011" w14:textId="77777777" w:rsidR="000652AC" w:rsidRPr="000652AC" w:rsidRDefault="000652AC" w:rsidP="000652AC">
            <w:pPr>
              <w:spacing w:before="0" w:after="0" w:line="240" w:lineRule="auto"/>
              <w:jc w:val="right"/>
              <w:rPr>
                <w:szCs w:val="19"/>
              </w:rPr>
            </w:pPr>
            <w:r w:rsidRPr="000652AC">
              <w:rPr>
                <w:szCs w:val="19"/>
              </w:rPr>
              <w:t>71 906</w:t>
            </w:r>
          </w:p>
        </w:tc>
        <w:tc>
          <w:tcPr>
            <w:tcW w:w="1205" w:type="dxa"/>
            <w:vAlign w:val="center"/>
          </w:tcPr>
          <w:p w14:paraId="4CFEBE9A" w14:textId="77777777" w:rsidR="000652AC" w:rsidRPr="000652AC" w:rsidRDefault="000652AC" w:rsidP="000652AC">
            <w:pPr>
              <w:spacing w:before="0" w:after="0" w:line="240" w:lineRule="auto"/>
              <w:jc w:val="right"/>
              <w:rPr>
                <w:szCs w:val="19"/>
              </w:rPr>
            </w:pPr>
            <w:r w:rsidRPr="000652AC">
              <w:rPr>
                <w:szCs w:val="19"/>
              </w:rPr>
              <w:t>74 383</w:t>
            </w:r>
          </w:p>
        </w:tc>
      </w:tr>
      <w:tr w:rsidR="000652AC" w:rsidRPr="000652AC" w14:paraId="4155B9EF" w14:textId="77777777" w:rsidTr="000652AC">
        <w:trPr>
          <w:trHeight w:val="397"/>
        </w:trPr>
        <w:tc>
          <w:tcPr>
            <w:tcW w:w="2268" w:type="dxa"/>
            <w:shd w:val="clear" w:color="auto" w:fill="auto"/>
            <w:vAlign w:val="center"/>
          </w:tcPr>
          <w:p w14:paraId="16168787" w14:textId="62500D8D" w:rsidR="000652AC" w:rsidRPr="000652AC" w:rsidRDefault="000652AC" w:rsidP="000652AC">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Professional partnerships</w:t>
            </w:r>
          </w:p>
        </w:tc>
        <w:tc>
          <w:tcPr>
            <w:tcW w:w="1098" w:type="dxa"/>
            <w:shd w:val="clear" w:color="auto" w:fill="auto"/>
            <w:vAlign w:val="center"/>
          </w:tcPr>
          <w:p w14:paraId="795A0F05" w14:textId="77777777" w:rsidR="000652AC" w:rsidRPr="000652AC" w:rsidRDefault="000652AC" w:rsidP="000652AC">
            <w:pPr>
              <w:spacing w:before="0" w:after="0" w:line="240" w:lineRule="auto"/>
              <w:jc w:val="right"/>
              <w:rPr>
                <w:rFonts w:cs="Calibri"/>
                <w:color w:val="000000"/>
                <w:szCs w:val="19"/>
              </w:rPr>
            </w:pPr>
            <w:r w:rsidRPr="000652AC">
              <w:rPr>
                <w:rFonts w:cs="Calibri"/>
                <w:color w:val="000000"/>
                <w:szCs w:val="19"/>
              </w:rPr>
              <w:t>32</w:t>
            </w:r>
          </w:p>
        </w:tc>
        <w:tc>
          <w:tcPr>
            <w:tcW w:w="1099" w:type="dxa"/>
            <w:vAlign w:val="center"/>
          </w:tcPr>
          <w:p w14:paraId="0EFF2FE0" w14:textId="77777777" w:rsidR="000652AC" w:rsidRPr="000652AC" w:rsidRDefault="000652AC" w:rsidP="000652AC">
            <w:pPr>
              <w:spacing w:before="0" w:after="0" w:line="240" w:lineRule="auto"/>
              <w:jc w:val="right"/>
              <w:rPr>
                <w:rFonts w:cs="Calibri"/>
                <w:color w:val="000000"/>
                <w:szCs w:val="19"/>
              </w:rPr>
            </w:pPr>
            <w:r w:rsidRPr="000652AC">
              <w:rPr>
                <w:szCs w:val="19"/>
              </w:rPr>
              <w:t>25</w:t>
            </w:r>
          </w:p>
        </w:tc>
        <w:tc>
          <w:tcPr>
            <w:tcW w:w="1099" w:type="dxa"/>
            <w:vAlign w:val="center"/>
          </w:tcPr>
          <w:p w14:paraId="6EDC5DFE" w14:textId="77777777" w:rsidR="000652AC" w:rsidRPr="000652AC" w:rsidRDefault="000652AC" w:rsidP="000652AC">
            <w:pPr>
              <w:spacing w:before="0" w:after="0" w:line="240" w:lineRule="auto"/>
              <w:jc w:val="right"/>
              <w:rPr>
                <w:szCs w:val="19"/>
              </w:rPr>
            </w:pPr>
            <w:r w:rsidRPr="000652AC">
              <w:rPr>
                <w:szCs w:val="19"/>
              </w:rPr>
              <w:t>19</w:t>
            </w:r>
          </w:p>
        </w:tc>
        <w:tc>
          <w:tcPr>
            <w:tcW w:w="1099" w:type="dxa"/>
            <w:vAlign w:val="center"/>
          </w:tcPr>
          <w:p w14:paraId="170ECD44" w14:textId="77777777" w:rsidR="000652AC" w:rsidRPr="000652AC" w:rsidRDefault="000652AC" w:rsidP="000652AC">
            <w:pPr>
              <w:spacing w:before="0" w:after="0" w:line="240" w:lineRule="auto"/>
              <w:jc w:val="right"/>
              <w:rPr>
                <w:szCs w:val="19"/>
              </w:rPr>
            </w:pPr>
            <w:r w:rsidRPr="000652AC">
              <w:rPr>
                <w:szCs w:val="19"/>
              </w:rPr>
              <w:t>25</w:t>
            </w:r>
          </w:p>
        </w:tc>
        <w:tc>
          <w:tcPr>
            <w:tcW w:w="1204" w:type="dxa"/>
            <w:vAlign w:val="center"/>
          </w:tcPr>
          <w:p w14:paraId="2DE56413" w14:textId="77777777" w:rsidR="000652AC" w:rsidRPr="000652AC" w:rsidRDefault="000652AC" w:rsidP="000652AC">
            <w:pPr>
              <w:spacing w:before="0" w:after="0" w:line="240" w:lineRule="auto"/>
              <w:jc w:val="right"/>
              <w:rPr>
                <w:szCs w:val="19"/>
              </w:rPr>
            </w:pPr>
            <w:r w:rsidRPr="000652AC">
              <w:rPr>
                <w:szCs w:val="19"/>
              </w:rPr>
              <w:t>20</w:t>
            </w:r>
          </w:p>
        </w:tc>
        <w:tc>
          <w:tcPr>
            <w:tcW w:w="1205" w:type="dxa"/>
            <w:vAlign w:val="center"/>
          </w:tcPr>
          <w:p w14:paraId="543CF37C" w14:textId="77777777" w:rsidR="000652AC" w:rsidRPr="000652AC" w:rsidRDefault="000652AC" w:rsidP="000652AC">
            <w:pPr>
              <w:spacing w:before="0" w:after="0" w:line="240" w:lineRule="auto"/>
              <w:jc w:val="right"/>
              <w:rPr>
                <w:szCs w:val="19"/>
              </w:rPr>
            </w:pPr>
            <w:r w:rsidRPr="000652AC">
              <w:rPr>
                <w:szCs w:val="19"/>
              </w:rPr>
              <w:t>18</w:t>
            </w:r>
          </w:p>
        </w:tc>
      </w:tr>
      <w:tr w:rsidR="000652AC" w:rsidRPr="000652AC" w14:paraId="32ED2945" w14:textId="77777777" w:rsidTr="000652AC">
        <w:trPr>
          <w:trHeight w:val="397"/>
        </w:trPr>
        <w:tc>
          <w:tcPr>
            <w:tcW w:w="2268" w:type="dxa"/>
            <w:shd w:val="clear" w:color="auto" w:fill="auto"/>
            <w:vAlign w:val="center"/>
          </w:tcPr>
          <w:p w14:paraId="10CAD028" w14:textId="32DE8CF2" w:rsidR="000652AC" w:rsidRPr="000652AC" w:rsidRDefault="000652AC" w:rsidP="000652AC">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Public limited</w:t>
            </w:r>
            <w:r>
              <w:rPr>
                <w:rFonts w:eastAsia="Times New Roman" w:cs="Times New Roman"/>
                <w:color w:val="000000"/>
                <w:szCs w:val="19"/>
                <w:lang w:val="en-US"/>
              </w:rPr>
              <w:t xml:space="preserve"> </w:t>
            </w:r>
            <w:r w:rsidRPr="000652AC">
              <w:rPr>
                <w:rFonts w:eastAsia="Times New Roman" w:cs="Times New Roman"/>
                <w:color w:val="000000"/>
                <w:szCs w:val="19"/>
                <w:lang w:val="en-US"/>
              </w:rPr>
              <w:t>companies</w:t>
            </w:r>
          </w:p>
        </w:tc>
        <w:tc>
          <w:tcPr>
            <w:tcW w:w="1098" w:type="dxa"/>
            <w:shd w:val="clear" w:color="auto" w:fill="auto"/>
            <w:vAlign w:val="center"/>
          </w:tcPr>
          <w:p w14:paraId="4FA04933" w14:textId="77777777" w:rsidR="000652AC" w:rsidRPr="000652AC" w:rsidRDefault="000652AC" w:rsidP="000652AC">
            <w:pPr>
              <w:spacing w:before="0" w:after="0" w:line="240" w:lineRule="auto"/>
              <w:jc w:val="right"/>
              <w:rPr>
                <w:rFonts w:cs="Calibri"/>
                <w:color w:val="000000"/>
                <w:szCs w:val="19"/>
              </w:rPr>
            </w:pPr>
            <w:r w:rsidRPr="000652AC">
              <w:rPr>
                <w:rFonts w:cs="Calibri"/>
                <w:color w:val="000000"/>
                <w:szCs w:val="19"/>
              </w:rPr>
              <w:t>32</w:t>
            </w:r>
          </w:p>
        </w:tc>
        <w:tc>
          <w:tcPr>
            <w:tcW w:w="1099" w:type="dxa"/>
            <w:vAlign w:val="center"/>
          </w:tcPr>
          <w:p w14:paraId="53250BFB" w14:textId="77777777" w:rsidR="000652AC" w:rsidRPr="000652AC" w:rsidRDefault="000652AC" w:rsidP="000652AC">
            <w:pPr>
              <w:spacing w:before="0" w:after="0" w:line="240" w:lineRule="auto"/>
              <w:jc w:val="right"/>
              <w:rPr>
                <w:rFonts w:cs="Calibri"/>
                <w:color w:val="000000"/>
                <w:szCs w:val="19"/>
              </w:rPr>
            </w:pPr>
            <w:r w:rsidRPr="000652AC">
              <w:rPr>
                <w:szCs w:val="19"/>
              </w:rPr>
              <w:t>36</w:t>
            </w:r>
          </w:p>
        </w:tc>
        <w:tc>
          <w:tcPr>
            <w:tcW w:w="1099" w:type="dxa"/>
            <w:vAlign w:val="center"/>
          </w:tcPr>
          <w:p w14:paraId="4F498FF2" w14:textId="77777777" w:rsidR="000652AC" w:rsidRPr="000652AC" w:rsidRDefault="000652AC" w:rsidP="000652AC">
            <w:pPr>
              <w:spacing w:before="0" w:after="0" w:line="240" w:lineRule="auto"/>
              <w:jc w:val="right"/>
              <w:rPr>
                <w:szCs w:val="19"/>
              </w:rPr>
            </w:pPr>
            <w:r w:rsidRPr="000652AC">
              <w:rPr>
                <w:szCs w:val="19"/>
              </w:rPr>
              <w:t>19</w:t>
            </w:r>
          </w:p>
        </w:tc>
        <w:tc>
          <w:tcPr>
            <w:tcW w:w="1099" w:type="dxa"/>
            <w:vAlign w:val="center"/>
          </w:tcPr>
          <w:p w14:paraId="5424291B" w14:textId="77777777" w:rsidR="000652AC" w:rsidRPr="000652AC" w:rsidRDefault="000652AC" w:rsidP="000652AC">
            <w:pPr>
              <w:spacing w:before="0" w:after="0" w:line="240" w:lineRule="auto"/>
              <w:jc w:val="right"/>
              <w:rPr>
                <w:szCs w:val="19"/>
              </w:rPr>
            </w:pPr>
            <w:r w:rsidRPr="000652AC">
              <w:rPr>
                <w:szCs w:val="19"/>
              </w:rPr>
              <w:t>29</w:t>
            </w:r>
          </w:p>
        </w:tc>
        <w:tc>
          <w:tcPr>
            <w:tcW w:w="1204" w:type="dxa"/>
            <w:vAlign w:val="center"/>
          </w:tcPr>
          <w:p w14:paraId="0A49C3C2" w14:textId="77777777" w:rsidR="000652AC" w:rsidRPr="000652AC" w:rsidRDefault="000652AC" w:rsidP="000652AC">
            <w:pPr>
              <w:spacing w:before="0" w:after="0" w:line="240" w:lineRule="auto"/>
              <w:jc w:val="right"/>
              <w:rPr>
                <w:szCs w:val="19"/>
              </w:rPr>
            </w:pPr>
            <w:r w:rsidRPr="000652AC">
              <w:rPr>
                <w:szCs w:val="19"/>
              </w:rPr>
              <w:t>33</w:t>
            </w:r>
          </w:p>
        </w:tc>
        <w:tc>
          <w:tcPr>
            <w:tcW w:w="1205" w:type="dxa"/>
            <w:vAlign w:val="center"/>
          </w:tcPr>
          <w:p w14:paraId="4AE79FE0" w14:textId="77777777" w:rsidR="000652AC" w:rsidRPr="000652AC" w:rsidRDefault="000652AC" w:rsidP="000652AC">
            <w:pPr>
              <w:spacing w:before="0" w:after="0" w:line="240" w:lineRule="auto"/>
              <w:jc w:val="right"/>
              <w:rPr>
                <w:szCs w:val="19"/>
              </w:rPr>
            </w:pPr>
            <w:r w:rsidRPr="000652AC">
              <w:rPr>
                <w:szCs w:val="19"/>
              </w:rPr>
              <w:t>24</w:t>
            </w:r>
          </w:p>
        </w:tc>
      </w:tr>
      <w:tr w:rsidR="000652AC" w:rsidRPr="000652AC" w14:paraId="77F1B873" w14:textId="77777777" w:rsidTr="000652AC">
        <w:trPr>
          <w:trHeight w:val="397"/>
        </w:trPr>
        <w:tc>
          <w:tcPr>
            <w:tcW w:w="2268" w:type="dxa"/>
            <w:shd w:val="clear" w:color="auto" w:fill="auto"/>
            <w:vAlign w:val="center"/>
          </w:tcPr>
          <w:p w14:paraId="4F550E30" w14:textId="77777777" w:rsidR="000652AC" w:rsidRPr="000652AC" w:rsidRDefault="000652AC" w:rsidP="000652AC">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Simple joint stock companies</w:t>
            </w:r>
          </w:p>
        </w:tc>
        <w:tc>
          <w:tcPr>
            <w:tcW w:w="1098" w:type="dxa"/>
            <w:shd w:val="clear" w:color="auto" w:fill="auto"/>
            <w:vAlign w:val="center"/>
          </w:tcPr>
          <w:p w14:paraId="0D0E2447" w14:textId="77777777" w:rsidR="000652AC" w:rsidRPr="000652AC" w:rsidRDefault="000652AC" w:rsidP="000652AC">
            <w:pPr>
              <w:spacing w:before="0" w:after="0" w:line="240" w:lineRule="auto"/>
              <w:jc w:val="right"/>
              <w:rPr>
                <w:rFonts w:cs="Calibri"/>
                <w:color w:val="000000"/>
                <w:szCs w:val="19"/>
              </w:rPr>
            </w:pPr>
            <w:r w:rsidRPr="000652AC">
              <w:rPr>
                <w:rFonts w:cs="Calibri"/>
                <w:color w:val="000000"/>
                <w:szCs w:val="19"/>
              </w:rPr>
              <w:t>231</w:t>
            </w:r>
          </w:p>
        </w:tc>
        <w:tc>
          <w:tcPr>
            <w:tcW w:w="1099" w:type="dxa"/>
            <w:vAlign w:val="center"/>
          </w:tcPr>
          <w:p w14:paraId="72926D4A" w14:textId="77777777" w:rsidR="000652AC" w:rsidRPr="000652AC" w:rsidRDefault="000652AC" w:rsidP="000652AC">
            <w:pPr>
              <w:spacing w:before="0" w:after="0" w:line="240" w:lineRule="auto"/>
              <w:jc w:val="right"/>
              <w:rPr>
                <w:rFonts w:cs="Calibri"/>
                <w:color w:val="000000"/>
                <w:szCs w:val="19"/>
              </w:rPr>
            </w:pPr>
            <w:r w:rsidRPr="000652AC">
              <w:rPr>
                <w:szCs w:val="19"/>
              </w:rPr>
              <w:t>183</w:t>
            </w:r>
          </w:p>
        </w:tc>
        <w:tc>
          <w:tcPr>
            <w:tcW w:w="1099" w:type="dxa"/>
            <w:vAlign w:val="center"/>
          </w:tcPr>
          <w:p w14:paraId="7677A43E" w14:textId="77777777" w:rsidR="000652AC" w:rsidRPr="000652AC" w:rsidRDefault="000652AC" w:rsidP="000652AC">
            <w:pPr>
              <w:spacing w:before="0" w:after="0" w:line="240" w:lineRule="auto"/>
              <w:jc w:val="right"/>
              <w:rPr>
                <w:szCs w:val="19"/>
              </w:rPr>
            </w:pPr>
            <w:r w:rsidRPr="000652AC">
              <w:rPr>
                <w:szCs w:val="19"/>
              </w:rPr>
              <w:t>205</w:t>
            </w:r>
          </w:p>
        </w:tc>
        <w:tc>
          <w:tcPr>
            <w:tcW w:w="1099" w:type="dxa"/>
            <w:vAlign w:val="center"/>
          </w:tcPr>
          <w:p w14:paraId="66E4E22C" w14:textId="77777777" w:rsidR="000652AC" w:rsidRPr="000652AC" w:rsidRDefault="000652AC" w:rsidP="000652AC">
            <w:pPr>
              <w:spacing w:before="0" w:after="0" w:line="240" w:lineRule="auto"/>
              <w:jc w:val="right"/>
              <w:rPr>
                <w:szCs w:val="19"/>
              </w:rPr>
            </w:pPr>
            <w:r w:rsidRPr="000652AC">
              <w:rPr>
                <w:szCs w:val="19"/>
              </w:rPr>
              <w:t>217</w:t>
            </w:r>
          </w:p>
        </w:tc>
        <w:tc>
          <w:tcPr>
            <w:tcW w:w="1204" w:type="dxa"/>
            <w:vAlign w:val="center"/>
          </w:tcPr>
          <w:p w14:paraId="75C5915D" w14:textId="77777777" w:rsidR="000652AC" w:rsidRPr="000652AC" w:rsidRDefault="000652AC" w:rsidP="000652AC">
            <w:pPr>
              <w:spacing w:before="0" w:after="0" w:line="240" w:lineRule="auto"/>
              <w:jc w:val="right"/>
              <w:rPr>
                <w:szCs w:val="19"/>
              </w:rPr>
            </w:pPr>
            <w:r w:rsidRPr="000652AC">
              <w:rPr>
                <w:szCs w:val="19"/>
              </w:rPr>
              <w:t>186</w:t>
            </w:r>
          </w:p>
        </w:tc>
        <w:tc>
          <w:tcPr>
            <w:tcW w:w="1205" w:type="dxa"/>
            <w:vAlign w:val="center"/>
          </w:tcPr>
          <w:p w14:paraId="3766A5C1" w14:textId="77777777" w:rsidR="000652AC" w:rsidRPr="000652AC" w:rsidRDefault="000652AC" w:rsidP="000652AC">
            <w:pPr>
              <w:spacing w:before="0" w:after="0" w:line="240" w:lineRule="auto"/>
              <w:jc w:val="right"/>
              <w:rPr>
                <w:szCs w:val="19"/>
              </w:rPr>
            </w:pPr>
            <w:r w:rsidRPr="000652AC">
              <w:rPr>
                <w:szCs w:val="19"/>
              </w:rPr>
              <w:t>191</w:t>
            </w:r>
          </w:p>
        </w:tc>
      </w:tr>
      <w:tr w:rsidR="000652AC" w:rsidRPr="000652AC" w14:paraId="121D24A8" w14:textId="77777777" w:rsidTr="000652AC">
        <w:trPr>
          <w:trHeight w:val="397"/>
        </w:trPr>
        <w:tc>
          <w:tcPr>
            <w:tcW w:w="2268" w:type="dxa"/>
            <w:shd w:val="clear" w:color="auto" w:fill="auto"/>
            <w:vAlign w:val="center"/>
          </w:tcPr>
          <w:p w14:paraId="0F3DFDBB" w14:textId="77777777" w:rsidR="000652AC" w:rsidRPr="000652AC" w:rsidRDefault="000652AC" w:rsidP="000652AC">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Limited liability companies</w:t>
            </w:r>
          </w:p>
        </w:tc>
        <w:tc>
          <w:tcPr>
            <w:tcW w:w="1098" w:type="dxa"/>
            <w:shd w:val="clear" w:color="auto" w:fill="auto"/>
            <w:vAlign w:val="center"/>
          </w:tcPr>
          <w:p w14:paraId="583B9C6A" w14:textId="77777777" w:rsidR="000652AC" w:rsidRPr="000652AC" w:rsidRDefault="000652AC" w:rsidP="000652AC">
            <w:pPr>
              <w:spacing w:before="0" w:after="0" w:line="240" w:lineRule="auto"/>
              <w:jc w:val="right"/>
              <w:rPr>
                <w:rFonts w:cs="Calibri"/>
                <w:color w:val="000000"/>
                <w:szCs w:val="19"/>
              </w:rPr>
            </w:pPr>
            <w:r w:rsidRPr="000652AC">
              <w:rPr>
                <w:rFonts w:cs="Calibri"/>
                <w:color w:val="000000"/>
                <w:szCs w:val="19"/>
              </w:rPr>
              <w:t>15 133</w:t>
            </w:r>
          </w:p>
        </w:tc>
        <w:tc>
          <w:tcPr>
            <w:tcW w:w="1099" w:type="dxa"/>
            <w:vAlign w:val="center"/>
          </w:tcPr>
          <w:p w14:paraId="01EC722B" w14:textId="77777777" w:rsidR="000652AC" w:rsidRPr="000652AC" w:rsidRDefault="000652AC" w:rsidP="000652AC">
            <w:pPr>
              <w:spacing w:before="0" w:after="0" w:line="240" w:lineRule="auto"/>
              <w:jc w:val="right"/>
              <w:rPr>
                <w:rFonts w:cs="Calibri"/>
                <w:color w:val="000000"/>
                <w:szCs w:val="19"/>
              </w:rPr>
            </w:pPr>
            <w:r w:rsidRPr="000652AC">
              <w:rPr>
                <w:szCs w:val="19"/>
              </w:rPr>
              <w:t>12 388</w:t>
            </w:r>
          </w:p>
        </w:tc>
        <w:tc>
          <w:tcPr>
            <w:tcW w:w="1099" w:type="dxa"/>
            <w:vAlign w:val="center"/>
          </w:tcPr>
          <w:p w14:paraId="66E47F0F" w14:textId="77777777" w:rsidR="000652AC" w:rsidRPr="000652AC" w:rsidRDefault="000652AC" w:rsidP="000652AC">
            <w:pPr>
              <w:spacing w:before="0" w:after="0" w:line="240" w:lineRule="auto"/>
              <w:jc w:val="right"/>
              <w:rPr>
                <w:szCs w:val="19"/>
              </w:rPr>
            </w:pPr>
            <w:r w:rsidRPr="000652AC">
              <w:rPr>
                <w:szCs w:val="19"/>
              </w:rPr>
              <w:t>12 990</w:t>
            </w:r>
          </w:p>
        </w:tc>
        <w:tc>
          <w:tcPr>
            <w:tcW w:w="1099" w:type="dxa"/>
            <w:vAlign w:val="center"/>
          </w:tcPr>
          <w:p w14:paraId="66EB5F6E" w14:textId="77777777" w:rsidR="000652AC" w:rsidRPr="000652AC" w:rsidRDefault="000652AC" w:rsidP="000652AC">
            <w:pPr>
              <w:spacing w:before="0" w:after="0" w:line="240" w:lineRule="auto"/>
              <w:jc w:val="right"/>
              <w:rPr>
                <w:szCs w:val="19"/>
              </w:rPr>
            </w:pPr>
            <w:r w:rsidRPr="000652AC">
              <w:rPr>
                <w:szCs w:val="19"/>
              </w:rPr>
              <w:t>13 068</w:t>
            </w:r>
          </w:p>
        </w:tc>
        <w:tc>
          <w:tcPr>
            <w:tcW w:w="1204" w:type="dxa"/>
            <w:vAlign w:val="center"/>
          </w:tcPr>
          <w:p w14:paraId="6EB8EEE7" w14:textId="77777777" w:rsidR="000652AC" w:rsidRPr="000652AC" w:rsidRDefault="000652AC" w:rsidP="000652AC">
            <w:pPr>
              <w:spacing w:before="0" w:after="0" w:line="240" w:lineRule="auto"/>
              <w:jc w:val="right"/>
              <w:rPr>
                <w:szCs w:val="19"/>
              </w:rPr>
            </w:pPr>
            <w:r w:rsidRPr="000652AC">
              <w:rPr>
                <w:szCs w:val="19"/>
              </w:rPr>
              <w:t>13 476</w:t>
            </w:r>
          </w:p>
        </w:tc>
        <w:tc>
          <w:tcPr>
            <w:tcW w:w="1205" w:type="dxa"/>
            <w:vAlign w:val="center"/>
          </w:tcPr>
          <w:p w14:paraId="47B1FBFE" w14:textId="77777777" w:rsidR="000652AC" w:rsidRPr="000652AC" w:rsidRDefault="000652AC" w:rsidP="000652AC">
            <w:pPr>
              <w:spacing w:before="0" w:after="0" w:line="240" w:lineRule="auto"/>
              <w:jc w:val="right"/>
              <w:rPr>
                <w:szCs w:val="19"/>
              </w:rPr>
            </w:pPr>
            <w:r w:rsidRPr="000652AC">
              <w:rPr>
                <w:szCs w:val="19"/>
              </w:rPr>
              <w:t>12 735</w:t>
            </w:r>
          </w:p>
        </w:tc>
      </w:tr>
      <w:tr w:rsidR="000652AC" w:rsidRPr="000652AC" w14:paraId="3861964F" w14:textId="77777777" w:rsidTr="000652AC">
        <w:trPr>
          <w:trHeight w:val="397"/>
        </w:trPr>
        <w:tc>
          <w:tcPr>
            <w:tcW w:w="2268" w:type="dxa"/>
            <w:shd w:val="clear" w:color="auto" w:fill="auto"/>
            <w:vAlign w:val="center"/>
          </w:tcPr>
          <w:p w14:paraId="0313EB4B" w14:textId="6CA75536" w:rsidR="000652AC" w:rsidRPr="000652AC" w:rsidRDefault="000652AC" w:rsidP="000652AC">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General partnerships</w:t>
            </w:r>
          </w:p>
        </w:tc>
        <w:tc>
          <w:tcPr>
            <w:tcW w:w="1098" w:type="dxa"/>
            <w:shd w:val="clear" w:color="auto" w:fill="auto"/>
            <w:vAlign w:val="center"/>
          </w:tcPr>
          <w:p w14:paraId="2E3660CF" w14:textId="77777777" w:rsidR="000652AC" w:rsidRPr="000652AC" w:rsidRDefault="000652AC" w:rsidP="000652AC">
            <w:pPr>
              <w:spacing w:before="0" w:after="0" w:line="240" w:lineRule="auto"/>
              <w:jc w:val="right"/>
              <w:rPr>
                <w:rFonts w:cs="Calibri"/>
                <w:color w:val="000000"/>
                <w:szCs w:val="19"/>
              </w:rPr>
            </w:pPr>
            <w:r w:rsidRPr="000652AC">
              <w:rPr>
                <w:rFonts w:cs="Calibri"/>
                <w:color w:val="000000"/>
                <w:szCs w:val="19"/>
              </w:rPr>
              <w:t>237</w:t>
            </w:r>
          </w:p>
        </w:tc>
        <w:tc>
          <w:tcPr>
            <w:tcW w:w="1099" w:type="dxa"/>
            <w:vAlign w:val="center"/>
          </w:tcPr>
          <w:p w14:paraId="772CA064" w14:textId="77777777" w:rsidR="000652AC" w:rsidRPr="000652AC" w:rsidRDefault="000652AC" w:rsidP="000652AC">
            <w:pPr>
              <w:spacing w:before="0" w:after="0" w:line="240" w:lineRule="auto"/>
              <w:jc w:val="right"/>
              <w:rPr>
                <w:rFonts w:cs="Calibri"/>
                <w:color w:val="000000"/>
                <w:szCs w:val="19"/>
              </w:rPr>
            </w:pPr>
            <w:r w:rsidRPr="000652AC">
              <w:rPr>
                <w:szCs w:val="19"/>
              </w:rPr>
              <w:t>181</w:t>
            </w:r>
          </w:p>
        </w:tc>
        <w:tc>
          <w:tcPr>
            <w:tcW w:w="1099" w:type="dxa"/>
            <w:vAlign w:val="center"/>
          </w:tcPr>
          <w:p w14:paraId="06122035" w14:textId="77777777" w:rsidR="000652AC" w:rsidRPr="000652AC" w:rsidRDefault="000652AC" w:rsidP="000652AC">
            <w:pPr>
              <w:spacing w:before="0" w:after="0" w:line="240" w:lineRule="auto"/>
              <w:jc w:val="right"/>
              <w:rPr>
                <w:szCs w:val="19"/>
              </w:rPr>
            </w:pPr>
            <w:r w:rsidRPr="000652AC">
              <w:rPr>
                <w:szCs w:val="19"/>
              </w:rPr>
              <w:t>177</w:t>
            </w:r>
          </w:p>
        </w:tc>
        <w:tc>
          <w:tcPr>
            <w:tcW w:w="1099" w:type="dxa"/>
            <w:vAlign w:val="center"/>
          </w:tcPr>
          <w:p w14:paraId="006A38BF" w14:textId="77777777" w:rsidR="000652AC" w:rsidRPr="000652AC" w:rsidRDefault="000652AC" w:rsidP="000652AC">
            <w:pPr>
              <w:spacing w:before="0" w:after="0" w:line="240" w:lineRule="auto"/>
              <w:jc w:val="right"/>
              <w:rPr>
                <w:szCs w:val="19"/>
              </w:rPr>
            </w:pPr>
            <w:r w:rsidRPr="000652AC">
              <w:rPr>
                <w:szCs w:val="19"/>
              </w:rPr>
              <w:t>168</w:t>
            </w:r>
          </w:p>
        </w:tc>
        <w:tc>
          <w:tcPr>
            <w:tcW w:w="1204" w:type="dxa"/>
            <w:vAlign w:val="center"/>
          </w:tcPr>
          <w:p w14:paraId="060FA04D" w14:textId="77777777" w:rsidR="000652AC" w:rsidRPr="000652AC" w:rsidRDefault="000652AC" w:rsidP="000652AC">
            <w:pPr>
              <w:spacing w:before="0" w:after="0" w:line="240" w:lineRule="auto"/>
              <w:jc w:val="right"/>
              <w:rPr>
                <w:szCs w:val="19"/>
              </w:rPr>
            </w:pPr>
            <w:r w:rsidRPr="000652AC">
              <w:rPr>
                <w:szCs w:val="19"/>
              </w:rPr>
              <w:t>234</w:t>
            </w:r>
          </w:p>
        </w:tc>
        <w:tc>
          <w:tcPr>
            <w:tcW w:w="1205" w:type="dxa"/>
            <w:vAlign w:val="center"/>
          </w:tcPr>
          <w:p w14:paraId="20856432" w14:textId="77777777" w:rsidR="000652AC" w:rsidRPr="000652AC" w:rsidRDefault="000652AC" w:rsidP="000652AC">
            <w:pPr>
              <w:spacing w:before="0" w:after="0" w:line="240" w:lineRule="auto"/>
              <w:jc w:val="right"/>
              <w:rPr>
                <w:szCs w:val="19"/>
              </w:rPr>
            </w:pPr>
            <w:r w:rsidRPr="000652AC">
              <w:rPr>
                <w:szCs w:val="19"/>
              </w:rPr>
              <w:t>185</w:t>
            </w:r>
          </w:p>
        </w:tc>
      </w:tr>
      <w:tr w:rsidR="000652AC" w:rsidRPr="000652AC" w14:paraId="60DB4B9D" w14:textId="77777777" w:rsidTr="000652AC">
        <w:trPr>
          <w:trHeight w:val="397"/>
        </w:trPr>
        <w:tc>
          <w:tcPr>
            <w:tcW w:w="2268" w:type="dxa"/>
            <w:shd w:val="clear" w:color="auto" w:fill="auto"/>
            <w:vAlign w:val="center"/>
          </w:tcPr>
          <w:p w14:paraId="12D01B79" w14:textId="591F447E" w:rsidR="000652AC" w:rsidRPr="000652AC" w:rsidRDefault="000652AC" w:rsidP="000652AC">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Limited</w:t>
            </w:r>
            <w:r>
              <w:rPr>
                <w:rFonts w:eastAsia="Times New Roman" w:cs="Times New Roman"/>
                <w:color w:val="000000"/>
                <w:szCs w:val="19"/>
                <w:lang w:val="en-US"/>
              </w:rPr>
              <w:t xml:space="preserve"> </w:t>
            </w:r>
            <w:r w:rsidRPr="000652AC">
              <w:rPr>
                <w:rFonts w:eastAsia="Times New Roman" w:cs="Times New Roman"/>
                <w:color w:val="000000"/>
                <w:szCs w:val="19"/>
                <w:lang w:val="en-US"/>
              </w:rPr>
              <w:t>partnerships</w:t>
            </w:r>
          </w:p>
        </w:tc>
        <w:tc>
          <w:tcPr>
            <w:tcW w:w="1098" w:type="dxa"/>
            <w:shd w:val="clear" w:color="auto" w:fill="auto"/>
            <w:vAlign w:val="center"/>
          </w:tcPr>
          <w:p w14:paraId="54BAA6C1" w14:textId="77777777" w:rsidR="000652AC" w:rsidRPr="000652AC" w:rsidRDefault="000652AC" w:rsidP="000652AC">
            <w:pPr>
              <w:spacing w:before="0" w:after="0" w:line="240" w:lineRule="auto"/>
              <w:jc w:val="right"/>
              <w:rPr>
                <w:rFonts w:cs="Calibri"/>
                <w:color w:val="000000"/>
                <w:szCs w:val="19"/>
              </w:rPr>
            </w:pPr>
            <w:r w:rsidRPr="000652AC">
              <w:rPr>
                <w:rFonts w:cs="Calibri"/>
                <w:color w:val="000000"/>
                <w:szCs w:val="19"/>
              </w:rPr>
              <w:t>236</w:t>
            </w:r>
          </w:p>
        </w:tc>
        <w:tc>
          <w:tcPr>
            <w:tcW w:w="1099" w:type="dxa"/>
            <w:vAlign w:val="center"/>
          </w:tcPr>
          <w:p w14:paraId="179C23FD" w14:textId="77777777" w:rsidR="000652AC" w:rsidRPr="000652AC" w:rsidRDefault="000652AC" w:rsidP="000652AC">
            <w:pPr>
              <w:spacing w:before="0" w:after="0" w:line="240" w:lineRule="auto"/>
              <w:jc w:val="right"/>
              <w:rPr>
                <w:rFonts w:cs="Calibri"/>
                <w:color w:val="000000"/>
                <w:szCs w:val="19"/>
              </w:rPr>
            </w:pPr>
            <w:r w:rsidRPr="000652AC">
              <w:rPr>
                <w:szCs w:val="19"/>
              </w:rPr>
              <w:t>201</w:t>
            </w:r>
          </w:p>
        </w:tc>
        <w:tc>
          <w:tcPr>
            <w:tcW w:w="1099" w:type="dxa"/>
            <w:vAlign w:val="center"/>
          </w:tcPr>
          <w:p w14:paraId="5C1D6DA3" w14:textId="77777777" w:rsidR="000652AC" w:rsidRPr="000652AC" w:rsidRDefault="000652AC" w:rsidP="000652AC">
            <w:pPr>
              <w:spacing w:before="0" w:after="0" w:line="240" w:lineRule="auto"/>
              <w:jc w:val="right"/>
              <w:rPr>
                <w:szCs w:val="19"/>
              </w:rPr>
            </w:pPr>
            <w:r w:rsidRPr="000652AC">
              <w:rPr>
                <w:szCs w:val="19"/>
              </w:rPr>
              <w:t>173</w:t>
            </w:r>
          </w:p>
        </w:tc>
        <w:tc>
          <w:tcPr>
            <w:tcW w:w="1099" w:type="dxa"/>
            <w:vAlign w:val="center"/>
          </w:tcPr>
          <w:p w14:paraId="7003E00D" w14:textId="77777777" w:rsidR="000652AC" w:rsidRPr="000652AC" w:rsidRDefault="000652AC" w:rsidP="000652AC">
            <w:pPr>
              <w:spacing w:before="0" w:after="0" w:line="240" w:lineRule="auto"/>
              <w:jc w:val="right"/>
              <w:rPr>
                <w:szCs w:val="19"/>
              </w:rPr>
            </w:pPr>
            <w:r w:rsidRPr="000652AC">
              <w:rPr>
                <w:szCs w:val="19"/>
              </w:rPr>
              <w:t>215</w:t>
            </w:r>
          </w:p>
        </w:tc>
        <w:tc>
          <w:tcPr>
            <w:tcW w:w="1204" w:type="dxa"/>
            <w:vAlign w:val="center"/>
          </w:tcPr>
          <w:p w14:paraId="5FB74AC2" w14:textId="77777777" w:rsidR="000652AC" w:rsidRPr="000652AC" w:rsidRDefault="000652AC" w:rsidP="000652AC">
            <w:pPr>
              <w:spacing w:before="0" w:after="0" w:line="240" w:lineRule="auto"/>
              <w:jc w:val="right"/>
              <w:rPr>
                <w:szCs w:val="19"/>
              </w:rPr>
            </w:pPr>
            <w:r w:rsidRPr="000652AC">
              <w:rPr>
                <w:szCs w:val="19"/>
              </w:rPr>
              <w:t>203</w:t>
            </w:r>
          </w:p>
        </w:tc>
        <w:tc>
          <w:tcPr>
            <w:tcW w:w="1205" w:type="dxa"/>
            <w:vAlign w:val="center"/>
          </w:tcPr>
          <w:p w14:paraId="15BBCE05" w14:textId="77777777" w:rsidR="000652AC" w:rsidRPr="000652AC" w:rsidRDefault="000652AC" w:rsidP="000652AC">
            <w:pPr>
              <w:spacing w:before="0" w:after="0" w:line="240" w:lineRule="auto"/>
              <w:jc w:val="right"/>
              <w:rPr>
                <w:szCs w:val="19"/>
              </w:rPr>
            </w:pPr>
            <w:r w:rsidRPr="000652AC">
              <w:rPr>
                <w:szCs w:val="19"/>
              </w:rPr>
              <w:t>161</w:t>
            </w:r>
          </w:p>
        </w:tc>
      </w:tr>
      <w:tr w:rsidR="000652AC" w:rsidRPr="000652AC" w14:paraId="611DF853" w14:textId="77777777" w:rsidTr="000652AC">
        <w:trPr>
          <w:trHeight w:val="397"/>
        </w:trPr>
        <w:tc>
          <w:tcPr>
            <w:tcW w:w="2268" w:type="dxa"/>
            <w:shd w:val="clear" w:color="auto" w:fill="auto"/>
            <w:vAlign w:val="center"/>
          </w:tcPr>
          <w:p w14:paraId="57F0AFE8" w14:textId="1377FAD6" w:rsidR="000652AC" w:rsidRPr="000652AC" w:rsidRDefault="000652AC" w:rsidP="000652AC">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Public limited</w:t>
            </w:r>
            <w:r>
              <w:rPr>
                <w:rFonts w:eastAsia="Times New Roman" w:cs="Times New Roman"/>
                <w:color w:val="000000"/>
                <w:szCs w:val="19"/>
                <w:lang w:val="en-US"/>
              </w:rPr>
              <w:t xml:space="preserve"> </w:t>
            </w:r>
            <w:r w:rsidRPr="000652AC">
              <w:rPr>
                <w:rFonts w:eastAsia="Times New Roman" w:cs="Times New Roman"/>
                <w:color w:val="000000"/>
                <w:szCs w:val="19"/>
                <w:lang w:val="en-US"/>
              </w:rPr>
              <w:t>partnerships</w:t>
            </w:r>
          </w:p>
        </w:tc>
        <w:tc>
          <w:tcPr>
            <w:tcW w:w="1098" w:type="dxa"/>
            <w:shd w:val="clear" w:color="auto" w:fill="auto"/>
            <w:vAlign w:val="center"/>
          </w:tcPr>
          <w:p w14:paraId="47994A5F" w14:textId="77777777" w:rsidR="000652AC" w:rsidRPr="000652AC" w:rsidRDefault="000652AC" w:rsidP="000652AC">
            <w:pPr>
              <w:spacing w:before="0" w:after="0" w:line="240" w:lineRule="auto"/>
              <w:jc w:val="right"/>
              <w:rPr>
                <w:rFonts w:cs="Calibri"/>
                <w:color w:val="000000"/>
                <w:szCs w:val="19"/>
              </w:rPr>
            </w:pPr>
            <w:r w:rsidRPr="000652AC">
              <w:rPr>
                <w:rFonts w:cs="Calibri"/>
                <w:color w:val="000000"/>
                <w:szCs w:val="19"/>
              </w:rPr>
              <w:t>19</w:t>
            </w:r>
          </w:p>
        </w:tc>
        <w:tc>
          <w:tcPr>
            <w:tcW w:w="1099" w:type="dxa"/>
            <w:vAlign w:val="center"/>
          </w:tcPr>
          <w:p w14:paraId="5EC6F859" w14:textId="77777777" w:rsidR="000652AC" w:rsidRPr="000652AC" w:rsidRDefault="000652AC" w:rsidP="000652AC">
            <w:pPr>
              <w:spacing w:before="0" w:after="0" w:line="240" w:lineRule="auto"/>
              <w:jc w:val="right"/>
              <w:rPr>
                <w:rFonts w:cs="Calibri"/>
                <w:color w:val="000000"/>
                <w:szCs w:val="19"/>
              </w:rPr>
            </w:pPr>
            <w:r w:rsidRPr="000652AC">
              <w:rPr>
                <w:szCs w:val="19"/>
              </w:rPr>
              <w:t>12</w:t>
            </w:r>
          </w:p>
        </w:tc>
        <w:tc>
          <w:tcPr>
            <w:tcW w:w="1099" w:type="dxa"/>
            <w:vAlign w:val="center"/>
          </w:tcPr>
          <w:p w14:paraId="1232665F" w14:textId="77777777" w:rsidR="000652AC" w:rsidRPr="000652AC" w:rsidRDefault="000652AC" w:rsidP="000652AC">
            <w:pPr>
              <w:spacing w:before="0" w:after="0" w:line="240" w:lineRule="auto"/>
              <w:jc w:val="right"/>
              <w:rPr>
                <w:szCs w:val="19"/>
              </w:rPr>
            </w:pPr>
            <w:r w:rsidRPr="000652AC">
              <w:rPr>
                <w:szCs w:val="19"/>
              </w:rPr>
              <w:t>9</w:t>
            </w:r>
          </w:p>
        </w:tc>
        <w:tc>
          <w:tcPr>
            <w:tcW w:w="1099" w:type="dxa"/>
            <w:vAlign w:val="center"/>
          </w:tcPr>
          <w:p w14:paraId="328DFD8A" w14:textId="77777777" w:rsidR="000652AC" w:rsidRPr="000652AC" w:rsidRDefault="000652AC" w:rsidP="000652AC">
            <w:pPr>
              <w:spacing w:before="0" w:after="0" w:line="240" w:lineRule="auto"/>
              <w:jc w:val="right"/>
              <w:rPr>
                <w:szCs w:val="19"/>
              </w:rPr>
            </w:pPr>
            <w:r w:rsidRPr="000652AC">
              <w:rPr>
                <w:szCs w:val="19"/>
              </w:rPr>
              <w:t>15</w:t>
            </w:r>
          </w:p>
        </w:tc>
        <w:tc>
          <w:tcPr>
            <w:tcW w:w="1204" w:type="dxa"/>
            <w:vAlign w:val="center"/>
          </w:tcPr>
          <w:p w14:paraId="0C44655D" w14:textId="77777777" w:rsidR="000652AC" w:rsidRPr="000652AC" w:rsidRDefault="000652AC" w:rsidP="000652AC">
            <w:pPr>
              <w:spacing w:before="0" w:after="0" w:line="240" w:lineRule="auto"/>
              <w:jc w:val="right"/>
              <w:rPr>
                <w:szCs w:val="19"/>
              </w:rPr>
            </w:pPr>
            <w:r w:rsidRPr="000652AC">
              <w:rPr>
                <w:szCs w:val="19"/>
              </w:rPr>
              <w:t>18</w:t>
            </w:r>
          </w:p>
        </w:tc>
        <w:tc>
          <w:tcPr>
            <w:tcW w:w="1205" w:type="dxa"/>
            <w:vAlign w:val="center"/>
          </w:tcPr>
          <w:p w14:paraId="36F1462D" w14:textId="77777777" w:rsidR="000652AC" w:rsidRPr="000652AC" w:rsidRDefault="000652AC" w:rsidP="000652AC">
            <w:pPr>
              <w:spacing w:before="0" w:after="0" w:line="240" w:lineRule="auto"/>
              <w:jc w:val="right"/>
              <w:rPr>
                <w:szCs w:val="19"/>
              </w:rPr>
            </w:pPr>
            <w:r w:rsidRPr="000652AC">
              <w:rPr>
                <w:szCs w:val="19"/>
              </w:rPr>
              <w:t>17</w:t>
            </w:r>
          </w:p>
        </w:tc>
      </w:tr>
      <w:tr w:rsidR="000652AC" w:rsidRPr="000652AC" w14:paraId="32B31804" w14:textId="77777777" w:rsidTr="000652AC">
        <w:trPr>
          <w:trHeight w:val="397"/>
        </w:trPr>
        <w:tc>
          <w:tcPr>
            <w:tcW w:w="2268" w:type="dxa"/>
            <w:shd w:val="clear" w:color="auto" w:fill="auto"/>
            <w:vAlign w:val="center"/>
          </w:tcPr>
          <w:p w14:paraId="55CC6909" w14:textId="77777777" w:rsidR="000652AC" w:rsidRPr="000652AC" w:rsidRDefault="000652AC" w:rsidP="000652AC">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Cooperatives</w:t>
            </w:r>
          </w:p>
        </w:tc>
        <w:tc>
          <w:tcPr>
            <w:tcW w:w="1098" w:type="dxa"/>
            <w:shd w:val="clear" w:color="auto" w:fill="auto"/>
            <w:vAlign w:val="center"/>
          </w:tcPr>
          <w:p w14:paraId="1DE652CB" w14:textId="77777777" w:rsidR="000652AC" w:rsidRPr="000652AC" w:rsidRDefault="000652AC" w:rsidP="000652AC">
            <w:pPr>
              <w:spacing w:before="0" w:after="0" w:line="240" w:lineRule="auto"/>
              <w:jc w:val="right"/>
              <w:rPr>
                <w:rFonts w:cs="Calibri"/>
                <w:color w:val="000000"/>
                <w:szCs w:val="19"/>
              </w:rPr>
            </w:pPr>
            <w:r w:rsidRPr="000652AC">
              <w:rPr>
                <w:rFonts w:cs="Calibri"/>
                <w:color w:val="000000"/>
                <w:szCs w:val="19"/>
              </w:rPr>
              <w:t>16</w:t>
            </w:r>
          </w:p>
        </w:tc>
        <w:tc>
          <w:tcPr>
            <w:tcW w:w="1099" w:type="dxa"/>
            <w:vAlign w:val="center"/>
          </w:tcPr>
          <w:p w14:paraId="2802E507" w14:textId="77777777" w:rsidR="000652AC" w:rsidRPr="000652AC" w:rsidRDefault="000652AC" w:rsidP="000652AC">
            <w:pPr>
              <w:spacing w:before="0" w:after="0" w:line="240" w:lineRule="auto"/>
              <w:jc w:val="right"/>
              <w:rPr>
                <w:rFonts w:cs="Calibri"/>
                <w:color w:val="000000"/>
                <w:szCs w:val="19"/>
              </w:rPr>
            </w:pPr>
            <w:r w:rsidRPr="000652AC">
              <w:rPr>
                <w:szCs w:val="19"/>
              </w:rPr>
              <w:t>15</w:t>
            </w:r>
          </w:p>
        </w:tc>
        <w:tc>
          <w:tcPr>
            <w:tcW w:w="1099" w:type="dxa"/>
            <w:vAlign w:val="center"/>
          </w:tcPr>
          <w:p w14:paraId="121908A0" w14:textId="77777777" w:rsidR="000652AC" w:rsidRPr="000652AC" w:rsidRDefault="000652AC" w:rsidP="000652AC">
            <w:pPr>
              <w:spacing w:before="0" w:after="0" w:line="240" w:lineRule="auto"/>
              <w:jc w:val="right"/>
              <w:rPr>
                <w:szCs w:val="19"/>
              </w:rPr>
            </w:pPr>
            <w:r w:rsidRPr="000652AC">
              <w:rPr>
                <w:szCs w:val="19"/>
              </w:rPr>
              <w:t>16</w:t>
            </w:r>
          </w:p>
        </w:tc>
        <w:tc>
          <w:tcPr>
            <w:tcW w:w="1099" w:type="dxa"/>
            <w:vAlign w:val="center"/>
          </w:tcPr>
          <w:p w14:paraId="656C95C0" w14:textId="77777777" w:rsidR="000652AC" w:rsidRPr="000652AC" w:rsidRDefault="000652AC" w:rsidP="000652AC">
            <w:pPr>
              <w:spacing w:before="0" w:after="0" w:line="240" w:lineRule="auto"/>
              <w:jc w:val="right"/>
              <w:rPr>
                <w:szCs w:val="19"/>
              </w:rPr>
            </w:pPr>
            <w:r w:rsidRPr="000652AC">
              <w:rPr>
                <w:szCs w:val="19"/>
              </w:rPr>
              <w:t>31</w:t>
            </w:r>
          </w:p>
        </w:tc>
        <w:tc>
          <w:tcPr>
            <w:tcW w:w="1204" w:type="dxa"/>
            <w:vAlign w:val="center"/>
          </w:tcPr>
          <w:p w14:paraId="11B9C65D" w14:textId="77777777" w:rsidR="000652AC" w:rsidRPr="000652AC" w:rsidRDefault="000652AC" w:rsidP="000652AC">
            <w:pPr>
              <w:spacing w:before="0" w:after="0" w:line="240" w:lineRule="auto"/>
              <w:jc w:val="right"/>
              <w:rPr>
                <w:szCs w:val="19"/>
              </w:rPr>
            </w:pPr>
            <w:r w:rsidRPr="000652AC">
              <w:rPr>
                <w:szCs w:val="19"/>
              </w:rPr>
              <w:t>38</w:t>
            </w:r>
          </w:p>
        </w:tc>
        <w:tc>
          <w:tcPr>
            <w:tcW w:w="1205" w:type="dxa"/>
            <w:vAlign w:val="center"/>
          </w:tcPr>
          <w:p w14:paraId="1EFB8892" w14:textId="77777777" w:rsidR="000652AC" w:rsidRPr="000652AC" w:rsidRDefault="000652AC" w:rsidP="000652AC">
            <w:pPr>
              <w:spacing w:before="0" w:after="0" w:line="240" w:lineRule="auto"/>
              <w:jc w:val="right"/>
              <w:rPr>
                <w:szCs w:val="19"/>
              </w:rPr>
            </w:pPr>
            <w:r w:rsidRPr="000652AC">
              <w:rPr>
                <w:szCs w:val="19"/>
              </w:rPr>
              <w:t>67</w:t>
            </w:r>
          </w:p>
        </w:tc>
      </w:tr>
      <w:tr w:rsidR="000652AC" w:rsidRPr="000652AC" w14:paraId="08BC633F" w14:textId="77777777" w:rsidTr="000652AC">
        <w:trPr>
          <w:trHeight w:val="397"/>
        </w:trPr>
        <w:tc>
          <w:tcPr>
            <w:tcW w:w="2268" w:type="dxa"/>
            <w:shd w:val="clear" w:color="auto" w:fill="auto"/>
            <w:vAlign w:val="center"/>
          </w:tcPr>
          <w:p w14:paraId="1BAD162A" w14:textId="7930F9BC" w:rsidR="000652AC" w:rsidRPr="000652AC" w:rsidRDefault="000652AC" w:rsidP="000652AC">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0652AC">
              <w:rPr>
                <w:rFonts w:eastAsia="Times New Roman" w:cs="Times New Roman"/>
                <w:color w:val="000000"/>
                <w:szCs w:val="19"/>
                <w:lang w:val="en-US"/>
              </w:rPr>
              <w:t>Branches of foreign enterprises</w:t>
            </w:r>
          </w:p>
        </w:tc>
        <w:tc>
          <w:tcPr>
            <w:tcW w:w="1098" w:type="dxa"/>
            <w:shd w:val="clear" w:color="auto" w:fill="auto"/>
            <w:vAlign w:val="center"/>
          </w:tcPr>
          <w:p w14:paraId="5A381263" w14:textId="77777777" w:rsidR="000652AC" w:rsidRPr="000652AC" w:rsidRDefault="000652AC" w:rsidP="000652AC">
            <w:pPr>
              <w:spacing w:before="0" w:after="0" w:line="240" w:lineRule="auto"/>
              <w:jc w:val="right"/>
              <w:rPr>
                <w:rFonts w:cs="Calibri"/>
                <w:color w:val="000000"/>
                <w:szCs w:val="19"/>
              </w:rPr>
            </w:pPr>
            <w:r w:rsidRPr="000652AC">
              <w:rPr>
                <w:rFonts w:cs="Calibri"/>
                <w:color w:val="000000"/>
                <w:szCs w:val="19"/>
              </w:rPr>
              <w:t>46</w:t>
            </w:r>
          </w:p>
        </w:tc>
        <w:tc>
          <w:tcPr>
            <w:tcW w:w="1099" w:type="dxa"/>
            <w:vAlign w:val="center"/>
          </w:tcPr>
          <w:p w14:paraId="34264498" w14:textId="77777777" w:rsidR="000652AC" w:rsidRPr="000652AC" w:rsidRDefault="000652AC" w:rsidP="000652AC">
            <w:pPr>
              <w:spacing w:before="0" w:after="0" w:line="240" w:lineRule="auto"/>
              <w:jc w:val="right"/>
              <w:rPr>
                <w:rFonts w:cs="Calibri"/>
                <w:color w:val="000000"/>
                <w:szCs w:val="19"/>
              </w:rPr>
            </w:pPr>
            <w:r w:rsidRPr="000652AC">
              <w:rPr>
                <w:szCs w:val="19"/>
              </w:rPr>
              <w:t>51</w:t>
            </w:r>
          </w:p>
        </w:tc>
        <w:tc>
          <w:tcPr>
            <w:tcW w:w="1099" w:type="dxa"/>
            <w:vAlign w:val="center"/>
          </w:tcPr>
          <w:p w14:paraId="3B2252E3" w14:textId="77777777" w:rsidR="000652AC" w:rsidRPr="000652AC" w:rsidRDefault="000652AC" w:rsidP="000652AC">
            <w:pPr>
              <w:spacing w:before="0" w:after="0" w:line="240" w:lineRule="auto"/>
              <w:jc w:val="right"/>
              <w:rPr>
                <w:szCs w:val="19"/>
              </w:rPr>
            </w:pPr>
            <w:r w:rsidRPr="000652AC">
              <w:rPr>
                <w:szCs w:val="19"/>
              </w:rPr>
              <w:t>48</w:t>
            </w:r>
          </w:p>
        </w:tc>
        <w:tc>
          <w:tcPr>
            <w:tcW w:w="1099" w:type="dxa"/>
            <w:vAlign w:val="center"/>
          </w:tcPr>
          <w:p w14:paraId="2ED295DF" w14:textId="77777777" w:rsidR="000652AC" w:rsidRPr="000652AC" w:rsidRDefault="000652AC" w:rsidP="000652AC">
            <w:pPr>
              <w:spacing w:before="0" w:after="0" w:line="240" w:lineRule="auto"/>
              <w:jc w:val="right"/>
              <w:rPr>
                <w:szCs w:val="19"/>
              </w:rPr>
            </w:pPr>
            <w:r w:rsidRPr="000652AC">
              <w:rPr>
                <w:szCs w:val="19"/>
              </w:rPr>
              <w:t>46</w:t>
            </w:r>
          </w:p>
        </w:tc>
        <w:tc>
          <w:tcPr>
            <w:tcW w:w="1204" w:type="dxa"/>
            <w:vAlign w:val="center"/>
          </w:tcPr>
          <w:p w14:paraId="5FCC69D2" w14:textId="77777777" w:rsidR="000652AC" w:rsidRPr="000652AC" w:rsidRDefault="000652AC" w:rsidP="000652AC">
            <w:pPr>
              <w:spacing w:before="0" w:after="0" w:line="240" w:lineRule="auto"/>
              <w:jc w:val="right"/>
              <w:rPr>
                <w:szCs w:val="19"/>
              </w:rPr>
            </w:pPr>
            <w:r w:rsidRPr="000652AC">
              <w:rPr>
                <w:szCs w:val="19"/>
              </w:rPr>
              <w:t>48</w:t>
            </w:r>
          </w:p>
        </w:tc>
        <w:tc>
          <w:tcPr>
            <w:tcW w:w="1205" w:type="dxa"/>
            <w:vAlign w:val="center"/>
          </w:tcPr>
          <w:p w14:paraId="40048703" w14:textId="77777777" w:rsidR="000652AC" w:rsidRPr="000652AC" w:rsidRDefault="000652AC" w:rsidP="000652AC">
            <w:pPr>
              <w:spacing w:before="0" w:after="0" w:line="240" w:lineRule="auto"/>
              <w:jc w:val="right"/>
              <w:rPr>
                <w:szCs w:val="19"/>
              </w:rPr>
            </w:pPr>
            <w:r w:rsidRPr="000652AC">
              <w:rPr>
                <w:szCs w:val="19"/>
              </w:rPr>
              <w:t>46</w:t>
            </w:r>
          </w:p>
        </w:tc>
      </w:tr>
      <w:tr w:rsidR="000652AC" w:rsidRPr="000652AC" w14:paraId="19386CA7" w14:textId="77777777" w:rsidTr="000652AC">
        <w:trPr>
          <w:trHeight w:val="397"/>
        </w:trPr>
        <w:tc>
          <w:tcPr>
            <w:tcW w:w="2268" w:type="dxa"/>
            <w:shd w:val="clear" w:color="auto" w:fill="auto"/>
            <w:vAlign w:val="center"/>
          </w:tcPr>
          <w:p w14:paraId="3E38239B" w14:textId="2A9A6C97" w:rsidR="000652AC" w:rsidRPr="000652AC" w:rsidRDefault="000652AC" w:rsidP="000652AC">
            <w:pPr>
              <w:keepNext/>
              <w:keepLines/>
              <w:tabs>
                <w:tab w:val="right" w:leader="dot" w:pos="4156"/>
              </w:tabs>
              <w:spacing w:before="0" w:after="0" w:line="240" w:lineRule="auto"/>
              <w:contextualSpacing/>
              <w:outlineLvl w:val="7"/>
              <w:rPr>
                <w:rFonts w:eastAsia="Times New Roman" w:cs="Times New Roman"/>
                <w:color w:val="000000"/>
                <w:szCs w:val="19"/>
                <w:lang w:val="en-GB"/>
              </w:rPr>
            </w:pPr>
            <w:r w:rsidRPr="000652AC">
              <w:rPr>
                <w:rFonts w:eastAsia="Times New Roman" w:cs="Times New Roman"/>
                <w:color w:val="000000"/>
                <w:szCs w:val="19"/>
                <w:lang w:val="en-GB"/>
              </w:rPr>
              <w:t>Others, including without specific</w:t>
            </w:r>
            <w:r>
              <w:rPr>
                <w:rFonts w:eastAsia="Times New Roman" w:cs="Times New Roman"/>
                <w:color w:val="000000"/>
                <w:szCs w:val="19"/>
                <w:lang w:val="en-GB"/>
              </w:rPr>
              <w:t xml:space="preserve"> </w:t>
            </w:r>
            <w:r w:rsidRPr="000652AC">
              <w:rPr>
                <w:rFonts w:eastAsia="Times New Roman" w:cs="Times New Roman"/>
                <w:color w:val="000000"/>
                <w:szCs w:val="19"/>
                <w:lang w:val="en-GB"/>
              </w:rPr>
              <w:t xml:space="preserve">legal </w:t>
            </w:r>
            <w:r>
              <w:rPr>
                <w:rFonts w:eastAsia="Times New Roman" w:cs="Times New Roman"/>
                <w:color w:val="000000"/>
                <w:szCs w:val="19"/>
                <w:lang w:val="en-GB"/>
              </w:rPr>
              <w:t>f</w:t>
            </w:r>
            <w:r w:rsidRPr="000652AC">
              <w:rPr>
                <w:rFonts w:eastAsia="Times New Roman" w:cs="Times New Roman"/>
                <w:color w:val="000000"/>
                <w:szCs w:val="19"/>
                <w:lang w:val="en-GB"/>
              </w:rPr>
              <w:t>orm</w:t>
            </w:r>
            <w:r w:rsidRPr="000652AC">
              <w:rPr>
                <w:rStyle w:val="Odwoanieprzypisudolnego"/>
                <w:rFonts w:eastAsia="Times New Roman" w:cs="Times New Roman"/>
                <w:color w:val="000000"/>
                <w:szCs w:val="19"/>
                <w:lang w:val="en-GB"/>
              </w:rPr>
              <w:footnoteReference w:customMarkFollows="1" w:id="1"/>
              <w:sym w:font="Symbol" w:char="F031"/>
            </w:r>
          </w:p>
        </w:tc>
        <w:tc>
          <w:tcPr>
            <w:tcW w:w="1098" w:type="dxa"/>
            <w:shd w:val="clear" w:color="auto" w:fill="auto"/>
            <w:vAlign w:val="center"/>
          </w:tcPr>
          <w:p w14:paraId="0ABAC23C" w14:textId="77777777" w:rsidR="000652AC" w:rsidRPr="000652AC" w:rsidRDefault="000652AC" w:rsidP="000652AC">
            <w:pPr>
              <w:spacing w:before="0" w:after="0" w:line="240" w:lineRule="auto"/>
              <w:jc w:val="right"/>
              <w:rPr>
                <w:rFonts w:cs="Calibri"/>
                <w:color w:val="000000"/>
                <w:szCs w:val="19"/>
              </w:rPr>
            </w:pPr>
            <w:r w:rsidRPr="000652AC">
              <w:rPr>
                <w:rFonts w:cs="Calibri"/>
                <w:color w:val="000000"/>
                <w:szCs w:val="19"/>
              </w:rPr>
              <w:t>38</w:t>
            </w:r>
          </w:p>
        </w:tc>
        <w:tc>
          <w:tcPr>
            <w:tcW w:w="1099" w:type="dxa"/>
            <w:vAlign w:val="center"/>
          </w:tcPr>
          <w:p w14:paraId="39BA31DE" w14:textId="77777777" w:rsidR="000652AC" w:rsidRPr="000652AC" w:rsidRDefault="000652AC" w:rsidP="000652AC">
            <w:pPr>
              <w:spacing w:before="0" w:after="0" w:line="240" w:lineRule="auto"/>
              <w:jc w:val="right"/>
              <w:rPr>
                <w:rFonts w:cs="Calibri"/>
                <w:color w:val="000000"/>
                <w:szCs w:val="19"/>
              </w:rPr>
            </w:pPr>
            <w:r w:rsidRPr="000652AC">
              <w:rPr>
                <w:szCs w:val="19"/>
              </w:rPr>
              <w:t>22</w:t>
            </w:r>
          </w:p>
        </w:tc>
        <w:tc>
          <w:tcPr>
            <w:tcW w:w="1099" w:type="dxa"/>
            <w:vAlign w:val="center"/>
          </w:tcPr>
          <w:p w14:paraId="3717E2B9" w14:textId="77777777" w:rsidR="000652AC" w:rsidRPr="000652AC" w:rsidRDefault="000652AC" w:rsidP="000652AC">
            <w:pPr>
              <w:spacing w:before="0" w:after="0" w:line="240" w:lineRule="auto"/>
              <w:jc w:val="right"/>
              <w:rPr>
                <w:szCs w:val="19"/>
              </w:rPr>
            </w:pPr>
            <w:r w:rsidRPr="000652AC">
              <w:rPr>
                <w:szCs w:val="19"/>
              </w:rPr>
              <w:t>9</w:t>
            </w:r>
          </w:p>
        </w:tc>
        <w:tc>
          <w:tcPr>
            <w:tcW w:w="1099" w:type="dxa"/>
            <w:vAlign w:val="center"/>
          </w:tcPr>
          <w:p w14:paraId="2A619B37" w14:textId="77777777" w:rsidR="000652AC" w:rsidRPr="000652AC" w:rsidRDefault="000652AC" w:rsidP="000652AC">
            <w:pPr>
              <w:spacing w:before="0" w:after="0" w:line="240" w:lineRule="auto"/>
              <w:jc w:val="right"/>
              <w:rPr>
                <w:szCs w:val="19"/>
              </w:rPr>
            </w:pPr>
            <w:r w:rsidRPr="000652AC">
              <w:rPr>
                <w:szCs w:val="19"/>
              </w:rPr>
              <w:t>8</w:t>
            </w:r>
          </w:p>
        </w:tc>
        <w:tc>
          <w:tcPr>
            <w:tcW w:w="1204" w:type="dxa"/>
            <w:vAlign w:val="center"/>
          </w:tcPr>
          <w:p w14:paraId="7D8C55CF" w14:textId="77777777" w:rsidR="000652AC" w:rsidRPr="000652AC" w:rsidRDefault="000652AC" w:rsidP="000652AC">
            <w:pPr>
              <w:spacing w:before="0" w:after="0" w:line="240" w:lineRule="auto"/>
              <w:jc w:val="right"/>
              <w:rPr>
                <w:szCs w:val="19"/>
              </w:rPr>
            </w:pPr>
            <w:r w:rsidRPr="000652AC">
              <w:rPr>
                <w:szCs w:val="19"/>
              </w:rPr>
              <w:t>19</w:t>
            </w:r>
          </w:p>
        </w:tc>
        <w:tc>
          <w:tcPr>
            <w:tcW w:w="1205" w:type="dxa"/>
            <w:vAlign w:val="center"/>
          </w:tcPr>
          <w:p w14:paraId="0BC4D552" w14:textId="77777777" w:rsidR="000652AC" w:rsidRPr="000652AC" w:rsidRDefault="000652AC" w:rsidP="000652AC">
            <w:pPr>
              <w:spacing w:before="0" w:after="0" w:line="240" w:lineRule="auto"/>
              <w:jc w:val="right"/>
              <w:rPr>
                <w:szCs w:val="19"/>
              </w:rPr>
            </w:pPr>
            <w:r w:rsidRPr="000652AC">
              <w:rPr>
                <w:szCs w:val="19"/>
              </w:rPr>
              <w:t>16</w:t>
            </w:r>
          </w:p>
        </w:tc>
      </w:tr>
    </w:tbl>
    <w:p w14:paraId="4AB58B19" w14:textId="77777777" w:rsidR="00B20DF1" w:rsidRPr="00B20DF1" w:rsidRDefault="00B20DF1" w:rsidP="00B20DF1">
      <w:pPr>
        <w:rPr>
          <w:rFonts w:eastAsia="Fira Sans Light" w:cs="Times New Roman"/>
          <w:b/>
          <w:spacing w:val="-2"/>
          <w:sz w:val="18"/>
          <w:shd w:val="clear" w:color="auto" w:fill="FFFFFF"/>
        </w:rPr>
      </w:pPr>
    </w:p>
    <w:p w14:paraId="31A61706" w14:textId="77777777" w:rsidR="00655E8D" w:rsidRPr="00655E8D" w:rsidRDefault="00655E8D" w:rsidP="00655E8D">
      <w:pPr>
        <w:rPr>
          <w:sz w:val="16"/>
        </w:rPr>
        <w:sectPr w:rsidR="00655E8D" w:rsidRPr="00655E8D" w:rsidSect="00B20DF1">
          <w:headerReference w:type="first" r:id="rId17"/>
          <w:pgSz w:w="11906" w:h="16838"/>
          <w:pgMar w:top="720" w:right="284" w:bottom="720" w:left="720" w:header="284" w:footer="283" w:gutter="0"/>
          <w:cols w:space="708"/>
          <w:titlePg/>
          <w:docGrid w:linePitch="360"/>
        </w:sectPr>
      </w:pPr>
    </w:p>
    <w:p w14:paraId="4BCE0BF5" w14:textId="77777777" w:rsidR="00B20DF1" w:rsidRPr="001F0BDE" w:rsidRDefault="00B20DF1" w:rsidP="009E28F7">
      <w:pPr>
        <w:ind w:right="1830"/>
        <w:rPr>
          <w:rFonts w:eastAsia="Fira Sans Light" w:cs="Times New Roman"/>
          <w:b/>
          <w:spacing w:val="-2"/>
          <w:szCs w:val="19"/>
          <w:shd w:val="clear" w:color="auto" w:fill="FFFFFF"/>
          <w:lang w:val="en-GB"/>
        </w:rPr>
      </w:pPr>
      <w:r w:rsidRPr="001F0BDE">
        <w:rPr>
          <w:rFonts w:eastAsia="Fira Sans Light" w:cs="Times New Roman"/>
          <w:b/>
          <w:spacing w:val="-2"/>
          <w:szCs w:val="19"/>
          <w:shd w:val="clear" w:color="auto" w:fill="FFFFFF"/>
          <w:lang w:val="en-GB"/>
        </w:rPr>
        <w:lastRenderedPageBreak/>
        <w:t xml:space="preserve">Table 3. Number of bankruptcies of </w:t>
      </w:r>
      <w:r w:rsidRPr="001F0BDE">
        <w:rPr>
          <w:rFonts w:eastAsia="Fira Sans Light" w:cs="Times New Roman"/>
          <w:b/>
          <w:noProof/>
          <w:spacing w:val="-2"/>
          <w:szCs w:val="19"/>
          <w:lang w:val="en-GB" w:eastAsia="pl-PL"/>
        </w:rPr>
        <w:t>enterprises</w:t>
      </w:r>
    </w:p>
    <w:tbl>
      <w:tblPr>
        <w:tblStyle w:val="Siatkatabelijasna12"/>
        <w:tblpPr w:leftFromText="141" w:rightFromText="141" w:vertAnchor="text" w:horzAnchor="page" w:tblpX="752" w:tblpY="211"/>
        <w:tblW w:w="8931" w:type="dxa"/>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Table 3. Number of bankruptcies of enterprises"/>
        <w:tblDescription w:val="Q1 2024                                                                                                                    &#10;total 100&#10;Industry (sections B,C,D,E) 23&#10;Construction (section F) 18&#10;Trade; repair of motor vehicles (section G) 19&#10;Transportation and storage (section H) 6&#10;Accommodation and catering (section I) 4&#10;Information and communication (section J) 5&#10;Services (sections K,L,M,N) 20&#10;Other sections (P,Q,R,S excluding division 94) 5                                                         Q2 2024&#10;total 92&#10;Industry (sections B,C,D,E) 20&#10;Construction (section F) 13&#10;Trade; repair of motor vehicles (section G) 26 &#10;Transportation and storage (section H) 4&#10;Accommodation and catering (section I) 3&#10;Information and communication (section J) 2&#10;Services (sections K,L,M,N) 21&#10;Other sections (P,Q,R,S excluding division 94) 3                                                         Q3 2024&#10;total 105&#10;Industry (sections B,C,D,E) 26&#10;Construction (section F) 17&#10;Trade; repair of motor vehicles (section G) 19&#10;Transportation and storage (section H) 8&#10;Accommodation and catering (section I) 2&#10;Information and communication (section J) 6&#10;Services (sections K,L,M,N) 23&#10;Other sections (P,Q,R,S excluding division 94) 3&#10;Q4 2024&#10;total 95&#10;Industry (sections B,C,D,E) 33&#10;Construction (section F) 9&#10;Trade; repair of motor vehicles (section G) 26&#10;Transportation and storage (section H) 11&#10;Accommodation and catering (section I) 2&#10;Information and communication (section J) 2&#10;Services (sections K,L,M,N) 10&#10;Other sections (P,Q,R,S excluding division 94) 2&#10;1 quarter 2025&#10;total 100&#10;Industry 34&#10;Construction 9&#10;Trade; repair of motor vehicles 22&#10;Transportation and storage 12&#10;Accommodation and catering 1&#10;Information and communication 3&#10;Services 16&#10;Other sections 3&#10;2 quarter 2025&#10;total 90&#10;Industry 26&#10;Construction 19&#10;Trade; repair of motor vehicles 19&#10;Transportation and storage 9&#10;Accommodation and catering 1&#10;Information and communication 2&#10;Services 10&#10;Other sections 4"/>
      </w:tblPr>
      <w:tblGrid>
        <w:gridCol w:w="3119"/>
        <w:gridCol w:w="992"/>
        <w:gridCol w:w="992"/>
        <w:gridCol w:w="992"/>
        <w:gridCol w:w="993"/>
        <w:gridCol w:w="921"/>
        <w:gridCol w:w="922"/>
      </w:tblGrid>
      <w:tr w:rsidR="00194825" w:rsidRPr="00953086" w14:paraId="3566D9EB" w14:textId="4CFAD378" w:rsidTr="00953086">
        <w:trPr>
          <w:trHeight w:val="397"/>
        </w:trPr>
        <w:tc>
          <w:tcPr>
            <w:tcW w:w="3119" w:type="dxa"/>
            <w:vMerge w:val="restart"/>
            <w:vAlign w:val="center"/>
          </w:tcPr>
          <w:p w14:paraId="2EA8A0D0" w14:textId="77777777" w:rsidR="00194825" w:rsidRPr="00953086" w:rsidRDefault="00194825" w:rsidP="00953086">
            <w:pPr>
              <w:keepNext/>
              <w:tabs>
                <w:tab w:val="right" w:leader="dot" w:pos="4139"/>
              </w:tabs>
              <w:spacing w:before="0" w:after="0" w:line="240" w:lineRule="auto"/>
              <w:jc w:val="center"/>
              <w:outlineLvl w:val="0"/>
              <w:rPr>
                <w:rFonts w:eastAsia="Times New Roman" w:cs="Arial"/>
                <w:b/>
                <w:bCs/>
                <w:color w:val="000000"/>
                <w:szCs w:val="19"/>
                <w:lang w:eastAsia="pl-PL"/>
              </w:rPr>
            </w:pPr>
            <w:r w:rsidRPr="00953086">
              <w:rPr>
                <w:rFonts w:eastAsia="Times New Roman" w:cs="Arial"/>
                <w:bCs/>
                <w:color w:val="000000"/>
                <w:szCs w:val="19"/>
                <w:lang w:eastAsia="pl-PL"/>
              </w:rPr>
              <w:t>SPECIFICATION</w:t>
            </w:r>
          </w:p>
        </w:tc>
        <w:tc>
          <w:tcPr>
            <w:tcW w:w="3969" w:type="dxa"/>
            <w:gridSpan w:val="4"/>
            <w:vAlign w:val="center"/>
          </w:tcPr>
          <w:p w14:paraId="013C3B7B" w14:textId="4745291C" w:rsidR="00194825" w:rsidRPr="00953086" w:rsidRDefault="00194825"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2024</w:t>
            </w:r>
          </w:p>
        </w:tc>
        <w:tc>
          <w:tcPr>
            <w:tcW w:w="1843" w:type="dxa"/>
            <w:gridSpan w:val="2"/>
            <w:vAlign w:val="center"/>
          </w:tcPr>
          <w:p w14:paraId="4D8F6E6C" w14:textId="03A6AD1B" w:rsidR="00194825" w:rsidRPr="00953086" w:rsidRDefault="00194825"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2025</w:t>
            </w:r>
          </w:p>
        </w:tc>
      </w:tr>
      <w:tr w:rsidR="00AC6441" w:rsidRPr="00953086" w14:paraId="64BED00E" w14:textId="128BF82F" w:rsidTr="00953086">
        <w:trPr>
          <w:trHeight w:val="397"/>
        </w:trPr>
        <w:tc>
          <w:tcPr>
            <w:tcW w:w="3119" w:type="dxa"/>
            <w:vMerge/>
            <w:vAlign w:val="center"/>
          </w:tcPr>
          <w:p w14:paraId="45C2DCC5" w14:textId="77777777" w:rsidR="00AC6441" w:rsidRPr="00953086" w:rsidRDefault="00AC6441" w:rsidP="00953086">
            <w:pPr>
              <w:keepNext/>
              <w:keepLines/>
              <w:tabs>
                <w:tab w:val="right" w:leader="dot" w:pos="4156"/>
              </w:tabs>
              <w:spacing w:before="0" w:after="0" w:line="240" w:lineRule="auto"/>
              <w:contextualSpacing/>
              <w:outlineLvl w:val="4"/>
              <w:rPr>
                <w:rFonts w:eastAsia="Times New Roman" w:cs="Arial"/>
                <w:b/>
                <w:color w:val="000000"/>
                <w:szCs w:val="19"/>
              </w:rPr>
            </w:pPr>
          </w:p>
        </w:tc>
        <w:tc>
          <w:tcPr>
            <w:tcW w:w="992" w:type="dxa"/>
            <w:vAlign w:val="center"/>
          </w:tcPr>
          <w:p w14:paraId="2039CECA" w14:textId="77777777" w:rsidR="00AC6441" w:rsidRPr="00953086" w:rsidRDefault="00AC6441"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Q1</w:t>
            </w:r>
          </w:p>
        </w:tc>
        <w:tc>
          <w:tcPr>
            <w:tcW w:w="992" w:type="dxa"/>
            <w:vAlign w:val="center"/>
          </w:tcPr>
          <w:p w14:paraId="1E77F4A4" w14:textId="5CC3B6B2" w:rsidR="00AC6441" w:rsidRPr="00953086" w:rsidRDefault="00AC6441"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Q2</w:t>
            </w:r>
          </w:p>
        </w:tc>
        <w:tc>
          <w:tcPr>
            <w:tcW w:w="992" w:type="dxa"/>
            <w:vAlign w:val="center"/>
          </w:tcPr>
          <w:p w14:paraId="28C3EC72" w14:textId="459F33B8" w:rsidR="00AC6441" w:rsidRPr="00953086" w:rsidRDefault="00AC6441"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Q3</w:t>
            </w:r>
          </w:p>
        </w:tc>
        <w:tc>
          <w:tcPr>
            <w:tcW w:w="993" w:type="dxa"/>
            <w:vAlign w:val="center"/>
          </w:tcPr>
          <w:p w14:paraId="0B920930" w14:textId="408AC8E9" w:rsidR="00AC6441" w:rsidRPr="00953086" w:rsidRDefault="00AC6441"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Q4</w:t>
            </w:r>
          </w:p>
        </w:tc>
        <w:tc>
          <w:tcPr>
            <w:tcW w:w="921" w:type="dxa"/>
            <w:vAlign w:val="center"/>
          </w:tcPr>
          <w:p w14:paraId="15C05EDE" w14:textId="3D921C3B" w:rsidR="00AC6441" w:rsidRPr="00953086" w:rsidRDefault="00AC6441"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Q1</w:t>
            </w:r>
          </w:p>
        </w:tc>
        <w:tc>
          <w:tcPr>
            <w:tcW w:w="922" w:type="dxa"/>
            <w:vAlign w:val="center"/>
          </w:tcPr>
          <w:p w14:paraId="1EBCD979" w14:textId="5BF93E5C" w:rsidR="00AC6441" w:rsidRPr="00953086" w:rsidRDefault="00AC6441" w:rsidP="00953086">
            <w:pPr>
              <w:spacing w:before="0" w:after="0" w:line="240" w:lineRule="auto"/>
              <w:jc w:val="center"/>
              <w:rPr>
                <w:rFonts w:eastAsia="Fira Sans Light" w:cs="Times New Roman"/>
                <w:color w:val="000000"/>
                <w:szCs w:val="19"/>
              </w:rPr>
            </w:pPr>
            <w:r w:rsidRPr="00953086">
              <w:rPr>
                <w:rFonts w:eastAsia="Fira Sans Light" w:cs="Times New Roman"/>
                <w:color w:val="000000"/>
                <w:szCs w:val="19"/>
              </w:rPr>
              <w:t>Q2</w:t>
            </w:r>
          </w:p>
        </w:tc>
      </w:tr>
      <w:tr w:rsidR="00AA58DE" w:rsidRPr="00953086" w14:paraId="5A6D97F6" w14:textId="4DEFCBDA" w:rsidTr="00953086">
        <w:trPr>
          <w:trHeight w:val="397"/>
        </w:trPr>
        <w:tc>
          <w:tcPr>
            <w:tcW w:w="3119" w:type="dxa"/>
            <w:vAlign w:val="center"/>
          </w:tcPr>
          <w:p w14:paraId="07409D87" w14:textId="77777777" w:rsidR="00AA58DE" w:rsidRPr="00953086" w:rsidRDefault="00AA58DE" w:rsidP="00953086">
            <w:pPr>
              <w:keepNext/>
              <w:keepLines/>
              <w:tabs>
                <w:tab w:val="right" w:leader="dot" w:pos="4156"/>
              </w:tabs>
              <w:spacing w:before="0" w:after="0" w:line="240" w:lineRule="auto"/>
              <w:contextualSpacing/>
              <w:outlineLvl w:val="4"/>
              <w:rPr>
                <w:rFonts w:eastAsia="Times New Roman" w:cs="Times New Roman"/>
                <w:b/>
                <w:color w:val="000000"/>
                <w:szCs w:val="19"/>
              </w:rPr>
            </w:pPr>
            <w:r w:rsidRPr="00953086">
              <w:rPr>
                <w:rFonts w:eastAsia="Times New Roman" w:cs="Times New Roman"/>
                <w:b/>
                <w:color w:val="000000"/>
                <w:szCs w:val="19"/>
              </w:rPr>
              <w:t>TOTAL</w:t>
            </w:r>
          </w:p>
        </w:tc>
        <w:tc>
          <w:tcPr>
            <w:tcW w:w="992" w:type="dxa"/>
            <w:shd w:val="clear" w:color="auto" w:fill="auto"/>
            <w:vAlign w:val="center"/>
          </w:tcPr>
          <w:p w14:paraId="041FFE5B" w14:textId="77777777" w:rsidR="00AA58DE" w:rsidRPr="00953086" w:rsidRDefault="00AA58DE" w:rsidP="00953086">
            <w:pPr>
              <w:spacing w:before="0" w:after="0" w:line="240" w:lineRule="auto"/>
              <w:jc w:val="right"/>
              <w:rPr>
                <w:rFonts w:cs="Calibri"/>
                <w:b/>
                <w:bCs/>
                <w:color w:val="000000"/>
                <w:szCs w:val="19"/>
              </w:rPr>
            </w:pPr>
            <w:r w:rsidRPr="00953086">
              <w:rPr>
                <w:rFonts w:cs="Calibri"/>
                <w:b/>
                <w:bCs/>
                <w:color w:val="000000"/>
                <w:szCs w:val="19"/>
              </w:rPr>
              <w:t>100</w:t>
            </w:r>
          </w:p>
        </w:tc>
        <w:tc>
          <w:tcPr>
            <w:tcW w:w="992" w:type="dxa"/>
            <w:vAlign w:val="center"/>
          </w:tcPr>
          <w:p w14:paraId="0C55E8A3" w14:textId="3396E847" w:rsidR="00AA58DE" w:rsidRPr="00953086" w:rsidRDefault="00AA58DE" w:rsidP="00953086">
            <w:pPr>
              <w:spacing w:before="0" w:after="0" w:line="240" w:lineRule="auto"/>
              <w:jc w:val="right"/>
              <w:rPr>
                <w:rFonts w:cs="Calibri"/>
                <w:b/>
                <w:bCs/>
                <w:color w:val="000000"/>
                <w:szCs w:val="19"/>
              </w:rPr>
            </w:pPr>
            <w:r w:rsidRPr="00953086">
              <w:rPr>
                <w:b/>
                <w:szCs w:val="19"/>
              </w:rPr>
              <w:t>92</w:t>
            </w:r>
          </w:p>
        </w:tc>
        <w:tc>
          <w:tcPr>
            <w:tcW w:w="992" w:type="dxa"/>
            <w:vAlign w:val="center"/>
          </w:tcPr>
          <w:p w14:paraId="1CA1266A" w14:textId="3A180DB2" w:rsidR="00AA58DE" w:rsidRPr="00953086" w:rsidRDefault="00AA58DE" w:rsidP="00953086">
            <w:pPr>
              <w:spacing w:before="0" w:after="0" w:line="240" w:lineRule="auto"/>
              <w:jc w:val="right"/>
              <w:rPr>
                <w:b/>
                <w:szCs w:val="19"/>
              </w:rPr>
            </w:pPr>
            <w:r w:rsidRPr="00953086">
              <w:rPr>
                <w:b/>
                <w:szCs w:val="19"/>
              </w:rPr>
              <w:t>104</w:t>
            </w:r>
          </w:p>
        </w:tc>
        <w:tc>
          <w:tcPr>
            <w:tcW w:w="993" w:type="dxa"/>
            <w:vAlign w:val="center"/>
          </w:tcPr>
          <w:p w14:paraId="04B7AEDA" w14:textId="4C17C265" w:rsidR="00AA58DE" w:rsidRPr="00953086" w:rsidRDefault="00AA58DE" w:rsidP="00953086">
            <w:pPr>
              <w:spacing w:before="0" w:after="0" w:line="240" w:lineRule="auto"/>
              <w:jc w:val="right"/>
              <w:rPr>
                <w:b/>
                <w:szCs w:val="19"/>
              </w:rPr>
            </w:pPr>
            <w:r w:rsidRPr="00953086">
              <w:rPr>
                <w:b/>
                <w:szCs w:val="19"/>
              </w:rPr>
              <w:t>95</w:t>
            </w:r>
          </w:p>
        </w:tc>
        <w:tc>
          <w:tcPr>
            <w:tcW w:w="921" w:type="dxa"/>
            <w:vAlign w:val="center"/>
          </w:tcPr>
          <w:p w14:paraId="08C26646" w14:textId="00FBE8A1" w:rsidR="00AA58DE" w:rsidRPr="00953086" w:rsidRDefault="00AA58DE" w:rsidP="00953086">
            <w:pPr>
              <w:spacing w:before="0" w:after="0" w:line="240" w:lineRule="auto"/>
              <w:jc w:val="right"/>
              <w:rPr>
                <w:b/>
                <w:szCs w:val="19"/>
              </w:rPr>
            </w:pPr>
            <w:r w:rsidRPr="00953086">
              <w:rPr>
                <w:b/>
                <w:szCs w:val="19"/>
              </w:rPr>
              <w:t>100</w:t>
            </w:r>
          </w:p>
        </w:tc>
        <w:tc>
          <w:tcPr>
            <w:tcW w:w="922" w:type="dxa"/>
            <w:vAlign w:val="center"/>
          </w:tcPr>
          <w:p w14:paraId="036C3C52" w14:textId="28CF8182" w:rsidR="00AA58DE" w:rsidRPr="00953086" w:rsidRDefault="00AA58DE" w:rsidP="00953086">
            <w:pPr>
              <w:spacing w:before="0" w:after="0" w:line="240" w:lineRule="auto"/>
              <w:jc w:val="right"/>
              <w:rPr>
                <w:b/>
                <w:szCs w:val="19"/>
              </w:rPr>
            </w:pPr>
            <w:r w:rsidRPr="00953086">
              <w:rPr>
                <w:b/>
                <w:szCs w:val="19"/>
              </w:rPr>
              <w:t>90</w:t>
            </w:r>
          </w:p>
        </w:tc>
      </w:tr>
      <w:tr w:rsidR="00AA58DE" w:rsidRPr="00953086" w14:paraId="042CEFCB" w14:textId="6A52CC42" w:rsidTr="00953086">
        <w:trPr>
          <w:trHeight w:val="397"/>
        </w:trPr>
        <w:tc>
          <w:tcPr>
            <w:tcW w:w="3119" w:type="dxa"/>
            <w:vAlign w:val="center"/>
          </w:tcPr>
          <w:p w14:paraId="396BAD55" w14:textId="77777777" w:rsidR="00AA58DE" w:rsidRPr="00953086" w:rsidRDefault="00AA58DE" w:rsidP="00953086">
            <w:pPr>
              <w:keepNext/>
              <w:keepLines/>
              <w:tabs>
                <w:tab w:val="right" w:leader="dot" w:pos="4156"/>
              </w:tabs>
              <w:spacing w:before="0" w:after="0" w:line="240" w:lineRule="auto"/>
              <w:contextualSpacing/>
              <w:outlineLvl w:val="7"/>
              <w:rPr>
                <w:rFonts w:eastAsia="Times New Roman" w:cs="Times New Roman"/>
                <w:color w:val="000000"/>
                <w:szCs w:val="19"/>
                <w:lang w:val="en-GB"/>
              </w:rPr>
            </w:pPr>
            <w:r w:rsidRPr="00953086">
              <w:rPr>
                <w:rFonts w:eastAsia="Times New Roman" w:cs="Times New Roman"/>
                <w:color w:val="000000"/>
                <w:szCs w:val="19"/>
                <w:lang w:val="en-GB"/>
              </w:rPr>
              <w:t xml:space="preserve">Industry </w:t>
            </w:r>
          </w:p>
          <w:p w14:paraId="72E55E1B" w14:textId="77777777" w:rsidR="00AA58DE" w:rsidRPr="00953086" w:rsidRDefault="00AA58DE" w:rsidP="00953086">
            <w:pPr>
              <w:keepNext/>
              <w:keepLines/>
              <w:tabs>
                <w:tab w:val="right" w:leader="dot" w:pos="4156"/>
              </w:tabs>
              <w:spacing w:before="0" w:after="0" w:line="240" w:lineRule="auto"/>
              <w:contextualSpacing/>
              <w:outlineLvl w:val="7"/>
              <w:rPr>
                <w:rFonts w:eastAsia="Times New Roman" w:cs="Times New Roman"/>
                <w:color w:val="000000"/>
                <w:szCs w:val="19"/>
                <w:lang w:val="en-GB"/>
              </w:rPr>
            </w:pPr>
            <w:r w:rsidRPr="00953086">
              <w:rPr>
                <w:rFonts w:eastAsia="Times New Roman" w:cs="Times New Roman"/>
                <w:color w:val="000000"/>
                <w:szCs w:val="19"/>
                <w:lang w:val="en-GB"/>
              </w:rPr>
              <w:t xml:space="preserve">(sections </w:t>
            </w:r>
            <w:proofErr w:type="gramStart"/>
            <w:r w:rsidRPr="00953086">
              <w:rPr>
                <w:rFonts w:eastAsia="Times New Roman" w:cs="Times New Roman"/>
                <w:color w:val="000000"/>
                <w:szCs w:val="19"/>
                <w:lang w:val="en-GB"/>
              </w:rPr>
              <w:t>B,C</w:t>
            </w:r>
            <w:proofErr w:type="gramEnd"/>
            <w:r w:rsidRPr="00953086">
              <w:rPr>
                <w:rFonts w:eastAsia="Times New Roman" w:cs="Times New Roman"/>
                <w:color w:val="000000"/>
                <w:szCs w:val="19"/>
                <w:lang w:val="en-GB"/>
              </w:rPr>
              <w:t>,D,E)</w:t>
            </w:r>
          </w:p>
        </w:tc>
        <w:tc>
          <w:tcPr>
            <w:tcW w:w="992" w:type="dxa"/>
            <w:shd w:val="clear" w:color="auto" w:fill="auto"/>
            <w:vAlign w:val="center"/>
          </w:tcPr>
          <w:p w14:paraId="6E4C6789" w14:textId="77777777" w:rsidR="00AA58DE" w:rsidRPr="00953086" w:rsidRDefault="00AA58DE" w:rsidP="00953086">
            <w:pPr>
              <w:spacing w:before="0" w:after="0" w:line="240" w:lineRule="auto"/>
              <w:jc w:val="right"/>
              <w:rPr>
                <w:rFonts w:cs="Calibri"/>
                <w:color w:val="000000"/>
                <w:szCs w:val="19"/>
              </w:rPr>
            </w:pPr>
            <w:r w:rsidRPr="00953086">
              <w:rPr>
                <w:rFonts w:cs="Calibri"/>
                <w:color w:val="000000"/>
                <w:szCs w:val="19"/>
              </w:rPr>
              <w:t>23</w:t>
            </w:r>
          </w:p>
        </w:tc>
        <w:tc>
          <w:tcPr>
            <w:tcW w:w="992" w:type="dxa"/>
            <w:vAlign w:val="center"/>
          </w:tcPr>
          <w:p w14:paraId="2EE2972E" w14:textId="3F59BF30" w:rsidR="00AA58DE" w:rsidRPr="00953086" w:rsidRDefault="00AA58DE" w:rsidP="00953086">
            <w:pPr>
              <w:spacing w:before="0" w:after="0" w:line="240" w:lineRule="auto"/>
              <w:jc w:val="right"/>
              <w:rPr>
                <w:rFonts w:cs="Calibri"/>
                <w:color w:val="000000"/>
                <w:szCs w:val="19"/>
              </w:rPr>
            </w:pPr>
            <w:r w:rsidRPr="00953086">
              <w:rPr>
                <w:szCs w:val="19"/>
              </w:rPr>
              <w:t>20</w:t>
            </w:r>
          </w:p>
        </w:tc>
        <w:tc>
          <w:tcPr>
            <w:tcW w:w="992" w:type="dxa"/>
            <w:vAlign w:val="center"/>
          </w:tcPr>
          <w:p w14:paraId="03C863E0" w14:textId="47D2384F" w:rsidR="00AA58DE" w:rsidRPr="00953086" w:rsidRDefault="00AA58DE" w:rsidP="00953086">
            <w:pPr>
              <w:spacing w:before="0" w:after="0" w:line="240" w:lineRule="auto"/>
              <w:jc w:val="right"/>
              <w:rPr>
                <w:szCs w:val="19"/>
              </w:rPr>
            </w:pPr>
            <w:r w:rsidRPr="00953086">
              <w:rPr>
                <w:szCs w:val="19"/>
              </w:rPr>
              <w:t>26</w:t>
            </w:r>
          </w:p>
        </w:tc>
        <w:tc>
          <w:tcPr>
            <w:tcW w:w="993" w:type="dxa"/>
            <w:vAlign w:val="center"/>
          </w:tcPr>
          <w:p w14:paraId="5A5FC3D7" w14:textId="468970C3" w:rsidR="00AA58DE" w:rsidRPr="00953086" w:rsidRDefault="00AA58DE" w:rsidP="00953086">
            <w:pPr>
              <w:spacing w:before="0" w:after="0" w:line="240" w:lineRule="auto"/>
              <w:jc w:val="right"/>
              <w:rPr>
                <w:szCs w:val="19"/>
              </w:rPr>
            </w:pPr>
            <w:r w:rsidRPr="00953086">
              <w:rPr>
                <w:szCs w:val="19"/>
              </w:rPr>
              <w:t>33</w:t>
            </w:r>
          </w:p>
        </w:tc>
        <w:tc>
          <w:tcPr>
            <w:tcW w:w="921" w:type="dxa"/>
            <w:vAlign w:val="center"/>
          </w:tcPr>
          <w:p w14:paraId="664F9D8F" w14:textId="5B181A77" w:rsidR="00AA58DE" w:rsidRPr="00953086" w:rsidRDefault="00AA58DE" w:rsidP="00953086">
            <w:pPr>
              <w:spacing w:before="0" w:after="0" w:line="240" w:lineRule="auto"/>
              <w:jc w:val="right"/>
              <w:rPr>
                <w:szCs w:val="19"/>
              </w:rPr>
            </w:pPr>
            <w:r w:rsidRPr="00953086">
              <w:rPr>
                <w:szCs w:val="19"/>
              </w:rPr>
              <w:t>34</w:t>
            </w:r>
          </w:p>
        </w:tc>
        <w:tc>
          <w:tcPr>
            <w:tcW w:w="922" w:type="dxa"/>
            <w:vAlign w:val="center"/>
          </w:tcPr>
          <w:p w14:paraId="05730235" w14:textId="3BA82C26" w:rsidR="00AA58DE" w:rsidRPr="00953086" w:rsidRDefault="00AA58DE" w:rsidP="00953086">
            <w:pPr>
              <w:spacing w:before="0" w:after="0" w:line="240" w:lineRule="auto"/>
              <w:jc w:val="right"/>
              <w:rPr>
                <w:szCs w:val="19"/>
              </w:rPr>
            </w:pPr>
            <w:r w:rsidRPr="00953086">
              <w:rPr>
                <w:szCs w:val="19"/>
              </w:rPr>
              <w:t>26</w:t>
            </w:r>
          </w:p>
        </w:tc>
      </w:tr>
      <w:tr w:rsidR="00AA58DE" w:rsidRPr="00953086" w14:paraId="2E5471E4" w14:textId="282852E5" w:rsidTr="00953086">
        <w:trPr>
          <w:trHeight w:val="397"/>
        </w:trPr>
        <w:tc>
          <w:tcPr>
            <w:tcW w:w="3119" w:type="dxa"/>
            <w:vAlign w:val="center"/>
          </w:tcPr>
          <w:p w14:paraId="4AF7E1BD" w14:textId="77777777" w:rsidR="00AA58DE" w:rsidRPr="00953086" w:rsidRDefault="00AA58DE" w:rsidP="00953086">
            <w:pPr>
              <w:keepNext/>
              <w:keepLines/>
              <w:tabs>
                <w:tab w:val="right" w:leader="dot" w:pos="4156"/>
              </w:tabs>
              <w:spacing w:before="0" w:after="0" w:line="240" w:lineRule="auto"/>
              <w:contextualSpacing/>
              <w:outlineLvl w:val="7"/>
              <w:rPr>
                <w:rFonts w:eastAsia="Times New Roman" w:cs="Times New Roman"/>
                <w:color w:val="000000"/>
                <w:szCs w:val="19"/>
              </w:rPr>
            </w:pPr>
            <w:r w:rsidRPr="00953086">
              <w:rPr>
                <w:rFonts w:eastAsia="Times New Roman" w:cs="Times New Roman"/>
                <w:color w:val="000000"/>
                <w:szCs w:val="19"/>
              </w:rPr>
              <w:t xml:space="preserve">Construction </w:t>
            </w:r>
          </w:p>
          <w:p w14:paraId="229BE2D5" w14:textId="77777777" w:rsidR="00AA58DE" w:rsidRPr="00953086" w:rsidRDefault="00AA58DE" w:rsidP="00953086">
            <w:pPr>
              <w:keepNext/>
              <w:keepLines/>
              <w:tabs>
                <w:tab w:val="right" w:leader="dot" w:pos="4156"/>
              </w:tabs>
              <w:spacing w:before="0" w:after="0" w:line="240" w:lineRule="auto"/>
              <w:contextualSpacing/>
              <w:outlineLvl w:val="7"/>
              <w:rPr>
                <w:rFonts w:eastAsia="Times New Roman" w:cs="Times New Roman"/>
                <w:color w:val="000000"/>
                <w:szCs w:val="19"/>
              </w:rPr>
            </w:pPr>
            <w:r w:rsidRPr="00953086">
              <w:rPr>
                <w:rFonts w:eastAsia="Times New Roman" w:cs="Times New Roman"/>
                <w:color w:val="000000"/>
                <w:szCs w:val="19"/>
              </w:rPr>
              <w:t>(section F)</w:t>
            </w:r>
          </w:p>
        </w:tc>
        <w:tc>
          <w:tcPr>
            <w:tcW w:w="992" w:type="dxa"/>
            <w:shd w:val="clear" w:color="auto" w:fill="auto"/>
            <w:vAlign w:val="center"/>
          </w:tcPr>
          <w:p w14:paraId="70A2BDB3" w14:textId="77777777" w:rsidR="00AA58DE" w:rsidRPr="00953086" w:rsidRDefault="00AA58DE" w:rsidP="00953086">
            <w:pPr>
              <w:spacing w:before="0" w:after="0" w:line="240" w:lineRule="auto"/>
              <w:jc w:val="right"/>
              <w:rPr>
                <w:rFonts w:cs="Calibri"/>
                <w:color w:val="000000"/>
                <w:szCs w:val="19"/>
              </w:rPr>
            </w:pPr>
            <w:r w:rsidRPr="00953086">
              <w:rPr>
                <w:rFonts w:cs="Calibri"/>
                <w:color w:val="000000"/>
                <w:szCs w:val="19"/>
              </w:rPr>
              <w:t>18</w:t>
            </w:r>
          </w:p>
        </w:tc>
        <w:tc>
          <w:tcPr>
            <w:tcW w:w="992" w:type="dxa"/>
            <w:vAlign w:val="center"/>
          </w:tcPr>
          <w:p w14:paraId="2013DCD9" w14:textId="710874A5" w:rsidR="00AA58DE" w:rsidRPr="00953086" w:rsidRDefault="00AA58DE" w:rsidP="00953086">
            <w:pPr>
              <w:spacing w:before="0" w:after="0" w:line="240" w:lineRule="auto"/>
              <w:jc w:val="right"/>
              <w:rPr>
                <w:rFonts w:cs="Calibri"/>
                <w:color w:val="000000"/>
                <w:szCs w:val="19"/>
              </w:rPr>
            </w:pPr>
            <w:r w:rsidRPr="00953086">
              <w:rPr>
                <w:szCs w:val="19"/>
              </w:rPr>
              <w:t>13</w:t>
            </w:r>
          </w:p>
        </w:tc>
        <w:tc>
          <w:tcPr>
            <w:tcW w:w="992" w:type="dxa"/>
            <w:vAlign w:val="center"/>
          </w:tcPr>
          <w:p w14:paraId="1C7E8E87" w14:textId="66C715F3" w:rsidR="00AA58DE" w:rsidRPr="00953086" w:rsidRDefault="00AA58DE" w:rsidP="00953086">
            <w:pPr>
              <w:spacing w:before="0" w:after="0" w:line="240" w:lineRule="auto"/>
              <w:jc w:val="right"/>
              <w:rPr>
                <w:szCs w:val="19"/>
              </w:rPr>
            </w:pPr>
            <w:r w:rsidRPr="00953086">
              <w:rPr>
                <w:szCs w:val="19"/>
              </w:rPr>
              <w:t>17</w:t>
            </w:r>
          </w:p>
        </w:tc>
        <w:tc>
          <w:tcPr>
            <w:tcW w:w="993" w:type="dxa"/>
            <w:vAlign w:val="center"/>
          </w:tcPr>
          <w:p w14:paraId="54CC6914" w14:textId="21B7BB0A" w:rsidR="00AA58DE" w:rsidRPr="00953086" w:rsidRDefault="00AA58DE" w:rsidP="00953086">
            <w:pPr>
              <w:spacing w:before="0" w:after="0" w:line="240" w:lineRule="auto"/>
              <w:jc w:val="right"/>
              <w:rPr>
                <w:szCs w:val="19"/>
              </w:rPr>
            </w:pPr>
            <w:r w:rsidRPr="00953086">
              <w:rPr>
                <w:szCs w:val="19"/>
              </w:rPr>
              <w:t>9</w:t>
            </w:r>
          </w:p>
        </w:tc>
        <w:tc>
          <w:tcPr>
            <w:tcW w:w="921" w:type="dxa"/>
            <w:vAlign w:val="center"/>
          </w:tcPr>
          <w:p w14:paraId="4FDB55C8" w14:textId="46BC26FD" w:rsidR="00AA58DE" w:rsidRPr="00953086" w:rsidRDefault="00AA58DE" w:rsidP="00953086">
            <w:pPr>
              <w:spacing w:before="0" w:after="0" w:line="240" w:lineRule="auto"/>
              <w:jc w:val="right"/>
              <w:rPr>
                <w:szCs w:val="19"/>
              </w:rPr>
            </w:pPr>
            <w:r w:rsidRPr="00953086">
              <w:rPr>
                <w:szCs w:val="19"/>
              </w:rPr>
              <w:t>9</w:t>
            </w:r>
          </w:p>
        </w:tc>
        <w:tc>
          <w:tcPr>
            <w:tcW w:w="922" w:type="dxa"/>
            <w:vAlign w:val="center"/>
          </w:tcPr>
          <w:p w14:paraId="2E00D20A" w14:textId="3DB27211" w:rsidR="00AA58DE" w:rsidRPr="00953086" w:rsidRDefault="00AA58DE" w:rsidP="00953086">
            <w:pPr>
              <w:spacing w:before="0" w:after="0" w:line="240" w:lineRule="auto"/>
              <w:jc w:val="right"/>
              <w:rPr>
                <w:szCs w:val="19"/>
              </w:rPr>
            </w:pPr>
            <w:r w:rsidRPr="00953086">
              <w:rPr>
                <w:szCs w:val="19"/>
              </w:rPr>
              <w:t>19</w:t>
            </w:r>
          </w:p>
        </w:tc>
      </w:tr>
      <w:tr w:rsidR="00AA58DE" w:rsidRPr="00953086" w14:paraId="51A26C37" w14:textId="7086A1F8" w:rsidTr="00953086">
        <w:trPr>
          <w:trHeight w:val="397"/>
        </w:trPr>
        <w:tc>
          <w:tcPr>
            <w:tcW w:w="3119" w:type="dxa"/>
            <w:vAlign w:val="center"/>
          </w:tcPr>
          <w:p w14:paraId="488C239A" w14:textId="77777777" w:rsidR="00953086" w:rsidRDefault="00AA58DE" w:rsidP="00953086">
            <w:pPr>
              <w:keepNext/>
              <w:keepLines/>
              <w:tabs>
                <w:tab w:val="right" w:leader="dot" w:pos="4156"/>
              </w:tabs>
              <w:spacing w:before="0" w:after="0" w:line="240" w:lineRule="auto"/>
              <w:contextualSpacing/>
              <w:outlineLvl w:val="7"/>
              <w:rPr>
                <w:rFonts w:eastAsia="Times New Roman" w:cs="Times New Roman"/>
                <w:color w:val="000000"/>
                <w:szCs w:val="19"/>
                <w:lang w:val="en-GB"/>
              </w:rPr>
            </w:pPr>
            <w:r w:rsidRPr="00953086">
              <w:rPr>
                <w:rFonts w:eastAsia="Times New Roman" w:cs="Times New Roman"/>
                <w:color w:val="000000"/>
                <w:szCs w:val="19"/>
                <w:lang w:val="en-GB"/>
              </w:rPr>
              <w:t xml:space="preserve">Trade; repair of    motor vehicles        </w:t>
            </w:r>
          </w:p>
          <w:p w14:paraId="78A20706" w14:textId="433EA336" w:rsidR="00AA58DE" w:rsidRPr="00953086" w:rsidRDefault="00AA58DE" w:rsidP="00953086">
            <w:pPr>
              <w:keepNext/>
              <w:keepLines/>
              <w:tabs>
                <w:tab w:val="right" w:leader="dot" w:pos="4156"/>
              </w:tabs>
              <w:spacing w:before="0" w:after="0" w:line="240" w:lineRule="auto"/>
              <w:contextualSpacing/>
              <w:outlineLvl w:val="7"/>
              <w:rPr>
                <w:rFonts w:eastAsia="Times New Roman" w:cs="Times New Roman"/>
                <w:color w:val="000000"/>
                <w:szCs w:val="19"/>
                <w:lang w:val="en-GB"/>
              </w:rPr>
            </w:pPr>
            <w:r w:rsidRPr="00953086">
              <w:rPr>
                <w:rFonts w:eastAsia="Times New Roman" w:cs="Times New Roman"/>
                <w:color w:val="000000"/>
                <w:szCs w:val="19"/>
                <w:lang w:val="en-GB"/>
              </w:rPr>
              <w:t>(section G)</w:t>
            </w:r>
          </w:p>
        </w:tc>
        <w:tc>
          <w:tcPr>
            <w:tcW w:w="992" w:type="dxa"/>
            <w:shd w:val="clear" w:color="auto" w:fill="auto"/>
            <w:vAlign w:val="center"/>
          </w:tcPr>
          <w:p w14:paraId="4327317D" w14:textId="77777777" w:rsidR="00AA58DE" w:rsidRPr="00953086" w:rsidRDefault="00AA58DE" w:rsidP="00953086">
            <w:pPr>
              <w:spacing w:before="0" w:after="0" w:line="240" w:lineRule="auto"/>
              <w:jc w:val="right"/>
              <w:rPr>
                <w:rFonts w:cs="Calibri"/>
                <w:color w:val="000000"/>
                <w:szCs w:val="19"/>
              </w:rPr>
            </w:pPr>
            <w:r w:rsidRPr="00953086">
              <w:rPr>
                <w:rFonts w:cs="Calibri"/>
                <w:color w:val="000000"/>
                <w:szCs w:val="19"/>
              </w:rPr>
              <w:t>19</w:t>
            </w:r>
          </w:p>
        </w:tc>
        <w:tc>
          <w:tcPr>
            <w:tcW w:w="992" w:type="dxa"/>
            <w:vAlign w:val="center"/>
          </w:tcPr>
          <w:p w14:paraId="3018A282" w14:textId="6C6FC078" w:rsidR="00AA58DE" w:rsidRPr="00953086" w:rsidRDefault="00AA58DE" w:rsidP="00953086">
            <w:pPr>
              <w:spacing w:before="0" w:after="0" w:line="240" w:lineRule="auto"/>
              <w:jc w:val="right"/>
              <w:rPr>
                <w:rFonts w:cs="Calibri"/>
                <w:color w:val="000000"/>
                <w:szCs w:val="19"/>
              </w:rPr>
            </w:pPr>
            <w:r w:rsidRPr="00953086">
              <w:rPr>
                <w:szCs w:val="19"/>
              </w:rPr>
              <w:t>26</w:t>
            </w:r>
          </w:p>
        </w:tc>
        <w:tc>
          <w:tcPr>
            <w:tcW w:w="992" w:type="dxa"/>
            <w:vAlign w:val="center"/>
          </w:tcPr>
          <w:p w14:paraId="1E16C085" w14:textId="7EA1F0A7" w:rsidR="00AA58DE" w:rsidRPr="00953086" w:rsidRDefault="00AA58DE" w:rsidP="00953086">
            <w:pPr>
              <w:spacing w:before="0" w:after="0" w:line="240" w:lineRule="auto"/>
              <w:jc w:val="right"/>
              <w:rPr>
                <w:szCs w:val="19"/>
              </w:rPr>
            </w:pPr>
            <w:r w:rsidRPr="00953086">
              <w:rPr>
                <w:szCs w:val="19"/>
              </w:rPr>
              <w:t>19</w:t>
            </w:r>
          </w:p>
        </w:tc>
        <w:tc>
          <w:tcPr>
            <w:tcW w:w="993" w:type="dxa"/>
            <w:vAlign w:val="center"/>
          </w:tcPr>
          <w:p w14:paraId="21340AA7" w14:textId="208F2C14" w:rsidR="00AA58DE" w:rsidRPr="00953086" w:rsidRDefault="00AA58DE" w:rsidP="00953086">
            <w:pPr>
              <w:spacing w:before="0" w:after="0" w:line="240" w:lineRule="auto"/>
              <w:jc w:val="right"/>
              <w:rPr>
                <w:szCs w:val="19"/>
              </w:rPr>
            </w:pPr>
            <w:r w:rsidRPr="00953086">
              <w:rPr>
                <w:szCs w:val="19"/>
              </w:rPr>
              <w:t>26</w:t>
            </w:r>
          </w:p>
        </w:tc>
        <w:tc>
          <w:tcPr>
            <w:tcW w:w="921" w:type="dxa"/>
            <w:vAlign w:val="center"/>
          </w:tcPr>
          <w:p w14:paraId="6129FCCC" w14:textId="3B30A275" w:rsidR="00AA58DE" w:rsidRPr="00953086" w:rsidRDefault="00AA58DE" w:rsidP="00953086">
            <w:pPr>
              <w:spacing w:before="0" w:after="0" w:line="240" w:lineRule="auto"/>
              <w:jc w:val="right"/>
              <w:rPr>
                <w:szCs w:val="19"/>
              </w:rPr>
            </w:pPr>
            <w:r w:rsidRPr="00953086">
              <w:rPr>
                <w:szCs w:val="19"/>
              </w:rPr>
              <w:t>22</w:t>
            </w:r>
          </w:p>
        </w:tc>
        <w:tc>
          <w:tcPr>
            <w:tcW w:w="922" w:type="dxa"/>
            <w:vAlign w:val="center"/>
          </w:tcPr>
          <w:p w14:paraId="7800AD36" w14:textId="01CEBBDD" w:rsidR="00AA58DE" w:rsidRPr="00953086" w:rsidRDefault="00AA58DE" w:rsidP="00953086">
            <w:pPr>
              <w:spacing w:before="0" w:after="0" w:line="240" w:lineRule="auto"/>
              <w:jc w:val="right"/>
              <w:rPr>
                <w:szCs w:val="19"/>
              </w:rPr>
            </w:pPr>
            <w:r w:rsidRPr="00953086">
              <w:rPr>
                <w:szCs w:val="19"/>
              </w:rPr>
              <w:t>19</w:t>
            </w:r>
          </w:p>
        </w:tc>
      </w:tr>
      <w:tr w:rsidR="00AA58DE" w:rsidRPr="00953086" w14:paraId="46DA5BAD" w14:textId="4D01F637" w:rsidTr="00953086">
        <w:trPr>
          <w:trHeight w:val="397"/>
        </w:trPr>
        <w:tc>
          <w:tcPr>
            <w:tcW w:w="3119" w:type="dxa"/>
            <w:vAlign w:val="center"/>
          </w:tcPr>
          <w:p w14:paraId="5F1E51B8" w14:textId="77777777" w:rsidR="00AA58DE" w:rsidRPr="00953086" w:rsidRDefault="00AA58DE" w:rsidP="00953086">
            <w:pPr>
              <w:tabs>
                <w:tab w:val="right" w:leader="dot" w:pos="4156"/>
              </w:tabs>
              <w:spacing w:before="0" w:after="0" w:line="240" w:lineRule="auto"/>
              <w:contextualSpacing/>
              <w:rPr>
                <w:rFonts w:eastAsia="Fira Sans Light" w:cs="Times New Roman"/>
                <w:color w:val="000000"/>
                <w:szCs w:val="19"/>
                <w:lang w:val="en-GB"/>
              </w:rPr>
            </w:pPr>
            <w:r w:rsidRPr="00953086">
              <w:rPr>
                <w:rFonts w:eastAsia="Fira Sans Light" w:cs="Times New Roman"/>
                <w:color w:val="000000"/>
                <w:szCs w:val="19"/>
                <w:lang w:val="en-GB"/>
              </w:rPr>
              <w:t xml:space="preserve">Transportation and storage </w:t>
            </w:r>
          </w:p>
          <w:p w14:paraId="2931F495" w14:textId="77777777" w:rsidR="00AA58DE" w:rsidRPr="00953086" w:rsidRDefault="00AA58DE" w:rsidP="00953086">
            <w:pPr>
              <w:tabs>
                <w:tab w:val="right" w:leader="dot" w:pos="4156"/>
              </w:tabs>
              <w:spacing w:before="0" w:after="0" w:line="240" w:lineRule="auto"/>
              <w:contextualSpacing/>
              <w:rPr>
                <w:rFonts w:eastAsia="Fira Sans Light" w:cs="Times New Roman"/>
                <w:color w:val="000000"/>
                <w:szCs w:val="19"/>
                <w:lang w:val="en-GB"/>
              </w:rPr>
            </w:pPr>
            <w:r w:rsidRPr="00953086">
              <w:rPr>
                <w:rFonts w:eastAsia="Fira Sans Light" w:cs="Times New Roman"/>
                <w:color w:val="000000"/>
                <w:szCs w:val="19"/>
                <w:lang w:val="en-GB"/>
              </w:rPr>
              <w:t>(section H)</w:t>
            </w:r>
          </w:p>
        </w:tc>
        <w:tc>
          <w:tcPr>
            <w:tcW w:w="992" w:type="dxa"/>
            <w:shd w:val="clear" w:color="auto" w:fill="auto"/>
            <w:vAlign w:val="center"/>
          </w:tcPr>
          <w:p w14:paraId="07BBB34E" w14:textId="77777777" w:rsidR="00AA58DE" w:rsidRPr="00953086" w:rsidRDefault="00AA58DE" w:rsidP="00953086">
            <w:pPr>
              <w:spacing w:before="0" w:after="0" w:line="240" w:lineRule="auto"/>
              <w:jc w:val="right"/>
              <w:rPr>
                <w:rFonts w:cs="Calibri"/>
                <w:color w:val="000000"/>
                <w:szCs w:val="19"/>
              </w:rPr>
            </w:pPr>
            <w:r w:rsidRPr="00953086">
              <w:rPr>
                <w:rFonts w:cs="Calibri"/>
                <w:color w:val="000000"/>
                <w:szCs w:val="19"/>
              </w:rPr>
              <w:t>6</w:t>
            </w:r>
          </w:p>
        </w:tc>
        <w:tc>
          <w:tcPr>
            <w:tcW w:w="992" w:type="dxa"/>
            <w:vAlign w:val="center"/>
          </w:tcPr>
          <w:p w14:paraId="108351B3" w14:textId="1637B667" w:rsidR="00AA58DE" w:rsidRPr="00953086" w:rsidRDefault="00AA58DE" w:rsidP="00953086">
            <w:pPr>
              <w:spacing w:before="0" w:after="0" w:line="240" w:lineRule="auto"/>
              <w:jc w:val="right"/>
              <w:rPr>
                <w:rFonts w:cs="Calibri"/>
                <w:color w:val="000000"/>
                <w:szCs w:val="19"/>
              </w:rPr>
            </w:pPr>
            <w:r w:rsidRPr="00953086">
              <w:rPr>
                <w:szCs w:val="19"/>
              </w:rPr>
              <w:t>4</w:t>
            </w:r>
          </w:p>
        </w:tc>
        <w:tc>
          <w:tcPr>
            <w:tcW w:w="992" w:type="dxa"/>
            <w:vAlign w:val="center"/>
          </w:tcPr>
          <w:p w14:paraId="7AE16AE5" w14:textId="259A2DA8" w:rsidR="00AA58DE" w:rsidRPr="00953086" w:rsidRDefault="00AA58DE" w:rsidP="00953086">
            <w:pPr>
              <w:spacing w:before="0" w:after="0" w:line="240" w:lineRule="auto"/>
              <w:jc w:val="right"/>
              <w:rPr>
                <w:szCs w:val="19"/>
              </w:rPr>
            </w:pPr>
            <w:r w:rsidRPr="00953086">
              <w:rPr>
                <w:szCs w:val="19"/>
              </w:rPr>
              <w:t>8</w:t>
            </w:r>
          </w:p>
        </w:tc>
        <w:tc>
          <w:tcPr>
            <w:tcW w:w="993" w:type="dxa"/>
            <w:vAlign w:val="center"/>
          </w:tcPr>
          <w:p w14:paraId="06B77110" w14:textId="2F9AACA5" w:rsidR="00AA58DE" w:rsidRPr="00953086" w:rsidRDefault="00AA58DE" w:rsidP="00953086">
            <w:pPr>
              <w:spacing w:before="0" w:after="0" w:line="240" w:lineRule="auto"/>
              <w:jc w:val="right"/>
              <w:rPr>
                <w:szCs w:val="19"/>
              </w:rPr>
            </w:pPr>
            <w:r w:rsidRPr="00953086">
              <w:rPr>
                <w:szCs w:val="19"/>
              </w:rPr>
              <w:t>11</w:t>
            </w:r>
          </w:p>
        </w:tc>
        <w:tc>
          <w:tcPr>
            <w:tcW w:w="921" w:type="dxa"/>
            <w:vAlign w:val="center"/>
          </w:tcPr>
          <w:p w14:paraId="3CA4AB5E" w14:textId="53D54795" w:rsidR="00AA58DE" w:rsidRPr="00953086" w:rsidRDefault="00AA58DE" w:rsidP="00953086">
            <w:pPr>
              <w:spacing w:before="0" w:after="0" w:line="240" w:lineRule="auto"/>
              <w:jc w:val="right"/>
              <w:rPr>
                <w:szCs w:val="19"/>
              </w:rPr>
            </w:pPr>
            <w:r w:rsidRPr="00953086">
              <w:rPr>
                <w:szCs w:val="19"/>
              </w:rPr>
              <w:t>12</w:t>
            </w:r>
          </w:p>
        </w:tc>
        <w:tc>
          <w:tcPr>
            <w:tcW w:w="922" w:type="dxa"/>
            <w:vAlign w:val="center"/>
          </w:tcPr>
          <w:p w14:paraId="5F4F70B9" w14:textId="7309BDE9" w:rsidR="00AA58DE" w:rsidRPr="00953086" w:rsidRDefault="00AA58DE" w:rsidP="00953086">
            <w:pPr>
              <w:spacing w:before="0" w:after="0" w:line="240" w:lineRule="auto"/>
              <w:jc w:val="right"/>
              <w:rPr>
                <w:szCs w:val="19"/>
              </w:rPr>
            </w:pPr>
            <w:r w:rsidRPr="00953086">
              <w:rPr>
                <w:szCs w:val="19"/>
              </w:rPr>
              <w:t>9</w:t>
            </w:r>
          </w:p>
        </w:tc>
      </w:tr>
      <w:tr w:rsidR="00AA58DE" w:rsidRPr="00953086" w14:paraId="6DCBCCD0" w14:textId="05A453C2" w:rsidTr="00953086">
        <w:trPr>
          <w:trHeight w:val="397"/>
        </w:trPr>
        <w:tc>
          <w:tcPr>
            <w:tcW w:w="3119" w:type="dxa"/>
            <w:vAlign w:val="center"/>
          </w:tcPr>
          <w:p w14:paraId="41FBD95C" w14:textId="77777777" w:rsidR="00AA58DE" w:rsidRPr="00953086" w:rsidRDefault="00AA58DE" w:rsidP="00953086">
            <w:pPr>
              <w:keepNext/>
              <w:keepLines/>
              <w:tabs>
                <w:tab w:val="right" w:leader="dot" w:pos="4156"/>
              </w:tabs>
              <w:spacing w:before="0" w:after="0" w:line="240" w:lineRule="auto"/>
              <w:contextualSpacing/>
              <w:outlineLvl w:val="8"/>
              <w:rPr>
                <w:rFonts w:eastAsia="Times New Roman" w:cs="Times New Roman"/>
                <w:iCs/>
                <w:color w:val="000000"/>
                <w:szCs w:val="19"/>
                <w:lang w:val="en-GB"/>
              </w:rPr>
            </w:pPr>
            <w:r w:rsidRPr="00953086">
              <w:rPr>
                <w:rFonts w:eastAsia="Times New Roman" w:cs="Times New Roman"/>
                <w:iCs/>
                <w:color w:val="000000"/>
                <w:szCs w:val="19"/>
                <w:lang w:val="en-GB"/>
              </w:rPr>
              <w:t xml:space="preserve">Accommodation and catering  </w:t>
            </w:r>
          </w:p>
          <w:p w14:paraId="75CE6C45" w14:textId="77777777" w:rsidR="00AA58DE" w:rsidRPr="00953086" w:rsidRDefault="00AA58DE" w:rsidP="00953086">
            <w:pPr>
              <w:keepNext/>
              <w:keepLines/>
              <w:tabs>
                <w:tab w:val="right" w:leader="dot" w:pos="4156"/>
              </w:tabs>
              <w:spacing w:before="0" w:after="0" w:line="240" w:lineRule="auto"/>
              <w:contextualSpacing/>
              <w:outlineLvl w:val="8"/>
              <w:rPr>
                <w:rFonts w:eastAsia="Times New Roman" w:cs="Times New Roman"/>
                <w:iCs/>
                <w:color w:val="000000"/>
                <w:szCs w:val="19"/>
                <w:lang w:val="en-GB"/>
              </w:rPr>
            </w:pPr>
            <w:r w:rsidRPr="00953086">
              <w:rPr>
                <w:rFonts w:eastAsia="Times New Roman" w:cs="Times New Roman"/>
                <w:iCs/>
                <w:color w:val="000000"/>
                <w:szCs w:val="19"/>
                <w:lang w:val="en-GB"/>
              </w:rPr>
              <w:t>(section I)</w:t>
            </w:r>
          </w:p>
        </w:tc>
        <w:tc>
          <w:tcPr>
            <w:tcW w:w="992" w:type="dxa"/>
            <w:shd w:val="clear" w:color="auto" w:fill="auto"/>
            <w:vAlign w:val="center"/>
          </w:tcPr>
          <w:p w14:paraId="150B4E69" w14:textId="77777777" w:rsidR="00AA58DE" w:rsidRPr="00953086" w:rsidRDefault="00AA58DE" w:rsidP="00953086">
            <w:pPr>
              <w:spacing w:before="0" w:after="0" w:line="240" w:lineRule="auto"/>
              <w:jc w:val="right"/>
              <w:rPr>
                <w:rFonts w:cs="Calibri"/>
                <w:color w:val="000000"/>
                <w:szCs w:val="19"/>
              </w:rPr>
            </w:pPr>
            <w:r w:rsidRPr="00953086">
              <w:rPr>
                <w:rFonts w:cs="Calibri"/>
                <w:color w:val="000000"/>
                <w:szCs w:val="19"/>
              </w:rPr>
              <w:t>4</w:t>
            </w:r>
          </w:p>
        </w:tc>
        <w:tc>
          <w:tcPr>
            <w:tcW w:w="992" w:type="dxa"/>
            <w:vAlign w:val="center"/>
          </w:tcPr>
          <w:p w14:paraId="30D9DB6E" w14:textId="725D5C2A" w:rsidR="00AA58DE" w:rsidRPr="00953086" w:rsidRDefault="00AA58DE" w:rsidP="00953086">
            <w:pPr>
              <w:spacing w:before="0" w:after="0" w:line="240" w:lineRule="auto"/>
              <w:jc w:val="right"/>
              <w:rPr>
                <w:rFonts w:cs="Calibri"/>
                <w:color w:val="000000"/>
                <w:szCs w:val="19"/>
              </w:rPr>
            </w:pPr>
            <w:r w:rsidRPr="00953086">
              <w:rPr>
                <w:szCs w:val="19"/>
              </w:rPr>
              <w:t>3</w:t>
            </w:r>
          </w:p>
        </w:tc>
        <w:tc>
          <w:tcPr>
            <w:tcW w:w="992" w:type="dxa"/>
            <w:vAlign w:val="center"/>
          </w:tcPr>
          <w:p w14:paraId="7E2054F8" w14:textId="26D64A98" w:rsidR="00AA58DE" w:rsidRPr="00953086" w:rsidRDefault="00AA58DE" w:rsidP="00953086">
            <w:pPr>
              <w:spacing w:before="0" w:after="0" w:line="240" w:lineRule="auto"/>
              <w:jc w:val="right"/>
              <w:rPr>
                <w:szCs w:val="19"/>
              </w:rPr>
            </w:pPr>
            <w:r w:rsidRPr="00953086">
              <w:rPr>
                <w:szCs w:val="19"/>
              </w:rPr>
              <w:t>2</w:t>
            </w:r>
          </w:p>
        </w:tc>
        <w:tc>
          <w:tcPr>
            <w:tcW w:w="993" w:type="dxa"/>
            <w:vAlign w:val="center"/>
          </w:tcPr>
          <w:p w14:paraId="30CA360A" w14:textId="5BDE0451" w:rsidR="00AA58DE" w:rsidRPr="00953086" w:rsidRDefault="00AA58DE" w:rsidP="00953086">
            <w:pPr>
              <w:spacing w:before="0" w:after="0" w:line="240" w:lineRule="auto"/>
              <w:jc w:val="right"/>
              <w:rPr>
                <w:szCs w:val="19"/>
              </w:rPr>
            </w:pPr>
            <w:r w:rsidRPr="00953086">
              <w:rPr>
                <w:szCs w:val="19"/>
              </w:rPr>
              <w:t>2</w:t>
            </w:r>
          </w:p>
        </w:tc>
        <w:tc>
          <w:tcPr>
            <w:tcW w:w="921" w:type="dxa"/>
            <w:vAlign w:val="center"/>
          </w:tcPr>
          <w:p w14:paraId="36C57FAE" w14:textId="3827FA3E" w:rsidR="00AA58DE" w:rsidRPr="00953086" w:rsidRDefault="00AA58DE" w:rsidP="00953086">
            <w:pPr>
              <w:spacing w:before="0" w:after="0" w:line="240" w:lineRule="auto"/>
              <w:jc w:val="right"/>
              <w:rPr>
                <w:szCs w:val="19"/>
              </w:rPr>
            </w:pPr>
            <w:r w:rsidRPr="00953086">
              <w:rPr>
                <w:szCs w:val="19"/>
              </w:rPr>
              <w:t>1</w:t>
            </w:r>
          </w:p>
        </w:tc>
        <w:tc>
          <w:tcPr>
            <w:tcW w:w="922" w:type="dxa"/>
            <w:vAlign w:val="center"/>
          </w:tcPr>
          <w:p w14:paraId="0C2DF832" w14:textId="57C78F6D" w:rsidR="00AA58DE" w:rsidRPr="00953086" w:rsidRDefault="00AA58DE" w:rsidP="00953086">
            <w:pPr>
              <w:spacing w:before="0" w:after="0" w:line="240" w:lineRule="auto"/>
              <w:jc w:val="right"/>
              <w:rPr>
                <w:szCs w:val="19"/>
              </w:rPr>
            </w:pPr>
            <w:r w:rsidRPr="00953086">
              <w:rPr>
                <w:szCs w:val="19"/>
              </w:rPr>
              <w:t>1</w:t>
            </w:r>
          </w:p>
        </w:tc>
      </w:tr>
      <w:tr w:rsidR="00AA58DE" w:rsidRPr="00953086" w14:paraId="3AD0D2E1" w14:textId="5A974AEA" w:rsidTr="00953086">
        <w:trPr>
          <w:trHeight w:val="397"/>
        </w:trPr>
        <w:tc>
          <w:tcPr>
            <w:tcW w:w="3119" w:type="dxa"/>
            <w:vAlign w:val="center"/>
          </w:tcPr>
          <w:p w14:paraId="34DCA3FD" w14:textId="77777777" w:rsidR="00953086" w:rsidRDefault="00AA58DE" w:rsidP="00953086">
            <w:pPr>
              <w:tabs>
                <w:tab w:val="right" w:leader="dot" w:pos="4156"/>
              </w:tabs>
              <w:spacing w:before="0" w:after="0" w:line="240" w:lineRule="auto"/>
              <w:contextualSpacing/>
              <w:rPr>
                <w:rFonts w:eastAsia="Fira Sans Light" w:cs="Times New Roman"/>
                <w:color w:val="000000"/>
                <w:szCs w:val="19"/>
                <w:lang w:val="en-GB"/>
              </w:rPr>
            </w:pPr>
            <w:r w:rsidRPr="00953086">
              <w:rPr>
                <w:rFonts w:eastAsia="Fira Sans Light" w:cs="Times New Roman"/>
                <w:color w:val="000000"/>
                <w:szCs w:val="19"/>
                <w:lang w:val="en-GB"/>
              </w:rPr>
              <w:t xml:space="preserve">Information and communication </w:t>
            </w:r>
          </w:p>
          <w:p w14:paraId="3E7D2A05" w14:textId="55082768" w:rsidR="00AA58DE" w:rsidRPr="00953086" w:rsidRDefault="00AA58DE" w:rsidP="00953086">
            <w:pPr>
              <w:tabs>
                <w:tab w:val="right" w:leader="dot" w:pos="4156"/>
              </w:tabs>
              <w:spacing w:before="0" w:after="0" w:line="240" w:lineRule="auto"/>
              <w:contextualSpacing/>
              <w:rPr>
                <w:rFonts w:eastAsia="Fira Sans Light" w:cs="Times New Roman"/>
                <w:color w:val="000000"/>
                <w:szCs w:val="19"/>
                <w:lang w:val="en-GB"/>
              </w:rPr>
            </w:pPr>
            <w:r w:rsidRPr="00953086">
              <w:rPr>
                <w:rFonts w:eastAsia="Fira Sans Light" w:cs="Times New Roman"/>
                <w:color w:val="000000"/>
                <w:szCs w:val="19"/>
                <w:lang w:val="en-GB"/>
              </w:rPr>
              <w:t>(section J)</w:t>
            </w:r>
          </w:p>
        </w:tc>
        <w:tc>
          <w:tcPr>
            <w:tcW w:w="992" w:type="dxa"/>
            <w:shd w:val="clear" w:color="auto" w:fill="auto"/>
            <w:vAlign w:val="center"/>
          </w:tcPr>
          <w:p w14:paraId="09EF4258" w14:textId="77777777" w:rsidR="00AA58DE" w:rsidRPr="00953086" w:rsidRDefault="00AA58DE" w:rsidP="00953086">
            <w:pPr>
              <w:spacing w:before="0" w:after="0" w:line="240" w:lineRule="auto"/>
              <w:jc w:val="right"/>
              <w:rPr>
                <w:rFonts w:cs="Calibri"/>
                <w:color w:val="000000"/>
                <w:szCs w:val="19"/>
              </w:rPr>
            </w:pPr>
            <w:r w:rsidRPr="00953086">
              <w:rPr>
                <w:rFonts w:cs="Calibri"/>
                <w:color w:val="000000"/>
                <w:szCs w:val="19"/>
              </w:rPr>
              <w:t>5</w:t>
            </w:r>
          </w:p>
        </w:tc>
        <w:tc>
          <w:tcPr>
            <w:tcW w:w="992" w:type="dxa"/>
            <w:vAlign w:val="center"/>
          </w:tcPr>
          <w:p w14:paraId="65E2A181" w14:textId="02A5B3CB" w:rsidR="00AA58DE" w:rsidRPr="00953086" w:rsidRDefault="00AA58DE" w:rsidP="00953086">
            <w:pPr>
              <w:spacing w:before="0" w:after="0" w:line="240" w:lineRule="auto"/>
              <w:jc w:val="right"/>
              <w:rPr>
                <w:rFonts w:cs="Calibri"/>
                <w:color w:val="000000"/>
                <w:szCs w:val="19"/>
              </w:rPr>
            </w:pPr>
            <w:r w:rsidRPr="00953086">
              <w:rPr>
                <w:szCs w:val="19"/>
              </w:rPr>
              <w:t>2</w:t>
            </w:r>
          </w:p>
        </w:tc>
        <w:tc>
          <w:tcPr>
            <w:tcW w:w="992" w:type="dxa"/>
            <w:vAlign w:val="center"/>
          </w:tcPr>
          <w:p w14:paraId="7ECB5899" w14:textId="05F8646A" w:rsidR="00AA58DE" w:rsidRPr="00953086" w:rsidRDefault="00AA58DE" w:rsidP="00953086">
            <w:pPr>
              <w:spacing w:before="0" w:after="0" w:line="240" w:lineRule="auto"/>
              <w:jc w:val="right"/>
              <w:rPr>
                <w:szCs w:val="19"/>
              </w:rPr>
            </w:pPr>
            <w:r w:rsidRPr="00953086">
              <w:rPr>
                <w:szCs w:val="19"/>
              </w:rPr>
              <w:t>6</w:t>
            </w:r>
          </w:p>
        </w:tc>
        <w:tc>
          <w:tcPr>
            <w:tcW w:w="993" w:type="dxa"/>
            <w:vAlign w:val="center"/>
          </w:tcPr>
          <w:p w14:paraId="70A40BDB" w14:textId="6F58711D" w:rsidR="00AA58DE" w:rsidRPr="00953086" w:rsidRDefault="00AA58DE" w:rsidP="00953086">
            <w:pPr>
              <w:spacing w:before="0" w:after="0" w:line="240" w:lineRule="auto"/>
              <w:jc w:val="right"/>
              <w:rPr>
                <w:szCs w:val="19"/>
              </w:rPr>
            </w:pPr>
            <w:r w:rsidRPr="00953086">
              <w:rPr>
                <w:szCs w:val="19"/>
              </w:rPr>
              <w:t>2</w:t>
            </w:r>
          </w:p>
        </w:tc>
        <w:tc>
          <w:tcPr>
            <w:tcW w:w="921" w:type="dxa"/>
            <w:vAlign w:val="center"/>
          </w:tcPr>
          <w:p w14:paraId="4E770870" w14:textId="70B7F190" w:rsidR="00AA58DE" w:rsidRPr="00953086" w:rsidRDefault="00AA58DE" w:rsidP="00953086">
            <w:pPr>
              <w:spacing w:before="0" w:after="0" w:line="240" w:lineRule="auto"/>
              <w:jc w:val="right"/>
              <w:rPr>
                <w:szCs w:val="19"/>
              </w:rPr>
            </w:pPr>
            <w:r w:rsidRPr="00953086">
              <w:rPr>
                <w:szCs w:val="19"/>
              </w:rPr>
              <w:t>3</w:t>
            </w:r>
          </w:p>
        </w:tc>
        <w:tc>
          <w:tcPr>
            <w:tcW w:w="922" w:type="dxa"/>
            <w:vAlign w:val="center"/>
          </w:tcPr>
          <w:p w14:paraId="7921C80C" w14:textId="1DD63C37" w:rsidR="00AA58DE" w:rsidRPr="00953086" w:rsidRDefault="00AA58DE" w:rsidP="00953086">
            <w:pPr>
              <w:spacing w:before="0" w:after="0" w:line="240" w:lineRule="auto"/>
              <w:jc w:val="right"/>
              <w:rPr>
                <w:szCs w:val="19"/>
              </w:rPr>
            </w:pPr>
            <w:r w:rsidRPr="00953086">
              <w:rPr>
                <w:szCs w:val="19"/>
              </w:rPr>
              <w:t>2</w:t>
            </w:r>
          </w:p>
        </w:tc>
      </w:tr>
      <w:tr w:rsidR="00AA58DE" w:rsidRPr="00953086" w14:paraId="0C567F00" w14:textId="20047AC8" w:rsidTr="00953086">
        <w:trPr>
          <w:trHeight w:val="397"/>
        </w:trPr>
        <w:tc>
          <w:tcPr>
            <w:tcW w:w="3119" w:type="dxa"/>
            <w:vAlign w:val="center"/>
          </w:tcPr>
          <w:p w14:paraId="7836E251" w14:textId="77777777" w:rsidR="00AA58DE" w:rsidRPr="00953086" w:rsidRDefault="00AA58DE" w:rsidP="00953086">
            <w:pPr>
              <w:keepNext/>
              <w:keepLines/>
              <w:tabs>
                <w:tab w:val="right" w:leader="dot" w:pos="4156"/>
              </w:tabs>
              <w:spacing w:before="0" w:after="0" w:line="240" w:lineRule="auto"/>
              <w:contextualSpacing/>
              <w:outlineLvl w:val="1"/>
              <w:rPr>
                <w:rFonts w:eastAsia="Times New Roman" w:cs="Times New Roman"/>
                <w:color w:val="000000"/>
                <w:szCs w:val="19"/>
                <w:lang w:val="en-GB"/>
              </w:rPr>
            </w:pPr>
            <w:r w:rsidRPr="00953086">
              <w:rPr>
                <w:rFonts w:eastAsia="Times New Roman" w:cs="Times New Roman"/>
                <w:color w:val="000000"/>
                <w:szCs w:val="19"/>
                <w:lang w:val="en-GB"/>
              </w:rPr>
              <w:t xml:space="preserve">Services </w:t>
            </w:r>
          </w:p>
          <w:p w14:paraId="6C9542CC" w14:textId="77777777" w:rsidR="00AA58DE" w:rsidRPr="00953086" w:rsidRDefault="00AA58DE" w:rsidP="00953086">
            <w:pPr>
              <w:keepNext/>
              <w:keepLines/>
              <w:tabs>
                <w:tab w:val="right" w:leader="dot" w:pos="4156"/>
              </w:tabs>
              <w:spacing w:before="0" w:after="0" w:line="240" w:lineRule="auto"/>
              <w:contextualSpacing/>
              <w:outlineLvl w:val="1"/>
              <w:rPr>
                <w:rFonts w:eastAsia="Times New Roman" w:cs="Times New Roman"/>
                <w:color w:val="000000"/>
                <w:szCs w:val="19"/>
                <w:lang w:val="en-GB"/>
              </w:rPr>
            </w:pPr>
            <w:r w:rsidRPr="00953086">
              <w:rPr>
                <w:rFonts w:eastAsia="Times New Roman" w:cs="Times New Roman"/>
                <w:color w:val="000000"/>
                <w:szCs w:val="19"/>
                <w:lang w:val="en-GB"/>
              </w:rPr>
              <w:t xml:space="preserve">(sections </w:t>
            </w:r>
            <w:proofErr w:type="gramStart"/>
            <w:r w:rsidRPr="00953086">
              <w:rPr>
                <w:rFonts w:eastAsia="Times New Roman" w:cs="Times New Roman"/>
                <w:color w:val="000000"/>
                <w:szCs w:val="19"/>
                <w:lang w:val="en-GB"/>
              </w:rPr>
              <w:t>K,L</w:t>
            </w:r>
            <w:proofErr w:type="gramEnd"/>
            <w:r w:rsidRPr="00953086">
              <w:rPr>
                <w:rFonts w:eastAsia="Times New Roman" w:cs="Times New Roman"/>
                <w:color w:val="000000"/>
                <w:szCs w:val="19"/>
                <w:lang w:val="en-GB"/>
              </w:rPr>
              <w:t>,M,N)</w:t>
            </w:r>
          </w:p>
        </w:tc>
        <w:tc>
          <w:tcPr>
            <w:tcW w:w="992" w:type="dxa"/>
            <w:shd w:val="clear" w:color="auto" w:fill="auto"/>
            <w:vAlign w:val="center"/>
          </w:tcPr>
          <w:p w14:paraId="481297CD" w14:textId="77777777" w:rsidR="00AA58DE" w:rsidRPr="00953086" w:rsidRDefault="00AA58DE" w:rsidP="00953086">
            <w:pPr>
              <w:spacing w:before="0" w:after="0" w:line="240" w:lineRule="auto"/>
              <w:jc w:val="right"/>
              <w:rPr>
                <w:rFonts w:cs="Calibri"/>
                <w:color w:val="000000"/>
                <w:szCs w:val="19"/>
              </w:rPr>
            </w:pPr>
            <w:r w:rsidRPr="00953086">
              <w:rPr>
                <w:rFonts w:cs="Calibri"/>
                <w:color w:val="000000"/>
                <w:szCs w:val="19"/>
              </w:rPr>
              <w:t>20</w:t>
            </w:r>
          </w:p>
        </w:tc>
        <w:tc>
          <w:tcPr>
            <w:tcW w:w="992" w:type="dxa"/>
            <w:vAlign w:val="center"/>
          </w:tcPr>
          <w:p w14:paraId="2FF7B655" w14:textId="29EF2207" w:rsidR="00AA58DE" w:rsidRPr="00953086" w:rsidRDefault="00AA58DE" w:rsidP="00953086">
            <w:pPr>
              <w:spacing w:before="0" w:after="0" w:line="240" w:lineRule="auto"/>
              <w:jc w:val="right"/>
              <w:rPr>
                <w:rFonts w:cs="Calibri"/>
                <w:color w:val="000000"/>
                <w:szCs w:val="19"/>
              </w:rPr>
            </w:pPr>
            <w:r w:rsidRPr="00953086">
              <w:rPr>
                <w:szCs w:val="19"/>
              </w:rPr>
              <w:t>21</w:t>
            </w:r>
          </w:p>
        </w:tc>
        <w:tc>
          <w:tcPr>
            <w:tcW w:w="992" w:type="dxa"/>
            <w:vAlign w:val="center"/>
          </w:tcPr>
          <w:p w14:paraId="2253BE5A" w14:textId="2530FD04" w:rsidR="00AA58DE" w:rsidRPr="00953086" w:rsidRDefault="00AA58DE" w:rsidP="00953086">
            <w:pPr>
              <w:spacing w:before="0" w:after="0" w:line="240" w:lineRule="auto"/>
              <w:jc w:val="right"/>
              <w:rPr>
                <w:szCs w:val="19"/>
              </w:rPr>
            </w:pPr>
            <w:r w:rsidRPr="00953086">
              <w:rPr>
                <w:szCs w:val="19"/>
              </w:rPr>
              <w:t>23</w:t>
            </w:r>
          </w:p>
        </w:tc>
        <w:tc>
          <w:tcPr>
            <w:tcW w:w="993" w:type="dxa"/>
            <w:vAlign w:val="center"/>
          </w:tcPr>
          <w:p w14:paraId="0587CB38" w14:textId="2EF84FA3" w:rsidR="00AA58DE" w:rsidRPr="00953086" w:rsidRDefault="00AA58DE" w:rsidP="00953086">
            <w:pPr>
              <w:spacing w:before="0" w:after="0" w:line="240" w:lineRule="auto"/>
              <w:jc w:val="right"/>
              <w:rPr>
                <w:szCs w:val="19"/>
              </w:rPr>
            </w:pPr>
            <w:r w:rsidRPr="00953086">
              <w:rPr>
                <w:szCs w:val="19"/>
              </w:rPr>
              <w:t>10</w:t>
            </w:r>
          </w:p>
        </w:tc>
        <w:tc>
          <w:tcPr>
            <w:tcW w:w="921" w:type="dxa"/>
            <w:vAlign w:val="center"/>
          </w:tcPr>
          <w:p w14:paraId="52FA246D" w14:textId="5BBB27BC" w:rsidR="00AA58DE" w:rsidRPr="00953086" w:rsidRDefault="00AA58DE" w:rsidP="00953086">
            <w:pPr>
              <w:spacing w:before="0" w:after="0" w:line="240" w:lineRule="auto"/>
              <w:jc w:val="right"/>
              <w:rPr>
                <w:szCs w:val="19"/>
              </w:rPr>
            </w:pPr>
            <w:r w:rsidRPr="00953086">
              <w:rPr>
                <w:szCs w:val="19"/>
              </w:rPr>
              <w:t>16</w:t>
            </w:r>
          </w:p>
        </w:tc>
        <w:tc>
          <w:tcPr>
            <w:tcW w:w="922" w:type="dxa"/>
            <w:vAlign w:val="center"/>
          </w:tcPr>
          <w:p w14:paraId="66E71F66" w14:textId="3ED0C7DF" w:rsidR="00AA58DE" w:rsidRPr="00953086" w:rsidRDefault="00AA58DE" w:rsidP="00953086">
            <w:pPr>
              <w:spacing w:before="0" w:after="0" w:line="240" w:lineRule="auto"/>
              <w:jc w:val="right"/>
              <w:rPr>
                <w:szCs w:val="19"/>
              </w:rPr>
            </w:pPr>
            <w:r w:rsidRPr="00953086">
              <w:rPr>
                <w:szCs w:val="19"/>
              </w:rPr>
              <w:t>10</w:t>
            </w:r>
          </w:p>
        </w:tc>
      </w:tr>
      <w:tr w:rsidR="00AA58DE" w:rsidRPr="00953086" w14:paraId="39D71631" w14:textId="4BAC769A" w:rsidTr="00953086">
        <w:trPr>
          <w:trHeight w:val="397"/>
        </w:trPr>
        <w:tc>
          <w:tcPr>
            <w:tcW w:w="3119" w:type="dxa"/>
            <w:vAlign w:val="center"/>
          </w:tcPr>
          <w:p w14:paraId="05340B0D" w14:textId="77777777" w:rsidR="00953086" w:rsidRDefault="00AA58DE" w:rsidP="00953086">
            <w:pPr>
              <w:keepNext/>
              <w:keepLines/>
              <w:tabs>
                <w:tab w:val="right" w:leader="dot" w:pos="4156"/>
              </w:tabs>
              <w:spacing w:before="0" w:after="0" w:line="240" w:lineRule="auto"/>
              <w:contextualSpacing/>
              <w:outlineLvl w:val="1"/>
              <w:rPr>
                <w:rFonts w:eastAsia="Times New Roman" w:cs="Times New Roman"/>
                <w:color w:val="000000"/>
                <w:szCs w:val="19"/>
                <w:lang w:val="en-GB"/>
              </w:rPr>
            </w:pPr>
            <w:r w:rsidRPr="00953086">
              <w:rPr>
                <w:rFonts w:eastAsia="Times New Roman" w:cs="Times New Roman"/>
                <w:color w:val="000000"/>
                <w:szCs w:val="19"/>
                <w:lang w:val="en-GB"/>
              </w:rPr>
              <w:t xml:space="preserve">Other sections </w:t>
            </w:r>
          </w:p>
          <w:p w14:paraId="6D52C936" w14:textId="0F8BE745" w:rsidR="00AA58DE" w:rsidRPr="00953086" w:rsidRDefault="00AA58DE" w:rsidP="00953086">
            <w:pPr>
              <w:keepNext/>
              <w:keepLines/>
              <w:tabs>
                <w:tab w:val="right" w:leader="dot" w:pos="4156"/>
              </w:tabs>
              <w:spacing w:before="0" w:after="0" w:line="240" w:lineRule="auto"/>
              <w:contextualSpacing/>
              <w:outlineLvl w:val="1"/>
              <w:rPr>
                <w:rFonts w:eastAsia="Times New Roman" w:cs="Times New Roman"/>
                <w:color w:val="000000"/>
                <w:szCs w:val="19"/>
                <w:lang w:val="en-GB"/>
              </w:rPr>
            </w:pPr>
            <w:r w:rsidRPr="00953086">
              <w:rPr>
                <w:rFonts w:eastAsia="Times New Roman" w:cs="Times New Roman"/>
                <w:color w:val="000000"/>
                <w:szCs w:val="19"/>
                <w:lang w:val="en-GB"/>
              </w:rPr>
              <w:t>(</w:t>
            </w:r>
            <w:proofErr w:type="gramStart"/>
            <w:r w:rsidRPr="00953086">
              <w:rPr>
                <w:rFonts w:eastAsia="Times New Roman" w:cs="Times New Roman"/>
                <w:color w:val="000000"/>
                <w:szCs w:val="19"/>
                <w:lang w:val="en-GB"/>
              </w:rPr>
              <w:t>P,Q</w:t>
            </w:r>
            <w:proofErr w:type="gramEnd"/>
            <w:r w:rsidRPr="00953086">
              <w:rPr>
                <w:rFonts w:eastAsia="Times New Roman" w:cs="Times New Roman"/>
                <w:color w:val="000000"/>
                <w:szCs w:val="19"/>
                <w:lang w:val="en-GB"/>
              </w:rPr>
              <w:t>,R,S excluding division 94)</w:t>
            </w:r>
          </w:p>
        </w:tc>
        <w:tc>
          <w:tcPr>
            <w:tcW w:w="992" w:type="dxa"/>
            <w:shd w:val="clear" w:color="auto" w:fill="auto"/>
            <w:vAlign w:val="center"/>
          </w:tcPr>
          <w:p w14:paraId="1E1229B7" w14:textId="77777777" w:rsidR="00AA58DE" w:rsidRPr="00953086" w:rsidRDefault="00AA58DE" w:rsidP="00953086">
            <w:pPr>
              <w:spacing w:before="0" w:after="0" w:line="240" w:lineRule="auto"/>
              <w:jc w:val="right"/>
              <w:rPr>
                <w:rFonts w:cs="Calibri"/>
                <w:color w:val="000000"/>
                <w:szCs w:val="19"/>
              </w:rPr>
            </w:pPr>
            <w:r w:rsidRPr="00953086">
              <w:rPr>
                <w:rFonts w:cs="Calibri"/>
                <w:color w:val="000000"/>
                <w:szCs w:val="19"/>
              </w:rPr>
              <w:t>5</w:t>
            </w:r>
          </w:p>
        </w:tc>
        <w:tc>
          <w:tcPr>
            <w:tcW w:w="992" w:type="dxa"/>
            <w:vAlign w:val="center"/>
          </w:tcPr>
          <w:p w14:paraId="14B0873A" w14:textId="55F9319F" w:rsidR="00AA58DE" w:rsidRPr="00953086" w:rsidRDefault="00AA58DE" w:rsidP="00953086">
            <w:pPr>
              <w:spacing w:before="0" w:after="0" w:line="240" w:lineRule="auto"/>
              <w:jc w:val="right"/>
              <w:rPr>
                <w:rFonts w:cs="Calibri"/>
                <w:color w:val="000000"/>
                <w:szCs w:val="19"/>
              </w:rPr>
            </w:pPr>
            <w:r w:rsidRPr="00953086">
              <w:rPr>
                <w:szCs w:val="19"/>
              </w:rPr>
              <w:t>3</w:t>
            </w:r>
          </w:p>
        </w:tc>
        <w:tc>
          <w:tcPr>
            <w:tcW w:w="992" w:type="dxa"/>
            <w:vAlign w:val="center"/>
          </w:tcPr>
          <w:p w14:paraId="625509C8" w14:textId="6367595E" w:rsidR="00AA58DE" w:rsidRPr="00953086" w:rsidRDefault="00AA58DE" w:rsidP="00953086">
            <w:pPr>
              <w:spacing w:before="0" w:after="0" w:line="240" w:lineRule="auto"/>
              <w:jc w:val="right"/>
              <w:rPr>
                <w:szCs w:val="19"/>
              </w:rPr>
            </w:pPr>
            <w:r w:rsidRPr="00953086">
              <w:rPr>
                <w:szCs w:val="19"/>
              </w:rPr>
              <w:t>3</w:t>
            </w:r>
          </w:p>
        </w:tc>
        <w:tc>
          <w:tcPr>
            <w:tcW w:w="993" w:type="dxa"/>
            <w:vAlign w:val="center"/>
          </w:tcPr>
          <w:p w14:paraId="1E364510" w14:textId="0713DB7D" w:rsidR="00AA58DE" w:rsidRPr="00953086" w:rsidRDefault="00AA58DE" w:rsidP="00953086">
            <w:pPr>
              <w:spacing w:before="0" w:after="0" w:line="240" w:lineRule="auto"/>
              <w:jc w:val="right"/>
              <w:rPr>
                <w:szCs w:val="19"/>
              </w:rPr>
            </w:pPr>
            <w:r w:rsidRPr="00953086">
              <w:rPr>
                <w:szCs w:val="19"/>
              </w:rPr>
              <w:t>2</w:t>
            </w:r>
          </w:p>
        </w:tc>
        <w:tc>
          <w:tcPr>
            <w:tcW w:w="921" w:type="dxa"/>
            <w:vAlign w:val="center"/>
          </w:tcPr>
          <w:p w14:paraId="77DFDA8A" w14:textId="35F02C0B" w:rsidR="00AA58DE" w:rsidRPr="00953086" w:rsidRDefault="00AA58DE" w:rsidP="00953086">
            <w:pPr>
              <w:spacing w:before="0" w:after="0" w:line="240" w:lineRule="auto"/>
              <w:jc w:val="right"/>
              <w:rPr>
                <w:szCs w:val="19"/>
              </w:rPr>
            </w:pPr>
            <w:r w:rsidRPr="00953086">
              <w:rPr>
                <w:szCs w:val="19"/>
              </w:rPr>
              <w:t>3</w:t>
            </w:r>
          </w:p>
        </w:tc>
        <w:tc>
          <w:tcPr>
            <w:tcW w:w="922" w:type="dxa"/>
            <w:vAlign w:val="center"/>
          </w:tcPr>
          <w:p w14:paraId="324ED706" w14:textId="6A909132" w:rsidR="00AA58DE" w:rsidRPr="00953086" w:rsidRDefault="00AA58DE" w:rsidP="00953086">
            <w:pPr>
              <w:spacing w:before="0" w:after="0" w:line="240" w:lineRule="auto"/>
              <w:jc w:val="right"/>
              <w:rPr>
                <w:szCs w:val="19"/>
              </w:rPr>
            </w:pPr>
            <w:r w:rsidRPr="00953086">
              <w:rPr>
                <w:szCs w:val="19"/>
              </w:rPr>
              <w:t>4</w:t>
            </w:r>
          </w:p>
        </w:tc>
      </w:tr>
    </w:tbl>
    <w:p w14:paraId="4D6CC0F2" w14:textId="77777777" w:rsidR="00B20DF1" w:rsidRPr="00B20DF1" w:rsidRDefault="00B20DF1" w:rsidP="00B20DF1">
      <w:pPr>
        <w:rPr>
          <w:rFonts w:eastAsia="Fira Sans Light" w:cs="Times New Roman"/>
          <w:shd w:val="clear" w:color="auto" w:fill="FFFFFF"/>
        </w:rPr>
      </w:pPr>
    </w:p>
    <w:p w14:paraId="6032E4CB" w14:textId="77777777" w:rsidR="00B81D56" w:rsidRDefault="00B81D56" w:rsidP="00B20DF1">
      <w:pPr>
        <w:rPr>
          <w:rFonts w:eastAsia="Fira Sans Light" w:cs="Times New Roman"/>
          <w:b/>
          <w:spacing w:val="-2"/>
          <w:sz w:val="18"/>
          <w:shd w:val="clear" w:color="auto" w:fill="FFFFFF"/>
        </w:rPr>
        <w:sectPr w:rsidR="00B81D56" w:rsidSect="00592B06">
          <w:pgSz w:w="11906" w:h="16838"/>
          <w:pgMar w:top="720" w:right="284" w:bottom="720" w:left="720" w:header="284" w:footer="283" w:gutter="0"/>
          <w:cols w:space="708"/>
          <w:titlePg/>
          <w:docGrid w:linePitch="360"/>
        </w:sectPr>
      </w:pPr>
    </w:p>
    <w:p w14:paraId="1B803AA2" w14:textId="77777777" w:rsidR="00B20DF1" w:rsidRPr="001F0BDE" w:rsidRDefault="00B20DF1" w:rsidP="00B20DF1">
      <w:pPr>
        <w:rPr>
          <w:rFonts w:eastAsia="Fira Sans Light" w:cs="Times New Roman"/>
          <w:b/>
          <w:spacing w:val="-2"/>
          <w:szCs w:val="19"/>
          <w:shd w:val="clear" w:color="auto" w:fill="FFFFFF"/>
          <w:lang w:val="en-GB"/>
        </w:rPr>
      </w:pPr>
      <w:r w:rsidRPr="001F0BDE">
        <w:rPr>
          <w:rFonts w:eastAsia="Fira Sans Light" w:cs="Times New Roman"/>
          <w:b/>
          <w:spacing w:val="-2"/>
          <w:szCs w:val="19"/>
          <w:shd w:val="clear" w:color="auto" w:fill="FFFFFF"/>
          <w:lang w:val="en-GB"/>
        </w:rPr>
        <w:lastRenderedPageBreak/>
        <w:t xml:space="preserve">Table 4. Number of bankruptcies of </w:t>
      </w:r>
      <w:r w:rsidRPr="001F0BDE">
        <w:rPr>
          <w:rFonts w:eastAsia="Fira Sans Light" w:cs="Times New Roman"/>
          <w:b/>
          <w:noProof/>
          <w:spacing w:val="-2"/>
          <w:szCs w:val="19"/>
          <w:lang w:val="en-GB" w:eastAsia="pl-PL"/>
        </w:rPr>
        <w:t>enterprises</w:t>
      </w:r>
      <w:r w:rsidRPr="001F0BDE">
        <w:rPr>
          <w:rFonts w:eastAsia="Fira Sans Light" w:cs="Times New Roman"/>
          <w:b/>
          <w:spacing w:val="-2"/>
          <w:szCs w:val="19"/>
          <w:shd w:val="clear" w:color="auto" w:fill="FFFFFF"/>
          <w:lang w:val="en-GB"/>
        </w:rPr>
        <w:t xml:space="preserve"> by legal form</w:t>
      </w:r>
    </w:p>
    <w:tbl>
      <w:tblPr>
        <w:tblStyle w:val="Siatkatabelijasna13"/>
        <w:tblpPr w:leftFromText="142" w:rightFromText="113" w:vertAnchor="text" w:horzAnchor="page" w:tblpX="752" w:tblpY="251"/>
        <w:tblW w:w="9388" w:type="dxa"/>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Table 4. Number of bankruptcies of enterprises by legal form"/>
        <w:tblDescription w:val="Q1 2024                                                                                                                     &#10;Total 100&#10;Natural persons conducting a economic activity 5&#10;Professional partnerships 0 &#10;Public limited companies 5 &#10;Simple joint stock companies 0&#10;Limited liability companies 78 &#10;General partnerships 1 &#10;Limited partnerships 10 &#10;Public limited partnerships 1 &#10;State-owned enterprises 0 &#10;Cooperatives 0 &#10;Branches of foreign enterprises 0 &#10;Others, including wihout specific legal form 0                                                            Q2 2024                                    &#10;Total 92&#10;Natural persons conducting a economic activity 4&#10;Professional partnerships 0&#10;Public limited companies 5&#10;Simple joint stock companies 0&#10;Limited liability companies 70&#10;General partnerships 3&#10;Limited partnerships 9&#10;Public limited partnerships 1&#10;State-owned enterprises 0&#10;Cooperatives 0&#10;Branches of foreign enterprises 0&#10;Others, including wihout specific legal form 0                                                            Q3 2024                                    &#10;Total 104&#10;Natural persons conducting a economic activity 6&#10;Professional partnerships 0&#10;Public limited companies 5&#10;Simple joint stock companies 0&#10;Limited liability companies 83&#10;General partnerships 3&#10;Limited partnerships 4&#10;Public limited partnerships 1&#10;Cooperatives 2&#10;Branches of foreign enterprises 0&#10;Others, including wihout specific legal form 0&#10;Q4 2024                                    &#10;Total 95&#10;Natural persons conducting a economic activity 3&#10;Professional partnerships 0&#10;Public limited companies 6&#10;Simple joint stock companies 0&#10;Limited liability companies 76&#10;General partnerships 1&#10;Limited partnerships 6&#10;Public limited partnerships 0&#10;Cooperatives 3&#10;Branches of foreign enterprises 0&#10;Others, including wihout specific legal form 0                                                                1 quarter 2025&#10;Total 100&#10;Natural persons conducting an economic activity 6&#10;Professional partnerships 0&#10;Public limited companies 5&#10;Simple joint stock companies 0&#10;Limited liability companies 78&#10;General partnerships 2&#10;Limited partnerships 5&#10;Public limited partnerships 1&#10;Cooperatives 3&#10;Branches of foreign enterprises 0&#10;Others, including wihout specific legal form 0                                                                  2 quarter 2025&#10;Total 90&#10;Natural persons conducting an economic activity 11&#10;Professional partnerships 0&#10;Public limited companies 6&#10;Simple joint stock companies 0&#10;Limited liability companies 63&#10;General partnerships 1&#10;Limited partnerships 7&#10;Public limited partnerships 0&#10;Cooperatives 2&#10;Branches of foreign enterprises 0&#10;Others, including wihout specific legal form 0"/>
      </w:tblPr>
      <w:tblGrid>
        <w:gridCol w:w="2835"/>
        <w:gridCol w:w="1031"/>
        <w:gridCol w:w="1031"/>
        <w:gridCol w:w="1031"/>
        <w:gridCol w:w="1032"/>
        <w:gridCol w:w="1214"/>
        <w:gridCol w:w="1184"/>
        <w:gridCol w:w="30"/>
      </w:tblGrid>
      <w:tr w:rsidR="00A66B7C" w:rsidRPr="00CC6505" w14:paraId="750BE194" w14:textId="22C7BB1C" w:rsidTr="00CC6505">
        <w:trPr>
          <w:gridAfter w:val="1"/>
          <w:wAfter w:w="30" w:type="dxa"/>
          <w:trHeight w:val="397"/>
        </w:trPr>
        <w:tc>
          <w:tcPr>
            <w:tcW w:w="2835" w:type="dxa"/>
            <w:vMerge w:val="restart"/>
            <w:vAlign w:val="center"/>
          </w:tcPr>
          <w:p w14:paraId="13DD3E5B" w14:textId="77777777" w:rsidR="00A66B7C" w:rsidRPr="00CC6505" w:rsidRDefault="00A66B7C" w:rsidP="00CC6505">
            <w:pPr>
              <w:keepNext/>
              <w:tabs>
                <w:tab w:val="right" w:leader="dot" w:pos="4139"/>
              </w:tabs>
              <w:spacing w:before="0" w:after="0" w:line="240" w:lineRule="auto"/>
              <w:jc w:val="center"/>
              <w:outlineLvl w:val="0"/>
              <w:rPr>
                <w:rFonts w:eastAsia="Times New Roman" w:cs="Arial"/>
                <w:b/>
                <w:bCs/>
                <w:color w:val="000000"/>
                <w:szCs w:val="19"/>
                <w:lang w:eastAsia="pl-PL"/>
              </w:rPr>
            </w:pPr>
            <w:r w:rsidRPr="00CC6505">
              <w:rPr>
                <w:rFonts w:eastAsia="Times New Roman" w:cs="Arial"/>
                <w:bCs/>
                <w:color w:val="000000"/>
                <w:szCs w:val="19"/>
                <w:lang w:eastAsia="pl-PL"/>
              </w:rPr>
              <w:t>SPECIFICATION</w:t>
            </w:r>
          </w:p>
        </w:tc>
        <w:tc>
          <w:tcPr>
            <w:tcW w:w="4125" w:type="dxa"/>
            <w:gridSpan w:val="4"/>
            <w:vAlign w:val="center"/>
          </w:tcPr>
          <w:p w14:paraId="113042B1" w14:textId="34781B9A" w:rsidR="00A66B7C" w:rsidRPr="00CC6505" w:rsidRDefault="00A66B7C"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2024</w:t>
            </w:r>
          </w:p>
        </w:tc>
        <w:tc>
          <w:tcPr>
            <w:tcW w:w="2398" w:type="dxa"/>
            <w:gridSpan w:val="2"/>
            <w:vAlign w:val="center"/>
          </w:tcPr>
          <w:p w14:paraId="6361E056" w14:textId="00939E00" w:rsidR="00A66B7C" w:rsidRPr="00CC6505" w:rsidRDefault="00A66B7C"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2025</w:t>
            </w:r>
          </w:p>
        </w:tc>
      </w:tr>
      <w:tr w:rsidR="00AC6441" w:rsidRPr="00CC6505" w14:paraId="4E96328F" w14:textId="3CE821CD" w:rsidTr="00045E92">
        <w:trPr>
          <w:trHeight w:val="397"/>
        </w:trPr>
        <w:tc>
          <w:tcPr>
            <w:tcW w:w="2835" w:type="dxa"/>
            <w:vMerge/>
            <w:vAlign w:val="center"/>
          </w:tcPr>
          <w:p w14:paraId="63D9E5B9" w14:textId="77777777" w:rsidR="00AC6441" w:rsidRPr="00CC6505" w:rsidRDefault="00AC6441" w:rsidP="00CC6505">
            <w:pPr>
              <w:keepNext/>
              <w:keepLines/>
              <w:tabs>
                <w:tab w:val="right" w:leader="dot" w:pos="4156"/>
              </w:tabs>
              <w:spacing w:before="0" w:after="0" w:line="240" w:lineRule="auto"/>
              <w:contextualSpacing/>
              <w:outlineLvl w:val="4"/>
              <w:rPr>
                <w:rFonts w:eastAsia="Times New Roman" w:cs="Arial"/>
                <w:b/>
                <w:color w:val="000000"/>
                <w:szCs w:val="19"/>
              </w:rPr>
            </w:pPr>
          </w:p>
        </w:tc>
        <w:tc>
          <w:tcPr>
            <w:tcW w:w="1031" w:type="dxa"/>
            <w:vAlign w:val="center"/>
          </w:tcPr>
          <w:p w14:paraId="3DE32884" w14:textId="77777777" w:rsidR="00AC6441" w:rsidRPr="00CC6505" w:rsidRDefault="00AC6441"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Q1</w:t>
            </w:r>
          </w:p>
        </w:tc>
        <w:tc>
          <w:tcPr>
            <w:tcW w:w="1031" w:type="dxa"/>
            <w:vAlign w:val="center"/>
          </w:tcPr>
          <w:p w14:paraId="0C39400B" w14:textId="59FC2312" w:rsidR="00AC6441" w:rsidRPr="00CC6505" w:rsidRDefault="00AC6441"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Q2</w:t>
            </w:r>
          </w:p>
        </w:tc>
        <w:tc>
          <w:tcPr>
            <w:tcW w:w="1031" w:type="dxa"/>
            <w:vAlign w:val="center"/>
          </w:tcPr>
          <w:p w14:paraId="566B6DF7" w14:textId="30F1F222" w:rsidR="00AC6441" w:rsidRPr="00CC6505" w:rsidRDefault="00AC6441"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Q3</w:t>
            </w:r>
          </w:p>
        </w:tc>
        <w:tc>
          <w:tcPr>
            <w:tcW w:w="1032" w:type="dxa"/>
            <w:vAlign w:val="center"/>
          </w:tcPr>
          <w:p w14:paraId="2C388008" w14:textId="754D6BE2" w:rsidR="00AC6441" w:rsidRPr="00CC6505" w:rsidRDefault="00AC6441"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Q4</w:t>
            </w:r>
          </w:p>
        </w:tc>
        <w:tc>
          <w:tcPr>
            <w:tcW w:w="1214" w:type="dxa"/>
            <w:vAlign w:val="center"/>
          </w:tcPr>
          <w:p w14:paraId="7764CB00" w14:textId="7EC49747" w:rsidR="00AC6441" w:rsidRPr="00CC6505" w:rsidRDefault="00AC6441"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Q1</w:t>
            </w:r>
          </w:p>
        </w:tc>
        <w:tc>
          <w:tcPr>
            <w:tcW w:w="1214" w:type="dxa"/>
            <w:gridSpan w:val="2"/>
            <w:vAlign w:val="center"/>
          </w:tcPr>
          <w:p w14:paraId="30659828" w14:textId="2245BA52" w:rsidR="00AC6441" w:rsidRPr="00CC6505" w:rsidRDefault="00AC6441" w:rsidP="00CC6505">
            <w:pPr>
              <w:spacing w:before="0" w:after="0" w:line="240" w:lineRule="auto"/>
              <w:jc w:val="center"/>
              <w:rPr>
                <w:rFonts w:eastAsia="Fira Sans Light" w:cs="Times New Roman"/>
                <w:color w:val="000000"/>
                <w:szCs w:val="19"/>
              </w:rPr>
            </w:pPr>
            <w:r w:rsidRPr="00CC6505">
              <w:rPr>
                <w:rFonts w:eastAsia="Fira Sans Light" w:cs="Times New Roman"/>
                <w:color w:val="000000"/>
                <w:szCs w:val="19"/>
              </w:rPr>
              <w:t>Q2</w:t>
            </w:r>
          </w:p>
        </w:tc>
      </w:tr>
      <w:tr w:rsidR="00AA58DE" w:rsidRPr="00CC6505" w14:paraId="6A5F4700" w14:textId="448AF279" w:rsidTr="00045E92">
        <w:trPr>
          <w:trHeight w:val="397"/>
        </w:trPr>
        <w:tc>
          <w:tcPr>
            <w:tcW w:w="2835" w:type="dxa"/>
            <w:vAlign w:val="center"/>
          </w:tcPr>
          <w:p w14:paraId="731E7349" w14:textId="77777777" w:rsidR="00AA58DE" w:rsidRPr="00CC6505" w:rsidRDefault="00AA58DE" w:rsidP="00CC6505">
            <w:pPr>
              <w:keepNext/>
              <w:keepLines/>
              <w:tabs>
                <w:tab w:val="right" w:leader="dot" w:pos="4156"/>
              </w:tabs>
              <w:spacing w:before="0" w:after="0" w:line="240" w:lineRule="auto"/>
              <w:contextualSpacing/>
              <w:outlineLvl w:val="4"/>
              <w:rPr>
                <w:rFonts w:eastAsia="Times New Roman" w:cs="Times New Roman"/>
                <w:b/>
                <w:color w:val="000000"/>
                <w:szCs w:val="19"/>
              </w:rPr>
            </w:pPr>
            <w:r w:rsidRPr="00CC6505">
              <w:rPr>
                <w:rFonts w:eastAsia="Times New Roman" w:cs="Times New Roman"/>
                <w:b/>
                <w:color w:val="000000"/>
                <w:szCs w:val="19"/>
              </w:rPr>
              <w:t>TOTAL</w:t>
            </w:r>
          </w:p>
        </w:tc>
        <w:tc>
          <w:tcPr>
            <w:tcW w:w="1031" w:type="dxa"/>
            <w:shd w:val="clear" w:color="auto" w:fill="auto"/>
            <w:vAlign w:val="center"/>
          </w:tcPr>
          <w:p w14:paraId="0A43E971" w14:textId="6A284FB9" w:rsidR="00AA58DE" w:rsidRPr="00CC6505" w:rsidRDefault="00AA58DE" w:rsidP="00CF434B">
            <w:pPr>
              <w:spacing w:before="0" w:after="0" w:line="240" w:lineRule="auto"/>
              <w:jc w:val="right"/>
              <w:rPr>
                <w:rFonts w:cs="Calibri"/>
                <w:b/>
                <w:bCs/>
                <w:color w:val="000000"/>
                <w:szCs w:val="19"/>
              </w:rPr>
            </w:pPr>
            <w:r w:rsidRPr="00CC6505">
              <w:rPr>
                <w:rFonts w:cs="Calibri"/>
                <w:b/>
                <w:bCs/>
                <w:color w:val="000000"/>
                <w:szCs w:val="19"/>
              </w:rPr>
              <w:t xml:space="preserve">        100</w:t>
            </w:r>
          </w:p>
        </w:tc>
        <w:tc>
          <w:tcPr>
            <w:tcW w:w="1031" w:type="dxa"/>
            <w:vAlign w:val="center"/>
          </w:tcPr>
          <w:p w14:paraId="2BC49F64" w14:textId="31D399FD" w:rsidR="00AA58DE" w:rsidRPr="00CC6505" w:rsidRDefault="00AA58DE" w:rsidP="00CC6505">
            <w:pPr>
              <w:spacing w:before="0" w:after="0" w:line="240" w:lineRule="auto"/>
              <w:jc w:val="right"/>
              <w:rPr>
                <w:rFonts w:cs="Calibri"/>
                <w:b/>
                <w:bCs/>
                <w:color w:val="000000"/>
                <w:szCs w:val="19"/>
              </w:rPr>
            </w:pPr>
            <w:r w:rsidRPr="00CC6505">
              <w:rPr>
                <w:b/>
                <w:szCs w:val="19"/>
              </w:rPr>
              <w:t>92</w:t>
            </w:r>
          </w:p>
        </w:tc>
        <w:tc>
          <w:tcPr>
            <w:tcW w:w="1031" w:type="dxa"/>
            <w:vAlign w:val="center"/>
          </w:tcPr>
          <w:p w14:paraId="60276D7A" w14:textId="499B3FC9" w:rsidR="00AA58DE" w:rsidRPr="00CC6505" w:rsidRDefault="00AA58DE" w:rsidP="00CC6505">
            <w:pPr>
              <w:spacing w:before="0" w:after="0" w:line="240" w:lineRule="auto"/>
              <w:jc w:val="right"/>
              <w:rPr>
                <w:b/>
                <w:szCs w:val="19"/>
              </w:rPr>
            </w:pPr>
            <w:r w:rsidRPr="00CC6505">
              <w:rPr>
                <w:b/>
                <w:szCs w:val="19"/>
              </w:rPr>
              <w:t>104</w:t>
            </w:r>
          </w:p>
        </w:tc>
        <w:tc>
          <w:tcPr>
            <w:tcW w:w="1032" w:type="dxa"/>
            <w:vAlign w:val="center"/>
          </w:tcPr>
          <w:p w14:paraId="7005B9CD" w14:textId="726B6805" w:rsidR="00AA58DE" w:rsidRPr="00CC6505" w:rsidRDefault="00AA58DE" w:rsidP="00CC6505">
            <w:pPr>
              <w:spacing w:before="0" w:after="0" w:line="240" w:lineRule="auto"/>
              <w:jc w:val="right"/>
              <w:rPr>
                <w:b/>
                <w:szCs w:val="19"/>
              </w:rPr>
            </w:pPr>
            <w:r w:rsidRPr="00CC6505">
              <w:rPr>
                <w:b/>
                <w:szCs w:val="19"/>
              </w:rPr>
              <w:t>95</w:t>
            </w:r>
          </w:p>
        </w:tc>
        <w:tc>
          <w:tcPr>
            <w:tcW w:w="1214" w:type="dxa"/>
            <w:vAlign w:val="center"/>
          </w:tcPr>
          <w:p w14:paraId="79A201B4" w14:textId="58292291" w:rsidR="00AA58DE" w:rsidRPr="00CC6505" w:rsidRDefault="00AA58DE" w:rsidP="00CC6505">
            <w:pPr>
              <w:spacing w:before="0" w:after="0" w:line="240" w:lineRule="auto"/>
              <w:jc w:val="right"/>
              <w:rPr>
                <w:b/>
                <w:szCs w:val="19"/>
              </w:rPr>
            </w:pPr>
            <w:r w:rsidRPr="00CC6505">
              <w:rPr>
                <w:b/>
                <w:szCs w:val="19"/>
              </w:rPr>
              <w:t>100</w:t>
            </w:r>
          </w:p>
        </w:tc>
        <w:tc>
          <w:tcPr>
            <w:tcW w:w="1214" w:type="dxa"/>
            <w:gridSpan w:val="2"/>
            <w:vAlign w:val="center"/>
          </w:tcPr>
          <w:p w14:paraId="2184F1C9" w14:textId="78E6EB28" w:rsidR="00AA58DE" w:rsidRPr="00CC6505" w:rsidRDefault="00AA58DE" w:rsidP="00CC6505">
            <w:pPr>
              <w:spacing w:before="0" w:after="0" w:line="240" w:lineRule="auto"/>
              <w:jc w:val="right"/>
              <w:rPr>
                <w:b/>
                <w:szCs w:val="19"/>
              </w:rPr>
            </w:pPr>
            <w:r w:rsidRPr="00CC6505">
              <w:rPr>
                <w:b/>
                <w:szCs w:val="19"/>
              </w:rPr>
              <w:t>90</w:t>
            </w:r>
          </w:p>
        </w:tc>
      </w:tr>
      <w:tr w:rsidR="00AA58DE" w:rsidRPr="00CC6505" w14:paraId="4FE8D9E3" w14:textId="043C8018" w:rsidTr="00045E92">
        <w:trPr>
          <w:trHeight w:val="397"/>
        </w:trPr>
        <w:tc>
          <w:tcPr>
            <w:tcW w:w="2835" w:type="dxa"/>
            <w:vAlign w:val="center"/>
          </w:tcPr>
          <w:p w14:paraId="6433B89E" w14:textId="6728CCEE" w:rsidR="00AA58DE" w:rsidRPr="00CC6505" w:rsidRDefault="00AA58DE" w:rsidP="00CC6505">
            <w:pPr>
              <w:keepNext/>
              <w:keepLines/>
              <w:tabs>
                <w:tab w:val="right" w:leader="dot" w:pos="4156"/>
              </w:tabs>
              <w:spacing w:before="0" w:after="0" w:line="240" w:lineRule="auto"/>
              <w:contextualSpacing/>
              <w:outlineLvl w:val="7"/>
              <w:rPr>
                <w:rFonts w:eastAsia="Times New Roman" w:cs="Times New Roman"/>
                <w:color w:val="000000"/>
                <w:szCs w:val="19"/>
                <w:lang w:val="en-GB"/>
              </w:rPr>
            </w:pPr>
            <w:r w:rsidRPr="00CC6505">
              <w:rPr>
                <w:rFonts w:eastAsia="Times New Roman" w:cs="Times New Roman"/>
                <w:color w:val="000000"/>
                <w:szCs w:val="19"/>
                <w:lang w:val="en-GB"/>
              </w:rPr>
              <w:t>Natural persons</w:t>
            </w:r>
            <w:r w:rsidR="00CC6505">
              <w:rPr>
                <w:rFonts w:eastAsia="Times New Roman" w:cs="Times New Roman"/>
                <w:color w:val="000000"/>
                <w:szCs w:val="19"/>
                <w:lang w:val="en-GB"/>
              </w:rPr>
              <w:t xml:space="preserve"> </w:t>
            </w:r>
            <w:r w:rsidRPr="00CC6505">
              <w:rPr>
                <w:rFonts w:eastAsia="Times New Roman" w:cs="Times New Roman"/>
                <w:color w:val="000000"/>
                <w:szCs w:val="19"/>
                <w:lang w:val="en-GB"/>
              </w:rPr>
              <w:t>conducting economic activity</w:t>
            </w:r>
          </w:p>
        </w:tc>
        <w:tc>
          <w:tcPr>
            <w:tcW w:w="1031" w:type="dxa"/>
            <w:shd w:val="clear" w:color="auto" w:fill="auto"/>
            <w:vAlign w:val="center"/>
          </w:tcPr>
          <w:p w14:paraId="58D0736C" w14:textId="77777777" w:rsidR="00AA58DE" w:rsidRPr="00CC6505" w:rsidRDefault="00AA58DE" w:rsidP="00CC6505">
            <w:pPr>
              <w:spacing w:before="0" w:after="0" w:line="240" w:lineRule="auto"/>
              <w:jc w:val="right"/>
              <w:rPr>
                <w:rFonts w:cs="Calibri"/>
                <w:color w:val="000000"/>
                <w:szCs w:val="19"/>
              </w:rPr>
            </w:pPr>
            <w:r w:rsidRPr="00CC6505">
              <w:rPr>
                <w:rFonts w:cs="Calibri"/>
                <w:color w:val="000000"/>
                <w:szCs w:val="19"/>
              </w:rPr>
              <w:t>5</w:t>
            </w:r>
          </w:p>
        </w:tc>
        <w:tc>
          <w:tcPr>
            <w:tcW w:w="1031" w:type="dxa"/>
            <w:vAlign w:val="center"/>
          </w:tcPr>
          <w:p w14:paraId="3D1C9F47" w14:textId="1DC73F33" w:rsidR="00AA58DE" w:rsidRPr="00CC6505" w:rsidRDefault="00AA58DE" w:rsidP="00CC6505">
            <w:pPr>
              <w:spacing w:before="0" w:after="0" w:line="240" w:lineRule="auto"/>
              <w:jc w:val="right"/>
              <w:rPr>
                <w:rFonts w:cs="Calibri"/>
                <w:color w:val="000000"/>
                <w:szCs w:val="19"/>
              </w:rPr>
            </w:pPr>
            <w:r w:rsidRPr="00CC6505">
              <w:rPr>
                <w:szCs w:val="19"/>
              </w:rPr>
              <w:t>4</w:t>
            </w:r>
          </w:p>
        </w:tc>
        <w:tc>
          <w:tcPr>
            <w:tcW w:w="1031" w:type="dxa"/>
            <w:vAlign w:val="center"/>
          </w:tcPr>
          <w:p w14:paraId="039C5165" w14:textId="63EADDE1" w:rsidR="00AA58DE" w:rsidRPr="00CC6505" w:rsidRDefault="00AA58DE" w:rsidP="00CC6505">
            <w:pPr>
              <w:spacing w:before="0" w:after="0" w:line="240" w:lineRule="auto"/>
              <w:jc w:val="right"/>
              <w:rPr>
                <w:szCs w:val="19"/>
              </w:rPr>
            </w:pPr>
            <w:r w:rsidRPr="00CC6505">
              <w:rPr>
                <w:szCs w:val="19"/>
              </w:rPr>
              <w:t>6</w:t>
            </w:r>
          </w:p>
        </w:tc>
        <w:tc>
          <w:tcPr>
            <w:tcW w:w="1032" w:type="dxa"/>
            <w:vAlign w:val="center"/>
          </w:tcPr>
          <w:p w14:paraId="2D51CD40" w14:textId="1D8287F2" w:rsidR="00AA58DE" w:rsidRPr="00CC6505" w:rsidRDefault="00AA58DE" w:rsidP="00CC6505">
            <w:pPr>
              <w:spacing w:before="0" w:after="0" w:line="240" w:lineRule="auto"/>
              <w:jc w:val="right"/>
              <w:rPr>
                <w:szCs w:val="19"/>
              </w:rPr>
            </w:pPr>
            <w:r w:rsidRPr="00CC6505">
              <w:rPr>
                <w:szCs w:val="19"/>
              </w:rPr>
              <w:t>3</w:t>
            </w:r>
          </w:p>
        </w:tc>
        <w:tc>
          <w:tcPr>
            <w:tcW w:w="1214" w:type="dxa"/>
            <w:vAlign w:val="center"/>
          </w:tcPr>
          <w:p w14:paraId="40EDDE35" w14:textId="3D1FF123" w:rsidR="00AA58DE" w:rsidRPr="00CC6505" w:rsidRDefault="00AA58DE" w:rsidP="00CC6505">
            <w:pPr>
              <w:spacing w:before="0" w:after="0" w:line="240" w:lineRule="auto"/>
              <w:jc w:val="right"/>
              <w:rPr>
                <w:szCs w:val="19"/>
              </w:rPr>
            </w:pPr>
            <w:r w:rsidRPr="00CC6505">
              <w:rPr>
                <w:szCs w:val="19"/>
              </w:rPr>
              <w:t>6</w:t>
            </w:r>
          </w:p>
        </w:tc>
        <w:tc>
          <w:tcPr>
            <w:tcW w:w="1214" w:type="dxa"/>
            <w:gridSpan w:val="2"/>
            <w:vAlign w:val="center"/>
          </w:tcPr>
          <w:p w14:paraId="200AC48E" w14:textId="4DD85B8F" w:rsidR="00AA58DE" w:rsidRPr="00CC6505" w:rsidRDefault="00AA58DE" w:rsidP="00CC6505">
            <w:pPr>
              <w:spacing w:before="0" w:after="0" w:line="240" w:lineRule="auto"/>
              <w:jc w:val="right"/>
              <w:rPr>
                <w:szCs w:val="19"/>
              </w:rPr>
            </w:pPr>
            <w:r w:rsidRPr="00CC6505">
              <w:rPr>
                <w:szCs w:val="19"/>
              </w:rPr>
              <w:t>11</w:t>
            </w:r>
          </w:p>
        </w:tc>
      </w:tr>
      <w:tr w:rsidR="00AA58DE" w:rsidRPr="00CC6505" w14:paraId="25D9E22A" w14:textId="58233907" w:rsidTr="00045E92">
        <w:trPr>
          <w:trHeight w:val="397"/>
        </w:trPr>
        <w:tc>
          <w:tcPr>
            <w:tcW w:w="2835" w:type="dxa"/>
            <w:vAlign w:val="center"/>
          </w:tcPr>
          <w:p w14:paraId="32FBC9A2" w14:textId="6FF54F74" w:rsidR="00AA58DE" w:rsidRPr="00CC6505" w:rsidRDefault="00AA58DE" w:rsidP="00CC6505">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CC6505">
              <w:rPr>
                <w:rFonts w:eastAsia="Times New Roman" w:cs="Times New Roman"/>
                <w:color w:val="000000"/>
                <w:szCs w:val="19"/>
                <w:lang w:val="en-US"/>
              </w:rPr>
              <w:t>Professional partnerships</w:t>
            </w:r>
          </w:p>
        </w:tc>
        <w:tc>
          <w:tcPr>
            <w:tcW w:w="1031" w:type="dxa"/>
            <w:shd w:val="clear" w:color="auto" w:fill="auto"/>
            <w:vAlign w:val="center"/>
          </w:tcPr>
          <w:p w14:paraId="5DD3EA8C" w14:textId="77777777" w:rsidR="00AA58DE" w:rsidRPr="00CC6505" w:rsidRDefault="00AA58DE" w:rsidP="00CC6505">
            <w:pPr>
              <w:spacing w:before="0" w:after="0" w:line="240" w:lineRule="auto"/>
              <w:jc w:val="right"/>
              <w:rPr>
                <w:rFonts w:cs="Calibri"/>
                <w:color w:val="000000"/>
                <w:szCs w:val="19"/>
              </w:rPr>
            </w:pPr>
            <w:r w:rsidRPr="00CC6505">
              <w:rPr>
                <w:rFonts w:cs="Calibri"/>
                <w:color w:val="000000"/>
                <w:szCs w:val="19"/>
              </w:rPr>
              <w:t>0</w:t>
            </w:r>
          </w:p>
        </w:tc>
        <w:tc>
          <w:tcPr>
            <w:tcW w:w="1031" w:type="dxa"/>
            <w:vAlign w:val="center"/>
          </w:tcPr>
          <w:p w14:paraId="2BE0E67E" w14:textId="7FD05B85" w:rsidR="00AA58DE" w:rsidRPr="00CC6505" w:rsidRDefault="00AA58DE" w:rsidP="00CC6505">
            <w:pPr>
              <w:spacing w:before="0" w:after="0" w:line="240" w:lineRule="auto"/>
              <w:jc w:val="right"/>
              <w:rPr>
                <w:rFonts w:cs="Calibri"/>
                <w:color w:val="000000"/>
                <w:szCs w:val="19"/>
              </w:rPr>
            </w:pPr>
            <w:r w:rsidRPr="00CC6505">
              <w:rPr>
                <w:szCs w:val="19"/>
              </w:rPr>
              <w:t>0</w:t>
            </w:r>
          </w:p>
        </w:tc>
        <w:tc>
          <w:tcPr>
            <w:tcW w:w="1031" w:type="dxa"/>
            <w:vAlign w:val="center"/>
          </w:tcPr>
          <w:p w14:paraId="43CFCB08" w14:textId="444EF51A" w:rsidR="00AA58DE" w:rsidRPr="00CC6505" w:rsidRDefault="00AA58DE" w:rsidP="00CC6505">
            <w:pPr>
              <w:spacing w:before="0" w:after="0" w:line="240" w:lineRule="auto"/>
              <w:jc w:val="right"/>
              <w:rPr>
                <w:szCs w:val="19"/>
              </w:rPr>
            </w:pPr>
            <w:r w:rsidRPr="00CC6505">
              <w:rPr>
                <w:szCs w:val="19"/>
              </w:rPr>
              <w:t>0</w:t>
            </w:r>
          </w:p>
        </w:tc>
        <w:tc>
          <w:tcPr>
            <w:tcW w:w="1032" w:type="dxa"/>
            <w:vAlign w:val="center"/>
          </w:tcPr>
          <w:p w14:paraId="31208218" w14:textId="33A619C5" w:rsidR="00AA58DE" w:rsidRPr="00CC6505" w:rsidRDefault="00AA58DE" w:rsidP="00CC6505">
            <w:pPr>
              <w:spacing w:before="0" w:after="0" w:line="240" w:lineRule="auto"/>
              <w:jc w:val="right"/>
              <w:rPr>
                <w:szCs w:val="19"/>
              </w:rPr>
            </w:pPr>
            <w:r w:rsidRPr="00CC6505">
              <w:rPr>
                <w:szCs w:val="19"/>
              </w:rPr>
              <w:t>0</w:t>
            </w:r>
          </w:p>
        </w:tc>
        <w:tc>
          <w:tcPr>
            <w:tcW w:w="1214" w:type="dxa"/>
            <w:vAlign w:val="center"/>
          </w:tcPr>
          <w:p w14:paraId="427A8B1B" w14:textId="0D72AB1A" w:rsidR="00AA58DE" w:rsidRPr="00CC6505" w:rsidRDefault="00AA58DE" w:rsidP="00CC6505">
            <w:pPr>
              <w:spacing w:before="0" w:after="0" w:line="240" w:lineRule="auto"/>
              <w:jc w:val="right"/>
              <w:rPr>
                <w:szCs w:val="19"/>
              </w:rPr>
            </w:pPr>
            <w:r w:rsidRPr="00CC6505">
              <w:rPr>
                <w:szCs w:val="19"/>
              </w:rPr>
              <w:t>0</w:t>
            </w:r>
          </w:p>
        </w:tc>
        <w:tc>
          <w:tcPr>
            <w:tcW w:w="1214" w:type="dxa"/>
            <w:gridSpan w:val="2"/>
            <w:vAlign w:val="center"/>
          </w:tcPr>
          <w:p w14:paraId="5A4F9948" w14:textId="003D6AE0" w:rsidR="00AA58DE" w:rsidRPr="00CC6505" w:rsidRDefault="00AA58DE" w:rsidP="00CC6505">
            <w:pPr>
              <w:spacing w:before="0" w:after="0" w:line="240" w:lineRule="auto"/>
              <w:jc w:val="right"/>
              <w:rPr>
                <w:szCs w:val="19"/>
              </w:rPr>
            </w:pPr>
            <w:r w:rsidRPr="00CC6505">
              <w:rPr>
                <w:szCs w:val="19"/>
              </w:rPr>
              <w:t>0</w:t>
            </w:r>
          </w:p>
        </w:tc>
      </w:tr>
      <w:tr w:rsidR="00AA58DE" w:rsidRPr="00CC6505" w14:paraId="123AB088" w14:textId="3AB853E5" w:rsidTr="00045E92">
        <w:trPr>
          <w:trHeight w:val="397"/>
        </w:trPr>
        <w:tc>
          <w:tcPr>
            <w:tcW w:w="2835" w:type="dxa"/>
            <w:vAlign w:val="center"/>
          </w:tcPr>
          <w:p w14:paraId="32C62EEA" w14:textId="06A2CABE" w:rsidR="00AA58DE" w:rsidRPr="00CC6505" w:rsidRDefault="00AA58DE" w:rsidP="00CC6505">
            <w:pPr>
              <w:keepNext/>
              <w:keepLines/>
              <w:tabs>
                <w:tab w:val="right" w:leader="dot" w:pos="4156"/>
              </w:tabs>
              <w:spacing w:before="0" w:after="0" w:line="240" w:lineRule="auto"/>
              <w:contextualSpacing/>
              <w:outlineLvl w:val="7"/>
              <w:rPr>
                <w:rFonts w:eastAsia="Times New Roman" w:cs="Times New Roman"/>
                <w:color w:val="000000"/>
                <w:szCs w:val="19"/>
                <w:lang w:val="en-US"/>
              </w:rPr>
            </w:pPr>
            <w:r w:rsidRPr="00CC6505">
              <w:rPr>
                <w:rFonts w:eastAsia="Times New Roman" w:cs="Times New Roman"/>
                <w:color w:val="000000"/>
                <w:szCs w:val="19"/>
                <w:lang w:val="en-US"/>
              </w:rPr>
              <w:t>Public limited</w:t>
            </w:r>
            <w:r w:rsidR="00CC6505">
              <w:rPr>
                <w:rFonts w:eastAsia="Times New Roman" w:cs="Times New Roman"/>
                <w:color w:val="000000"/>
                <w:szCs w:val="19"/>
                <w:lang w:val="en-US"/>
              </w:rPr>
              <w:t xml:space="preserve"> </w:t>
            </w:r>
            <w:r w:rsidRPr="00CC6505">
              <w:rPr>
                <w:rFonts w:eastAsia="Times New Roman" w:cs="Times New Roman"/>
                <w:color w:val="000000"/>
                <w:szCs w:val="19"/>
                <w:lang w:val="en-US"/>
              </w:rPr>
              <w:t>companies</w:t>
            </w:r>
          </w:p>
        </w:tc>
        <w:tc>
          <w:tcPr>
            <w:tcW w:w="1031" w:type="dxa"/>
            <w:shd w:val="clear" w:color="auto" w:fill="auto"/>
            <w:vAlign w:val="center"/>
          </w:tcPr>
          <w:p w14:paraId="0936B141" w14:textId="77777777" w:rsidR="00AA58DE" w:rsidRPr="00CC6505" w:rsidRDefault="00AA58DE" w:rsidP="00CC6505">
            <w:pPr>
              <w:spacing w:before="0" w:after="0" w:line="240" w:lineRule="auto"/>
              <w:jc w:val="right"/>
              <w:rPr>
                <w:rFonts w:cs="Calibri"/>
                <w:color w:val="000000"/>
                <w:szCs w:val="19"/>
              </w:rPr>
            </w:pPr>
            <w:r w:rsidRPr="00CC6505">
              <w:rPr>
                <w:rFonts w:cs="Calibri"/>
                <w:color w:val="000000"/>
                <w:szCs w:val="19"/>
              </w:rPr>
              <w:t>5</w:t>
            </w:r>
          </w:p>
        </w:tc>
        <w:tc>
          <w:tcPr>
            <w:tcW w:w="1031" w:type="dxa"/>
            <w:vAlign w:val="center"/>
          </w:tcPr>
          <w:p w14:paraId="407438DE" w14:textId="7753EEE8" w:rsidR="00AA58DE" w:rsidRPr="00CC6505" w:rsidRDefault="00AA58DE" w:rsidP="00CC6505">
            <w:pPr>
              <w:spacing w:before="0" w:after="0" w:line="240" w:lineRule="auto"/>
              <w:jc w:val="right"/>
              <w:rPr>
                <w:rFonts w:cs="Calibri"/>
                <w:color w:val="000000"/>
                <w:szCs w:val="19"/>
              </w:rPr>
            </w:pPr>
            <w:r w:rsidRPr="00CC6505">
              <w:rPr>
                <w:szCs w:val="19"/>
              </w:rPr>
              <w:t>5</w:t>
            </w:r>
          </w:p>
        </w:tc>
        <w:tc>
          <w:tcPr>
            <w:tcW w:w="1031" w:type="dxa"/>
            <w:vAlign w:val="center"/>
          </w:tcPr>
          <w:p w14:paraId="22DD1B5E" w14:textId="241DC3A8" w:rsidR="00AA58DE" w:rsidRPr="00CC6505" w:rsidRDefault="00AA58DE" w:rsidP="00CC6505">
            <w:pPr>
              <w:spacing w:before="0" w:after="0" w:line="240" w:lineRule="auto"/>
              <w:jc w:val="right"/>
              <w:rPr>
                <w:szCs w:val="19"/>
              </w:rPr>
            </w:pPr>
            <w:r w:rsidRPr="00CC6505">
              <w:rPr>
                <w:szCs w:val="19"/>
              </w:rPr>
              <w:t>5</w:t>
            </w:r>
          </w:p>
        </w:tc>
        <w:tc>
          <w:tcPr>
            <w:tcW w:w="1032" w:type="dxa"/>
            <w:vAlign w:val="center"/>
          </w:tcPr>
          <w:p w14:paraId="6D7FCA0C" w14:textId="06375FA7" w:rsidR="00AA58DE" w:rsidRPr="00CC6505" w:rsidRDefault="00AA58DE" w:rsidP="00CC6505">
            <w:pPr>
              <w:spacing w:before="0" w:after="0" w:line="240" w:lineRule="auto"/>
              <w:jc w:val="right"/>
              <w:rPr>
                <w:szCs w:val="19"/>
              </w:rPr>
            </w:pPr>
            <w:r w:rsidRPr="00CC6505">
              <w:rPr>
                <w:szCs w:val="19"/>
              </w:rPr>
              <w:t>6</w:t>
            </w:r>
          </w:p>
        </w:tc>
        <w:tc>
          <w:tcPr>
            <w:tcW w:w="1214" w:type="dxa"/>
            <w:vAlign w:val="center"/>
          </w:tcPr>
          <w:p w14:paraId="50DDFFCC" w14:textId="031AC0B1" w:rsidR="00AA58DE" w:rsidRPr="00CC6505" w:rsidRDefault="00AA58DE" w:rsidP="00CC6505">
            <w:pPr>
              <w:spacing w:before="0" w:after="0" w:line="240" w:lineRule="auto"/>
              <w:jc w:val="right"/>
              <w:rPr>
                <w:szCs w:val="19"/>
              </w:rPr>
            </w:pPr>
            <w:r w:rsidRPr="00CC6505">
              <w:rPr>
                <w:szCs w:val="19"/>
              </w:rPr>
              <w:t>5</w:t>
            </w:r>
          </w:p>
        </w:tc>
        <w:tc>
          <w:tcPr>
            <w:tcW w:w="1214" w:type="dxa"/>
            <w:gridSpan w:val="2"/>
            <w:vAlign w:val="center"/>
          </w:tcPr>
          <w:p w14:paraId="4C7751E1" w14:textId="4F39B265" w:rsidR="00AA58DE" w:rsidRPr="00CC6505" w:rsidRDefault="00AA58DE" w:rsidP="00CC6505">
            <w:pPr>
              <w:spacing w:before="0" w:after="0" w:line="240" w:lineRule="auto"/>
              <w:jc w:val="right"/>
              <w:rPr>
                <w:szCs w:val="19"/>
              </w:rPr>
            </w:pPr>
            <w:r w:rsidRPr="00CC6505">
              <w:rPr>
                <w:szCs w:val="19"/>
              </w:rPr>
              <w:t>6</w:t>
            </w:r>
          </w:p>
        </w:tc>
      </w:tr>
      <w:tr w:rsidR="00AA58DE" w:rsidRPr="00CC6505" w14:paraId="25481382" w14:textId="188D0ED7" w:rsidTr="00045E92">
        <w:trPr>
          <w:trHeight w:val="397"/>
        </w:trPr>
        <w:tc>
          <w:tcPr>
            <w:tcW w:w="2835" w:type="dxa"/>
            <w:vAlign w:val="center"/>
          </w:tcPr>
          <w:p w14:paraId="7093016F" w14:textId="513D4F5E" w:rsidR="00AA58DE" w:rsidRPr="00CC6505" w:rsidRDefault="00AA58DE" w:rsidP="00CC6505">
            <w:pPr>
              <w:keepNext/>
              <w:keepLines/>
              <w:tabs>
                <w:tab w:val="right" w:leader="dot" w:pos="4156"/>
              </w:tabs>
              <w:spacing w:before="0" w:after="0" w:line="240" w:lineRule="auto"/>
              <w:contextualSpacing/>
              <w:outlineLvl w:val="1"/>
              <w:rPr>
                <w:rFonts w:eastAsia="Times New Roman" w:cs="Times New Roman"/>
                <w:color w:val="000000"/>
                <w:szCs w:val="19"/>
                <w:lang w:val="en-US"/>
              </w:rPr>
            </w:pPr>
            <w:r w:rsidRPr="00CC6505">
              <w:rPr>
                <w:rFonts w:eastAsia="Times New Roman" w:cs="Times New Roman"/>
                <w:color w:val="000000"/>
                <w:szCs w:val="19"/>
                <w:lang w:val="en-US"/>
              </w:rPr>
              <w:t>Simple joint stock</w:t>
            </w:r>
            <w:r w:rsidR="00CC6505">
              <w:rPr>
                <w:rFonts w:eastAsia="Times New Roman" w:cs="Times New Roman"/>
                <w:color w:val="000000"/>
                <w:szCs w:val="19"/>
                <w:lang w:val="en-US"/>
              </w:rPr>
              <w:t xml:space="preserve"> </w:t>
            </w:r>
            <w:r w:rsidRPr="00CC6505">
              <w:rPr>
                <w:rFonts w:eastAsia="Times New Roman" w:cs="Times New Roman"/>
                <w:color w:val="000000"/>
                <w:szCs w:val="19"/>
                <w:lang w:val="en-US"/>
              </w:rPr>
              <w:t>companies</w:t>
            </w:r>
          </w:p>
        </w:tc>
        <w:tc>
          <w:tcPr>
            <w:tcW w:w="1031" w:type="dxa"/>
            <w:shd w:val="clear" w:color="auto" w:fill="auto"/>
            <w:vAlign w:val="center"/>
          </w:tcPr>
          <w:p w14:paraId="3E49838A" w14:textId="77777777" w:rsidR="00AA58DE" w:rsidRPr="00CC6505" w:rsidRDefault="00AA58DE" w:rsidP="00CC6505">
            <w:pPr>
              <w:spacing w:before="0" w:after="0" w:line="240" w:lineRule="auto"/>
              <w:jc w:val="right"/>
              <w:rPr>
                <w:rFonts w:cs="Calibri"/>
                <w:color w:val="000000"/>
                <w:szCs w:val="19"/>
              </w:rPr>
            </w:pPr>
            <w:r w:rsidRPr="00CC6505">
              <w:rPr>
                <w:rFonts w:cs="Calibri"/>
                <w:color w:val="000000"/>
                <w:szCs w:val="19"/>
              </w:rPr>
              <w:t>0</w:t>
            </w:r>
          </w:p>
        </w:tc>
        <w:tc>
          <w:tcPr>
            <w:tcW w:w="1031" w:type="dxa"/>
            <w:vAlign w:val="center"/>
          </w:tcPr>
          <w:p w14:paraId="01518917" w14:textId="6A012234" w:rsidR="00AA58DE" w:rsidRPr="00CC6505" w:rsidRDefault="00AA58DE" w:rsidP="00CC6505">
            <w:pPr>
              <w:spacing w:before="0" w:after="0" w:line="240" w:lineRule="auto"/>
              <w:jc w:val="right"/>
              <w:rPr>
                <w:rFonts w:cs="Calibri"/>
                <w:color w:val="000000"/>
                <w:szCs w:val="19"/>
              </w:rPr>
            </w:pPr>
            <w:r w:rsidRPr="00CC6505">
              <w:rPr>
                <w:szCs w:val="19"/>
              </w:rPr>
              <w:t>0</w:t>
            </w:r>
          </w:p>
        </w:tc>
        <w:tc>
          <w:tcPr>
            <w:tcW w:w="1031" w:type="dxa"/>
            <w:vAlign w:val="center"/>
          </w:tcPr>
          <w:p w14:paraId="33D98EC6" w14:textId="24E7DC60" w:rsidR="00AA58DE" w:rsidRPr="00CC6505" w:rsidRDefault="00AA58DE" w:rsidP="00CC6505">
            <w:pPr>
              <w:spacing w:before="0" w:after="0" w:line="240" w:lineRule="auto"/>
              <w:jc w:val="right"/>
              <w:rPr>
                <w:szCs w:val="19"/>
              </w:rPr>
            </w:pPr>
            <w:r w:rsidRPr="00CC6505">
              <w:rPr>
                <w:szCs w:val="19"/>
              </w:rPr>
              <w:t>0</w:t>
            </w:r>
          </w:p>
        </w:tc>
        <w:tc>
          <w:tcPr>
            <w:tcW w:w="1032" w:type="dxa"/>
            <w:vAlign w:val="center"/>
          </w:tcPr>
          <w:p w14:paraId="26AFD9C0" w14:textId="155D4F47" w:rsidR="00AA58DE" w:rsidRPr="00CC6505" w:rsidRDefault="00AA58DE" w:rsidP="00CC6505">
            <w:pPr>
              <w:spacing w:before="0" w:after="0" w:line="240" w:lineRule="auto"/>
              <w:jc w:val="right"/>
              <w:rPr>
                <w:szCs w:val="19"/>
              </w:rPr>
            </w:pPr>
            <w:r w:rsidRPr="00CC6505">
              <w:rPr>
                <w:szCs w:val="19"/>
              </w:rPr>
              <w:t>0</w:t>
            </w:r>
          </w:p>
        </w:tc>
        <w:tc>
          <w:tcPr>
            <w:tcW w:w="1214" w:type="dxa"/>
            <w:vAlign w:val="center"/>
          </w:tcPr>
          <w:p w14:paraId="0EB4659C" w14:textId="345EFB47" w:rsidR="00AA58DE" w:rsidRPr="00CC6505" w:rsidRDefault="00AA58DE" w:rsidP="00CC6505">
            <w:pPr>
              <w:spacing w:before="0" w:after="0" w:line="240" w:lineRule="auto"/>
              <w:jc w:val="right"/>
              <w:rPr>
                <w:szCs w:val="19"/>
              </w:rPr>
            </w:pPr>
            <w:r w:rsidRPr="00CC6505">
              <w:rPr>
                <w:szCs w:val="19"/>
              </w:rPr>
              <w:t>0</w:t>
            </w:r>
          </w:p>
        </w:tc>
        <w:tc>
          <w:tcPr>
            <w:tcW w:w="1214" w:type="dxa"/>
            <w:gridSpan w:val="2"/>
            <w:vAlign w:val="center"/>
          </w:tcPr>
          <w:p w14:paraId="767F095F" w14:textId="737DAE2C" w:rsidR="00AA58DE" w:rsidRPr="00CC6505" w:rsidRDefault="00AA58DE" w:rsidP="00CC6505">
            <w:pPr>
              <w:spacing w:before="0" w:after="0" w:line="240" w:lineRule="auto"/>
              <w:jc w:val="right"/>
              <w:rPr>
                <w:szCs w:val="19"/>
              </w:rPr>
            </w:pPr>
            <w:r w:rsidRPr="00CC6505">
              <w:rPr>
                <w:szCs w:val="19"/>
              </w:rPr>
              <w:t>0</w:t>
            </w:r>
          </w:p>
        </w:tc>
      </w:tr>
      <w:tr w:rsidR="00AA58DE" w:rsidRPr="00CC6505" w14:paraId="2ED785CD" w14:textId="0297755B" w:rsidTr="00045E92">
        <w:trPr>
          <w:trHeight w:val="397"/>
        </w:trPr>
        <w:tc>
          <w:tcPr>
            <w:tcW w:w="2835" w:type="dxa"/>
            <w:vAlign w:val="center"/>
          </w:tcPr>
          <w:p w14:paraId="59213BEA" w14:textId="1D077717" w:rsidR="00AA58DE" w:rsidRPr="00CC6505" w:rsidRDefault="00AA58DE" w:rsidP="00CC6505">
            <w:pPr>
              <w:keepNext/>
              <w:keepLines/>
              <w:tabs>
                <w:tab w:val="right" w:leader="dot" w:pos="4156"/>
              </w:tabs>
              <w:spacing w:before="0" w:after="0" w:line="240" w:lineRule="auto"/>
              <w:contextualSpacing/>
              <w:outlineLvl w:val="1"/>
              <w:rPr>
                <w:rFonts w:eastAsia="Times New Roman" w:cs="Times New Roman"/>
                <w:color w:val="000000"/>
                <w:szCs w:val="19"/>
                <w:lang w:val="en-US"/>
              </w:rPr>
            </w:pPr>
            <w:r w:rsidRPr="00CC6505">
              <w:rPr>
                <w:rFonts w:eastAsia="Times New Roman" w:cs="Times New Roman"/>
                <w:color w:val="000000"/>
                <w:szCs w:val="19"/>
                <w:lang w:val="en-US"/>
              </w:rPr>
              <w:t>Limited liability</w:t>
            </w:r>
            <w:r w:rsidR="00CC6505">
              <w:rPr>
                <w:rFonts w:eastAsia="Times New Roman" w:cs="Times New Roman"/>
                <w:color w:val="000000"/>
                <w:szCs w:val="19"/>
                <w:lang w:val="en-US"/>
              </w:rPr>
              <w:t xml:space="preserve"> </w:t>
            </w:r>
            <w:r w:rsidRPr="00CC6505">
              <w:rPr>
                <w:rFonts w:eastAsia="Times New Roman" w:cs="Times New Roman"/>
                <w:color w:val="000000"/>
                <w:szCs w:val="19"/>
                <w:lang w:val="en-US"/>
              </w:rPr>
              <w:t>companies</w:t>
            </w:r>
          </w:p>
        </w:tc>
        <w:tc>
          <w:tcPr>
            <w:tcW w:w="1031" w:type="dxa"/>
            <w:shd w:val="clear" w:color="auto" w:fill="auto"/>
            <w:vAlign w:val="center"/>
          </w:tcPr>
          <w:p w14:paraId="4B44F0D2" w14:textId="77777777" w:rsidR="00AA58DE" w:rsidRPr="00CC6505" w:rsidRDefault="00AA58DE" w:rsidP="00CC6505">
            <w:pPr>
              <w:spacing w:before="0" w:after="0" w:line="240" w:lineRule="auto"/>
              <w:jc w:val="right"/>
              <w:rPr>
                <w:rFonts w:cs="Calibri"/>
                <w:color w:val="000000"/>
                <w:szCs w:val="19"/>
              </w:rPr>
            </w:pPr>
            <w:r w:rsidRPr="00CC6505">
              <w:rPr>
                <w:rFonts w:cs="Calibri"/>
                <w:color w:val="000000"/>
                <w:szCs w:val="19"/>
              </w:rPr>
              <w:t>78</w:t>
            </w:r>
          </w:p>
        </w:tc>
        <w:tc>
          <w:tcPr>
            <w:tcW w:w="1031" w:type="dxa"/>
            <w:vAlign w:val="center"/>
          </w:tcPr>
          <w:p w14:paraId="472D8500" w14:textId="488A22B2" w:rsidR="00AA58DE" w:rsidRPr="00CC6505" w:rsidRDefault="00AA58DE" w:rsidP="00CC6505">
            <w:pPr>
              <w:spacing w:before="0" w:after="0" w:line="240" w:lineRule="auto"/>
              <w:jc w:val="right"/>
              <w:rPr>
                <w:rFonts w:cs="Calibri"/>
                <w:color w:val="000000"/>
                <w:szCs w:val="19"/>
              </w:rPr>
            </w:pPr>
            <w:r w:rsidRPr="00CC6505">
              <w:rPr>
                <w:szCs w:val="19"/>
              </w:rPr>
              <w:t>70</w:t>
            </w:r>
          </w:p>
        </w:tc>
        <w:tc>
          <w:tcPr>
            <w:tcW w:w="1031" w:type="dxa"/>
            <w:vAlign w:val="center"/>
          </w:tcPr>
          <w:p w14:paraId="0EB0A9DD" w14:textId="6DFE0845" w:rsidR="00AA58DE" w:rsidRPr="00CC6505" w:rsidRDefault="00AA58DE" w:rsidP="00CC6505">
            <w:pPr>
              <w:spacing w:before="0" w:after="0" w:line="240" w:lineRule="auto"/>
              <w:jc w:val="right"/>
              <w:rPr>
                <w:szCs w:val="19"/>
              </w:rPr>
            </w:pPr>
            <w:r w:rsidRPr="00CC6505">
              <w:rPr>
                <w:szCs w:val="19"/>
              </w:rPr>
              <w:t>83</w:t>
            </w:r>
          </w:p>
        </w:tc>
        <w:tc>
          <w:tcPr>
            <w:tcW w:w="1032" w:type="dxa"/>
            <w:vAlign w:val="center"/>
          </w:tcPr>
          <w:p w14:paraId="40DAB9C3" w14:textId="37B726D1" w:rsidR="00AA58DE" w:rsidRPr="00CC6505" w:rsidRDefault="00AA58DE" w:rsidP="00CC6505">
            <w:pPr>
              <w:spacing w:before="0" w:after="0" w:line="240" w:lineRule="auto"/>
              <w:jc w:val="right"/>
              <w:rPr>
                <w:szCs w:val="19"/>
              </w:rPr>
            </w:pPr>
            <w:r w:rsidRPr="00CC6505">
              <w:rPr>
                <w:szCs w:val="19"/>
              </w:rPr>
              <w:t>76</w:t>
            </w:r>
          </w:p>
        </w:tc>
        <w:tc>
          <w:tcPr>
            <w:tcW w:w="1214" w:type="dxa"/>
            <w:vAlign w:val="center"/>
          </w:tcPr>
          <w:p w14:paraId="69317F44" w14:textId="3ADA9662" w:rsidR="00AA58DE" w:rsidRPr="00CC6505" w:rsidRDefault="00AA58DE" w:rsidP="00CC6505">
            <w:pPr>
              <w:spacing w:before="0" w:after="0" w:line="240" w:lineRule="auto"/>
              <w:jc w:val="right"/>
              <w:rPr>
                <w:szCs w:val="19"/>
              </w:rPr>
            </w:pPr>
            <w:r w:rsidRPr="00CC6505">
              <w:rPr>
                <w:szCs w:val="19"/>
              </w:rPr>
              <w:t>78</w:t>
            </w:r>
          </w:p>
        </w:tc>
        <w:tc>
          <w:tcPr>
            <w:tcW w:w="1214" w:type="dxa"/>
            <w:gridSpan w:val="2"/>
            <w:vAlign w:val="center"/>
          </w:tcPr>
          <w:p w14:paraId="077DD0A5" w14:textId="378FC246" w:rsidR="00AA58DE" w:rsidRPr="00CC6505" w:rsidRDefault="00AA58DE" w:rsidP="00CC6505">
            <w:pPr>
              <w:spacing w:before="0" w:after="0" w:line="240" w:lineRule="auto"/>
              <w:jc w:val="right"/>
              <w:rPr>
                <w:szCs w:val="19"/>
              </w:rPr>
            </w:pPr>
            <w:r w:rsidRPr="00CC6505">
              <w:rPr>
                <w:szCs w:val="19"/>
              </w:rPr>
              <w:t>63</w:t>
            </w:r>
          </w:p>
        </w:tc>
      </w:tr>
      <w:tr w:rsidR="00AA58DE" w:rsidRPr="00CC6505" w14:paraId="6A462258" w14:textId="00BA0059" w:rsidTr="00045E92">
        <w:trPr>
          <w:trHeight w:val="397"/>
        </w:trPr>
        <w:tc>
          <w:tcPr>
            <w:tcW w:w="2835" w:type="dxa"/>
            <w:vAlign w:val="center"/>
          </w:tcPr>
          <w:p w14:paraId="1D34D753" w14:textId="77777777" w:rsidR="00AA58DE" w:rsidRPr="00CC6505" w:rsidRDefault="00AA58DE" w:rsidP="00CC6505">
            <w:pPr>
              <w:tabs>
                <w:tab w:val="right" w:leader="dot" w:pos="4156"/>
              </w:tabs>
              <w:spacing w:before="0" w:after="0" w:line="240" w:lineRule="auto"/>
              <w:contextualSpacing/>
              <w:rPr>
                <w:rFonts w:eastAsia="Fira Sans Light" w:cs="Times New Roman"/>
                <w:color w:val="000000"/>
                <w:szCs w:val="19"/>
                <w:lang w:val="en-US"/>
              </w:rPr>
            </w:pPr>
            <w:r w:rsidRPr="00CC6505">
              <w:rPr>
                <w:rFonts w:eastAsia="Fira Sans Light" w:cs="Times New Roman"/>
                <w:color w:val="000000"/>
                <w:szCs w:val="19"/>
                <w:lang w:val="en-US"/>
              </w:rPr>
              <w:t>General partnerships</w:t>
            </w:r>
          </w:p>
        </w:tc>
        <w:tc>
          <w:tcPr>
            <w:tcW w:w="1031" w:type="dxa"/>
            <w:shd w:val="clear" w:color="auto" w:fill="auto"/>
            <w:vAlign w:val="center"/>
          </w:tcPr>
          <w:p w14:paraId="4EB75509" w14:textId="77777777" w:rsidR="00AA58DE" w:rsidRPr="00CC6505" w:rsidRDefault="00AA58DE" w:rsidP="00CC6505">
            <w:pPr>
              <w:spacing w:before="0" w:after="0" w:line="240" w:lineRule="auto"/>
              <w:jc w:val="right"/>
              <w:rPr>
                <w:rFonts w:cs="Calibri"/>
                <w:color w:val="000000"/>
                <w:szCs w:val="19"/>
              </w:rPr>
            </w:pPr>
            <w:r w:rsidRPr="00CC6505">
              <w:rPr>
                <w:rFonts w:cs="Calibri"/>
                <w:color w:val="000000"/>
                <w:szCs w:val="19"/>
              </w:rPr>
              <w:t>1</w:t>
            </w:r>
          </w:p>
        </w:tc>
        <w:tc>
          <w:tcPr>
            <w:tcW w:w="1031" w:type="dxa"/>
            <w:vAlign w:val="center"/>
          </w:tcPr>
          <w:p w14:paraId="114E0C9F" w14:textId="7661DF87" w:rsidR="00AA58DE" w:rsidRPr="00CC6505" w:rsidRDefault="00AA58DE" w:rsidP="00CC6505">
            <w:pPr>
              <w:spacing w:before="0" w:after="0" w:line="240" w:lineRule="auto"/>
              <w:jc w:val="right"/>
              <w:rPr>
                <w:rFonts w:cs="Calibri"/>
                <w:color w:val="000000"/>
                <w:szCs w:val="19"/>
              </w:rPr>
            </w:pPr>
            <w:r w:rsidRPr="00CC6505">
              <w:rPr>
                <w:szCs w:val="19"/>
              </w:rPr>
              <w:t>3</w:t>
            </w:r>
          </w:p>
        </w:tc>
        <w:tc>
          <w:tcPr>
            <w:tcW w:w="1031" w:type="dxa"/>
            <w:vAlign w:val="center"/>
          </w:tcPr>
          <w:p w14:paraId="5448E8C5" w14:textId="45901E27" w:rsidR="00AA58DE" w:rsidRPr="00CC6505" w:rsidRDefault="00AA58DE" w:rsidP="00CC6505">
            <w:pPr>
              <w:spacing w:before="0" w:after="0" w:line="240" w:lineRule="auto"/>
              <w:jc w:val="right"/>
              <w:rPr>
                <w:szCs w:val="19"/>
              </w:rPr>
            </w:pPr>
            <w:r w:rsidRPr="00CC6505">
              <w:rPr>
                <w:szCs w:val="19"/>
              </w:rPr>
              <w:t>3</w:t>
            </w:r>
          </w:p>
        </w:tc>
        <w:tc>
          <w:tcPr>
            <w:tcW w:w="1032" w:type="dxa"/>
            <w:vAlign w:val="center"/>
          </w:tcPr>
          <w:p w14:paraId="238BA57B" w14:textId="0858F978" w:rsidR="00AA58DE" w:rsidRPr="00CC6505" w:rsidRDefault="00AA58DE" w:rsidP="00CC6505">
            <w:pPr>
              <w:spacing w:before="0" w:after="0" w:line="240" w:lineRule="auto"/>
              <w:jc w:val="right"/>
              <w:rPr>
                <w:szCs w:val="19"/>
              </w:rPr>
            </w:pPr>
            <w:r w:rsidRPr="00CC6505">
              <w:rPr>
                <w:szCs w:val="19"/>
              </w:rPr>
              <w:t>1</w:t>
            </w:r>
          </w:p>
        </w:tc>
        <w:tc>
          <w:tcPr>
            <w:tcW w:w="1214" w:type="dxa"/>
            <w:vAlign w:val="center"/>
          </w:tcPr>
          <w:p w14:paraId="43BE2699" w14:textId="6EC7F1EF" w:rsidR="00AA58DE" w:rsidRPr="00CC6505" w:rsidRDefault="00AA58DE" w:rsidP="00CC6505">
            <w:pPr>
              <w:spacing w:before="0" w:after="0" w:line="240" w:lineRule="auto"/>
              <w:jc w:val="right"/>
              <w:rPr>
                <w:szCs w:val="19"/>
              </w:rPr>
            </w:pPr>
            <w:r w:rsidRPr="00CC6505">
              <w:rPr>
                <w:szCs w:val="19"/>
              </w:rPr>
              <w:t>2</w:t>
            </w:r>
          </w:p>
        </w:tc>
        <w:tc>
          <w:tcPr>
            <w:tcW w:w="1214" w:type="dxa"/>
            <w:gridSpan w:val="2"/>
            <w:vAlign w:val="center"/>
          </w:tcPr>
          <w:p w14:paraId="7AABF57D" w14:textId="211CCDAD" w:rsidR="00AA58DE" w:rsidRPr="00CC6505" w:rsidRDefault="00AA58DE" w:rsidP="00CC6505">
            <w:pPr>
              <w:spacing w:before="0" w:after="0" w:line="240" w:lineRule="auto"/>
              <w:jc w:val="right"/>
              <w:rPr>
                <w:szCs w:val="19"/>
              </w:rPr>
            </w:pPr>
            <w:r w:rsidRPr="00CC6505">
              <w:rPr>
                <w:szCs w:val="19"/>
              </w:rPr>
              <w:t>1</w:t>
            </w:r>
          </w:p>
        </w:tc>
      </w:tr>
      <w:tr w:rsidR="00AA58DE" w:rsidRPr="00CC6505" w14:paraId="5FCD38FB" w14:textId="31F5C2F0" w:rsidTr="00045E92">
        <w:trPr>
          <w:trHeight w:val="397"/>
        </w:trPr>
        <w:tc>
          <w:tcPr>
            <w:tcW w:w="2835" w:type="dxa"/>
            <w:vAlign w:val="center"/>
          </w:tcPr>
          <w:p w14:paraId="1FA06F46" w14:textId="77777777" w:rsidR="00AA58DE" w:rsidRPr="00CC6505" w:rsidRDefault="00AA58DE" w:rsidP="00CC6505">
            <w:pPr>
              <w:keepNext/>
              <w:keepLines/>
              <w:tabs>
                <w:tab w:val="right" w:leader="dot" w:pos="4156"/>
              </w:tabs>
              <w:spacing w:before="0" w:after="0" w:line="240" w:lineRule="auto"/>
              <w:contextualSpacing/>
              <w:outlineLvl w:val="8"/>
              <w:rPr>
                <w:rFonts w:eastAsia="Times New Roman" w:cs="Times New Roman"/>
                <w:iCs/>
                <w:color w:val="000000"/>
                <w:szCs w:val="19"/>
                <w:lang w:val="en-US"/>
              </w:rPr>
            </w:pPr>
            <w:r w:rsidRPr="00CC6505">
              <w:rPr>
                <w:rFonts w:eastAsia="Times New Roman" w:cs="Times New Roman"/>
                <w:iCs/>
                <w:color w:val="000000"/>
                <w:szCs w:val="19"/>
                <w:lang w:val="en-US"/>
              </w:rPr>
              <w:t>Limited partnerships</w:t>
            </w:r>
          </w:p>
        </w:tc>
        <w:tc>
          <w:tcPr>
            <w:tcW w:w="1031" w:type="dxa"/>
            <w:shd w:val="clear" w:color="auto" w:fill="auto"/>
            <w:vAlign w:val="center"/>
          </w:tcPr>
          <w:p w14:paraId="18F73C33" w14:textId="77777777" w:rsidR="00AA58DE" w:rsidRPr="00CC6505" w:rsidRDefault="00AA58DE" w:rsidP="00CC6505">
            <w:pPr>
              <w:spacing w:before="0" w:after="0" w:line="240" w:lineRule="auto"/>
              <w:jc w:val="right"/>
              <w:rPr>
                <w:rFonts w:cs="Calibri"/>
                <w:color w:val="000000"/>
                <w:szCs w:val="19"/>
              </w:rPr>
            </w:pPr>
            <w:r w:rsidRPr="00CC6505">
              <w:rPr>
                <w:rFonts w:cs="Calibri"/>
                <w:color w:val="000000"/>
                <w:szCs w:val="19"/>
              </w:rPr>
              <w:t>10</w:t>
            </w:r>
          </w:p>
        </w:tc>
        <w:tc>
          <w:tcPr>
            <w:tcW w:w="1031" w:type="dxa"/>
            <w:vAlign w:val="center"/>
          </w:tcPr>
          <w:p w14:paraId="0F290E93" w14:textId="23C92838" w:rsidR="00AA58DE" w:rsidRPr="00CC6505" w:rsidRDefault="00AA58DE" w:rsidP="00CC6505">
            <w:pPr>
              <w:spacing w:before="0" w:after="0" w:line="240" w:lineRule="auto"/>
              <w:jc w:val="right"/>
              <w:rPr>
                <w:rFonts w:cs="Calibri"/>
                <w:color w:val="000000"/>
                <w:szCs w:val="19"/>
              </w:rPr>
            </w:pPr>
            <w:r w:rsidRPr="00CC6505">
              <w:rPr>
                <w:szCs w:val="19"/>
              </w:rPr>
              <w:t>9</w:t>
            </w:r>
          </w:p>
        </w:tc>
        <w:tc>
          <w:tcPr>
            <w:tcW w:w="1031" w:type="dxa"/>
            <w:vAlign w:val="center"/>
          </w:tcPr>
          <w:p w14:paraId="5D4C0500" w14:textId="44E184FA" w:rsidR="00AA58DE" w:rsidRPr="00CC6505" w:rsidRDefault="00AA58DE" w:rsidP="00CC6505">
            <w:pPr>
              <w:spacing w:before="0" w:after="0" w:line="240" w:lineRule="auto"/>
              <w:jc w:val="right"/>
              <w:rPr>
                <w:szCs w:val="19"/>
              </w:rPr>
            </w:pPr>
            <w:r w:rsidRPr="00CC6505">
              <w:rPr>
                <w:szCs w:val="19"/>
              </w:rPr>
              <w:t>4</w:t>
            </w:r>
          </w:p>
        </w:tc>
        <w:tc>
          <w:tcPr>
            <w:tcW w:w="1032" w:type="dxa"/>
            <w:vAlign w:val="center"/>
          </w:tcPr>
          <w:p w14:paraId="36394023" w14:textId="58672664" w:rsidR="00AA58DE" w:rsidRPr="00CC6505" w:rsidRDefault="00AA58DE" w:rsidP="00CC6505">
            <w:pPr>
              <w:spacing w:before="0" w:after="0" w:line="240" w:lineRule="auto"/>
              <w:jc w:val="right"/>
              <w:rPr>
                <w:szCs w:val="19"/>
              </w:rPr>
            </w:pPr>
            <w:r w:rsidRPr="00CC6505">
              <w:rPr>
                <w:szCs w:val="19"/>
              </w:rPr>
              <w:t>6</w:t>
            </w:r>
          </w:p>
        </w:tc>
        <w:tc>
          <w:tcPr>
            <w:tcW w:w="1214" w:type="dxa"/>
            <w:vAlign w:val="center"/>
          </w:tcPr>
          <w:p w14:paraId="30933DD8" w14:textId="079950D8" w:rsidR="00AA58DE" w:rsidRPr="00CC6505" w:rsidRDefault="00AA58DE" w:rsidP="00CC6505">
            <w:pPr>
              <w:spacing w:before="0" w:after="0" w:line="240" w:lineRule="auto"/>
              <w:jc w:val="right"/>
              <w:rPr>
                <w:szCs w:val="19"/>
              </w:rPr>
            </w:pPr>
            <w:r w:rsidRPr="00CC6505">
              <w:rPr>
                <w:szCs w:val="19"/>
              </w:rPr>
              <w:t>5</w:t>
            </w:r>
          </w:p>
        </w:tc>
        <w:tc>
          <w:tcPr>
            <w:tcW w:w="1214" w:type="dxa"/>
            <w:gridSpan w:val="2"/>
            <w:vAlign w:val="center"/>
          </w:tcPr>
          <w:p w14:paraId="3C443958" w14:textId="690B1BF2" w:rsidR="00AA58DE" w:rsidRPr="00CC6505" w:rsidRDefault="00AA58DE" w:rsidP="00CC6505">
            <w:pPr>
              <w:spacing w:before="0" w:after="0" w:line="240" w:lineRule="auto"/>
              <w:jc w:val="right"/>
              <w:rPr>
                <w:szCs w:val="19"/>
              </w:rPr>
            </w:pPr>
            <w:r w:rsidRPr="00CC6505">
              <w:rPr>
                <w:szCs w:val="19"/>
              </w:rPr>
              <w:t>7</w:t>
            </w:r>
          </w:p>
        </w:tc>
      </w:tr>
      <w:tr w:rsidR="00AA58DE" w:rsidRPr="00CC6505" w14:paraId="7B54FDF6" w14:textId="2058BBBD" w:rsidTr="00045E92">
        <w:trPr>
          <w:trHeight w:val="397"/>
        </w:trPr>
        <w:tc>
          <w:tcPr>
            <w:tcW w:w="2835" w:type="dxa"/>
            <w:vAlign w:val="center"/>
          </w:tcPr>
          <w:p w14:paraId="5F0FE7D3" w14:textId="383952BE" w:rsidR="00AA58DE" w:rsidRPr="00CC6505" w:rsidRDefault="00AA58DE" w:rsidP="00CC6505">
            <w:pPr>
              <w:tabs>
                <w:tab w:val="right" w:leader="dot" w:pos="4156"/>
              </w:tabs>
              <w:spacing w:before="0" w:after="0" w:line="240" w:lineRule="auto"/>
              <w:contextualSpacing/>
              <w:rPr>
                <w:rFonts w:eastAsia="Fira Sans Light" w:cs="Times New Roman"/>
                <w:color w:val="000000"/>
                <w:szCs w:val="19"/>
                <w:lang w:val="en-US"/>
              </w:rPr>
            </w:pPr>
            <w:r w:rsidRPr="00CC6505">
              <w:rPr>
                <w:rFonts w:eastAsia="Fira Sans Light" w:cs="Times New Roman"/>
                <w:color w:val="000000"/>
                <w:szCs w:val="19"/>
                <w:lang w:val="en-US"/>
              </w:rPr>
              <w:t>Public limited</w:t>
            </w:r>
            <w:r w:rsidR="00CC6505">
              <w:rPr>
                <w:rFonts w:eastAsia="Fira Sans Light" w:cs="Times New Roman"/>
                <w:color w:val="000000"/>
                <w:szCs w:val="19"/>
                <w:lang w:val="en-US"/>
              </w:rPr>
              <w:t xml:space="preserve"> </w:t>
            </w:r>
            <w:r w:rsidRPr="00CC6505">
              <w:rPr>
                <w:rFonts w:eastAsia="Fira Sans Light" w:cs="Times New Roman"/>
                <w:color w:val="000000"/>
                <w:szCs w:val="19"/>
                <w:lang w:val="en-US"/>
              </w:rPr>
              <w:t>partnerships</w:t>
            </w:r>
          </w:p>
        </w:tc>
        <w:tc>
          <w:tcPr>
            <w:tcW w:w="1031" w:type="dxa"/>
            <w:shd w:val="clear" w:color="auto" w:fill="auto"/>
            <w:vAlign w:val="center"/>
          </w:tcPr>
          <w:p w14:paraId="557B6EC2" w14:textId="77777777" w:rsidR="00AA58DE" w:rsidRPr="00CC6505" w:rsidRDefault="00AA58DE" w:rsidP="00CC6505">
            <w:pPr>
              <w:spacing w:before="0" w:after="0" w:line="240" w:lineRule="auto"/>
              <w:jc w:val="right"/>
              <w:rPr>
                <w:rFonts w:cs="Calibri"/>
                <w:color w:val="000000"/>
                <w:szCs w:val="19"/>
              </w:rPr>
            </w:pPr>
            <w:r w:rsidRPr="00CC6505">
              <w:rPr>
                <w:rFonts w:cs="Calibri"/>
                <w:color w:val="000000"/>
                <w:szCs w:val="19"/>
              </w:rPr>
              <w:t>1</w:t>
            </w:r>
          </w:p>
        </w:tc>
        <w:tc>
          <w:tcPr>
            <w:tcW w:w="1031" w:type="dxa"/>
            <w:vAlign w:val="center"/>
          </w:tcPr>
          <w:p w14:paraId="461FA33D" w14:textId="7718AEA7" w:rsidR="00AA58DE" w:rsidRPr="00CC6505" w:rsidRDefault="00AA58DE" w:rsidP="00CC6505">
            <w:pPr>
              <w:spacing w:before="0" w:after="0" w:line="240" w:lineRule="auto"/>
              <w:jc w:val="right"/>
              <w:rPr>
                <w:rFonts w:cs="Calibri"/>
                <w:color w:val="000000"/>
                <w:szCs w:val="19"/>
              </w:rPr>
            </w:pPr>
            <w:r w:rsidRPr="00CC6505">
              <w:rPr>
                <w:szCs w:val="19"/>
              </w:rPr>
              <w:t>1</w:t>
            </w:r>
          </w:p>
        </w:tc>
        <w:tc>
          <w:tcPr>
            <w:tcW w:w="1031" w:type="dxa"/>
            <w:vAlign w:val="center"/>
          </w:tcPr>
          <w:p w14:paraId="772055B7" w14:textId="1AB73740" w:rsidR="00AA58DE" w:rsidRPr="00CC6505" w:rsidRDefault="00AA58DE" w:rsidP="00CC6505">
            <w:pPr>
              <w:spacing w:before="0" w:after="0" w:line="240" w:lineRule="auto"/>
              <w:jc w:val="right"/>
              <w:rPr>
                <w:szCs w:val="19"/>
              </w:rPr>
            </w:pPr>
            <w:r w:rsidRPr="00CC6505">
              <w:rPr>
                <w:szCs w:val="19"/>
              </w:rPr>
              <w:t>1</w:t>
            </w:r>
          </w:p>
        </w:tc>
        <w:tc>
          <w:tcPr>
            <w:tcW w:w="1032" w:type="dxa"/>
            <w:vAlign w:val="center"/>
          </w:tcPr>
          <w:p w14:paraId="374173B7" w14:textId="0838B435" w:rsidR="00AA58DE" w:rsidRPr="00CC6505" w:rsidRDefault="00AA58DE" w:rsidP="00CC6505">
            <w:pPr>
              <w:spacing w:before="0" w:after="0" w:line="240" w:lineRule="auto"/>
              <w:jc w:val="right"/>
              <w:rPr>
                <w:szCs w:val="19"/>
              </w:rPr>
            </w:pPr>
            <w:r w:rsidRPr="00CC6505">
              <w:rPr>
                <w:szCs w:val="19"/>
              </w:rPr>
              <w:t>0</w:t>
            </w:r>
          </w:p>
        </w:tc>
        <w:tc>
          <w:tcPr>
            <w:tcW w:w="1214" w:type="dxa"/>
            <w:vAlign w:val="center"/>
          </w:tcPr>
          <w:p w14:paraId="06D99AA8" w14:textId="1FBF1B0E" w:rsidR="00AA58DE" w:rsidRPr="00CC6505" w:rsidRDefault="00AA58DE" w:rsidP="00CC6505">
            <w:pPr>
              <w:spacing w:before="0" w:after="0" w:line="240" w:lineRule="auto"/>
              <w:jc w:val="right"/>
              <w:rPr>
                <w:szCs w:val="19"/>
              </w:rPr>
            </w:pPr>
            <w:r w:rsidRPr="00CC6505">
              <w:rPr>
                <w:szCs w:val="19"/>
              </w:rPr>
              <w:t>1</w:t>
            </w:r>
          </w:p>
        </w:tc>
        <w:tc>
          <w:tcPr>
            <w:tcW w:w="1214" w:type="dxa"/>
            <w:gridSpan w:val="2"/>
            <w:vAlign w:val="center"/>
          </w:tcPr>
          <w:p w14:paraId="0727022D" w14:textId="6A3BF24C" w:rsidR="00AA58DE" w:rsidRPr="00CC6505" w:rsidRDefault="00AA58DE" w:rsidP="00CC6505">
            <w:pPr>
              <w:spacing w:before="0" w:after="0" w:line="240" w:lineRule="auto"/>
              <w:jc w:val="right"/>
              <w:rPr>
                <w:szCs w:val="19"/>
              </w:rPr>
            </w:pPr>
            <w:r w:rsidRPr="00CC6505">
              <w:rPr>
                <w:szCs w:val="19"/>
              </w:rPr>
              <w:t>0</w:t>
            </w:r>
          </w:p>
        </w:tc>
      </w:tr>
      <w:tr w:rsidR="00AA58DE" w:rsidRPr="00CC6505" w14:paraId="7405A32B" w14:textId="7E8B3AE1" w:rsidTr="00045E92">
        <w:trPr>
          <w:trHeight w:val="397"/>
        </w:trPr>
        <w:tc>
          <w:tcPr>
            <w:tcW w:w="2835" w:type="dxa"/>
            <w:vAlign w:val="center"/>
          </w:tcPr>
          <w:p w14:paraId="33866CEC" w14:textId="77777777" w:rsidR="00AA58DE" w:rsidRPr="00CC6505" w:rsidRDefault="00AA58DE" w:rsidP="00CC6505">
            <w:pPr>
              <w:keepNext/>
              <w:keepLines/>
              <w:tabs>
                <w:tab w:val="right" w:leader="dot" w:pos="4156"/>
              </w:tabs>
              <w:spacing w:before="0" w:after="0" w:line="240" w:lineRule="auto"/>
              <w:contextualSpacing/>
              <w:outlineLvl w:val="1"/>
              <w:rPr>
                <w:rFonts w:eastAsia="Times New Roman" w:cs="Times New Roman"/>
                <w:color w:val="000000"/>
                <w:szCs w:val="19"/>
                <w:lang w:val="en-US"/>
              </w:rPr>
            </w:pPr>
            <w:r w:rsidRPr="00CC6505">
              <w:rPr>
                <w:rFonts w:eastAsia="Times New Roman" w:cs="Times New Roman"/>
                <w:color w:val="000000"/>
                <w:szCs w:val="19"/>
                <w:lang w:val="en-US"/>
              </w:rPr>
              <w:t>Cooperatives</w:t>
            </w:r>
          </w:p>
        </w:tc>
        <w:tc>
          <w:tcPr>
            <w:tcW w:w="1031" w:type="dxa"/>
            <w:shd w:val="clear" w:color="auto" w:fill="auto"/>
            <w:vAlign w:val="center"/>
          </w:tcPr>
          <w:p w14:paraId="0A8A3AFD" w14:textId="77777777" w:rsidR="00AA58DE" w:rsidRPr="00CC6505" w:rsidRDefault="00AA58DE" w:rsidP="00CC6505">
            <w:pPr>
              <w:spacing w:before="0" w:after="0" w:line="240" w:lineRule="auto"/>
              <w:jc w:val="right"/>
              <w:rPr>
                <w:rFonts w:cs="Calibri"/>
                <w:color w:val="000000"/>
                <w:szCs w:val="19"/>
              </w:rPr>
            </w:pPr>
            <w:r w:rsidRPr="00CC6505">
              <w:rPr>
                <w:rFonts w:cs="Calibri"/>
                <w:color w:val="000000"/>
                <w:szCs w:val="19"/>
              </w:rPr>
              <w:t>0</w:t>
            </w:r>
          </w:p>
        </w:tc>
        <w:tc>
          <w:tcPr>
            <w:tcW w:w="1031" w:type="dxa"/>
            <w:vAlign w:val="center"/>
          </w:tcPr>
          <w:p w14:paraId="41B4B46B" w14:textId="284BF91C" w:rsidR="00AA58DE" w:rsidRPr="00CC6505" w:rsidRDefault="00AA58DE" w:rsidP="00CC6505">
            <w:pPr>
              <w:spacing w:before="0" w:after="0" w:line="240" w:lineRule="auto"/>
              <w:jc w:val="right"/>
              <w:rPr>
                <w:rFonts w:cs="Calibri"/>
                <w:color w:val="000000"/>
                <w:szCs w:val="19"/>
              </w:rPr>
            </w:pPr>
            <w:r w:rsidRPr="00CC6505">
              <w:rPr>
                <w:szCs w:val="19"/>
              </w:rPr>
              <w:t>0</w:t>
            </w:r>
          </w:p>
        </w:tc>
        <w:tc>
          <w:tcPr>
            <w:tcW w:w="1031" w:type="dxa"/>
            <w:vAlign w:val="center"/>
          </w:tcPr>
          <w:p w14:paraId="1E19AAD5" w14:textId="09453024" w:rsidR="00AA58DE" w:rsidRPr="00CC6505" w:rsidRDefault="00AA58DE" w:rsidP="00CC6505">
            <w:pPr>
              <w:spacing w:before="0" w:after="0" w:line="240" w:lineRule="auto"/>
              <w:jc w:val="right"/>
              <w:rPr>
                <w:szCs w:val="19"/>
              </w:rPr>
            </w:pPr>
            <w:r w:rsidRPr="00CC6505">
              <w:rPr>
                <w:szCs w:val="19"/>
              </w:rPr>
              <w:t>2</w:t>
            </w:r>
          </w:p>
        </w:tc>
        <w:tc>
          <w:tcPr>
            <w:tcW w:w="1032" w:type="dxa"/>
            <w:vAlign w:val="center"/>
          </w:tcPr>
          <w:p w14:paraId="25A9413F" w14:textId="1D72B63D" w:rsidR="00AA58DE" w:rsidRPr="00CC6505" w:rsidRDefault="00AA58DE" w:rsidP="00CC6505">
            <w:pPr>
              <w:spacing w:before="0" w:after="0" w:line="240" w:lineRule="auto"/>
              <w:jc w:val="right"/>
              <w:rPr>
                <w:szCs w:val="19"/>
              </w:rPr>
            </w:pPr>
            <w:r w:rsidRPr="00CC6505">
              <w:rPr>
                <w:szCs w:val="19"/>
              </w:rPr>
              <w:t>3</w:t>
            </w:r>
          </w:p>
        </w:tc>
        <w:tc>
          <w:tcPr>
            <w:tcW w:w="1214" w:type="dxa"/>
            <w:vAlign w:val="center"/>
          </w:tcPr>
          <w:p w14:paraId="0618C69B" w14:textId="017D9E7D" w:rsidR="00AA58DE" w:rsidRPr="00CC6505" w:rsidRDefault="00AA58DE" w:rsidP="00CC6505">
            <w:pPr>
              <w:spacing w:before="0" w:after="0" w:line="240" w:lineRule="auto"/>
              <w:jc w:val="right"/>
              <w:rPr>
                <w:szCs w:val="19"/>
              </w:rPr>
            </w:pPr>
            <w:r w:rsidRPr="00CC6505">
              <w:rPr>
                <w:szCs w:val="19"/>
              </w:rPr>
              <w:t>3</w:t>
            </w:r>
          </w:p>
        </w:tc>
        <w:tc>
          <w:tcPr>
            <w:tcW w:w="1214" w:type="dxa"/>
            <w:gridSpan w:val="2"/>
            <w:vAlign w:val="center"/>
          </w:tcPr>
          <w:p w14:paraId="3E5ED555" w14:textId="18CB3038" w:rsidR="00AA58DE" w:rsidRPr="00CC6505" w:rsidRDefault="00AA58DE" w:rsidP="00CC6505">
            <w:pPr>
              <w:spacing w:before="0" w:after="0" w:line="240" w:lineRule="auto"/>
              <w:jc w:val="right"/>
              <w:rPr>
                <w:szCs w:val="19"/>
              </w:rPr>
            </w:pPr>
            <w:r w:rsidRPr="00CC6505">
              <w:rPr>
                <w:szCs w:val="19"/>
              </w:rPr>
              <w:t>2</w:t>
            </w:r>
          </w:p>
        </w:tc>
      </w:tr>
      <w:tr w:rsidR="00AA58DE" w:rsidRPr="00CC6505" w14:paraId="297245F8" w14:textId="572AE0A4" w:rsidTr="00045E92">
        <w:trPr>
          <w:trHeight w:val="397"/>
        </w:trPr>
        <w:tc>
          <w:tcPr>
            <w:tcW w:w="2835" w:type="dxa"/>
            <w:vAlign w:val="center"/>
          </w:tcPr>
          <w:p w14:paraId="1751AFB8" w14:textId="47E1F1C2" w:rsidR="00AA58DE" w:rsidRPr="00CC6505" w:rsidRDefault="00AA58DE" w:rsidP="00CC6505">
            <w:pPr>
              <w:keepNext/>
              <w:keepLines/>
              <w:tabs>
                <w:tab w:val="right" w:leader="dot" w:pos="4156"/>
              </w:tabs>
              <w:spacing w:before="0" w:after="0" w:line="240" w:lineRule="auto"/>
              <w:contextualSpacing/>
              <w:outlineLvl w:val="1"/>
              <w:rPr>
                <w:rFonts w:eastAsia="Times New Roman" w:cs="Times New Roman"/>
                <w:color w:val="000000"/>
                <w:szCs w:val="19"/>
                <w:lang w:val="en-US"/>
              </w:rPr>
            </w:pPr>
            <w:r w:rsidRPr="00CC6505">
              <w:rPr>
                <w:rFonts w:eastAsia="Times New Roman" w:cs="Times New Roman"/>
                <w:color w:val="000000"/>
                <w:szCs w:val="19"/>
                <w:lang w:val="en-US"/>
              </w:rPr>
              <w:t>Branches of foreign</w:t>
            </w:r>
            <w:r w:rsidR="00CC6505">
              <w:rPr>
                <w:rFonts w:eastAsia="Times New Roman" w:cs="Times New Roman"/>
                <w:color w:val="000000"/>
                <w:szCs w:val="19"/>
                <w:lang w:val="en-US"/>
              </w:rPr>
              <w:t xml:space="preserve"> </w:t>
            </w:r>
            <w:r w:rsidRPr="00CC6505">
              <w:rPr>
                <w:rFonts w:eastAsia="Times New Roman" w:cs="Times New Roman"/>
                <w:color w:val="000000"/>
                <w:szCs w:val="19"/>
                <w:lang w:val="en-US"/>
              </w:rPr>
              <w:t>enterprises</w:t>
            </w:r>
          </w:p>
        </w:tc>
        <w:tc>
          <w:tcPr>
            <w:tcW w:w="1031" w:type="dxa"/>
            <w:shd w:val="clear" w:color="auto" w:fill="auto"/>
            <w:vAlign w:val="center"/>
          </w:tcPr>
          <w:p w14:paraId="49BB171B" w14:textId="77777777" w:rsidR="00AA58DE" w:rsidRPr="00CC6505" w:rsidRDefault="00AA58DE" w:rsidP="00CC6505">
            <w:pPr>
              <w:spacing w:before="0" w:after="0" w:line="240" w:lineRule="auto"/>
              <w:jc w:val="right"/>
              <w:rPr>
                <w:rFonts w:cs="Calibri"/>
                <w:color w:val="000000"/>
                <w:szCs w:val="19"/>
              </w:rPr>
            </w:pPr>
            <w:r w:rsidRPr="00CC6505">
              <w:rPr>
                <w:rFonts w:cs="Calibri"/>
                <w:color w:val="000000"/>
                <w:szCs w:val="19"/>
              </w:rPr>
              <w:t>0</w:t>
            </w:r>
          </w:p>
        </w:tc>
        <w:tc>
          <w:tcPr>
            <w:tcW w:w="1031" w:type="dxa"/>
            <w:vAlign w:val="center"/>
          </w:tcPr>
          <w:p w14:paraId="06EF68B6" w14:textId="05A072DA" w:rsidR="00AA58DE" w:rsidRPr="00CC6505" w:rsidRDefault="00AA58DE" w:rsidP="00CC6505">
            <w:pPr>
              <w:spacing w:before="0" w:after="0" w:line="240" w:lineRule="auto"/>
              <w:jc w:val="right"/>
              <w:rPr>
                <w:rFonts w:cs="Calibri"/>
                <w:color w:val="000000"/>
                <w:szCs w:val="19"/>
              </w:rPr>
            </w:pPr>
            <w:r w:rsidRPr="00CC6505">
              <w:rPr>
                <w:szCs w:val="19"/>
              </w:rPr>
              <w:t>0</w:t>
            </w:r>
          </w:p>
        </w:tc>
        <w:tc>
          <w:tcPr>
            <w:tcW w:w="1031" w:type="dxa"/>
            <w:vAlign w:val="center"/>
          </w:tcPr>
          <w:p w14:paraId="07F7BB46" w14:textId="3E54869C" w:rsidR="00AA58DE" w:rsidRPr="00CC6505" w:rsidRDefault="00AA58DE" w:rsidP="00CC6505">
            <w:pPr>
              <w:spacing w:before="0" w:after="0" w:line="240" w:lineRule="auto"/>
              <w:jc w:val="right"/>
              <w:rPr>
                <w:szCs w:val="19"/>
              </w:rPr>
            </w:pPr>
            <w:r w:rsidRPr="00CC6505">
              <w:rPr>
                <w:szCs w:val="19"/>
              </w:rPr>
              <w:t>0</w:t>
            </w:r>
          </w:p>
        </w:tc>
        <w:tc>
          <w:tcPr>
            <w:tcW w:w="1032" w:type="dxa"/>
            <w:vAlign w:val="center"/>
          </w:tcPr>
          <w:p w14:paraId="42DA4D63" w14:textId="54C613D5" w:rsidR="00AA58DE" w:rsidRPr="00CC6505" w:rsidRDefault="00AA58DE" w:rsidP="00CC6505">
            <w:pPr>
              <w:spacing w:before="0" w:after="0" w:line="240" w:lineRule="auto"/>
              <w:jc w:val="right"/>
              <w:rPr>
                <w:szCs w:val="19"/>
              </w:rPr>
            </w:pPr>
            <w:r w:rsidRPr="00CC6505">
              <w:rPr>
                <w:szCs w:val="19"/>
              </w:rPr>
              <w:t>0</w:t>
            </w:r>
          </w:p>
        </w:tc>
        <w:tc>
          <w:tcPr>
            <w:tcW w:w="1214" w:type="dxa"/>
            <w:vAlign w:val="center"/>
          </w:tcPr>
          <w:p w14:paraId="1CA261B1" w14:textId="4B35CFF1" w:rsidR="00AA58DE" w:rsidRPr="00CC6505" w:rsidRDefault="00AA58DE" w:rsidP="00CC6505">
            <w:pPr>
              <w:spacing w:before="0" w:after="0" w:line="240" w:lineRule="auto"/>
              <w:jc w:val="right"/>
              <w:rPr>
                <w:szCs w:val="19"/>
              </w:rPr>
            </w:pPr>
            <w:r w:rsidRPr="00CC6505">
              <w:rPr>
                <w:szCs w:val="19"/>
              </w:rPr>
              <w:t>0</w:t>
            </w:r>
          </w:p>
        </w:tc>
        <w:tc>
          <w:tcPr>
            <w:tcW w:w="1214" w:type="dxa"/>
            <w:gridSpan w:val="2"/>
            <w:vAlign w:val="center"/>
          </w:tcPr>
          <w:p w14:paraId="22F8C75A" w14:textId="46058951" w:rsidR="00AA58DE" w:rsidRPr="00CC6505" w:rsidRDefault="00AA58DE" w:rsidP="00CC6505">
            <w:pPr>
              <w:spacing w:before="0" w:after="0" w:line="240" w:lineRule="auto"/>
              <w:jc w:val="right"/>
              <w:rPr>
                <w:szCs w:val="19"/>
              </w:rPr>
            </w:pPr>
            <w:r w:rsidRPr="00CC6505">
              <w:rPr>
                <w:szCs w:val="19"/>
              </w:rPr>
              <w:t>0</w:t>
            </w:r>
          </w:p>
        </w:tc>
      </w:tr>
      <w:tr w:rsidR="00AA58DE" w:rsidRPr="00CC6505" w14:paraId="3C9BAA90" w14:textId="3D047E05" w:rsidTr="00045E92">
        <w:trPr>
          <w:trHeight w:val="397"/>
        </w:trPr>
        <w:tc>
          <w:tcPr>
            <w:tcW w:w="2835" w:type="dxa"/>
            <w:vAlign w:val="center"/>
          </w:tcPr>
          <w:p w14:paraId="1FF308CC" w14:textId="77777777" w:rsidR="00AA58DE" w:rsidRPr="00CC6505" w:rsidRDefault="00AA58DE" w:rsidP="00CC6505">
            <w:pPr>
              <w:keepNext/>
              <w:keepLines/>
              <w:tabs>
                <w:tab w:val="right" w:leader="dot" w:pos="4156"/>
              </w:tabs>
              <w:spacing w:before="0" w:after="0" w:line="240" w:lineRule="auto"/>
              <w:contextualSpacing/>
              <w:outlineLvl w:val="1"/>
              <w:rPr>
                <w:rFonts w:eastAsia="Times New Roman" w:cs="Times New Roman"/>
                <w:color w:val="000000"/>
                <w:szCs w:val="19"/>
                <w:lang w:val="en-GB"/>
              </w:rPr>
            </w:pPr>
            <w:r w:rsidRPr="00CC6505">
              <w:rPr>
                <w:rFonts w:eastAsia="Times New Roman" w:cs="Times New Roman"/>
                <w:color w:val="000000"/>
                <w:szCs w:val="19"/>
                <w:lang w:val="en-GB"/>
              </w:rPr>
              <w:t>Others, including without specific legal form</w:t>
            </w:r>
            <w:r w:rsidRPr="00CC6505">
              <w:rPr>
                <w:rStyle w:val="Odwoanieprzypisudolnego"/>
                <w:rFonts w:eastAsia="Times New Roman" w:cs="Times New Roman"/>
                <w:color w:val="000000"/>
                <w:szCs w:val="19"/>
                <w:lang w:val="en-GB"/>
              </w:rPr>
              <w:footnoteReference w:customMarkFollows="1" w:id="2"/>
              <w:t>1</w:t>
            </w:r>
          </w:p>
        </w:tc>
        <w:tc>
          <w:tcPr>
            <w:tcW w:w="1031" w:type="dxa"/>
            <w:shd w:val="clear" w:color="auto" w:fill="auto"/>
            <w:vAlign w:val="center"/>
          </w:tcPr>
          <w:p w14:paraId="0D81836D" w14:textId="77777777" w:rsidR="00AA58DE" w:rsidRPr="00CC6505" w:rsidRDefault="00AA58DE" w:rsidP="00CC6505">
            <w:pPr>
              <w:spacing w:before="0" w:after="0" w:line="240" w:lineRule="auto"/>
              <w:jc w:val="right"/>
              <w:rPr>
                <w:rFonts w:cs="Calibri"/>
                <w:color w:val="000000"/>
                <w:szCs w:val="19"/>
              </w:rPr>
            </w:pPr>
            <w:r w:rsidRPr="00CC6505">
              <w:rPr>
                <w:rFonts w:cs="Calibri"/>
                <w:color w:val="000000"/>
                <w:szCs w:val="19"/>
              </w:rPr>
              <w:t>0</w:t>
            </w:r>
          </w:p>
        </w:tc>
        <w:tc>
          <w:tcPr>
            <w:tcW w:w="1031" w:type="dxa"/>
            <w:vAlign w:val="center"/>
          </w:tcPr>
          <w:p w14:paraId="31543669" w14:textId="7762DA34" w:rsidR="00AA58DE" w:rsidRPr="00CC6505" w:rsidRDefault="00AA58DE" w:rsidP="00CC6505">
            <w:pPr>
              <w:spacing w:before="0" w:after="0" w:line="240" w:lineRule="auto"/>
              <w:jc w:val="right"/>
              <w:rPr>
                <w:rFonts w:cs="Calibri"/>
                <w:color w:val="000000"/>
                <w:szCs w:val="19"/>
              </w:rPr>
            </w:pPr>
            <w:r w:rsidRPr="00CC6505">
              <w:rPr>
                <w:szCs w:val="19"/>
              </w:rPr>
              <w:t>0</w:t>
            </w:r>
          </w:p>
        </w:tc>
        <w:tc>
          <w:tcPr>
            <w:tcW w:w="1031" w:type="dxa"/>
            <w:vAlign w:val="center"/>
          </w:tcPr>
          <w:p w14:paraId="0E1F0689" w14:textId="4BBCDB9D" w:rsidR="00AA58DE" w:rsidRPr="00CC6505" w:rsidRDefault="00AA58DE" w:rsidP="00CC6505">
            <w:pPr>
              <w:spacing w:before="0" w:after="0" w:line="240" w:lineRule="auto"/>
              <w:jc w:val="right"/>
              <w:rPr>
                <w:szCs w:val="19"/>
              </w:rPr>
            </w:pPr>
            <w:r w:rsidRPr="00CC6505">
              <w:rPr>
                <w:szCs w:val="19"/>
              </w:rPr>
              <w:t>0</w:t>
            </w:r>
          </w:p>
        </w:tc>
        <w:tc>
          <w:tcPr>
            <w:tcW w:w="1032" w:type="dxa"/>
            <w:vAlign w:val="center"/>
          </w:tcPr>
          <w:p w14:paraId="2A5A052F" w14:textId="4DF3C2C5" w:rsidR="00AA58DE" w:rsidRPr="00CC6505" w:rsidRDefault="00AA58DE" w:rsidP="00CC6505">
            <w:pPr>
              <w:spacing w:before="0" w:after="0" w:line="240" w:lineRule="auto"/>
              <w:jc w:val="right"/>
              <w:rPr>
                <w:szCs w:val="19"/>
              </w:rPr>
            </w:pPr>
            <w:r w:rsidRPr="00CC6505">
              <w:rPr>
                <w:szCs w:val="19"/>
              </w:rPr>
              <w:t>0</w:t>
            </w:r>
          </w:p>
        </w:tc>
        <w:tc>
          <w:tcPr>
            <w:tcW w:w="1214" w:type="dxa"/>
            <w:vAlign w:val="center"/>
          </w:tcPr>
          <w:p w14:paraId="0762FD50" w14:textId="6A7722AC" w:rsidR="00AA58DE" w:rsidRPr="00CC6505" w:rsidRDefault="00AA58DE" w:rsidP="00CC6505">
            <w:pPr>
              <w:spacing w:before="0" w:after="0" w:line="240" w:lineRule="auto"/>
              <w:jc w:val="right"/>
              <w:rPr>
                <w:szCs w:val="19"/>
              </w:rPr>
            </w:pPr>
            <w:r w:rsidRPr="00CC6505">
              <w:rPr>
                <w:szCs w:val="19"/>
              </w:rPr>
              <w:t>0</w:t>
            </w:r>
          </w:p>
        </w:tc>
        <w:tc>
          <w:tcPr>
            <w:tcW w:w="1214" w:type="dxa"/>
            <w:gridSpan w:val="2"/>
            <w:vAlign w:val="center"/>
          </w:tcPr>
          <w:p w14:paraId="706353BD" w14:textId="5D71D25F" w:rsidR="00AA58DE" w:rsidRPr="00CC6505" w:rsidRDefault="00AA58DE" w:rsidP="00CC6505">
            <w:pPr>
              <w:spacing w:before="0" w:after="0" w:line="240" w:lineRule="auto"/>
              <w:jc w:val="right"/>
              <w:rPr>
                <w:szCs w:val="19"/>
              </w:rPr>
            </w:pPr>
            <w:r w:rsidRPr="00CC6505">
              <w:rPr>
                <w:szCs w:val="19"/>
              </w:rPr>
              <w:t>0</w:t>
            </w:r>
          </w:p>
        </w:tc>
      </w:tr>
    </w:tbl>
    <w:p w14:paraId="21560822" w14:textId="77777777" w:rsidR="00B20DF1" w:rsidRPr="00724B99" w:rsidRDefault="00B20DF1" w:rsidP="00B20DF1">
      <w:pPr>
        <w:rPr>
          <w:rFonts w:eastAsia="Fira Sans Light" w:cs="Times New Roman"/>
          <w:shd w:val="clear" w:color="auto" w:fill="FFFFFF"/>
          <w:lang w:val="en-US"/>
        </w:rPr>
      </w:pPr>
    </w:p>
    <w:p w14:paraId="78D8A14E" w14:textId="77777777" w:rsidR="00B20DF1" w:rsidRPr="00B20DF1" w:rsidRDefault="00B20DF1" w:rsidP="00B20DF1">
      <w:pPr>
        <w:rPr>
          <w:rFonts w:eastAsia="Fira Sans Light" w:cs="Times New Roman"/>
        </w:rPr>
      </w:pPr>
    </w:p>
    <w:p w14:paraId="29B12DB1" w14:textId="77777777" w:rsidR="00DA331D" w:rsidRDefault="00DA331D" w:rsidP="00DA331D">
      <w:pPr>
        <w:spacing w:before="360"/>
        <w:rPr>
          <w:sz w:val="18"/>
        </w:rPr>
      </w:pPr>
    </w:p>
    <w:p w14:paraId="0D3298A0" w14:textId="77777777" w:rsidR="00592B06" w:rsidRPr="00001C5B" w:rsidRDefault="00592B06" w:rsidP="00DA331D">
      <w:pPr>
        <w:spacing w:before="360"/>
        <w:rPr>
          <w:sz w:val="18"/>
        </w:rPr>
        <w:sectPr w:rsidR="00592B06" w:rsidRPr="00001C5B" w:rsidSect="00592B06">
          <w:pgSz w:w="11906" w:h="16838"/>
          <w:pgMar w:top="720" w:right="284"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434189" w:rsidRPr="00D25E15" w14:paraId="208181F0" w14:textId="77777777" w:rsidTr="009E7D31">
        <w:trPr>
          <w:trHeight w:val="1626"/>
        </w:trPr>
        <w:tc>
          <w:tcPr>
            <w:tcW w:w="4926" w:type="dxa"/>
          </w:tcPr>
          <w:p w14:paraId="6915E3E0" w14:textId="77777777" w:rsidR="00434189" w:rsidRPr="00FF7843" w:rsidRDefault="00434189" w:rsidP="00434189">
            <w:pPr>
              <w:spacing w:before="0" w:after="0" w:line="276" w:lineRule="auto"/>
              <w:rPr>
                <w:rFonts w:cs="Arial"/>
                <w:sz w:val="20"/>
                <w:lang w:val="en-US"/>
              </w:rPr>
            </w:pPr>
            <w:r w:rsidRPr="00FF7843">
              <w:rPr>
                <w:rFonts w:cs="Arial"/>
                <w:sz w:val="20"/>
                <w:lang w:val="en-US"/>
              </w:rPr>
              <w:lastRenderedPageBreak/>
              <w:t>Prepared by:</w:t>
            </w:r>
          </w:p>
          <w:p w14:paraId="07D3F998" w14:textId="77777777" w:rsidR="00434189" w:rsidRPr="00FF7843" w:rsidRDefault="00434189" w:rsidP="00434189">
            <w:pPr>
              <w:spacing w:before="0" w:line="276" w:lineRule="auto"/>
              <w:rPr>
                <w:rFonts w:cs="Arial"/>
                <w:b/>
                <w:color w:val="000000" w:themeColor="text1"/>
                <w:sz w:val="20"/>
                <w:lang w:val="en-US"/>
              </w:rPr>
            </w:pPr>
            <w:r w:rsidRPr="002076C1">
              <w:rPr>
                <w:rFonts w:cs="Arial"/>
                <w:b/>
                <w:color w:val="000000" w:themeColor="text1"/>
                <w:sz w:val="20"/>
                <w:lang w:val="en-GB"/>
              </w:rPr>
              <w:t>Enterprises</w:t>
            </w:r>
            <w:r w:rsidRPr="00FF7843">
              <w:rPr>
                <w:rFonts w:cs="Arial"/>
                <w:b/>
                <w:color w:val="000000" w:themeColor="text1"/>
                <w:sz w:val="20"/>
                <w:lang w:val="en-US"/>
              </w:rPr>
              <w:t xml:space="preserve"> Department</w:t>
            </w:r>
          </w:p>
          <w:p w14:paraId="6A1B014D" w14:textId="77777777" w:rsidR="00434189" w:rsidRPr="00DE2400" w:rsidRDefault="00434189" w:rsidP="00434189">
            <w:pPr>
              <w:spacing w:before="0" w:after="0" w:line="276" w:lineRule="auto"/>
              <w:rPr>
                <w:b/>
                <w:lang w:val="fi-FI"/>
              </w:rPr>
            </w:pPr>
            <w:r w:rsidRPr="00DE2400">
              <w:rPr>
                <w:b/>
                <w:lang w:val="fi-FI"/>
              </w:rPr>
              <w:t>D</w:t>
            </w:r>
            <w:r>
              <w:rPr>
                <w:b/>
                <w:lang w:val="fi-FI"/>
              </w:rPr>
              <w:t>irec</w:t>
            </w:r>
            <w:r w:rsidRPr="00DE2400">
              <w:rPr>
                <w:b/>
                <w:lang w:val="fi-FI"/>
              </w:rPr>
              <w:t xml:space="preserve">tor </w:t>
            </w:r>
            <w:r w:rsidRPr="002076C1">
              <w:rPr>
                <w:rFonts w:cs="Arial"/>
                <w:b/>
                <w:color w:val="000000" w:themeColor="text1"/>
                <w:sz w:val="20"/>
                <w:lang w:val="en-GB"/>
              </w:rPr>
              <w:t>Katarzyna Walkowska</w:t>
            </w:r>
          </w:p>
          <w:p w14:paraId="290DD2F2" w14:textId="77777777" w:rsidR="00434189" w:rsidRPr="00AB24E4" w:rsidRDefault="00434189" w:rsidP="00434189">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w:t>
            </w:r>
            <w:r w:rsidRPr="008F3638">
              <w:rPr>
                <w:rFonts w:ascii="Fira Sans" w:hAnsi="Fira Sans" w:cs="Arial"/>
                <w:color w:val="000000" w:themeColor="text1"/>
                <w:sz w:val="20"/>
                <w:lang w:val="fi-FI"/>
              </w:rPr>
              <w:t>22</w:t>
            </w:r>
            <w:r>
              <w:rPr>
                <w:rFonts w:ascii="Fira Sans" w:hAnsi="Fira Sans" w:cs="Arial"/>
                <w:color w:val="000000" w:themeColor="text1"/>
                <w:sz w:val="20"/>
                <w:lang w:val="fi-FI"/>
              </w:rPr>
              <w:t>)</w:t>
            </w:r>
            <w:r w:rsidRPr="008F3638">
              <w:rPr>
                <w:rFonts w:ascii="Fira Sans" w:hAnsi="Fira Sans" w:cs="Arial"/>
                <w:color w:val="000000" w:themeColor="text1"/>
                <w:sz w:val="20"/>
                <w:lang w:val="fi-FI"/>
              </w:rPr>
              <w:t> </w:t>
            </w:r>
            <w:r>
              <w:rPr>
                <w:rFonts w:ascii="Fira Sans" w:hAnsi="Fira Sans" w:cs="Arial"/>
                <w:color w:val="000000" w:themeColor="text1"/>
                <w:sz w:val="20"/>
                <w:lang w:val="fi-FI"/>
              </w:rPr>
              <w:t xml:space="preserve">608 31 </w:t>
            </w:r>
            <w:r w:rsidRPr="003B1DCD">
              <w:rPr>
                <w:rFonts w:ascii="Fira Sans" w:hAnsi="Fira Sans" w:cs="Arial"/>
                <w:color w:val="000000" w:themeColor="text1"/>
                <w:sz w:val="20"/>
                <w:lang w:val="fi-FI"/>
              </w:rPr>
              <w:t>25</w:t>
            </w:r>
          </w:p>
        </w:tc>
        <w:tc>
          <w:tcPr>
            <w:tcW w:w="4927" w:type="dxa"/>
          </w:tcPr>
          <w:p w14:paraId="12625DF1" w14:textId="77777777" w:rsidR="00434189" w:rsidRPr="005653EE" w:rsidRDefault="00434189" w:rsidP="00434189">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62BA99BA" w14:textId="4DB504C0" w:rsidR="00434189" w:rsidRPr="005653EE" w:rsidRDefault="00434189" w:rsidP="00FA3D18">
            <w:pPr>
              <w:tabs>
                <w:tab w:val="left" w:pos="780"/>
              </w:tabs>
              <w:rPr>
                <w:lang w:val="en-GB"/>
              </w:rPr>
            </w:pPr>
            <w:r w:rsidRPr="005653EE">
              <w:rPr>
                <w:lang w:val="en-GB"/>
              </w:rPr>
              <w:t>Mobile</w:t>
            </w:r>
            <w:r>
              <w:rPr>
                <w:lang w:val="en-GB"/>
              </w:rPr>
              <w:t>:</w:t>
            </w:r>
            <w:r w:rsidR="00684012">
              <w:rPr>
                <w:lang w:val="en-GB"/>
              </w:rPr>
              <w:tab/>
            </w:r>
            <w:r>
              <w:rPr>
                <w:lang w:val="en-GB"/>
              </w:rPr>
              <w:t>(</w:t>
            </w:r>
            <w:r w:rsidRPr="005653EE">
              <w:rPr>
                <w:lang w:val="en-GB"/>
              </w:rPr>
              <w:t>+48</w:t>
            </w:r>
            <w:r>
              <w:rPr>
                <w:lang w:val="en-GB"/>
              </w:rPr>
              <w:t>)</w:t>
            </w:r>
            <w:r w:rsidRPr="005653EE">
              <w:rPr>
                <w:lang w:val="en-GB"/>
              </w:rPr>
              <w:t xml:space="preserve"> 695 255 032</w:t>
            </w:r>
          </w:p>
          <w:p w14:paraId="2BA850BC" w14:textId="34840BCC" w:rsidR="00434189" w:rsidRDefault="00434189" w:rsidP="00684012">
            <w:pPr>
              <w:tabs>
                <w:tab w:val="left" w:pos="780"/>
              </w:tabs>
              <w:spacing w:after="0"/>
              <w:rPr>
                <w:lang w:val="en-GB"/>
              </w:rPr>
            </w:pPr>
            <w:r w:rsidRPr="005653EE">
              <w:rPr>
                <w:lang w:val="en-GB"/>
              </w:rPr>
              <w:t>Phone</w:t>
            </w:r>
            <w:r>
              <w:rPr>
                <w:lang w:val="en-GB"/>
              </w:rPr>
              <w:t>:</w:t>
            </w:r>
            <w:r w:rsidR="00684012">
              <w:rPr>
                <w:lang w:val="en-GB"/>
              </w:rPr>
              <w:tab/>
            </w:r>
            <w:r>
              <w:rPr>
                <w:lang w:val="en-GB"/>
              </w:rPr>
              <w:t>(</w:t>
            </w:r>
            <w:r w:rsidRPr="005653EE">
              <w:rPr>
                <w:lang w:val="en-GB"/>
              </w:rPr>
              <w:t>+48 22</w:t>
            </w:r>
            <w:r>
              <w:rPr>
                <w:lang w:val="en-GB"/>
              </w:rPr>
              <w:t>)</w:t>
            </w:r>
            <w:r w:rsidRPr="005653EE">
              <w:rPr>
                <w:lang w:val="en-GB"/>
              </w:rPr>
              <w:t xml:space="preserve"> 608 38 04, </w:t>
            </w:r>
            <w:r>
              <w:rPr>
                <w:lang w:val="en-GB"/>
              </w:rPr>
              <w:t>(</w:t>
            </w:r>
            <w:r w:rsidRPr="005653EE">
              <w:rPr>
                <w:lang w:val="en-GB"/>
              </w:rPr>
              <w:t>+48 22</w:t>
            </w:r>
            <w:r>
              <w:rPr>
                <w:lang w:val="en-GB"/>
              </w:rPr>
              <w:t>)</w:t>
            </w:r>
            <w:r w:rsidRPr="005653EE">
              <w:rPr>
                <w:lang w:val="en-GB"/>
              </w:rPr>
              <w:t xml:space="preserve"> 449 41 45, </w:t>
            </w:r>
          </w:p>
          <w:p w14:paraId="732DFFCE" w14:textId="13CE6357" w:rsidR="00434189" w:rsidRPr="005653EE" w:rsidRDefault="00434189" w:rsidP="00FA3D18">
            <w:pPr>
              <w:tabs>
                <w:tab w:val="left" w:pos="780"/>
              </w:tabs>
              <w:spacing w:before="0"/>
              <w:rPr>
                <w:lang w:val="en-GB"/>
              </w:rPr>
            </w:pPr>
            <w:r>
              <w:rPr>
                <w:lang w:val="en-GB"/>
              </w:rPr>
              <w:t xml:space="preserve">             </w:t>
            </w:r>
            <w:r w:rsidR="00684012">
              <w:rPr>
                <w:lang w:val="en-GB"/>
              </w:rPr>
              <w:tab/>
            </w:r>
            <w:r>
              <w:rPr>
                <w:lang w:val="en-GB"/>
              </w:rPr>
              <w:t>(</w:t>
            </w:r>
            <w:r w:rsidRPr="005653EE">
              <w:rPr>
                <w:lang w:val="en-GB"/>
              </w:rPr>
              <w:t>+48 22</w:t>
            </w:r>
            <w:r>
              <w:rPr>
                <w:lang w:val="en-GB"/>
              </w:rPr>
              <w:t>)</w:t>
            </w:r>
            <w:r w:rsidRPr="005653EE">
              <w:rPr>
                <w:lang w:val="en-GB"/>
              </w:rPr>
              <w:t xml:space="preserve"> 608 30 09</w:t>
            </w:r>
          </w:p>
          <w:p w14:paraId="46BB74ED" w14:textId="77777777" w:rsidR="00434189" w:rsidRPr="00434189" w:rsidRDefault="00434189" w:rsidP="00434189">
            <w:pPr>
              <w:pStyle w:val="Nagwek3"/>
              <w:spacing w:before="0" w:after="120" w:line="276" w:lineRule="auto"/>
              <w:outlineLvl w:val="2"/>
              <w:rPr>
                <w:rFonts w:ascii="Fira Sans" w:hAnsi="Fira Sans" w:cs="Arial"/>
                <w:color w:val="000000" w:themeColor="text1"/>
                <w:sz w:val="20"/>
                <w:lang w:val="fi-FI"/>
              </w:rPr>
            </w:pPr>
            <w:r w:rsidRPr="009120FA">
              <w:rPr>
                <w:b/>
                <w:color w:val="auto"/>
                <w:sz w:val="20"/>
                <w:lang w:val="en-GB"/>
              </w:rPr>
              <w:t>e-mail:</w:t>
            </w:r>
            <w:r w:rsidRPr="00A82D31">
              <w:rPr>
                <w:sz w:val="20"/>
                <w:lang w:val="en-GB"/>
              </w:rPr>
              <w:t xml:space="preserve"> </w:t>
            </w:r>
            <w:hyperlink r:id="rId18" w:history="1">
              <w:r w:rsidRPr="00394E26">
                <w:rPr>
                  <w:rStyle w:val="Hipercze"/>
                  <w:rFonts w:cs="Arial"/>
                  <w:b/>
                  <w:color w:val="auto"/>
                  <w:sz w:val="20"/>
                  <w:szCs w:val="20"/>
                  <w:lang w:val="en-US"/>
                </w:rPr>
                <w:t>obslugaprasowa@stat.gov.pl</w:t>
              </w:r>
            </w:hyperlink>
          </w:p>
        </w:tc>
      </w:tr>
      <w:tr w:rsidR="00434189" w:rsidRPr="00617E14" w14:paraId="7F084549" w14:textId="77777777" w:rsidTr="009E7D31">
        <w:trPr>
          <w:trHeight w:val="418"/>
        </w:trPr>
        <w:tc>
          <w:tcPr>
            <w:tcW w:w="4926" w:type="dxa"/>
            <w:vMerge w:val="restart"/>
          </w:tcPr>
          <w:p w14:paraId="2362A5DD" w14:textId="77777777" w:rsidR="00434189" w:rsidRPr="00F05FC7" w:rsidRDefault="00434189" w:rsidP="00434189">
            <w:pPr>
              <w:rPr>
                <w:sz w:val="18"/>
                <w:lang w:val="en-US"/>
              </w:rPr>
            </w:pPr>
          </w:p>
        </w:tc>
        <w:tc>
          <w:tcPr>
            <w:tcW w:w="4927" w:type="dxa"/>
            <w:vAlign w:val="center"/>
          </w:tcPr>
          <w:p w14:paraId="1A81C250" w14:textId="77777777" w:rsidR="00434189" w:rsidRDefault="00434189" w:rsidP="00434189">
            <w:pPr>
              <w:ind w:firstLine="680"/>
              <w:rPr>
                <w:sz w:val="18"/>
              </w:rPr>
            </w:pPr>
            <w:r>
              <w:rPr>
                <w:noProof/>
                <w:sz w:val="20"/>
                <w:lang w:eastAsia="pl-PL"/>
              </w:rPr>
              <w:drawing>
                <wp:anchor distT="0" distB="0" distL="114300" distR="114300" simplePos="0" relativeHeight="251814912" behindDoc="0" locked="0" layoutInCell="1" allowOverlap="1" wp14:anchorId="09103E20" wp14:editId="4F2C16EF">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Pr>
                <w:sz w:val="18"/>
              </w:rPr>
              <w:t xml:space="preserve">     </w:t>
            </w:r>
          </w:p>
        </w:tc>
      </w:tr>
      <w:tr w:rsidR="00434189" w14:paraId="53BE98A1" w14:textId="77777777" w:rsidTr="009E7D31">
        <w:trPr>
          <w:trHeight w:val="418"/>
        </w:trPr>
        <w:tc>
          <w:tcPr>
            <w:tcW w:w="4926" w:type="dxa"/>
            <w:vMerge/>
          </w:tcPr>
          <w:p w14:paraId="7B56F3A2" w14:textId="77777777" w:rsidR="00434189" w:rsidRPr="00FF7843" w:rsidRDefault="00434189" w:rsidP="00434189">
            <w:pPr>
              <w:rPr>
                <w:b/>
                <w:sz w:val="20"/>
                <w:lang w:val="en-US"/>
              </w:rPr>
            </w:pPr>
          </w:p>
        </w:tc>
        <w:tc>
          <w:tcPr>
            <w:tcW w:w="4927" w:type="dxa"/>
            <w:vAlign w:val="center"/>
          </w:tcPr>
          <w:p w14:paraId="51CD8044" w14:textId="77777777" w:rsidR="00434189" w:rsidRDefault="00434189" w:rsidP="00434189">
            <w:pPr>
              <w:ind w:firstLine="680"/>
              <w:rPr>
                <w:sz w:val="18"/>
              </w:rPr>
            </w:pPr>
            <w:r>
              <w:rPr>
                <w:noProof/>
                <w:sz w:val="20"/>
                <w:lang w:eastAsia="pl-PL"/>
              </w:rPr>
              <w:drawing>
                <wp:anchor distT="0" distB="0" distL="114300" distR="114300" simplePos="0" relativeHeight="251815936" behindDoc="0" locked="0" layoutInCell="1" allowOverlap="1" wp14:anchorId="6978A956" wp14:editId="55053244">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r w:rsidRPr="00DE1D0A">
              <w:rPr>
                <w:noProof/>
                <w:sz w:val="20"/>
                <w:lang w:eastAsia="pl-PL"/>
              </w:rPr>
              <w:t>StatPoland</w:t>
            </w:r>
          </w:p>
        </w:tc>
      </w:tr>
      <w:tr w:rsidR="00434189" w14:paraId="75BE6E6F" w14:textId="77777777" w:rsidTr="009E7D31">
        <w:trPr>
          <w:trHeight w:val="480"/>
        </w:trPr>
        <w:tc>
          <w:tcPr>
            <w:tcW w:w="4926" w:type="dxa"/>
            <w:vMerge/>
          </w:tcPr>
          <w:p w14:paraId="51F22FDB" w14:textId="77777777" w:rsidR="00434189" w:rsidRPr="00C91687" w:rsidRDefault="00434189" w:rsidP="00434189">
            <w:pPr>
              <w:rPr>
                <w:b/>
                <w:sz w:val="20"/>
              </w:rPr>
            </w:pPr>
          </w:p>
        </w:tc>
        <w:tc>
          <w:tcPr>
            <w:tcW w:w="4927" w:type="dxa"/>
          </w:tcPr>
          <w:p w14:paraId="5322B674" w14:textId="77777777" w:rsidR="00434189" w:rsidRDefault="00434189" w:rsidP="00434189">
            <w:pPr>
              <w:ind w:firstLine="680"/>
              <w:rPr>
                <w:sz w:val="18"/>
              </w:rPr>
            </w:pPr>
            <w:r>
              <w:rPr>
                <w:noProof/>
                <w:sz w:val="20"/>
                <w:lang w:eastAsia="pl-PL"/>
              </w:rPr>
              <w:drawing>
                <wp:anchor distT="0" distB="0" distL="114300" distR="114300" simplePos="0" relativeHeight="251816960" behindDoc="0" locked="0" layoutInCell="1" allowOverlap="1" wp14:anchorId="4366355E" wp14:editId="431A28BF">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@GlownyUrzadStatystyczny</w:t>
            </w:r>
            <w:r>
              <w:rPr>
                <w:noProof/>
                <w:sz w:val="20"/>
                <w:lang w:eastAsia="pl-PL"/>
              </w:rPr>
              <w:t xml:space="preserve"> </w:t>
            </w:r>
          </w:p>
        </w:tc>
      </w:tr>
      <w:tr w:rsidR="00434189" w14:paraId="4B767CBA" w14:textId="77777777" w:rsidTr="009E7D31">
        <w:trPr>
          <w:trHeight w:val="480"/>
        </w:trPr>
        <w:tc>
          <w:tcPr>
            <w:tcW w:w="4926" w:type="dxa"/>
          </w:tcPr>
          <w:p w14:paraId="259F808D" w14:textId="77777777" w:rsidR="00434189" w:rsidRPr="00C91687" w:rsidRDefault="00434189" w:rsidP="00434189">
            <w:pPr>
              <w:rPr>
                <w:b/>
                <w:sz w:val="20"/>
              </w:rPr>
            </w:pPr>
          </w:p>
        </w:tc>
        <w:tc>
          <w:tcPr>
            <w:tcW w:w="4927" w:type="dxa"/>
          </w:tcPr>
          <w:p w14:paraId="73136E2C" w14:textId="77777777" w:rsidR="00434189" w:rsidRPr="003D5F42" w:rsidRDefault="00434189" w:rsidP="00434189">
            <w:pPr>
              <w:ind w:firstLine="680"/>
              <w:rPr>
                <w:sz w:val="20"/>
              </w:rPr>
            </w:pPr>
            <w:r>
              <w:rPr>
                <w:noProof/>
                <w:sz w:val="20"/>
                <w:lang w:eastAsia="pl-PL"/>
              </w:rPr>
              <w:drawing>
                <wp:anchor distT="0" distB="0" distL="114300" distR="114300" simplePos="0" relativeHeight="251817984" behindDoc="0" locked="0" layoutInCell="1" allowOverlap="1" wp14:anchorId="5D99F9CE" wp14:editId="77114C8B">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E1D0A">
              <w:rPr>
                <w:sz w:val="20"/>
              </w:rPr>
              <w:t>gus_stat</w:t>
            </w:r>
          </w:p>
        </w:tc>
      </w:tr>
      <w:tr w:rsidR="00434189" w14:paraId="3C3B5713" w14:textId="77777777" w:rsidTr="009E7D31">
        <w:trPr>
          <w:trHeight w:val="480"/>
        </w:trPr>
        <w:tc>
          <w:tcPr>
            <w:tcW w:w="4926" w:type="dxa"/>
          </w:tcPr>
          <w:p w14:paraId="1B9BD765" w14:textId="77777777" w:rsidR="00434189" w:rsidRPr="00C91687" w:rsidRDefault="00434189" w:rsidP="00434189">
            <w:pPr>
              <w:rPr>
                <w:b/>
                <w:sz w:val="20"/>
              </w:rPr>
            </w:pPr>
          </w:p>
        </w:tc>
        <w:tc>
          <w:tcPr>
            <w:tcW w:w="4927" w:type="dxa"/>
          </w:tcPr>
          <w:p w14:paraId="44A2FFC7" w14:textId="77777777" w:rsidR="00434189" w:rsidRPr="003D5F42" w:rsidRDefault="00434189" w:rsidP="00434189">
            <w:pPr>
              <w:ind w:firstLine="680"/>
              <w:rPr>
                <w:sz w:val="20"/>
              </w:rPr>
            </w:pPr>
            <w:r>
              <w:rPr>
                <w:noProof/>
                <w:sz w:val="20"/>
                <w:lang w:eastAsia="pl-PL"/>
              </w:rPr>
              <w:drawing>
                <wp:anchor distT="0" distB="0" distL="114300" distR="114300" simplePos="0" relativeHeight="251819008" behindDoc="0" locked="0" layoutInCell="1" allowOverlap="1" wp14:anchorId="6DB2623C" wp14:editId="6F6F8DCE">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531873">
              <w:rPr>
                <w:sz w:val="20"/>
              </w:rPr>
              <w:t>glownyurzadstatystycznygus</w:t>
            </w:r>
          </w:p>
        </w:tc>
      </w:tr>
      <w:tr w:rsidR="00434189" w14:paraId="07C78CC3" w14:textId="77777777" w:rsidTr="009E7D31">
        <w:trPr>
          <w:trHeight w:val="953"/>
        </w:trPr>
        <w:tc>
          <w:tcPr>
            <w:tcW w:w="4926" w:type="dxa"/>
          </w:tcPr>
          <w:p w14:paraId="4B884F51" w14:textId="77777777" w:rsidR="00434189" w:rsidRPr="00C91687" w:rsidRDefault="00434189" w:rsidP="00434189">
            <w:pPr>
              <w:rPr>
                <w:b/>
                <w:sz w:val="20"/>
              </w:rPr>
            </w:pPr>
          </w:p>
        </w:tc>
        <w:tc>
          <w:tcPr>
            <w:tcW w:w="4927" w:type="dxa"/>
          </w:tcPr>
          <w:p w14:paraId="4757A0FB" w14:textId="77777777" w:rsidR="00434189" w:rsidRPr="003D5F42" w:rsidRDefault="00434189" w:rsidP="00434189">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820032" behindDoc="0" locked="0" layoutInCell="1" allowOverlap="1" wp14:anchorId="25A01B56" wp14:editId="0A4583B1">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434189" w:rsidRPr="00D25E15" w14:paraId="3F0C16CA" w14:textId="77777777" w:rsidTr="009E7D31">
        <w:trPr>
          <w:trHeight w:val="4114"/>
        </w:trPr>
        <w:tc>
          <w:tcPr>
            <w:tcW w:w="9853" w:type="dxa"/>
            <w:gridSpan w:val="2"/>
            <w:shd w:val="clear" w:color="auto" w:fill="D9D9D9" w:themeFill="background1" w:themeFillShade="D9"/>
          </w:tcPr>
          <w:p w14:paraId="0D6FC493" w14:textId="77777777" w:rsidR="00434189" w:rsidRPr="00FF7843" w:rsidRDefault="00434189" w:rsidP="00434189">
            <w:pPr>
              <w:shd w:val="clear" w:color="auto" w:fill="D9D9D9" w:themeFill="background1" w:themeFillShade="D9"/>
              <w:rPr>
                <w:b/>
                <w:lang w:val="en-US"/>
              </w:rPr>
            </w:pPr>
            <w:r w:rsidRPr="00FF7843">
              <w:rPr>
                <w:b/>
                <w:lang w:val="en-US"/>
              </w:rPr>
              <w:t>Related information</w:t>
            </w:r>
          </w:p>
          <w:p w14:paraId="13D4E391" w14:textId="77777777" w:rsidR="00434189" w:rsidRPr="00FF7843" w:rsidRDefault="00434189" w:rsidP="00434189">
            <w:pPr>
              <w:rPr>
                <w:rFonts w:cs="Times New Roman"/>
                <w:lang w:val="en-US"/>
              </w:rPr>
            </w:pPr>
          </w:p>
          <w:p w14:paraId="692AF2F0" w14:textId="77777777" w:rsidR="00434189" w:rsidRPr="00FF7843" w:rsidRDefault="00845D1D" w:rsidP="00434189">
            <w:pPr>
              <w:rPr>
                <w:rStyle w:val="Hipercze"/>
                <w:sz w:val="18"/>
                <w:szCs w:val="18"/>
                <w:lang w:val="en-US"/>
              </w:rPr>
            </w:pPr>
            <w:hyperlink r:id="rId25" w:tooltip="Registrations and bankruptcies of enterprises in the firdt quarter of 2021" w:history="1">
              <w:r w:rsidR="00434189" w:rsidRPr="00FF7843">
                <w:rPr>
                  <w:rStyle w:val="Hipercze"/>
                  <w:sz w:val="18"/>
                  <w:szCs w:val="18"/>
                  <w:lang w:val="en-US"/>
                </w:rPr>
                <w:t>Registrations and bankruptcies of enterprises in the first quarter of 2021</w:t>
              </w:r>
            </w:hyperlink>
          </w:p>
          <w:p w14:paraId="2FB6C30C" w14:textId="77777777" w:rsidR="00434189" w:rsidRPr="00FF7843" w:rsidRDefault="00434189" w:rsidP="00434189">
            <w:pPr>
              <w:rPr>
                <w:rStyle w:val="Hipercze"/>
                <w:sz w:val="18"/>
                <w:szCs w:val="18"/>
                <w:lang w:val="en-US"/>
              </w:rPr>
            </w:pPr>
            <w:r w:rsidRPr="00C64F0C">
              <w:rPr>
                <w:rStyle w:val="Hipercze"/>
                <w:sz w:val="18"/>
                <w:szCs w:val="18"/>
              </w:rPr>
              <w:fldChar w:fldCharType="begin"/>
            </w:r>
            <w:r w:rsidRPr="00FF7843">
              <w:rPr>
                <w:rStyle w:val="Hipercze"/>
                <w:sz w:val="18"/>
                <w:szCs w:val="18"/>
                <w:lang w:val="en-US"/>
              </w:rPr>
              <w:instrText>HYPERLINK "https://stat.gov.pl/en/topics/economic-activities-finances/activity-of-enterprises-activity-of-companies/registrations-and-bankruptcies-of-enterprises-in-the-second-quarter-of-2021,21,10.html" \o "Registrations and bankruptcies of enterprises in the second quarter of 2021"</w:instrText>
            </w:r>
            <w:r w:rsidRPr="00C64F0C">
              <w:rPr>
                <w:rStyle w:val="Hipercze"/>
                <w:sz w:val="18"/>
                <w:szCs w:val="18"/>
              </w:rPr>
              <w:fldChar w:fldCharType="separate"/>
            </w:r>
            <w:r w:rsidRPr="00FF7843">
              <w:rPr>
                <w:rStyle w:val="Hipercze"/>
                <w:sz w:val="18"/>
                <w:szCs w:val="18"/>
                <w:lang w:val="en-US"/>
              </w:rPr>
              <w:t>Registrations and bankruptcies of enterprises in the second quarter of 2021</w:t>
            </w:r>
          </w:p>
          <w:p w14:paraId="11655F61" w14:textId="77777777" w:rsidR="00434189" w:rsidRPr="00FF7843" w:rsidRDefault="00434189" w:rsidP="00434189">
            <w:pPr>
              <w:rPr>
                <w:rStyle w:val="Hipercze"/>
                <w:sz w:val="18"/>
                <w:szCs w:val="18"/>
                <w:lang w:val="en-US"/>
              </w:rPr>
            </w:pPr>
            <w:r w:rsidRPr="00C64F0C">
              <w:rPr>
                <w:rStyle w:val="Hipercze"/>
                <w:sz w:val="18"/>
                <w:szCs w:val="18"/>
              </w:rPr>
              <w:fldChar w:fldCharType="end"/>
            </w:r>
            <w:r w:rsidRPr="00C64F0C">
              <w:rPr>
                <w:rFonts w:cs="Times New Roman"/>
                <w:sz w:val="18"/>
                <w:szCs w:val="18"/>
              </w:rPr>
              <w:fldChar w:fldCharType="begin"/>
            </w:r>
            <w:r w:rsidRPr="00FF7843">
              <w:rPr>
                <w:rFonts w:cs="Times New Roman"/>
                <w:sz w:val="18"/>
                <w:szCs w:val="18"/>
                <w:lang w:val="en-US"/>
              </w:rPr>
              <w:instrText>HYPERLINK "https://stat.gov.pl/en/topics/economic-activities-finances/activity-of-enterprises-activity-of-companies/registrations-and-bankruptcies-of-enterprises-in-the-third-quarter-of-2021,21,11.html" \o "Registrations and bankruptcies of enterprises in the third quarter of 2021"</w:instrText>
            </w:r>
            <w:r w:rsidRPr="00C64F0C">
              <w:rPr>
                <w:rFonts w:cs="Times New Roman"/>
                <w:sz w:val="18"/>
                <w:szCs w:val="18"/>
              </w:rPr>
              <w:fldChar w:fldCharType="separate"/>
            </w:r>
            <w:r w:rsidRPr="00FF7843">
              <w:rPr>
                <w:rStyle w:val="Hipercze"/>
                <w:sz w:val="18"/>
                <w:szCs w:val="18"/>
                <w:lang w:val="en-US"/>
              </w:rPr>
              <w:t>Registrations and bankruptcies of enterprises in the third quarter of 2021</w:t>
            </w:r>
          </w:p>
          <w:p w14:paraId="7908D2AB" w14:textId="77777777" w:rsidR="00434189" w:rsidRPr="00FF7843" w:rsidRDefault="00434189" w:rsidP="00434189">
            <w:pPr>
              <w:rPr>
                <w:rStyle w:val="Hipercze"/>
                <w:sz w:val="18"/>
                <w:szCs w:val="18"/>
                <w:lang w:val="en-US"/>
              </w:rPr>
            </w:pPr>
            <w:r w:rsidRPr="00C64F0C">
              <w:rPr>
                <w:rFonts w:cs="Times New Roman"/>
                <w:sz w:val="18"/>
                <w:szCs w:val="18"/>
              </w:rPr>
              <w:fldChar w:fldCharType="end"/>
            </w:r>
            <w:r w:rsidRPr="00C64F0C">
              <w:rPr>
                <w:rFonts w:cs="Times New Roman"/>
                <w:sz w:val="18"/>
                <w:szCs w:val="18"/>
              </w:rPr>
              <w:fldChar w:fldCharType="begin"/>
            </w:r>
            <w:r w:rsidRPr="00FF7843">
              <w:rPr>
                <w:rFonts w:cs="Times New Roman"/>
                <w:sz w:val="18"/>
                <w:szCs w:val="18"/>
                <w:lang w:val="en-US"/>
              </w:rPr>
              <w:instrText>HYPERLINK "https://stat.gov.pl/en/topics/economic-activities-finances/activity-of-enterprises-activity-of-companies/registrations-and-bankruptcies-of-enterprises-in-the-fourth-quarter-of-2021,21,12.html" \o "Registrations and bankruptcies of enterprises in the third quarter of 2021"</w:instrText>
            </w:r>
            <w:r w:rsidRPr="00C64F0C">
              <w:rPr>
                <w:rFonts w:cs="Times New Roman"/>
                <w:sz w:val="18"/>
                <w:szCs w:val="18"/>
              </w:rPr>
              <w:fldChar w:fldCharType="separate"/>
            </w:r>
            <w:r w:rsidRPr="00FF7843">
              <w:rPr>
                <w:rStyle w:val="Hipercze"/>
                <w:sz w:val="18"/>
                <w:szCs w:val="18"/>
                <w:lang w:val="en-US"/>
              </w:rPr>
              <w:t>Registrations and bankruptcies of enterprises in the fourth qua</w:t>
            </w:r>
            <w:r>
              <w:rPr>
                <w:rStyle w:val="Hipercze"/>
                <w:sz w:val="18"/>
                <w:szCs w:val="18"/>
                <w:lang w:val="en-US"/>
              </w:rPr>
              <w:t>rter of 2021</w:t>
            </w:r>
          </w:p>
          <w:p w14:paraId="6286E06E" w14:textId="77777777" w:rsidR="00434189" w:rsidRPr="00782F01" w:rsidRDefault="00434189" w:rsidP="00434189">
            <w:pPr>
              <w:rPr>
                <w:rFonts w:cs="Times New Roman"/>
                <w:sz w:val="18"/>
                <w:szCs w:val="18"/>
                <w:lang w:val="en-US"/>
              </w:rPr>
            </w:pPr>
            <w:r w:rsidRPr="00C64F0C">
              <w:rPr>
                <w:rFonts w:cs="Times New Roman"/>
                <w:sz w:val="18"/>
                <w:szCs w:val="18"/>
              </w:rPr>
              <w:fldChar w:fldCharType="end"/>
            </w:r>
            <w:hyperlink r:id="rId26" w:history="1">
              <w:r w:rsidRPr="00782F01">
                <w:rPr>
                  <w:rStyle w:val="Hipercze"/>
                  <w:sz w:val="18"/>
                  <w:szCs w:val="18"/>
                  <w:lang w:val="en-US"/>
                </w:rPr>
                <w:t>Registrations and bankruptcies of enterprises in the first quarter of 2022</w:t>
              </w:r>
            </w:hyperlink>
          </w:p>
          <w:p w14:paraId="6B5CD4F8" w14:textId="77777777" w:rsidR="00434189" w:rsidRPr="00782F01" w:rsidRDefault="00845D1D" w:rsidP="00434189">
            <w:pPr>
              <w:rPr>
                <w:rFonts w:cs="Times New Roman"/>
                <w:sz w:val="18"/>
                <w:szCs w:val="18"/>
                <w:lang w:val="en-US"/>
              </w:rPr>
            </w:pPr>
            <w:hyperlink r:id="rId27" w:history="1">
              <w:r w:rsidR="00434189" w:rsidRPr="00782F01">
                <w:rPr>
                  <w:rStyle w:val="Hipercze"/>
                  <w:sz w:val="18"/>
                  <w:szCs w:val="18"/>
                  <w:lang w:val="en-US"/>
                </w:rPr>
                <w:t>Registrations and bankruptcies of enterprises in the second quarter of 2022</w:t>
              </w:r>
            </w:hyperlink>
          </w:p>
          <w:p w14:paraId="63631558" w14:textId="77777777" w:rsidR="00434189" w:rsidRDefault="00845D1D" w:rsidP="00434189">
            <w:pPr>
              <w:rPr>
                <w:rStyle w:val="Hipercze"/>
                <w:rFonts w:cstheme="minorBidi"/>
                <w:b/>
                <w:color w:val="000000" w:themeColor="text1"/>
                <w:szCs w:val="24"/>
                <w:u w:val="none"/>
                <w:lang w:val="en-US"/>
              </w:rPr>
            </w:pPr>
            <w:hyperlink r:id="rId28" w:history="1">
              <w:r w:rsidR="00434189" w:rsidRPr="00782F01">
                <w:rPr>
                  <w:rStyle w:val="Hipercze"/>
                  <w:sz w:val="18"/>
                  <w:szCs w:val="18"/>
                  <w:lang w:val="en-US"/>
                </w:rPr>
                <w:t>Registrations and bankruptc</w:t>
              </w:r>
              <w:r w:rsidR="00434189">
                <w:rPr>
                  <w:rStyle w:val="Hipercze"/>
                  <w:sz w:val="18"/>
                  <w:szCs w:val="18"/>
                  <w:lang w:val="en-US"/>
                </w:rPr>
                <w:t>ies of enterprises in the third</w:t>
              </w:r>
              <w:r w:rsidR="00434189" w:rsidRPr="00782F01">
                <w:rPr>
                  <w:rStyle w:val="Hipercze"/>
                  <w:sz w:val="18"/>
                  <w:szCs w:val="18"/>
                  <w:lang w:val="en-US"/>
                </w:rPr>
                <w:t xml:space="preserve"> quarter of 2022</w:t>
              </w:r>
            </w:hyperlink>
            <w:r w:rsidR="00434189" w:rsidRPr="00FF7843">
              <w:rPr>
                <w:rStyle w:val="Hipercze"/>
                <w:rFonts w:cstheme="minorBidi"/>
                <w:b/>
                <w:color w:val="000000" w:themeColor="text1"/>
                <w:szCs w:val="24"/>
                <w:u w:val="none"/>
                <w:lang w:val="en-US"/>
              </w:rPr>
              <w:t xml:space="preserve"> </w:t>
            </w:r>
          </w:p>
          <w:p w14:paraId="6B36B67F" w14:textId="77777777" w:rsidR="00434189" w:rsidRDefault="00434189" w:rsidP="00434189">
            <w:pPr>
              <w:rPr>
                <w:rStyle w:val="Hipercze"/>
                <w:sz w:val="18"/>
                <w:szCs w:val="18"/>
                <w:lang w:val="en-US"/>
              </w:rPr>
            </w:pPr>
            <w:r w:rsidRPr="00C64F0C">
              <w:rPr>
                <w:rFonts w:cs="Times New Roman"/>
                <w:sz w:val="18"/>
                <w:szCs w:val="18"/>
              </w:rPr>
              <w:fldChar w:fldCharType="begin"/>
            </w:r>
            <w:r w:rsidRPr="003F22F0">
              <w:rPr>
                <w:rFonts w:cs="Times New Roman"/>
                <w:sz w:val="18"/>
                <w:szCs w:val="18"/>
                <w:lang w:val="en-US"/>
              </w:rPr>
              <w:instrText>HYPERLINK "https://stat.gov.pl/en/topics/economic-activities-finances/activity-of-enterprises-activity-of-companies/registrations-and-bankruptcies-of-enterprises-in-the-second-quarter-of-2023,21,19.html" \o "Registrations and bankruptcies of enterprises in the third quarter of 2021"</w:instrText>
            </w:r>
            <w:r w:rsidRPr="00C64F0C">
              <w:rPr>
                <w:rFonts w:cs="Times New Roman"/>
                <w:sz w:val="18"/>
                <w:szCs w:val="18"/>
              </w:rPr>
              <w:fldChar w:fldCharType="separate"/>
            </w:r>
            <w:r w:rsidRPr="00FF7843">
              <w:rPr>
                <w:rStyle w:val="Hipercze"/>
                <w:sz w:val="18"/>
                <w:szCs w:val="18"/>
                <w:lang w:val="en-US"/>
              </w:rPr>
              <w:t>Registrations and bankruptcies of enterprises in the fourth qua</w:t>
            </w:r>
            <w:r>
              <w:rPr>
                <w:rStyle w:val="Hipercze"/>
                <w:sz w:val="18"/>
                <w:szCs w:val="18"/>
                <w:lang w:val="en-US"/>
              </w:rPr>
              <w:t>rter of 2022</w:t>
            </w:r>
          </w:p>
          <w:p w14:paraId="2D0404B3" w14:textId="77777777" w:rsidR="00434189" w:rsidRPr="00FF7843" w:rsidRDefault="00434189" w:rsidP="00434189">
            <w:pPr>
              <w:rPr>
                <w:rStyle w:val="Hipercze"/>
                <w:sz w:val="18"/>
                <w:szCs w:val="18"/>
                <w:lang w:val="en-US"/>
              </w:rPr>
            </w:pPr>
            <w:r w:rsidRPr="00C64F0C">
              <w:rPr>
                <w:rFonts w:cs="Times New Roman"/>
                <w:sz w:val="18"/>
                <w:szCs w:val="18"/>
              </w:rPr>
              <w:fldChar w:fldCharType="begin"/>
            </w:r>
            <w:r>
              <w:rPr>
                <w:rFonts w:cs="Times New Roman"/>
                <w:sz w:val="18"/>
                <w:szCs w:val="18"/>
              </w:rPr>
              <w:instrText>HYPERLINK "https://stat.gov.pl/en/topics/economic-activities-finances/activity-of-enterprises-activity-of-companies/registrations-and-bankruptcies-of-enterprises-in-the-first-quarter-of-2023,21,18.html" \o "Registrations and bankruptcies of enterprises in the third quarter of 2021"</w:instrText>
            </w:r>
            <w:r w:rsidRPr="00C64F0C">
              <w:rPr>
                <w:rFonts w:cs="Times New Roman"/>
                <w:sz w:val="18"/>
                <w:szCs w:val="18"/>
              </w:rPr>
              <w:fldChar w:fldCharType="separate"/>
            </w:r>
            <w:r w:rsidRPr="00FF7843">
              <w:rPr>
                <w:rStyle w:val="Hipercze"/>
                <w:sz w:val="18"/>
                <w:szCs w:val="18"/>
                <w:lang w:val="en-US"/>
              </w:rPr>
              <w:t>Registrations and bankruptc</w:t>
            </w:r>
            <w:r>
              <w:rPr>
                <w:rStyle w:val="Hipercze"/>
                <w:sz w:val="18"/>
                <w:szCs w:val="18"/>
                <w:lang w:val="en-US"/>
              </w:rPr>
              <w:t>ies of enterprises in the first</w:t>
            </w:r>
            <w:r w:rsidRPr="00FF7843">
              <w:rPr>
                <w:rStyle w:val="Hipercze"/>
                <w:sz w:val="18"/>
                <w:szCs w:val="18"/>
                <w:lang w:val="en-US"/>
              </w:rPr>
              <w:t xml:space="preserve"> qua</w:t>
            </w:r>
            <w:r>
              <w:rPr>
                <w:rStyle w:val="Hipercze"/>
                <w:sz w:val="18"/>
                <w:szCs w:val="18"/>
                <w:lang w:val="en-US"/>
              </w:rPr>
              <w:t>rter of 2023</w:t>
            </w:r>
          </w:p>
          <w:p w14:paraId="0E35037F" w14:textId="77777777" w:rsidR="00434189" w:rsidRPr="00FF7843" w:rsidRDefault="00434189" w:rsidP="00434189">
            <w:pPr>
              <w:rPr>
                <w:rStyle w:val="Hipercze"/>
                <w:sz w:val="18"/>
                <w:szCs w:val="18"/>
                <w:lang w:val="en-US"/>
              </w:rPr>
            </w:pPr>
            <w:r w:rsidRPr="00C64F0C">
              <w:rPr>
                <w:rFonts w:cs="Times New Roman"/>
                <w:sz w:val="18"/>
                <w:szCs w:val="18"/>
              </w:rPr>
              <w:fldChar w:fldCharType="end"/>
            </w:r>
            <w:r w:rsidRPr="003F22F0">
              <w:rPr>
                <w:rStyle w:val="Hipercze"/>
                <w:sz w:val="18"/>
                <w:szCs w:val="18"/>
                <w:lang w:val="en-US"/>
              </w:rPr>
              <w:t>Registrations and bankruptc</w:t>
            </w:r>
            <w:r>
              <w:rPr>
                <w:rStyle w:val="Hipercze"/>
                <w:sz w:val="18"/>
                <w:szCs w:val="18"/>
                <w:lang w:val="en-US"/>
              </w:rPr>
              <w:t>ies of enterprises in the second quarter of 2023</w:t>
            </w:r>
          </w:p>
          <w:p w14:paraId="22D3E905" w14:textId="77777777" w:rsidR="00434189" w:rsidRPr="00FF7843" w:rsidRDefault="00434189" w:rsidP="00434189">
            <w:pPr>
              <w:rPr>
                <w:rStyle w:val="Hipercze"/>
                <w:sz w:val="18"/>
                <w:szCs w:val="18"/>
                <w:lang w:val="en-US"/>
              </w:rPr>
            </w:pPr>
            <w:r w:rsidRPr="00C64F0C">
              <w:rPr>
                <w:rFonts w:cs="Times New Roman"/>
                <w:sz w:val="18"/>
                <w:szCs w:val="18"/>
              </w:rPr>
              <w:fldChar w:fldCharType="end"/>
            </w:r>
            <w:r w:rsidRPr="00C64F0C">
              <w:rPr>
                <w:rFonts w:cs="Times New Roman"/>
                <w:sz w:val="18"/>
                <w:szCs w:val="18"/>
              </w:rPr>
              <w:fldChar w:fldCharType="begin"/>
            </w:r>
            <w:r w:rsidRPr="00832CDE">
              <w:rPr>
                <w:rFonts w:cs="Times New Roman"/>
                <w:sz w:val="18"/>
                <w:szCs w:val="18"/>
                <w:lang w:val="en-US"/>
              </w:rPr>
              <w:instrText>HYPERLINK "https://stat.gov.pl/en/topics/economic-activities-finances/activity-of-enterprises-activity-of-companies/registrations-and-bankruptcies-of-enterprises-in-the-third-quarter-of-2023,21,20.htm" \o "Registrations and bankruptcies of enterprises in the third quarter of 2021"</w:instrText>
            </w:r>
            <w:r w:rsidRPr="00C64F0C">
              <w:rPr>
                <w:rFonts w:cs="Times New Roman"/>
                <w:sz w:val="18"/>
                <w:szCs w:val="18"/>
              </w:rPr>
              <w:fldChar w:fldCharType="separate"/>
            </w:r>
            <w:r w:rsidRPr="00FF7843">
              <w:rPr>
                <w:rStyle w:val="Hipercze"/>
                <w:sz w:val="18"/>
                <w:szCs w:val="18"/>
                <w:lang w:val="en-US"/>
              </w:rPr>
              <w:t>Registrations and bankruptc</w:t>
            </w:r>
            <w:r>
              <w:rPr>
                <w:rStyle w:val="Hipercze"/>
                <w:sz w:val="18"/>
                <w:szCs w:val="18"/>
                <w:lang w:val="en-US"/>
              </w:rPr>
              <w:t>ies of enterprises in the third</w:t>
            </w:r>
            <w:r w:rsidRPr="00FF7843">
              <w:rPr>
                <w:rStyle w:val="Hipercze"/>
                <w:sz w:val="18"/>
                <w:szCs w:val="18"/>
                <w:lang w:val="en-US"/>
              </w:rPr>
              <w:t xml:space="preserve"> qua</w:t>
            </w:r>
            <w:r>
              <w:rPr>
                <w:rStyle w:val="Hipercze"/>
                <w:sz w:val="18"/>
                <w:szCs w:val="18"/>
                <w:lang w:val="en-US"/>
              </w:rPr>
              <w:t>rter of 2023</w:t>
            </w:r>
          </w:p>
          <w:p w14:paraId="369F1C0A" w14:textId="77777777" w:rsidR="00434189" w:rsidRPr="00FF7843" w:rsidRDefault="00434189" w:rsidP="00434189">
            <w:pPr>
              <w:rPr>
                <w:rStyle w:val="Hipercze"/>
                <w:rFonts w:cstheme="minorBidi"/>
                <w:b/>
                <w:color w:val="000000" w:themeColor="text1"/>
                <w:szCs w:val="24"/>
                <w:u w:val="none"/>
                <w:lang w:val="en-US"/>
              </w:rPr>
            </w:pPr>
            <w:r w:rsidRPr="00C64F0C">
              <w:rPr>
                <w:rFonts w:cs="Times New Roman"/>
                <w:sz w:val="18"/>
                <w:szCs w:val="18"/>
              </w:rPr>
              <w:fldChar w:fldCharType="end"/>
            </w:r>
            <w:hyperlink r:id="rId29" w:history="1">
              <w:r w:rsidRPr="00C83325">
                <w:rPr>
                  <w:rStyle w:val="Hipercze"/>
                  <w:sz w:val="18"/>
                  <w:szCs w:val="18"/>
                  <w:lang w:val="en-US"/>
                </w:rPr>
                <w:t>Registrations and bankruptcies of enterprises in the fourth quarter of 2023</w:t>
              </w:r>
            </w:hyperlink>
          </w:p>
          <w:p w14:paraId="7A028C1F" w14:textId="4E8574B1" w:rsidR="002F0A62" w:rsidRPr="00FF7843" w:rsidRDefault="00845D1D" w:rsidP="002F0A62">
            <w:pPr>
              <w:rPr>
                <w:rStyle w:val="Hipercze"/>
                <w:rFonts w:cstheme="minorBidi"/>
                <w:b/>
                <w:color w:val="000000" w:themeColor="text1"/>
                <w:szCs w:val="24"/>
                <w:u w:val="none"/>
                <w:lang w:val="en-US"/>
              </w:rPr>
            </w:pPr>
            <w:hyperlink r:id="rId30" w:history="1">
              <w:r w:rsidR="002F0A62" w:rsidRPr="002C4BB8">
                <w:rPr>
                  <w:rStyle w:val="Hipercze"/>
                  <w:sz w:val="18"/>
                  <w:szCs w:val="18"/>
                  <w:lang w:val="en-US"/>
                </w:rPr>
                <w:t>Registrations and bankruptcies of enterprises in the first quarter of 2024</w:t>
              </w:r>
            </w:hyperlink>
          </w:p>
          <w:p w14:paraId="51384D02" w14:textId="72E8CF1B" w:rsidR="00806E2C" w:rsidRPr="00FF7843" w:rsidRDefault="00845D1D" w:rsidP="00806E2C">
            <w:pPr>
              <w:rPr>
                <w:rStyle w:val="Hipercze"/>
                <w:rFonts w:cstheme="minorBidi"/>
                <w:b/>
                <w:color w:val="000000" w:themeColor="text1"/>
                <w:szCs w:val="24"/>
                <w:u w:val="none"/>
                <w:lang w:val="en-US"/>
              </w:rPr>
            </w:pPr>
            <w:hyperlink r:id="rId31" w:history="1">
              <w:r w:rsidR="00806E2C" w:rsidRPr="00EB4463">
                <w:rPr>
                  <w:rStyle w:val="Hipercze"/>
                  <w:sz w:val="18"/>
                  <w:szCs w:val="18"/>
                  <w:lang w:val="en-US"/>
                </w:rPr>
                <w:t>Registrations and bankrupt</w:t>
              </w:r>
              <w:r w:rsidR="00551223" w:rsidRPr="00EB4463">
                <w:rPr>
                  <w:rStyle w:val="Hipercze"/>
                  <w:sz w:val="18"/>
                  <w:szCs w:val="18"/>
                  <w:lang w:val="en-US"/>
                </w:rPr>
                <w:t>cies of enterprises in the second</w:t>
              </w:r>
              <w:r w:rsidR="00806E2C" w:rsidRPr="00EB4463">
                <w:rPr>
                  <w:rStyle w:val="Hipercze"/>
                  <w:sz w:val="18"/>
                  <w:szCs w:val="18"/>
                  <w:lang w:val="en-US"/>
                </w:rPr>
                <w:t xml:space="preserve"> quarter of 2024</w:t>
              </w:r>
            </w:hyperlink>
          </w:p>
          <w:p w14:paraId="77EF2EFF" w14:textId="5ACB35D6" w:rsidR="00806E2C" w:rsidRPr="00FF7843" w:rsidRDefault="00845D1D" w:rsidP="00806E2C">
            <w:pPr>
              <w:rPr>
                <w:rStyle w:val="Hipercze"/>
                <w:rFonts w:cstheme="minorBidi"/>
                <w:b/>
                <w:color w:val="000000" w:themeColor="text1"/>
                <w:szCs w:val="24"/>
                <w:u w:val="none"/>
                <w:lang w:val="en-US"/>
              </w:rPr>
            </w:pPr>
            <w:hyperlink r:id="rId32" w:history="1">
              <w:r w:rsidR="00806E2C" w:rsidRPr="00EB4463">
                <w:rPr>
                  <w:rStyle w:val="Hipercze"/>
                  <w:sz w:val="18"/>
                  <w:szCs w:val="18"/>
                  <w:lang w:val="en-US"/>
                </w:rPr>
                <w:t>Registrations and bankrupt</w:t>
              </w:r>
              <w:r w:rsidR="00551223" w:rsidRPr="00EB4463">
                <w:rPr>
                  <w:rStyle w:val="Hipercze"/>
                  <w:sz w:val="18"/>
                  <w:szCs w:val="18"/>
                  <w:lang w:val="en-US"/>
                </w:rPr>
                <w:t>cies of enterprises in the third</w:t>
              </w:r>
              <w:r w:rsidR="00806E2C" w:rsidRPr="00EB4463">
                <w:rPr>
                  <w:rStyle w:val="Hipercze"/>
                  <w:sz w:val="18"/>
                  <w:szCs w:val="18"/>
                  <w:lang w:val="en-US"/>
                </w:rPr>
                <w:t xml:space="preserve"> quarter of 2024</w:t>
              </w:r>
            </w:hyperlink>
          </w:p>
          <w:p w14:paraId="1465D62B" w14:textId="151E8525" w:rsidR="001C68E6" w:rsidRPr="00A66ADF" w:rsidRDefault="00A66ADF" w:rsidP="001C68E6">
            <w:pPr>
              <w:rPr>
                <w:rStyle w:val="Hipercze"/>
                <w:rFonts w:cstheme="minorBidi"/>
                <w:b/>
                <w:szCs w:val="24"/>
                <w:lang w:val="en-US"/>
              </w:rPr>
            </w:pPr>
            <w:r>
              <w:rPr>
                <w:rFonts w:cs="Times New Roman"/>
                <w:sz w:val="18"/>
                <w:szCs w:val="18"/>
                <w:lang w:val="en-US"/>
              </w:rPr>
              <w:fldChar w:fldCharType="begin"/>
            </w:r>
            <w:r>
              <w:rPr>
                <w:rFonts w:cs="Times New Roman"/>
                <w:sz w:val="18"/>
                <w:szCs w:val="18"/>
                <w:lang w:val="en-US"/>
              </w:rPr>
              <w:instrText xml:space="preserve"> HYPERLINK "https://stat.gov.pl/en/topics/economic-activities-finances/activity-of-enterprises-activity-of-companies/registrations-and-bankruptcies-of-enterprises-in-the-4th-quarter-of-2024,21,25.html" </w:instrText>
            </w:r>
            <w:r>
              <w:rPr>
                <w:rFonts w:cs="Times New Roman"/>
                <w:sz w:val="18"/>
                <w:szCs w:val="18"/>
                <w:lang w:val="en-US"/>
              </w:rPr>
              <w:fldChar w:fldCharType="separate"/>
            </w:r>
            <w:r w:rsidR="001C68E6" w:rsidRPr="00A66ADF">
              <w:rPr>
                <w:rStyle w:val="Hipercze"/>
                <w:sz w:val="18"/>
                <w:szCs w:val="18"/>
                <w:lang w:val="en-US"/>
              </w:rPr>
              <w:t>Registrations and bankruptcies of enterprises in the fourth quarter of 2024</w:t>
            </w:r>
          </w:p>
          <w:p w14:paraId="352B6D20" w14:textId="65614687" w:rsidR="00B82161" w:rsidRPr="00A66ADF" w:rsidRDefault="00A66ADF" w:rsidP="00B82161">
            <w:pPr>
              <w:rPr>
                <w:rStyle w:val="Hipercze"/>
                <w:rFonts w:cstheme="minorBidi"/>
                <w:b/>
                <w:szCs w:val="24"/>
                <w:lang w:val="en-US"/>
              </w:rPr>
            </w:pPr>
            <w:r>
              <w:rPr>
                <w:rFonts w:cs="Times New Roman"/>
                <w:sz w:val="18"/>
                <w:szCs w:val="18"/>
                <w:lang w:val="en-US"/>
              </w:rPr>
              <w:fldChar w:fldCharType="end"/>
            </w:r>
            <w:r w:rsidR="00B82161">
              <w:rPr>
                <w:rFonts w:cs="Times New Roman"/>
                <w:sz w:val="18"/>
                <w:szCs w:val="18"/>
                <w:lang w:val="en-US"/>
              </w:rPr>
              <w:fldChar w:fldCharType="begin"/>
            </w:r>
            <w:r w:rsidR="00A91F2E">
              <w:rPr>
                <w:rFonts w:cs="Times New Roman"/>
                <w:sz w:val="18"/>
                <w:szCs w:val="18"/>
                <w:lang w:val="en-US"/>
              </w:rPr>
              <w:instrText>HYPERLINK "https://stat.gov.pl/en/topics/economic-activities-finances/activity-of-enterprises-activity-of-companies/registrations-and-bankruptcies-of-enterprises-in-the-1st-quarter-of-2025,21,26.html"</w:instrText>
            </w:r>
            <w:r w:rsidR="00B82161">
              <w:rPr>
                <w:rFonts w:cs="Times New Roman"/>
                <w:sz w:val="18"/>
                <w:szCs w:val="18"/>
                <w:lang w:val="en-US"/>
              </w:rPr>
              <w:fldChar w:fldCharType="separate"/>
            </w:r>
            <w:r w:rsidR="00B82161" w:rsidRPr="00A66ADF">
              <w:rPr>
                <w:rStyle w:val="Hipercze"/>
                <w:sz w:val="18"/>
                <w:szCs w:val="18"/>
                <w:lang w:val="en-US"/>
              </w:rPr>
              <w:t xml:space="preserve">Registrations and bankruptcies of enterprises in the </w:t>
            </w:r>
            <w:r w:rsidR="00B82161">
              <w:rPr>
                <w:rStyle w:val="Hipercze"/>
                <w:sz w:val="18"/>
                <w:szCs w:val="18"/>
                <w:lang w:val="en-US"/>
              </w:rPr>
              <w:t>first</w:t>
            </w:r>
            <w:r w:rsidR="00B82161" w:rsidRPr="00A66ADF">
              <w:rPr>
                <w:rStyle w:val="Hipercze"/>
                <w:sz w:val="18"/>
                <w:szCs w:val="18"/>
                <w:lang w:val="en-US"/>
              </w:rPr>
              <w:t xml:space="preserve"> quarter of 20</w:t>
            </w:r>
            <w:r w:rsidR="00F262B7">
              <w:rPr>
                <w:rStyle w:val="Hipercze"/>
                <w:sz w:val="18"/>
                <w:szCs w:val="18"/>
                <w:lang w:val="en-US"/>
              </w:rPr>
              <w:t>25</w:t>
            </w:r>
          </w:p>
          <w:p w14:paraId="11038074" w14:textId="5E062A15" w:rsidR="00434189" w:rsidRPr="00FF7843" w:rsidRDefault="00B82161" w:rsidP="00B82161">
            <w:pPr>
              <w:rPr>
                <w:rStyle w:val="Hipercze"/>
                <w:rFonts w:cstheme="minorBidi"/>
                <w:b/>
                <w:color w:val="000000" w:themeColor="text1"/>
                <w:szCs w:val="24"/>
                <w:u w:val="none"/>
                <w:lang w:val="en-US"/>
              </w:rPr>
            </w:pPr>
            <w:r>
              <w:rPr>
                <w:rFonts w:cs="Times New Roman"/>
                <w:sz w:val="18"/>
                <w:szCs w:val="18"/>
                <w:lang w:val="en-US"/>
              </w:rPr>
              <w:fldChar w:fldCharType="end"/>
            </w:r>
          </w:p>
          <w:p w14:paraId="4E63AD4B" w14:textId="77777777" w:rsidR="00434189" w:rsidRPr="00FF7843" w:rsidRDefault="00434189" w:rsidP="00434189">
            <w:pPr>
              <w:rPr>
                <w:rStyle w:val="Hipercze"/>
                <w:rFonts w:cstheme="minorBidi"/>
                <w:b/>
                <w:color w:val="000000" w:themeColor="text1"/>
                <w:szCs w:val="24"/>
                <w:u w:val="none"/>
                <w:lang w:val="en-US"/>
              </w:rPr>
            </w:pPr>
            <w:r w:rsidRPr="00FF7843">
              <w:rPr>
                <w:rStyle w:val="Hipercze"/>
                <w:rFonts w:cstheme="minorBidi"/>
                <w:b/>
                <w:color w:val="000000" w:themeColor="text1"/>
                <w:szCs w:val="24"/>
                <w:u w:val="none"/>
                <w:lang w:val="en-US"/>
              </w:rPr>
              <w:t xml:space="preserve"> </w:t>
            </w:r>
          </w:p>
          <w:p w14:paraId="60FBF734" w14:textId="77777777" w:rsidR="00434189" w:rsidRPr="00FF7843" w:rsidRDefault="00434189" w:rsidP="00434189">
            <w:pPr>
              <w:shd w:val="clear" w:color="auto" w:fill="D9D9D9" w:themeFill="background1" w:themeFillShade="D9"/>
              <w:spacing w:before="360"/>
              <w:rPr>
                <w:rStyle w:val="Hipercze"/>
                <w:rFonts w:cstheme="minorBidi"/>
                <w:b/>
                <w:color w:val="000000" w:themeColor="text1"/>
                <w:szCs w:val="24"/>
                <w:u w:val="none"/>
                <w:lang w:val="en-US"/>
              </w:rPr>
            </w:pPr>
          </w:p>
          <w:p w14:paraId="3D476161" w14:textId="77777777" w:rsidR="00434189" w:rsidRDefault="00434189" w:rsidP="00434189">
            <w:pPr>
              <w:rPr>
                <w:b/>
                <w:color w:val="000000" w:themeColor="text1"/>
                <w:szCs w:val="24"/>
                <w:lang w:val="en-GB"/>
              </w:rPr>
            </w:pPr>
          </w:p>
          <w:p w14:paraId="766F97C2" w14:textId="77777777" w:rsidR="00434189" w:rsidRDefault="00434189" w:rsidP="00434189">
            <w:pPr>
              <w:rPr>
                <w:b/>
                <w:color w:val="000000" w:themeColor="text1"/>
                <w:szCs w:val="24"/>
                <w:lang w:val="en-GB"/>
              </w:rPr>
            </w:pPr>
          </w:p>
          <w:p w14:paraId="321DDF4B" w14:textId="77777777" w:rsidR="00434189" w:rsidRPr="00876479" w:rsidRDefault="00434189" w:rsidP="00434189">
            <w:pPr>
              <w:rPr>
                <w:b/>
                <w:color w:val="000000" w:themeColor="text1"/>
                <w:szCs w:val="24"/>
                <w:lang w:val="en-GB"/>
              </w:rPr>
            </w:pPr>
          </w:p>
        </w:tc>
      </w:tr>
    </w:tbl>
    <w:p w14:paraId="35E712F6" w14:textId="2F3C61FE" w:rsidR="000470AA" w:rsidRPr="00FF7843" w:rsidRDefault="000470AA" w:rsidP="00B7346A">
      <w:pPr>
        <w:rPr>
          <w:sz w:val="20"/>
          <w:lang w:val="en-US"/>
        </w:rPr>
      </w:pPr>
    </w:p>
    <w:sectPr w:rsidR="000470AA" w:rsidRPr="00FF7843" w:rsidSect="003B18B6">
      <w:headerReference w:type="default" r:id="rId33"/>
      <w:footerReference w:type="default" r:id="rId34"/>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DFB2D7" w14:textId="77777777" w:rsidR="00845D1D" w:rsidRDefault="00845D1D" w:rsidP="000662E2">
      <w:pPr>
        <w:spacing w:after="0" w:line="240" w:lineRule="auto"/>
      </w:pPr>
      <w:r>
        <w:separator/>
      </w:r>
    </w:p>
  </w:endnote>
  <w:endnote w:type="continuationSeparator" w:id="0">
    <w:p w14:paraId="694B99CB" w14:textId="77777777" w:rsidR="00845D1D" w:rsidRDefault="00845D1D"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5305BA6C-6F54-407E-92F1-036FB8737D7E}"/>
    <w:embedBold r:id="rId2" w:fontKey="{EFC8803F-0A1B-4CA8-852C-1FB5AD9E8B0E}"/>
  </w:font>
  <w:font w:name="Fira Sans Light">
    <w:panose1 w:val="020B0403050000020004"/>
    <w:charset w:val="EE"/>
    <w:family w:val="swiss"/>
    <w:pitch w:val="variable"/>
    <w:sig w:usb0="600002FF" w:usb1="02000001" w:usb2="00000000" w:usb3="00000000" w:csb0="0000019F" w:csb1="00000000"/>
    <w:embedRegular r:id="rId3" w:fontKey="{3A3FF06F-EE27-4572-809B-D8C096A5ED03}"/>
    <w:embedBold r:id="rId4" w:fontKey="{A64DED9B-893D-4784-A6D5-3065610248B2}"/>
  </w:font>
  <w:font w:name="Fira Sans SemiBold">
    <w:panose1 w:val="020B0603050000020004"/>
    <w:charset w:val="EE"/>
    <w:family w:val="swiss"/>
    <w:pitch w:val="variable"/>
    <w:sig w:usb0="600002FF" w:usb1="02000001" w:usb2="00000000" w:usb3="00000000" w:csb0="0000019F" w:csb1="00000000"/>
    <w:embedRegular r:id="rId5" w:fontKey="{B6426DF0-4242-44EF-9950-8D7556370F2D}"/>
    <w:embedBold r:id="rId6" w:fontKey="{14FB2601-A5CB-48AF-8318-49C1C5C53C5A}"/>
  </w:font>
  <w:font w:name="Fira Sans Medium">
    <w:panose1 w:val="020B0603050000020004"/>
    <w:charset w:val="EE"/>
    <w:family w:val="swiss"/>
    <w:pitch w:val="variable"/>
    <w:sig w:usb0="600002FF" w:usb1="02000001" w:usb2="00000000" w:usb3="00000000" w:csb0="0000019F" w:csb1="00000000"/>
    <w:embedRegular r:id="rId7" w:fontKey="{C0C10932-42B5-4F76-8047-F4F0E42C19B6}"/>
    <w:embedBold r:id="rId8" w:fontKey="{156F3C27-D7FB-4537-8434-B4EAF207E74B}"/>
    <w:embedItalic r:id="rId9" w:fontKey="{DA60A5F4-74BC-4DFC-B957-6A59AD943493}"/>
  </w:font>
  <w:font w:name="Segoe UI">
    <w:panose1 w:val="020B0502040204020203"/>
    <w:charset w:val="EE"/>
    <w:family w:val="swiss"/>
    <w:pitch w:val="variable"/>
    <w:sig w:usb0="E4002EFF" w:usb1="C000E47F" w:usb2="00000009" w:usb3="00000000" w:csb0="000001FF" w:csb1="00000000"/>
    <w:embedRegular r:id="rId10" w:fontKey="{DC913282-3A32-4405-A85B-A21D632B19CB}"/>
  </w:font>
  <w:font w:name="Fira Sans Extra Condensed SemiB">
    <w:panose1 w:val="020B0603050000020004"/>
    <w:charset w:val="EE"/>
    <w:family w:val="swiss"/>
    <w:pitch w:val="variable"/>
    <w:sig w:usb0="600002FF" w:usb1="00000001" w:usb2="00000000" w:usb3="00000000" w:csb0="0000019F" w:csb1="00000000"/>
    <w:embedRegular r:id="rId11" w:fontKey="{8BDCCA04-26D6-49FF-A176-8C1DF062314D}"/>
  </w:font>
  <w:font w:name="Calibri">
    <w:panose1 w:val="020F0502020204030204"/>
    <w:charset w:val="EE"/>
    <w:family w:val="swiss"/>
    <w:pitch w:val="variable"/>
    <w:sig w:usb0="E4002EFF" w:usb1="C000247B" w:usb2="00000009" w:usb3="00000000" w:csb0="000001FF" w:csb1="00000000"/>
    <w:embedRegular r:id="rId12" w:fontKey="{727B458B-B61C-442D-AA92-F1E133B8D2B1}"/>
    <w:embedBold r:id="rId13" w:fontKey="{9AAAA965-06B1-4B50-878C-7AB9E26267FE}"/>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227996"/>
      <w:docPartObj>
        <w:docPartGallery w:val="Page Numbers (Bottom of Page)"/>
        <w:docPartUnique/>
      </w:docPartObj>
    </w:sdtPr>
    <w:sdtEndPr/>
    <w:sdtContent>
      <w:p w14:paraId="31A965B9" w14:textId="77777777" w:rsidR="00E62E31" w:rsidRDefault="00E62E31" w:rsidP="003B18B6">
        <w:pPr>
          <w:pStyle w:val="Stopka"/>
          <w:jc w:val="center"/>
        </w:pPr>
        <w:r>
          <w:fldChar w:fldCharType="begin"/>
        </w:r>
        <w:r>
          <w:instrText>PAGE   \* MERGEFORMAT</w:instrText>
        </w:r>
        <w:r>
          <w:fldChar w:fldCharType="separate"/>
        </w:r>
        <w:r>
          <w:rPr>
            <w:noProof/>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215404"/>
      <w:docPartObj>
        <w:docPartGallery w:val="Page Numbers (Bottom of Page)"/>
        <w:docPartUnique/>
      </w:docPartObj>
    </w:sdtPr>
    <w:sdtEndPr/>
    <w:sdtContent>
      <w:p w14:paraId="628F3321" w14:textId="77777777" w:rsidR="00E62E31" w:rsidRDefault="00E62E31" w:rsidP="003B18B6">
        <w:pPr>
          <w:pStyle w:val="Stopka"/>
          <w:jc w:val="center"/>
        </w:pPr>
        <w:r>
          <w:fldChar w:fldCharType="begin"/>
        </w:r>
        <w:r>
          <w:instrText>PAGE   \* MERGEFORMAT</w:instrText>
        </w:r>
        <w:r>
          <w:fldChar w:fldCharType="separate"/>
        </w:r>
        <w:r>
          <w:rPr>
            <w:noProof/>
          </w:rPr>
          <w:t>8</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7D13EB7E" w14:textId="77777777" w:rsidR="00E62E31" w:rsidRDefault="00E62E31" w:rsidP="003B18B6">
        <w:pPr>
          <w:pStyle w:val="Stopka"/>
          <w:jc w:val="center"/>
        </w:pPr>
        <w:r>
          <w:fldChar w:fldCharType="begin"/>
        </w:r>
        <w:r>
          <w:instrText>PAGE   \* MERGEFORMAT</w:instrText>
        </w:r>
        <w:r>
          <w:fldChar w:fldCharType="separate"/>
        </w:r>
        <w:r>
          <w:rPr>
            <w:noProof/>
          </w:rPr>
          <w:t>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D3B00F" w14:textId="77777777" w:rsidR="00845D1D" w:rsidRDefault="00845D1D" w:rsidP="000662E2">
      <w:pPr>
        <w:spacing w:after="0" w:line="240" w:lineRule="auto"/>
      </w:pPr>
      <w:r>
        <w:separator/>
      </w:r>
    </w:p>
  </w:footnote>
  <w:footnote w:type="continuationSeparator" w:id="0">
    <w:p w14:paraId="63771F20" w14:textId="77777777" w:rsidR="00845D1D" w:rsidRDefault="00845D1D" w:rsidP="000662E2">
      <w:pPr>
        <w:spacing w:after="0" w:line="240" w:lineRule="auto"/>
      </w:pPr>
      <w:r>
        <w:continuationSeparator/>
      </w:r>
    </w:p>
  </w:footnote>
  <w:footnote w:id="1">
    <w:p w14:paraId="24AD0F8C" w14:textId="13568DFE" w:rsidR="000652AC" w:rsidRDefault="000652AC" w:rsidP="00B2697F">
      <w:pPr>
        <w:pStyle w:val="Tekstprzypisudolnego"/>
        <w:ind w:right="1263"/>
        <w:rPr>
          <w:color w:val="000000"/>
          <w:sz w:val="19"/>
          <w:szCs w:val="19"/>
          <w:lang w:val="en-GB"/>
        </w:rPr>
      </w:pPr>
      <w:r w:rsidRPr="00A64F19">
        <w:rPr>
          <w:rStyle w:val="Odwoanieprzypisudolnego"/>
        </w:rPr>
        <w:sym w:font="Symbol" w:char="F031"/>
      </w:r>
      <w:r w:rsidRPr="00785DDD">
        <w:rPr>
          <w:sz w:val="19"/>
          <w:szCs w:val="19"/>
          <w:lang w:val="en-US"/>
        </w:rPr>
        <w:t>I</w:t>
      </w:r>
      <w:r>
        <w:rPr>
          <w:sz w:val="19"/>
          <w:szCs w:val="19"/>
          <w:lang w:val="en-US"/>
        </w:rPr>
        <w:t xml:space="preserve">tem </w:t>
      </w:r>
      <w:r>
        <w:rPr>
          <w:color w:val="000000"/>
          <w:sz w:val="19"/>
          <w:szCs w:val="19"/>
          <w:lang w:val="en-GB"/>
        </w:rPr>
        <w:t>includes</w:t>
      </w:r>
      <w:r w:rsidRPr="00A37C99">
        <w:rPr>
          <w:color w:val="000000"/>
          <w:sz w:val="19"/>
          <w:szCs w:val="19"/>
          <w:lang w:val="en-GB"/>
        </w:rPr>
        <w:t>: companies provided for in the provisions of acts other than the Code of Commercial Companies and the Civil Code or legal forms, to which regulations on companies apply, foreign companies,</w:t>
      </w:r>
      <w:r>
        <w:rPr>
          <w:color w:val="000000"/>
          <w:sz w:val="19"/>
          <w:szCs w:val="19"/>
          <w:lang w:val="en-GB"/>
        </w:rPr>
        <w:t xml:space="preserve"> </w:t>
      </w:r>
      <w:r w:rsidRPr="00B1131D">
        <w:rPr>
          <w:color w:val="000000"/>
          <w:sz w:val="19"/>
          <w:szCs w:val="19"/>
          <w:lang w:val="en-GB"/>
        </w:rPr>
        <w:t xml:space="preserve">state-owned </w:t>
      </w:r>
      <w:r>
        <w:rPr>
          <w:color w:val="000000"/>
          <w:sz w:val="19"/>
          <w:szCs w:val="19"/>
          <w:lang w:val="en-GB"/>
        </w:rPr>
        <w:t xml:space="preserve">enterprises, </w:t>
      </w:r>
      <w:r w:rsidRPr="00A37C99">
        <w:rPr>
          <w:color w:val="000000"/>
          <w:sz w:val="19"/>
          <w:szCs w:val="19"/>
          <w:lang w:val="en-GB"/>
        </w:rPr>
        <w:t>without specific legal form.</w:t>
      </w:r>
    </w:p>
    <w:p w14:paraId="7A9213C0" w14:textId="510C9BB8" w:rsidR="00CF434B" w:rsidRDefault="00CF434B" w:rsidP="000652AC">
      <w:pPr>
        <w:pStyle w:val="Tekstprzypisudolnego"/>
        <w:rPr>
          <w:sz w:val="19"/>
          <w:szCs w:val="19"/>
          <w:lang w:val="en-GB"/>
        </w:rPr>
      </w:pPr>
      <w:bookmarkStart w:id="0" w:name="_GoBack"/>
      <w:bookmarkEnd w:id="0"/>
    </w:p>
    <w:p w14:paraId="6BBEBC21" w14:textId="77777777" w:rsidR="00CF434B" w:rsidRPr="00A37C99" w:rsidRDefault="00CF434B" w:rsidP="000652AC">
      <w:pPr>
        <w:pStyle w:val="Tekstprzypisudolnego"/>
        <w:rPr>
          <w:sz w:val="19"/>
          <w:szCs w:val="19"/>
          <w:lang w:val="en-GB"/>
        </w:rPr>
      </w:pPr>
    </w:p>
  </w:footnote>
  <w:footnote w:id="2">
    <w:p w14:paraId="3AEB3878" w14:textId="4A5D964C" w:rsidR="00E62E31" w:rsidRDefault="00E62E31" w:rsidP="00B2697F">
      <w:pPr>
        <w:pStyle w:val="Nagwek2"/>
        <w:tabs>
          <w:tab w:val="right" w:leader="dot" w:pos="4156"/>
        </w:tabs>
        <w:spacing w:before="0"/>
        <w:ind w:right="1263"/>
        <w:contextualSpacing/>
        <w:rPr>
          <w:rFonts w:ascii="Fira Sans" w:hAnsi="Fira Sans"/>
          <w:color w:val="000000"/>
          <w:sz w:val="19"/>
          <w:szCs w:val="19"/>
          <w:lang w:val="en-GB"/>
        </w:rPr>
      </w:pPr>
      <w:r w:rsidRPr="00EC7D9E">
        <w:rPr>
          <w:rStyle w:val="Odwoanieprzypisudolnego"/>
          <w:rFonts w:ascii="Fira Sans" w:eastAsiaTheme="minorHAnsi" w:hAnsi="Fira Sans" w:cstheme="minorBidi"/>
          <w:color w:val="auto"/>
          <w:sz w:val="20"/>
          <w:szCs w:val="20"/>
          <w:lang w:val="en-US"/>
        </w:rPr>
        <w:t>1</w:t>
      </w:r>
      <w:r>
        <w:rPr>
          <w:rFonts w:ascii="Fira Sans" w:hAnsi="Fira Sans"/>
          <w:color w:val="000000"/>
          <w:sz w:val="19"/>
          <w:szCs w:val="19"/>
          <w:lang w:val="en-US"/>
        </w:rPr>
        <w:t xml:space="preserve">Item </w:t>
      </w:r>
      <w:r>
        <w:rPr>
          <w:rFonts w:ascii="Fira Sans" w:hAnsi="Fira Sans"/>
          <w:color w:val="000000"/>
          <w:sz w:val="19"/>
          <w:szCs w:val="19"/>
          <w:lang w:val="en-GB"/>
        </w:rPr>
        <w:t>includes</w:t>
      </w:r>
      <w:r w:rsidRPr="00C64F0C">
        <w:rPr>
          <w:rFonts w:ascii="Fira Sans" w:hAnsi="Fira Sans"/>
          <w:color w:val="000000"/>
          <w:sz w:val="19"/>
          <w:szCs w:val="19"/>
          <w:lang w:val="en-GB"/>
        </w:rPr>
        <w:t xml:space="preserve">: companies provided for in the provisions of acts other than the Code of Commercial Companies and the Civil Code or legal forms, to which regulations on companies apply, foreign companies, </w:t>
      </w:r>
      <w:r w:rsidRPr="00B1131D">
        <w:rPr>
          <w:rFonts w:ascii="Fira Sans" w:hAnsi="Fira Sans"/>
          <w:color w:val="000000"/>
          <w:sz w:val="19"/>
          <w:szCs w:val="19"/>
          <w:lang w:val="en-GB"/>
        </w:rPr>
        <w:t xml:space="preserve">state-owned enterprises, </w:t>
      </w:r>
      <w:r w:rsidRPr="00C64F0C">
        <w:rPr>
          <w:rFonts w:ascii="Fira Sans" w:hAnsi="Fira Sans"/>
          <w:color w:val="000000"/>
          <w:sz w:val="19"/>
          <w:szCs w:val="19"/>
          <w:lang w:val="en-GB"/>
        </w:rPr>
        <w:t>without specific legal form.</w:t>
      </w:r>
    </w:p>
    <w:p w14:paraId="035BCD96" w14:textId="73EA9D26" w:rsidR="00CF434B" w:rsidRDefault="00CF434B" w:rsidP="00CF434B">
      <w:pPr>
        <w:rPr>
          <w:lang w:val="en-GB"/>
        </w:rPr>
      </w:pPr>
    </w:p>
    <w:p w14:paraId="0A9BBAB6" w14:textId="77777777" w:rsidR="00CF434B" w:rsidRPr="00CF434B" w:rsidRDefault="00CF434B" w:rsidP="00CF434B">
      <w:pPr>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55959" w14:textId="77777777" w:rsidR="00E62E31" w:rsidRDefault="00E62E31">
    <w:pPr>
      <w:pStyle w:val="Nagwek"/>
    </w:pPr>
    <w:r w:rsidRPr="00DE3F2E">
      <w:rPr>
        <w:rFonts w:eastAsia="Fira Sans Light" w:cs="Times New Roman"/>
        <w:noProof/>
        <w:lang w:eastAsia="pl-PL"/>
      </w:rPr>
      <mc:AlternateContent>
        <mc:Choice Requires="wps">
          <w:drawing>
            <wp:anchor distT="0" distB="0" distL="114300" distR="114300" simplePos="0" relativeHeight="251673600" behindDoc="1" locked="0" layoutInCell="1" allowOverlap="1" wp14:anchorId="128EE4D1" wp14:editId="0EECCF37">
              <wp:simplePos x="0" y="0"/>
              <wp:positionH relativeFrom="page">
                <wp:align>right</wp:align>
              </wp:positionH>
              <wp:positionV relativeFrom="paragraph">
                <wp:posOffset>-176130</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E4EFB5" id="Prostokąt 12" o:spid="_x0000_s1026" style="position:absolute;margin-left:96.2pt;margin-top:-13.85pt;width:147.4pt;height:1803.55pt;z-index:-2516428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" fillcolor="#f2f2f2" stroked="f" strokeweight="1pt">
              <w10:wrap type="tight"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9AD3E" w14:textId="77777777" w:rsidR="00E62E31" w:rsidRDefault="00E62E31" w:rsidP="00695CA3">
    <w:pPr>
      <w:pStyle w:val="Nagwek"/>
      <w:tabs>
        <w:tab w:val="clear" w:pos="4536"/>
        <w:tab w:val="clear" w:pos="9072"/>
        <w:tab w:val="center" w:pos="2481"/>
      </w:tabs>
      <w:rPr>
        <w:noProof/>
        <w:lang w:eastAsia="pl-PL"/>
      </w:rPr>
    </w:pPr>
    <w:r>
      <w:rPr>
        <w:noProof/>
        <w:shd w:val="clear" w:color="auto" w:fill="FFFFFF"/>
        <w:lang w:eastAsia="pl-PL"/>
      </w:rPr>
      <w:drawing>
        <wp:anchor distT="0" distB="0" distL="114300" distR="114300" simplePos="0" relativeHeight="251671552" behindDoc="0" locked="0" layoutInCell="1" allowOverlap="1" wp14:anchorId="2DD627AE" wp14:editId="0BBD089E">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6E005708" wp14:editId="1E17D29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792DF6" w14:textId="77777777" w:rsidR="00E62E31" w:rsidRPr="003C6C8D" w:rsidRDefault="00E62E31"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05708"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B792DF6" w14:textId="77777777" w:rsidR="00E62E31" w:rsidRPr="003C6C8D" w:rsidRDefault="00E62E31"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12F7522A" wp14:editId="3517BE2B">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Pr>
        <w:noProof/>
        <w:lang w:eastAsia="pl-PL"/>
      </w:rPr>
      <w:t xml:space="preserve"> </w:t>
    </w:r>
    <w:r w:rsidRPr="00540C5C">
      <w:rPr>
        <w:noProof/>
      </w:rPr>
      <w:t xml:space="preserve"> </w:t>
    </w:r>
    <w:r>
      <w:rPr>
        <w:noProof/>
      </w:rPr>
      <w:tab/>
    </w:r>
  </w:p>
  <w:p w14:paraId="0D982441" w14:textId="77777777" w:rsidR="00E62E31" w:rsidRDefault="00E62E31">
    <w:pPr>
      <w:pStyle w:val="Nagwek"/>
      <w:rPr>
        <w:noProof/>
        <w:lang w:eastAsia="pl-PL"/>
      </w:rPr>
    </w:pPr>
  </w:p>
  <w:p w14:paraId="20B38757" w14:textId="77777777" w:rsidR="00E62E31" w:rsidRDefault="00E62E31">
    <w:pPr>
      <w:pStyle w:val="Nagwek"/>
      <w:rPr>
        <w:noProof/>
        <w:lang w:eastAsia="pl-PL"/>
      </w:rPr>
    </w:pPr>
  </w:p>
  <w:p w14:paraId="225BD126" w14:textId="77777777" w:rsidR="00E62E31" w:rsidRDefault="00E62E31">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AE75834" wp14:editId="482FA1E6">
              <wp:simplePos x="0" y="0"/>
              <wp:positionH relativeFrom="column">
                <wp:posOffset>5287976</wp:posOffset>
              </wp:positionH>
              <wp:positionV relativeFrom="paragraph">
                <wp:posOffset>266065</wp:posOffset>
              </wp:positionV>
              <wp:extent cx="1432293" cy="336589"/>
              <wp:effectExtent l="0" t="0" r="0" b="6350"/>
              <wp:wrapNone/>
              <wp:docPr id="8" name="Pole tekstowe 2" descr="12.02.20234" title="da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49552B72" w14:textId="0E8135E0" w:rsidR="00E62E31" w:rsidRPr="00A01B40" w:rsidRDefault="00E62E31" w:rsidP="00F049AB">
                          <w:pPr>
                            <w:pStyle w:val="Datainformacjisygnalnej"/>
                          </w:pPr>
                          <w:r>
                            <w:t>12.08.2025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E75834" id="_x0000_t202" coordsize="21600,21600" o:spt="202" path="m,l,21600r21600,l21600,xe">
              <v:stroke joinstyle="miter"/>
              <v:path gradientshapeok="t" o:connecttype="rect"/>
            </v:shapetype>
            <v:shape id="_x0000_s1030" type="#_x0000_t202" alt="Tytuł: date — opis: 12.02.20234"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" filled="f" stroked="f">
              <v:textbox>
                <w:txbxContent>
                  <w:p w14:paraId="49552B72" w14:textId="0E8135E0" w:rsidR="00E62E31" w:rsidRPr="00A01B40" w:rsidRDefault="00E62E31" w:rsidP="00F049AB">
                    <w:pPr>
                      <w:pStyle w:val="Datainformacjisygnalnej"/>
                    </w:pPr>
                    <w:r>
                      <w:t>12.08.2025</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8E67E" w14:textId="77777777" w:rsidR="00E62E31" w:rsidRDefault="00E62E31" w:rsidP="00B20DF1">
    <w:pPr>
      <w:pStyle w:val="Nagwek"/>
      <w:tabs>
        <w:tab w:val="clear" w:pos="4536"/>
        <w:tab w:val="clear" w:pos="9072"/>
        <w:tab w:val="left" w:pos="2696"/>
      </w:tabs>
      <w:rPr>
        <w:noProof/>
        <w:lang w:eastAsia="pl-PL"/>
      </w:rPr>
    </w:pPr>
    <w:r>
      <w:rPr>
        <w:noProof/>
        <w:lang w:eastAsia="pl-PL"/>
      </w:rPr>
      <w:tab/>
    </w:r>
  </w:p>
  <w:p w14:paraId="1EDF3C21" w14:textId="77777777" w:rsidR="00E62E31" w:rsidRDefault="00E62E31">
    <w:pPr>
      <w:pStyle w:val="Nagwek"/>
      <w:rPr>
        <w:noProof/>
        <w:lang w:eastAsia="pl-P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ECDD3" w14:textId="77777777" w:rsidR="00E62E31" w:rsidRDefault="00E62E31">
    <w:pPr>
      <w:pStyle w:val="Nagwek"/>
      <w:rPr>
        <w:noProof/>
        <w:lang w:eastAsia="pl-P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90453" w14:textId="77777777" w:rsidR="00E62E31" w:rsidRDefault="00E62E31">
    <w:pPr>
      <w:pStyle w:val="Nagwek"/>
    </w:pPr>
  </w:p>
  <w:p w14:paraId="5837C615" w14:textId="77777777" w:rsidR="00E62E31" w:rsidRDefault="00E62E3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23pt;height:124.8pt;visibility:visible;mso-wrap-style:square" o:bullet="t">
        <v:imagedata r:id="rId1" o:title=""/>
      </v:shape>
    </w:pict>
  </w:numPicBullet>
  <w:numPicBullet w:numPicBulletId="1">
    <w:pict>
      <v:shape id="_x0000_i1052" type="#_x0000_t75" style="width:124.2pt;height:124.8pt;visibility:visible;mso-wrap-style:square" o:bullet="t">
        <v:imagedata r:id="rId2" o:title=""/>
      </v:shape>
    </w:pict>
  </w:numPicBullet>
  <w:numPicBullet w:numPicBulletId="2">
    <w:pict>
      <v:shape id="_x0000_i1053" type="#_x0000_t75" style="width:21pt;height:22.8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E567FCA"/>
    <w:multiLevelType w:val="hybridMultilevel"/>
    <w:tmpl w:val="8AA2EB1A"/>
    <w:lvl w:ilvl="0" w:tplc="C8444F1A">
      <w:start w:val="1"/>
      <w:numFmt w:val="bullet"/>
      <w:lvlText w:val=""/>
      <w:lvlPicBulletId w:val="2"/>
      <w:lvlJc w:val="left"/>
      <w:pPr>
        <w:tabs>
          <w:tab w:val="num" w:pos="720"/>
        </w:tabs>
        <w:ind w:left="720" w:hanging="360"/>
      </w:pPr>
      <w:rPr>
        <w:rFonts w:ascii="Symbol" w:hAnsi="Symbol" w:hint="default"/>
      </w:rPr>
    </w:lvl>
    <w:lvl w:ilvl="1" w:tplc="0EFE6D60" w:tentative="1">
      <w:start w:val="1"/>
      <w:numFmt w:val="bullet"/>
      <w:lvlText w:val=""/>
      <w:lvlJc w:val="left"/>
      <w:pPr>
        <w:tabs>
          <w:tab w:val="num" w:pos="1440"/>
        </w:tabs>
        <w:ind w:left="1440" w:hanging="360"/>
      </w:pPr>
      <w:rPr>
        <w:rFonts w:ascii="Symbol" w:hAnsi="Symbol" w:hint="default"/>
      </w:rPr>
    </w:lvl>
    <w:lvl w:ilvl="2" w:tplc="87E6EB9A" w:tentative="1">
      <w:start w:val="1"/>
      <w:numFmt w:val="bullet"/>
      <w:lvlText w:val=""/>
      <w:lvlJc w:val="left"/>
      <w:pPr>
        <w:tabs>
          <w:tab w:val="num" w:pos="2160"/>
        </w:tabs>
        <w:ind w:left="2160" w:hanging="360"/>
      </w:pPr>
      <w:rPr>
        <w:rFonts w:ascii="Symbol" w:hAnsi="Symbol" w:hint="default"/>
      </w:rPr>
    </w:lvl>
    <w:lvl w:ilvl="3" w:tplc="1040C984" w:tentative="1">
      <w:start w:val="1"/>
      <w:numFmt w:val="bullet"/>
      <w:lvlText w:val=""/>
      <w:lvlJc w:val="left"/>
      <w:pPr>
        <w:tabs>
          <w:tab w:val="num" w:pos="2880"/>
        </w:tabs>
        <w:ind w:left="2880" w:hanging="360"/>
      </w:pPr>
      <w:rPr>
        <w:rFonts w:ascii="Symbol" w:hAnsi="Symbol" w:hint="default"/>
      </w:rPr>
    </w:lvl>
    <w:lvl w:ilvl="4" w:tplc="6A5E2D2A" w:tentative="1">
      <w:start w:val="1"/>
      <w:numFmt w:val="bullet"/>
      <w:lvlText w:val=""/>
      <w:lvlJc w:val="left"/>
      <w:pPr>
        <w:tabs>
          <w:tab w:val="num" w:pos="3600"/>
        </w:tabs>
        <w:ind w:left="3600" w:hanging="360"/>
      </w:pPr>
      <w:rPr>
        <w:rFonts w:ascii="Symbol" w:hAnsi="Symbol" w:hint="default"/>
      </w:rPr>
    </w:lvl>
    <w:lvl w:ilvl="5" w:tplc="03D676D4" w:tentative="1">
      <w:start w:val="1"/>
      <w:numFmt w:val="bullet"/>
      <w:lvlText w:val=""/>
      <w:lvlJc w:val="left"/>
      <w:pPr>
        <w:tabs>
          <w:tab w:val="num" w:pos="4320"/>
        </w:tabs>
        <w:ind w:left="4320" w:hanging="360"/>
      </w:pPr>
      <w:rPr>
        <w:rFonts w:ascii="Symbol" w:hAnsi="Symbol" w:hint="default"/>
      </w:rPr>
    </w:lvl>
    <w:lvl w:ilvl="6" w:tplc="30823B84" w:tentative="1">
      <w:start w:val="1"/>
      <w:numFmt w:val="bullet"/>
      <w:lvlText w:val=""/>
      <w:lvlJc w:val="left"/>
      <w:pPr>
        <w:tabs>
          <w:tab w:val="num" w:pos="5040"/>
        </w:tabs>
        <w:ind w:left="5040" w:hanging="360"/>
      </w:pPr>
      <w:rPr>
        <w:rFonts w:ascii="Symbol" w:hAnsi="Symbol" w:hint="default"/>
      </w:rPr>
    </w:lvl>
    <w:lvl w:ilvl="7" w:tplc="809E8ABC" w:tentative="1">
      <w:start w:val="1"/>
      <w:numFmt w:val="bullet"/>
      <w:lvlText w:val=""/>
      <w:lvlJc w:val="left"/>
      <w:pPr>
        <w:tabs>
          <w:tab w:val="num" w:pos="5760"/>
        </w:tabs>
        <w:ind w:left="5760" w:hanging="360"/>
      </w:pPr>
      <w:rPr>
        <w:rFonts w:ascii="Symbol" w:hAnsi="Symbol" w:hint="default"/>
      </w:rPr>
    </w:lvl>
    <w:lvl w:ilvl="8" w:tplc="C4AEBE0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5"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7" w15:restartNumberingAfterBreak="0">
    <w:nsid w:val="43764506"/>
    <w:multiLevelType w:val="hybridMultilevel"/>
    <w:tmpl w:val="69A8E2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3BC51AC"/>
    <w:multiLevelType w:val="hybridMultilevel"/>
    <w:tmpl w:val="FF2AAAC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62E21A4"/>
    <w:multiLevelType w:val="hybridMultilevel"/>
    <w:tmpl w:val="8EAE52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8"/>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839"/>
    <w:rsid w:val="00001862"/>
    <w:rsid w:val="00001C5B"/>
    <w:rsid w:val="00003437"/>
    <w:rsid w:val="00005A74"/>
    <w:rsid w:val="00006C78"/>
    <w:rsid w:val="0000709F"/>
    <w:rsid w:val="000108B8"/>
    <w:rsid w:val="0001160B"/>
    <w:rsid w:val="00013B61"/>
    <w:rsid w:val="000143E9"/>
    <w:rsid w:val="000152F5"/>
    <w:rsid w:val="00015A11"/>
    <w:rsid w:val="000162DF"/>
    <w:rsid w:val="00016755"/>
    <w:rsid w:val="000204DD"/>
    <w:rsid w:val="00021CD0"/>
    <w:rsid w:val="00021F6A"/>
    <w:rsid w:val="00035492"/>
    <w:rsid w:val="00035D0D"/>
    <w:rsid w:val="00036AD4"/>
    <w:rsid w:val="00040489"/>
    <w:rsid w:val="00041A37"/>
    <w:rsid w:val="0004582E"/>
    <w:rsid w:val="00045E92"/>
    <w:rsid w:val="000470AA"/>
    <w:rsid w:val="000479ED"/>
    <w:rsid w:val="000504C4"/>
    <w:rsid w:val="00052F0F"/>
    <w:rsid w:val="00054E00"/>
    <w:rsid w:val="00057CA1"/>
    <w:rsid w:val="00063441"/>
    <w:rsid w:val="00063834"/>
    <w:rsid w:val="000647A9"/>
    <w:rsid w:val="00064FD0"/>
    <w:rsid w:val="000652AC"/>
    <w:rsid w:val="000662E2"/>
    <w:rsid w:val="00066883"/>
    <w:rsid w:val="00071B39"/>
    <w:rsid w:val="0007465E"/>
    <w:rsid w:val="00074DD8"/>
    <w:rsid w:val="00075759"/>
    <w:rsid w:val="000806F7"/>
    <w:rsid w:val="000808D4"/>
    <w:rsid w:val="0008240F"/>
    <w:rsid w:val="00083E46"/>
    <w:rsid w:val="00086293"/>
    <w:rsid w:val="0008659F"/>
    <w:rsid w:val="000904D8"/>
    <w:rsid w:val="00090AAB"/>
    <w:rsid w:val="00091A37"/>
    <w:rsid w:val="000943D2"/>
    <w:rsid w:val="000944A1"/>
    <w:rsid w:val="00097840"/>
    <w:rsid w:val="00097D1C"/>
    <w:rsid w:val="000A3A45"/>
    <w:rsid w:val="000A3B84"/>
    <w:rsid w:val="000A684E"/>
    <w:rsid w:val="000B0727"/>
    <w:rsid w:val="000B5EC0"/>
    <w:rsid w:val="000B61C8"/>
    <w:rsid w:val="000B6E3A"/>
    <w:rsid w:val="000C0731"/>
    <w:rsid w:val="000C135D"/>
    <w:rsid w:val="000C2674"/>
    <w:rsid w:val="000C2BCF"/>
    <w:rsid w:val="000C61A2"/>
    <w:rsid w:val="000C63CE"/>
    <w:rsid w:val="000C6F75"/>
    <w:rsid w:val="000D1D43"/>
    <w:rsid w:val="000D225C"/>
    <w:rsid w:val="000D2A5C"/>
    <w:rsid w:val="000D30E9"/>
    <w:rsid w:val="000D39F0"/>
    <w:rsid w:val="000D49A3"/>
    <w:rsid w:val="000D561D"/>
    <w:rsid w:val="000D6275"/>
    <w:rsid w:val="000E0146"/>
    <w:rsid w:val="000E0918"/>
    <w:rsid w:val="000E146E"/>
    <w:rsid w:val="000E5C91"/>
    <w:rsid w:val="000E6194"/>
    <w:rsid w:val="000E63E2"/>
    <w:rsid w:val="000E79A9"/>
    <w:rsid w:val="000F569C"/>
    <w:rsid w:val="00100CCF"/>
    <w:rsid w:val="001011C3"/>
    <w:rsid w:val="0010494E"/>
    <w:rsid w:val="00104CFA"/>
    <w:rsid w:val="001054E4"/>
    <w:rsid w:val="00106DA3"/>
    <w:rsid w:val="00107CE3"/>
    <w:rsid w:val="00110214"/>
    <w:rsid w:val="00110D87"/>
    <w:rsid w:val="00110DB0"/>
    <w:rsid w:val="00112399"/>
    <w:rsid w:val="001128DF"/>
    <w:rsid w:val="00114DB9"/>
    <w:rsid w:val="00116087"/>
    <w:rsid w:val="001164D0"/>
    <w:rsid w:val="0011666F"/>
    <w:rsid w:val="00117711"/>
    <w:rsid w:val="00120F25"/>
    <w:rsid w:val="00122F84"/>
    <w:rsid w:val="00123C69"/>
    <w:rsid w:val="0012590E"/>
    <w:rsid w:val="0012711D"/>
    <w:rsid w:val="00130296"/>
    <w:rsid w:val="00132BB3"/>
    <w:rsid w:val="00133187"/>
    <w:rsid w:val="00134145"/>
    <w:rsid w:val="00136736"/>
    <w:rsid w:val="00136740"/>
    <w:rsid w:val="00136753"/>
    <w:rsid w:val="00136D67"/>
    <w:rsid w:val="001423B6"/>
    <w:rsid w:val="001448A7"/>
    <w:rsid w:val="00146621"/>
    <w:rsid w:val="001469BA"/>
    <w:rsid w:val="0015230F"/>
    <w:rsid w:val="00156F04"/>
    <w:rsid w:val="00160299"/>
    <w:rsid w:val="0016160F"/>
    <w:rsid w:val="001617E3"/>
    <w:rsid w:val="00161A40"/>
    <w:rsid w:val="00162325"/>
    <w:rsid w:val="0016373A"/>
    <w:rsid w:val="00164CF6"/>
    <w:rsid w:val="00165683"/>
    <w:rsid w:val="0016710D"/>
    <w:rsid w:val="001700C9"/>
    <w:rsid w:val="0017160F"/>
    <w:rsid w:val="00180D84"/>
    <w:rsid w:val="00183904"/>
    <w:rsid w:val="001877E8"/>
    <w:rsid w:val="00190D5F"/>
    <w:rsid w:val="00191A61"/>
    <w:rsid w:val="00194529"/>
    <w:rsid w:val="00194544"/>
    <w:rsid w:val="00194825"/>
    <w:rsid w:val="001951DA"/>
    <w:rsid w:val="001A6679"/>
    <w:rsid w:val="001A6C43"/>
    <w:rsid w:val="001B053D"/>
    <w:rsid w:val="001B1DED"/>
    <w:rsid w:val="001B2A56"/>
    <w:rsid w:val="001C3269"/>
    <w:rsid w:val="001C3566"/>
    <w:rsid w:val="001C3EC2"/>
    <w:rsid w:val="001C4621"/>
    <w:rsid w:val="001C5FFE"/>
    <w:rsid w:val="001C68E6"/>
    <w:rsid w:val="001C7A19"/>
    <w:rsid w:val="001D19B6"/>
    <w:rsid w:val="001D1DB4"/>
    <w:rsid w:val="001D23F1"/>
    <w:rsid w:val="001D25F9"/>
    <w:rsid w:val="001D61ED"/>
    <w:rsid w:val="001D680C"/>
    <w:rsid w:val="001D6C3A"/>
    <w:rsid w:val="001E111E"/>
    <w:rsid w:val="001E2079"/>
    <w:rsid w:val="001E5B2D"/>
    <w:rsid w:val="001E706D"/>
    <w:rsid w:val="001F0BDE"/>
    <w:rsid w:val="001F24CF"/>
    <w:rsid w:val="001F29B6"/>
    <w:rsid w:val="001F4386"/>
    <w:rsid w:val="001F45C0"/>
    <w:rsid w:val="001F555D"/>
    <w:rsid w:val="00200E81"/>
    <w:rsid w:val="0020156C"/>
    <w:rsid w:val="00201EA5"/>
    <w:rsid w:val="00202092"/>
    <w:rsid w:val="002021A6"/>
    <w:rsid w:val="002024DD"/>
    <w:rsid w:val="00202A02"/>
    <w:rsid w:val="00202BB1"/>
    <w:rsid w:val="00202C55"/>
    <w:rsid w:val="00203B98"/>
    <w:rsid w:val="002044F1"/>
    <w:rsid w:val="00210018"/>
    <w:rsid w:val="002107D2"/>
    <w:rsid w:val="002129D8"/>
    <w:rsid w:val="00214920"/>
    <w:rsid w:val="00216634"/>
    <w:rsid w:val="002168EF"/>
    <w:rsid w:val="00224138"/>
    <w:rsid w:val="002259BD"/>
    <w:rsid w:val="0022784A"/>
    <w:rsid w:val="00227914"/>
    <w:rsid w:val="002310A3"/>
    <w:rsid w:val="00233221"/>
    <w:rsid w:val="00233D95"/>
    <w:rsid w:val="00234E69"/>
    <w:rsid w:val="00235D7F"/>
    <w:rsid w:val="002376C0"/>
    <w:rsid w:val="00241DA1"/>
    <w:rsid w:val="00242303"/>
    <w:rsid w:val="00242D31"/>
    <w:rsid w:val="00243C20"/>
    <w:rsid w:val="002452DA"/>
    <w:rsid w:val="00247F22"/>
    <w:rsid w:val="0025089F"/>
    <w:rsid w:val="0025272D"/>
    <w:rsid w:val="0025481E"/>
    <w:rsid w:val="00256779"/>
    <w:rsid w:val="002574F9"/>
    <w:rsid w:val="00260F7D"/>
    <w:rsid w:val="00262B61"/>
    <w:rsid w:val="00262CC6"/>
    <w:rsid w:val="00263A74"/>
    <w:rsid w:val="00263CC6"/>
    <w:rsid w:val="00263E08"/>
    <w:rsid w:val="00264937"/>
    <w:rsid w:val="00266BBB"/>
    <w:rsid w:val="0026716F"/>
    <w:rsid w:val="0027020D"/>
    <w:rsid w:val="00272F85"/>
    <w:rsid w:val="00275497"/>
    <w:rsid w:val="00276811"/>
    <w:rsid w:val="002772D0"/>
    <w:rsid w:val="00282699"/>
    <w:rsid w:val="0028373D"/>
    <w:rsid w:val="00284EDB"/>
    <w:rsid w:val="00287F47"/>
    <w:rsid w:val="002926DF"/>
    <w:rsid w:val="002950D1"/>
    <w:rsid w:val="00296128"/>
    <w:rsid w:val="00296697"/>
    <w:rsid w:val="002972A8"/>
    <w:rsid w:val="00297609"/>
    <w:rsid w:val="00297A9F"/>
    <w:rsid w:val="002A0AFD"/>
    <w:rsid w:val="002A17F0"/>
    <w:rsid w:val="002A2440"/>
    <w:rsid w:val="002A32EE"/>
    <w:rsid w:val="002A3A8F"/>
    <w:rsid w:val="002A5DEA"/>
    <w:rsid w:val="002A7508"/>
    <w:rsid w:val="002B0472"/>
    <w:rsid w:val="002B2057"/>
    <w:rsid w:val="002B22EB"/>
    <w:rsid w:val="002B391C"/>
    <w:rsid w:val="002B5327"/>
    <w:rsid w:val="002B54D0"/>
    <w:rsid w:val="002B5F48"/>
    <w:rsid w:val="002B6B12"/>
    <w:rsid w:val="002B7BA9"/>
    <w:rsid w:val="002C05BC"/>
    <w:rsid w:val="002C21F0"/>
    <w:rsid w:val="002C3C44"/>
    <w:rsid w:val="002C4BB8"/>
    <w:rsid w:val="002C5FF5"/>
    <w:rsid w:val="002D01DF"/>
    <w:rsid w:val="002D121C"/>
    <w:rsid w:val="002D2487"/>
    <w:rsid w:val="002D3F09"/>
    <w:rsid w:val="002D4E2C"/>
    <w:rsid w:val="002D710E"/>
    <w:rsid w:val="002E161C"/>
    <w:rsid w:val="002E1BC2"/>
    <w:rsid w:val="002E1FCB"/>
    <w:rsid w:val="002E2973"/>
    <w:rsid w:val="002E305B"/>
    <w:rsid w:val="002E3EB3"/>
    <w:rsid w:val="002E4397"/>
    <w:rsid w:val="002E60D4"/>
    <w:rsid w:val="002E6140"/>
    <w:rsid w:val="002E63CA"/>
    <w:rsid w:val="002E6985"/>
    <w:rsid w:val="002E71B6"/>
    <w:rsid w:val="002F0A62"/>
    <w:rsid w:val="002F1932"/>
    <w:rsid w:val="002F35F6"/>
    <w:rsid w:val="002F4356"/>
    <w:rsid w:val="002F4A6B"/>
    <w:rsid w:val="002F5C84"/>
    <w:rsid w:val="002F6612"/>
    <w:rsid w:val="002F777A"/>
    <w:rsid w:val="002F77C8"/>
    <w:rsid w:val="00300DFE"/>
    <w:rsid w:val="00302131"/>
    <w:rsid w:val="00304E63"/>
    <w:rsid w:val="00304F22"/>
    <w:rsid w:val="00305B66"/>
    <w:rsid w:val="00306C7C"/>
    <w:rsid w:val="00307AA5"/>
    <w:rsid w:val="0031116E"/>
    <w:rsid w:val="00313057"/>
    <w:rsid w:val="00314F86"/>
    <w:rsid w:val="00316136"/>
    <w:rsid w:val="00317F4D"/>
    <w:rsid w:val="00320F25"/>
    <w:rsid w:val="00322729"/>
    <w:rsid w:val="00322EDD"/>
    <w:rsid w:val="0032524C"/>
    <w:rsid w:val="003278E6"/>
    <w:rsid w:val="003309FA"/>
    <w:rsid w:val="00330AA6"/>
    <w:rsid w:val="00330E8A"/>
    <w:rsid w:val="00332320"/>
    <w:rsid w:val="0033324C"/>
    <w:rsid w:val="003358B9"/>
    <w:rsid w:val="00343668"/>
    <w:rsid w:val="00345986"/>
    <w:rsid w:val="00347D72"/>
    <w:rsid w:val="00350DF0"/>
    <w:rsid w:val="0035363A"/>
    <w:rsid w:val="00353F45"/>
    <w:rsid w:val="00356B57"/>
    <w:rsid w:val="00357611"/>
    <w:rsid w:val="00361287"/>
    <w:rsid w:val="00361714"/>
    <w:rsid w:val="00362F43"/>
    <w:rsid w:val="003637BF"/>
    <w:rsid w:val="0036432A"/>
    <w:rsid w:val="003645A8"/>
    <w:rsid w:val="00364AF9"/>
    <w:rsid w:val="00367237"/>
    <w:rsid w:val="00367FFB"/>
    <w:rsid w:val="0037077F"/>
    <w:rsid w:val="0037219F"/>
    <w:rsid w:val="00372411"/>
    <w:rsid w:val="003732F1"/>
    <w:rsid w:val="00373882"/>
    <w:rsid w:val="003750C1"/>
    <w:rsid w:val="003843DB"/>
    <w:rsid w:val="00387E61"/>
    <w:rsid w:val="0039042A"/>
    <w:rsid w:val="003906B0"/>
    <w:rsid w:val="00393761"/>
    <w:rsid w:val="00394374"/>
    <w:rsid w:val="003949F3"/>
    <w:rsid w:val="00394E26"/>
    <w:rsid w:val="00396691"/>
    <w:rsid w:val="00397B31"/>
    <w:rsid w:val="00397D18"/>
    <w:rsid w:val="003A1874"/>
    <w:rsid w:val="003A1B36"/>
    <w:rsid w:val="003A2251"/>
    <w:rsid w:val="003A3A5B"/>
    <w:rsid w:val="003A4957"/>
    <w:rsid w:val="003A52F8"/>
    <w:rsid w:val="003A5613"/>
    <w:rsid w:val="003B1454"/>
    <w:rsid w:val="003B18B6"/>
    <w:rsid w:val="003B2485"/>
    <w:rsid w:val="003B2968"/>
    <w:rsid w:val="003B2B49"/>
    <w:rsid w:val="003B5534"/>
    <w:rsid w:val="003B7A43"/>
    <w:rsid w:val="003C06D1"/>
    <w:rsid w:val="003C0A20"/>
    <w:rsid w:val="003C1096"/>
    <w:rsid w:val="003C1272"/>
    <w:rsid w:val="003C161B"/>
    <w:rsid w:val="003C29C2"/>
    <w:rsid w:val="003C2FE5"/>
    <w:rsid w:val="003C3E28"/>
    <w:rsid w:val="003C4F4B"/>
    <w:rsid w:val="003C59E0"/>
    <w:rsid w:val="003C6C8D"/>
    <w:rsid w:val="003C75DA"/>
    <w:rsid w:val="003D16AB"/>
    <w:rsid w:val="003D1943"/>
    <w:rsid w:val="003D2656"/>
    <w:rsid w:val="003D2AD2"/>
    <w:rsid w:val="003D4226"/>
    <w:rsid w:val="003D4F95"/>
    <w:rsid w:val="003D5F42"/>
    <w:rsid w:val="003D60A9"/>
    <w:rsid w:val="003E0375"/>
    <w:rsid w:val="003E0E6C"/>
    <w:rsid w:val="003E18A6"/>
    <w:rsid w:val="003E1FE9"/>
    <w:rsid w:val="003E4C80"/>
    <w:rsid w:val="003F22F0"/>
    <w:rsid w:val="003F2B29"/>
    <w:rsid w:val="003F4161"/>
    <w:rsid w:val="003F4C97"/>
    <w:rsid w:val="003F5B6D"/>
    <w:rsid w:val="003F666D"/>
    <w:rsid w:val="003F6CCA"/>
    <w:rsid w:val="003F7FE6"/>
    <w:rsid w:val="00400193"/>
    <w:rsid w:val="004024B9"/>
    <w:rsid w:val="00402F40"/>
    <w:rsid w:val="00403E8C"/>
    <w:rsid w:val="0040493D"/>
    <w:rsid w:val="00404D28"/>
    <w:rsid w:val="0040574B"/>
    <w:rsid w:val="00410D5F"/>
    <w:rsid w:val="00412C3F"/>
    <w:rsid w:val="00413660"/>
    <w:rsid w:val="00415724"/>
    <w:rsid w:val="00416EAF"/>
    <w:rsid w:val="004177B0"/>
    <w:rsid w:val="0042098F"/>
    <w:rsid w:val="004212E7"/>
    <w:rsid w:val="00423C88"/>
    <w:rsid w:val="0042446D"/>
    <w:rsid w:val="00425E92"/>
    <w:rsid w:val="00427BF8"/>
    <w:rsid w:val="00427F67"/>
    <w:rsid w:val="00430FAD"/>
    <w:rsid w:val="00431002"/>
    <w:rsid w:val="004316E0"/>
    <w:rsid w:val="00431C02"/>
    <w:rsid w:val="00434189"/>
    <w:rsid w:val="00434E2D"/>
    <w:rsid w:val="00437395"/>
    <w:rsid w:val="00440AA7"/>
    <w:rsid w:val="004420D0"/>
    <w:rsid w:val="00445047"/>
    <w:rsid w:val="00445BD2"/>
    <w:rsid w:val="004463F6"/>
    <w:rsid w:val="00446749"/>
    <w:rsid w:val="00450C7B"/>
    <w:rsid w:val="00450FE8"/>
    <w:rsid w:val="004523B1"/>
    <w:rsid w:val="00453EB7"/>
    <w:rsid w:val="004575E4"/>
    <w:rsid w:val="00463E39"/>
    <w:rsid w:val="004657FC"/>
    <w:rsid w:val="0046619F"/>
    <w:rsid w:val="004661A9"/>
    <w:rsid w:val="00467A82"/>
    <w:rsid w:val="004703C9"/>
    <w:rsid w:val="004733F6"/>
    <w:rsid w:val="00474C20"/>
    <w:rsid w:val="00474E69"/>
    <w:rsid w:val="004773BF"/>
    <w:rsid w:val="00480DAE"/>
    <w:rsid w:val="00483E9F"/>
    <w:rsid w:val="004840D1"/>
    <w:rsid w:val="00484398"/>
    <w:rsid w:val="00485A2C"/>
    <w:rsid w:val="00495D5F"/>
    <w:rsid w:val="0049621B"/>
    <w:rsid w:val="004A1D19"/>
    <w:rsid w:val="004A50F1"/>
    <w:rsid w:val="004A578E"/>
    <w:rsid w:val="004A6078"/>
    <w:rsid w:val="004B22D8"/>
    <w:rsid w:val="004B3B68"/>
    <w:rsid w:val="004B5498"/>
    <w:rsid w:val="004B78CB"/>
    <w:rsid w:val="004C1895"/>
    <w:rsid w:val="004C3E5F"/>
    <w:rsid w:val="004C60E3"/>
    <w:rsid w:val="004C6D40"/>
    <w:rsid w:val="004C6F1A"/>
    <w:rsid w:val="004C7ED2"/>
    <w:rsid w:val="004D6915"/>
    <w:rsid w:val="004D7BB9"/>
    <w:rsid w:val="004E461D"/>
    <w:rsid w:val="004E5842"/>
    <w:rsid w:val="004E6AA8"/>
    <w:rsid w:val="004E6CDC"/>
    <w:rsid w:val="004F0C3C"/>
    <w:rsid w:val="004F2280"/>
    <w:rsid w:val="004F23BB"/>
    <w:rsid w:val="004F45FF"/>
    <w:rsid w:val="004F63FC"/>
    <w:rsid w:val="004F6B41"/>
    <w:rsid w:val="004F728D"/>
    <w:rsid w:val="005001DC"/>
    <w:rsid w:val="00503E0C"/>
    <w:rsid w:val="00505A92"/>
    <w:rsid w:val="00505C76"/>
    <w:rsid w:val="00507C5F"/>
    <w:rsid w:val="00510014"/>
    <w:rsid w:val="00510BCC"/>
    <w:rsid w:val="00513B44"/>
    <w:rsid w:val="00513D26"/>
    <w:rsid w:val="00514999"/>
    <w:rsid w:val="00515B86"/>
    <w:rsid w:val="00516C99"/>
    <w:rsid w:val="005179D2"/>
    <w:rsid w:val="005203F1"/>
    <w:rsid w:val="00521BC3"/>
    <w:rsid w:val="00522C6A"/>
    <w:rsid w:val="00531356"/>
    <w:rsid w:val="00533632"/>
    <w:rsid w:val="00533D2C"/>
    <w:rsid w:val="00534013"/>
    <w:rsid w:val="00534ACC"/>
    <w:rsid w:val="00534E3E"/>
    <w:rsid w:val="005351D0"/>
    <w:rsid w:val="005356B0"/>
    <w:rsid w:val="005408D3"/>
    <w:rsid w:val="00540C5C"/>
    <w:rsid w:val="00541E6E"/>
    <w:rsid w:val="0054251F"/>
    <w:rsid w:val="00542594"/>
    <w:rsid w:val="00542610"/>
    <w:rsid w:val="0054387B"/>
    <w:rsid w:val="00543B9F"/>
    <w:rsid w:val="00544E39"/>
    <w:rsid w:val="00551223"/>
    <w:rsid w:val="005520D8"/>
    <w:rsid w:val="005527CC"/>
    <w:rsid w:val="00553FF1"/>
    <w:rsid w:val="0055486E"/>
    <w:rsid w:val="00555CFB"/>
    <w:rsid w:val="00556CF1"/>
    <w:rsid w:val="00557A97"/>
    <w:rsid w:val="00562101"/>
    <w:rsid w:val="00562B2B"/>
    <w:rsid w:val="005633A3"/>
    <w:rsid w:val="00563BF7"/>
    <w:rsid w:val="005644F2"/>
    <w:rsid w:val="005649EF"/>
    <w:rsid w:val="00570E6A"/>
    <w:rsid w:val="00571B31"/>
    <w:rsid w:val="00575972"/>
    <w:rsid w:val="005762A7"/>
    <w:rsid w:val="00581A2D"/>
    <w:rsid w:val="005848F3"/>
    <w:rsid w:val="00587CEE"/>
    <w:rsid w:val="005916D7"/>
    <w:rsid w:val="00592B06"/>
    <w:rsid w:val="0059427F"/>
    <w:rsid w:val="00597068"/>
    <w:rsid w:val="0059727A"/>
    <w:rsid w:val="00597CDC"/>
    <w:rsid w:val="005A1B1A"/>
    <w:rsid w:val="005A1ECA"/>
    <w:rsid w:val="005A2EEE"/>
    <w:rsid w:val="005A308F"/>
    <w:rsid w:val="005A31CF"/>
    <w:rsid w:val="005A5AC7"/>
    <w:rsid w:val="005A698C"/>
    <w:rsid w:val="005A7D5D"/>
    <w:rsid w:val="005B0555"/>
    <w:rsid w:val="005B1F4A"/>
    <w:rsid w:val="005B2ECF"/>
    <w:rsid w:val="005B4C5D"/>
    <w:rsid w:val="005B59B0"/>
    <w:rsid w:val="005B7A91"/>
    <w:rsid w:val="005C0CAC"/>
    <w:rsid w:val="005C215D"/>
    <w:rsid w:val="005C4EB6"/>
    <w:rsid w:val="005D03DF"/>
    <w:rsid w:val="005D062E"/>
    <w:rsid w:val="005D1EB6"/>
    <w:rsid w:val="005D24D3"/>
    <w:rsid w:val="005D288E"/>
    <w:rsid w:val="005D3979"/>
    <w:rsid w:val="005E0799"/>
    <w:rsid w:val="005E10F9"/>
    <w:rsid w:val="005E1200"/>
    <w:rsid w:val="005E19DC"/>
    <w:rsid w:val="005E2F2B"/>
    <w:rsid w:val="005E4D11"/>
    <w:rsid w:val="005E7847"/>
    <w:rsid w:val="005F2614"/>
    <w:rsid w:val="005F31F4"/>
    <w:rsid w:val="005F45EE"/>
    <w:rsid w:val="005F5A80"/>
    <w:rsid w:val="005F74A6"/>
    <w:rsid w:val="005F7C5A"/>
    <w:rsid w:val="005F7F81"/>
    <w:rsid w:val="00601E20"/>
    <w:rsid w:val="006036B1"/>
    <w:rsid w:val="006038C1"/>
    <w:rsid w:val="00603DC0"/>
    <w:rsid w:val="006044FF"/>
    <w:rsid w:val="006067CF"/>
    <w:rsid w:val="006070CA"/>
    <w:rsid w:val="00607CC5"/>
    <w:rsid w:val="0061179B"/>
    <w:rsid w:val="006125F9"/>
    <w:rsid w:val="00612908"/>
    <w:rsid w:val="00613032"/>
    <w:rsid w:val="00617E14"/>
    <w:rsid w:val="006239AA"/>
    <w:rsid w:val="00633014"/>
    <w:rsid w:val="0063437B"/>
    <w:rsid w:val="00634900"/>
    <w:rsid w:val="006354D6"/>
    <w:rsid w:val="0063600F"/>
    <w:rsid w:val="0064017E"/>
    <w:rsid w:val="00640CF0"/>
    <w:rsid w:val="006431E3"/>
    <w:rsid w:val="00644914"/>
    <w:rsid w:val="00645FD5"/>
    <w:rsid w:val="00653DC3"/>
    <w:rsid w:val="00654BB6"/>
    <w:rsid w:val="00654D8E"/>
    <w:rsid w:val="00655E8D"/>
    <w:rsid w:val="006579AB"/>
    <w:rsid w:val="00661B05"/>
    <w:rsid w:val="00662E66"/>
    <w:rsid w:val="006673CA"/>
    <w:rsid w:val="00672A74"/>
    <w:rsid w:val="00673C26"/>
    <w:rsid w:val="00674DE5"/>
    <w:rsid w:val="00677ACA"/>
    <w:rsid w:val="00680416"/>
    <w:rsid w:val="006812AF"/>
    <w:rsid w:val="0068327D"/>
    <w:rsid w:val="00684012"/>
    <w:rsid w:val="00686152"/>
    <w:rsid w:val="006872EC"/>
    <w:rsid w:val="00687536"/>
    <w:rsid w:val="006902EF"/>
    <w:rsid w:val="006902F9"/>
    <w:rsid w:val="00691278"/>
    <w:rsid w:val="00691534"/>
    <w:rsid w:val="00693880"/>
    <w:rsid w:val="00694AF0"/>
    <w:rsid w:val="00695CA3"/>
    <w:rsid w:val="006963A6"/>
    <w:rsid w:val="006A45C5"/>
    <w:rsid w:val="006A4686"/>
    <w:rsid w:val="006A4FE0"/>
    <w:rsid w:val="006A5B61"/>
    <w:rsid w:val="006B0E9E"/>
    <w:rsid w:val="006B1A40"/>
    <w:rsid w:val="006B246B"/>
    <w:rsid w:val="006B44A4"/>
    <w:rsid w:val="006B486D"/>
    <w:rsid w:val="006B5AE4"/>
    <w:rsid w:val="006C0D91"/>
    <w:rsid w:val="006C0F94"/>
    <w:rsid w:val="006C197A"/>
    <w:rsid w:val="006C484B"/>
    <w:rsid w:val="006C4D4A"/>
    <w:rsid w:val="006C4D4E"/>
    <w:rsid w:val="006C5623"/>
    <w:rsid w:val="006C6312"/>
    <w:rsid w:val="006D1507"/>
    <w:rsid w:val="006D1659"/>
    <w:rsid w:val="006D4054"/>
    <w:rsid w:val="006D4FD2"/>
    <w:rsid w:val="006D5133"/>
    <w:rsid w:val="006D67C4"/>
    <w:rsid w:val="006E0111"/>
    <w:rsid w:val="006E02EC"/>
    <w:rsid w:val="006E0909"/>
    <w:rsid w:val="006E3329"/>
    <w:rsid w:val="006E35ED"/>
    <w:rsid w:val="006E3C4F"/>
    <w:rsid w:val="006E4697"/>
    <w:rsid w:val="006E5D99"/>
    <w:rsid w:val="006E6F41"/>
    <w:rsid w:val="006E6F5F"/>
    <w:rsid w:val="006E73E6"/>
    <w:rsid w:val="006E76AD"/>
    <w:rsid w:val="006E7C5B"/>
    <w:rsid w:val="006F1D5E"/>
    <w:rsid w:val="006F573A"/>
    <w:rsid w:val="006F71A4"/>
    <w:rsid w:val="00707AD5"/>
    <w:rsid w:val="007110A5"/>
    <w:rsid w:val="007133C9"/>
    <w:rsid w:val="00714D6E"/>
    <w:rsid w:val="00715CAA"/>
    <w:rsid w:val="007176E0"/>
    <w:rsid w:val="007201E2"/>
    <w:rsid w:val="0072022B"/>
    <w:rsid w:val="007211B1"/>
    <w:rsid w:val="007248AC"/>
    <w:rsid w:val="00724B99"/>
    <w:rsid w:val="007267B0"/>
    <w:rsid w:val="007273A0"/>
    <w:rsid w:val="007277DA"/>
    <w:rsid w:val="00731D27"/>
    <w:rsid w:val="007328D6"/>
    <w:rsid w:val="00734A5B"/>
    <w:rsid w:val="00737085"/>
    <w:rsid w:val="00743CF2"/>
    <w:rsid w:val="00745B4B"/>
    <w:rsid w:val="00746187"/>
    <w:rsid w:val="007506D8"/>
    <w:rsid w:val="007516D4"/>
    <w:rsid w:val="00751D48"/>
    <w:rsid w:val="00752105"/>
    <w:rsid w:val="007545E3"/>
    <w:rsid w:val="00756FDC"/>
    <w:rsid w:val="00757E16"/>
    <w:rsid w:val="0076254F"/>
    <w:rsid w:val="00763670"/>
    <w:rsid w:val="007636F5"/>
    <w:rsid w:val="00764BC1"/>
    <w:rsid w:val="0076563C"/>
    <w:rsid w:val="00767BD6"/>
    <w:rsid w:val="00767EB5"/>
    <w:rsid w:val="007724E9"/>
    <w:rsid w:val="00772BAC"/>
    <w:rsid w:val="007749B3"/>
    <w:rsid w:val="00777A9D"/>
    <w:rsid w:val="007801F5"/>
    <w:rsid w:val="00782F01"/>
    <w:rsid w:val="00783CA4"/>
    <w:rsid w:val="007842FB"/>
    <w:rsid w:val="007845B8"/>
    <w:rsid w:val="00785DDD"/>
    <w:rsid w:val="00786124"/>
    <w:rsid w:val="007914A0"/>
    <w:rsid w:val="007917C1"/>
    <w:rsid w:val="007930BD"/>
    <w:rsid w:val="00793687"/>
    <w:rsid w:val="0079514B"/>
    <w:rsid w:val="00795252"/>
    <w:rsid w:val="0079533E"/>
    <w:rsid w:val="00797819"/>
    <w:rsid w:val="007A0D90"/>
    <w:rsid w:val="007A2414"/>
    <w:rsid w:val="007A2DC1"/>
    <w:rsid w:val="007A37B7"/>
    <w:rsid w:val="007A37E9"/>
    <w:rsid w:val="007A3ADC"/>
    <w:rsid w:val="007A7E01"/>
    <w:rsid w:val="007B11F6"/>
    <w:rsid w:val="007B5401"/>
    <w:rsid w:val="007B7E97"/>
    <w:rsid w:val="007C2B7D"/>
    <w:rsid w:val="007C2C76"/>
    <w:rsid w:val="007C2E2C"/>
    <w:rsid w:val="007C43F9"/>
    <w:rsid w:val="007C5142"/>
    <w:rsid w:val="007C6136"/>
    <w:rsid w:val="007D0869"/>
    <w:rsid w:val="007D14C4"/>
    <w:rsid w:val="007D1A98"/>
    <w:rsid w:val="007D3319"/>
    <w:rsid w:val="007D335D"/>
    <w:rsid w:val="007D346F"/>
    <w:rsid w:val="007D5063"/>
    <w:rsid w:val="007D605C"/>
    <w:rsid w:val="007E08F7"/>
    <w:rsid w:val="007E3314"/>
    <w:rsid w:val="007E3514"/>
    <w:rsid w:val="007E3DE9"/>
    <w:rsid w:val="007E4731"/>
    <w:rsid w:val="007E4B03"/>
    <w:rsid w:val="007E510A"/>
    <w:rsid w:val="007F044F"/>
    <w:rsid w:val="007F2413"/>
    <w:rsid w:val="007F324B"/>
    <w:rsid w:val="007F51A4"/>
    <w:rsid w:val="007F6B5F"/>
    <w:rsid w:val="007F6FB5"/>
    <w:rsid w:val="00800FFA"/>
    <w:rsid w:val="00802627"/>
    <w:rsid w:val="00803031"/>
    <w:rsid w:val="0080359D"/>
    <w:rsid w:val="0080553C"/>
    <w:rsid w:val="0080563A"/>
    <w:rsid w:val="00805941"/>
    <w:rsid w:val="00805B46"/>
    <w:rsid w:val="00805DB4"/>
    <w:rsid w:val="0080690B"/>
    <w:rsid w:val="00806E2C"/>
    <w:rsid w:val="0081303B"/>
    <w:rsid w:val="008161D1"/>
    <w:rsid w:val="00817A42"/>
    <w:rsid w:val="00817B6D"/>
    <w:rsid w:val="008207DA"/>
    <w:rsid w:val="00822665"/>
    <w:rsid w:val="00823593"/>
    <w:rsid w:val="00823BFF"/>
    <w:rsid w:val="00824556"/>
    <w:rsid w:val="00825DC2"/>
    <w:rsid w:val="00830123"/>
    <w:rsid w:val="008307C0"/>
    <w:rsid w:val="0083117F"/>
    <w:rsid w:val="00832CDE"/>
    <w:rsid w:val="00834AD3"/>
    <w:rsid w:val="00835619"/>
    <w:rsid w:val="00837820"/>
    <w:rsid w:val="008412C9"/>
    <w:rsid w:val="00843795"/>
    <w:rsid w:val="00844A68"/>
    <w:rsid w:val="00845D1D"/>
    <w:rsid w:val="0084647F"/>
    <w:rsid w:val="00846D90"/>
    <w:rsid w:val="00847F0F"/>
    <w:rsid w:val="00850566"/>
    <w:rsid w:val="00850B7B"/>
    <w:rsid w:val="00852369"/>
    <w:rsid w:val="00852448"/>
    <w:rsid w:val="00852BBF"/>
    <w:rsid w:val="008602C9"/>
    <w:rsid w:val="00860630"/>
    <w:rsid w:val="0086162C"/>
    <w:rsid w:val="00862A36"/>
    <w:rsid w:val="00864DB4"/>
    <w:rsid w:val="008753ED"/>
    <w:rsid w:val="00877F6C"/>
    <w:rsid w:val="0088258A"/>
    <w:rsid w:val="0088276C"/>
    <w:rsid w:val="00883A70"/>
    <w:rsid w:val="00884489"/>
    <w:rsid w:val="008849C0"/>
    <w:rsid w:val="0088524F"/>
    <w:rsid w:val="00886332"/>
    <w:rsid w:val="00886EF9"/>
    <w:rsid w:val="008871E3"/>
    <w:rsid w:val="00891B5A"/>
    <w:rsid w:val="008925F0"/>
    <w:rsid w:val="00892EC3"/>
    <w:rsid w:val="0089448A"/>
    <w:rsid w:val="00894C23"/>
    <w:rsid w:val="00895B8B"/>
    <w:rsid w:val="00897877"/>
    <w:rsid w:val="008A1583"/>
    <w:rsid w:val="008A22C6"/>
    <w:rsid w:val="008A26D9"/>
    <w:rsid w:val="008A2BE9"/>
    <w:rsid w:val="008A352B"/>
    <w:rsid w:val="008A3D68"/>
    <w:rsid w:val="008A6971"/>
    <w:rsid w:val="008A6DD7"/>
    <w:rsid w:val="008A728B"/>
    <w:rsid w:val="008A7B5B"/>
    <w:rsid w:val="008B12D2"/>
    <w:rsid w:val="008B1EB4"/>
    <w:rsid w:val="008B2520"/>
    <w:rsid w:val="008C03F3"/>
    <w:rsid w:val="008C0C29"/>
    <w:rsid w:val="008C1D05"/>
    <w:rsid w:val="008C1DFB"/>
    <w:rsid w:val="008C262B"/>
    <w:rsid w:val="008C4DC2"/>
    <w:rsid w:val="008D02DA"/>
    <w:rsid w:val="008D160C"/>
    <w:rsid w:val="008D24E7"/>
    <w:rsid w:val="008D3D79"/>
    <w:rsid w:val="008D4803"/>
    <w:rsid w:val="008D5861"/>
    <w:rsid w:val="008D76BC"/>
    <w:rsid w:val="008E1D30"/>
    <w:rsid w:val="008E2022"/>
    <w:rsid w:val="008E46CF"/>
    <w:rsid w:val="008E5308"/>
    <w:rsid w:val="008E544C"/>
    <w:rsid w:val="008E5841"/>
    <w:rsid w:val="008E5EE8"/>
    <w:rsid w:val="008E6771"/>
    <w:rsid w:val="008E7DBA"/>
    <w:rsid w:val="008F0829"/>
    <w:rsid w:val="008F3240"/>
    <w:rsid w:val="008F3638"/>
    <w:rsid w:val="008F4441"/>
    <w:rsid w:val="008F5993"/>
    <w:rsid w:val="008F6B20"/>
    <w:rsid w:val="008F6F31"/>
    <w:rsid w:val="008F74DF"/>
    <w:rsid w:val="008F7890"/>
    <w:rsid w:val="008F7FCE"/>
    <w:rsid w:val="00900FE4"/>
    <w:rsid w:val="00901D2D"/>
    <w:rsid w:val="00902274"/>
    <w:rsid w:val="0090279E"/>
    <w:rsid w:val="009027F5"/>
    <w:rsid w:val="00906A88"/>
    <w:rsid w:val="00907B9A"/>
    <w:rsid w:val="009120FA"/>
    <w:rsid w:val="009127BA"/>
    <w:rsid w:val="00913529"/>
    <w:rsid w:val="00913E07"/>
    <w:rsid w:val="00915E8E"/>
    <w:rsid w:val="0091657D"/>
    <w:rsid w:val="00916E48"/>
    <w:rsid w:val="00917551"/>
    <w:rsid w:val="00920AAE"/>
    <w:rsid w:val="009227A6"/>
    <w:rsid w:val="00922F2C"/>
    <w:rsid w:val="00923B28"/>
    <w:rsid w:val="0092519C"/>
    <w:rsid w:val="00927115"/>
    <w:rsid w:val="009312BA"/>
    <w:rsid w:val="0093178C"/>
    <w:rsid w:val="00933A38"/>
    <w:rsid w:val="00933EC1"/>
    <w:rsid w:val="00936BB9"/>
    <w:rsid w:val="00937611"/>
    <w:rsid w:val="00940899"/>
    <w:rsid w:val="00942468"/>
    <w:rsid w:val="0094310E"/>
    <w:rsid w:val="009432E1"/>
    <w:rsid w:val="0094335D"/>
    <w:rsid w:val="009444DD"/>
    <w:rsid w:val="009446AD"/>
    <w:rsid w:val="00946771"/>
    <w:rsid w:val="009467F8"/>
    <w:rsid w:val="00946DF3"/>
    <w:rsid w:val="00953086"/>
    <w:rsid w:val="009530DB"/>
    <w:rsid w:val="00953676"/>
    <w:rsid w:val="00954262"/>
    <w:rsid w:val="00956F30"/>
    <w:rsid w:val="00960F92"/>
    <w:rsid w:val="00962B00"/>
    <w:rsid w:val="00962CE2"/>
    <w:rsid w:val="0096540C"/>
    <w:rsid w:val="009657B3"/>
    <w:rsid w:val="0096625E"/>
    <w:rsid w:val="00966C9A"/>
    <w:rsid w:val="009705EE"/>
    <w:rsid w:val="00970FEE"/>
    <w:rsid w:val="009720F6"/>
    <w:rsid w:val="0097210C"/>
    <w:rsid w:val="00976D61"/>
    <w:rsid w:val="00977927"/>
    <w:rsid w:val="0098135C"/>
    <w:rsid w:val="0098156A"/>
    <w:rsid w:val="00981B06"/>
    <w:rsid w:val="00982D28"/>
    <w:rsid w:val="00991BAC"/>
    <w:rsid w:val="00992D77"/>
    <w:rsid w:val="009962A7"/>
    <w:rsid w:val="009A5C25"/>
    <w:rsid w:val="009A6EA0"/>
    <w:rsid w:val="009B02E8"/>
    <w:rsid w:val="009B3709"/>
    <w:rsid w:val="009B643C"/>
    <w:rsid w:val="009C1335"/>
    <w:rsid w:val="009C1AB2"/>
    <w:rsid w:val="009C2D93"/>
    <w:rsid w:val="009C613A"/>
    <w:rsid w:val="009C7251"/>
    <w:rsid w:val="009D0CAC"/>
    <w:rsid w:val="009E1FB1"/>
    <w:rsid w:val="009E28F7"/>
    <w:rsid w:val="009E2E91"/>
    <w:rsid w:val="009E792C"/>
    <w:rsid w:val="009E7D31"/>
    <w:rsid w:val="009F2FD6"/>
    <w:rsid w:val="009F47DF"/>
    <w:rsid w:val="00A01B40"/>
    <w:rsid w:val="00A02C08"/>
    <w:rsid w:val="00A0393D"/>
    <w:rsid w:val="00A04BC9"/>
    <w:rsid w:val="00A076C1"/>
    <w:rsid w:val="00A139F5"/>
    <w:rsid w:val="00A140CA"/>
    <w:rsid w:val="00A15843"/>
    <w:rsid w:val="00A250BC"/>
    <w:rsid w:val="00A25992"/>
    <w:rsid w:val="00A31143"/>
    <w:rsid w:val="00A31FA4"/>
    <w:rsid w:val="00A32E16"/>
    <w:rsid w:val="00A32EB1"/>
    <w:rsid w:val="00A32EBB"/>
    <w:rsid w:val="00A3425E"/>
    <w:rsid w:val="00A346AA"/>
    <w:rsid w:val="00A35885"/>
    <w:rsid w:val="00A365F4"/>
    <w:rsid w:val="00A37C99"/>
    <w:rsid w:val="00A37E09"/>
    <w:rsid w:val="00A41744"/>
    <w:rsid w:val="00A425AA"/>
    <w:rsid w:val="00A471CE"/>
    <w:rsid w:val="00A4720A"/>
    <w:rsid w:val="00A47D80"/>
    <w:rsid w:val="00A52322"/>
    <w:rsid w:val="00A53132"/>
    <w:rsid w:val="00A53E53"/>
    <w:rsid w:val="00A54212"/>
    <w:rsid w:val="00A563F2"/>
    <w:rsid w:val="00A566E8"/>
    <w:rsid w:val="00A56D30"/>
    <w:rsid w:val="00A56FA8"/>
    <w:rsid w:val="00A61408"/>
    <w:rsid w:val="00A63D1E"/>
    <w:rsid w:val="00A64F19"/>
    <w:rsid w:val="00A66347"/>
    <w:rsid w:val="00A669CA"/>
    <w:rsid w:val="00A66ADF"/>
    <w:rsid w:val="00A66B7C"/>
    <w:rsid w:val="00A67022"/>
    <w:rsid w:val="00A71D44"/>
    <w:rsid w:val="00A7392B"/>
    <w:rsid w:val="00A73E53"/>
    <w:rsid w:val="00A74FC0"/>
    <w:rsid w:val="00A75609"/>
    <w:rsid w:val="00A76A3A"/>
    <w:rsid w:val="00A80003"/>
    <w:rsid w:val="00A810F9"/>
    <w:rsid w:val="00A81648"/>
    <w:rsid w:val="00A82D31"/>
    <w:rsid w:val="00A831BF"/>
    <w:rsid w:val="00A85E7E"/>
    <w:rsid w:val="00A862D5"/>
    <w:rsid w:val="00A86ECC"/>
    <w:rsid w:val="00A86FCC"/>
    <w:rsid w:val="00A90457"/>
    <w:rsid w:val="00A90A6D"/>
    <w:rsid w:val="00A91617"/>
    <w:rsid w:val="00A91F2E"/>
    <w:rsid w:val="00A91F6F"/>
    <w:rsid w:val="00A962AA"/>
    <w:rsid w:val="00A96F5C"/>
    <w:rsid w:val="00A971E5"/>
    <w:rsid w:val="00AA1EBC"/>
    <w:rsid w:val="00AA58DE"/>
    <w:rsid w:val="00AA710D"/>
    <w:rsid w:val="00AB1B55"/>
    <w:rsid w:val="00AB305D"/>
    <w:rsid w:val="00AB64F3"/>
    <w:rsid w:val="00AB6675"/>
    <w:rsid w:val="00AB682F"/>
    <w:rsid w:val="00AB6D25"/>
    <w:rsid w:val="00AC2B0E"/>
    <w:rsid w:val="00AC3982"/>
    <w:rsid w:val="00AC6441"/>
    <w:rsid w:val="00AD0BD1"/>
    <w:rsid w:val="00AD0E56"/>
    <w:rsid w:val="00AD14A9"/>
    <w:rsid w:val="00AD1693"/>
    <w:rsid w:val="00AD46A4"/>
    <w:rsid w:val="00AD5720"/>
    <w:rsid w:val="00AE229B"/>
    <w:rsid w:val="00AE2D4B"/>
    <w:rsid w:val="00AE4F99"/>
    <w:rsid w:val="00AF029F"/>
    <w:rsid w:val="00AF06E5"/>
    <w:rsid w:val="00AF6189"/>
    <w:rsid w:val="00B01648"/>
    <w:rsid w:val="00B0187C"/>
    <w:rsid w:val="00B03CBD"/>
    <w:rsid w:val="00B04FE5"/>
    <w:rsid w:val="00B1131D"/>
    <w:rsid w:val="00B11B69"/>
    <w:rsid w:val="00B14952"/>
    <w:rsid w:val="00B154D1"/>
    <w:rsid w:val="00B16871"/>
    <w:rsid w:val="00B17E89"/>
    <w:rsid w:val="00B20175"/>
    <w:rsid w:val="00B20DF1"/>
    <w:rsid w:val="00B25B45"/>
    <w:rsid w:val="00B2697F"/>
    <w:rsid w:val="00B279E6"/>
    <w:rsid w:val="00B31E5A"/>
    <w:rsid w:val="00B32536"/>
    <w:rsid w:val="00B354BB"/>
    <w:rsid w:val="00B457BE"/>
    <w:rsid w:val="00B45CDF"/>
    <w:rsid w:val="00B47359"/>
    <w:rsid w:val="00B4743F"/>
    <w:rsid w:val="00B47CD8"/>
    <w:rsid w:val="00B506A2"/>
    <w:rsid w:val="00B51831"/>
    <w:rsid w:val="00B51F71"/>
    <w:rsid w:val="00B527A2"/>
    <w:rsid w:val="00B557BA"/>
    <w:rsid w:val="00B56DC6"/>
    <w:rsid w:val="00B5748A"/>
    <w:rsid w:val="00B60ABB"/>
    <w:rsid w:val="00B6477E"/>
    <w:rsid w:val="00B653AB"/>
    <w:rsid w:val="00B65F9E"/>
    <w:rsid w:val="00B66B19"/>
    <w:rsid w:val="00B6765A"/>
    <w:rsid w:val="00B7346A"/>
    <w:rsid w:val="00B759E7"/>
    <w:rsid w:val="00B76ED1"/>
    <w:rsid w:val="00B77919"/>
    <w:rsid w:val="00B80CAD"/>
    <w:rsid w:val="00B81156"/>
    <w:rsid w:val="00B81C05"/>
    <w:rsid w:val="00B81D56"/>
    <w:rsid w:val="00B82161"/>
    <w:rsid w:val="00B82CFB"/>
    <w:rsid w:val="00B8445E"/>
    <w:rsid w:val="00B85BC9"/>
    <w:rsid w:val="00B864C2"/>
    <w:rsid w:val="00B914E9"/>
    <w:rsid w:val="00B939A5"/>
    <w:rsid w:val="00B9457A"/>
    <w:rsid w:val="00B956EE"/>
    <w:rsid w:val="00BA2BA1"/>
    <w:rsid w:val="00BA3447"/>
    <w:rsid w:val="00BA3562"/>
    <w:rsid w:val="00BA45C4"/>
    <w:rsid w:val="00BA598C"/>
    <w:rsid w:val="00BB1DCE"/>
    <w:rsid w:val="00BB242E"/>
    <w:rsid w:val="00BB2FC1"/>
    <w:rsid w:val="00BB3B00"/>
    <w:rsid w:val="00BB3B87"/>
    <w:rsid w:val="00BB3E50"/>
    <w:rsid w:val="00BB4848"/>
    <w:rsid w:val="00BB4F09"/>
    <w:rsid w:val="00BB54B5"/>
    <w:rsid w:val="00BC01A8"/>
    <w:rsid w:val="00BC063D"/>
    <w:rsid w:val="00BC064C"/>
    <w:rsid w:val="00BC3B81"/>
    <w:rsid w:val="00BC5E2E"/>
    <w:rsid w:val="00BC6CAE"/>
    <w:rsid w:val="00BD0029"/>
    <w:rsid w:val="00BD46F9"/>
    <w:rsid w:val="00BD4DE4"/>
    <w:rsid w:val="00BD4E33"/>
    <w:rsid w:val="00BD6C24"/>
    <w:rsid w:val="00BD73AF"/>
    <w:rsid w:val="00BD763D"/>
    <w:rsid w:val="00BD79F5"/>
    <w:rsid w:val="00BE0520"/>
    <w:rsid w:val="00BE0891"/>
    <w:rsid w:val="00BE1EB1"/>
    <w:rsid w:val="00BE2107"/>
    <w:rsid w:val="00BE2FE8"/>
    <w:rsid w:val="00BE4B59"/>
    <w:rsid w:val="00BE4E51"/>
    <w:rsid w:val="00BF1800"/>
    <w:rsid w:val="00BF6C11"/>
    <w:rsid w:val="00BF75EA"/>
    <w:rsid w:val="00C00F29"/>
    <w:rsid w:val="00C01769"/>
    <w:rsid w:val="00C030DE"/>
    <w:rsid w:val="00C03F22"/>
    <w:rsid w:val="00C051A8"/>
    <w:rsid w:val="00C06F27"/>
    <w:rsid w:val="00C10336"/>
    <w:rsid w:val="00C10352"/>
    <w:rsid w:val="00C11F44"/>
    <w:rsid w:val="00C22105"/>
    <w:rsid w:val="00C22A72"/>
    <w:rsid w:val="00C235AF"/>
    <w:rsid w:val="00C238E7"/>
    <w:rsid w:val="00C244B6"/>
    <w:rsid w:val="00C24A3D"/>
    <w:rsid w:val="00C24A88"/>
    <w:rsid w:val="00C27BF1"/>
    <w:rsid w:val="00C3398F"/>
    <w:rsid w:val="00C33E63"/>
    <w:rsid w:val="00C36206"/>
    <w:rsid w:val="00C3702F"/>
    <w:rsid w:val="00C37C84"/>
    <w:rsid w:val="00C37D64"/>
    <w:rsid w:val="00C4096F"/>
    <w:rsid w:val="00C41E3C"/>
    <w:rsid w:val="00C44C7D"/>
    <w:rsid w:val="00C4500A"/>
    <w:rsid w:val="00C46D3D"/>
    <w:rsid w:val="00C52DBE"/>
    <w:rsid w:val="00C56158"/>
    <w:rsid w:val="00C5758B"/>
    <w:rsid w:val="00C60504"/>
    <w:rsid w:val="00C61509"/>
    <w:rsid w:val="00C61604"/>
    <w:rsid w:val="00C62238"/>
    <w:rsid w:val="00C6326F"/>
    <w:rsid w:val="00C63418"/>
    <w:rsid w:val="00C64A37"/>
    <w:rsid w:val="00C64F0C"/>
    <w:rsid w:val="00C70ABD"/>
    <w:rsid w:val="00C710FE"/>
    <w:rsid w:val="00C7158E"/>
    <w:rsid w:val="00C72430"/>
    <w:rsid w:val="00C7250B"/>
    <w:rsid w:val="00C72947"/>
    <w:rsid w:val="00C72EB4"/>
    <w:rsid w:val="00C7346B"/>
    <w:rsid w:val="00C73F59"/>
    <w:rsid w:val="00C76E98"/>
    <w:rsid w:val="00C77C0E"/>
    <w:rsid w:val="00C8062B"/>
    <w:rsid w:val="00C83325"/>
    <w:rsid w:val="00C8350E"/>
    <w:rsid w:val="00C85000"/>
    <w:rsid w:val="00C91687"/>
    <w:rsid w:val="00C924A8"/>
    <w:rsid w:val="00C943A6"/>
    <w:rsid w:val="00C945FE"/>
    <w:rsid w:val="00C9532D"/>
    <w:rsid w:val="00C965F1"/>
    <w:rsid w:val="00C96FAA"/>
    <w:rsid w:val="00C97A04"/>
    <w:rsid w:val="00CA107B"/>
    <w:rsid w:val="00CA243B"/>
    <w:rsid w:val="00CA484D"/>
    <w:rsid w:val="00CA4FB6"/>
    <w:rsid w:val="00CA69F8"/>
    <w:rsid w:val="00CA743A"/>
    <w:rsid w:val="00CA784C"/>
    <w:rsid w:val="00CB073C"/>
    <w:rsid w:val="00CB2BBB"/>
    <w:rsid w:val="00CB2F90"/>
    <w:rsid w:val="00CB4BE3"/>
    <w:rsid w:val="00CB6AD4"/>
    <w:rsid w:val="00CB7ACC"/>
    <w:rsid w:val="00CC04EF"/>
    <w:rsid w:val="00CC176D"/>
    <w:rsid w:val="00CC5458"/>
    <w:rsid w:val="00CC6505"/>
    <w:rsid w:val="00CC6ACE"/>
    <w:rsid w:val="00CC739E"/>
    <w:rsid w:val="00CD1EBB"/>
    <w:rsid w:val="00CD28CF"/>
    <w:rsid w:val="00CD4DC3"/>
    <w:rsid w:val="00CD51CC"/>
    <w:rsid w:val="00CD58B7"/>
    <w:rsid w:val="00CD6323"/>
    <w:rsid w:val="00CD7967"/>
    <w:rsid w:val="00CE03C6"/>
    <w:rsid w:val="00CE18C3"/>
    <w:rsid w:val="00CE2347"/>
    <w:rsid w:val="00CE31B8"/>
    <w:rsid w:val="00CE44B5"/>
    <w:rsid w:val="00CE6300"/>
    <w:rsid w:val="00CE738A"/>
    <w:rsid w:val="00CF15EC"/>
    <w:rsid w:val="00CF18EE"/>
    <w:rsid w:val="00CF30BD"/>
    <w:rsid w:val="00CF3568"/>
    <w:rsid w:val="00CF39B7"/>
    <w:rsid w:val="00CF4099"/>
    <w:rsid w:val="00CF434B"/>
    <w:rsid w:val="00D00796"/>
    <w:rsid w:val="00D01437"/>
    <w:rsid w:val="00D021E4"/>
    <w:rsid w:val="00D04CE5"/>
    <w:rsid w:val="00D062B2"/>
    <w:rsid w:val="00D0726E"/>
    <w:rsid w:val="00D1087B"/>
    <w:rsid w:val="00D1125E"/>
    <w:rsid w:val="00D1509C"/>
    <w:rsid w:val="00D15997"/>
    <w:rsid w:val="00D166D5"/>
    <w:rsid w:val="00D173F1"/>
    <w:rsid w:val="00D21A85"/>
    <w:rsid w:val="00D25E15"/>
    <w:rsid w:val="00D261A2"/>
    <w:rsid w:val="00D303FB"/>
    <w:rsid w:val="00D346DA"/>
    <w:rsid w:val="00D3566C"/>
    <w:rsid w:val="00D36100"/>
    <w:rsid w:val="00D376E4"/>
    <w:rsid w:val="00D37F3E"/>
    <w:rsid w:val="00D4186C"/>
    <w:rsid w:val="00D4654E"/>
    <w:rsid w:val="00D472CE"/>
    <w:rsid w:val="00D50516"/>
    <w:rsid w:val="00D517A6"/>
    <w:rsid w:val="00D524CC"/>
    <w:rsid w:val="00D53F9C"/>
    <w:rsid w:val="00D559D6"/>
    <w:rsid w:val="00D560BD"/>
    <w:rsid w:val="00D616D2"/>
    <w:rsid w:val="00D63B5F"/>
    <w:rsid w:val="00D66C17"/>
    <w:rsid w:val="00D70EF7"/>
    <w:rsid w:val="00D711D6"/>
    <w:rsid w:val="00D71B25"/>
    <w:rsid w:val="00D722FB"/>
    <w:rsid w:val="00D74045"/>
    <w:rsid w:val="00D749A0"/>
    <w:rsid w:val="00D76322"/>
    <w:rsid w:val="00D7775A"/>
    <w:rsid w:val="00D77EEF"/>
    <w:rsid w:val="00D8397C"/>
    <w:rsid w:val="00D858B7"/>
    <w:rsid w:val="00D86118"/>
    <w:rsid w:val="00D8649D"/>
    <w:rsid w:val="00D933DA"/>
    <w:rsid w:val="00D93C68"/>
    <w:rsid w:val="00D94EED"/>
    <w:rsid w:val="00D95A4C"/>
    <w:rsid w:val="00D96026"/>
    <w:rsid w:val="00D972F6"/>
    <w:rsid w:val="00DA0AAD"/>
    <w:rsid w:val="00DA331D"/>
    <w:rsid w:val="00DA4292"/>
    <w:rsid w:val="00DA7C1C"/>
    <w:rsid w:val="00DB1001"/>
    <w:rsid w:val="00DB147A"/>
    <w:rsid w:val="00DB1B7A"/>
    <w:rsid w:val="00DB706E"/>
    <w:rsid w:val="00DC0F58"/>
    <w:rsid w:val="00DC2A8E"/>
    <w:rsid w:val="00DC56A6"/>
    <w:rsid w:val="00DC6708"/>
    <w:rsid w:val="00DC6D35"/>
    <w:rsid w:val="00DC7A47"/>
    <w:rsid w:val="00DD011A"/>
    <w:rsid w:val="00DD119D"/>
    <w:rsid w:val="00DD2EB7"/>
    <w:rsid w:val="00DD3BF3"/>
    <w:rsid w:val="00DD52DF"/>
    <w:rsid w:val="00DD6C4D"/>
    <w:rsid w:val="00DD6D10"/>
    <w:rsid w:val="00DE1D0A"/>
    <w:rsid w:val="00DE1F84"/>
    <w:rsid w:val="00DE2400"/>
    <w:rsid w:val="00DE3F2E"/>
    <w:rsid w:val="00DE560C"/>
    <w:rsid w:val="00DE58F1"/>
    <w:rsid w:val="00DE6908"/>
    <w:rsid w:val="00DE6B58"/>
    <w:rsid w:val="00DE6E43"/>
    <w:rsid w:val="00DF26A9"/>
    <w:rsid w:val="00DF3DE9"/>
    <w:rsid w:val="00DF5E32"/>
    <w:rsid w:val="00DF7BDC"/>
    <w:rsid w:val="00E01436"/>
    <w:rsid w:val="00E03E79"/>
    <w:rsid w:val="00E045BD"/>
    <w:rsid w:val="00E04D6C"/>
    <w:rsid w:val="00E06223"/>
    <w:rsid w:val="00E0749B"/>
    <w:rsid w:val="00E163D8"/>
    <w:rsid w:val="00E17B77"/>
    <w:rsid w:val="00E2199F"/>
    <w:rsid w:val="00E21CAC"/>
    <w:rsid w:val="00E2251E"/>
    <w:rsid w:val="00E231AB"/>
    <w:rsid w:val="00E23337"/>
    <w:rsid w:val="00E23828"/>
    <w:rsid w:val="00E249E8"/>
    <w:rsid w:val="00E24B9F"/>
    <w:rsid w:val="00E259EA"/>
    <w:rsid w:val="00E25D33"/>
    <w:rsid w:val="00E3054D"/>
    <w:rsid w:val="00E30619"/>
    <w:rsid w:val="00E32061"/>
    <w:rsid w:val="00E32B9A"/>
    <w:rsid w:val="00E33F48"/>
    <w:rsid w:val="00E34160"/>
    <w:rsid w:val="00E35E76"/>
    <w:rsid w:val="00E372C6"/>
    <w:rsid w:val="00E41451"/>
    <w:rsid w:val="00E42FF9"/>
    <w:rsid w:val="00E4384B"/>
    <w:rsid w:val="00E44790"/>
    <w:rsid w:val="00E4567D"/>
    <w:rsid w:val="00E466A5"/>
    <w:rsid w:val="00E4714C"/>
    <w:rsid w:val="00E4738F"/>
    <w:rsid w:val="00E4763B"/>
    <w:rsid w:val="00E5178D"/>
    <w:rsid w:val="00E51AEB"/>
    <w:rsid w:val="00E522A7"/>
    <w:rsid w:val="00E53445"/>
    <w:rsid w:val="00E5349E"/>
    <w:rsid w:val="00E5370D"/>
    <w:rsid w:val="00E54288"/>
    <w:rsid w:val="00E54452"/>
    <w:rsid w:val="00E562D1"/>
    <w:rsid w:val="00E60C81"/>
    <w:rsid w:val="00E61A8A"/>
    <w:rsid w:val="00E61FA1"/>
    <w:rsid w:val="00E62E31"/>
    <w:rsid w:val="00E63176"/>
    <w:rsid w:val="00E63B0C"/>
    <w:rsid w:val="00E664C5"/>
    <w:rsid w:val="00E671A2"/>
    <w:rsid w:val="00E67E84"/>
    <w:rsid w:val="00E70C51"/>
    <w:rsid w:val="00E713CB"/>
    <w:rsid w:val="00E71F52"/>
    <w:rsid w:val="00E722FA"/>
    <w:rsid w:val="00E73881"/>
    <w:rsid w:val="00E74BC4"/>
    <w:rsid w:val="00E76D26"/>
    <w:rsid w:val="00E76EE5"/>
    <w:rsid w:val="00E7721A"/>
    <w:rsid w:val="00E7782F"/>
    <w:rsid w:val="00E80DC5"/>
    <w:rsid w:val="00E81350"/>
    <w:rsid w:val="00E82AE6"/>
    <w:rsid w:val="00E83126"/>
    <w:rsid w:val="00E85856"/>
    <w:rsid w:val="00E861ED"/>
    <w:rsid w:val="00E86E03"/>
    <w:rsid w:val="00E91584"/>
    <w:rsid w:val="00E95036"/>
    <w:rsid w:val="00E95B8E"/>
    <w:rsid w:val="00EA4D8E"/>
    <w:rsid w:val="00EA5A18"/>
    <w:rsid w:val="00EB1390"/>
    <w:rsid w:val="00EB24A5"/>
    <w:rsid w:val="00EB2C71"/>
    <w:rsid w:val="00EB2CB2"/>
    <w:rsid w:val="00EB3108"/>
    <w:rsid w:val="00EB3333"/>
    <w:rsid w:val="00EB4340"/>
    <w:rsid w:val="00EB4463"/>
    <w:rsid w:val="00EB52DA"/>
    <w:rsid w:val="00EB556D"/>
    <w:rsid w:val="00EB5A7D"/>
    <w:rsid w:val="00EB799B"/>
    <w:rsid w:val="00EC2105"/>
    <w:rsid w:val="00EC4051"/>
    <w:rsid w:val="00EC412D"/>
    <w:rsid w:val="00EC7CE8"/>
    <w:rsid w:val="00EC7D9E"/>
    <w:rsid w:val="00ED0338"/>
    <w:rsid w:val="00ED0692"/>
    <w:rsid w:val="00ED301B"/>
    <w:rsid w:val="00ED3CD1"/>
    <w:rsid w:val="00ED42C2"/>
    <w:rsid w:val="00ED4DBB"/>
    <w:rsid w:val="00ED55C0"/>
    <w:rsid w:val="00ED682B"/>
    <w:rsid w:val="00ED7EEC"/>
    <w:rsid w:val="00EE058D"/>
    <w:rsid w:val="00EE26D6"/>
    <w:rsid w:val="00EE41D5"/>
    <w:rsid w:val="00EE49E9"/>
    <w:rsid w:val="00EF1FDD"/>
    <w:rsid w:val="00EF37F0"/>
    <w:rsid w:val="00EF4F0C"/>
    <w:rsid w:val="00EF7165"/>
    <w:rsid w:val="00EF7C19"/>
    <w:rsid w:val="00EF7C6B"/>
    <w:rsid w:val="00F0166F"/>
    <w:rsid w:val="00F018D4"/>
    <w:rsid w:val="00F03425"/>
    <w:rsid w:val="00F037A4"/>
    <w:rsid w:val="00F049AB"/>
    <w:rsid w:val="00F0727A"/>
    <w:rsid w:val="00F07852"/>
    <w:rsid w:val="00F12582"/>
    <w:rsid w:val="00F125FD"/>
    <w:rsid w:val="00F12F4B"/>
    <w:rsid w:val="00F1351C"/>
    <w:rsid w:val="00F142DB"/>
    <w:rsid w:val="00F1736A"/>
    <w:rsid w:val="00F175F4"/>
    <w:rsid w:val="00F20F97"/>
    <w:rsid w:val="00F21CAC"/>
    <w:rsid w:val="00F24689"/>
    <w:rsid w:val="00F246B5"/>
    <w:rsid w:val="00F25941"/>
    <w:rsid w:val="00F25A80"/>
    <w:rsid w:val="00F262B7"/>
    <w:rsid w:val="00F26932"/>
    <w:rsid w:val="00F27C8F"/>
    <w:rsid w:val="00F31ADB"/>
    <w:rsid w:val="00F32749"/>
    <w:rsid w:val="00F35282"/>
    <w:rsid w:val="00F36DED"/>
    <w:rsid w:val="00F37172"/>
    <w:rsid w:val="00F37860"/>
    <w:rsid w:val="00F40BE7"/>
    <w:rsid w:val="00F42CC4"/>
    <w:rsid w:val="00F4477E"/>
    <w:rsid w:val="00F455DA"/>
    <w:rsid w:val="00F46269"/>
    <w:rsid w:val="00F463C8"/>
    <w:rsid w:val="00F53B0F"/>
    <w:rsid w:val="00F54B57"/>
    <w:rsid w:val="00F57C8F"/>
    <w:rsid w:val="00F607AA"/>
    <w:rsid w:val="00F60BA8"/>
    <w:rsid w:val="00F610D5"/>
    <w:rsid w:val="00F63B5F"/>
    <w:rsid w:val="00F65030"/>
    <w:rsid w:val="00F660AC"/>
    <w:rsid w:val="00F67751"/>
    <w:rsid w:val="00F679B3"/>
    <w:rsid w:val="00F67D8F"/>
    <w:rsid w:val="00F70E30"/>
    <w:rsid w:val="00F70ECF"/>
    <w:rsid w:val="00F7354B"/>
    <w:rsid w:val="00F757F4"/>
    <w:rsid w:val="00F77E4B"/>
    <w:rsid w:val="00F802BE"/>
    <w:rsid w:val="00F80E93"/>
    <w:rsid w:val="00F81BB6"/>
    <w:rsid w:val="00F81F28"/>
    <w:rsid w:val="00F82895"/>
    <w:rsid w:val="00F86024"/>
    <w:rsid w:val="00F8611A"/>
    <w:rsid w:val="00F9130A"/>
    <w:rsid w:val="00FA035E"/>
    <w:rsid w:val="00FA04B6"/>
    <w:rsid w:val="00FA1105"/>
    <w:rsid w:val="00FA1DE4"/>
    <w:rsid w:val="00FA3D18"/>
    <w:rsid w:val="00FA4D6D"/>
    <w:rsid w:val="00FA5128"/>
    <w:rsid w:val="00FA755B"/>
    <w:rsid w:val="00FB0558"/>
    <w:rsid w:val="00FB3395"/>
    <w:rsid w:val="00FB42D4"/>
    <w:rsid w:val="00FB5906"/>
    <w:rsid w:val="00FB68BA"/>
    <w:rsid w:val="00FB762F"/>
    <w:rsid w:val="00FC0FC3"/>
    <w:rsid w:val="00FC2A94"/>
    <w:rsid w:val="00FC2AED"/>
    <w:rsid w:val="00FC374F"/>
    <w:rsid w:val="00FC61E7"/>
    <w:rsid w:val="00FD0D6F"/>
    <w:rsid w:val="00FD2043"/>
    <w:rsid w:val="00FD25C1"/>
    <w:rsid w:val="00FD537B"/>
    <w:rsid w:val="00FD5EA7"/>
    <w:rsid w:val="00FD66BA"/>
    <w:rsid w:val="00FE08E6"/>
    <w:rsid w:val="00FE093B"/>
    <w:rsid w:val="00FE1AE6"/>
    <w:rsid w:val="00FE22C8"/>
    <w:rsid w:val="00FE36CF"/>
    <w:rsid w:val="00FE3F3D"/>
    <w:rsid w:val="00FE466F"/>
    <w:rsid w:val="00FF0246"/>
    <w:rsid w:val="00FF1861"/>
    <w:rsid w:val="00FF78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64123"/>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table" w:customStyle="1" w:styleId="Siatkatabelijasna1">
    <w:name w:val="Siatka tabeli — jasna1"/>
    <w:basedOn w:val="Standardowy"/>
    <w:uiPriority w:val="40"/>
    <w:rsid w:val="00DC7A47"/>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iatkatabelijasna11">
    <w:name w:val="Siatka tabeli — jasna11"/>
    <w:basedOn w:val="Standardowy"/>
    <w:uiPriority w:val="40"/>
    <w:rsid w:val="00B20DF1"/>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iatkatabelijasna12">
    <w:name w:val="Siatka tabeli — jasna12"/>
    <w:basedOn w:val="Standardowy"/>
    <w:uiPriority w:val="40"/>
    <w:rsid w:val="00B20DF1"/>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Siatkatabelijasna13">
    <w:name w:val="Siatka tabeli — jasna13"/>
    <w:basedOn w:val="Standardowy"/>
    <w:uiPriority w:val="40"/>
    <w:rsid w:val="00B20DF1"/>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yteHipercze">
    <w:name w:val="FollowedHyperlink"/>
    <w:basedOn w:val="Domylnaczcionkaakapitu"/>
    <w:uiPriority w:val="99"/>
    <w:semiHidden/>
    <w:unhideWhenUsed/>
    <w:rsid w:val="00A32EBB"/>
    <w:rPr>
      <w:color w:val="954F72" w:themeColor="followedHyperlink"/>
      <w:u w:val="single"/>
    </w:rPr>
  </w:style>
  <w:style w:type="character" w:customStyle="1" w:styleId="Nierozpoznanawzmianka2">
    <w:name w:val="Nierozpoznana wzmianka2"/>
    <w:basedOn w:val="Domylnaczcionkaakapitu"/>
    <w:uiPriority w:val="99"/>
    <w:semiHidden/>
    <w:unhideWhenUsed/>
    <w:rsid w:val="00A66ADF"/>
    <w:rPr>
      <w:color w:val="605E5C"/>
      <w:shd w:val="clear" w:color="auto" w:fill="E1DFDD"/>
    </w:rPr>
  </w:style>
  <w:style w:type="character" w:customStyle="1" w:styleId="rynqvb">
    <w:name w:val="rynqvb"/>
    <w:basedOn w:val="Domylnaczcionkaakapitu"/>
    <w:rsid w:val="00CC0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10551839">
      <w:bodyDiv w:val="1"/>
      <w:marLeft w:val="0"/>
      <w:marRight w:val="0"/>
      <w:marTop w:val="0"/>
      <w:marBottom w:val="0"/>
      <w:divBdr>
        <w:top w:val="none" w:sz="0" w:space="0" w:color="auto"/>
        <w:left w:val="none" w:sz="0" w:space="0" w:color="auto"/>
        <w:bottom w:val="none" w:sz="0" w:space="0" w:color="auto"/>
        <w:right w:val="none" w:sz="0" w:space="0" w:color="auto"/>
      </w:divBdr>
      <w:divsChild>
        <w:div w:id="1682003006">
          <w:marLeft w:val="0"/>
          <w:marRight w:val="0"/>
          <w:marTop w:val="0"/>
          <w:marBottom w:val="0"/>
          <w:divBdr>
            <w:top w:val="none" w:sz="0" w:space="0" w:color="auto"/>
            <w:left w:val="none" w:sz="0" w:space="0" w:color="auto"/>
            <w:bottom w:val="none" w:sz="0" w:space="0" w:color="auto"/>
            <w:right w:val="none" w:sz="0" w:space="0" w:color="auto"/>
          </w:divBdr>
          <w:divsChild>
            <w:div w:id="2054229426">
              <w:marLeft w:val="0"/>
              <w:marRight w:val="0"/>
              <w:marTop w:val="0"/>
              <w:marBottom w:val="0"/>
              <w:divBdr>
                <w:top w:val="none" w:sz="0" w:space="0" w:color="auto"/>
                <w:left w:val="none" w:sz="0" w:space="0" w:color="auto"/>
                <w:bottom w:val="none" w:sz="0" w:space="0" w:color="auto"/>
                <w:right w:val="none" w:sz="0" w:space="0" w:color="auto"/>
              </w:divBdr>
              <w:divsChild>
                <w:div w:id="698505639">
                  <w:marLeft w:val="0"/>
                  <w:marRight w:val="0"/>
                  <w:marTop w:val="0"/>
                  <w:marBottom w:val="0"/>
                  <w:divBdr>
                    <w:top w:val="none" w:sz="0" w:space="0" w:color="auto"/>
                    <w:left w:val="none" w:sz="0" w:space="0" w:color="auto"/>
                    <w:bottom w:val="none" w:sz="0" w:space="0" w:color="auto"/>
                    <w:right w:val="none" w:sz="0" w:space="0" w:color="auto"/>
                  </w:divBdr>
                  <w:divsChild>
                    <w:div w:id="514154997">
                      <w:marLeft w:val="0"/>
                      <w:marRight w:val="0"/>
                      <w:marTop w:val="0"/>
                      <w:marBottom w:val="0"/>
                      <w:divBdr>
                        <w:top w:val="none" w:sz="0" w:space="0" w:color="auto"/>
                        <w:left w:val="none" w:sz="0" w:space="0" w:color="auto"/>
                        <w:bottom w:val="none" w:sz="0" w:space="0" w:color="auto"/>
                        <w:right w:val="none" w:sz="0" w:space="0" w:color="auto"/>
                      </w:divBdr>
                      <w:divsChild>
                        <w:div w:id="1334919490">
                          <w:marLeft w:val="0"/>
                          <w:marRight w:val="0"/>
                          <w:marTop w:val="0"/>
                          <w:marBottom w:val="0"/>
                          <w:divBdr>
                            <w:top w:val="none" w:sz="0" w:space="0" w:color="auto"/>
                            <w:left w:val="none" w:sz="0" w:space="0" w:color="auto"/>
                            <w:bottom w:val="none" w:sz="0" w:space="0" w:color="auto"/>
                            <w:right w:val="none" w:sz="0" w:space="0" w:color="auto"/>
                          </w:divBdr>
                          <w:divsChild>
                            <w:div w:id="200750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obslugaprasowa@stat.gov.pl" TargetMode="External"/><Relationship Id="rId26" Type="http://schemas.openxmlformats.org/officeDocument/2006/relationships/hyperlink" Target="https://stat.gov.pl/en/topics/economic-activities-finances/activity-of-enterprises-activity-of-companies/registrations-and-bankruptcies-of-enterprises-in-the-first-quarter-of-2022,21,13.html" TargetMode="Externa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s://stat.gov.pl/en/topics/economic-activities-finances/activity-of-enterprises-activity-of-companies/registrations-and-bankruptcies-of-enterprises-in-the-first-quarter-of-2021,21,1.html" TargetMode="External"/><Relationship Id="rId33"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6.png"/><Relationship Id="rId29" Type="http://schemas.openxmlformats.org/officeDocument/2006/relationships/hyperlink" Target="https://stat.gov.pl/en/topics/economic-activities-finances/activity-of-enterprises-activity-of-companies/registrations-and-bankruptcies-of-enterprises-in-the-4th-quarter-of-2023,21,21.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image" Target="media/image10.png"/><Relationship Id="rId32" Type="http://schemas.openxmlformats.org/officeDocument/2006/relationships/hyperlink" Target="https://stat.gov.pl/en/topics/economic-activities-finances/activity-of-enterprises-activity-of-companies/registrations-and-bankruptcies-of-enterprises-in-the-3rd-quarter-of-2024,21,24.html" TargetMode="Externa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hyperlink" Target="https://stat.gov.pl/en/topics/economic-activities-finances/activity-of-enterprises-activity-of-companies/registrations-and-bankruptcies-of-enterprises-in-the-third-quarter-of-2022,21,15.html" TargetMode="External"/><Relationship Id="rId36"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hyperlink" Target="https://stat.gov.pl/en/topics/economic-activities-finances/activity-of-enterprises-activity-of-companies/registrations-and-bankruptcies-of-enterprises-in-the-2nd-quarter-of-2024,21,23.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hyperlink" Target="https://stat.gov.pl/en/topics/economic-activities-finances/activity-of-enterprises-activity-of-companies/registrations-and-bankruptcies-of-enterprises-in-the-second-quarter-of-2022,21,14.html" TargetMode="External"/><Relationship Id="rId30" Type="http://schemas.openxmlformats.org/officeDocument/2006/relationships/hyperlink" Target="https://stat.gov.pl/en/topics/economic-activities-finances/activity-of-enterprises-activity-of-companies/registrations-and-bankruptcies-of-enterprises-in-the-1st-quarter-of-2024,21,22.html" TargetMode="External"/><Relationship Id="rId35" Type="http://schemas.openxmlformats.org/officeDocument/2006/relationships/fontTable" Target="fontTable.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2" Type="http://schemas.openxmlformats.org/officeDocument/2006/relationships/oleObject" Target="file:///\\cmfgus01a\D02a\wydzial2_wymiana\Informacja_sygnalna\x-nformacja%202Q%202025\Informacja%20sygnalna.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mfgus01a\D02a\wydzial2_wymiana\Informacja_sygnalna\x-nformacja%202Q%202025\Informacja%20sygnaln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024754901960785"/>
          <c:y val="2.6030833333333336E-2"/>
          <c:w val="0.89352696078431371"/>
          <c:h val="0.75455762902090584"/>
        </c:manualLayout>
      </c:layout>
      <c:lineChart>
        <c:grouping val="standard"/>
        <c:varyColors val="0"/>
        <c:ser>
          <c:idx val="0"/>
          <c:order val="0"/>
          <c:tx>
            <c:strRef>
              <c:f>'dane kwartalne'!$B$8</c:f>
              <c:strCache>
                <c:ptCount val="1"/>
                <c:pt idx="0">
                  <c:v>Liczba rejestracji przedsiębiorstw</c:v>
                </c:pt>
              </c:strCache>
            </c:strRef>
          </c:tx>
          <c:spPr>
            <a:ln w="31750">
              <a:solidFill>
                <a:srgbClr val="2A0A82"/>
              </a:solidFill>
            </a:ln>
          </c:spPr>
          <c:marker>
            <c:symbol val="none"/>
          </c:marker>
          <c:dLbls>
            <c:spPr>
              <a:noFill/>
              <a:ln>
                <a:noFill/>
              </a:ln>
              <a:effectLst/>
            </c:spPr>
            <c:txPr>
              <a:bodyPr wrap="square" lIns="38100" tIns="19050" rIns="38100" bIns="19050" anchor="ctr">
                <a:spAutoFit/>
              </a:bodyPr>
              <a:lstStyle/>
              <a:p>
                <a:pPr>
                  <a:defRPr sz="950" baseline="0">
                    <a:solidFill>
                      <a:schemeClr val="tx1"/>
                    </a:solidFill>
                    <a:latin typeface="Fira Sans" panose="020B05030500000200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multiLvlStrRef>
              <c:f>'dane kwartalne'!$C$6:$J$7</c:f>
              <c:multiLvlStrCache>
                <c:ptCount val="8"/>
                <c:lvl>
                  <c:pt idx="0">
                    <c:v>07–09</c:v>
                  </c:pt>
                  <c:pt idx="1">
                    <c:v>10–12</c:v>
                  </c:pt>
                  <c:pt idx="2">
                    <c:v>01–03</c:v>
                  </c:pt>
                  <c:pt idx="3">
                    <c:v>04–06</c:v>
                  </c:pt>
                  <c:pt idx="4">
                    <c:v>07–09</c:v>
                  </c:pt>
                  <c:pt idx="5">
                    <c:v>10–12</c:v>
                  </c:pt>
                  <c:pt idx="6">
                    <c:v>01–03</c:v>
                  </c:pt>
                  <c:pt idx="7">
                    <c:v>04–06</c:v>
                  </c:pt>
                </c:lvl>
                <c:lvl>
                  <c:pt idx="0">
                    <c:v>2023</c:v>
                  </c:pt>
                  <c:pt idx="2">
                    <c:v>2024</c:v>
                  </c:pt>
                  <c:pt idx="6">
                    <c:v>2025</c:v>
                  </c:pt>
                </c:lvl>
              </c:multiLvlStrCache>
            </c:multiLvlStrRef>
          </c:cat>
          <c:val>
            <c:numRef>
              <c:f>'dane kwartalne'!$C$8:$J$8</c:f>
              <c:numCache>
                <c:formatCode>#,##0</c:formatCode>
                <c:ptCount val="8"/>
                <c:pt idx="0">
                  <c:v>86179</c:v>
                </c:pt>
                <c:pt idx="1">
                  <c:v>88505</c:v>
                </c:pt>
                <c:pt idx="2">
                  <c:v>92031</c:v>
                </c:pt>
                <c:pt idx="3">
                  <c:v>87642</c:v>
                </c:pt>
                <c:pt idx="4">
                  <c:v>85341</c:v>
                </c:pt>
                <c:pt idx="5">
                  <c:v>82029</c:v>
                </c:pt>
                <c:pt idx="6">
                  <c:v>87250</c:v>
                </c:pt>
                <c:pt idx="7">
                  <c:v>88728</c:v>
                </c:pt>
              </c:numCache>
            </c:numRef>
          </c:val>
          <c:smooth val="0"/>
          <c:extLst>
            <c:ext xmlns:c16="http://schemas.microsoft.com/office/drawing/2014/chart" uri="{C3380CC4-5D6E-409C-BE32-E72D297353CC}">
              <c16:uniqueId val="{00000000-F9CB-4942-9DD5-E27CFB4F5740}"/>
            </c:ext>
          </c:extLst>
        </c:ser>
        <c:dLbls>
          <c:showLegendKey val="0"/>
          <c:showVal val="0"/>
          <c:showCatName val="0"/>
          <c:showSerName val="0"/>
          <c:showPercent val="0"/>
          <c:showBubbleSize val="0"/>
        </c:dLbls>
        <c:smooth val="0"/>
        <c:axId val="210523568"/>
        <c:axId val="2055134080"/>
      </c:lineChart>
      <c:catAx>
        <c:axId val="210523568"/>
        <c:scaling>
          <c:orientation val="minMax"/>
        </c:scaling>
        <c:delete val="0"/>
        <c:axPos val="b"/>
        <c:numFmt formatCode="General" sourceLinked="1"/>
        <c:majorTickMark val="none"/>
        <c:minorTickMark val="none"/>
        <c:tickLblPos val="low"/>
        <c:spPr>
          <a:solidFill>
            <a:schemeClr val="bg1"/>
          </a:solidFill>
          <a:ln w="3175" cap="flat" cmpd="sng" algn="ctr">
            <a:solidFill>
              <a:schemeClr val="tx1"/>
            </a:solidFill>
            <a:round/>
          </a:ln>
          <a:effectLst/>
        </c:spPr>
        <c:txPr>
          <a:bodyPr rot="-60000000" spcFirstLastPara="1" vertOverflow="ellipsis" vert="horz" wrap="square" anchor="ctr" anchorCtr="1"/>
          <a:lstStyle/>
          <a:p>
            <a:pPr>
              <a:defRPr sz="950" b="0" i="0" u="none" strike="noStrike" kern="1200" baseline="0">
                <a:solidFill>
                  <a:schemeClr val="tx1"/>
                </a:solidFill>
                <a:latin typeface="Fira Sans" panose="020B0503050000020004" pitchFamily="34" charset="0"/>
                <a:ea typeface="+mn-ea"/>
                <a:cs typeface="+mn-cs"/>
              </a:defRPr>
            </a:pPr>
            <a:endParaRPr lang="pl-PL"/>
          </a:p>
        </c:txPr>
        <c:crossAx val="2055134080"/>
        <c:crossesAt val="100"/>
        <c:auto val="1"/>
        <c:lblAlgn val="ctr"/>
        <c:lblOffset val="100"/>
        <c:noMultiLvlLbl val="0"/>
      </c:catAx>
      <c:valAx>
        <c:axId val="2055134080"/>
        <c:scaling>
          <c:orientation val="minMax"/>
          <c:max val="100000"/>
          <c:min val="0"/>
        </c:scaling>
        <c:delete val="0"/>
        <c:axPos val="l"/>
        <c:majorGridlines>
          <c:spPr>
            <a:ln w="1905" cap="flat" cmpd="sng" algn="ctr">
              <a:solidFill>
                <a:schemeClr val="tx1">
                  <a:lumMod val="50000"/>
                  <a:lumOff val="50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50" b="0" i="0" u="none" strike="noStrike" kern="1200" baseline="0">
                <a:solidFill>
                  <a:schemeClr val="tx1"/>
                </a:solidFill>
                <a:latin typeface="Fira Sans" panose="020B0503050000020004" pitchFamily="34" charset="0"/>
                <a:ea typeface="+mn-ea"/>
                <a:cs typeface="+mn-cs"/>
              </a:defRPr>
            </a:pPr>
            <a:endParaRPr lang="pl-PL"/>
          </a:p>
        </c:txPr>
        <c:crossAx val="210523568"/>
        <c:crosses val="autoZero"/>
        <c:crossBetween val="between"/>
        <c:majorUnit val="20000"/>
      </c:valAx>
      <c:spPr>
        <a:ln>
          <a:noFill/>
        </a:ln>
      </c:spPr>
    </c:plotArea>
    <c:plotVisOnly val="1"/>
    <c:dispBlanksAs val="gap"/>
    <c:showDLblsOverMax val="0"/>
  </c:chart>
  <c:spPr>
    <a:solidFill>
      <a:schemeClr val="bg1"/>
    </a:solidFill>
    <a:ln w="0" cap="flat" cmpd="sng" algn="ctr">
      <a:noFill/>
      <a:round/>
    </a:ln>
    <a:effectLst/>
  </c:spPr>
  <c:txPr>
    <a:bodyPr/>
    <a:lstStyle/>
    <a:p>
      <a:pPr>
        <a:defRPr/>
      </a:pPr>
      <a:endParaRPr lang="pl-PL"/>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9885620915032682E-2"/>
          <c:y val="3.0885555555555558E-2"/>
          <c:w val="0.93596405228758173"/>
          <c:h val="0.8190666666666665"/>
        </c:manualLayout>
      </c:layout>
      <c:lineChart>
        <c:grouping val="standard"/>
        <c:varyColors val="0"/>
        <c:ser>
          <c:idx val="0"/>
          <c:order val="0"/>
          <c:tx>
            <c:strRef>
              <c:f>'dane kwartalne'!$B$21</c:f>
              <c:strCache>
                <c:ptCount val="1"/>
                <c:pt idx="0">
                  <c:v>Liczba upadłości przedsiębiorstw</c:v>
                </c:pt>
              </c:strCache>
            </c:strRef>
          </c:tx>
          <c:spPr>
            <a:ln w="31750" cap="rnd">
              <a:solidFill>
                <a:srgbClr val="2A0A8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50" b="0" i="0" u="none" strike="noStrike" kern="1200" baseline="0">
                    <a:solidFill>
                      <a:schemeClr val="tx1"/>
                    </a:solidFill>
                    <a:latin typeface="Fira Sans" panose="020B0503050000020004" pitchFamily="34" charset="0"/>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'dane kwartalne'!$C$19:$J$20</c:f>
              <c:multiLvlStrCache>
                <c:ptCount val="8"/>
                <c:lvl>
                  <c:pt idx="0">
                    <c:v>07–09</c:v>
                  </c:pt>
                  <c:pt idx="1">
                    <c:v>10–12</c:v>
                  </c:pt>
                  <c:pt idx="2">
                    <c:v>01–03</c:v>
                  </c:pt>
                  <c:pt idx="3">
                    <c:v>04–06</c:v>
                  </c:pt>
                  <c:pt idx="4">
                    <c:v>07–09</c:v>
                  </c:pt>
                  <c:pt idx="5">
                    <c:v>10–12</c:v>
                  </c:pt>
                  <c:pt idx="6">
                    <c:v>01–03</c:v>
                  </c:pt>
                  <c:pt idx="7">
                    <c:v>04–06</c:v>
                  </c:pt>
                </c:lvl>
                <c:lvl>
                  <c:pt idx="0">
                    <c:v>2023</c:v>
                  </c:pt>
                  <c:pt idx="2">
                    <c:v>2024</c:v>
                  </c:pt>
                  <c:pt idx="6">
                    <c:v>2025</c:v>
                  </c:pt>
                </c:lvl>
              </c:multiLvlStrCache>
            </c:multiLvlStrRef>
          </c:cat>
          <c:val>
            <c:numRef>
              <c:f>'dane kwartalne'!$C$21:$J$21</c:f>
              <c:numCache>
                <c:formatCode>#,##0</c:formatCode>
                <c:ptCount val="8"/>
                <c:pt idx="0">
                  <c:v>87</c:v>
                </c:pt>
                <c:pt idx="1">
                  <c:v>98</c:v>
                </c:pt>
                <c:pt idx="2">
                  <c:v>100</c:v>
                </c:pt>
                <c:pt idx="3">
                  <c:v>92</c:v>
                </c:pt>
                <c:pt idx="4">
                  <c:v>104</c:v>
                </c:pt>
                <c:pt idx="5">
                  <c:v>95</c:v>
                </c:pt>
                <c:pt idx="6">
                  <c:v>100</c:v>
                </c:pt>
                <c:pt idx="7">
                  <c:v>90</c:v>
                </c:pt>
              </c:numCache>
            </c:numRef>
          </c:val>
          <c:smooth val="0"/>
          <c:extLst>
            <c:ext xmlns:c16="http://schemas.microsoft.com/office/drawing/2014/chart" uri="{C3380CC4-5D6E-409C-BE32-E72D297353CC}">
              <c16:uniqueId val="{00000000-417F-4CF4-81B2-8F190CFCE225}"/>
            </c:ext>
          </c:extLst>
        </c:ser>
        <c:dLbls>
          <c:showLegendKey val="0"/>
          <c:showVal val="0"/>
          <c:showCatName val="0"/>
          <c:showSerName val="0"/>
          <c:showPercent val="0"/>
          <c:showBubbleSize val="0"/>
        </c:dLbls>
        <c:smooth val="0"/>
        <c:axId val="992971375"/>
        <c:axId val="992964655"/>
      </c:lineChart>
      <c:catAx>
        <c:axId val="992971375"/>
        <c:scaling>
          <c:orientation val="minMax"/>
        </c:scaling>
        <c:delete val="0"/>
        <c:axPos val="b"/>
        <c:numFmt formatCode="General" sourceLinked="1"/>
        <c:majorTickMark val="none"/>
        <c:minorTickMark val="none"/>
        <c:tickLblPos val="nextTo"/>
        <c:spPr>
          <a:noFill/>
          <a:ln w="3175" cap="flat" cmpd="sng" algn="ctr">
            <a:solidFill>
              <a:schemeClr val="tx1"/>
            </a:solidFill>
            <a:round/>
          </a:ln>
          <a:effectLst/>
        </c:spPr>
        <c:txPr>
          <a:bodyPr rot="-60000000" spcFirstLastPara="1" vertOverflow="ellipsis" vert="horz" wrap="square" anchor="ctr" anchorCtr="1"/>
          <a:lstStyle/>
          <a:p>
            <a:pPr>
              <a:defRPr sz="950" b="0" i="0" u="none" strike="noStrike" kern="1200" baseline="0">
                <a:solidFill>
                  <a:schemeClr val="tx1"/>
                </a:solidFill>
                <a:latin typeface="Fira Sans" panose="020B0503050000020004" pitchFamily="34" charset="0"/>
                <a:ea typeface="+mn-ea"/>
                <a:cs typeface="+mn-cs"/>
              </a:defRPr>
            </a:pPr>
            <a:endParaRPr lang="pl-PL"/>
          </a:p>
        </c:txPr>
        <c:crossAx val="992964655"/>
        <c:crosses val="autoZero"/>
        <c:auto val="1"/>
        <c:lblAlgn val="ctr"/>
        <c:lblOffset val="100"/>
        <c:noMultiLvlLbl val="0"/>
      </c:catAx>
      <c:valAx>
        <c:axId val="992964655"/>
        <c:scaling>
          <c:orientation val="minMax"/>
          <c:max val="120"/>
          <c:min val="0"/>
        </c:scaling>
        <c:delete val="0"/>
        <c:axPos val="l"/>
        <c:majorGridlines>
          <c:spPr>
            <a:ln w="1905" cap="flat" cmpd="sng" algn="ctr">
              <a:solidFill>
                <a:schemeClr val="tx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50" b="0" i="0" u="none" strike="noStrike" kern="1200" baseline="0">
                <a:solidFill>
                  <a:schemeClr val="tx1"/>
                </a:solidFill>
                <a:latin typeface="Fira Sans" panose="020B0503050000020004" pitchFamily="34" charset="0"/>
                <a:ea typeface="+mn-ea"/>
                <a:cs typeface="+mn-cs"/>
              </a:defRPr>
            </a:pPr>
            <a:endParaRPr lang="pl-PL"/>
          </a:p>
        </c:txPr>
        <c:crossAx val="99297137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1E9983FF-DC4B-4F4E-A072-0441E2B88E6D">Registrations and bankruptcies of enterprises in the first quarter of 2024.docx.docx</NazwaPliku>
    <Odbiorcy2 xmlns="1E9983FF-DC4B-4F4E-A072-0441E2B88E6D" xsi:nil="true"/>
    <Osoba xmlns="1E9983FF-DC4B-4F4E-A072-0441E2B88E6D">STAT\PLATEKA</Osob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F6C23-15D4-4C7E-B7FB-202B5494F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1E9983FF-DC4B-4F4E-A072-0441E2B88E6D"/>
  </ds:schemaRefs>
</ds:datastoreItem>
</file>

<file path=customXml/itemProps3.xml><?xml version="1.0" encoding="utf-8"?>
<ds:datastoreItem xmlns:ds="http://schemas.openxmlformats.org/officeDocument/2006/customXml" ds:itemID="{ECFD1D9A-8C0B-4187-9102-F5C34A416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8</Pages>
  <Words>1933</Words>
  <Characters>11599</Characters>
  <DocSecurity>0</DocSecurity>
  <Lines>96</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c:description/>
  <cp:lastPrinted>2023-11-06T07:27:00Z</cp:lastPrinted>
  <dcterms:created xsi:type="dcterms:W3CDTF">2024-08-08T15:22:00Z</dcterms:created>
  <dcterms:modified xsi:type="dcterms:W3CDTF">2025-08-11T11:24:00Z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