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93761" w:rsidRPr="00337385" w:rsidRDefault="0072401F" w:rsidP="00155432">
      <w:pPr>
        <w:pStyle w:val="Tytuinfomacjisygnalnej"/>
        <w:spacing w:after="480"/>
        <w:rPr>
          <w:lang w:val="en-GB"/>
        </w:rPr>
      </w:pPr>
      <w:r w:rsidRPr="0072401F">
        <w:rPr>
          <w:noProof/>
          <w:spacing w:val="-2"/>
          <w:highlight w:val="green"/>
          <w:lang w:val="en-GB" w:eastAsia="en-GB"/>
        </w:rPr>
        <mc:AlternateContent>
          <mc:Choice Requires="wps">
            <w:drawing>
              <wp:anchor distT="45720" distB="45720" distL="114300" distR="114300" simplePos="0" relativeHeight="251820032" behindDoc="1" locked="0" layoutInCell="1" allowOverlap="1" wp14:anchorId="60CB7091" wp14:editId="77AA65C8">
                <wp:simplePos x="0" y="0"/>
                <wp:positionH relativeFrom="column">
                  <wp:posOffset>5227955</wp:posOffset>
                </wp:positionH>
                <wp:positionV relativeFrom="paragraph">
                  <wp:posOffset>546514</wp:posOffset>
                </wp:positionV>
                <wp:extent cx="1760220" cy="1001395"/>
                <wp:effectExtent l="0" t="0" r="0" b="8255"/>
                <wp:wrapTight wrapText="bothSides">
                  <wp:wrapPolygon edited="0">
                    <wp:start x="468" y="0"/>
                    <wp:lineTo x="468" y="21367"/>
                    <wp:lineTo x="20805" y="21367"/>
                    <wp:lineTo x="20805" y="0"/>
                    <wp:lineTo x="468" y="0"/>
                  </wp:wrapPolygon>
                </wp:wrapTight>
                <wp:docPr id="15" name="Text Box 31" descr="The consumer price index in September in annual terms (104.1) was higher than published in the flash estimate for September 2026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220" cy="1001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FF1" w:rsidRPr="00337385" w:rsidRDefault="00CF2FF1" w:rsidP="00BB3B38">
                            <w:pPr>
                              <w:rPr>
                                <w:rFonts w:eastAsia="Times New Roman" w:cs="Times New Roman"/>
                                <w:bCs/>
                                <w:color w:val="001D77"/>
                                <w:sz w:val="18"/>
                                <w:szCs w:val="18"/>
                                <w:lang w:val="en-GB" w:eastAsia="pl-PL"/>
                              </w:rPr>
                            </w:pPr>
                            <w:r w:rsidRPr="00337385">
                              <w:rPr>
                                <w:rFonts w:eastAsia="Times New Roman" w:cs="Times New Roman"/>
                                <w:bCs/>
                                <w:color w:val="001D77"/>
                                <w:spacing w:val="-2"/>
                                <w:sz w:val="18"/>
                                <w:szCs w:val="18"/>
                                <w:lang w:val="en-GB" w:eastAsia="pl-PL"/>
                              </w:rPr>
                              <w:t>The consumer price index in </w:t>
                            </w:r>
                            <w:r w:rsidRPr="00337385">
                              <w:rPr>
                                <w:rFonts w:eastAsia="Times New Roman" w:cs="Times New Roman"/>
                                <w:bCs/>
                                <w:color w:val="001D77"/>
                                <w:sz w:val="18"/>
                                <w:szCs w:val="18"/>
                                <w:lang w:val="en-GB" w:eastAsia="pl-PL"/>
                              </w:rPr>
                              <w:t xml:space="preserve">September </w:t>
                            </w:r>
                            <w:r w:rsidRPr="00337385">
                              <w:rPr>
                                <w:rFonts w:eastAsia="Times New Roman" w:cs="Times New Roman"/>
                                <w:bCs/>
                                <w:color w:val="001D77"/>
                                <w:spacing w:val="-2"/>
                                <w:sz w:val="18"/>
                                <w:szCs w:val="18"/>
                                <w:lang w:val="en-GB" w:eastAsia="pl-PL"/>
                              </w:rPr>
                              <w:t xml:space="preserve">in annual terms </w:t>
                            </w:r>
                            <w:r w:rsidRPr="00337385">
                              <w:rPr>
                                <w:rFonts w:eastAsia="Times New Roman" w:cs="Times New Roman"/>
                                <w:bCs/>
                                <w:color w:val="001D77"/>
                                <w:sz w:val="18"/>
                                <w:szCs w:val="18"/>
                                <w:lang w:val="en-GB" w:eastAsia="pl-PL"/>
                              </w:rPr>
                              <w:t xml:space="preserve">(104.1) was higher </w:t>
                            </w:r>
                            <w:r>
                              <w:rPr>
                                <w:rFonts w:eastAsia="Times New Roman" w:cs="Times New Roman"/>
                                <w:bCs/>
                                <w:color w:val="001D77"/>
                                <w:sz w:val="18"/>
                                <w:szCs w:val="18"/>
                                <w:lang w:val="en-GB" w:eastAsia="pl-PL"/>
                              </w:rPr>
                              <w:t xml:space="preserve">than </w:t>
                            </w:r>
                            <w:r w:rsidRPr="005D781F">
                              <w:rPr>
                                <w:rFonts w:eastAsia="Times New Roman" w:cs="Times New Roman"/>
                                <w:bCs/>
                                <w:color w:val="001D77"/>
                                <w:spacing w:val="-2"/>
                                <w:sz w:val="18"/>
                                <w:szCs w:val="18"/>
                                <w:lang w:val="en-GB" w:eastAsia="pl-PL"/>
                              </w:rPr>
                              <w:t>published in the flash estimate</w:t>
                            </w:r>
                            <w:r>
                              <w:rPr>
                                <w:rFonts w:eastAsia="Times New Roman" w:cs="Times New Roman"/>
                                <w:bCs/>
                                <w:color w:val="001D77"/>
                                <w:sz w:val="18"/>
                                <w:szCs w:val="18"/>
                                <w:lang w:val="en-GB" w:eastAsia="pl-PL"/>
                              </w:rPr>
                              <w:t xml:space="preserve"> for September 2026</w:t>
                            </w:r>
                            <w:r w:rsidRPr="00337385">
                              <w:rPr>
                                <w:rFonts w:eastAsia="Times New Roman" w:cs="Times New Roman"/>
                                <w:bCs/>
                                <w:color w:val="001D77"/>
                                <w:sz w:val="18"/>
                                <w:szCs w:val="18"/>
                                <w:lang w:val="en-GB" w:eastAsia="pl-PL"/>
                              </w:rPr>
                              <w:t xml:space="preserve"> (104.0)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CB7091" id="_x0000_t202" coordsize="21600,21600" o:spt="202" path="m,l,21600r21600,l21600,xe">
                <v:stroke joinstyle="miter"/>
                <v:path gradientshapeok="t" o:connecttype="rect"/>
              </v:shapetype>
              <v:shape id="Text Box 31" o:spid="_x0000_s1026" type="#_x0000_t202" alt="The consumer price index in September in annual terms (104.1) was higher than published in the flash estimate for September 2026 (104.0)" style="position:absolute;margin-left:411.65pt;margin-top:43.05pt;width:138.6pt;height:78.85pt;z-index:-25149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" filled="f" stroked="f">
                <v:textbox>
                  <w:txbxContent>
                    <w:p w:rsidR="00CF2FF1" w:rsidRPr="00337385" w:rsidRDefault="00CF2FF1" w:rsidP="00BB3B38">
                      <w:pPr>
                        <w:rPr>
                          <w:rFonts w:eastAsia="Times New Roman" w:cs="Times New Roman"/>
                          <w:bCs/>
                          <w:color w:val="001D77"/>
                          <w:sz w:val="18"/>
                          <w:szCs w:val="18"/>
                          <w:lang w:val="en-GB" w:eastAsia="pl-PL"/>
                        </w:rPr>
                      </w:pPr>
                      <w:r w:rsidRPr="00337385">
                        <w:rPr>
                          <w:rFonts w:eastAsia="Times New Roman" w:cs="Times New Roman"/>
                          <w:bCs/>
                          <w:color w:val="001D77"/>
                          <w:spacing w:val="-2"/>
                          <w:sz w:val="18"/>
                          <w:szCs w:val="18"/>
                          <w:lang w:val="en-GB" w:eastAsia="pl-PL"/>
                        </w:rPr>
                        <w:t>The consumer price index in </w:t>
                      </w:r>
                      <w:r w:rsidRPr="00337385">
                        <w:rPr>
                          <w:rFonts w:eastAsia="Times New Roman" w:cs="Times New Roman"/>
                          <w:bCs/>
                          <w:color w:val="001D77"/>
                          <w:sz w:val="18"/>
                          <w:szCs w:val="18"/>
                          <w:lang w:val="en-GB" w:eastAsia="pl-PL"/>
                        </w:rPr>
                        <w:t xml:space="preserve">September </w:t>
                      </w:r>
                      <w:r w:rsidRPr="00337385">
                        <w:rPr>
                          <w:rFonts w:eastAsia="Times New Roman" w:cs="Times New Roman"/>
                          <w:bCs/>
                          <w:color w:val="001D77"/>
                          <w:spacing w:val="-2"/>
                          <w:sz w:val="18"/>
                          <w:szCs w:val="18"/>
                          <w:lang w:val="en-GB" w:eastAsia="pl-PL"/>
                        </w:rPr>
                        <w:t xml:space="preserve">in annual terms </w:t>
                      </w:r>
                      <w:r w:rsidRPr="00337385">
                        <w:rPr>
                          <w:rFonts w:eastAsia="Times New Roman" w:cs="Times New Roman"/>
                          <w:bCs/>
                          <w:color w:val="001D77"/>
                          <w:sz w:val="18"/>
                          <w:szCs w:val="18"/>
                          <w:lang w:val="en-GB" w:eastAsia="pl-PL"/>
                        </w:rPr>
                        <w:t xml:space="preserve">(104.1) was higher </w:t>
                      </w:r>
                      <w:r>
                        <w:rPr>
                          <w:rFonts w:eastAsia="Times New Roman" w:cs="Times New Roman"/>
                          <w:bCs/>
                          <w:color w:val="001D77"/>
                          <w:sz w:val="18"/>
                          <w:szCs w:val="18"/>
                          <w:lang w:val="en-GB" w:eastAsia="pl-PL"/>
                        </w:rPr>
                        <w:t xml:space="preserve">than </w:t>
                      </w:r>
                      <w:r w:rsidRPr="005D781F">
                        <w:rPr>
                          <w:rFonts w:eastAsia="Times New Roman" w:cs="Times New Roman"/>
                          <w:bCs/>
                          <w:color w:val="001D77"/>
                          <w:spacing w:val="-2"/>
                          <w:sz w:val="18"/>
                          <w:szCs w:val="18"/>
                          <w:lang w:val="en-GB" w:eastAsia="pl-PL"/>
                        </w:rPr>
                        <w:t>published in the flash estimate</w:t>
                      </w:r>
                      <w:r>
                        <w:rPr>
                          <w:rFonts w:eastAsia="Times New Roman" w:cs="Times New Roman"/>
                          <w:bCs/>
                          <w:color w:val="001D77"/>
                          <w:sz w:val="18"/>
                          <w:szCs w:val="18"/>
                          <w:lang w:val="en-GB" w:eastAsia="pl-PL"/>
                        </w:rPr>
                        <w:t xml:space="preserve"> for September 2026</w:t>
                      </w:r>
                      <w:r w:rsidRPr="00337385">
                        <w:rPr>
                          <w:rFonts w:eastAsia="Times New Roman" w:cs="Times New Roman"/>
                          <w:bCs/>
                          <w:color w:val="001D77"/>
                          <w:sz w:val="18"/>
                          <w:szCs w:val="18"/>
                          <w:lang w:val="en-GB" w:eastAsia="pl-PL"/>
                        </w:rPr>
                        <w:t xml:space="preserve"> (104.0)</w:t>
                      </w:r>
                    </w:p>
                  </w:txbxContent>
                </v:textbox>
                <w10:wrap type="tight"/>
              </v:shape>
            </w:pict>
          </mc:Fallback>
        </mc:AlternateContent>
      </w:r>
      <w:r w:rsidR="00337385" w:rsidRPr="00414C7E">
        <w:rPr>
          <w:lang w:val="en-GB"/>
        </w:rPr>
        <w:t xml:space="preserve">Consumer price indices in </w:t>
      </w:r>
      <w:r w:rsidR="00337385">
        <w:rPr>
          <w:lang w:val="en-GB"/>
        </w:rPr>
        <w:t xml:space="preserve">September </w:t>
      </w:r>
      <w:r w:rsidR="00F53E78" w:rsidRPr="00337385">
        <w:rPr>
          <w:lang w:val="en-GB"/>
        </w:rPr>
        <w:t>2026</w:t>
      </w:r>
    </w:p>
    <w:p w:rsidR="00ED030A" w:rsidRPr="0072401F" w:rsidRDefault="00337385" w:rsidP="002E01D7">
      <w:pPr>
        <w:pStyle w:val="Lead"/>
        <w:ind w:right="7"/>
        <w:contextualSpacing/>
        <w:rPr>
          <w:spacing w:val="-4"/>
          <w:lang w:val="en-GB"/>
        </w:rPr>
      </w:pPr>
      <w:r w:rsidRPr="0072401F">
        <w:rPr>
          <w:spacing w:val="-2"/>
          <w:kern w:val="19"/>
          <w:lang w:val="en-GB"/>
        </w:rPr>
        <w:t>Consumer prices</w:t>
      </w:r>
      <w:r w:rsidRPr="0072401F">
        <w:rPr>
          <w:color w:val="000000" w:themeColor="text1"/>
          <w:spacing w:val="-2"/>
          <w:lang w:val="en-GB"/>
        </w:rPr>
        <w:t xml:space="preserve"> in </w:t>
      </w:r>
      <w:r w:rsidR="00837F73" w:rsidRPr="0072401F">
        <w:rPr>
          <w:color w:val="001D77"/>
          <w:spacing w:val="-2"/>
          <w:lang w:val="en-GB" w:eastAsia="en-GB"/>
        </w:rPr>
        <mc:AlternateContent>
          <mc:Choice Requires="wps">
            <w:drawing>
              <wp:anchor distT="45720" distB="45720" distL="114300" distR="114300" simplePos="0" relativeHeight="251789312" behindDoc="0" locked="0" layoutInCell="1" allowOverlap="1" wp14:anchorId="2C94846F" wp14:editId="0197ECE1">
                <wp:simplePos x="0" y="0"/>
                <wp:positionH relativeFrom="margin">
                  <wp:posOffset>10795</wp:posOffset>
                </wp:positionH>
                <wp:positionV relativeFrom="paragraph">
                  <wp:posOffset>19050</wp:posOffset>
                </wp:positionV>
                <wp:extent cx="2204085" cy="1082040"/>
                <wp:effectExtent l="0" t="0" r="5715" b="3810"/>
                <wp:wrapSquare wrapText="bothSides"/>
                <wp:docPr id="6" name="Pole tekstowe 2" descr="price increase of 4.1% compared with September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082040"/>
                        </a:xfrm>
                        <a:prstGeom prst="roundRect">
                          <a:avLst/>
                        </a:prstGeom>
                        <a:solidFill>
                          <a:srgbClr val="001D77"/>
                        </a:solidFill>
                        <a:ln w="9525">
                          <a:noFill/>
                          <a:miter lim="800000"/>
                          <a:headEnd/>
                          <a:tailEnd/>
                        </a:ln>
                      </wps:spPr>
                      <wps:txbx>
                        <w:txbxContent>
                          <w:p w:rsidR="00CF2FF1" w:rsidRPr="00337385" w:rsidRDefault="00CF2FF1" w:rsidP="00181C92">
                            <w:pPr>
                              <w:autoSpaceDE w:val="0"/>
                              <w:autoSpaceDN w:val="0"/>
                              <w:adjustRightInd w:val="0"/>
                              <w:spacing w:before="0" w:after="0" w:line="240" w:lineRule="auto"/>
                              <w:rPr>
                                <w:rFonts w:ascii="Fira Sans SemiBold" w:hAnsi="Fira Sans SemiBold"/>
                                <w:color w:val="FFFFFF" w:themeColor="background1"/>
                                <w:sz w:val="40"/>
                                <w:szCs w:val="40"/>
                                <w:lang w:val="en-GB"/>
                              </w:rPr>
                            </w:pPr>
                            <w:r w:rsidRPr="00F049AB">
                              <w:rPr>
                                <w:rStyle w:val="IkonawskanikaZnak"/>
                              </w:rPr>
                              <w:sym w:font="Wingdings" w:char="F0F1"/>
                            </w:r>
                            <w:r w:rsidRPr="00337385">
                              <w:rPr>
                                <w:rFonts w:ascii="Fira Sans SemiBold" w:hAnsi="Fira Sans SemiBold"/>
                                <w:color w:val="FFFFFF" w:themeColor="background1"/>
                                <w:sz w:val="60"/>
                                <w:szCs w:val="60"/>
                                <w:lang w:val="en-GB"/>
                              </w:rPr>
                              <w:t xml:space="preserve"> </w:t>
                            </w:r>
                            <w:r w:rsidRPr="00337385">
                              <w:rPr>
                                <w:rFonts w:ascii="Fira Sans SemiBold" w:hAnsi="Fira Sans SemiBold"/>
                                <w:color w:val="FFFFFF" w:themeColor="background1"/>
                                <w:sz w:val="72"/>
                                <w:szCs w:val="72"/>
                                <w:lang w:val="en-GB"/>
                              </w:rPr>
                              <w:t>4.1</w:t>
                            </w:r>
                            <w:r w:rsidRPr="00337385">
                              <w:rPr>
                                <w:rFonts w:ascii="Fira Sans SemiBold" w:hAnsi="Fira Sans SemiBold"/>
                                <w:sz w:val="72"/>
                                <w:szCs w:val="72"/>
                                <w:lang w:val="en-GB"/>
                              </w:rPr>
                              <w:t>%</w:t>
                            </w:r>
                          </w:p>
                          <w:p w:rsidR="00CF2FF1" w:rsidRPr="00337385" w:rsidRDefault="00CF2FF1" w:rsidP="004C593D">
                            <w:pPr>
                              <w:pStyle w:val="Opiswskanika"/>
                              <w:rPr>
                                <w:lang w:val="en-GB"/>
                              </w:rPr>
                            </w:pPr>
                            <w:r>
                              <w:rPr>
                                <w:rFonts w:eastAsia="Calibri" w:cs="Times New Roman"/>
                                <w:color w:val="FFFFFF"/>
                                <w:lang w:val="en-GB"/>
                              </w:rPr>
                              <w:t>price increase compared with</w:t>
                            </w:r>
                            <w:r w:rsidRPr="00337385">
                              <w:rPr>
                                <w:lang w:val="en-GB"/>
                              </w:rPr>
                              <w:t xml:space="preserve"> </w:t>
                            </w:r>
                          </w:p>
                          <w:p w:rsidR="00CF2FF1" w:rsidRPr="00337385" w:rsidRDefault="00CF2FF1" w:rsidP="004C593D">
                            <w:pPr>
                              <w:pStyle w:val="Opiswskanika"/>
                              <w:rPr>
                                <w:sz w:val="18"/>
                                <w:szCs w:val="20"/>
                                <w:lang w:val="en-GB"/>
                              </w:rPr>
                            </w:pPr>
                            <w:r w:rsidRPr="00337385">
                              <w:rPr>
                                <w:lang w:val="en-GB"/>
                              </w:rPr>
                              <w:t>September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C94846F" id="Pole tekstowe 2" o:spid="_x0000_s1027" alt="price increase of 4.1% compared with September 2025" style="position:absolute;margin-left:.85pt;margin-top:1.5pt;width:173.55pt;height:85.2pt;z-index:25178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" fillcolor="#001d77" stroked="f">
                <v:stroke joinstyle="miter"/>
                <v:textbox>
                  <w:txbxContent>
                    <w:p w:rsidR="00CF2FF1" w:rsidRPr="00337385" w:rsidRDefault="00CF2FF1" w:rsidP="00181C92">
                      <w:pPr>
                        <w:autoSpaceDE w:val="0"/>
                        <w:autoSpaceDN w:val="0"/>
                        <w:adjustRightInd w:val="0"/>
                        <w:spacing w:before="0" w:after="0" w:line="240" w:lineRule="auto"/>
                        <w:rPr>
                          <w:rFonts w:ascii="Fira Sans SemiBold" w:hAnsi="Fira Sans SemiBold"/>
                          <w:color w:val="FFFFFF" w:themeColor="background1"/>
                          <w:sz w:val="40"/>
                          <w:szCs w:val="40"/>
                          <w:lang w:val="en-GB"/>
                        </w:rPr>
                      </w:pPr>
                      <w:r w:rsidRPr="00F049AB">
                        <w:rPr>
                          <w:rStyle w:val="IkonawskanikaZnak"/>
                        </w:rPr>
                        <w:sym w:font="Wingdings" w:char="F0F1"/>
                      </w:r>
                      <w:r w:rsidRPr="00337385">
                        <w:rPr>
                          <w:rFonts w:ascii="Fira Sans SemiBold" w:hAnsi="Fira Sans SemiBold"/>
                          <w:color w:val="FFFFFF" w:themeColor="background1"/>
                          <w:sz w:val="60"/>
                          <w:szCs w:val="60"/>
                          <w:lang w:val="en-GB"/>
                        </w:rPr>
                        <w:t xml:space="preserve"> </w:t>
                      </w:r>
                      <w:r w:rsidRPr="00337385">
                        <w:rPr>
                          <w:rFonts w:ascii="Fira Sans SemiBold" w:hAnsi="Fira Sans SemiBold"/>
                          <w:color w:val="FFFFFF" w:themeColor="background1"/>
                          <w:sz w:val="72"/>
                          <w:szCs w:val="72"/>
                          <w:lang w:val="en-GB"/>
                        </w:rPr>
                        <w:t>4.1</w:t>
                      </w:r>
                      <w:r w:rsidRPr="00337385">
                        <w:rPr>
                          <w:rFonts w:ascii="Fira Sans SemiBold" w:hAnsi="Fira Sans SemiBold"/>
                          <w:sz w:val="72"/>
                          <w:szCs w:val="72"/>
                          <w:lang w:val="en-GB"/>
                        </w:rPr>
                        <w:t>%</w:t>
                      </w:r>
                    </w:p>
                    <w:p w:rsidR="00CF2FF1" w:rsidRPr="00337385" w:rsidRDefault="00CF2FF1" w:rsidP="004C593D">
                      <w:pPr>
                        <w:pStyle w:val="Opiswskanika"/>
                        <w:rPr>
                          <w:lang w:val="en-GB"/>
                        </w:rPr>
                      </w:pPr>
                      <w:r>
                        <w:rPr>
                          <w:rFonts w:eastAsia="Calibri" w:cs="Times New Roman"/>
                          <w:color w:val="FFFFFF"/>
                          <w:lang w:val="en-GB"/>
                        </w:rPr>
                        <w:t>price increase compared with</w:t>
                      </w:r>
                      <w:r w:rsidRPr="00337385">
                        <w:rPr>
                          <w:lang w:val="en-GB"/>
                        </w:rPr>
                        <w:t xml:space="preserve"> </w:t>
                      </w:r>
                    </w:p>
                    <w:p w:rsidR="00CF2FF1" w:rsidRPr="00337385" w:rsidRDefault="00CF2FF1" w:rsidP="004C593D">
                      <w:pPr>
                        <w:pStyle w:val="Opiswskanika"/>
                        <w:rPr>
                          <w:sz w:val="18"/>
                          <w:szCs w:val="20"/>
                          <w:lang w:val="en-GB"/>
                        </w:rPr>
                      </w:pPr>
                      <w:r w:rsidRPr="00337385">
                        <w:rPr>
                          <w:lang w:val="en-GB"/>
                        </w:rPr>
                        <w:t>September 2025</w:t>
                      </w:r>
                    </w:p>
                  </w:txbxContent>
                </v:textbox>
                <w10:wrap type="square" anchorx="margin"/>
              </v:roundrect>
            </w:pict>
          </mc:Fallback>
        </mc:AlternateContent>
      </w:r>
      <w:r w:rsidRPr="0072401F">
        <w:rPr>
          <w:color w:val="000000" w:themeColor="text1"/>
          <w:spacing w:val="-2"/>
          <w:lang w:val="en-GB"/>
        </w:rPr>
        <w:t>September 2026</w:t>
      </w:r>
      <w:r w:rsidR="002411C2" w:rsidRPr="0072401F">
        <w:rPr>
          <w:spacing w:val="-2"/>
          <w:lang w:val="en-GB"/>
        </w:rPr>
        <w:t xml:space="preserve"> </w:t>
      </w:r>
      <w:r w:rsidRPr="0072401F">
        <w:rPr>
          <w:spacing w:val="-2"/>
          <w:kern w:val="19"/>
          <w:lang w:val="en-GB"/>
        </w:rPr>
        <w:t>increased</w:t>
      </w:r>
      <w:r w:rsidRPr="00337385">
        <w:rPr>
          <w:kern w:val="19"/>
          <w:lang w:val="en-GB"/>
        </w:rPr>
        <w:t xml:space="preserve"> </w:t>
      </w:r>
      <w:r w:rsidRPr="0072401F">
        <w:rPr>
          <w:spacing w:val="-2"/>
          <w:kern w:val="19"/>
          <w:lang w:val="en-GB"/>
        </w:rPr>
        <w:t>by</w:t>
      </w:r>
      <w:r w:rsidR="0072401F">
        <w:rPr>
          <w:spacing w:val="-2"/>
          <w:lang w:val="en-GB"/>
        </w:rPr>
        <w:t> </w:t>
      </w:r>
      <w:r w:rsidR="002411C2" w:rsidRPr="0072401F">
        <w:rPr>
          <w:spacing w:val="-2"/>
          <w:lang w:val="en-GB"/>
        </w:rPr>
        <w:t>4</w:t>
      </w:r>
      <w:r w:rsidRPr="0072401F">
        <w:rPr>
          <w:spacing w:val="-2"/>
          <w:lang w:val="en-GB"/>
        </w:rPr>
        <w:t>.</w:t>
      </w:r>
      <w:r w:rsidR="002411C2" w:rsidRPr="0072401F">
        <w:rPr>
          <w:spacing w:val="-2"/>
          <w:lang w:val="en-GB"/>
        </w:rPr>
        <w:t>1</w:t>
      </w:r>
      <w:r w:rsidR="00E14C1D" w:rsidRPr="0072401F">
        <w:rPr>
          <w:spacing w:val="-2"/>
          <w:lang w:val="en-GB"/>
        </w:rPr>
        <w:t xml:space="preserve">% </w:t>
      </w:r>
      <w:r w:rsidRPr="0072401F">
        <w:rPr>
          <w:spacing w:val="-2"/>
          <w:kern w:val="19"/>
          <w:lang w:val="en-GB"/>
        </w:rPr>
        <w:t xml:space="preserve">compared with the corresponding month of the previous year </w:t>
      </w:r>
      <w:r w:rsidR="002411C2" w:rsidRPr="0072401F">
        <w:rPr>
          <w:spacing w:val="-2"/>
          <w:lang w:val="en-GB"/>
        </w:rPr>
        <w:t>(</w:t>
      </w:r>
      <w:r w:rsidRPr="0072401F">
        <w:rPr>
          <w:noProof w:val="0"/>
          <w:spacing w:val="-2"/>
          <w:kern w:val="19"/>
          <w:lang w:val="en-GB"/>
        </w:rPr>
        <w:t>with an increase of </w:t>
      </w:r>
      <w:r w:rsidRPr="0072401F">
        <w:rPr>
          <w:spacing w:val="-2"/>
          <w:kern w:val="19"/>
          <w:lang w:val="en-GB"/>
        </w:rPr>
        <w:t>prices of services by</w:t>
      </w:r>
      <w:r w:rsidRPr="0072401F">
        <w:rPr>
          <w:spacing w:val="-2"/>
          <w:lang w:val="en-GB"/>
        </w:rPr>
        <w:t> 5.</w:t>
      </w:r>
      <w:r w:rsidR="002411C2" w:rsidRPr="0072401F">
        <w:rPr>
          <w:spacing w:val="-2"/>
          <w:lang w:val="en-GB"/>
        </w:rPr>
        <w:t xml:space="preserve">3% </w:t>
      </w:r>
      <w:r w:rsidRPr="0072401F">
        <w:rPr>
          <w:spacing w:val="-2"/>
          <w:lang w:val="en-GB"/>
        </w:rPr>
        <w:t>and goods by 3.</w:t>
      </w:r>
      <w:r w:rsidR="002411C2" w:rsidRPr="0072401F">
        <w:rPr>
          <w:spacing w:val="-2"/>
          <w:lang w:val="en-GB"/>
        </w:rPr>
        <w:t>6</w:t>
      </w:r>
      <w:r w:rsidR="00E14C1D" w:rsidRPr="0072401F">
        <w:rPr>
          <w:spacing w:val="-2"/>
          <w:lang w:val="en-GB"/>
        </w:rPr>
        <w:t xml:space="preserve">%). </w:t>
      </w:r>
      <w:r w:rsidR="0072401F">
        <w:rPr>
          <w:spacing w:val="-2"/>
          <w:lang w:val="en-GB"/>
        </w:rPr>
        <w:br/>
      </w:r>
      <w:r w:rsidR="0072401F" w:rsidRPr="0072401F">
        <w:rPr>
          <w:spacing w:val="-2"/>
          <w:kern w:val="19"/>
          <w:lang w:val="en-GB"/>
        </w:rPr>
        <w:t>As related to the previous month consumer prices</w:t>
      </w:r>
      <w:r w:rsidR="0072401F" w:rsidRPr="0072401F">
        <w:rPr>
          <w:color w:val="000000" w:themeColor="text1"/>
          <w:spacing w:val="-2"/>
          <w:lang w:val="en-GB"/>
        </w:rPr>
        <w:t xml:space="preserve"> increased by </w:t>
      </w:r>
      <w:r w:rsidR="002411C2" w:rsidRPr="0072401F">
        <w:rPr>
          <w:spacing w:val="-2"/>
          <w:lang w:val="en-GB"/>
        </w:rPr>
        <w:t>0</w:t>
      </w:r>
      <w:r w:rsidR="0072401F" w:rsidRPr="0072401F">
        <w:rPr>
          <w:spacing w:val="-2"/>
          <w:lang w:val="en-GB"/>
        </w:rPr>
        <w:t>.</w:t>
      </w:r>
      <w:r w:rsidR="002411C2" w:rsidRPr="0072401F">
        <w:rPr>
          <w:spacing w:val="-2"/>
          <w:lang w:val="en-GB"/>
        </w:rPr>
        <w:t>7% (</w:t>
      </w:r>
      <w:r w:rsidR="0072401F" w:rsidRPr="0072401F">
        <w:rPr>
          <w:spacing w:val="-2"/>
          <w:lang w:val="en-GB"/>
        </w:rPr>
        <w:t>of which goods by 1.</w:t>
      </w:r>
      <w:r w:rsidR="002411C2" w:rsidRPr="0072401F">
        <w:rPr>
          <w:spacing w:val="-2"/>
          <w:lang w:val="en-GB"/>
        </w:rPr>
        <w:t>2%</w:t>
      </w:r>
      <w:r w:rsidR="00E14C1D" w:rsidRPr="0072401F">
        <w:rPr>
          <w:spacing w:val="-2"/>
          <w:lang w:val="en-GB"/>
        </w:rPr>
        <w:t xml:space="preserve">, </w:t>
      </w:r>
      <w:r w:rsidR="005A1D11">
        <w:rPr>
          <w:spacing w:val="-2"/>
          <w:lang w:val="en-GB"/>
        </w:rPr>
        <w:t>with a d</w:t>
      </w:r>
      <w:r w:rsidR="0072401F" w:rsidRPr="0072401F">
        <w:rPr>
          <w:spacing w:val="-2"/>
          <w:lang w:val="en-GB"/>
        </w:rPr>
        <w:t>ecrease of prices of services by 0.</w:t>
      </w:r>
      <w:r w:rsidR="00E14C1D" w:rsidRPr="0072401F">
        <w:rPr>
          <w:spacing w:val="-2"/>
          <w:lang w:val="en-GB"/>
        </w:rPr>
        <w:t>5</w:t>
      </w:r>
      <w:r w:rsidR="002411C2" w:rsidRPr="0072401F">
        <w:rPr>
          <w:spacing w:val="-2"/>
          <w:lang w:val="en-GB"/>
        </w:rPr>
        <w:t>%).</w:t>
      </w:r>
    </w:p>
    <w:p w:rsidR="00ED030A" w:rsidRPr="0072401F" w:rsidRDefault="00ED030A" w:rsidP="00C32BBD">
      <w:pPr>
        <w:pStyle w:val="Lead"/>
        <w:spacing w:before="0" w:after="0"/>
        <w:rPr>
          <w:lang w:val="en-GB"/>
        </w:rPr>
      </w:pPr>
    </w:p>
    <w:p w:rsidR="00337385" w:rsidRDefault="00337385" w:rsidP="00337385">
      <w:pPr>
        <w:shd w:val="clear" w:color="auto" w:fill="D9D9D9" w:themeFill="background1" w:themeFillShade="D9"/>
        <w:spacing w:line="240" w:lineRule="auto"/>
        <w:rPr>
          <w:color w:val="222222"/>
          <w:szCs w:val="19"/>
          <w:lang w:val="en-GB"/>
        </w:rPr>
      </w:pPr>
      <w:r w:rsidRPr="00DF5AA4">
        <w:rPr>
          <w:color w:val="222222"/>
          <w:spacing w:val="4"/>
          <w:szCs w:val="19"/>
          <w:lang w:val="en-GB"/>
        </w:rPr>
        <w:t>NOTE: Starting with data for 2026, the CPI is calculated according to the international COICOP</w:t>
      </w:r>
      <w:r w:rsidRPr="00DF5AA4">
        <w:rPr>
          <w:color w:val="222222"/>
          <w:szCs w:val="19"/>
          <w:lang w:val="en-GB"/>
        </w:rPr>
        <w:t xml:space="preserve"> 2018 classification. </w:t>
      </w:r>
    </w:p>
    <w:p w:rsidR="00171405" w:rsidRPr="00337385" w:rsidRDefault="00337385" w:rsidP="00337385">
      <w:pPr>
        <w:shd w:val="clear" w:color="auto" w:fill="D9D9D9" w:themeFill="background1" w:themeFillShade="D9"/>
        <w:spacing w:after="0" w:line="240" w:lineRule="auto"/>
        <w:rPr>
          <w:szCs w:val="19"/>
          <w:lang w:val="en-GB"/>
        </w:rPr>
      </w:pPr>
      <w:r>
        <w:rPr>
          <w:color w:val="222222"/>
          <w:szCs w:val="19"/>
          <w:lang w:val="en-GB"/>
        </w:rPr>
        <w:t xml:space="preserve">More </w:t>
      </w:r>
      <w:r w:rsidRPr="00DF5AA4">
        <w:rPr>
          <w:color w:val="222222"/>
          <w:szCs w:val="19"/>
          <w:lang w:val="en-GB"/>
        </w:rPr>
        <w:t xml:space="preserve">information on </w:t>
      </w:r>
      <w:r>
        <w:rPr>
          <w:color w:val="222222"/>
          <w:szCs w:val="19"/>
          <w:lang w:val="en-GB"/>
        </w:rPr>
        <w:t xml:space="preserve">the changes in the consumer price survey was published </w:t>
      </w:r>
      <w:r w:rsidRPr="00DF5AA4">
        <w:rPr>
          <w:color w:val="222222"/>
          <w:szCs w:val="19"/>
          <w:lang w:val="en-GB"/>
        </w:rPr>
        <w:t xml:space="preserve">on the </w:t>
      </w:r>
      <w:r w:rsidRPr="00B542E4">
        <w:rPr>
          <w:rStyle w:val="Hipercze"/>
          <w:color w:val="000000" w:themeColor="text1"/>
          <w:szCs w:val="19"/>
          <w:u w:val="none"/>
          <w:lang w:val="en-GB"/>
        </w:rPr>
        <w:t xml:space="preserve">Statistics Poland website: </w:t>
      </w:r>
      <w:hyperlink r:id="rId10" w:history="1">
        <w:r w:rsidRPr="00B542E4">
          <w:rPr>
            <w:rStyle w:val="Hipercze"/>
            <w:szCs w:val="19"/>
            <w:u w:val="none"/>
            <w:lang w:val="en-GB"/>
          </w:rPr>
          <w:t>Current information on inflation</w:t>
        </w:r>
      </w:hyperlink>
      <w:r w:rsidRPr="00B542E4">
        <w:rPr>
          <w:color w:val="222222"/>
          <w:szCs w:val="19"/>
          <w:lang w:val="en-GB"/>
        </w:rPr>
        <w:t>.</w:t>
      </w:r>
    </w:p>
    <w:p w:rsidR="00155432" w:rsidRPr="00337385" w:rsidRDefault="00155432" w:rsidP="00C86F68">
      <w:pPr>
        <w:pStyle w:val="Lead"/>
        <w:spacing w:before="120" w:after="0"/>
        <w:contextualSpacing/>
        <w:rPr>
          <w:lang w:val="en-GB"/>
        </w:rPr>
      </w:pPr>
    </w:p>
    <w:p w:rsidR="00ED030A" w:rsidRPr="00CF2FF1" w:rsidRDefault="00CF2FF1" w:rsidP="00C86F68">
      <w:pPr>
        <w:pStyle w:val="Lead"/>
        <w:spacing w:before="120" w:after="0"/>
        <w:contextualSpacing/>
        <w:rPr>
          <w:lang w:val="en-GB"/>
        </w:rPr>
      </w:pPr>
      <w:r w:rsidRPr="0092585B">
        <w:rPr>
          <w:lang w:val="en-GB"/>
        </w:rPr>
        <w:t>Table 1. Consumer price indices in</w:t>
      </w:r>
      <w:r>
        <w:rPr>
          <w:lang w:val="en-GB"/>
        </w:rPr>
        <w:t xml:space="preserve"> September 2</w:t>
      </w:r>
      <w:r w:rsidR="004C593D" w:rsidRPr="00CF2FF1">
        <w:rPr>
          <w:lang w:val="en-GB"/>
        </w:rPr>
        <w:t>026</w:t>
      </w:r>
      <w:r w:rsidR="00653E0B" w:rsidRPr="00CF2FF1">
        <w:rPr>
          <w:highlight w:val="green"/>
          <w:shd w:val="clear" w:color="auto" w:fill="FFFFFF"/>
          <w:lang w:val="en-GB" w:eastAsia="en-GB"/>
        </w:rPr>
        <w:t xml:space="preserve"> </w:t>
      </w:r>
    </w:p>
    <w:tbl>
      <w:tblPr>
        <w:tblStyle w:val="Siatkatabelijasna11"/>
        <w:tblpPr w:leftFromText="141" w:rightFromText="141" w:vertAnchor="text" w:horzAnchor="margin" w:tblpY="291"/>
        <w:tblW w:w="816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Look w:val="0000" w:firstRow="0" w:lastRow="0" w:firstColumn="0" w:lastColumn="0" w:noHBand="0" w:noVBand="0"/>
        <w:tblDescription w:val="Table 1. Consumer price indices in September 2026 and Q3 2026"/>
      </w:tblPr>
      <w:tblGrid>
        <w:gridCol w:w="1985"/>
        <w:gridCol w:w="850"/>
        <w:gridCol w:w="851"/>
        <w:gridCol w:w="850"/>
        <w:gridCol w:w="851"/>
        <w:gridCol w:w="850"/>
        <w:gridCol w:w="851"/>
        <w:gridCol w:w="1072"/>
      </w:tblGrid>
      <w:tr w:rsidR="002411C2" w:rsidRPr="0000577E" w:rsidTr="00007DCE">
        <w:trPr>
          <w:trHeight w:val="420"/>
        </w:trPr>
        <w:tc>
          <w:tcPr>
            <w:tcW w:w="1985" w:type="dxa"/>
            <w:vMerge w:val="restart"/>
            <w:vAlign w:val="center"/>
          </w:tcPr>
          <w:p w:rsidR="002411C2" w:rsidRPr="0000577E" w:rsidRDefault="0072401F" w:rsidP="002411C2">
            <w:pPr>
              <w:keepNext/>
              <w:tabs>
                <w:tab w:val="right" w:leader="dot" w:pos="4139"/>
              </w:tabs>
              <w:jc w:val="center"/>
              <w:outlineLvl w:val="0"/>
              <w:rPr>
                <w:rFonts w:cs="Arial"/>
                <w:b/>
                <w:color w:val="000000" w:themeColor="text1"/>
                <w:szCs w:val="19"/>
                <w:highlight w:val="yellow"/>
              </w:rPr>
            </w:pPr>
            <w:r w:rsidRPr="000225F9">
              <w:rPr>
                <w:rFonts w:eastAsia="Times New Roman" w:cs="Arial"/>
                <w:bCs/>
                <w:color w:val="000000" w:themeColor="text1"/>
                <w:sz w:val="18"/>
                <w:szCs w:val="19"/>
                <w:lang w:eastAsia="pl-PL"/>
              </w:rPr>
              <w:t>SPECIFICATION</w:t>
            </w:r>
          </w:p>
        </w:tc>
        <w:tc>
          <w:tcPr>
            <w:tcW w:w="2551" w:type="dxa"/>
            <w:gridSpan w:val="3"/>
            <w:tcBorders>
              <w:top w:val="nil"/>
              <w:bottom w:val="single" w:sz="4" w:space="0" w:color="212492"/>
              <w:right w:val="single" w:sz="4" w:space="0" w:color="auto"/>
            </w:tcBorders>
            <w:vAlign w:val="center"/>
          </w:tcPr>
          <w:p w:rsidR="002411C2" w:rsidRPr="0000577E" w:rsidRDefault="002411C2" w:rsidP="002411C2">
            <w:pPr>
              <w:pStyle w:val="Nagwek3"/>
              <w:spacing w:before="0"/>
              <w:contextualSpacing/>
              <w:jc w:val="center"/>
              <w:outlineLvl w:val="2"/>
              <w:rPr>
                <w:rFonts w:ascii="Fira Sans" w:hAnsi="Fira Sans"/>
                <w:color w:val="000000" w:themeColor="text1"/>
                <w:sz w:val="19"/>
                <w:szCs w:val="19"/>
              </w:rPr>
            </w:pPr>
            <w:r>
              <w:rPr>
                <w:rFonts w:ascii="Fira Sans" w:hAnsi="Fira Sans"/>
                <w:color w:val="000000" w:themeColor="text1"/>
                <w:sz w:val="18"/>
                <w:szCs w:val="19"/>
              </w:rPr>
              <w:t>09</w:t>
            </w:r>
            <w:r w:rsidRPr="00BC30E1">
              <w:rPr>
                <w:rFonts w:ascii="Fira Sans" w:hAnsi="Fira Sans"/>
                <w:color w:val="000000" w:themeColor="text1"/>
                <w:sz w:val="18"/>
                <w:szCs w:val="19"/>
              </w:rPr>
              <w:t xml:space="preserve"> 2</w:t>
            </w:r>
            <w:r w:rsidRPr="00481E62">
              <w:rPr>
                <w:rFonts w:ascii="Fira Sans" w:hAnsi="Fira Sans"/>
                <w:color w:val="000000" w:themeColor="text1"/>
                <w:sz w:val="18"/>
                <w:szCs w:val="19"/>
              </w:rPr>
              <w:t>026</w:t>
            </w:r>
          </w:p>
        </w:tc>
        <w:tc>
          <w:tcPr>
            <w:tcW w:w="1701" w:type="dxa"/>
            <w:gridSpan w:val="2"/>
            <w:tcBorders>
              <w:top w:val="nil"/>
              <w:left w:val="single" w:sz="4" w:space="0" w:color="auto"/>
              <w:bottom w:val="single" w:sz="4" w:space="0" w:color="212492"/>
              <w:right w:val="single" w:sz="4" w:space="0" w:color="auto"/>
            </w:tcBorders>
            <w:vAlign w:val="center"/>
          </w:tcPr>
          <w:p w:rsidR="002411C2" w:rsidRPr="00C052B6" w:rsidRDefault="00CF2FF1" w:rsidP="00CF2FF1">
            <w:pPr>
              <w:pStyle w:val="Nagwek3"/>
              <w:spacing w:before="0"/>
              <w:contextualSpacing/>
              <w:jc w:val="center"/>
              <w:outlineLvl w:val="2"/>
              <w:rPr>
                <w:rFonts w:ascii="Fira Sans" w:hAnsi="Fira Sans"/>
                <w:color w:val="000000" w:themeColor="text1"/>
                <w:sz w:val="18"/>
                <w:szCs w:val="18"/>
              </w:rPr>
            </w:pPr>
            <w:r>
              <w:rPr>
                <w:rFonts w:ascii="Fira Sans" w:hAnsi="Fira Sans"/>
                <w:color w:val="000000" w:themeColor="text1"/>
                <w:sz w:val="18"/>
                <w:szCs w:val="18"/>
              </w:rPr>
              <w:t>Q</w:t>
            </w:r>
            <w:r w:rsidR="002411C2">
              <w:rPr>
                <w:rFonts w:ascii="Fira Sans" w:hAnsi="Fira Sans"/>
                <w:color w:val="000000" w:themeColor="text1"/>
                <w:sz w:val="18"/>
                <w:szCs w:val="18"/>
              </w:rPr>
              <w:t>3</w:t>
            </w:r>
            <w:r w:rsidR="002411C2" w:rsidRPr="00C052B6">
              <w:rPr>
                <w:rFonts w:ascii="Fira Sans" w:hAnsi="Fira Sans"/>
                <w:color w:val="000000" w:themeColor="text1"/>
                <w:sz w:val="18"/>
                <w:szCs w:val="18"/>
              </w:rPr>
              <w:t xml:space="preserve"> 2026</w:t>
            </w:r>
          </w:p>
        </w:tc>
        <w:tc>
          <w:tcPr>
            <w:tcW w:w="851" w:type="dxa"/>
            <w:tcBorders>
              <w:top w:val="nil"/>
              <w:left w:val="single" w:sz="4" w:space="0" w:color="auto"/>
              <w:right w:val="single" w:sz="4" w:space="0" w:color="auto"/>
            </w:tcBorders>
            <w:vAlign w:val="center"/>
          </w:tcPr>
          <w:p w:rsidR="002411C2" w:rsidRPr="008649BD" w:rsidRDefault="002411C2" w:rsidP="002411C2">
            <w:pPr>
              <w:pStyle w:val="Nagwek3"/>
              <w:spacing w:before="0"/>
              <w:jc w:val="center"/>
              <w:outlineLvl w:val="2"/>
              <w:rPr>
                <w:rFonts w:ascii="Fira Sans" w:hAnsi="Fira Sans"/>
                <w:color w:val="000000" w:themeColor="text1"/>
                <w:sz w:val="17"/>
                <w:szCs w:val="17"/>
              </w:rPr>
            </w:pPr>
            <w:r>
              <w:rPr>
                <w:rFonts w:ascii="Fira Sans" w:hAnsi="Fira Sans"/>
                <w:color w:val="000000" w:themeColor="text1"/>
                <w:sz w:val="17"/>
                <w:szCs w:val="17"/>
              </w:rPr>
              <w:t>01-09 2026</w:t>
            </w:r>
          </w:p>
        </w:tc>
        <w:tc>
          <w:tcPr>
            <w:tcW w:w="1072" w:type="dxa"/>
            <w:vMerge w:val="restart"/>
            <w:tcBorders>
              <w:top w:val="nil"/>
              <w:left w:val="single" w:sz="4" w:space="0" w:color="auto"/>
              <w:right w:val="nil"/>
            </w:tcBorders>
            <w:vAlign w:val="center"/>
          </w:tcPr>
          <w:p w:rsidR="002411C2" w:rsidRPr="00007DCE" w:rsidRDefault="0072401F" w:rsidP="00007DCE">
            <w:pPr>
              <w:pStyle w:val="Nagwek3"/>
              <w:spacing w:before="0" w:line="220" w:lineRule="exact"/>
              <w:jc w:val="center"/>
              <w:outlineLvl w:val="2"/>
              <w:rPr>
                <w:rFonts w:ascii="Fira Sans" w:hAnsi="Fira Sans"/>
                <w:color w:val="000000" w:themeColor="text1"/>
                <w:spacing w:val="-4"/>
                <w:sz w:val="13"/>
                <w:szCs w:val="13"/>
              </w:rPr>
            </w:pPr>
            <w:r w:rsidRPr="00007DCE">
              <w:rPr>
                <w:rFonts w:ascii="Fira Sans" w:eastAsia="Times New Roman" w:hAnsi="Fira Sans" w:cs="Arial"/>
                <w:bCs/>
                <w:color w:val="000000" w:themeColor="text1"/>
                <w:spacing w:val="-4"/>
                <w:sz w:val="13"/>
                <w:szCs w:val="13"/>
                <w:lang w:val="en-GB" w:eastAsia="pl-PL"/>
              </w:rPr>
              <w:t>CONTRIBUTION OF CHANGES</w:t>
            </w:r>
          </w:p>
          <w:p w:rsidR="002411C2" w:rsidRPr="00C86F68" w:rsidRDefault="002411C2" w:rsidP="002411C2">
            <w:pPr>
              <w:pStyle w:val="Nagwek3"/>
              <w:spacing w:before="0"/>
              <w:jc w:val="center"/>
              <w:outlineLvl w:val="2"/>
              <w:rPr>
                <w:rFonts w:ascii="Fira Sans" w:hAnsi="Fira Sans"/>
                <w:color w:val="000000" w:themeColor="text1"/>
                <w:sz w:val="15"/>
                <w:szCs w:val="15"/>
              </w:rPr>
            </w:pPr>
            <w:r>
              <w:rPr>
                <w:rFonts w:ascii="Fira Sans" w:hAnsi="Fira Sans"/>
                <w:color w:val="000000" w:themeColor="text1"/>
                <w:sz w:val="15"/>
                <w:szCs w:val="15"/>
              </w:rPr>
              <w:t>08</w:t>
            </w:r>
            <w:r w:rsidRPr="00C86F68">
              <w:rPr>
                <w:rFonts w:ascii="Fira Sans" w:hAnsi="Fira Sans"/>
                <w:color w:val="000000" w:themeColor="text1"/>
                <w:sz w:val="15"/>
                <w:szCs w:val="15"/>
              </w:rPr>
              <w:t xml:space="preserve"> 2026=</w:t>
            </w:r>
          </w:p>
          <w:p w:rsidR="002411C2" w:rsidRPr="00C86F68" w:rsidRDefault="002411C2" w:rsidP="002411C2">
            <w:pPr>
              <w:pStyle w:val="Nagwek3"/>
              <w:spacing w:after="40" w:line="240" w:lineRule="auto"/>
              <w:jc w:val="center"/>
              <w:outlineLvl w:val="2"/>
              <w:rPr>
                <w:rFonts w:ascii="Fira Sans" w:hAnsi="Fira Sans"/>
                <w:color w:val="000000" w:themeColor="text1"/>
                <w:sz w:val="15"/>
                <w:szCs w:val="15"/>
              </w:rPr>
            </w:pPr>
            <w:r w:rsidRPr="00C86F68">
              <w:rPr>
                <w:rFonts w:ascii="Fira Sans" w:hAnsi="Fira Sans"/>
                <w:color w:val="000000" w:themeColor="text1"/>
                <w:sz w:val="15"/>
                <w:szCs w:val="15"/>
              </w:rPr>
              <w:t>=100</w:t>
            </w:r>
          </w:p>
        </w:tc>
      </w:tr>
      <w:tr w:rsidR="002411C2" w:rsidRPr="0086649C" w:rsidTr="00007DCE">
        <w:trPr>
          <w:trHeight w:val="556"/>
        </w:trPr>
        <w:tc>
          <w:tcPr>
            <w:tcW w:w="1985" w:type="dxa"/>
            <w:vMerge/>
            <w:tcBorders>
              <w:bottom w:val="single" w:sz="12" w:space="0" w:color="212492"/>
            </w:tcBorders>
            <w:vAlign w:val="center"/>
          </w:tcPr>
          <w:p w:rsidR="002411C2" w:rsidRPr="0000577E" w:rsidRDefault="002411C2" w:rsidP="002411C2">
            <w:pPr>
              <w:pStyle w:val="Nagwek1"/>
              <w:tabs>
                <w:tab w:val="right" w:leader="dot" w:pos="4139"/>
              </w:tabs>
              <w:jc w:val="center"/>
              <w:outlineLvl w:val="0"/>
              <w:rPr>
                <w:rFonts w:cs="Arial"/>
                <w:b/>
                <w:color w:val="000000" w:themeColor="text1"/>
                <w:szCs w:val="19"/>
                <w:highlight w:val="yellow"/>
              </w:rPr>
            </w:pPr>
          </w:p>
        </w:tc>
        <w:tc>
          <w:tcPr>
            <w:tcW w:w="850" w:type="dxa"/>
            <w:tcBorders>
              <w:top w:val="single" w:sz="4" w:space="0" w:color="212492"/>
              <w:bottom w:val="single" w:sz="12" w:space="0" w:color="212492"/>
            </w:tcBorders>
            <w:vAlign w:val="center"/>
          </w:tcPr>
          <w:p w:rsidR="002411C2" w:rsidRPr="0086649C" w:rsidRDefault="002411C2" w:rsidP="002411C2">
            <w:pPr>
              <w:pStyle w:val="Nagwek3"/>
              <w:spacing w:after="40" w:line="240" w:lineRule="auto"/>
              <w:jc w:val="center"/>
              <w:outlineLvl w:val="2"/>
              <w:rPr>
                <w:rFonts w:ascii="Fira Sans" w:hAnsi="Fira Sans"/>
                <w:color w:val="000000" w:themeColor="text1"/>
                <w:sz w:val="15"/>
                <w:szCs w:val="15"/>
              </w:rPr>
            </w:pPr>
            <w:r>
              <w:rPr>
                <w:rFonts w:ascii="Fira Sans" w:hAnsi="Fira Sans"/>
                <w:color w:val="000000" w:themeColor="text1"/>
                <w:sz w:val="15"/>
                <w:szCs w:val="15"/>
              </w:rPr>
              <w:t>09</w:t>
            </w:r>
            <w:r w:rsidRPr="0086649C">
              <w:rPr>
                <w:rFonts w:ascii="Fira Sans" w:hAnsi="Fira Sans"/>
                <w:color w:val="000000" w:themeColor="text1"/>
                <w:sz w:val="15"/>
                <w:szCs w:val="15"/>
              </w:rPr>
              <w:t xml:space="preserve"> 2025=</w:t>
            </w:r>
            <w:r w:rsidRPr="0086649C">
              <w:rPr>
                <w:rFonts w:ascii="Fira Sans" w:hAnsi="Fira Sans"/>
                <w:color w:val="000000" w:themeColor="text1"/>
                <w:sz w:val="15"/>
                <w:szCs w:val="15"/>
              </w:rPr>
              <w:br/>
              <w:t>=100</w:t>
            </w:r>
          </w:p>
        </w:tc>
        <w:tc>
          <w:tcPr>
            <w:tcW w:w="851" w:type="dxa"/>
            <w:tcBorders>
              <w:top w:val="single" w:sz="4" w:space="0" w:color="212492"/>
              <w:bottom w:val="single" w:sz="12" w:space="0" w:color="212492"/>
            </w:tcBorders>
            <w:vAlign w:val="center"/>
          </w:tcPr>
          <w:p w:rsidR="002411C2" w:rsidRPr="0086649C" w:rsidRDefault="002411C2" w:rsidP="002411C2">
            <w:pPr>
              <w:pStyle w:val="Nagwek3"/>
              <w:spacing w:after="40" w:line="240" w:lineRule="auto"/>
              <w:contextualSpacing/>
              <w:jc w:val="center"/>
              <w:outlineLvl w:val="2"/>
              <w:rPr>
                <w:rFonts w:ascii="Fira Sans" w:hAnsi="Fira Sans"/>
                <w:color w:val="000000" w:themeColor="text1"/>
                <w:sz w:val="15"/>
                <w:szCs w:val="15"/>
              </w:rPr>
            </w:pPr>
            <w:r w:rsidRPr="0086649C">
              <w:rPr>
                <w:rFonts w:ascii="Fira Sans" w:hAnsi="Fira Sans"/>
                <w:color w:val="000000" w:themeColor="text1"/>
                <w:sz w:val="15"/>
                <w:szCs w:val="15"/>
              </w:rPr>
              <w:t>12 2025=</w:t>
            </w:r>
            <w:r w:rsidRPr="0086649C">
              <w:rPr>
                <w:rFonts w:ascii="Fira Sans" w:hAnsi="Fira Sans"/>
                <w:color w:val="000000" w:themeColor="text1"/>
                <w:sz w:val="15"/>
                <w:szCs w:val="15"/>
              </w:rPr>
              <w:br/>
              <w:t>=100</w:t>
            </w:r>
          </w:p>
        </w:tc>
        <w:tc>
          <w:tcPr>
            <w:tcW w:w="850" w:type="dxa"/>
            <w:tcBorders>
              <w:top w:val="single" w:sz="4" w:space="0" w:color="212492"/>
              <w:bottom w:val="single" w:sz="12" w:space="0" w:color="212492"/>
            </w:tcBorders>
            <w:vAlign w:val="center"/>
          </w:tcPr>
          <w:p w:rsidR="002411C2" w:rsidRPr="0086649C" w:rsidRDefault="002411C2" w:rsidP="002411C2">
            <w:pPr>
              <w:pStyle w:val="Nagwek3"/>
              <w:spacing w:after="40" w:line="240" w:lineRule="auto"/>
              <w:contextualSpacing/>
              <w:jc w:val="center"/>
              <w:outlineLvl w:val="2"/>
              <w:rPr>
                <w:rFonts w:ascii="Fira Sans" w:hAnsi="Fira Sans"/>
                <w:color w:val="000000" w:themeColor="text1"/>
                <w:sz w:val="15"/>
                <w:szCs w:val="15"/>
              </w:rPr>
            </w:pPr>
            <w:r w:rsidRPr="0086649C">
              <w:rPr>
                <w:rFonts w:ascii="Fira Sans" w:hAnsi="Fira Sans"/>
                <w:color w:val="000000" w:themeColor="text1"/>
                <w:sz w:val="15"/>
                <w:szCs w:val="15"/>
              </w:rPr>
              <w:t>0</w:t>
            </w:r>
            <w:r>
              <w:rPr>
                <w:rFonts w:ascii="Fira Sans" w:hAnsi="Fira Sans"/>
                <w:color w:val="000000" w:themeColor="text1"/>
                <w:sz w:val="15"/>
                <w:szCs w:val="15"/>
              </w:rPr>
              <w:t>8 2026</w:t>
            </w:r>
            <w:r w:rsidRPr="0086649C">
              <w:rPr>
                <w:rFonts w:ascii="Fira Sans" w:hAnsi="Fira Sans"/>
                <w:color w:val="000000" w:themeColor="text1"/>
                <w:sz w:val="15"/>
                <w:szCs w:val="15"/>
              </w:rPr>
              <w:t>=</w:t>
            </w:r>
            <w:r w:rsidRPr="0086649C">
              <w:rPr>
                <w:rFonts w:ascii="Fira Sans" w:hAnsi="Fira Sans"/>
                <w:color w:val="000000" w:themeColor="text1"/>
                <w:sz w:val="15"/>
                <w:szCs w:val="15"/>
              </w:rPr>
              <w:br/>
              <w:t>=100</w:t>
            </w:r>
          </w:p>
        </w:tc>
        <w:tc>
          <w:tcPr>
            <w:tcW w:w="851" w:type="dxa"/>
            <w:tcBorders>
              <w:top w:val="single" w:sz="4" w:space="0" w:color="212492"/>
              <w:bottom w:val="single" w:sz="12" w:space="0" w:color="212492"/>
            </w:tcBorders>
            <w:vAlign w:val="center"/>
          </w:tcPr>
          <w:p w:rsidR="002411C2" w:rsidRPr="0086649C" w:rsidRDefault="00CF2FF1" w:rsidP="00CF2FF1">
            <w:pPr>
              <w:pStyle w:val="Nagwek3"/>
              <w:spacing w:after="40" w:line="240" w:lineRule="auto"/>
              <w:contextualSpacing/>
              <w:jc w:val="center"/>
              <w:outlineLvl w:val="2"/>
              <w:rPr>
                <w:rFonts w:ascii="Fira Sans" w:hAnsi="Fira Sans"/>
                <w:color w:val="000000" w:themeColor="text1"/>
                <w:sz w:val="15"/>
                <w:szCs w:val="15"/>
              </w:rPr>
            </w:pPr>
            <w:r>
              <w:rPr>
                <w:rFonts w:ascii="Fira Sans" w:hAnsi="Fira Sans"/>
                <w:color w:val="000000" w:themeColor="text1"/>
                <w:sz w:val="15"/>
                <w:szCs w:val="15"/>
              </w:rPr>
              <w:t>Q</w:t>
            </w:r>
            <w:r w:rsidR="002411C2">
              <w:rPr>
                <w:rFonts w:ascii="Fira Sans" w:hAnsi="Fira Sans"/>
                <w:color w:val="000000" w:themeColor="text1"/>
                <w:sz w:val="15"/>
                <w:szCs w:val="15"/>
              </w:rPr>
              <w:t>3 2025</w:t>
            </w:r>
            <w:r w:rsidR="002411C2" w:rsidRPr="00C052B6">
              <w:rPr>
                <w:rFonts w:ascii="Fira Sans" w:hAnsi="Fira Sans"/>
                <w:color w:val="000000" w:themeColor="text1"/>
                <w:sz w:val="15"/>
                <w:szCs w:val="15"/>
              </w:rPr>
              <w:t>=100</w:t>
            </w:r>
          </w:p>
        </w:tc>
        <w:tc>
          <w:tcPr>
            <w:tcW w:w="850" w:type="dxa"/>
            <w:tcBorders>
              <w:top w:val="single" w:sz="4" w:space="0" w:color="212492"/>
              <w:bottom w:val="single" w:sz="12" w:space="0" w:color="212492"/>
              <w:right w:val="single" w:sz="4" w:space="0" w:color="auto"/>
            </w:tcBorders>
            <w:vAlign w:val="center"/>
          </w:tcPr>
          <w:p w:rsidR="002411C2" w:rsidRPr="0086649C" w:rsidRDefault="00CF2FF1" w:rsidP="00CF2FF1">
            <w:pPr>
              <w:pStyle w:val="Nagwek3"/>
              <w:spacing w:after="40" w:line="240" w:lineRule="auto"/>
              <w:contextualSpacing/>
              <w:jc w:val="center"/>
              <w:outlineLvl w:val="2"/>
              <w:rPr>
                <w:rFonts w:ascii="Fira Sans" w:hAnsi="Fira Sans"/>
                <w:color w:val="000000" w:themeColor="text1"/>
                <w:sz w:val="15"/>
                <w:szCs w:val="15"/>
              </w:rPr>
            </w:pPr>
            <w:r>
              <w:rPr>
                <w:rFonts w:ascii="Fira Sans" w:hAnsi="Fira Sans"/>
                <w:color w:val="000000" w:themeColor="text1"/>
                <w:sz w:val="15"/>
                <w:szCs w:val="15"/>
              </w:rPr>
              <w:t>Q</w:t>
            </w:r>
            <w:r w:rsidR="005E038A">
              <w:rPr>
                <w:rFonts w:ascii="Fira Sans" w:hAnsi="Fira Sans"/>
                <w:color w:val="000000" w:themeColor="text1"/>
                <w:sz w:val="15"/>
                <w:szCs w:val="15"/>
              </w:rPr>
              <w:t>2 2026</w:t>
            </w:r>
            <w:r w:rsidR="005E038A" w:rsidRPr="00C052B6">
              <w:rPr>
                <w:rFonts w:ascii="Fira Sans" w:hAnsi="Fira Sans"/>
                <w:color w:val="000000" w:themeColor="text1"/>
                <w:sz w:val="15"/>
                <w:szCs w:val="15"/>
              </w:rPr>
              <w:t>=100</w:t>
            </w:r>
          </w:p>
        </w:tc>
        <w:tc>
          <w:tcPr>
            <w:tcW w:w="851" w:type="dxa"/>
            <w:tcBorders>
              <w:bottom w:val="single" w:sz="12" w:space="0" w:color="212492"/>
              <w:right w:val="single" w:sz="4" w:space="0" w:color="auto"/>
            </w:tcBorders>
            <w:vAlign w:val="center"/>
          </w:tcPr>
          <w:p w:rsidR="002411C2" w:rsidRPr="0086649C" w:rsidRDefault="0075328C" w:rsidP="002411C2">
            <w:pPr>
              <w:pStyle w:val="Nagwek3"/>
              <w:spacing w:after="40" w:line="240" w:lineRule="auto"/>
              <w:jc w:val="center"/>
              <w:outlineLvl w:val="2"/>
              <w:rPr>
                <w:rFonts w:ascii="Fira Sans" w:hAnsi="Fira Sans"/>
                <w:color w:val="000000" w:themeColor="text1"/>
                <w:sz w:val="15"/>
                <w:szCs w:val="15"/>
              </w:rPr>
            </w:pPr>
            <w:r>
              <w:rPr>
                <w:rFonts w:ascii="Fira Sans" w:hAnsi="Fira Sans"/>
                <w:color w:val="000000" w:themeColor="text1"/>
                <w:sz w:val="15"/>
                <w:szCs w:val="15"/>
              </w:rPr>
              <w:t>01-09 2025=</w:t>
            </w:r>
            <w:r w:rsidR="002411C2" w:rsidRPr="0086649C">
              <w:rPr>
                <w:rFonts w:ascii="Fira Sans" w:hAnsi="Fira Sans"/>
                <w:color w:val="000000" w:themeColor="text1"/>
                <w:sz w:val="15"/>
                <w:szCs w:val="15"/>
              </w:rPr>
              <w:t>100</w:t>
            </w:r>
          </w:p>
        </w:tc>
        <w:tc>
          <w:tcPr>
            <w:tcW w:w="1072" w:type="dxa"/>
            <w:vMerge/>
            <w:tcBorders>
              <w:left w:val="single" w:sz="4" w:space="0" w:color="auto"/>
              <w:bottom w:val="single" w:sz="12" w:space="0" w:color="212492"/>
            </w:tcBorders>
            <w:vAlign w:val="center"/>
          </w:tcPr>
          <w:p w:rsidR="002411C2" w:rsidRPr="0086649C" w:rsidRDefault="002411C2" w:rsidP="002411C2">
            <w:pPr>
              <w:pStyle w:val="Nagwek3"/>
              <w:spacing w:after="40" w:line="240" w:lineRule="auto"/>
              <w:jc w:val="center"/>
              <w:outlineLvl w:val="2"/>
              <w:rPr>
                <w:rFonts w:ascii="Fira Sans" w:hAnsi="Fira Sans"/>
                <w:color w:val="000000" w:themeColor="text1"/>
                <w:sz w:val="15"/>
                <w:szCs w:val="15"/>
              </w:rPr>
            </w:pPr>
          </w:p>
        </w:tc>
      </w:tr>
      <w:tr w:rsidR="0072401F" w:rsidRPr="00C67922" w:rsidTr="00007DCE">
        <w:trPr>
          <w:trHeight w:hRule="exact" w:val="327"/>
        </w:trPr>
        <w:tc>
          <w:tcPr>
            <w:tcW w:w="1985" w:type="dxa"/>
            <w:tcBorders>
              <w:top w:val="single" w:sz="12" w:space="0" w:color="212492"/>
              <w:bottom w:val="single" w:sz="4" w:space="0" w:color="212492"/>
            </w:tcBorders>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TOTAL</w:t>
            </w:r>
          </w:p>
        </w:tc>
        <w:tc>
          <w:tcPr>
            <w:tcW w:w="850" w:type="dxa"/>
            <w:tcBorders>
              <w:top w:val="single" w:sz="12" w:space="0" w:color="212492"/>
              <w:bottom w:val="single" w:sz="4" w:space="0" w:color="212492"/>
            </w:tcBorders>
          </w:tcPr>
          <w:p w:rsidR="0072401F" w:rsidRPr="00675CA0" w:rsidRDefault="0072401F" w:rsidP="0072401F">
            <w:pPr>
              <w:spacing w:before="40" w:after="40"/>
              <w:jc w:val="right"/>
            </w:pPr>
            <w:r w:rsidRPr="00675CA0">
              <w:t>104</w:t>
            </w:r>
            <w:r w:rsidR="00CF2FF1">
              <w:t>.</w:t>
            </w:r>
            <w:r w:rsidRPr="00675CA0">
              <w:t>1</w:t>
            </w:r>
          </w:p>
        </w:tc>
        <w:tc>
          <w:tcPr>
            <w:tcW w:w="851" w:type="dxa"/>
            <w:tcBorders>
              <w:top w:val="single" w:sz="12" w:space="0" w:color="212492"/>
              <w:bottom w:val="single" w:sz="4" w:space="0" w:color="212492"/>
            </w:tcBorders>
          </w:tcPr>
          <w:p w:rsidR="0072401F" w:rsidRPr="00675CA0" w:rsidRDefault="0072401F" w:rsidP="0072401F">
            <w:pPr>
              <w:spacing w:before="40" w:after="40"/>
              <w:jc w:val="right"/>
            </w:pPr>
            <w:r w:rsidRPr="00675CA0">
              <w:t>103</w:t>
            </w:r>
            <w:r w:rsidR="00CF2FF1">
              <w:t>.</w:t>
            </w:r>
            <w:r w:rsidRPr="00675CA0">
              <w:t>7</w:t>
            </w:r>
          </w:p>
        </w:tc>
        <w:tc>
          <w:tcPr>
            <w:tcW w:w="850" w:type="dxa"/>
            <w:tcBorders>
              <w:top w:val="single" w:sz="12" w:space="0" w:color="212492"/>
              <w:bottom w:val="single" w:sz="4" w:space="0" w:color="212492"/>
            </w:tcBorders>
          </w:tcPr>
          <w:p w:rsidR="0072401F" w:rsidRPr="00675CA0" w:rsidRDefault="0072401F" w:rsidP="0072401F">
            <w:pPr>
              <w:spacing w:before="40" w:after="40"/>
              <w:jc w:val="right"/>
            </w:pPr>
            <w:r w:rsidRPr="00675CA0">
              <w:t>100</w:t>
            </w:r>
            <w:r w:rsidR="00CF2FF1">
              <w:t>.</w:t>
            </w:r>
            <w:r w:rsidRPr="00675CA0">
              <w:t>7</w:t>
            </w:r>
          </w:p>
        </w:tc>
        <w:tc>
          <w:tcPr>
            <w:tcW w:w="851" w:type="dxa"/>
            <w:tcBorders>
              <w:top w:val="single" w:sz="12" w:space="0" w:color="212492"/>
              <w:bottom w:val="single" w:sz="4" w:space="0" w:color="212492"/>
            </w:tcBorders>
          </w:tcPr>
          <w:p w:rsidR="0072401F" w:rsidRPr="00613943" w:rsidRDefault="0072401F" w:rsidP="0072401F">
            <w:pPr>
              <w:spacing w:before="40" w:after="40"/>
              <w:jc w:val="right"/>
            </w:pPr>
            <w:r w:rsidRPr="00613943">
              <w:t>103</w:t>
            </w:r>
            <w:r w:rsidR="00CF2FF1">
              <w:t>.</w:t>
            </w:r>
            <w:r w:rsidRPr="00613943">
              <w:t>5</w:t>
            </w:r>
          </w:p>
        </w:tc>
        <w:tc>
          <w:tcPr>
            <w:tcW w:w="850" w:type="dxa"/>
            <w:tcBorders>
              <w:top w:val="single" w:sz="12" w:space="0" w:color="212492"/>
              <w:bottom w:val="single" w:sz="4" w:space="0" w:color="212492"/>
            </w:tcBorders>
            <w:vAlign w:val="center"/>
          </w:tcPr>
          <w:p w:rsidR="0072401F" w:rsidRPr="002F448F" w:rsidRDefault="0072401F" w:rsidP="0072401F">
            <w:pPr>
              <w:spacing w:before="40" w:after="40"/>
              <w:jc w:val="right"/>
            </w:pPr>
            <w:r w:rsidRPr="002F448F">
              <w:t>100</w:t>
            </w:r>
            <w:r w:rsidR="00CF2FF1">
              <w:t>.</w:t>
            </w:r>
            <w:r w:rsidRPr="002F448F">
              <w:t>8</w:t>
            </w:r>
          </w:p>
        </w:tc>
        <w:tc>
          <w:tcPr>
            <w:tcW w:w="851" w:type="dxa"/>
            <w:tcBorders>
              <w:top w:val="single" w:sz="12" w:space="0" w:color="212492"/>
              <w:bottom w:val="single" w:sz="4" w:space="0" w:color="212492"/>
            </w:tcBorders>
            <w:vAlign w:val="center"/>
          </w:tcPr>
          <w:p w:rsidR="0072401F" w:rsidRPr="00CE78B7" w:rsidRDefault="0072401F" w:rsidP="0072401F">
            <w:pPr>
              <w:spacing w:before="40" w:after="40"/>
              <w:jc w:val="right"/>
            </w:pPr>
            <w:r w:rsidRPr="00CE78B7">
              <w:t>102</w:t>
            </w:r>
            <w:r w:rsidR="00CF2FF1">
              <w:t>.</w:t>
            </w:r>
            <w:r w:rsidRPr="00CE78B7">
              <w:t>9</w:t>
            </w:r>
          </w:p>
        </w:tc>
        <w:tc>
          <w:tcPr>
            <w:tcW w:w="1072" w:type="dxa"/>
            <w:tcBorders>
              <w:top w:val="single" w:sz="12" w:space="0" w:color="212492"/>
              <w:bottom w:val="single" w:sz="4" w:space="0" w:color="212492"/>
            </w:tcBorders>
            <w:shd w:val="clear" w:color="auto" w:fill="auto"/>
            <w:vAlign w:val="center"/>
          </w:tcPr>
          <w:p w:rsidR="0072401F" w:rsidRPr="00675CA0" w:rsidRDefault="0072401F" w:rsidP="0072401F">
            <w:pPr>
              <w:spacing w:before="40" w:after="40"/>
              <w:jc w:val="right"/>
            </w:pPr>
            <w:r>
              <w:t>x</w:t>
            </w:r>
          </w:p>
        </w:tc>
      </w:tr>
      <w:tr w:rsidR="0072401F" w:rsidRPr="00C67922" w:rsidTr="00007DCE">
        <w:trPr>
          <w:trHeight w:hRule="exact" w:val="487"/>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sz w:val="17"/>
                <w:szCs w:val="17"/>
                <w:lang w:val="en-GB"/>
              </w:rPr>
            </w:pPr>
            <w:r w:rsidRPr="0072401F">
              <w:rPr>
                <w:sz w:val="17"/>
                <w:szCs w:val="17"/>
                <w:lang w:val="en-GB"/>
              </w:rPr>
              <w:t>Food and non-alcoholic beverages</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99</w:t>
            </w:r>
            <w:r w:rsidR="00CF2FF1">
              <w:t>.</w:t>
            </w:r>
            <w:r w:rsidRPr="00675CA0">
              <w:t>6</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99</w:t>
            </w:r>
            <w:r w:rsidR="00CF2FF1">
              <w:t>.</w:t>
            </w:r>
            <w:r w:rsidRPr="00675CA0">
              <w:t>2</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100</w:t>
            </w:r>
            <w:r w:rsidR="00CF2FF1">
              <w:t>.</w:t>
            </w:r>
            <w:r w:rsidRPr="00675CA0">
              <w:t>1</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jc w:val="right"/>
            </w:pPr>
            <w:r w:rsidRPr="00613943">
              <w:t>99</w:t>
            </w:r>
            <w:r w:rsidR="00CF2FF1">
              <w:t>.</w:t>
            </w:r>
            <w:r w:rsidRPr="00613943">
              <w:t>4</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98</w:t>
            </w:r>
            <w:r w:rsidR="00CF2FF1">
              <w:t>.</w:t>
            </w:r>
            <w:r w:rsidRPr="002F448F">
              <w:t>0</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100</w:t>
            </w:r>
            <w:r w:rsidR="00CF2FF1">
              <w:t>.</w:t>
            </w:r>
            <w:r w:rsidRPr="00CE78B7">
              <w:t>8</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jc w:val="right"/>
            </w:pPr>
            <w:r w:rsidRPr="00D64C9F">
              <w:t>0</w:t>
            </w:r>
            <w:r w:rsidR="00CF2FF1">
              <w:t>.</w:t>
            </w:r>
            <w:r w:rsidRPr="00D64C9F">
              <w:t>03</w:t>
            </w:r>
          </w:p>
        </w:tc>
      </w:tr>
      <w:tr w:rsidR="0072401F" w:rsidRPr="00C67922" w:rsidTr="00007DCE">
        <w:trPr>
          <w:trHeight w:hRule="exact" w:val="523"/>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Alcoholic beverages and tobacco</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106</w:t>
            </w:r>
            <w:r w:rsidR="00CF2FF1">
              <w:t>.</w:t>
            </w:r>
            <w:r w:rsidRPr="00675CA0">
              <w:t>9</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106</w:t>
            </w:r>
            <w:r w:rsidR="00CF2FF1">
              <w:t>.</w:t>
            </w:r>
            <w:r w:rsidRPr="00675CA0">
              <w:t>1</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100</w:t>
            </w:r>
            <w:r w:rsidR="00CF2FF1">
              <w:t>.</w:t>
            </w:r>
            <w:r w:rsidRPr="00675CA0">
              <w:t>8</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jc w:val="right"/>
            </w:pPr>
            <w:r w:rsidRPr="00613943">
              <w:t>106</w:t>
            </w:r>
            <w:r w:rsidR="00CF2FF1">
              <w:t>.</w:t>
            </w:r>
            <w:r w:rsidRPr="00613943">
              <w:t>8</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101</w:t>
            </w:r>
            <w:r w:rsidR="00CF2FF1">
              <w:t>.</w:t>
            </w:r>
            <w:r w:rsidRPr="002F448F">
              <w:t>5</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106</w:t>
            </w:r>
            <w:r w:rsidR="00CF2FF1">
              <w:t>.</w:t>
            </w:r>
            <w:r w:rsidRPr="00CE78B7">
              <w:t>7</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jc w:val="right"/>
            </w:pPr>
            <w:r w:rsidRPr="00D64C9F">
              <w:t>0</w:t>
            </w:r>
            <w:r w:rsidR="00CF2FF1">
              <w:t>.</w:t>
            </w:r>
            <w:r w:rsidRPr="00D64C9F">
              <w:t>04</w:t>
            </w:r>
          </w:p>
        </w:tc>
      </w:tr>
      <w:tr w:rsidR="0072401F" w:rsidRPr="00C67922" w:rsidTr="00007DCE">
        <w:trPr>
          <w:trHeight w:hRule="exact" w:val="338"/>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20" w:after="20"/>
              <w:rPr>
                <w:rFonts w:cs="Calibri"/>
                <w:color w:val="000000"/>
                <w:sz w:val="17"/>
                <w:szCs w:val="17"/>
                <w:lang w:val="en-GB"/>
              </w:rPr>
            </w:pPr>
            <w:r w:rsidRPr="0072401F">
              <w:rPr>
                <w:sz w:val="17"/>
                <w:szCs w:val="17"/>
                <w:lang w:val="en-GB"/>
              </w:rPr>
              <w:t>Clothing and footwear</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96</w:t>
            </w:r>
            <w:r w:rsidR="00CF2FF1">
              <w:t>.</w:t>
            </w:r>
            <w:r w:rsidRPr="00675CA0">
              <w:t>3</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95</w:t>
            </w:r>
            <w:r w:rsidR="00CF2FF1">
              <w:t>.</w:t>
            </w:r>
            <w:r w:rsidRPr="00675CA0">
              <w:t>9</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102</w:t>
            </w:r>
            <w:r w:rsidR="00CF2FF1">
              <w:t>.</w:t>
            </w:r>
            <w:r w:rsidRPr="00675CA0">
              <w:t>9</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96</w:t>
            </w:r>
            <w:r w:rsidR="00CF2FF1">
              <w:t>.</w:t>
            </w:r>
            <w:r w:rsidRPr="00613943">
              <w:t>6</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95</w:t>
            </w:r>
            <w:r w:rsidR="00CF2FF1">
              <w:t>.</w:t>
            </w:r>
            <w:r w:rsidRPr="002F448F">
              <w:t>0</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96</w:t>
            </w:r>
            <w:r w:rsidR="00CF2FF1">
              <w:t>.</w:t>
            </w:r>
            <w:r w:rsidRPr="00CE78B7">
              <w:t>8</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10</w:t>
            </w:r>
          </w:p>
        </w:tc>
      </w:tr>
      <w:tr w:rsidR="0072401F" w:rsidRPr="00C67922" w:rsidTr="00007DCE">
        <w:trPr>
          <w:trHeight w:hRule="exact" w:val="748"/>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Housing, water, electricity, gas and other fuels</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105</w:t>
            </w:r>
            <w:r w:rsidR="00CF2FF1">
              <w:t>.</w:t>
            </w:r>
            <w:r w:rsidRPr="00675CA0">
              <w:t>1</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104</w:t>
            </w:r>
            <w:r w:rsidR="00CF2FF1">
              <w:t>.</w:t>
            </w:r>
            <w:r w:rsidRPr="00675CA0">
              <w:t>3</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100</w:t>
            </w:r>
            <w:r w:rsidR="00CF2FF1">
              <w:t>.</w:t>
            </w:r>
            <w:r w:rsidRPr="00675CA0">
              <w:t>8</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jc w:val="right"/>
            </w:pPr>
            <w:r w:rsidRPr="00613943">
              <w:t>104</w:t>
            </w:r>
            <w:r w:rsidR="00CF2FF1">
              <w:t>.</w:t>
            </w:r>
            <w:r w:rsidRPr="00613943">
              <w:t>7</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100</w:t>
            </w:r>
            <w:r w:rsidR="00CF2FF1">
              <w:t>.</w:t>
            </w:r>
            <w:r w:rsidRPr="002F448F">
              <w:t>7</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104</w:t>
            </w:r>
            <w:r w:rsidR="00CF2FF1">
              <w:t>.</w:t>
            </w:r>
            <w:r w:rsidRPr="00CE78B7">
              <w:t>6</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jc w:val="right"/>
            </w:pPr>
            <w:r w:rsidRPr="00D64C9F">
              <w:t>0</w:t>
            </w:r>
            <w:r w:rsidR="00CF2FF1">
              <w:t>.</w:t>
            </w:r>
            <w:r w:rsidRPr="00D64C9F">
              <w:t>16</w:t>
            </w:r>
          </w:p>
        </w:tc>
      </w:tr>
      <w:tr w:rsidR="0072401F" w:rsidRPr="00C67922" w:rsidTr="00007DCE">
        <w:trPr>
          <w:trHeight w:hRule="exact" w:val="986"/>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Furnishings, household equipment and routine household maintenance</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99</w:t>
            </w:r>
            <w:r w:rsidR="00CF2FF1">
              <w:t>.</w:t>
            </w:r>
            <w:r w:rsidRPr="00675CA0">
              <w:t>5</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100</w:t>
            </w:r>
            <w:r w:rsidR="00CF2FF1">
              <w:t>.</w:t>
            </w:r>
            <w:r w:rsidRPr="00675CA0">
              <w:t>2</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jc w:val="right"/>
            </w:pPr>
            <w:r w:rsidRPr="00675CA0">
              <w:t>100</w:t>
            </w:r>
            <w:r w:rsidR="00CF2FF1">
              <w:t>.</w:t>
            </w:r>
            <w:r w:rsidRPr="00675CA0">
              <w:t>1</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jc w:val="right"/>
            </w:pPr>
            <w:r w:rsidRPr="00613943">
              <w:t>99</w:t>
            </w:r>
            <w:r w:rsidR="00CF2FF1">
              <w:t>.</w:t>
            </w:r>
            <w:r w:rsidRPr="00613943">
              <w:t>5</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99</w:t>
            </w:r>
            <w:r w:rsidR="00CF2FF1">
              <w:t>.</w:t>
            </w:r>
            <w:r w:rsidRPr="002F448F">
              <w:t>8</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99</w:t>
            </w:r>
            <w:r w:rsidR="00CF2FF1">
              <w:t>.</w:t>
            </w:r>
            <w:r w:rsidRPr="00CE78B7">
              <w:t>1</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jc w:val="right"/>
            </w:pPr>
            <w:r w:rsidRPr="00D64C9F">
              <w:t>0</w:t>
            </w:r>
            <w:r w:rsidR="00CF2FF1">
              <w:t>.</w:t>
            </w:r>
            <w:r w:rsidRPr="00D64C9F">
              <w:t>01</w:t>
            </w:r>
          </w:p>
        </w:tc>
      </w:tr>
      <w:tr w:rsidR="0072401F" w:rsidRPr="00C67922" w:rsidTr="00007DCE">
        <w:trPr>
          <w:trHeight w:hRule="exact" w:val="314"/>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Health</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104</w:t>
            </w:r>
            <w:r w:rsidR="00CF2FF1">
              <w:t>.</w:t>
            </w:r>
            <w:r w:rsidRPr="00675CA0">
              <w:t>6</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104</w:t>
            </w:r>
            <w:r w:rsidR="00CF2FF1">
              <w:t>.</w:t>
            </w:r>
            <w:r w:rsidRPr="00675CA0">
              <w:t>2</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100</w:t>
            </w:r>
            <w:r w:rsidR="00CF2FF1">
              <w:t>.</w:t>
            </w:r>
            <w:r w:rsidRPr="00675CA0">
              <w:t>4</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104</w:t>
            </w:r>
            <w:r w:rsidR="00CF2FF1">
              <w:t>.</w:t>
            </w:r>
            <w:r w:rsidRPr="00613943">
              <w:t>7</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100</w:t>
            </w:r>
            <w:r w:rsidR="00CF2FF1">
              <w:t>.</w:t>
            </w:r>
            <w:r w:rsidRPr="002F448F">
              <w:t>7</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104</w:t>
            </w:r>
            <w:r w:rsidR="00CF2FF1">
              <w:t>.</w:t>
            </w:r>
            <w:r w:rsidRPr="00CE78B7">
              <w:t>9</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02</w:t>
            </w:r>
          </w:p>
        </w:tc>
      </w:tr>
      <w:tr w:rsidR="0072401F" w:rsidRPr="00C67922" w:rsidTr="00007DCE">
        <w:trPr>
          <w:trHeight w:hRule="exact" w:val="326"/>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Transport</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117</w:t>
            </w:r>
            <w:r w:rsidR="00CF2FF1">
              <w:t>.</w:t>
            </w:r>
            <w:r w:rsidRPr="00675CA0">
              <w:t>9</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116</w:t>
            </w:r>
            <w:r w:rsidR="00CF2FF1">
              <w:t>.</w:t>
            </w:r>
            <w:r w:rsidRPr="00675CA0">
              <w:t>5</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104</w:t>
            </w:r>
            <w:r w:rsidR="00CF2FF1">
              <w:t>.</w:t>
            </w:r>
            <w:r w:rsidRPr="00675CA0">
              <w:t>7</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112</w:t>
            </w:r>
            <w:r w:rsidR="00CF2FF1">
              <w:t>.</w:t>
            </w:r>
            <w:r w:rsidRPr="00613943">
              <w:t>0</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108</w:t>
            </w:r>
            <w:r w:rsidR="00CF2FF1">
              <w:t>.</w:t>
            </w:r>
            <w:r w:rsidRPr="002F448F">
              <w:t>1</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104</w:t>
            </w:r>
            <w:r w:rsidR="00CF2FF1">
              <w:t>.</w:t>
            </w:r>
            <w:r w:rsidRPr="00CE78B7">
              <w:t>1</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51</w:t>
            </w:r>
          </w:p>
        </w:tc>
      </w:tr>
      <w:tr w:rsidR="0072401F" w:rsidRPr="00C67922" w:rsidTr="00007DCE">
        <w:trPr>
          <w:trHeight w:hRule="exact" w:val="540"/>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Information and communication</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103</w:t>
            </w:r>
            <w:r w:rsidR="00CF2FF1">
              <w:t>.</w:t>
            </w:r>
            <w:r w:rsidRPr="00675CA0">
              <w:t>5</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103</w:t>
            </w:r>
            <w:r w:rsidR="00CF2FF1">
              <w:t>.</w:t>
            </w:r>
            <w:r w:rsidRPr="00675CA0">
              <w:t>7</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99</w:t>
            </w:r>
            <w:r w:rsidR="00CF2FF1">
              <w:t>.</w:t>
            </w:r>
            <w:r w:rsidRPr="00675CA0">
              <w:t>5</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104</w:t>
            </w:r>
            <w:r w:rsidR="00CF2FF1">
              <w:t>.</w:t>
            </w:r>
            <w:r w:rsidRPr="00613943">
              <w:t>1</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101</w:t>
            </w:r>
            <w:r w:rsidR="00CF2FF1">
              <w:t>.</w:t>
            </w:r>
            <w:r w:rsidRPr="002F448F">
              <w:t>3</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104</w:t>
            </w:r>
            <w:r w:rsidR="00CF2FF1">
              <w:t>.</w:t>
            </w:r>
            <w:r w:rsidRPr="00CE78B7">
              <w:t>1</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03</w:t>
            </w:r>
          </w:p>
        </w:tc>
      </w:tr>
      <w:tr w:rsidR="0072401F" w:rsidRPr="00C67922" w:rsidTr="00007DCE">
        <w:trPr>
          <w:trHeight w:hRule="exact" w:val="512"/>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Recreation, sport and culture</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105</w:t>
            </w:r>
            <w:r w:rsidR="00CF2FF1">
              <w:t>.</w:t>
            </w:r>
            <w:r w:rsidRPr="00675CA0">
              <w:t>5</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106</w:t>
            </w:r>
            <w:r w:rsidR="00CF2FF1">
              <w:t>.</w:t>
            </w:r>
            <w:r w:rsidRPr="00675CA0">
              <w:t>9</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98</w:t>
            </w:r>
            <w:r w:rsidR="00CF2FF1">
              <w:t>.</w:t>
            </w:r>
            <w:r w:rsidRPr="00675CA0">
              <w:t>1</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105</w:t>
            </w:r>
            <w:r w:rsidR="00CF2FF1">
              <w:t>.</w:t>
            </w:r>
            <w:r w:rsidRPr="00613943">
              <w:t>8</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104</w:t>
            </w:r>
            <w:r w:rsidR="00CF2FF1">
              <w:t>.</w:t>
            </w:r>
            <w:r w:rsidRPr="002F448F">
              <w:t>2</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105</w:t>
            </w:r>
            <w:r w:rsidR="00CF2FF1">
              <w:t>.</w:t>
            </w:r>
            <w:r w:rsidRPr="00CE78B7">
              <w:t>0</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13</w:t>
            </w:r>
          </w:p>
        </w:tc>
      </w:tr>
      <w:tr w:rsidR="0072401F" w:rsidRPr="00C67922" w:rsidTr="00007DCE">
        <w:trPr>
          <w:trHeight w:hRule="exact" w:val="314"/>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Education services</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104</w:t>
            </w:r>
            <w:r w:rsidR="00CF2FF1">
              <w:t>.</w:t>
            </w:r>
            <w:r w:rsidRPr="00675CA0">
              <w:t>5</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102</w:t>
            </w:r>
            <w:r w:rsidR="00CF2FF1">
              <w:t>.</w:t>
            </w:r>
            <w:r w:rsidRPr="00675CA0">
              <w:t>7</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101</w:t>
            </w:r>
            <w:r w:rsidR="00CF2FF1">
              <w:t>.</w:t>
            </w:r>
            <w:r w:rsidRPr="00675CA0">
              <w:t>9</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105</w:t>
            </w:r>
            <w:r w:rsidR="00CF2FF1">
              <w:t>.</w:t>
            </w:r>
            <w:r w:rsidRPr="00613943">
              <w:t>1</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100</w:t>
            </w:r>
            <w:r w:rsidR="00CF2FF1">
              <w:t>.</w:t>
            </w:r>
            <w:r w:rsidRPr="002F448F">
              <w:t>8</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105</w:t>
            </w:r>
            <w:r w:rsidR="00CF2FF1">
              <w:t>.</w:t>
            </w:r>
            <w:r w:rsidRPr="00CE78B7">
              <w:t>7</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02</w:t>
            </w:r>
          </w:p>
        </w:tc>
      </w:tr>
      <w:tr w:rsidR="0072401F" w:rsidRPr="00C67922" w:rsidTr="00007DCE">
        <w:trPr>
          <w:trHeight w:hRule="exact" w:val="583"/>
        </w:trPr>
        <w:tc>
          <w:tcPr>
            <w:tcW w:w="1985" w:type="dxa"/>
            <w:tcBorders>
              <w:top w:val="single" w:sz="4" w:space="0" w:color="212492"/>
              <w:bottom w:val="single" w:sz="4" w:space="0" w:color="212492"/>
            </w:tcBorders>
            <w:shd w:val="clear" w:color="auto" w:fill="auto"/>
            <w:vAlign w:val="center"/>
          </w:tcPr>
          <w:p w:rsidR="0072401F" w:rsidRPr="0072401F" w:rsidRDefault="0072401F" w:rsidP="0072401F">
            <w:pPr>
              <w:spacing w:before="20" w:after="20"/>
              <w:rPr>
                <w:rFonts w:cs="Calibri"/>
                <w:color w:val="000000"/>
                <w:sz w:val="17"/>
                <w:szCs w:val="17"/>
                <w:lang w:val="en-GB"/>
              </w:rPr>
            </w:pPr>
            <w:r w:rsidRPr="0072401F">
              <w:rPr>
                <w:sz w:val="17"/>
                <w:szCs w:val="17"/>
                <w:lang w:val="en-GB"/>
              </w:rPr>
              <w:t>Restaurants and accommodation services</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104</w:t>
            </w:r>
            <w:r w:rsidR="00CF2FF1">
              <w:t>.</w:t>
            </w:r>
            <w:r w:rsidRPr="00675CA0">
              <w:t>1</w:t>
            </w:r>
          </w:p>
        </w:tc>
        <w:tc>
          <w:tcPr>
            <w:tcW w:w="851"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103</w:t>
            </w:r>
            <w:r w:rsidR="00CF2FF1">
              <w:t>.</w:t>
            </w:r>
            <w:r w:rsidRPr="00675CA0">
              <w:t>7</w:t>
            </w:r>
          </w:p>
        </w:tc>
        <w:tc>
          <w:tcPr>
            <w:tcW w:w="850" w:type="dxa"/>
            <w:tcBorders>
              <w:top w:val="single" w:sz="4" w:space="0" w:color="212492"/>
              <w:bottom w:val="single" w:sz="4" w:space="0" w:color="212492"/>
            </w:tcBorders>
            <w:shd w:val="clear" w:color="auto" w:fill="auto"/>
            <w:vAlign w:val="center"/>
          </w:tcPr>
          <w:p w:rsidR="0072401F" w:rsidRPr="00675CA0" w:rsidRDefault="0072401F" w:rsidP="0072401F">
            <w:pPr>
              <w:spacing w:before="40" w:after="40"/>
              <w:jc w:val="right"/>
            </w:pPr>
            <w:r w:rsidRPr="00675CA0">
              <w:t>100</w:t>
            </w:r>
            <w:r w:rsidR="00CF2FF1">
              <w:t>.</w:t>
            </w:r>
            <w:r w:rsidRPr="00675CA0">
              <w:t>2</w:t>
            </w:r>
          </w:p>
        </w:tc>
        <w:tc>
          <w:tcPr>
            <w:tcW w:w="851" w:type="dxa"/>
            <w:tcBorders>
              <w:top w:val="single" w:sz="4" w:space="0" w:color="212492"/>
              <w:bottom w:val="single" w:sz="4" w:space="0" w:color="212492"/>
            </w:tcBorders>
            <w:shd w:val="clear" w:color="auto" w:fill="auto"/>
            <w:vAlign w:val="center"/>
          </w:tcPr>
          <w:p w:rsidR="0072401F" w:rsidRPr="00613943" w:rsidRDefault="0072401F" w:rsidP="0072401F">
            <w:pPr>
              <w:spacing w:before="40" w:after="40"/>
              <w:jc w:val="right"/>
            </w:pPr>
            <w:r w:rsidRPr="00613943">
              <w:t>104</w:t>
            </w:r>
            <w:r w:rsidR="00CF2FF1">
              <w:t>.</w:t>
            </w:r>
            <w:r w:rsidRPr="00613943">
              <w:t>2</w:t>
            </w:r>
          </w:p>
        </w:tc>
        <w:tc>
          <w:tcPr>
            <w:tcW w:w="850" w:type="dxa"/>
            <w:tcBorders>
              <w:top w:val="single" w:sz="4" w:space="0" w:color="212492"/>
              <w:bottom w:val="single" w:sz="4" w:space="0" w:color="212492"/>
            </w:tcBorders>
            <w:shd w:val="clear" w:color="auto" w:fill="auto"/>
            <w:vAlign w:val="center"/>
          </w:tcPr>
          <w:p w:rsidR="0072401F" w:rsidRPr="002F448F" w:rsidRDefault="0072401F" w:rsidP="0072401F">
            <w:pPr>
              <w:spacing w:before="40" w:after="40"/>
              <w:jc w:val="right"/>
            </w:pPr>
            <w:r w:rsidRPr="002F448F">
              <w:t>101</w:t>
            </w:r>
            <w:r w:rsidR="00CF2FF1">
              <w:t>.</w:t>
            </w:r>
            <w:r w:rsidRPr="002F448F">
              <w:t>1</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104</w:t>
            </w:r>
            <w:r w:rsidR="00CF2FF1">
              <w:t>.</w:t>
            </w:r>
            <w:r w:rsidRPr="00CE78B7">
              <w:t>5</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01</w:t>
            </w:r>
          </w:p>
        </w:tc>
      </w:tr>
      <w:tr w:rsidR="0072401F" w:rsidRPr="00C67922" w:rsidTr="00007DCE">
        <w:trPr>
          <w:trHeight w:hRule="exact" w:val="538"/>
        </w:trPr>
        <w:tc>
          <w:tcPr>
            <w:tcW w:w="1985" w:type="dxa"/>
            <w:tcBorders>
              <w:top w:val="single" w:sz="4" w:space="0" w:color="212492"/>
              <w:bottom w:val="single" w:sz="4" w:space="0" w:color="212492"/>
            </w:tcBorders>
            <w:vAlign w:val="center"/>
          </w:tcPr>
          <w:p w:rsidR="0072401F" w:rsidRPr="0072401F" w:rsidRDefault="0072401F" w:rsidP="0072401F">
            <w:pPr>
              <w:spacing w:before="40" w:after="40"/>
              <w:contextualSpacing/>
              <w:rPr>
                <w:rFonts w:cs="Calibri"/>
                <w:color w:val="000000"/>
                <w:sz w:val="17"/>
                <w:szCs w:val="17"/>
                <w:lang w:val="en-GB"/>
              </w:rPr>
            </w:pPr>
            <w:r w:rsidRPr="0072401F">
              <w:rPr>
                <w:sz w:val="17"/>
                <w:szCs w:val="17"/>
                <w:lang w:val="en-GB"/>
              </w:rPr>
              <w:t>Insurance and financial services</w:t>
            </w:r>
          </w:p>
        </w:tc>
        <w:tc>
          <w:tcPr>
            <w:tcW w:w="850" w:type="dxa"/>
            <w:tcBorders>
              <w:top w:val="single" w:sz="4" w:space="0" w:color="212492"/>
              <w:bottom w:val="single" w:sz="4" w:space="0" w:color="212492"/>
            </w:tcBorders>
            <w:vAlign w:val="center"/>
          </w:tcPr>
          <w:p w:rsidR="0072401F" w:rsidRPr="00675CA0" w:rsidRDefault="0072401F" w:rsidP="0072401F">
            <w:pPr>
              <w:spacing w:before="40" w:after="40"/>
              <w:jc w:val="right"/>
            </w:pPr>
            <w:r w:rsidRPr="00675CA0">
              <w:t>100</w:t>
            </w:r>
            <w:r w:rsidR="00CF2FF1">
              <w:t>.</w:t>
            </w:r>
            <w:r w:rsidRPr="00675CA0">
              <w:t>6</w:t>
            </w:r>
          </w:p>
        </w:tc>
        <w:tc>
          <w:tcPr>
            <w:tcW w:w="851" w:type="dxa"/>
            <w:tcBorders>
              <w:top w:val="single" w:sz="4" w:space="0" w:color="212492"/>
              <w:bottom w:val="single" w:sz="4" w:space="0" w:color="212492"/>
            </w:tcBorders>
            <w:vAlign w:val="center"/>
          </w:tcPr>
          <w:p w:rsidR="0072401F" w:rsidRPr="00675CA0" w:rsidRDefault="0072401F" w:rsidP="0072401F">
            <w:pPr>
              <w:spacing w:before="40" w:after="40"/>
              <w:jc w:val="right"/>
            </w:pPr>
            <w:r w:rsidRPr="00675CA0">
              <w:t>100</w:t>
            </w:r>
            <w:r w:rsidR="00CF2FF1">
              <w:t>.</w:t>
            </w:r>
            <w:r w:rsidRPr="00675CA0">
              <w:t>9</w:t>
            </w:r>
          </w:p>
        </w:tc>
        <w:tc>
          <w:tcPr>
            <w:tcW w:w="850" w:type="dxa"/>
            <w:tcBorders>
              <w:top w:val="single" w:sz="4" w:space="0" w:color="212492"/>
              <w:bottom w:val="single" w:sz="4" w:space="0" w:color="212492"/>
            </w:tcBorders>
            <w:vAlign w:val="center"/>
          </w:tcPr>
          <w:p w:rsidR="0072401F" w:rsidRPr="00675CA0" w:rsidRDefault="0072401F" w:rsidP="0072401F">
            <w:pPr>
              <w:spacing w:before="40" w:after="40"/>
              <w:jc w:val="right"/>
            </w:pPr>
            <w:r w:rsidRPr="00675CA0">
              <w:t>100</w:t>
            </w:r>
            <w:r w:rsidR="00CF2FF1">
              <w:t>.</w:t>
            </w:r>
            <w:r w:rsidRPr="00675CA0">
              <w:t>2</w:t>
            </w:r>
          </w:p>
        </w:tc>
        <w:tc>
          <w:tcPr>
            <w:tcW w:w="851" w:type="dxa"/>
            <w:tcBorders>
              <w:top w:val="single" w:sz="4" w:space="0" w:color="212492"/>
              <w:bottom w:val="single" w:sz="4" w:space="0" w:color="212492"/>
            </w:tcBorders>
            <w:vAlign w:val="center"/>
          </w:tcPr>
          <w:p w:rsidR="0072401F" w:rsidRPr="00613943" w:rsidRDefault="0072401F" w:rsidP="0072401F">
            <w:pPr>
              <w:spacing w:before="40" w:after="40"/>
              <w:jc w:val="right"/>
            </w:pPr>
            <w:r w:rsidRPr="00613943">
              <w:t>101</w:t>
            </w:r>
            <w:r w:rsidR="00CF2FF1">
              <w:t>.</w:t>
            </w:r>
            <w:r w:rsidRPr="00613943">
              <w:t>7</w:t>
            </w:r>
          </w:p>
        </w:tc>
        <w:tc>
          <w:tcPr>
            <w:tcW w:w="850" w:type="dxa"/>
            <w:tcBorders>
              <w:top w:val="single" w:sz="4" w:space="0" w:color="212492"/>
              <w:bottom w:val="single" w:sz="4" w:space="0" w:color="212492"/>
            </w:tcBorders>
            <w:vAlign w:val="center"/>
          </w:tcPr>
          <w:p w:rsidR="0072401F" w:rsidRPr="002F448F" w:rsidRDefault="0072401F" w:rsidP="0072401F">
            <w:pPr>
              <w:spacing w:before="40" w:after="40"/>
              <w:jc w:val="right"/>
            </w:pPr>
            <w:r w:rsidRPr="002F448F">
              <w:t>102</w:t>
            </w:r>
            <w:r w:rsidR="00CF2FF1">
              <w:t>.</w:t>
            </w:r>
            <w:r w:rsidRPr="002F448F">
              <w:t>0</w:t>
            </w:r>
          </w:p>
        </w:tc>
        <w:tc>
          <w:tcPr>
            <w:tcW w:w="851" w:type="dxa"/>
            <w:tcBorders>
              <w:top w:val="single" w:sz="4" w:space="0" w:color="212492"/>
              <w:bottom w:val="single" w:sz="4" w:space="0" w:color="212492"/>
            </w:tcBorders>
            <w:vAlign w:val="center"/>
          </w:tcPr>
          <w:p w:rsidR="0072401F" w:rsidRPr="00CE78B7" w:rsidRDefault="0072401F" w:rsidP="0072401F">
            <w:pPr>
              <w:spacing w:before="40" w:after="40"/>
              <w:jc w:val="right"/>
            </w:pPr>
            <w:r w:rsidRPr="00CE78B7">
              <w:t>100</w:t>
            </w:r>
            <w:r w:rsidR="00CF2FF1">
              <w:t>.</w:t>
            </w:r>
            <w:r w:rsidRPr="00CE78B7">
              <w:t>9</w:t>
            </w:r>
          </w:p>
        </w:tc>
        <w:tc>
          <w:tcPr>
            <w:tcW w:w="1072" w:type="dxa"/>
            <w:tcBorders>
              <w:top w:val="single" w:sz="4" w:space="0" w:color="212492"/>
              <w:bottom w:val="single" w:sz="4" w:space="0" w:color="212492"/>
            </w:tcBorders>
            <w:shd w:val="clear" w:color="auto" w:fill="auto"/>
            <w:vAlign w:val="center"/>
          </w:tcPr>
          <w:p w:rsidR="0072401F" w:rsidRPr="00D64C9F" w:rsidRDefault="0072401F" w:rsidP="0072401F">
            <w:pPr>
              <w:spacing w:before="40" w:after="40"/>
              <w:jc w:val="right"/>
            </w:pPr>
            <w:r w:rsidRPr="00D64C9F">
              <w:t>0</w:t>
            </w:r>
            <w:r w:rsidR="00CF2FF1">
              <w:t>.</w:t>
            </w:r>
            <w:r w:rsidRPr="00D64C9F">
              <w:t>00</w:t>
            </w:r>
          </w:p>
        </w:tc>
      </w:tr>
      <w:tr w:rsidR="0072401F" w:rsidRPr="00C67922" w:rsidTr="00007DCE">
        <w:trPr>
          <w:trHeight w:hRule="exact" w:val="975"/>
        </w:trPr>
        <w:tc>
          <w:tcPr>
            <w:tcW w:w="1985" w:type="dxa"/>
            <w:tcBorders>
              <w:top w:val="single" w:sz="4" w:space="0" w:color="212492"/>
              <w:bottom w:val="nil"/>
            </w:tcBorders>
            <w:vAlign w:val="center"/>
          </w:tcPr>
          <w:p w:rsidR="0072401F" w:rsidRPr="0072401F" w:rsidRDefault="0072401F" w:rsidP="005A1D11">
            <w:pPr>
              <w:spacing w:before="20" w:after="40"/>
              <w:rPr>
                <w:rFonts w:cs="Calibri"/>
                <w:color w:val="000000"/>
                <w:sz w:val="17"/>
                <w:szCs w:val="17"/>
                <w:lang w:val="en-GB"/>
              </w:rPr>
            </w:pPr>
            <w:r w:rsidRPr="0072401F">
              <w:rPr>
                <w:sz w:val="17"/>
                <w:szCs w:val="17"/>
                <w:lang w:val="en-GB"/>
              </w:rPr>
              <w:t>Personal care, social protection and miscellaneous goods and services</w:t>
            </w:r>
          </w:p>
        </w:tc>
        <w:tc>
          <w:tcPr>
            <w:tcW w:w="850" w:type="dxa"/>
            <w:tcBorders>
              <w:top w:val="single" w:sz="4" w:space="0" w:color="212492"/>
              <w:bottom w:val="nil"/>
            </w:tcBorders>
            <w:vAlign w:val="center"/>
          </w:tcPr>
          <w:p w:rsidR="0072401F" w:rsidRPr="00675CA0" w:rsidRDefault="0072401F" w:rsidP="0072401F">
            <w:pPr>
              <w:spacing w:before="40" w:after="40"/>
              <w:jc w:val="right"/>
            </w:pPr>
            <w:r w:rsidRPr="00675CA0">
              <w:t>102</w:t>
            </w:r>
            <w:r w:rsidR="00CF2FF1">
              <w:t>.</w:t>
            </w:r>
            <w:r w:rsidRPr="00675CA0">
              <w:t>4</w:t>
            </w:r>
          </w:p>
        </w:tc>
        <w:tc>
          <w:tcPr>
            <w:tcW w:w="851" w:type="dxa"/>
            <w:tcBorders>
              <w:top w:val="single" w:sz="4" w:space="0" w:color="212492"/>
              <w:bottom w:val="nil"/>
            </w:tcBorders>
            <w:vAlign w:val="center"/>
          </w:tcPr>
          <w:p w:rsidR="0072401F" w:rsidRPr="00675CA0" w:rsidRDefault="0072401F" w:rsidP="0072401F">
            <w:pPr>
              <w:spacing w:before="40" w:after="40"/>
              <w:jc w:val="right"/>
            </w:pPr>
            <w:r w:rsidRPr="00675CA0">
              <w:t>102</w:t>
            </w:r>
            <w:r w:rsidR="00CF2FF1">
              <w:t>.</w:t>
            </w:r>
            <w:r w:rsidRPr="00675CA0">
              <w:t>9</w:t>
            </w:r>
          </w:p>
        </w:tc>
        <w:tc>
          <w:tcPr>
            <w:tcW w:w="850" w:type="dxa"/>
            <w:tcBorders>
              <w:top w:val="single" w:sz="4" w:space="0" w:color="212492"/>
              <w:bottom w:val="nil"/>
            </w:tcBorders>
            <w:vAlign w:val="center"/>
          </w:tcPr>
          <w:p w:rsidR="0072401F" w:rsidRDefault="0072401F" w:rsidP="0072401F">
            <w:pPr>
              <w:spacing w:before="40" w:after="40"/>
              <w:jc w:val="right"/>
            </w:pPr>
            <w:r w:rsidRPr="00675CA0">
              <w:t>99</w:t>
            </w:r>
            <w:r w:rsidR="00CF2FF1">
              <w:t>.</w:t>
            </w:r>
            <w:r w:rsidRPr="00675CA0">
              <w:t>8</w:t>
            </w:r>
          </w:p>
        </w:tc>
        <w:tc>
          <w:tcPr>
            <w:tcW w:w="851" w:type="dxa"/>
            <w:tcBorders>
              <w:top w:val="single" w:sz="4" w:space="0" w:color="212492"/>
              <w:bottom w:val="nil"/>
            </w:tcBorders>
            <w:vAlign w:val="center"/>
          </w:tcPr>
          <w:p w:rsidR="0072401F" w:rsidRPr="00613943" w:rsidRDefault="0072401F" w:rsidP="0072401F">
            <w:pPr>
              <w:spacing w:before="40" w:after="40"/>
              <w:jc w:val="right"/>
            </w:pPr>
            <w:r w:rsidRPr="00613943">
              <w:t>102</w:t>
            </w:r>
            <w:r w:rsidR="00CF2FF1">
              <w:t>.</w:t>
            </w:r>
            <w:r w:rsidRPr="00613943">
              <w:t>1</w:t>
            </w:r>
          </w:p>
        </w:tc>
        <w:tc>
          <w:tcPr>
            <w:tcW w:w="850" w:type="dxa"/>
            <w:tcBorders>
              <w:top w:val="single" w:sz="4" w:space="0" w:color="212492"/>
              <w:bottom w:val="nil"/>
            </w:tcBorders>
            <w:vAlign w:val="center"/>
          </w:tcPr>
          <w:p w:rsidR="0072401F" w:rsidRDefault="0072401F" w:rsidP="0072401F">
            <w:pPr>
              <w:spacing w:before="40" w:after="40"/>
              <w:jc w:val="right"/>
            </w:pPr>
            <w:r w:rsidRPr="002F448F">
              <w:t>100</w:t>
            </w:r>
            <w:r w:rsidR="00CF2FF1">
              <w:t>.</w:t>
            </w:r>
            <w:r w:rsidRPr="002F448F">
              <w:t>3</w:t>
            </w:r>
          </w:p>
        </w:tc>
        <w:tc>
          <w:tcPr>
            <w:tcW w:w="851" w:type="dxa"/>
            <w:tcBorders>
              <w:top w:val="single" w:sz="4" w:space="0" w:color="212492"/>
              <w:bottom w:val="nil"/>
            </w:tcBorders>
            <w:vAlign w:val="center"/>
          </w:tcPr>
          <w:p w:rsidR="0072401F" w:rsidRDefault="0072401F" w:rsidP="0072401F">
            <w:pPr>
              <w:spacing w:before="40" w:after="40"/>
              <w:jc w:val="right"/>
            </w:pPr>
            <w:r w:rsidRPr="00CE78B7">
              <w:t>101</w:t>
            </w:r>
            <w:r w:rsidR="00CF2FF1">
              <w:t>.</w:t>
            </w:r>
            <w:r w:rsidRPr="00CE78B7">
              <w:t>8</w:t>
            </w:r>
          </w:p>
        </w:tc>
        <w:tc>
          <w:tcPr>
            <w:tcW w:w="1072" w:type="dxa"/>
            <w:tcBorders>
              <w:top w:val="single" w:sz="4" w:space="0" w:color="212492"/>
              <w:bottom w:val="nil"/>
            </w:tcBorders>
            <w:shd w:val="clear" w:color="auto" w:fill="auto"/>
            <w:vAlign w:val="center"/>
          </w:tcPr>
          <w:p w:rsidR="0072401F" w:rsidRDefault="0072401F" w:rsidP="0072401F">
            <w:pPr>
              <w:spacing w:before="40" w:after="40"/>
              <w:jc w:val="right"/>
            </w:pPr>
            <w:r w:rsidRPr="00D64C9F">
              <w:t>-0</w:t>
            </w:r>
            <w:r w:rsidR="00CF2FF1">
              <w:t>.</w:t>
            </w:r>
            <w:r w:rsidRPr="00D64C9F">
              <w:t>01</w:t>
            </w:r>
          </w:p>
        </w:tc>
      </w:tr>
    </w:tbl>
    <w:p w:rsidR="00802935" w:rsidRPr="0072401F" w:rsidRDefault="0072401F" w:rsidP="00007DCE">
      <w:pPr>
        <w:spacing w:before="240" w:after="80"/>
        <w:rPr>
          <w:lang w:val="en-GB" w:eastAsia="pl-PL"/>
        </w:rPr>
      </w:pPr>
      <w:r w:rsidRPr="00B542E4">
        <w:rPr>
          <w:i/>
          <w:color w:val="222222"/>
          <w:szCs w:val="19"/>
          <w:lang w:val="en-GB"/>
        </w:rPr>
        <w:t xml:space="preserve">A table with indices in more detail is available in the data file attached to this news release and in the </w:t>
      </w:r>
      <w:hyperlink r:id="rId11" w:history="1">
        <w:r w:rsidRPr="00B542E4">
          <w:rPr>
            <w:rStyle w:val="Hipercze"/>
            <w:i/>
            <w:szCs w:val="19"/>
            <w:lang w:val="en-GB"/>
          </w:rPr>
          <w:t>Knowledge Databases</w:t>
        </w:r>
      </w:hyperlink>
      <w:r w:rsidRPr="00B542E4">
        <w:rPr>
          <w:i/>
          <w:color w:val="222222"/>
          <w:szCs w:val="19"/>
          <w:lang w:val="en-GB"/>
        </w:rPr>
        <w:t>.</w:t>
      </w:r>
      <w:r w:rsidR="0060741F" w:rsidRPr="0072401F">
        <w:rPr>
          <w:sz w:val="16"/>
          <w:szCs w:val="16"/>
          <w:shd w:val="clear" w:color="auto" w:fill="FFFFFF"/>
          <w:lang w:val="en-GB"/>
        </w:rPr>
        <w:br w:type="page"/>
      </w:r>
    </w:p>
    <w:p w:rsidR="00DA322C" w:rsidRPr="0072401F" w:rsidRDefault="00DA322C" w:rsidP="00850EC2">
      <w:pPr>
        <w:pStyle w:val="Lead"/>
        <w:framePr w:h="7865" w:hRule="exact" w:wrap="auto" w:hAnchor="text"/>
        <w:tabs>
          <w:tab w:val="left" w:pos="1117"/>
        </w:tabs>
        <w:spacing w:after="240"/>
        <w:rPr>
          <w:sz w:val="14"/>
          <w:szCs w:val="14"/>
          <w:shd w:val="clear" w:color="auto" w:fill="FFFFFF"/>
          <w:lang w:val="en-GB"/>
        </w:rPr>
        <w:sectPr w:rsidR="00DA322C" w:rsidRPr="0072401F" w:rsidSect="00877596">
          <w:headerReference w:type="default" r:id="rId12"/>
          <w:footerReference w:type="default" r:id="rId13"/>
          <w:headerReference w:type="first" r:id="rId14"/>
          <w:footerReference w:type="first" r:id="rId15"/>
          <w:pgSz w:w="11906" w:h="16838"/>
          <w:pgMar w:top="720" w:right="3259" w:bottom="284" w:left="720" w:header="284" w:footer="283" w:gutter="0"/>
          <w:cols w:space="708"/>
          <w:titlePg/>
          <w:docGrid w:linePitch="360"/>
        </w:sectPr>
      </w:pPr>
    </w:p>
    <w:p w:rsidR="00F45242" w:rsidRPr="0072401F" w:rsidRDefault="0072401F" w:rsidP="00F45242">
      <w:pPr>
        <w:pStyle w:val="Nagwek1"/>
        <w:spacing w:before="120" w:line="240" w:lineRule="exact"/>
        <w:rPr>
          <w:lang w:val="en-GB"/>
        </w:rPr>
      </w:pPr>
      <w:r w:rsidRPr="002B7DB2">
        <w:rPr>
          <w:shd w:val="clear" w:color="auto" w:fill="FFFFFF"/>
          <w:lang w:val="en-GB"/>
        </w:rPr>
        <w:lastRenderedPageBreak/>
        <w:t>Contributions of price changes to the total consumer price index</w:t>
      </w:r>
    </w:p>
    <w:p w:rsidR="00CC136F" w:rsidRPr="005A1D11" w:rsidRDefault="00941D71" w:rsidP="00D638CC">
      <w:pPr>
        <w:pStyle w:val="Tekstkomentarza"/>
        <w:ind w:right="7"/>
        <w:rPr>
          <w:color w:val="000000" w:themeColor="text1"/>
          <w:spacing w:val="-4"/>
          <w:sz w:val="19"/>
          <w:szCs w:val="19"/>
          <w:lang w:val="en-GB"/>
        </w:rPr>
      </w:pPr>
      <w:r w:rsidRPr="005A1D11">
        <w:rPr>
          <w:color w:val="000000" w:themeColor="text1"/>
          <w:spacing w:val="-4"/>
          <w:sz w:val="19"/>
          <w:szCs w:val="19"/>
          <w:lang w:val="en-GB"/>
        </w:rPr>
        <w:t xml:space="preserve">In September </w:t>
      </w:r>
      <w:r w:rsidRPr="005A1D11">
        <w:rPr>
          <w:spacing w:val="-4"/>
          <w:sz w:val="19"/>
          <w:szCs w:val="19"/>
          <w:lang w:val="en-GB"/>
        </w:rPr>
        <w:t>of the current year, compared with the previous month, the highest contribution to the total consumer price index came from higher prices related to:</w:t>
      </w:r>
      <w:r w:rsidRPr="005A1D11">
        <w:rPr>
          <w:color w:val="000000" w:themeColor="text1"/>
          <w:spacing w:val="-4"/>
          <w:sz w:val="19"/>
          <w:szCs w:val="19"/>
          <w:lang w:val="en-GB"/>
        </w:rPr>
        <w:t xml:space="preserve"> T</w:t>
      </w:r>
      <w:r w:rsidR="005A1D11" w:rsidRPr="005A1D11">
        <w:rPr>
          <w:color w:val="000000" w:themeColor="text1"/>
          <w:spacing w:val="-4"/>
          <w:sz w:val="19"/>
          <w:szCs w:val="19"/>
          <w:lang w:val="en-GB"/>
        </w:rPr>
        <w:t xml:space="preserve">ransport </w:t>
      </w:r>
      <w:r w:rsidRPr="005A1D11">
        <w:rPr>
          <w:color w:val="000000" w:themeColor="text1"/>
          <w:spacing w:val="-4"/>
          <w:sz w:val="19"/>
          <w:szCs w:val="19"/>
          <w:lang w:val="en-GB"/>
        </w:rPr>
        <w:t>(</w:t>
      </w:r>
      <w:r w:rsidR="005A1D11" w:rsidRPr="005A1D11">
        <w:rPr>
          <w:color w:val="000000" w:themeColor="text1"/>
          <w:spacing w:val="-4"/>
          <w:sz w:val="19"/>
          <w:szCs w:val="19"/>
          <w:lang w:val="en-GB"/>
        </w:rPr>
        <w:t>by </w:t>
      </w:r>
      <w:r w:rsidRPr="005A1D11">
        <w:rPr>
          <w:color w:val="000000" w:themeColor="text1"/>
          <w:spacing w:val="-4"/>
          <w:sz w:val="19"/>
          <w:szCs w:val="19"/>
          <w:lang w:val="en-GB"/>
        </w:rPr>
        <w:t>4.</w:t>
      </w:r>
      <w:r w:rsidR="00CC136F" w:rsidRPr="005A1D11">
        <w:rPr>
          <w:color w:val="000000" w:themeColor="text1"/>
          <w:spacing w:val="-4"/>
          <w:sz w:val="19"/>
          <w:szCs w:val="19"/>
          <w:lang w:val="en-GB"/>
        </w:rPr>
        <w:t xml:space="preserve">7%), </w:t>
      </w:r>
      <w:r w:rsidRPr="005A1D11">
        <w:rPr>
          <w:color w:val="000000" w:themeColor="text1"/>
          <w:spacing w:val="-4"/>
          <w:sz w:val="19"/>
          <w:szCs w:val="19"/>
          <w:lang w:val="en-GB"/>
        </w:rPr>
        <w:t>Housing, water, electricity, gas and other fuels</w:t>
      </w:r>
      <w:r w:rsidR="00D508EB" w:rsidRPr="005A1D11">
        <w:rPr>
          <w:color w:val="000000" w:themeColor="text1"/>
          <w:spacing w:val="-4"/>
          <w:sz w:val="19"/>
          <w:szCs w:val="19"/>
          <w:lang w:val="en-GB"/>
        </w:rPr>
        <w:t xml:space="preserve"> (</w:t>
      </w:r>
      <w:r w:rsidRPr="005A1D11">
        <w:rPr>
          <w:color w:val="000000" w:themeColor="text1"/>
          <w:spacing w:val="-4"/>
          <w:sz w:val="19"/>
          <w:szCs w:val="19"/>
          <w:lang w:val="en-GB"/>
        </w:rPr>
        <w:t>by</w:t>
      </w:r>
      <w:r w:rsidR="00663827" w:rsidRPr="005A1D11">
        <w:rPr>
          <w:color w:val="000000" w:themeColor="text1"/>
          <w:spacing w:val="-4"/>
          <w:sz w:val="19"/>
          <w:szCs w:val="19"/>
          <w:lang w:val="en-GB"/>
        </w:rPr>
        <w:t> </w:t>
      </w:r>
      <w:r w:rsidRPr="005A1D11">
        <w:rPr>
          <w:color w:val="000000" w:themeColor="text1"/>
          <w:spacing w:val="-4"/>
          <w:sz w:val="19"/>
          <w:szCs w:val="19"/>
          <w:lang w:val="en-GB"/>
        </w:rPr>
        <w:t>0.</w:t>
      </w:r>
      <w:r w:rsidR="00CC136F" w:rsidRPr="005A1D11">
        <w:rPr>
          <w:color w:val="000000" w:themeColor="text1"/>
          <w:spacing w:val="-4"/>
          <w:sz w:val="19"/>
          <w:szCs w:val="19"/>
          <w:lang w:val="en-GB"/>
        </w:rPr>
        <w:t>8%)</w:t>
      </w:r>
      <w:r w:rsidRPr="005A1D11">
        <w:rPr>
          <w:color w:val="000000" w:themeColor="text1"/>
          <w:spacing w:val="-4"/>
          <w:sz w:val="19"/>
          <w:szCs w:val="19"/>
          <w:lang w:val="en-GB"/>
        </w:rPr>
        <w:t xml:space="preserve"> and</w:t>
      </w:r>
      <w:r w:rsidR="00D508EB" w:rsidRPr="005A1D11">
        <w:rPr>
          <w:color w:val="000000" w:themeColor="text1"/>
          <w:spacing w:val="-4"/>
          <w:sz w:val="19"/>
          <w:szCs w:val="19"/>
          <w:lang w:val="en-GB"/>
        </w:rPr>
        <w:t xml:space="preserve"> </w:t>
      </w:r>
      <w:r w:rsidRPr="005A1D11">
        <w:rPr>
          <w:spacing w:val="-4"/>
          <w:sz w:val="19"/>
          <w:szCs w:val="19"/>
          <w:lang w:val="en-GB"/>
        </w:rPr>
        <w:t>Clothing and footwear</w:t>
      </w:r>
      <w:r w:rsidRPr="005A1D11">
        <w:rPr>
          <w:color w:val="000000" w:themeColor="text1"/>
          <w:spacing w:val="-4"/>
          <w:sz w:val="19"/>
          <w:szCs w:val="19"/>
          <w:lang w:val="en-GB"/>
        </w:rPr>
        <w:t xml:space="preserve"> (by 2.</w:t>
      </w:r>
      <w:r w:rsidR="00D508EB" w:rsidRPr="005A1D11">
        <w:rPr>
          <w:color w:val="000000" w:themeColor="text1"/>
          <w:spacing w:val="-4"/>
          <w:sz w:val="19"/>
          <w:szCs w:val="19"/>
          <w:lang w:val="en-GB"/>
        </w:rPr>
        <w:t>9%)</w:t>
      </w:r>
      <w:r w:rsidR="00CC136F" w:rsidRPr="005A1D11">
        <w:rPr>
          <w:color w:val="000000" w:themeColor="text1"/>
          <w:spacing w:val="-4"/>
          <w:sz w:val="19"/>
          <w:szCs w:val="19"/>
          <w:lang w:val="en-GB"/>
        </w:rPr>
        <w:t xml:space="preserve">, </w:t>
      </w:r>
      <w:r w:rsidRPr="005A1D11">
        <w:rPr>
          <w:spacing w:val="-4"/>
          <w:sz w:val="19"/>
          <w:szCs w:val="19"/>
          <w:lang w:val="en-GB"/>
        </w:rPr>
        <w:t>which increased the index by</w:t>
      </w:r>
      <w:r w:rsidRPr="005A1D11">
        <w:rPr>
          <w:color w:val="000000" w:themeColor="text1"/>
          <w:spacing w:val="-4"/>
          <w:sz w:val="19"/>
          <w:szCs w:val="19"/>
          <w:lang w:val="en-GB"/>
        </w:rPr>
        <w:t>:</w:t>
      </w:r>
      <w:r w:rsidR="00663827" w:rsidRPr="005A1D11">
        <w:rPr>
          <w:color w:val="000000" w:themeColor="text1"/>
          <w:spacing w:val="-4"/>
          <w:sz w:val="19"/>
          <w:szCs w:val="19"/>
          <w:lang w:val="en-GB"/>
        </w:rPr>
        <w:t xml:space="preserve"> </w:t>
      </w:r>
      <w:r w:rsidR="00CC136F" w:rsidRPr="005A1D11">
        <w:rPr>
          <w:color w:val="000000" w:themeColor="text1"/>
          <w:spacing w:val="-4"/>
          <w:sz w:val="19"/>
          <w:szCs w:val="19"/>
          <w:lang w:val="en-GB"/>
        </w:rPr>
        <w:t>0</w:t>
      </w:r>
      <w:r w:rsidR="00CF2FF1" w:rsidRPr="005A1D11">
        <w:rPr>
          <w:color w:val="000000" w:themeColor="text1"/>
          <w:spacing w:val="-4"/>
          <w:sz w:val="19"/>
          <w:szCs w:val="19"/>
          <w:lang w:val="en-GB"/>
        </w:rPr>
        <w:t>.</w:t>
      </w:r>
      <w:r w:rsidR="00CC136F" w:rsidRPr="005A1D11">
        <w:rPr>
          <w:color w:val="000000" w:themeColor="text1"/>
          <w:spacing w:val="-4"/>
          <w:sz w:val="19"/>
          <w:szCs w:val="19"/>
          <w:lang w:val="en-GB"/>
        </w:rPr>
        <w:t>51</w:t>
      </w:r>
      <w:r w:rsidR="00D508EB" w:rsidRPr="005A1D11">
        <w:rPr>
          <w:color w:val="000000" w:themeColor="text1"/>
          <w:spacing w:val="-4"/>
          <w:sz w:val="19"/>
          <w:szCs w:val="19"/>
          <w:lang w:val="en-GB"/>
        </w:rPr>
        <w:t> </w:t>
      </w:r>
      <w:r w:rsidR="00CC136F" w:rsidRPr="005A1D11">
        <w:rPr>
          <w:color w:val="000000" w:themeColor="text1"/>
          <w:spacing w:val="-4"/>
          <w:sz w:val="19"/>
          <w:szCs w:val="19"/>
          <w:lang w:val="en-GB"/>
        </w:rPr>
        <w:t>p</w:t>
      </w:r>
      <w:r w:rsidRPr="005A1D11">
        <w:rPr>
          <w:color w:val="000000" w:themeColor="text1"/>
          <w:spacing w:val="-4"/>
          <w:sz w:val="19"/>
          <w:szCs w:val="19"/>
          <w:lang w:val="en-GB"/>
        </w:rPr>
        <w:t>p</w:t>
      </w:r>
      <w:r w:rsidR="00CC136F" w:rsidRPr="005A1D11">
        <w:rPr>
          <w:color w:val="000000" w:themeColor="text1"/>
          <w:spacing w:val="-4"/>
          <w:sz w:val="19"/>
          <w:szCs w:val="19"/>
          <w:lang w:val="en-GB"/>
        </w:rPr>
        <w:t>, 0</w:t>
      </w:r>
      <w:r w:rsidR="00CF2FF1" w:rsidRPr="005A1D11">
        <w:rPr>
          <w:color w:val="000000" w:themeColor="text1"/>
          <w:spacing w:val="-4"/>
          <w:sz w:val="19"/>
          <w:szCs w:val="19"/>
          <w:lang w:val="en-GB"/>
        </w:rPr>
        <w:t>.</w:t>
      </w:r>
      <w:r w:rsidR="00CC136F" w:rsidRPr="005A1D11">
        <w:rPr>
          <w:color w:val="000000" w:themeColor="text1"/>
          <w:spacing w:val="-4"/>
          <w:sz w:val="19"/>
          <w:szCs w:val="19"/>
          <w:lang w:val="en-GB"/>
        </w:rPr>
        <w:t>16 p</w:t>
      </w:r>
      <w:r w:rsidRPr="005A1D11">
        <w:rPr>
          <w:color w:val="000000" w:themeColor="text1"/>
          <w:spacing w:val="-4"/>
          <w:sz w:val="19"/>
          <w:szCs w:val="19"/>
          <w:lang w:val="en-GB"/>
        </w:rPr>
        <w:t xml:space="preserve">p and </w:t>
      </w:r>
      <w:r w:rsidR="00D508EB" w:rsidRPr="005A1D11">
        <w:rPr>
          <w:color w:val="000000" w:themeColor="text1"/>
          <w:spacing w:val="-4"/>
          <w:sz w:val="19"/>
          <w:szCs w:val="19"/>
          <w:lang w:val="en-GB"/>
        </w:rPr>
        <w:t>0</w:t>
      </w:r>
      <w:r w:rsidR="00CF2FF1" w:rsidRPr="005A1D11">
        <w:rPr>
          <w:color w:val="000000" w:themeColor="text1"/>
          <w:spacing w:val="-4"/>
          <w:sz w:val="19"/>
          <w:szCs w:val="19"/>
          <w:lang w:val="en-GB"/>
        </w:rPr>
        <w:t>.</w:t>
      </w:r>
      <w:r w:rsidR="00D508EB" w:rsidRPr="005A1D11">
        <w:rPr>
          <w:color w:val="000000" w:themeColor="text1"/>
          <w:spacing w:val="-4"/>
          <w:sz w:val="19"/>
          <w:szCs w:val="19"/>
          <w:lang w:val="en-GB"/>
        </w:rPr>
        <w:t>10</w:t>
      </w:r>
      <w:r w:rsidR="00CC136F" w:rsidRPr="005A1D11">
        <w:rPr>
          <w:color w:val="000000" w:themeColor="text1"/>
          <w:spacing w:val="-4"/>
          <w:sz w:val="19"/>
          <w:szCs w:val="19"/>
          <w:lang w:val="en-GB"/>
        </w:rPr>
        <w:t xml:space="preserve"> p</w:t>
      </w:r>
      <w:r w:rsidRPr="005A1D11">
        <w:rPr>
          <w:color w:val="000000" w:themeColor="text1"/>
          <w:spacing w:val="-4"/>
          <w:sz w:val="19"/>
          <w:szCs w:val="19"/>
          <w:lang w:val="en-GB"/>
        </w:rPr>
        <w:t>p, respectively.</w:t>
      </w:r>
      <w:r w:rsidR="00CC136F" w:rsidRPr="005A1D11">
        <w:rPr>
          <w:color w:val="000000" w:themeColor="text1"/>
          <w:spacing w:val="-4"/>
          <w:sz w:val="19"/>
          <w:szCs w:val="19"/>
          <w:lang w:val="en-GB"/>
        </w:rPr>
        <w:t xml:space="preserve"> </w:t>
      </w:r>
      <w:r w:rsidR="00CF2FF1" w:rsidRPr="005A1D11">
        <w:rPr>
          <w:spacing w:val="-4"/>
          <w:sz w:val="19"/>
          <w:szCs w:val="19"/>
          <w:lang w:val="en-GB"/>
        </w:rPr>
        <w:t>Lower prices related, among others, to</w:t>
      </w:r>
      <w:r w:rsidR="00CC136F" w:rsidRPr="005A1D11">
        <w:rPr>
          <w:color w:val="000000" w:themeColor="text1"/>
          <w:spacing w:val="-4"/>
          <w:sz w:val="19"/>
          <w:szCs w:val="19"/>
          <w:lang w:val="en-GB"/>
        </w:rPr>
        <w:t xml:space="preserve"> </w:t>
      </w:r>
      <w:r w:rsidR="00CF2FF1" w:rsidRPr="005A1D11">
        <w:rPr>
          <w:spacing w:val="-4"/>
          <w:sz w:val="19"/>
          <w:szCs w:val="19"/>
          <w:lang w:val="en-GB"/>
        </w:rPr>
        <w:t xml:space="preserve">Recreation, sport and culture </w:t>
      </w:r>
      <w:r w:rsidR="00D508EB" w:rsidRPr="005A1D11">
        <w:rPr>
          <w:color w:val="000000" w:themeColor="text1"/>
          <w:spacing w:val="-4"/>
          <w:sz w:val="19"/>
          <w:szCs w:val="19"/>
          <w:lang w:val="en-GB"/>
        </w:rPr>
        <w:t>(</w:t>
      </w:r>
      <w:r w:rsidR="00CF2FF1" w:rsidRPr="005A1D11">
        <w:rPr>
          <w:color w:val="000000" w:themeColor="text1"/>
          <w:spacing w:val="-4"/>
          <w:sz w:val="19"/>
          <w:szCs w:val="19"/>
          <w:lang w:val="en-GB"/>
        </w:rPr>
        <w:t>by</w:t>
      </w:r>
      <w:r w:rsidR="00D508EB" w:rsidRPr="005A1D11">
        <w:rPr>
          <w:color w:val="000000" w:themeColor="text1"/>
          <w:spacing w:val="-4"/>
          <w:sz w:val="19"/>
          <w:szCs w:val="19"/>
          <w:lang w:val="en-GB"/>
        </w:rPr>
        <w:t> </w:t>
      </w:r>
      <w:r w:rsidR="00CF2FF1" w:rsidRPr="005A1D11">
        <w:rPr>
          <w:color w:val="000000" w:themeColor="text1"/>
          <w:spacing w:val="-4"/>
          <w:sz w:val="19"/>
          <w:szCs w:val="19"/>
          <w:lang w:val="en-GB"/>
        </w:rPr>
        <w:t>1.</w:t>
      </w:r>
      <w:r w:rsidR="00CC136F" w:rsidRPr="005A1D11">
        <w:rPr>
          <w:color w:val="000000" w:themeColor="text1"/>
          <w:spacing w:val="-4"/>
          <w:sz w:val="19"/>
          <w:szCs w:val="19"/>
          <w:lang w:val="en-GB"/>
        </w:rPr>
        <w:t xml:space="preserve">9%) </w:t>
      </w:r>
      <w:r w:rsidR="00C5463D">
        <w:rPr>
          <w:color w:val="000000" w:themeColor="text1"/>
          <w:spacing w:val="-4"/>
          <w:sz w:val="19"/>
          <w:szCs w:val="19"/>
          <w:lang w:val="en-GB"/>
        </w:rPr>
        <w:t xml:space="preserve">as well as </w:t>
      </w:r>
      <w:r w:rsidR="00CF2FF1" w:rsidRPr="005A1D11">
        <w:rPr>
          <w:color w:val="000000" w:themeColor="text1"/>
          <w:spacing w:val="-4"/>
          <w:sz w:val="19"/>
          <w:szCs w:val="19"/>
          <w:lang w:val="en-GB"/>
        </w:rPr>
        <w:t xml:space="preserve">Information and communication </w:t>
      </w:r>
      <w:r w:rsidR="00CC136F" w:rsidRPr="005A1D11">
        <w:rPr>
          <w:color w:val="000000" w:themeColor="text1"/>
          <w:spacing w:val="-4"/>
          <w:sz w:val="19"/>
          <w:szCs w:val="19"/>
          <w:lang w:val="en-GB"/>
        </w:rPr>
        <w:t>(</w:t>
      </w:r>
      <w:r w:rsidR="00CF2FF1" w:rsidRPr="005A1D11">
        <w:rPr>
          <w:color w:val="000000" w:themeColor="text1"/>
          <w:spacing w:val="-4"/>
          <w:sz w:val="19"/>
          <w:szCs w:val="19"/>
          <w:lang w:val="en-GB"/>
        </w:rPr>
        <w:t>by 0.</w:t>
      </w:r>
      <w:r w:rsidR="00CC136F" w:rsidRPr="005A1D11">
        <w:rPr>
          <w:color w:val="000000" w:themeColor="text1"/>
          <w:spacing w:val="-4"/>
          <w:sz w:val="19"/>
          <w:szCs w:val="19"/>
          <w:lang w:val="en-GB"/>
        </w:rPr>
        <w:t xml:space="preserve">5%) </w:t>
      </w:r>
      <w:r w:rsidR="00CF2FF1" w:rsidRPr="005A1D11">
        <w:rPr>
          <w:spacing w:val="-4"/>
          <w:sz w:val="19"/>
          <w:szCs w:val="19"/>
          <w:lang w:val="en-GB"/>
        </w:rPr>
        <w:t>decreased the index by</w:t>
      </w:r>
      <w:r w:rsidR="00CF2FF1" w:rsidRPr="005A1D11">
        <w:rPr>
          <w:color w:val="000000" w:themeColor="text1"/>
          <w:spacing w:val="-4"/>
          <w:sz w:val="19"/>
          <w:szCs w:val="19"/>
          <w:lang w:val="en-GB"/>
        </w:rPr>
        <w:t xml:space="preserve"> </w:t>
      </w:r>
      <w:r w:rsidR="00E82F48" w:rsidRPr="005A1D11">
        <w:rPr>
          <w:color w:val="000000" w:themeColor="text1"/>
          <w:spacing w:val="-4"/>
          <w:sz w:val="19"/>
          <w:szCs w:val="19"/>
          <w:lang w:val="en-GB"/>
        </w:rPr>
        <w:t>0</w:t>
      </w:r>
      <w:r w:rsidR="00CF2FF1" w:rsidRPr="005A1D11">
        <w:rPr>
          <w:color w:val="000000" w:themeColor="text1"/>
          <w:spacing w:val="-4"/>
          <w:sz w:val="19"/>
          <w:szCs w:val="19"/>
          <w:lang w:val="en-GB"/>
        </w:rPr>
        <w:t>.</w:t>
      </w:r>
      <w:r w:rsidR="00E82F48" w:rsidRPr="005A1D11">
        <w:rPr>
          <w:color w:val="000000" w:themeColor="text1"/>
          <w:spacing w:val="-4"/>
          <w:sz w:val="19"/>
          <w:szCs w:val="19"/>
          <w:lang w:val="en-GB"/>
        </w:rPr>
        <w:t>13</w:t>
      </w:r>
      <w:r w:rsidR="00CC136F" w:rsidRPr="005A1D11">
        <w:rPr>
          <w:color w:val="000000" w:themeColor="text1"/>
          <w:spacing w:val="-4"/>
          <w:sz w:val="19"/>
          <w:szCs w:val="19"/>
          <w:lang w:val="en-GB"/>
        </w:rPr>
        <w:t> p</w:t>
      </w:r>
      <w:r w:rsidR="00CF2FF1" w:rsidRPr="005A1D11">
        <w:rPr>
          <w:color w:val="000000" w:themeColor="text1"/>
          <w:spacing w:val="-4"/>
          <w:sz w:val="19"/>
          <w:szCs w:val="19"/>
          <w:lang w:val="en-GB"/>
        </w:rPr>
        <w:t xml:space="preserve">p and </w:t>
      </w:r>
      <w:r w:rsidR="00E82F48" w:rsidRPr="005A1D11">
        <w:rPr>
          <w:color w:val="000000" w:themeColor="text1"/>
          <w:spacing w:val="-4"/>
          <w:sz w:val="19"/>
          <w:szCs w:val="19"/>
          <w:lang w:val="en-GB"/>
        </w:rPr>
        <w:t>0</w:t>
      </w:r>
      <w:r w:rsidR="00CF2FF1" w:rsidRPr="005A1D11">
        <w:rPr>
          <w:color w:val="000000" w:themeColor="text1"/>
          <w:spacing w:val="-4"/>
          <w:sz w:val="19"/>
          <w:szCs w:val="19"/>
          <w:lang w:val="en-GB"/>
        </w:rPr>
        <w:t>.</w:t>
      </w:r>
      <w:r w:rsidR="00E82F48" w:rsidRPr="005A1D11">
        <w:rPr>
          <w:color w:val="000000" w:themeColor="text1"/>
          <w:spacing w:val="-4"/>
          <w:sz w:val="19"/>
          <w:szCs w:val="19"/>
          <w:lang w:val="en-GB"/>
        </w:rPr>
        <w:t>03</w:t>
      </w:r>
      <w:r w:rsidR="00CC136F" w:rsidRPr="005A1D11">
        <w:rPr>
          <w:color w:val="000000" w:themeColor="text1"/>
          <w:spacing w:val="-4"/>
          <w:sz w:val="19"/>
          <w:szCs w:val="19"/>
          <w:lang w:val="en-GB"/>
        </w:rPr>
        <w:t xml:space="preserve"> p</w:t>
      </w:r>
      <w:r w:rsidR="00CF2FF1" w:rsidRPr="005A1D11">
        <w:rPr>
          <w:color w:val="000000" w:themeColor="text1"/>
          <w:spacing w:val="-4"/>
          <w:sz w:val="19"/>
          <w:szCs w:val="19"/>
          <w:lang w:val="en-GB"/>
        </w:rPr>
        <w:t>p, respectively</w:t>
      </w:r>
      <w:r w:rsidR="00CC136F" w:rsidRPr="005A1D11">
        <w:rPr>
          <w:color w:val="000000" w:themeColor="text1"/>
          <w:spacing w:val="-4"/>
          <w:sz w:val="19"/>
          <w:szCs w:val="19"/>
          <w:lang w:val="en-GB"/>
        </w:rPr>
        <w:t>.</w:t>
      </w:r>
    </w:p>
    <w:p w:rsidR="00CC136F" w:rsidRPr="005A1D11" w:rsidRDefault="00CF2FF1" w:rsidP="00CC136F">
      <w:pPr>
        <w:pStyle w:val="Tekstkomentarza"/>
        <w:rPr>
          <w:color w:val="000000" w:themeColor="text1"/>
          <w:spacing w:val="-2"/>
          <w:sz w:val="19"/>
          <w:szCs w:val="19"/>
          <w:lang w:val="en-GB"/>
        </w:rPr>
      </w:pPr>
      <w:r w:rsidRPr="005A1D11">
        <w:rPr>
          <w:spacing w:val="-4"/>
          <w:sz w:val="19"/>
          <w:szCs w:val="19"/>
          <w:lang w:val="en-GB"/>
        </w:rPr>
        <w:t>Compared with the corresponding month of the previous year, higher prices related, among others, to:</w:t>
      </w:r>
      <w:r w:rsidRPr="005A1D11">
        <w:rPr>
          <w:color w:val="000000" w:themeColor="text1"/>
          <w:spacing w:val="-4"/>
          <w:sz w:val="19"/>
          <w:szCs w:val="19"/>
          <w:lang w:val="en-GB"/>
        </w:rPr>
        <w:t xml:space="preserve"> Transport (by</w:t>
      </w:r>
      <w:r w:rsidR="00E82F48" w:rsidRPr="005A1D11">
        <w:rPr>
          <w:color w:val="000000" w:themeColor="text1"/>
          <w:spacing w:val="-4"/>
          <w:sz w:val="19"/>
          <w:szCs w:val="19"/>
          <w:lang w:val="en-GB"/>
        </w:rPr>
        <w:t xml:space="preserve"> 17</w:t>
      </w:r>
      <w:r w:rsidRPr="005A1D11">
        <w:rPr>
          <w:color w:val="000000" w:themeColor="text1"/>
          <w:spacing w:val="-4"/>
          <w:sz w:val="19"/>
          <w:szCs w:val="19"/>
          <w:lang w:val="en-GB"/>
        </w:rPr>
        <w:t>.</w:t>
      </w:r>
      <w:r w:rsidR="00E82F48" w:rsidRPr="005A1D11">
        <w:rPr>
          <w:color w:val="000000" w:themeColor="text1"/>
          <w:spacing w:val="-4"/>
          <w:sz w:val="19"/>
          <w:szCs w:val="19"/>
          <w:lang w:val="en-GB"/>
        </w:rPr>
        <w:t>9</w:t>
      </w:r>
      <w:r w:rsidR="00CC136F" w:rsidRPr="005A1D11">
        <w:rPr>
          <w:color w:val="000000" w:themeColor="text1"/>
          <w:spacing w:val="-4"/>
          <w:sz w:val="19"/>
          <w:szCs w:val="19"/>
          <w:lang w:val="en-GB"/>
        </w:rPr>
        <w:t xml:space="preserve">%), </w:t>
      </w:r>
      <w:r w:rsidRPr="005A1D11">
        <w:rPr>
          <w:spacing w:val="-4"/>
          <w:sz w:val="19"/>
          <w:szCs w:val="19"/>
          <w:lang w:val="en-GB"/>
        </w:rPr>
        <w:t>Housing, water, electricity, gas and other fuels</w:t>
      </w:r>
      <w:r w:rsidRPr="005A1D11">
        <w:rPr>
          <w:color w:val="000000" w:themeColor="text1"/>
          <w:spacing w:val="-4"/>
          <w:sz w:val="19"/>
          <w:szCs w:val="19"/>
          <w:lang w:val="en-GB"/>
        </w:rPr>
        <w:t xml:space="preserve"> (by</w:t>
      </w:r>
      <w:r w:rsidR="00CC136F" w:rsidRPr="005A1D11">
        <w:rPr>
          <w:color w:val="000000" w:themeColor="text1"/>
          <w:spacing w:val="-4"/>
          <w:sz w:val="19"/>
          <w:szCs w:val="19"/>
          <w:lang w:val="en-GB"/>
        </w:rPr>
        <w:t xml:space="preserve"> </w:t>
      </w:r>
      <w:r w:rsidR="00E82F48" w:rsidRPr="005A1D11">
        <w:rPr>
          <w:color w:val="000000" w:themeColor="text1"/>
          <w:spacing w:val="-4"/>
          <w:sz w:val="19"/>
          <w:szCs w:val="19"/>
          <w:lang w:val="en-GB"/>
        </w:rPr>
        <w:t>5</w:t>
      </w:r>
      <w:r w:rsidRPr="005A1D11">
        <w:rPr>
          <w:color w:val="000000" w:themeColor="text1"/>
          <w:spacing w:val="-4"/>
          <w:sz w:val="19"/>
          <w:szCs w:val="19"/>
          <w:lang w:val="en-GB"/>
        </w:rPr>
        <w:t>.</w:t>
      </w:r>
      <w:r w:rsidR="00E82F48" w:rsidRPr="005A1D11">
        <w:rPr>
          <w:color w:val="000000" w:themeColor="text1"/>
          <w:spacing w:val="-4"/>
          <w:sz w:val="19"/>
          <w:szCs w:val="19"/>
          <w:lang w:val="en-GB"/>
        </w:rPr>
        <w:t>1</w:t>
      </w:r>
      <w:r w:rsidR="00CC136F" w:rsidRPr="005A1D11">
        <w:rPr>
          <w:color w:val="000000" w:themeColor="text1"/>
          <w:spacing w:val="-4"/>
          <w:sz w:val="19"/>
          <w:szCs w:val="19"/>
          <w:lang w:val="en-GB"/>
        </w:rPr>
        <w:t xml:space="preserve">%), </w:t>
      </w:r>
      <w:r w:rsidRPr="005A1D11">
        <w:rPr>
          <w:spacing w:val="-4"/>
          <w:sz w:val="19"/>
          <w:szCs w:val="19"/>
          <w:lang w:val="en-GB"/>
        </w:rPr>
        <w:t xml:space="preserve">Recreation, sport and culture </w:t>
      </w:r>
      <w:r w:rsidR="00CC136F" w:rsidRPr="005A1D11">
        <w:rPr>
          <w:color w:val="000000" w:themeColor="text1"/>
          <w:spacing w:val="-4"/>
          <w:sz w:val="19"/>
          <w:szCs w:val="19"/>
          <w:lang w:val="en-GB"/>
        </w:rPr>
        <w:t>(</w:t>
      </w:r>
      <w:r w:rsidRPr="005A1D11">
        <w:rPr>
          <w:color w:val="000000" w:themeColor="text1"/>
          <w:spacing w:val="-4"/>
          <w:sz w:val="19"/>
          <w:szCs w:val="19"/>
          <w:lang w:val="en-GB"/>
        </w:rPr>
        <w:t>by</w:t>
      </w:r>
      <w:r w:rsidR="00E82F48" w:rsidRPr="005A1D11">
        <w:rPr>
          <w:color w:val="000000" w:themeColor="text1"/>
          <w:spacing w:val="-4"/>
          <w:sz w:val="19"/>
          <w:szCs w:val="19"/>
          <w:lang w:val="en-GB"/>
        </w:rPr>
        <w:t xml:space="preserve"> 5</w:t>
      </w:r>
      <w:r w:rsidRPr="005A1D11">
        <w:rPr>
          <w:color w:val="000000" w:themeColor="text1"/>
          <w:spacing w:val="-4"/>
          <w:sz w:val="19"/>
          <w:szCs w:val="19"/>
          <w:lang w:val="en-GB"/>
        </w:rPr>
        <w:t>.</w:t>
      </w:r>
      <w:r w:rsidR="00CC136F" w:rsidRPr="005A1D11">
        <w:rPr>
          <w:color w:val="000000" w:themeColor="text1"/>
          <w:spacing w:val="-4"/>
          <w:sz w:val="19"/>
          <w:szCs w:val="19"/>
          <w:lang w:val="en-GB"/>
        </w:rPr>
        <w:t xml:space="preserve">5%), </w:t>
      </w:r>
      <w:r w:rsidRPr="005A1D11">
        <w:rPr>
          <w:spacing w:val="-4"/>
          <w:sz w:val="19"/>
          <w:szCs w:val="19"/>
          <w:lang w:val="en-GB"/>
        </w:rPr>
        <w:t>Alcoholic beverages and tobacco</w:t>
      </w:r>
      <w:r w:rsidRPr="005A1D11">
        <w:rPr>
          <w:color w:val="000000" w:themeColor="text1"/>
          <w:spacing w:val="-4"/>
          <w:sz w:val="19"/>
          <w:szCs w:val="19"/>
          <w:lang w:val="en-GB"/>
        </w:rPr>
        <w:t xml:space="preserve"> </w:t>
      </w:r>
      <w:r w:rsidR="00CC136F" w:rsidRPr="005A1D11">
        <w:rPr>
          <w:color w:val="000000" w:themeColor="text1"/>
          <w:spacing w:val="-4"/>
          <w:sz w:val="19"/>
          <w:szCs w:val="19"/>
          <w:lang w:val="en-GB"/>
        </w:rPr>
        <w:t>(</w:t>
      </w:r>
      <w:r w:rsidRPr="005A1D11">
        <w:rPr>
          <w:color w:val="000000" w:themeColor="text1"/>
          <w:spacing w:val="-4"/>
          <w:sz w:val="19"/>
          <w:szCs w:val="19"/>
          <w:lang w:val="en-GB"/>
        </w:rPr>
        <w:t>by</w:t>
      </w:r>
      <w:r w:rsidR="00CC136F" w:rsidRPr="005A1D11">
        <w:rPr>
          <w:color w:val="000000" w:themeColor="text1"/>
          <w:spacing w:val="-4"/>
          <w:sz w:val="19"/>
          <w:szCs w:val="19"/>
          <w:lang w:val="en-GB"/>
        </w:rPr>
        <w:t> </w:t>
      </w:r>
      <w:r w:rsidR="00E82F48" w:rsidRPr="005A1D11">
        <w:rPr>
          <w:color w:val="000000" w:themeColor="text1"/>
          <w:spacing w:val="-4"/>
          <w:sz w:val="19"/>
          <w:szCs w:val="19"/>
          <w:lang w:val="en-GB"/>
        </w:rPr>
        <w:t>6</w:t>
      </w:r>
      <w:r w:rsidRPr="005A1D11">
        <w:rPr>
          <w:color w:val="000000" w:themeColor="text1"/>
          <w:spacing w:val="-4"/>
          <w:sz w:val="19"/>
          <w:szCs w:val="19"/>
          <w:lang w:val="en-GB"/>
        </w:rPr>
        <w:t>.</w:t>
      </w:r>
      <w:r w:rsidR="00E82F48" w:rsidRPr="005A1D11">
        <w:rPr>
          <w:color w:val="000000" w:themeColor="text1"/>
          <w:spacing w:val="-4"/>
          <w:sz w:val="19"/>
          <w:szCs w:val="19"/>
          <w:lang w:val="en-GB"/>
        </w:rPr>
        <w:t>9</w:t>
      </w:r>
      <w:r w:rsidR="00CC136F" w:rsidRPr="005A1D11">
        <w:rPr>
          <w:color w:val="000000" w:themeColor="text1"/>
          <w:spacing w:val="-4"/>
          <w:sz w:val="19"/>
          <w:szCs w:val="19"/>
          <w:lang w:val="en-GB"/>
        </w:rPr>
        <w:t xml:space="preserve">%) </w:t>
      </w:r>
      <w:r w:rsidR="00C5463D">
        <w:rPr>
          <w:color w:val="000000" w:themeColor="text1"/>
          <w:spacing w:val="-4"/>
          <w:sz w:val="19"/>
          <w:szCs w:val="19"/>
          <w:lang w:val="en-GB"/>
        </w:rPr>
        <w:t xml:space="preserve">and </w:t>
      </w:r>
      <w:r w:rsidRPr="005A1D11">
        <w:rPr>
          <w:color w:val="000000" w:themeColor="text1"/>
          <w:spacing w:val="-4"/>
          <w:sz w:val="19"/>
          <w:szCs w:val="19"/>
          <w:lang w:val="en-GB"/>
        </w:rPr>
        <w:t>Health (by</w:t>
      </w:r>
      <w:r w:rsidR="005A1D11">
        <w:rPr>
          <w:color w:val="000000" w:themeColor="text1"/>
          <w:spacing w:val="-4"/>
          <w:sz w:val="19"/>
          <w:szCs w:val="19"/>
          <w:lang w:val="en-GB"/>
        </w:rPr>
        <w:t> </w:t>
      </w:r>
      <w:r w:rsidR="00E82F48" w:rsidRPr="005A1D11">
        <w:rPr>
          <w:color w:val="000000" w:themeColor="text1"/>
          <w:spacing w:val="-4"/>
          <w:sz w:val="19"/>
          <w:szCs w:val="19"/>
          <w:lang w:val="en-GB"/>
        </w:rPr>
        <w:t>4</w:t>
      </w:r>
      <w:r w:rsidRPr="005A1D11">
        <w:rPr>
          <w:color w:val="000000" w:themeColor="text1"/>
          <w:spacing w:val="-4"/>
          <w:sz w:val="19"/>
          <w:szCs w:val="19"/>
          <w:lang w:val="en-GB"/>
        </w:rPr>
        <w:t>.</w:t>
      </w:r>
      <w:r w:rsidR="00E82F48" w:rsidRPr="005A1D11">
        <w:rPr>
          <w:color w:val="000000" w:themeColor="text1"/>
          <w:spacing w:val="-4"/>
          <w:sz w:val="19"/>
          <w:szCs w:val="19"/>
          <w:lang w:val="en-GB"/>
        </w:rPr>
        <w:t>6</w:t>
      </w:r>
      <w:r w:rsidR="00CC136F" w:rsidRPr="005A1D11">
        <w:rPr>
          <w:color w:val="000000" w:themeColor="text1"/>
          <w:spacing w:val="-4"/>
          <w:sz w:val="19"/>
          <w:szCs w:val="19"/>
          <w:lang w:val="en-GB"/>
        </w:rPr>
        <w:t xml:space="preserve">%) </w:t>
      </w:r>
      <w:r w:rsidRPr="005A1D11">
        <w:rPr>
          <w:spacing w:val="-4"/>
          <w:sz w:val="19"/>
          <w:szCs w:val="19"/>
          <w:lang w:val="en-GB"/>
        </w:rPr>
        <w:t xml:space="preserve">increased the index by: </w:t>
      </w:r>
      <w:r w:rsidR="00E82F48" w:rsidRPr="005A1D11">
        <w:rPr>
          <w:color w:val="000000" w:themeColor="text1"/>
          <w:spacing w:val="-4"/>
          <w:sz w:val="19"/>
          <w:szCs w:val="19"/>
          <w:lang w:val="en-GB"/>
        </w:rPr>
        <w:t>1</w:t>
      </w:r>
      <w:r w:rsidRPr="005A1D11">
        <w:rPr>
          <w:color w:val="000000" w:themeColor="text1"/>
          <w:spacing w:val="-4"/>
          <w:sz w:val="19"/>
          <w:szCs w:val="19"/>
          <w:lang w:val="en-GB"/>
        </w:rPr>
        <w:t>.</w:t>
      </w:r>
      <w:r w:rsidR="00E82F48" w:rsidRPr="005A1D11">
        <w:rPr>
          <w:color w:val="000000" w:themeColor="text1"/>
          <w:spacing w:val="-4"/>
          <w:sz w:val="19"/>
          <w:szCs w:val="19"/>
          <w:lang w:val="en-GB"/>
        </w:rPr>
        <w:t>78</w:t>
      </w:r>
      <w:r w:rsidR="00CC136F" w:rsidRPr="005A1D11">
        <w:rPr>
          <w:color w:val="000000" w:themeColor="text1"/>
          <w:spacing w:val="-4"/>
          <w:sz w:val="19"/>
          <w:szCs w:val="19"/>
          <w:lang w:val="en-GB"/>
        </w:rPr>
        <w:t> </w:t>
      </w:r>
      <w:r w:rsidR="00E82F48" w:rsidRPr="005A1D11">
        <w:rPr>
          <w:color w:val="000000" w:themeColor="text1"/>
          <w:spacing w:val="-4"/>
          <w:sz w:val="19"/>
          <w:szCs w:val="19"/>
          <w:lang w:val="en-GB"/>
        </w:rPr>
        <w:t>p</w:t>
      </w:r>
      <w:r w:rsidRPr="005A1D11">
        <w:rPr>
          <w:color w:val="000000" w:themeColor="text1"/>
          <w:spacing w:val="-4"/>
          <w:sz w:val="19"/>
          <w:szCs w:val="19"/>
          <w:lang w:val="en-GB"/>
        </w:rPr>
        <w:t>p</w:t>
      </w:r>
      <w:r w:rsidR="00E82F48" w:rsidRPr="005A1D11">
        <w:rPr>
          <w:color w:val="000000" w:themeColor="text1"/>
          <w:spacing w:val="-4"/>
          <w:sz w:val="19"/>
          <w:szCs w:val="19"/>
          <w:lang w:val="en-GB"/>
        </w:rPr>
        <w:t>, 1</w:t>
      </w:r>
      <w:r w:rsidRPr="005A1D11">
        <w:rPr>
          <w:color w:val="000000" w:themeColor="text1"/>
          <w:spacing w:val="-4"/>
          <w:sz w:val="19"/>
          <w:szCs w:val="19"/>
          <w:lang w:val="en-GB"/>
        </w:rPr>
        <w:t>.</w:t>
      </w:r>
      <w:r w:rsidR="00E82F48" w:rsidRPr="005A1D11">
        <w:rPr>
          <w:color w:val="000000" w:themeColor="text1"/>
          <w:spacing w:val="-4"/>
          <w:sz w:val="19"/>
          <w:szCs w:val="19"/>
          <w:lang w:val="en-GB"/>
        </w:rPr>
        <w:t>04</w:t>
      </w:r>
      <w:r w:rsidR="00CC136F" w:rsidRPr="005A1D11">
        <w:rPr>
          <w:color w:val="000000" w:themeColor="text1"/>
          <w:spacing w:val="-4"/>
          <w:sz w:val="19"/>
          <w:szCs w:val="19"/>
          <w:lang w:val="en-GB"/>
        </w:rPr>
        <w:t> p</w:t>
      </w:r>
      <w:r w:rsidRPr="005A1D11">
        <w:rPr>
          <w:color w:val="000000" w:themeColor="text1"/>
          <w:spacing w:val="-4"/>
          <w:sz w:val="19"/>
          <w:szCs w:val="19"/>
          <w:lang w:val="en-GB"/>
        </w:rPr>
        <w:t>p</w:t>
      </w:r>
      <w:r w:rsidR="00CC136F" w:rsidRPr="005A1D11">
        <w:rPr>
          <w:color w:val="000000" w:themeColor="text1"/>
          <w:spacing w:val="-4"/>
          <w:sz w:val="19"/>
          <w:szCs w:val="19"/>
          <w:lang w:val="en-GB"/>
        </w:rPr>
        <w:t xml:space="preserve">, </w:t>
      </w:r>
      <w:r w:rsidR="00E82F48" w:rsidRPr="005A1D11">
        <w:rPr>
          <w:color w:val="000000" w:themeColor="text1"/>
          <w:spacing w:val="-4"/>
          <w:sz w:val="19"/>
          <w:szCs w:val="19"/>
          <w:lang w:val="en-GB"/>
        </w:rPr>
        <w:t>0</w:t>
      </w:r>
      <w:r w:rsidRPr="005A1D11">
        <w:rPr>
          <w:color w:val="000000" w:themeColor="text1"/>
          <w:spacing w:val="-4"/>
          <w:sz w:val="19"/>
          <w:szCs w:val="19"/>
          <w:lang w:val="en-GB"/>
        </w:rPr>
        <w:t>.</w:t>
      </w:r>
      <w:r w:rsidR="00E82F48" w:rsidRPr="005A1D11">
        <w:rPr>
          <w:color w:val="000000" w:themeColor="text1"/>
          <w:spacing w:val="-4"/>
          <w:sz w:val="19"/>
          <w:szCs w:val="19"/>
          <w:lang w:val="en-GB"/>
        </w:rPr>
        <w:t>35</w:t>
      </w:r>
      <w:r w:rsidR="00CC136F" w:rsidRPr="005A1D11">
        <w:rPr>
          <w:color w:val="000000" w:themeColor="text1"/>
          <w:spacing w:val="-4"/>
          <w:sz w:val="19"/>
          <w:szCs w:val="19"/>
          <w:lang w:val="en-GB"/>
        </w:rPr>
        <w:t> p</w:t>
      </w:r>
      <w:r w:rsidRPr="005A1D11">
        <w:rPr>
          <w:color w:val="000000" w:themeColor="text1"/>
          <w:spacing w:val="-4"/>
          <w:sz w:val="19"/>
          <w:szCs w:val="19"/>
          <w:lang w:val="en-GB"/>
        </w:rPr>
        <w:t>p,</w:t>
      </w:r>
      <w:r w:rsidR="00CC136F" w:rsidRPr="005A1D11">
        <w:rPr>
          <w:color w:val="000000" w:themeColor="text1"/>
          <w:spacing w:val="-4"/>
          <w:sz w:val="19"/>
          <w:szCs w:val="19"/>
          <w:lang w:val="en-GB"/>
        </w:rPr>
        <w:t xml:space="preserve"> </w:t>
      </w:r>
      <w:r w:rsidR="00E82F48" w:rsidRPr="005A1D11">
        <w:rPr>
          <w:color w:val="000000" w:themeColor="text1"/>
          <w:spacing w:val="-4"/>
          <w:sz w:val="19"/>
          <w:szCs w:val="19"/>
          <w:lang w:val="en-GB"/>
        </w:rPr>
        <w:t>0</w:t>
      </w:r>
      <w:r w:rsidRPr="005A1D11">
        <w:rPr>
          <w:color w:val="000000" w:themeColor="text1"/>
          <w:spacing w:val="-4"/>
          <w:sz w:val="19"/>
          <w:szCs w:val="19"/>
          <w:lang w:val="en-GB"/>
        </w:rPr>
        <w:t>.</w:t>
      </w:r>
      <w:r w:rsidR="00E82F48" w:rsidRPr="005A1D11">
        <w:rPr>
          <w:color w:val="000000" w:themeColor="text1"/>
          <w:spacing w:val="-4"/>
          <w:sz w:val="19"/>
          <w:szCs w:val="19"/>
          <w:lang w:val="en-GB"/>
        </w:rPr>
        <w:t>34</w:t>
      </w:r>
      <w:r w:rsidR="00CC136F" w:rsidRPr="005A1D11">
        <w:rPr>
          <w:color w:val="000000" w:themeColor="text1"/>
          <w:spacing w:val="-4"/>
          <w:sz w:val="19"/>
          <w:szCs w:val="19"/>
          <w:lang w:val="en-GB"/>
        </w:rPr>
        <w:t xml:space="preserve"> p</w:t>
      </w:r>
      <w:r w:rsidRPr="005A1D11">
        <w:rPr>
          <w:color w:val="000000" w:themeColor="text1"/>
          <w:spacing w:val="-4"/>
          <w:sz w:val="19"/>
          <w:szCs w:val="19"/>
          <w:lang w:val="en-GB"/>
        </w:rPr>
        <w:t xml:space="preserve">p and </w:t>
      </w:r>
      <w:r w:rsidR="00CC136F" w:rsidRPr="005A1D11">
        <w:rPr>
          <w:color w:val="000000" w:themeColor="text1"/>
          <w:spacing w:val="-4"/>
          <w:sz w:val="19"/>
          <w:szCs w:val="19"/>
          <w:lang w:val="en-GB"/>
        </w:rPr>
        <w:t>0</w:t>
      </w:r>
      <w:r w:rsidRPr="005A1D11">
        <w:rPr>
          <w:color w:val="000000" w:themeColor="text1"/>
          <w:spacing w:val="-4"/>
          <w:sz w:val="19"/>
          <w:szCs w:val="19"/>
          <w:lang w:val="en-GB"/>
        </w:rPr>
        <w:t>.</w:t>
      </w:r>
      <w:r w:rsidR="00CC136F" w:rsidRPr="005A1D11">
        <w:rPr>
          <w:color w:val="000000" w:themeColor="text1"/>
          <w:spacing w:val="-4"/>
          <w:sz w:val="19"/>
          <w:szCs w:val="19"/>
          <w:lang w:val="en-GB"/>
        </w:rPr>
        <w:t>29 p</w:t>
      </w:r>
      <w:r w:rsidRPr="005A1D11">
        <w:rPr>
          <w:color w:val="000000" w:themeColor="text1"/>
          <w:spacing w:val="-4"/>
          <w:sz w:val="19"/>
          <w:szCs w:val="19"/>
          <w:lang w:val="en-GB"/>
        </w:rPr>
        <w:t>p, respectively</w:t>
      </w:r>
      <w:r w:rsidR="00CC136F" w:rsidRPr="005A1D11">
        <w:rPr>
          <w:color w:val="000000" w:themeColor="text1"/>
          <w:spacing w:val="-4"/>
          <w:sz w:val="19"/>
          <w:szCs w:val="19"/>
          <w:lang w:val="en-GB"/>
        </w:rPr>
        <w:t>.</w:t>
      </w:r>
      <w:r w:rsidR="00663827" w:rsidRPr="005A1D11">
        <w:rPr>
          <w:color w:val="000000" w:themeColor="text1"/>
          <w:spacing w:val="-4"/>
          <w:sz w:val="19"/>
          <w:szCs w:val="19"/>
          <w:lang w:val="en-GB"/>
        </w:rPr>
        <w:t xml:space="preserve"> </w:t>
      </w:r>
      <w:r w:rsidRPr="005A1D11">
        <w:rPr>
          <w:spacing w:val="-4"/>
          <w:sz w:val="19"/>
          <w:szCs w:val="19"/>
          <w:lang w:val="en-GB"/>
        </w:rPr>
        <w:t>Lower prices related, among others, to Clothing and footwear</w:t>
      </w:r>
      <w:r w:rsidRPr="005A1D11">
        <w:rPr>
          <w:color w:val="000000" w:themeColor="text1"/>
          <w:spacing w:val="-4"/>
          <w:sz w:val="19"/>
          <w:szCs w:val="19"/>
          <w:lang w:val="en-GB"/>
        </w:rPr>
        <w:t xml:space="preserve"> (by</w:t>
      </w:r>
      <w:r w:rsidR="00E82F48" w:rsidRPr="005A1D11">
        <w:rPr>
          <w:color w:val="000000" w:themeColor="text1"/>
          <w:spacing w:val="-4"/>
          <w:sz w:val="19"/>
          <w:szCs w:val="19"/>
          <w:lang w:val="en-GB"/>
        </w:rPr>
        <w:t xml:space="preserve"> 3</w:t>
      </w:r>
      <w:r w:rsidRPr="005A1D11">
        <w:rPr>
          <w:color w:val="000000" w:themeColor="text1"/>
          <w:spacing w:val="-4"/>
          <w:sz w:val="19"/>
          <w:szCs w:val="19"/>
          <w:lang w:val="en-GB"/>
        </w:rPr>
        <w:t>.</w:t>
      </w:r>
      <w:r w:rsidR="00E82F48" w:rsidRPr="005A1D11">
        <w:rPr>
          <w:color w:val="000000" w:themeColor="text1"/>
          <w:spacing w:val="-4"/>
          <w:sz w:val="19"/>
          <w:szCs w:val="19"/>
          <w:lang w:val="en-GB"/>
        </w:rPr>
        <w:t>7</w:t>
      </w:r>
      <w:r w:rsidR="00CC136F" w:rsidRPr="005A1D11">
        <w:rPr>
          <w:color w:val="000000" w:themeColor="text1"/>
          <w:spacing w:val="-4"/>
          <w:sz w:val="19"/>
          <w:szCs w:val="19"/>
          <w:lang w:val="en-GB"/>
        </w:rPr>
        <w:t>%)</w:t>
      </w:r>
      <w:r w:rsidR="00E82F48" w:rsidRPr="005A1D11">
        <w:rPr>
          <w:color w:val="000000" w:themeColor="text1"/>
          <w:spacing w:val="-4"/>
          <w:sz w:val="19"/>
          <w:szCs w:val="19"/>
          <w:lang w:val="en-GB"/>
        </w:rPr>
        <w:t xml:space="preserve"> </w:t>
      </w:r>
      <w:r w:rsidR="00C5463D">
        <w:rPr>
          <w:color w:val="000000" w:themeColor="text1"/>
          <w:spacing w:val="-4"/>
          <w:sz w:val="19"/>
          <w:szCs w:val="19"/>
          <w:lang w:val="en-GB"/>
        </w:rPr>
        <w:t xml:space="preserve">as well as </w:t>
      </w:r>
      <w:r w:rsidRPr="005A1D11">
        <w:rPr>
          <w:color w:val="000000" w:themeColor="text1"/>
          <w:spacing w:val="-4"/>
          <w:sz w:val="19"/>
          <w:szCs w:val="19"/>
          <w:lang w:val="en-GB"/>
        </w:rPr>
        <w:t>F</w:t>
      </w:r>
      <w:r w:rsidRPr="005A1D11">
        <w:rPr>
          <w:spacing w:val="-4"/>
          <w:sz w:val="19"/>
          <w:szCs w:val="19"/>
          <w:lang w:val="en-GB"/>
        </w:rPr>
        <w:t>ood and non-alcoholic beverages</w:t>
      </w:r>
      <w:r w:rsidRPr="005A1D11">
        <w:rPr>
          <w:color w:val="000000" w:themeColor="text1"/>
          <w:spacing w:val="-4"/>
          <w:sz w:val="19"/>
          <w:szCs w:val="19"/>
          <w:lang w:val="en-GB"/>
        </w:rPr>
        <w:t xml:space="preserve"> </w:t>
      </w:r>
      <w:r w:rsidR="00C5463D">
        <w:rPr>
          <w:color w:val="000000" w:themeColor="text1"/>
          <w:spacing w:val="-4"/>
          <w:sz w:val="19"/>
          <w:szCs w:val="19"/>
          <w:lang w:val="en-GB"/>
        </w:rPr>
        <w:t>(by</w:t>
      </w:r>
      <w:r w:rsidR="00E82F48" w:rsidRPr="005A1D11">
        <w:rPr>
          <w:color w:val="000000" w:themeColor="text1"/>
          <w:spacing w:val="-4"/>
          <w:sz w:val="19"/>
          <w:szCs w:val="19"/>
          <w:lang w:val="en-GB"/>
        </w:rPr>
        <w:t> </w:t>
      </w:r>
      <w:r w:rsidR="00CC7E0D" w:rsidRPr="005A1D11">
        <w:rPr>
          <w:color w:val="000000" w:themeColor="text1"/>
          <w:spacing w:val="-4"/>
          <w:sz w:val="19"/>
          <w:szCs w:val="19"/>
          <w:lang w:val="en-GB"/>
        </w:rPr>
        <w:t>0</w:t>
      </w:r>
      <w:r w:rsidRPr="005A1D11">
        <w:rPr>
          <w:color w:val="000000" w:themeColor="text1"/>
          <w:spacing w:val="-4"/>
          <w:sz w:val="19"/>
          <w:szCs w:val="19"/>
          <w:lang w:val="en-GB"/>
        </w:rPr>
        <w:t>.</w:t>
      </w:r>
      <w:r w:rsidR="00CC7E0D" w:rsidRPr="005A1D11">
        <w:rPr>
          <w:color w:val="000000" w:themeColor="text1"/>
          <w:spacing w:val="-4"/>
          <w:sz w:val="19"/>
          <w:szCs w:val="19"/>
          <w:lang w:val="en-GB"/>
        </w:rPr>
        <w:t>4</w:t>
      </w:r>
      <w:r w:rsidR="00E82F48" w:rsidRPr="005A1D11">
        <w:rPr>
          <w:color w:val="000000" w:themeColor="text1"/>
          <w:spacing w:val="-4"/>
          <w:sz w:val="19"/>
          <w:szCs w:val="19"/>
          <w:lang w:val="en-GB"/>
        </w:rPr>
        <w:t xml:space="preserve">%) </w:t>
      </w:r>
      <w:r w:rsidRPr="005A1D11">
        <w:rPr>
          <w:spacing w:val="-4"/>
          <w:sz w:val="19"/>
          <w:szCs w:val="19"/>
          <w:lang w:val="en-GB"/>
        </w:rPr>
        <w:t>decreased the index by</w:t>
      </w:r>
      <w:r w:rsidR="00CC136F" w:rsidRPr="005A1D11">
        <w:rPr>
          <w:color w:val="000000" w:themeColor="text1"/>
          <w:spacing w:val="-4"/>
          <w:sz w:val="19"/>
          <w:szCs w:val="19"/>
          <w:lang w:val="en-GB"/>
        </w:rPr>
        <w:t xml:space="preserve"> </w:t>
      </w:r>
      <w:r w:rsidR="00CC7E0D" w:rsidRPr="005A1D11">
        <w:rPr>
          <w:color w:val="000000" w:themeColor="text1"/>
          <w:spacing w:val="-4"/>
          <w:sz w:val="19"/>
          <w:szCs w:val="19"/>
          <w:lang w:val="en-GB"/>
        </w:rPr>
        <w:t>0</w:t>
      </w:r>
      <w:r w:rsidRPr="005A1D11">
        <w:rPr>
          <w:color w:val="000000" w:themeColor="text1"/>
          <w:spacing w:val="-4"/>
          <w:sz w:val="19"/>
          <w:szCs w:val="19"/>
          <w:lang w:val="en-GB"/>
        </w:rPr>
        <w:t>.</w:t>
      </w:r>
      <w:r w:rsidR="00CC7E0D" w:rsidRPr="005A1D11">
        <w:rPr>
          <w:color w:val="000000" w:themeColor="text1"/>
          <w:spacing w:val="-4"/>
          <w:sz w:val="19"/>
          <w:szCs w:val="19"/>
          <w:lang w:val="en-GB"/>
        </w:rPr>
        <w:t>14</w:t>
      </w:r>
      <w:r w:rsidR="00CC136F" w:rsidRPr="005A1D11">
        <w:rPr>
          <w:color w:val="000000" w:themeColor="text1"/>
          <w:spacing w:val="-4"/>
          <w:sz w:val="19"/>
          <w:szCs w:val="19"/>
          <w:lang w:val="en-GB"/>
        </w:rPr>
        <w:t xml:space="preserve"> p</w:t>
      </w:r>
      <w:r w:rsidRPr="005A1D11">
        <w:rPr>
          <w:color w:val="000000" w:themeColor="text1"/>
          <w:spacing w:val="-4"/>
          <w:sz w:val="19"/>
          <w:szCs w:val="19"/>
          <w:lang w:val="en-GB"/>
        </w:rPr>
        <w:t xml:space="preserve">p and </w:t>
      </w:r>
      <w:r w:rsidR="00CC7E0D" w:rsidRPr="005A1D11">
        <w:rPr>
          <w:color w:val="000000" w:themeColor="text1"/>
          <w:spacing w:val="-4"/>
          <w:sz w:val="19"/>
          <w:szCs w:val="19"/>
          <w:lang w:val="en-GB"/>
        </w:rPr>
        <w:t>0</w:t>
      </w:r>
      <w:r w:rsidRPr="005A1D11">
        <w:rPr>
          <w:color w:val="000000" w:themeColor="text1"/>
          <w:spacing w:val="-4"/>
          <w:sz w:val="19"/>
          <w:szCs w:val="19"/>
          <w:lang w:val="en-GB"/>
        </w:rPr>
        <w:t>.</w:t>
      </w:r>
      <w:r w:rsidR="00CC7E0D" w:rsidRPr="005A1D11">
        <w:rPr>
          <w:color w:val="000000" w:themeColor="text1"/>
          <w:spacing w:val="-4"/>
          <w:sz w:val="19"/>
          <w:szCs w:val="19"/>
          <w:lang w:val="en-GB"/>
        </w:rPr>
        <w:t>11</w:t>
      </w:r>
      <w:r w:rsidR="00CC136F" w:rsidRPr="005A1D11">
        <w:rPr>
          <w:color w:val="000000" w:themeColor="text1"/>
          <w:spacing w:val="-4"/>
          <w:sz w:val="19"/>
          <w:szCs w:val="19"/>
          <w:lang w:val="en-GB"/>
        </w:rPr>
        <w:t xml:space="preserve"> p</w:t>
      </w:r>
      <w:r w:rsidRPr="005A1D11">
        <w:rPr>
          <w:color w:val="000000" w:themeColor="text1"/>
          <w:spacing w:val="-4"/>
          <w:sz w:val="19"/>
          <w:szCs w:val="19"/>
          <w:lang w:val="en-GB"/>
        </w:rPr>
        <w:t>p, respectively</w:t>
      </w:r>
      <w:r w:rsidR="00CC136F" w:rsidRPr="005A1D11">
        <w:rPr>
          <w:color w:val="000000" w:themeColor="text1"/>
          <w:spacing w:val="-4"/>
          <w:sz w:val="19"/>
          <w:szCs w:val="19"/>
          <w:lang w:val="en-GB"/>
        </w:rPr>
        <w:t>.</w:t>
      </w:r>
    </w:p>
    <w:p w:rsidR="00F45242" w:rsidRPr="0072401F" w:rsidRDefault="00595AE0" w:rsidP="0072401F">
      <w:pPr>
        <w:pStyle w:val="tytuwykresu"/>
        <w:spacing w:before="480"/>
        <w:ind w:left="686" w:hanging="686"/>
        <w:rPr>
          <w:spacing w:val="0"/>
          <w:sz w:val="19"/>
          <w:szCs w:val="19"/>
          <w:shd w:val="clear" w:color="auto" w:fill="FFFFFF"/>
          <w:lang w:val="en-GB"/>
        </w:rPr>
      </w:pPr>
      <w:r>
        <w:rPr>
          <w:noProof/>
          <w:sz w:val="19"/>
          <w:szCs w:val="19"/>
          <w:lang w:val="en-GB" w:eastAsia="en-GB"/>
        </w:rPr>
        <w:drawing>
          <wp:anchor distT="0" distB="0" distL="114300" distR="114300" simplePos="0" relativeHeight="251853824" behindDoc="0" locked="0" layoutInCell="1" allowOverlap="1">
            <wp:simplePos x="0" y="0"/>
            <wp:positionH relativeFrom="column">
              <wp:posOffset>-116205</wp:posOffset>
            </wp:positionH>
            <wp:positionV relativeFrom="paragraph">
              <wp:posOffset>615950</wp:posOffset>
            </wp:positionV>
            <wp:extent cx="5145405" cy="2505710"/>
            <wp:effectExtent l="0" t="0" r="0" b="0"/>
            <wp:wrapSquare wrapText="bothSides"/>
            <wp:docPr id="2" name="Obraz 2" descr="Chart 1. Contribution of price changes of selected groups of consumer goods and services in September 2026 (change in pp compared with the previous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5405" cy="2505710"/>
                    </a:xfrm>
                    <a:prstGeom prst="rect">
                      <a:avLst/>
                    </a:prstGeom>
                    <a:noFill/>
                  </pic:spPr>
                </pic:pic>
              </a:graphicData>
            </a:graphic>
            <wp14:sizeRelH relativeFrom="page">
              <wp14:pctWidth>0</wp14:pctWidth>
            </wp14:sizeRelH>
            <wp14:sizeRelV relativeFrom="page">
              <wp14:pctHeight>0</wp14:pctHeight>
            </wp14:sizeRelV>
          </wp:anchor>
        </w:drawing>
      </w:r>
      <w:r w:rsidR="0072401F" w:rsidRPr="00E774E2">
        <w:rPr>
          <w:noProof/>
          <w:sz w:val="19"/>
          <w:szCs w:val="19"/>
          <w:lang w:val="en-GB" w:eastAsia="en-GB"/>
        </w:rPr>
        <w:t>Chart 1. Contribution of price changes of selected groups of consumer goods and services in</w:t>
      </w:r>
      <w:r w:rsidR="0072401F">
        <w:rPr>
          <w:noProof/>
          <w:sz w:val="19"/>
          <w:szCs w:val="19"/>
          <w:lang w:val="en-GB" w:eastAsia="en-GB"/>
        </w:rPr>
        <w:t> September 2026</w:t>
      </w:r>
      <w:r w:rsidR="0072401F" w:rsidRPr="00E774E2">
        <w:rPr>
          <w:noProof/>
          <w:sz w:val="19"/>
          <w:szCs w:val="19"/>
          <w:lang w:val="en-GB" w:eastAsia="en-GB"/>
        </w:rPr>
        <w:t xml:space="preserve"> (change in pp compared with the previous period)</w:t>
      </w:r>
    </w:p>
    <w:p w:rsidR="0086155F" w:rsidRPr="0072401F" w:rsidRDefault="0086155F" w:rsidP="00BC6F2C">
      <w:pPr>
        <w:pStyle w:val="tytuwykresu"/>
        <w:spacing w:after="80"/>
        <w:rPr>
          <w:shd w:val="clear" w:color="auto" w:fill="FFFFFF"/>
          <w:lang w:val="en-GB"/>
        </w:rPr>
      </w:pPr>
    </w:p>
    <w:p w:rsidR="00892333" w:rsidRDefault="0072401F" w:rsidP="00F47106">
      <w:pPr>
        <w:spacing w:after="0"/>
        <w:ind w:left="879" w:hanging="879"/>
        <w:rPr>
          <w:b/>
          <w:szCs w:val="19"/>
          <w:shd w:val="clear" w:color="auto" w:fill="FFFFFF"/>
          <w:lang w:val="en-GB"/>
        </w:rPr>
      </w:pPr>
      <w:r>
        <w:rPr>
          <w:b/>
          <w:szCs w:val="19"/>
          <w:shd w:val="clear" w:color="auto" w:fill="FFFFFF"/>
          <w:lang w:val="en-GB"/>
        </w:rPr>
        <w:t>C</w:t>
      </w:r>
      <w:r w:rsidRPr="00B9416B">
        <w:rPr>
          <w:b/>
          <w:szCs w:val="19"/>
          <w:shd w:val="clear" w:color="auto" w:fill="FFFFFF"/>
          <w:lang w:val="en-GB"/>
        </w:rPr>
        <w:t>hart 2. Weighting system used in the compilations of consumer price indices in 202</w:t>
      </w:r>
      <w:r>
        <w:rPr>
          <w:b/>
          <w:szCs w:val="19"/>
          <w:shd w:val="clear" w:color="auto" w:fill="FFFFFF"/>
          <w:lang w:val="en-GB"/>
        </w:rPr>
        <w:t>6</w:t>
      </w:r>
    </w:p>
    <w:p w:rsidR="00941D71" w:rsidRPr="0072401F" w:rsidRDefault="00595AE0" w:rsidP="00F47106">
      <w:pPr>
        <w:spacing w:after="0"/>
        <w:ind w:left="879" w:hanging="879"/>
        <w:rPr>
          <w:b/>
          <w:szCs w:val="19"/>
          <w:lang w:val="en-GB"/>
        </w:rPr>
      </w:pPr>
      <w:r>
        <w:rPr>
          <w:b/>
          <w:noProof/>
          <w:szCs w:val="19"/>
          <w:lang w:val="en-GB" w:eastAsia="en-GB"/>
        </w:rPr>
        <w:drawing>
          <wp:anchor distT="0" distB="0" distL="114300" distR="114300" simplePos="0" relativeHeight="251854848" behindDoc="0" locked="0" layoutInCell="1" allowOverlap="1">
            <wp:simplePos x="0" y="0"/>
            <wp:positionH relativeFrom="column">
              <wp:posOffset>-4445</wp:posOffset>
            </wp:positionH>
            <wp:positionV relativeFrom="paragraph">
              <wp:posOffset>194945</wp:posOffset>
            </wp:positionV>
            <wp:extent cx="5035550" cy="3444240"/>
            <wp:effectExtent l="0" t="0" r="0" b="3810"/>
            <wp:wrapSquare wrapText="bothSides"/>
            <wp:docPr id="3" name="Obraz 3" descr="Chart 2. Weighting system used in the compilations of consumer price indices in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5550" cy="3444240"/>
                    </a:xfrm>
                    <a:prstGeom prst="rect">
                      <a:avLst/>
                    </a:prstGeom>
                    <a:noFill/>
                  </pic:spPr>
                </pic:pic>
              </a:graphicData>
            </a:graphic>
            <wp14:sizeRelH relativeFrom="page">
              <wp14:pctWidth>0</wp14:pctWidth>
            </wp14:sizeRelH>
            <wp14:sizeRelV relativeFrom="page">
              <wp14:pctHeight>0</wp14:pctHeight>
            </wp14:sizeRelV>
          </wp:anchor>
        </w:drawing>
      </w:r>
    </w:p>
    <w:p w:rsidR="000C6410" w:rsidRPr="00941D71" w:rsidRDefault="00595AE0" w:rsidP="00BC6F2C">
      <w:pPr>
        <w:spacing w:before="360" w:after="0"/>
        <w:ind w:left="879" w:hanging="879"/>
        <w:rPr>
          <w:b/>
          <w:szCs w:val="19"/>
          <w:lang w:val="en-GB"/>
        </w:rPr>
      </w:pPr>
      <w:r>
        <w:rPr>
          <w:noProof/>
          <w:spacing w:val="-2"/>
          <w:lang w:val="en-GB" w:eastAsia="en-GB"/>
        </w:rPr>
        <w:lastRenderedPageBreak/>
        <w:drawing>
          <wp:anchor distT="0" distB="0" distL="114300" distR="114300" simplePos="0" relativeHeight="251855872" behindDoc="0" locked="0" layoutInCell="1" allowOverlap="1">
            <wp:simplePos x="0" y="0"/>
            <wp:positionH relativeFrom="column">
              <wp:posOffset>57150</wp:posOffset>
            </wp:positionH>
            <wp:positionV relativeFrom="paragraph">
              <wp:posOffset>206375</wp:posOffset>
            </wp:positionV>
            <wp:extent cx="4828540" cy="2341245"/>
            <wp:effectExtent l="0" t="0" r="0" b="1905"/>
            <wp:wrapSquare wrapText="bothSides"/>
            <wp:docPr id="4" name="Obraz 4" descr="Chart 3. Changes in consumer prices as related to the previous month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28540" cy="2341245"/>
                    </a:xfrm>
                    <a:prstGeom prst="rect">
                      <a:avLst/>
                    </a:prstGeom>
                    <a:noFill/>
                  </pic:spPr>
                </pic:pic>
              </a:graphicData>
            </a:graphic>
            <wp14:sizeRelH relativeFrom="page">
              <wp14:pctWidth>0</wp14:pctWidth>
            </wp14:sizeRelH>
            <wp14:sizeRelV relativeFrom="page">
              <wp14:pctHeight>0</wp14:pctHeight>
            </wp14:sizeRelV>
          </wp:anchor>
        </w:drawing>
      </w:r>
      <w:r w:rsidR="00941D71" w:rsidRPr="009E1C8E">
        <w:rPr>
          <w:b/>
          <w:szCs w:val="19"/>
          <w:lang w:val="en-GB"/>
        </w:rPr>
        <w:t xml:space="preserve">Chart 3. </w:t>
      </w:r>
      <w:r w:rsidR="00941D71" w:rsidRPr="00431518">
        <w:rPr>
          <w:b/>
          <w:szCs w:val="19"/>
          <w:lang w:val="en-GB"/>
        </w:rPr>
        <w:t>Changes in consumer prices as related to the previous month (in %</w:t>
      </w:r>
      <w:r w:rsidR="00941D71">
        <w:rPr>
          <w:b/>
          <w:szCs w:val="19"/>
          <w:lang w:val="en-GB"/>
        </w:rPr>
        <w:t>)</w:t>
      </w:r>
    </w:p>
    <w:p w:rsidR="00F45242" w:rsidRPr="00941D71" w:rsidRDefault="00F45242" w:rsidP="00F47106">
      <w:pPr>
        <w:spacing w:before="0" w:after="0" w:line="259" w:lineRule="auto"/>
        <w:rPr>
          <w:spacing w:val="-2"/>
          <w:lang w:val="en-GB"/>
        </w:rPr>
      </w:pPr>
    </w:p>
    <w:p w:rsidR="00F47106" w:rsidRPr="00941D71" w:rsidRDefault="00595AE0" w:rsidP="00C5463D">
      <w:pPr>
        <w:pStyle w:val="Tytuwykresu0"/>
        <w:spacing w:before="0" w:line="240" w:lineRule="exact"/>
        <w:ind w:left="709" w:hanging="709"/>
        <w:rPr>
          <w:bCs w:val="0"/>
          <w:color w:val="001D77"/>
          <w:sz w:val="16"/>
          <w:szCs w:val="16"/>
          <w:lang w:val="en-GB"/>
        </w:rPr>
      </w:pPr>
      <w:r>
        <w:rPr>
          <w:lang w:val="en-GB" w:eastAsia="en-GB"/>
        </w:rPr>
        <w:drawing>
          <wp:anchor distT="0" distB="0" distL="114300" distR="114300" simplePos="0" relativeHeight="251856896" behindDoc="0" locked="0" layoutInCell="1" allowOverlap="1">
            <wp:simplePos x="0" y="0"/>
            <wp:positionH relativeFrom="column">
              <wp:posOffset>57150</wp:posOffset>
            </wp:positionH>
            <wp:positionV relativeFrom="paragraph">
              <wp:posOffset>358140</wp:posOffset>
            </wp:positionV>
            <wp:extent cx="4986655" cy="2609215"/>
            <wp:effectExtent l="0" t="0" r="0" b="635"/>
            <wp:wrapSquare wrapText="bothSides"/>
            <wp:docPr id="16" name="Obraz 16" descr="Chart 4. Changes in consumer prices as related to the corresponding period of the previous year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86655" cy="2609215"/>
                    </a:xfrm>
                    <a:prstGeom prst="rect">
                      <a:avLst/>
                    </a:prstGeom>
                    <a:noFill/>
                  </pic:spPr>
                </pic:pic>
              </a:graphicData>
            </a:graphic>
            <wp14:sizeRelH relativeFrom="page">
              <wp14:pctWidth>0</wp14:pctWidth>
            </wp14:sizeRelH>
            <wp14:sizeRelV relativeFrom="page">
              <wp14:pctHeight>0</wp14:pctHeight>
            </wp14:sizeRelV>
          </wp:anchor>
        </w:drawing>
      </w:r>
      <w:r w:rsidR="00007DCE" w:rsidRPr="00735A09">
        <w:rPr>
          <w:rFonts w:ascii="Fira Sans" w:hAnsi="Fira Sans"/>
          <w:szCs w:val="19"/>
          <w:lang w:val="en-GB" w:eastAsia="en-GB"/>
        </w:rPr>
        <mc:AlternateContent>
          <mc:Choice Requires="wps">
            <w:drawing>
              <wp:anchor distT="45720" distB="45720" distL="114300" distR="114300" simplePos="0" relativeHeight="251764736" behindDoc="1" locked="0" layoutInCell="1" allowOverlap="1" wp14:anchorId="02DD2B66" wp14:editId="530ADA1C">
                <wp:simplePos x="0" y="0"/>
                <wp:positionH relativeFrom="column">
                  <wp:posOffset>5264150</wp:posOffset>
                </wp:positionH>
                <wp:positionV relativeFrom="paragraph">
                  <wp:posOffset>302895</wp:posOffset>
                </wp:positionV>
                <wp:extent cx="1821180" cy="1109980"/>
                <wp:effectExtent l="0" t="0" r="0" b="0"/>
                <wp:wrapTight wrapText="bothSides">
                  <wp:wrapPolygon edited="0">
                    <wp:start x="452" y="0"/>
                    <wp:lineTo x="452" y="21130"/>
                    <wp:lineTo x="20787" y="21130"/>
                    <wp:lineTo x="20787" y="0"/>
                    <wp:lineTo x="452" y="0"/>
                  </wp:wrapPolygon>
                </wp:wrapTight>
                <wp:docPr id="18" name="Pole tekstowe 18" descr="In September 2026 the consumer price index was above the upper band for deviations from inflation target determined by the Monetary Policy Council (2.5% +/- 1 p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FF1" w:rsidRPr="00941D71" w:rsidRDefault="00CF2FF1" w:rsidP="00230B68">
                            <w:pPr>
                              <w:pStyle w:val="Tekstprzypisudolnego"/>
                              <w:rPr>
                                <w:rFonts w:eastAsia="Times New Roman" w:cs="Times New Roman"/>
                                <w:bCs/>
                                <w:color w:val="001D77"/>
                                <w:spacing w:val="-2"/>
                                <w:sz w:val="18"/>
                                <w:szCs w:val="18"/>
                                <w:lang w:val="en-GB" w:eastAsia="pl-PL"/>
                              </w:rPr>
                            </w:pPr>
                            <w:r>
                              <w:rPr>
                                <w:rFonts w:eastAsia="Times New Roman" w:cs="Times New Roman"/>
                                <w:bCs/>
                                <w:color w:val="001D77"/>
                                <w:spacing w:val="-2"/>
                                <w:sz w:val="18"/>
                                <w:szCs w:val="18"/>
                                <w:lang w:val="en-GB" w:eastAsia="pl-PL"/>
                              </w:rPr>
                              <w:t xml:space="preserve">In September </w:t>
                            </w:r>
                            <w:r w:rsidRPr="00941D71">
                              <w:rPr>
                                <w:rFonts w:eastAsia="Times New Roman" w:cs="Times New Roman"/>
                                <w:bCs/>
                                <w:color w:val="001D77"/>
                                <w:spacing w:val="-2"/>
                                <w:sz w:val="18"/>
                                <w:szCs w:val="18"/>
                                <w:lang w:val="en-GB" w:eastAsia="pl-PL"/>
                              </w:rPr>
                              <w:t xml:space="preserve">2026 </w:t>
                            </w:r>
                            <w:r w:rsidRPr="00DF521E">
                              <w:rPr>
                                <w:rFonts w:eastAsia="Times New Roman" w:cs="Times New Roman"/>
                                <w:bCs/>
                                <w:color w:val="001D77"/>
                                <w:spacing w:val="2"/>
                                <w:sz w:val="18"/>
                                <w:szCs w:val="18"/>
                                <w:lang w:val="en-GB" w:eastAsia="pl-PL"/>
                              </w:rPr>
                              <w:t xml:space="preserve">the consumer price index </w:t>
                            </w:r>
                            <w:r>
                              <w:rPr>
                                <w:rFonts w:eastAsia="Times New Roman" w:cs="Times New Roman"/>
                                <w:bCs/>
                                <w:color w:val="001D77"/>
                                <w:spacing w:val="2"/>
                                <w:sz w:val="18"/>
                                <w:szCs w:val="18"/>
                                <w:lang w:val="en-GB" w:eastAsia="pl-PL"/>
                              </w:rPr>
                              <w:t>was</w:t>
                            </w:r>
                            <w:r w:rsidRPr="00DF521E">
                              <w:rPr>
                                <w:rFonts w:eastAsia="Times New Roman" w:cs="Times New Roman"/>
                                <w:bCs/>
                                <w:color w:val="001D77"/>
                                <w:spacing w:val="2"/>
                                <w:sz w:val="18"/>
                                <w:szCs w:val="18"/>
                                <w:lang w:val="en-GB" w:eastAsia="pl-PL"/>
                              </w:rPr>
                              <w:t xml:space="preserve"> above the upper band for deviations from inflation target determined by the Monetary Policy Council (2.5% +/- 1 pp)</w:t>
                            </w:r>
                          </w:p>
                          <w:p w:rsidR="00CF2FF1" w:rsidRPr="00941D71" w:rsidRDefault="00CF2FF1" w:rsidP="00D42DCA">
                            <w:pPr>
                              <w:pStyle w:val="Tekstprzypisudolnego"/>
                              <w:rPr>
                                <w:rFonts w:eastAsia="Times New Roman" w:cs="Times New Roman"/>
                                <w:bCs/>
                                <w:color w:val="001D77"/>
                                <w:sz w:val="18"/>
                                <w:szCs w:val="18"/>
                                <w:lang w:val="en-GB" w:eastAsia="pl-P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DD2B66" id="_x0000_t202" coordsize="21600,21600" o:spt="202" path="m,l,21600r21600,l21600,xe">
                <v:stroke joinstyle="miter"/>
                <v:path gradientshapeok="t" o:connecttype="rect"/>
              </v:shapetype>
              <v:shape id="Pole tekstowe 18" o:spid="_x0000_s1028" type="#_x0000_t202" alt="In September 2026 the consumer price index was above the upper band for deviations from inflation target determined by the Monetary Policy Council (2.5% +/- 1 pp)" style="position:absolute;left:0;text-align:left;margin-left:414.5pt;margin-top:23.85pt;width:143.4pt;height:87.4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" filled="f" stroked="f">
                <v:textbox>
                  <w:txbxContent>
                    <w:p w:rsidR="00CF2FF1" w:rsidRPr="00941D71" w:rsidRDefault="00CF2FF1" w:rsidP="00230B68">
                      <w:pPr>
                        <w:pStyle w:val="Tekstprzypisudolnego"/>
                        <w:rPr>
                          <w:rFonts w:eastAsia="Times New Roman" w:cs="Times New Roman"/>
                          <w:bCs/>
                          <w:color w:val="001D77"/>
                          <w:spacing w:val="-2"/>
                          <w:sz w:val="18"/>
                          <w:szCs w:val="18"/>
                          <w:lang w:val="en-GB" w:eastAsia="pl-PL"/>
                        </w:rPr>
                      </w:pPr>
                      <w:r>
                        <w:rPr>
                          <w:rFonts w:eastAsia="Times New Roman" w:cs="Times New Roman"/>
                          <w:bCs/>
                          <w:color w:val="001D77"/>
                          <w:spacing w:val="-2"/>
                          <w:sz w:val="18"/>
                          <w:szCs w:val="18"/>
                          <w:lang w:val="en-GB" w:eastAsia="pl-PL"/>
                        </w:rPr>
                        <w:t xml:space="preserve">In September </w:t>
                      </w:r>
                      <w:r w:rsidRPr="00941D71">
                        <w:rPr>
                          <w:rFonts w:eastAsia="Times New Roman" w:cs="Times New Roman"/>
                          <w:bCs/>
                          <w:color w:val="001D77"/>
                          <w:spacing w:val="-2"/>
                          <w:sz w:val="18"/>
                          <w:szCs w:val="18"/>
                          <w:lang w:val="en-GB" w:eastAsia="pl-PL"/>
                        </w:rPr>
                        <w:t xml:space="preserve">2026 </w:t>
                      </w:r>
                      <w:r w:rsidRPr="00DF521E">
                        <w:rPr>
                          <w:rFonts w:eastAsia="Times New Roman" w:cs="Times New Roman"/>
                          <w:bCs/>
                          <w:color w:val="001D77"/>
                          <w:spacing w:val="2"/>
                          <w:sz w:val="18"/>
                          <w:szCs w:val="18"/>
                          <w:lang w:val="en-GB" w:eastAsia="pl-PL"/>
                        </w:rPr>
                        <w:t xml:space="preserve">the consumer price index </w:t>
                      </w:r>
                      <w:r>
                        <w:rPr>
                          <w:rFonts w:eastAsia="Times New Roman" w:cs="Times New Roman"/>
                          <w:bCs/>
                          <w:color w:val="001D77"/>
                          <w:spacing w:val="2"/>
                          <w:sz w:val="18"/>
                          <w:szCs w:val="18"/>
                          <w:lang w:val="en-GB" w:eastAsia="pl-PL"/>
                        </w:rPr>
                        <w:t>was</w:t>
                      </w:r>
                      <w:r w:rsidRPr="00DF521E">
                        <w:rPr>
                          <w:rFonts w:eastAsia="Times New Roman" w:cs="Times New Roman"/>
                          <w:bCs/>
                          <w:color w:val="001D77"/>
                          <w:spacing w:val="2"/>
                          <w:sz w:val="18"/>
                          <w:szCs w:val="18"/>
                          <w:lang w:val="en-GB" w:eastAsia="pl-PL"/>
                        </w:rPr>
                        <w:t xml:space="preserve"> above the upper band for deviations from inflation target determined by the Monetary Policy Council (2.5% +/- 1 pp)</w:t>
                      </w:r>
                    </w:p>
                    <w:p w:rsidR="00CF2FF1" w:rsidRPr="00941D71" w:rsidRDefault="00CF2FF1" w:rsidP="00D42DCA">
                      <w:pPr>
                        <w:pStyle w:val="Tekstprzypisudolnego"/>
                        <w:rPr>
                          <w:rFonts w:eastAsia="Times New Roman" w:cs="Times New Roman"/>
                          <w:bCs/>
                          <w:color w:val="001D77"/>
                          <w:sz w:val="18"/>
                          <w:szCs w:val="18"/>
                          <w:lang w:val="en-GB" w:eastAsia="pl-PL"/>
                        </w:rPr>
                      </w:pPr>
                    </w:p>
                  </w:txbxContent>
                </v:textbox>
                <w10:wrap type="tight"/>
              </v:shape>
            </w:pict>
          </mc:Fallback>
        </mc:AlternateContent>
      </w:r>
      <w:r w:rsidR="00941D71">
        <w:rPr>
          <w:rFonts w:ascii="Fira Sans" w:hAnsi="Fira Sans"/>
          <w:szCs w:val="19"/>
          <w:lang w:val="en-GB" w:eastAsia="en-GB"/>
        </w:rPr>
        <w:t>Chart 4.</w:t>
      </w:r>
      <w:r w:rsidR="00941D71" w:rsidRPr="00431518">
        <w:rPr>
          <w:rFonts w:ascii="Fira Sans" w:hAnsi="Fira Sans"/>
          <w:szCs w:val="19"/>
          <w:lang w:val="en-GB" w:eastAsia="en-GB"/>
        </w:rPr>
        <w:t xml:space="preserve"> Changes in consumer prices as related to the corresponding period of the previous year (in %)</w:t>
      </w:r>
      <w:r w:rsidR="00101B1E" w:rsidRPr="00941D71">
        <w:rPr>
          <w:lang w:val="en-GB"/>
        </w:rPr>
        <w:t xml:space="preserve"> </w:t>
      </w:r>
    </w:p>
    <w:p w:rsidR="00F47106" w:rsidRPr="00941D71" w:rsidRDefault="00595AE0" w:rsidP="00C5463D">
      <w:pPr>
        <w:spacing w:before="360"/>
        <w:ind w:left="851" w:hanging="709"/>
        <w:rPr>
          <w:rFonts w:eastAsia="Times New Roman" w:cs="Times New Roman"/>
          <w:b/>
          <w:bCs/>
          <w:noProof/>
          <w:sz w:val="18"/>
          <w:szCs w:val="18"/>
          <w:lang w:val="en-GB" w:eastAsia="pl-PL"/>
        </w:rPr>
      </w:pPr>
      <w:r>
        <w:rPr>
          <w:noProof/>
          <w:lang w:val="en-GB" w:eastAsia="en-GB"/>
        </w:rPr>
        <w:drawing>
          <wp:anchor distT="0" distB="0" distL="114300" distR="114300" simplePos="0" relativeHeight="251857920" behindDoc="0" locked="0" layoutInCell="1" allowOverlap="1">
            <wp:simplePos x="0" y="0"/>
            <wp:positionH relativeFrom="column">
              <wp:posOffset>123825</wp:posOffset>
            </wp:positionH>
            <wp:positionV relativeFrom="paragraph">
              <wp:posOffset>3253740</wp:posOffset>
            </wp:positionV>
            <wp:extent cx="4919980" cy="2407920"/>
            <wp:effectExtent l="0" t="0" r="0" b="0"/>
            <wp:wrapSquare wrapText="bothSides"/>
            <wp:docPr id="17" name="Obraz 17" descr="Chart 5. Changes in prices according to consumer price index (CPI) and harmonised index of consumer prices (HICP) as related to the corresponding period of the previous year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9980" cy="2407920"/>
                    </a:xfrm>
                    <a:prstGeom prst="rect">
                      <a:avLst/>
                    </a:prstGeom>
                    <a:noFill/>
                  </pic:spPr>
                </pic:pic>
              </a:graphicData>
            </a:graphic>
            <wp14:sizeRelH relativeFrom="page">
              <wp14:pctWidth>0</wp14:pctWidth>
            </wp14:sizeRelH>
            <wp14:sizeRelV relativeFrom="page">
              <wp14:pctHeight>0</wp14:pctHeight>
            </wp14:sizeRelV>
          </wp:anchor>
        </w:drawing>
      </w:r>
      <w:r w:rsidR="00941D71" w:rsidRPr="00B9416B">
        <w:rPr>
          <w:rFonts w:eastAsia="Times New Roman" w:cs="Times New Roman"/>
          <w:b/>
          <w:bCs/>
          <w:noProof/>
          <w:szCs w:val="19"/>
          <w:lang w:val="en-GB" w:eastAsia="en-GB"/>
        </w:rPr>
        <w:t>Chart 5</w:t>
      </w:r>
      <w:r w:rsidR="00941D71" w:rsidRPr="00FD62CD">
        <w:rPr>
          <w:rFonts w:eastAsia="Times New Roman" w:cs="Times New Roman"/>
          <w:b/>
          <w:bCs/>
          <w:noProof/>
          <w:szCs w:val="19"/>
          <w:lang w:val="en-GB" w:eastAsia="en-GB"/>
        </w:rPr>
        <w:t xml:space="preserve">. Changes in prices according to consumer price index (CPI) and harmonised index of consumer prices (HICP) as related to the </w:t>
      </w:r>
      <w:r w:rsidR="00007DCE">
        <w:rPr>
          <w:rFonts w:eastAsia="Times New Roman" w:cs="Times New Roman"/>
          <w:b/>
          <w:bCs/>
          <w:noProof/>
          <w:szCs w:val="19"/>
          <w:lang w:val="en-GB" w:eastAsia="en-GB"/>
        </w:rPr>
        <w:t>corresponding period of the </w:t>
      </w:r>
      <w:r w:rsidR="00941D71" w:rsidRPr="00FD62CD">
        <w:rPr>
          <w:rFonts w:eastAsia="Times New Roman" w:cs="Times New Roman"/>
          <w:b/>
          <w:bCs/>
          <w:noProof/>
          <w:szCs w:val="19"/>
          <w:lang w:val="en-GB" w:eastAsia="en-GB"/>
        </w:rPr>
        <w:t>previous year (in %</w:t>
      </w:r>
      <w:r w:rsidR="00941D71">
        <w:rPr>
          <w:rFonts w:eastAsia="Times New Roman" w:cs="Times New Roman"/>
          <w:b/>
          <w:bCs/>
          <w:noProof/>
          <w:szCs w:val="19"/>
          <w:lang w:val="en-GB" w:eastAsia="en-GB"/>
        </w:rPr>
        <w:t>)</w:t>
      </w:r>
      <w:r w:rsidR="00230B68" w:rsidRPr="00941D71">
        <w:rPr>
          <w:noProof/>
          <w:lang w:val="en-GB" w:eastAsia="pl-PL"/>
        </w:rPr>
        <w:t xml:space="preserve"> </w:t>
      </w:r>
    </w:p>
    <w:p w:rsidR="00941D71" w:rsidRPr="00786AFD" w:rsidRDefault="00941D71" w:rsidP="00007DCE">
      <w:pPr>
        <w:spacing w:before="480" w:after="160" w:line="259" w:lineRule="auto"/>
        <w:rPr>
          <w:noProof/>
          <w:szCs w:val="19"/>
          <w:lang w:val="en-GB" w:eastAsia="pl-PL"/>
        </w:rPr>
        <w:sectPr w:rsidR="00941D71" w:rsidRPr="00786AFD" w:rsidSect="00F47106">
          <w:headerReference w:type="first" r:id="rId21"/>
          <w:pgSz w:w="11906" w:h="16838"/>
          <w:pgMar w:top="720" w:right="3259" w:bottom="38" w:left="720" w:header="284" w:footer="283" w:gutter="0"/>
          <w:cols w:space="708"/>
          <w:titlePg/>
          <w:docGrid w:linePitch="360"/>
        </w:sectPr>
      </w:pPr>
      <w:r w:rsidRPr="00786AFD">
        <w:rPr>
          <w:color w:val="222222"/>
          <w:szCs w:val="19"/>
          <w:lang w:val="en-GB"/>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‘Consumer price indices in </w:t>
      </w:r>
      <w:r>
        <w:rPr>
          <w:color w:val="222222"/>
          <w:szCs w:val="19"/>
          <w:lang w:val="en-GB"/>
        </w:rPr>
        <w:t xml:space="preserve">September </w:t>
      </w:r>
      <w:r w:rsidRPr="00786AFD">
        <w:rPr>
          <w:color w:val="222222"/>
          <w:szCs w:val="19"/>
          <w:lang w:val="en-GB"/>
        </w:rPr>
        <w:t>2026’.</w:t>
      </w:r>
    </w:p>
    <w:tbl>
      <w:tblPr>
        <w:tblW w:w="9853" w:type="dxa"/>
        <w:tblInd w:w="279" w:type="dxa"/>
        <w:tblLook w:val="04A0" w:firstRow="1" w:lastRow="0" w:firstColumn="1" w:lastColumn="0" w:noHBand="0" w:noVBand="1"/>
      </w:tblPr>
      <w:tblGrid>
        <w:gridCol w:w="4926"/>
        <w:gridCol w:w="4927"/>
      </w:tblGrid>
      <w:tr w:rsidR="00CB7299" w:rsidRPr="00941D71" w:rsidTr="00CF2FF1">
        <w:trPr>
          <w:trHeight w:val="1626"/>
        </w:trPr>
        <w:tc>
          <w:tcPr>
            <w:tcW w:w="4926" w:type="dxa"/>
          </w:tcPr>
          <w:p w:rsidR="00941D71" w:rsidRPr="00B13B22" w:rsidRDefault="00941D71" w:rsidP="00941D71">
            <w:pPr>
              <w:spacing w:before="0" w:after="0" w:line="276" w:lineRule="auto"/>
              <w:rPr>
                <w:rFonts w:cs="Arial"/>
                <w:sz w:val="20"/>
                <w:szCs w:val="20"/>
                <w:lang w:val="en-GB"/>
              </w:rPr>
            </w:pPr>
            <w:r w:rsidRPr="00B13B22">
              <w:rPr>
                <w:rFonts w:cs="Arial"/>
                <w:sz w:val="20"/>
                <w:szCs w:val="20"/>
                <w:lang w:val="en-GB"/>
              </w:rPr>
              <w:lastRenderedPageBreak/>
              <w:t>Prepared by:</w:t>
            </w:r>
          </w:p>
          <w:p w:rsidR="00941D71" w:rsidRPr="00B13B22" w:rsidRDefault="00941D71" w:rsidP="00941D71">
            <w:pPr>
              <w:spacing w:before="0" w:line="276" w:lineRule="auto"/>
              <w:rPr>
                <w:rFonts w:cs="Arial"/>
                <w:b/>
                <w:color w:val="000000" w:themeColor="text1"/>
                <w:sz w:val="20"/>
                <w:szCs w:val="20"/>
                <w:lang w:val="en-GB"/>
              </w:rPr>
            </w:pPr>
            <w:r>
              <w:rPr>
                <w:rFonts w:cs="Arial"/>
                <w:b/>
                <w:color w:val="000000" w:themeColor="text1"/>
                <w:sz w:val="20"/>
                <w:szCs w:val="20"/>
                <w:lang w:val="en-GB"/>
              </w:rPr>
              <w:t>Prices</w:t>
            </w:r>
            <w:r w:rsidRPr="00B13B22">
              <w:rPr>
                <w:rFonts w:cs="Arial"/>
                <w:b/>
                <w:color w:val="000000" w:themeColor="text1"/>
                <w:sz w:val="20"/>
                <w:szCs w:val="20"/>
                <w:lang w:val="en-GB"/>
              </w:rPr>
              <w:t xml:space="preserve"> and Services Department</w:t>
            </w:r>
          </w:p>
          <w:p w:rsidR="00941D71" w:rsidRPr="00B13B22" w:rsidRDefault="00941D71" w:rsidP="00941D71">
            <w:pPr>
              <w:spacing w:before="0" w:after="0" w:line="276" w:lineRule="auto"/>
              <w:rPr>
                <w:b/>
                <w:sz w:val="20"/>
                <w:szCs w:val="20"/>
                <w:lang w:val="en-GB"/>
              </w:rPr>
            </w:pPr>
            <w:r w:rsidRPr="00B13B22">
              <w:rPr>
                <w:b/>
                <w:sz w:val="20"/>
                <w:szCs w:val="20"/>
                <w:lang w:val="en-GB"/>
              </w:rPr>
              <w:t>Director Ewa Adach-Stankiewicz</w:t>
            </w:r>
          </w:p>
          <w:p w:rsidR="00CB7299" w:rsidRPr="009A295C" w:rsidRDefault="00941D71" w:rsidP="00941D71">
            <w:pPr>
              <w:keepNext/>
              <w:keepLines/>
              <w:spacing w:before="0" w:line="240" w:lineRule="auto"/>
              <w:outlineLvl w:val="2"/>
              <w:rPr>
                <w:rFonts w:eastAsiaTheme="majorEastAsia" w:cs="Arial"/>
                <w:color w:val="000000" w:themeColor="text1"/>
                <w:sz w:val="20"/>
                <w:szCs w:val="20"/>
              </w:rPr>
            </w:pPr>
            <w:r w:rsidRPr="00B13B22">
              <w:rPr>
                <w:rFonts w:cs="Arial"/>
                <w:color w:val="000000" w:themeColor="text1"/>
                <w:sz w:val="20"/>
                <w:szCs w:val="20"/>
                <w:lang w:val="en-GB"/>
              </w:rPr>
              <w:t>Phone: (+48 22) 608 31 24</w:t>
            </w:r>
          </w:p>
        </w:tc>
        <w:tc>
          <w:tcPr>
            <w:tcW w:w="4927" w:type="dxa"/>
          </w:tcPr>
          <w:p w:rsidR="00941D71" w:rsidRPr="00B13B22" w:rsidRDefault="00941D71" w:rsidP="00941D71">
            <w:pPr>
              <w:spacing w:before="0"/>
              <w:rPr>
                <w:rFonts w:ascii="Calibri" w:hAnsi="Calibri"/>
                <w:sz w:val="20"/>
                <w:szCs w:val="20"/>
                <w:lang w:val="en-GB"/>
              </w:rPr>
            </w:pPr>
            <w:r w:rsidRPr="00B13B22">
              <w:rPr>
                <w:rFonts w:cs="Arial"/>
                <w:sz w:val="20"/>
                <w:szCs w:val="20"/>
                <w:lang w:val="en-GB"/>
              </w:rPr>
              <w:t>Issued by:</w:t>
            </w:r>
          </w:p>
          <w:p w:rsidR="00941D71" w:rsidRPr="00B13B22" w:rsidRDefault="00941D71" w:rsidP="00941D71">
            <w:pPr>
              <w:rPr>
                <w:b/>
                <w:sz w:val="20"/>
                <w:szCs w:val="20"/>
                <w:lang w:val="en-GB"/>
              </w:rPr>
            </w:pPr>
            <w:r w:rsidRPr="00B13B22">
              <w:rPr>
                <w:b/>
                <w:sz w:val="20"/>
                <w:szCs w:val="20"/>
                <w:lang w:val="en-GB"/>
              </w:rPr>
              <w:t>Press Office</w:t>
            </w:r>
          </w:p>
          <w:p w:rsidR="00941D71" w:rsidRPr="00B13B22" w:rsidRDefault="00941D71" w:rsidP="00941D71">
            <w:pPr>
              <w:rPr>
                <w:sz w:val="20"/>
                <w:szCs w:val="20"/>
                <w:lang w:val="en-GB"/>
              </w:rPr>
            </w:pPr>
            <w:r w:rsidRPr="00B13B22">
              <w:rPr>
                <w:sz w:val="20"/>
                <w:szCs w:val="20"/>
                <w:lang w:val="en-GB"/>
              </w:rPr>
              <w:t xml:space="preserve">Mobile </w:t>
            </w:r>
            <w:r>
              <w:rPr>
                <w:sz w:val="20"/>
                <w:szCs w:val="20"/>
                <w:lang w:val="en-GB"/>
              </w:rPr>
              <w:t>(</w:t>
            </w:r>
            <w:r w:rsidRPr="00B13B22">
              <w:rPr>
                <w:sz w:val="20"/>
                <w:szCs w:val="20"/>
                <w:lang w:val="en-GB"/>
              </w:rPr>
              <w:t>+48</w:t>
            </w:r>
            <w:r>
              <w:rPr>
                <w:sz w:val="20"/>
                <w:szCs w:val="20"/>
                <w:lang w:val="en-GB"/>
              </w:rPr>
              <w:t>)</w:t>
            </w:r>
            <w:r w:rsidRPr="00B13B22">
              <w:rPr>
                <w:sz w:val="20"/>
                <w:szCs w:val="20"/>
                <w:lang w:val="en-GB"/>
              </w:rPr>
              <w:t xml:space="preserve"> 695 255 032</w:t>
            </w:r>
          </w:p>
          <w:p w:rsidR="00941D71" w:rsidRPr="00B13B22" w:rsidRDefault="00941D71" w:rsidP="00941D71">
            <w:pPr>
              <w:spacing w:after="0"/>
              <w:ind w:left="641" w:hanging="641"/>
              <w:rPr>
                <w:sz w:val="20"/>
                <w:szCs w:val="20"/>
                <w:lang w:val="en-GB"/>
              </w:rPr>
            </w:pPr>
            <w:r w:rsidRPr="00B13B22">
              <w:rPr>
                <w:sz w:val="20"/>
                <w:szCs w:val="20"/>
                <w:lang w:val="en-GB"/>
              </w:rPr>
              <w:t xml:space="preserve">Phone </w:t>
            </w:r>
            <w:r>
              <w:rPr>
                <w:sz w:val="20"/>
                <w:szCs w:val="20"/>
                <w:lang w:val="en-GB"/>
              </w:rPr>
              <w:t>(</w:t>
            </w:r>
            <w:r w:rsidRPr="00B13B22">
              <w:rPr>
                <w:sz w:val="20"/>
                <w:szCs w:val="20"/>
                <w:lang w:val="en-GB"/>
              </w:rPr>
              <w:t>+48 22</w:t>
            </w:r>
            <w:r>
              <w:rPr>
                <w:sz w:val="20"/>
                <w:szCs w:val="20"/>
                <w:lang w:val="en-GB"/>
              </w:rPr>
              <w:t>)</w:t>
            </w:r>
            <w:r w:rsidRPr="00B13B22">
              <w:rPr>
                <w:sz w:val="20"/>
                <w:szCs w:val="20"/>
                <w:lang w:val="en-GB"/>
              </w:rPr>
              <w:t xml:space="preserve"> 608 38 04</w:t>
            </w:r>
          </w:p>
          <w:p w:rsidR="00941D71" w:rsidRPr="00B13B22" w:rsidRDefault="00941D71" w:rsidP="00941D71">
            <w:pPr>
              <w:spacing w:before="0"/>
              <w:ind w:left="641"/>
              <w:rPr>
                <w:sz w:val="20"/>
                <w:szCs w:val="20"/>
                <w:lang w:val="en-GB"/>
              </w:rPr>
            </w:pPr>
            <w:r>
              <w:rPr>
                <w:sz w:val="20"/>
                <w:szCs w:val="20"/>
                <w:lang w:val="en-GB"/>
              </w:rPr>
              <w:t>(</w:t>
            </w:r>
            <w:r w:rsidRPr="00B13B22">
              <w:rPr>
                <w:sz w:val="20"/>
                <w:szCs w:val="20"/>
                <w:lang w:val="en-GB"/>
              </w:rPr>
              <w:t>+48 22</w:t>
            </w:r>
            <w:r>
              <w:rPr>
                <w:sz w:val="20"/>
                <w:szCs w:val="20"/>
                <w:lang w:val="en-GB"/>
              </w:rPr>
              <w:t>)</w:t>
            </w:r>
            <w:r w:rsidRPr="00B13B22">
              <w:rPr>
                <w:sz w:val="20"/>
                <w:szCs w:val="20"/>
                <w:lang w:val="en-GB"/>
              </w:rPr>
              <w:t xml:space="preserve"> 608 30 09</w:t>
            </w:r>
            <w:r w:rsidRPr="00B13B22">
              <w:rPr>
                <w:sz w:val="20"/>
                <w:szCs w:val="20"/>
                <w:lang w:val="en-GB"/>
              </w:rPr>
              <w:br/>
            </w:r>
            <w:r>
              <w:rPr>
                <w:sz w:val="20"/>
                <w:szCs w:val="20"/>
                <w:lang w:val="en-GB"/>
              </w:rPr>
              <w:t>(</w:t>
            </w:r>
            <w:r w:rsidRPr="00B13B22">
              <w:rPr>
                <w:sz w:val="20"/>
                <w:szCs w:val="20"/>
                <w:lang w:val="en-GB"/>
              </w:rPr>
              <w:t>+48 22</w:t>
            </w:r>
            <w:r>
              <w:rPr>
                <w:sz w:val="20"/>
                <w:szCs w:val="20"/>
                <w:lang w:val="en-GB"/>
              </w:rPr>
              <w:t>)</w:t>
            </w:r>
            <w:r w:rsidRPr="00B13B22">
              <w:rPr>
                <w:sz w:val="20"/>
                <w:szCs w:val="20"/>
                <w:lang w:val="en-GB"/>
              </w:rPr>
              <w:t xml:space="preserve"> 449 41 45</w:t>
            </w:r>
          </w:p>
          <w:p w:rsidR="00941D71" w:rsidRPr="00317FCA" w:rsidRDefault="00941D71" w:rsidP="00941D71">
            <w:pPr>
              <w:rPr>
                <w:color w:val="000000" w:themeColor="text1"/>
                <w:sz w:val="20"/>
                <w:szCs w:val="20"/>
                <w:lang w:val="en-GB"/>
              </w:rPr>
            </w:pPr>
            <w:r w:rsidRPr="00B13B22">
              <w:rPr>
                <w:b/>
                <w:color w:val="000000" w:themeColor="text1"/>
                <w:sz w:val="20"/>
                <w:szCs w:val="20"/>
                <w:lang w:val="en-GB"/>
              </w:rPr>
              <w:t>e-mail:</w:t>
            </w:r>
            <w:r w:rsidRPr="00B13B22">
              <w:rPr>
                <w:color w:val="000000" w:themeColor="text1"/>
                <w:sz w:val="20"/>
                <w:szCs w:val="20"/>
                <w:lang w:val="en-GB"/>
              </w:rPr>
              <w:t xml:space="preserve"> </w:t>
            </w:r>
            <w:hyperlink r:id="rId22" w:history="1">
              <w:r w:rsidRPr="00B13B22">
                <w:rPr>
                  <w:rStyle w:val="Hipercze"/>
                  <w:rFonts w:eastAsiaTheme="majorEastAsia" w:cs="Arial"/>
                  <w:b/>
                  <w:color w:val="000000" w:themeColor="text1"/>
                  <w:sz w:val="20"/>
                  <w:szCs w:val="20"/>
                  <w:lang w:val="en-GB"/>
                </w:rPr>
                <w:t>obslugaprasowa@stat.gov.pl</w:t>
              </w:r>
            </w:hyperlink>
          </w:p>
          <w:p w:rsidR="00CB7299" w:rsidRPr="009A295C" w:rsidRDefault="00CB7299" w:rsidP="00CF2FF1">
            <w:pPr>
              <w:rPr>
                <w:rFonts w:eastAsiaTheme="majorEastAsia" w:cs="Arial"/>
                <w:b/>
                <w:color w:val="000000" w:themeColor="text1"/>
                <w:sz w:val="20"/>
                <w:szCs w:val="20"/>
                <w:u w:val="single"/>
                <w:lang w:val="en-GB"/>
              </w:rPr>
            </w:pPr>
          </w:p>
          <w:p w:rsidR="00CB7299" w:rsidRDefault="00CB7299" w:rsidP="00CF2FF1">
            <w:pPr>
              <w:keepNext/>
              <w:keepLines/>
              <w:spacing w:before="0" w:after="0" w:line="240" w:lineRule="auto"/>
              <w:outlineLvl w:val="2"/>
              <w:rPr>
                <w:rFonts w:asciiTheme="majorHAnsi" w:eastAsiaTheme="majorEastAsia" w:hAnsiTheme="majorHAnsi" w:cstheme="majorBidi"/>
                <w:color w:val="1F4D78" w:themeColor="accent1" w:themeShade="7F"/>
                <w:sz w:val="20"/>
                <w:szCs w:val="20"/>
                <w:highlight w:val="green"/>
                <w:lang w:val="en-GB"/>
              </w:rPr>
            </w:pPr>
          </w:p>
          <w:p w:rsidR="00CB7299" w:rsidRPr="009A295C" w:rsidRDefault="00CB7299" w:rsidP="00CF2FF1">
            <w:pPr>
              <w:keepNext/>
              <w:keepLines/>
              <w:spacing w:before="0" w:after="0" w:line="240" w:lineRule="auto"/>
              <w:outlineLvl w:val="2"/>
              <w:rPr>
                <w:rFonts w:asciiTheme="majorHAnsi" w:eastAsiaTheme="majorEastAsia" w:hAnsiTheme="majorHAnsi" w:cstheme="majorBidi"/>
                <w:color w:val="1F4D78" w:themeColor="accent1" w:themeShade="7F"/>
                <w:sz w:val="20"/>
                <w:szCs w:val="20"/>
                <w:highlight w:val="green"/>
                <w:lang w:val="en-GB"/>
              </w:rPr>
            </w:pPr>
          </w:p>
        </w:tc>
      </w:tr>
      <w:tr w:rsidR="00941D71" w:rsidRPr="009A295C" w:rsidTr="00CF2FF1">
        <w:trPr>
          <w:trHeight w:val="418"/>
        </w:trPr>
        <w:tc>
          <w:tcPr>
            <w:tcW w:w="4926" w:type="dxa"/>
            <w:vMerge w:val="restart"/>
          </w:tcPr>
          <w:p w:rsidR="00941D71" w:rsidRPr="009A295C" w:rsidRDefault="00941D71" w:rsidP="00941D71">
            <w:pPr>
              <w:rPr>
                <w:sz w:val="20"/>
                <w:szCs w:val="20"/>
                <w:lang w:val="en-GB"/>
              </w:rPr>
            </w:pPr>
          </w:p>
        </w:tc>
        <w:tc>
          <w:tcPr>
            <w:tcW w:w="4927" w:type="dxa"/>
            <w:vAlign w:val="center"/>
          </w:tcPr>
          <w:p w:rsidR="00941D71" w:rsidRPr="00887658" w:rsidRDefault="00941D71" w:rsidP="00941D71">
            <w:pPr>
              <w:ind w:firstLine="680"/>
              <w:rPr>
                <w:sz w:val="20"/>
                <w:szCs w:val="20"/>
              </w:rPr>
            </w:pPr>
            <w:r>
              <w:rPr>
                <w:noProof/>
                <w:sz w:val="20"/>
                <w:lang w:val="en-GB" w:eastAsia="en-GB"/>
              </w:rPr>
              <w:drawing>
                <wp:anchor distT="0" distB="0" distL="114300" distR="114300" simplePos="0" relativeHeight="251847680" behindDoc="0" locked="0" layoutInCell="1" allowOverlap="1" wp14:anchorId="0E84D6CD" wp14:editId="193135A4">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sz w:val="20"/>
                </w:rPr>
                <w:t>stat.gov.pl/en/</w:t>
              </w:r>
              <w:r w:rsidRPr="00F7264C">
                <w:rPr>
                  <w:rStyle w:val="Hipercze"/>
                  <w:sz w:val="18"/>
                </w:rPr>
                <w:t xml:space="preserve">    </w:t>
              </w:r>
            </w:hyperlink>
            <w:r>
              <w:rPr>
                <w:sz w:val="18"/>
              </w:rPr>
              <w:t xml:space="preserve"> </w:t>
            </w:r>
          </w:p>
        </w:tc>
      </w:tr>
      <w:tr w:rsidR="00941D71" w:rsidRPr="009A295C" w:rsidTr="00CF2FF1">
        <w:trPr>
          <w:trHeight w:val="418"/>
        </w:trPr>
        <w:tc>
          <w:tcPr>
            <w:tcW w:w="4926" w:type="dxa"/>
            <w:vMerge/>
          </w:tcPr>
          <w:p w:rsidR="00941D71" w:rsidRPr="009A295C" w:rsidRDefault="00941D71" w:rsidP="00941D71">
            <w:pPr>
              <w:rPr>
                <w:b/>
                <w:sz w:val="20"/>
                <w:szCs w:val="20"/>
              </w:rPr>
            </w:pPr>
          </w:p>
        </w:tc>
        <w:tc>
          <w:tcPr>
            <w:tcW w:w="4927" w:type="dxa"/>
            <w:vAlign w:val="center"/>
          </w:tcPr>
          <w:p w:rsidR="00941D71" w:rsidRPr="00887658" w:rsidRDefault="00941D71" w:rsidP="00941D71">
            <w:pPr>
              <w:ind w:firstLine="680"/>
              <w:rPr>
                <w:sz w:val="20"/>
                <w:szCs w:val="20"/>
              </w:rPr>
            </w:pPr>
            <w:r>
              <w:rPr>
                <w:noProof/>
                <w:sz w:val="20"/>
                <w:lang w:val="en-GB" w:eastAsia="en-GB"/>
              </w:rPr>
              <w:drawing>
                <wp:anchor distT="0" distB="0" distL="114300" distR="114300" simplePos="0" relativeHeight="251848704" behindDoc="0" locked="0" layoutInCell="1" allowOverlap="1" wp14:anchorId="279C6A9D" wp14:editId="36B2C4FB">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sz w:val="20"/>
                </w:rPr>
                <w:t>@</w:t>
              </w:r>
              <w:proofErr w:type="spellStart"/>
              <w:r w:rsidRPr="00F7264C">
                <w:rPr>
                  <w:rStyle w:val="Hipercze"/>
                  <w:noProof/>
                  <w:sz w:val="20"/>
                  <w:lang w:eastAsia="pl-PL"/>
                </w:rPr>
                <w:t>StatPoland</w:t>
              </w:r>
              <w:proofErr w:type="spellEnd"/>
            </w:hyperlink>
          </w:p>
        </w:tc>
      </w:tr>
      <w:tr w:rsidR="00941D71" w:rsidRPr="009A295C" w:rsidTr="00CF2FF1">
        <w:trPr>
          <w:trHeight w:val="476"/>
        </w:trPr>
        <w:tc>
          <w:tcPr>
            <w:tcW w:w="4926" w:type="dxa"/>
            <w:vMerge/>
          </w:tcPr>
          <w:p w:rsidR="00941D71" w:rsidRPr="009A295C" w:rsidRDefault="00941D71" w:rsidP="00941D71">
            <w:pPr>
              <w:rPr>
                <w:b/>
                <w:sz w:val="20"/>
                <w:szCs w:val="20"/>
              </w:rPr>
            </w:pPr>
          </w:p>
        </w:tc>
        <w:tc>
          <w:tcPr>
            <w:tcW w:w="4927" w:type="dxa"/>
          </w:tcPr>
          <w:p w:rsidR="00941D71" w:rsidRPr="00887658" w:rsidRDefault="00941D71" w:rsidP="00941D71">
            <w:pPr>
              <w:ind w:firstLine="680"/>
              <w:rPr>
                <w:sz w:val="20"/>
                <w:szCs w:val="20"/>
              </w:rPr>
            </w:pPr>
            <w:r>
              <w:rPr>
                <w:noProof/>
                <w:sz w:val="20"/>
                <w:lang w:val="en-GB" w:eastAsia="en-GB"/>
              </w:rPr>
              <w:drawing>
                <wp:anchor distT="0" distB="0" distL="114300" distR="114300" simplePos="0" relativeHeight="251849728" behindDoc="0" locked="0" layoutInCell="1" allowOverlap="1" wp14:anchorId="1F290460" wp14:editId="0399A914">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sidRPr="00F7264C">
                <w:rPr>
                  <w:rStyle w:val="Hipercze"/>
                  <w:sz w:val="20"/>
                </w:rPr>
                <w:t>@</w:t>
              </w:r>
              <w:proofErr w:type="spellStart"/>
              <w:r w:rsidRPr="00F7264C">
                <w:rPr>
                  <w:rStyle w:val="Hipercze"/>
                  <w:sz w:val="20"/>
                </w:rPr>
                <w:t>GlownyUrzadStatystyczny</w:t>
              </w:r>
              <w:proofErr w:type="spellEnd"/>
            </w:hyperlink>
            <w:r>
              <w:rPr>
                <w:noProof/>
                <w:sz w:val="20"/>
                <w:lang w:eastAsia="pl-PL"/>
              </w:rPr>
              <w:t xml:space="preserve"> </w:t>
            </w:r>
          </w:p>
        </w:tc>
      </w:tr>
      <w:tr w:rsidR="00941D71" w:rsidRPr="009A295C" w:rsidTr="00CF2FF1">
        <w:trPr>
          <w:trHeight w:val="426"/>
        </w:trPr>
        <w:tc>
          <w:tcPr>
            <w:tcW w:w="4926" w:type="dxa"/>
            <w:vMerge/>
          </w:tcPr>
          <w:p w:rsidR="00941D71" w:rsidRPr="009A295C" w:rsidRDefault="00941D71" w:rsidP="00941D71">
            <w:pPr>
              <w:rPr>
                <w:b/>
                <w:sz w:val="20"/>
                <w:szCs w:val="20"/>
              </w:rPr>
            </w:pPr>
          </w:p>
        </w:tc>
        <w:tc>
          <w:tcPr>
            <w:tcW w:w="4927" w:type="dxa"/>
          </w:tcPr>
          <w:p w:rsidR="00941D71" w:rsidRPr="00887658" w:rsidRDefault="00941D71" w:rsidP="00941D71">
            <w:pPr>
              <w:ind w:firstLine="680"/>
              <w:rPr>
                <w:noProof/>
                <w:sz w:val="20"/>
                <w:szCs w:val="20"/>
                <w:lang w:eastAsia="pl-PL"/>
              </w:rPr>
            </w:pPr>
            <w:r>
              <w:rPr>
                <w:noProof/>
                <w:sz w:val="20"/>
                <w:lang w:val="en-GB" w:eastAsia="en-GB"/>
              </w:rPr>
              <w:drawing>
                <wp:anchor distT="0" distB="0" distL="114300" distR="114300" simplePos="0" relativeHeight="251850752" behindDoc="0" locked="0" layoutInCell="1" allowOverlap="1" wp14:anchorId="1FE4AF02" wp14:editId="231AAEEE">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history="1">
              <w:r w:rsidRPr="00F7264C">
                <w:rPr>
                  <w:rStyle w:val="Hipercze"/>
                  <w:sz w:val="20"/>
                </w:rPr>
                <w:t>@</w:t>
              </w:r>
              <w:proofErr w:type="spellStart"/>
              <w:r w:rsidRPr="00F7264C">
                <w:rPr>
                  <w:rStyle w:val="Hipercze"/>
                  <w:sz w:val="20"/>
                </w:rPr>
                <w:t>gus_stat</w:t>
              </w:r>
              <w:proofErr w:type="spellEnd"/>
            </w:hyperlink>
          </w:p>
        </w:tc>
      </w:tr>
      <w:tr w:rsidR="00941D71" w:rsidRPr="009A295C" w:rsidTr="00CF2FF1">
        <w:trPr>
          <w:trHeight w:val="504"/>
        </w:trPr>
        <w:tc>
          <w:tcPr>
            <w:tcW w:w="4926" w:type="dxa"/>
            <w:vMerge/>
          </w:tcPr>
          <w:p w:rsidR="00941D71" w:rsidRPr="009A295C" w:rsidRDefault="00941D71" w:rsidP="00941D71">
            <w:pPr>
              <w:rPr>
                <w:b/>
                <w:sz w:val="20"/>
                <w:szCs w:val="20"/>
              </w:rPr>
            </w:pPr>
          </w:p>
        </w:tc>
        <w:tc>
          <w:tcPr>
            <w:tcW w:w="4927" w:type="dxa"/>
          </w:tcPr>
          <w:p w:rsidR="00941D71" w:rsidRPr="00887658" w:rsidRDefault="00941D71" w:rsidP="00941D71">
            <w:pPr>
              <w:ind w:firstLine="680"/>
              <w:rPr>
                <w:noProof/>
                <w:sz w:val="20"/>
                <w:szCs w:val="20"/>
                <w:lang w:eastAsia="pl-PL"/>
              </w:rPr>
            </w:pPr>
            <w:r>
              <w:rPr>
                <w:noProof/>
                <w:sz w:val="20"/>
                <w:lang w:val="en-GB" w:eastAsia="en-GB"/>
              </w:rPr>
              <w:drawing>
                <wp:anchor distT="0" distB="0" distL="114300" distR="114300" simplePos="0" relativeHeight="251851776" behindDoc="0" locked="0" layoutInCell="1" allowOverlap="1" wp14:anchorId="3DF0903F" wp14:editId="50DAA6A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2" w:history="1">
              <w:r w:rsidRPr="00F7264C">
                <w:rPr>
                  <w:rStyle w:val="Hipercze"/>
                  <w:sz w:val="20"/>
                </w:rPr>
                <w:t>@</w:t>
              </w:r>
              <w:proofErr w:type="spellStart"/>
              <w:r w:rsidRPr="00F7264C">
                <w:rPr>
                  <w:rStyle w:val="Hipercze"/>
                  <w:sz w:val="20"/>
                </w:rPr>
                <w:t>GłównyUrządStatystycznyGUS</w:t>
              </w:r>
              <w:proofErr w:type="spellEnd"/>
            </w:hyperlink>
          </w:p>
        </w:tc>
      </w:tr>
      <w:tr w:rsidR="00941D71" w:rsidRPr="009A295C" w:rsidTr="00CF2FF1">
        <w:trPr>
          <w:trHeight w:val="1546"/>
        </w:trPr>
        <w:tc>
          <w:tcPr>
            <w:tcW w:w="4926" w:type="dxa"/>
            <w:vMerge/>
          </w:tcPr>
          <w:p w:rsidR="00941D71" w:rsidRPr="009A295C" w:rsidRDefault="00941D71" w:rsidP="00941D71">
            <w:pPr>
              <w:rPr>
                <w:b/>
                <w:sz w:val="20"/>
                <w:szCs w:val="20"/>
              </w:rPr>
            </w:pPr>
          </w:p>
        </w:tc>
        <w:tc>
          <w:tcPr>
            <w:tcW w:w="4927" w:type="dxa"/>
          </w:tcPr>
          <w:p w:rsidR="00941D71" w:rsidRPr="00887658" w:rsidRDefault="00595AE0" w:rsidP="00941D71">
            <w:pPr>
              <w:ind w:firstLine="680"/>
              <w:rPr>
                <w:noProof/>
                <w:sz w:val="20"/>
                <w:szCs w:val="20"/>
                <w:lang w:eastAsia="pl-PL"/>
              </w:rPr>
            </w:pPr>
            <w:hyperlink r:id="rId33" w:history="1">
              <w:r w:rsidR="00941D71" w:rsidRPr="00F7264C">
                <w:rPr>
                  <w:rStyle w:val="Hipercze"/>
                  <w:noProof/>
                  <w:sz w:val="20"/>
                  <w:lang w:eastAsia="pl-PL"/>
                </w:rPr>
                <w:t>@Glówny Urząd Statystyczny</w:t>
              </w:r>
            </w:hyperlink>
            <w:r w:rsidR="00941D71">
              <w:rPr>
                <w:noProof/>
                <w:sz w:val="20"/>
                <w:lang w:val="en-GB" w:eastAsia="en-GB"/>
              </w:rPr>
              <w:drawing>
                <wp:anchor distT="0" distB="0" distL="114300" distR="114300" simplePos="0" relativeHeight="251852800" behindDoc="0" locked="0" layoutInCell="1" allowOverlap="1" wp14:anchorId="46351F87" wp14:editId="7F07617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CB7299" w:rsidRPr="009A295C" w:rsidTr="00ED41B4">
        <w:trPr>
          <w:trHeight w:val="4114"/>
        </w:trPr>
        <w:tc>
          <w:tcPr>
            <w:tcW w:w="9853" w:type="dxa"/>
            <w:gridSpan w:val="2"/>
            <w:shd w:val="clear" w:color="auto" w:fill="D9D9D9" w:themeFill="background1" w:themeFillShade="D9"/>
          </w:tcPr>
          <w:p w:rsidR="00941D71" w:rsidRPr="00B9416B" w:rsidRDefault="00941D71" w:rsidP="00941D71">
            <w:pPr>
              <w:shd w:val="clear" w:color="auto" w:fill="D9D9D9" w:themeFill="background1" w:themeFillShade="D9"/>
              <w:tabs>
                <w:tab w:val="center" w:pos="4818"/>
              </w:tabs>
              <w:rPr>
                <w:b/>
                <w:szCs w:val="19"/>
                <w:lang w:val="en-GB"/>
              </w:rPr>
            </w:pPr>
            <w:r w:rsidRPr="00B51B61">
              <w:rPr>
                <w:b/>
                <w:szCs w:val="19"/>
                <w:lang w:val="en-GB"/>
              </w:rPr>
              <w:t>Related information</w:t>
            </w:r>
            <w:r>
              <w:rPr>
                <w:b/>
                <w:szCs w:val="19"/>
                <w:lang w:val="en-GB"/>
              </w:rPr>
              <w:tab/>
            </w:r>
          </w:p>
          <w:p w:rsidR="00941D71" w:rsidRPr="00B13B22" w:rsidRDefault="00941D71" w:rsidP="00941D71">
            <w:pPr>
              <w:rPr>
                <w:rStyle w:val="Hipercze"/>
                <w:szCs w:val="19"/>
                <w:lang w:val="en-GB"/>
              </w:rPr>
            </w:pPr>
            <w:r w:rsidRPr="00B9416B">
              <w:rPr>
                <w:rFonts w:cs="Times New Roman"/>
                <w:szCs w:val="19"/>
                <w:lang w:val="en-GB"/>
              </w:rPr>
              <w:fldChar w:fldCharType="begin"/>
            </w:r>
            <w:r w:rsidRPr="00B9416B">
              <w:rPr>
                <w:rFonts w:cs="Times New Roman"/>
                <w:szCs w:val="19"/>
                <w:lang w:val="en-GB"/>
              </w:rPr>
              <w:instrText xml:space="preserve"> HYPERLINK "https://stat.gov.pl/" \o "Linko do opracowania pt...." </w:instrText>
            </w:r>
            <w:r w:rsidRPr="00B9416B">
              <w:rPr>
                <w:rFonts w:cs="Times New Roman"/>
                <w:szCs w:val="19"/>
                <w:lang w:val="en-GB"/>
              </w:rPr>
              <w:fldChar w:fldCharType="separate"/>
            </w:r>
            <w:r w:rsidRPr="00B13B22">
              <w:rPr>
                <w:rFonts w:cs="Times New Roman"/>
                <w:szCs w:val="19"/>
                <w:lang w:val="en-GB"/>
              </w:rPr>
              <w:fldChar w:fldCharType="begin"/>
            </w:r>
            <w:r w:rsidRPr="00B13B22">
              <w:rPr>
                <w:rFonts w:cs="Times New Roman"/>
                <w:szCs w:val="19"/>
                <w:lang w:val="en-GB"/>
              </w:rPr>
              <w:instrText xml:space="preserve"> HYPERLINK "https://stat.gov.pl/" \o "Linko do opracowania pt...." </w:instrText>
            </w:r>
            <w:r w:rsidRPr="00B13B22">
              <w:rPr>
                <w:rFonts w:cs="Times New Roman"/>
                <w:szCs w:val="19"/>
                <w:lang w:val="en-GB"/>
              </w:rPr>
              <w:fldChar w:fldCharType="separate"/>
            </w:r>
            <w:hyperlink r:id="rId35" w:tooltip="Link to Communications and Announcements" w:history="1">
              <w:r w:rsidRPr="00B13B22">
                <w:rPr>
                  <w:rStyle w:val="Hipercze"/>
                  <w:szCs w:val="19"/>
                  <w:lang w:val="en-GB"/>
                </w:rPr>
                <w:t>Communications and Announcements</w:t>
              </w:r>
            </w:hyperlink>
          </w:p>
          <w:p w:rsidR="00941D71" w:rsidRPr="00B13B22" w:rsidRDefault="00595AE0" w:rsidP="00941D71">
            <w:pPr>
              <w:rPr>
                <w:rStyle w:val="Hipercze"/>
                <w:szCs w:val="19"/>
                <w:lang w:val="en-GB"/>
              </w:rPr>
            </w:pPr>
            <w:hyperlink r:id="rId36" w:tooltip="Link to News releases" w:history="1">
              <w:r w:rsidR="00941D71" w:rsidRPr="00B13B22">
                <w:rPr>
                  <w:rStyle w:val="Hipercze"/>
                  <w:szCs w:val="19"/>
                  <w:lang w:val="en-GB"/>
                </w:rPr>
                <w:t>News releases</w:t>
              </w:r>
            </w:hyperlink>
          </w:p>
          <w:p w:rsidR="00941D71" w:rsidRPr="007A3C9C" w:rsidRDefault="00941D71" w:rsidP="00941D71">
            <w:pPr>
              <w:rPr>
                <w:rStyle w:val="Hipercze"/>
                <w:lang w:val="en-GB"/>
              </w:rPr>
            </w:pPr>
            <w:r w:rsidRPr="00B13B22">
              <w:rPr>
                <w:rFonts w:cs="Times New Roman"/>
                <w:szCs w:val="19"/>
                <w:lang w:val="en-GB"/>
              </w:rPr>
              <w:fldChar w:fldCharType="end"/>
            </w:r>
            <w:hyperlink r:id="rId37" w:tooltip="Link to information on the implementation of the COICOP 2018 classification with 2026 data" w:history="1">
              <w:r w:rsidRPr="008C3958">
                <w:rPr>
                  <w:rStyle w:val="Hipercze"/>
                  <w:lang w:val="en-GB"/>
                </w:rPr>
                <w:t>Information on the implementation of the COICOP 2018 classification with 2026 data</w:t>
              </w:r>
            </w:hyperlink>
          </w:p>
          <w:p w:rsidR="00941D71" w:rsidRPr="00265AA5" w:rsidRDefault="00941D71" w:rsidP="00941D71">
            <w:pPr>
              <w:rPr>
                <w:rFonts w:cs="Times New Roman"/>
                <w:color w:val="0000FF"/>
                <w:sz w:val="18"/>
                <w:szCs w:val="18"/>
                <w:u w:val="single"/>
                <w:lang w:val="en-GB"/>
              </w:rPr>
            </w:pPr>
            <w:r w:rsidRPr="00B9416B">
              <w:rPr>
                <w:rFonts w:cs="Times New Roman"/>
                <w:szCs w:val="19"/>
                <w:lang w:val="en-GB"/>
              </w:rPr>
              <w:fldChar w:fldCharType="end"/>
            </w:r>
            <w:hyperlink r:id="rId38" w:tooltip="Link to information on the changes in the consumer price survey in 2026" w:history="1">
              <w:r w:rsidRPr="00265AA5">
                <w:rPr>
                  <w:rStyle w:val="Hipercze"/>
                  <w:rFonts w:cstheme="minorBidi"/>
                  <w:szCs w:val="24"/>
                  <w:lang w:val="en-GB"/>
                </w:rPr>
                <w:t xml:space="preserve">Information on the changes in the consumer price survey in </w:t>
              </w:r>
              <w:r>
                <w:rPr>
                  <w:rStyle w:val="Hipercze"/>
                  <w:rFonts w:cstheme="minorBidi"/>
                  <w:szCs w:val="24"/>
                  <w:lang w:val="en-GB"/>
                </w:rPr>
                <w:t>2026</w:t>
              </w:r>
            </w:hyperlink>
          </w:p>
          <w:p w:rsidR="00941D71" w:rsidRPr="00B9416B" w:rsidRDefault="00941D71" w:rsidP="00941D71">
            <w:pPr>
              <w:spacing w:before="360" w:line="240" w:lineRule="auto"/>
              <w:rPr>
                <w:b/>
                <w:color w:val="000000" w:themeColor="text1"/>
                <w:szCs w:val="19"/>
                <w:lang w:val="en-GB"/>
              </w:rPr>
            </w:pPr>
            <w:r w:rsidRPr="00B9416B">
              <w:rPr>
                <w:b/>
                <w:color w:val="000000" w:themeColor="text1"/>
                <w:szCs w:val="19"/>
                <w:lang w:val="en-GB"/>
              </w:rPr>
              <w:t>Data available in databases</w:t>
            </w:r>
          </w:p>
          <w:p w:rsidR="00941D71" w:rsidRPr="00B9416B" w:rsidRDefault="00595AE0" w:rsidP="00941D71">
            <w:pPr>
              <w:rPr>
                <w:rStyle w:val="Hipercze"/>
                <w:szCs w:val="19"/>
                <w:lang w:val="en-GB"/>
              </w:rPr>
            </w:pPr>
            <w:hyperlink r:id="rId39" w:tooltip="Link to database Knowledge Database Prices" w:history="1">
              <w:r w:rsidR="00941D71" w:rsidRPr="00B9416B">
                <w:rPr>
                  <w:rStyle w:val="Hipercze"/>
                  <w:szCs w:val="19"/>
                  <w:lang w:val="en-GB"/>
                </w:rPr>
                <w:t>Knowledge Database Prices</w:t>
              </w:r>
            </w:hyperlink>
          </w:p>
          <w:p w:rsidR="00941D71" w:rsidRPr="00B9416B" w:rsidRDefault="00595AE0" w:rsidP="00941D71">
            <w:pPr>
              <w:rPr>
                <w:rStyle w:val="Hipercze"/>
                <w:szCs w:val="19"/>
                <w:lang w:val="en-GB"/>
              </w:rPr>
            </w:pPr>
            <w:hyperlink r:id="rId40" w:tooltip="Link do database Macroeconomic Data Bank" w:history="1">
              <w:r w:rsidR="00941D71" w:rsidRPr="00B9416B">
                <w:rPr>
                  <w:rStyle w:val="Hipercze"/>
                  <w:szCs w:val="19"/>
                  <w:lang w:val="en-GB"/>
                </w:rPr>
                <w:t>Macroeconomic Data Bank</w:t>
              </w:r>
            </w:hyperlink>
          </w:p>
          <w:p w:rsidR="00941D71" w:rsidRPr="00B9416B" w:rsidRDefault="00595AE0" w:rsidP="00941D71">
            <w:pPr>
              <w:rPr>
                <w:rStyle w:val="Hipercze"/>
                <w:szCs w:val="19"/>
                <w:lang w:val="en-GB"/>
              </w:rPr>
            </w:pPr>
            <w:hyperlink r:id="rId41" w:tooltip="Link do database Local Data Bank" w:history="1">
              <w:r w:rsidR="00941D71" w:rsidRPr="00B9416B">
                <w:rPr>
                  <w:rStyle w:val="Hipercze"/>
                  <w:szCs w:val="19"/>
                  <w:lang w:val="en-GB"/>
                </w:rPr>
                <w:t>Local Data Bank</w:t>
              </w:r>
            </w:hyperlink>
          </w:p>
          <w:p w:rsidR="00941D71" w:rsidRPr="00B9416B" w:rsidRDefault="00595AE0" w:rsidP="00941D71">
            <w:pPr>
              <w:rPr>
                <w:rStyle w:val="Hipercze"/>
                <w:szCs w:val="19"/>
                <w:lang w:val="en-GB"/>
              </w:rPr>
            </w:pPr>
            <w:hyperlink r:id="rId42" w:tooltip="Link to Price indices within Topic: Prices, Trade" w:history="1">
              <w:r w:rsidR="00941D71" w:rsidRPr="00B9416B">
                <w:rPr>
                  <w:rStyle w:val="Hipercze"/>
                  <w:szCs w:val="19"/>
                  <w:lang w:val="en-GB"/>
                </w:rPr>
                <w:t>Price indices (Topics: Prices</w:t>
              </w:r>
              <w:r w:rsidR="00941D71">
                <w:rPr>
                  <w:rStyle w:val="Hipercze"/>
                  <w:szCs w:val="19"/>
                  <w:lang w:val="en-GB"/>
                </w:rPr>
                <w:t>.</w:t>
              </w:r>
              <w:r w:rsidR="00941D71" w:rsidRPr="00B9416B">
                <w:rPr>
                  <w:rStyle w:val="Hipercze"/>
                  <w:szCs w:val="19"/>
                  <w:lang w:val="en-GB"/>
                </w:rPr>
                <w:t xml:space="preserve"> Trade)</w:t>
              </w:r>
            </w:hyperlink>
          </w:p>
          <w:p w:rsidR="00941D71" w:rsidRPr="00B9416B" w:rsidRDefault="00941D71" w:rsidP="00941D71">
            <w:pPr>
              <w:rPr>
                <w:rStyle w:val="Hipercze"/>
                <w:szCs w:val="19"/>
                <w:lang w:val="en-GB"/>
              </w:rPr>
            </w:pPr>
            <w:r w:rsidRPr="00B9416B">
              <w:rPr>
                <w:rStyle w:val="Hipercze"/>
                <w:szCs w:val="19"/>
                <w:lang w:val="en-GB"/>
              </w:rPr>
              <w:fldChar w:fldCharType="begin"/>
            </w:r>
            <w:r w:rsidRPr="00B9416B">
              <w:rPr>
                <w:rStyle w:val="Hipercze"/>
                <w:szCs w:val="19"/>
                <w:lang w:val="en-GB"/>
              </w:rPr>
              <w:instrText xml:space="preserve"> HYPERLINK "http://stat.gov.pl/en/topics/prices-trade/prices/" \o "Link to Prices within Topic: Prices, Trade" </w:instrText>
            </w:r>
            <w:r w:rsidRPr="00B9416B">
              <w:rPr>
                <w:rStyle w:val="Hipercze"/>
                <w:szCs w:val="19"/>
                <w:lang w:val="en-GB"/>
              </w:rPr>
              <w:fldChar w:fldCharType="separate"/>
            </w:r>
            <w:r w:rsidRPr="00B9416B">
              <w:rPr>
                <w:rStyle w:val="Hipercze"/>
                <w:szCs w:val="19"/>
                <w:lang w:val="en-GB"/>
              </w:rPr>
              <w:t>Prices (Topics: Prices</w:t>
            </w:r>
            <w:r>
              <w:rPr>
                <w:rStyle w:val="Hipercze"/>
                <w:szCs w:val="19"/>
                <w:lang w:val="en-GB"/>
              </w:rPr>
              <w:t>.</w:t>
            </w:r>
            <w:r w:rsidRPr="00B9416B">
              <w:rPr>
                <w:rStyle w:val="Hipercze"/>
                <w:szCs w:val="19"/>
                <w:lang w:val="en-GB"/>
              </w:rPr>
              <w:t xml:space="preserve"> Trade)</w:t>
            </w:r>
          </w:p>
          <w:p w:rsidR="00941D71" w:rsidRPr="00B9416B" w:rsidRDefault="00941D71" w:rsidP="00941D71">
            <w:pPr>
              <w:shd w:val="clear" w:color="auto" w:fill="D9D9D9" w:themeFill="background1" w:themeFillShade="D9"/>
              <w:spacing w:before="360"/>
              <w:rPr>
                <w:b/>
                <w:color w:val="000000" w:themeColor="text1"/>
                <w:szCs w:val="19"/>
                <w:lang w:val="en-GB"/>
              </w:rPr>
            </w:pPr>
            <w:r w:rsidRPr="00B9416B">
              <w:rPr>
                <w:rStyle w:val="Hipercze"/>
                <w:szCs w:val="19"/>
                <w:lang w:val="en-GB"/>
              </w:rPr>
              <w:fldChar w:fldCharType="end"/>
            </w:r>
            <w:r w:rsidRPr="00B51B61">
              <w:rPr>
                <w:b/>
                <w:color w:val="000000" w:themeColor="text1"/>
                <w:szCs w:val="19"/>
                <w:lang w:val="en-GB"/>
              </w:rPr>
              <w:t>Terms used in official statistics</w:t>
            </w:r>
          </w:p>
          <w:p w:rsidR="00941D71" w:rsidRPr="00B9416B" w:rsidRDefault="00595AE0" w:rsidP="00941D71">
            <w:pPr>
              <w:rPr>
                <w:rStyle w:val="Hipercze"/>
                <w:szCs w:val="19"/>
                <w:lang w:val="en-GB"/>
              </w:rPr>
            </w:pPr>
            <w:hyperlink r:id="rId43" w:tooltip="Link to the glossary to the term Price index of consumer goods and services" w:history="1">
              <w:r w:rsidR="00941D71" w:rsidRPr="00B9416B">
                <w:rPr>
                  <w:rStyle w:val="Hipercze"/>
                  <w:szCs w:val="19"/>
                  <w:lang w:val="en-GB"/>
                </w:rPr>
                <w:t>Price index of consumer goods and services</w:t>
              </w:r>
            </w:hyperlink>
          </w:p>
          <w:p w:rsidR="00CB7299" w:rsidRPr="009A295C" w:rsidRDefault="00595AE0" w:rsidP="00941D71">
            <w:pPr>
              <w:spacing w:after="480"/>
              <w:rPr>
                <w:rFonts w:cs="Times New Roman"/>
                <w:color w:val="0000FF"/>
                <w:szCs w:val="19"/>
                <w:u w:val="single"/>
              </w:rPr>
            </w:pPr>
            <w:hyperlink r:id="rId44" w:history="1">
              <w:r w:rsidR="00941D71" w:rsidRPr="008005EB">
                <w:rPr>
                  <w:rStyle w:val="Hipercze"/>
                  <w:szCs w:val="19"/>
                  <w:lang w:val="en-GB"/>
                </w:rPr>
                <w:t>Retail price</w:t>
              </w:r>
            </w:hyperlink>
          </w:p>
          <w:p w:rsidR="00CB7299" w:rsidRPr="009A295C" w:rsidRDefault="00CB7299" w:rsidP="00CF2FF1">
            <w:pPr>
              <w:rPr>
                <w:b/>
                <w:color w:val="000000" w:themeColor="text1"/>
                <w:szCs w:val="24"/>
              </w:rPr>
            </w:pPr>
          </w:p>
        </w:tc>
      </w:tr>
    </w:tbl>
    <w:p w:rsidR="00CB7299" w:rsidRPr="009A295C" w:rsidRDefault="00CB7299" w:rsidP="00CB7299">
      <w:pPr>
        <w:rPr>
          <w:sz w:val="18"/>
        </w:rPr>
      </w:pPr>
    </w:p>
    <w:p w:rsidR="00CB7299" w:rsidRPr="0000577E" w:rsidRDefault="00CB7299" w:rsidP="00CB7299">
      <w:pPr>
        <w:rPr>
          <w:sz w:val="18"/>
        </w:rPr>
      </w:pPr>
    </w:p>
    <w:p w:rsidR="00D261A2" w:rsidRPr="0000577E" w:rsidRDefault="00D261A2" w:rsidP="008642B7">
      <w:pPr>
        <w:rPr>
          <w:sz w:val="18"/>
        </w:rPr>
      </w:pPr>
    </w:p>
    <w:sectPr w:rsidR="00D261A2" w:rsidRPr="0000577E" w:rsidSect="00027DA2">
      <w:headerReference w:type="default" r:id="rId45"/>
      <w:footerReference w:type="default" r:id="rId4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FF1" w:rsidRDefault="00CF2FF1" w:rsidP="000662E2">
      <w:pPr>
        <w:spacing w:after="0" w:line="240" w:lineRule="auto"/>
      </w:pPr>
      <w:r>
        <w:separator/>
      </w:r>
    </w:p>
  </w:endnote>
  <w:endnote w:type="continuationSeparator" w:id="0">
    <w:p w:rsidR="00CF2FF1" w:rsidRDefault="00CF2FF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2BC5C014-9A50-48EE-A0B3-4B50ADDAE02B}"/>
    <w:embedBold r:id="rId2" w:fontKey="{4EDEECC6-2DD3-4B75-869F-CA8BFFFAC858}"/>
    <w:embedItalic r:id="rId3" w:fontKey="{127A448D-3A64-4E80-95E9-1C7F4E12E32F}"/>
  </w:font>
  <w:font w:name="Fira Sans Light">
    <w:panose1 w:val="020B0403050000020004"/>
    <w:charset w:val="EE"/>
    <w:family w:val="swiss"/>
    <w:pitch w:val="variable"/>
    <w:sig w:usb0="600002FF" w:usb1="02000001" w:usb2="00000000" w:usb3="00000000" w:csb0="0000019F" w:csb1="00000000"/>
    <w:embedRegular r:id="rId4" w:fontKey="{DBB8CD04-E20C-4BA9-93C4-53A60E484E73}"/>
    <w:embedBold r:id="rId5" w:fontKey="{1E4F817D-3BE2-4D95-B844-4FC63B01F606}"/>
    <w:embedItalic r:id="rId6" w:fontKey="{AE021147-3031-45B0-8EAF-6150C19BAC1C}"/>
  </w:font>
  <w:font w:name="Fira Sans SemiBold">
    <w:panose1 w:val="020B0603050000020004"/>
    <w:charset w:val="EE"/>
    <w:family w:val="swiss"/>
    <w:pitch w:val="variable"/>
    <w:sig w:usb0="600002FF" w:usb1="02000001" w:usb2="00000000" w:usb3="00000000" w:csb0="0000019F" w:csb1="00000000"/>
    <w:embedRegular r:id="rId7" w:fontKey="{A9B7A902-9AA1-4A89-A4A2-94DC3065EBD1}"/>
    <w:embedBold r:id="rId8" w:fontKey="{A365FE6D-0519-4217-8E4D-BE9FABC5CA4E}"/>
  </w:font>
  <w:font w:name="Fira Sans Medium">
    <w:panose1 w:val="020B0603050000020004"/>
    <w:charset w:val="EE"/>
    <w:family w:val="swiss"/>
    <w:pitch w:val="variable"/>
    <w:sig w:usb0="600002FF" w:usb1="02000001" w:usb2="00000000" w:usb3="00000000" w:csb0="0000019F" w:csb1="00000000"/>
    <w:embedRegular r:id="rId9" w:fontKey="{094EFBFA-AAE1-4107-8E13-DFAA98F1FE44}"/>
    <w:embedItalic r:id="rId10" w:fontKey="{FEBAE034-736B-4ECF-8C7F-98A053D0DF80}"/>
  </w:font>
  <w:font w:name="Segoe UI">
    <w:panose1 w:val="020B0502040204020203"/>
    <w:charset w:val="EE"/>
    <w:family w:val="swiss"/>
    <w:pitch w:val="variable"/>
    <w:sig w:usb0="E4002EFF" w:usb1="C000E47F" w:usb2="00000009" w:usb3="00000000" w:csb0="000001FF" w:csb1="00000000"/>
    <w:embedRegular r:id="rId11" w:fontKey="{115F9E69-1B97-4367-9340-727D52AA806C}"/>
  </w:font>
  <w:font w:name="Fira Sans Extra Condensed SemiB">
    <w:panose1 w:val="020B0603050000020004"/>
    <w:charset w:val="EE"/>
    <w:family w:val="swiss"/>
    <w:pitch w:val="variable"/>
    <w:sig w:usb0="600002FF" w:usb1="00000001" w:usb2="00000000" w:usb3="00000000" w:csb0="0000019F" w:csb1="00000000"/>
    <w:embedRegular r:id="rId12" w:fontKey="{7CE33B55-4129-4208-BC1A-810CA8AC8B45}"/>
  </w:font>
  <w:font w:name="Calibri">
    <w:panose1 w:val="020F0502020204030204"/>
    <w:charset w:val="EE"/>
    <w:family w:val="swiss"/>
    <w:pitch w:val="variable"/>
    <w:sig w:usb0="E4002EFF" w:usb1="C200247B" w:usb2="00000009" w:usb3="00000000" w:csb0="000001FF" w:csb1="00000000"/>
    <w:embedRegular r:id="rId13" w:fontKey="{0C5E5B2F-83B8-4A64-B205-98A76CE15861}"/>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1743180"/>
      <w:docPartObj>
        <w:docPartGallery w:val="Page Numbers (Bottom of Page)"/>
        <w:docPartUnique/>
      </w:docPartObj>
    </w:sdtPr>
    <w:sdtEndPr/>
    <w:sdtContent>
      <w:p w:rsidR="00CF2FF1" w:rsidRDefault="00CF2FF1" w:rsidP="003B18B6">
        <w:pPr>
          <w:pStyle w:val="Stopka"/>
          <w:jc w:val="center"/>
        </w:pPr>
        <w:r>
          <w:fldChar w:fldCharType="begin"/>
        </w:r>
        <w:r>
          <w:instrText>PAGE   \* MERGEFORMAT</w:instrText>
        </w:r>
        <w:r>
          <w:fldChar w:fldCharType="separate"/>
        </w:r>
        <w:r w:rsidR="00595AE0">
          <w:rPr>
            <w:noProof/>
          </w:rPr>
          <w:t>3</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3546808"/>
      <w:docPartObj>
        <w:docPartGallery w:val="Page Numbers (Bottom of Page)"/>
        <w:docPartUnique/>
      </w:docPartObj>
    </w:sdtPr>
    <w:sdtEndPr/>
    <w:sdtContent>
      <w:p w:rsidR="00CF2FF1" w:rsidRDefault="00CF2FF1" w:rsidP="00D15B3F">
        <w:pPr>
          <w:pStyle w:val="Stopka"/>
          <w:tabs>
            <w:tab w:val="left" w:pos="2952"/>
            <w:tab w:val="center" w:pos="3963"/>
          </w:tabs>
        </w:pPr>
        <w:r>
          <w:tab/>
        </w:r>
        <w:r>
          <w:tab/>
        </w:r>
        <w:r>
          <w:fldChar w:fldCharType="begin"/>
        </w:r>
        <w:r>
          <w:instrText>PAGE   \* MERGEFORMAT</w:instrText>
        </w:r>
        <w:r>
          <w:fldChar w:fldCharType="separate"/>
        </w:r>
        <w:r w:rsidR="00595AE0">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7255972"/>
      <w:docPartObj>
        <w:docPartGallery w:val="Page Numbers (Bottom of Page)"/>
        <w:docPartUnique/>
      </w:docPartObj>
    </w:sdtPr>
    <w:sdtEndPr/>
    <w:sdtContent>
      <w:p w:rsidR="00CF2FF1" w:rsidRDefault="00CF2FF1" w:rsidP="003B18B6">
        <w:pPr>
          <w:pStyle w:val="Stopka"/>
          <w:jc w:val="center"/>
        </w:pPr>
        <w:r>
          <w:fldChar w:fldCharType="begin"/>
        </w:r>
        <w:r>
          <w:instrText>PAGE   \* MERGEFORMAT</w:instrText>
        </w:r>
        <w:r>
          <w:fldChar w:fldCharType="separate"/>
        </w:r>
        <w:r w:rsidR="00595AE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FF1" w:rsidRDefault="00CF2FF1" w:rsidP="000662E2">
      <w:pPr>
        <w:spacing w:after="0" w:line="240" w:lineRule="auto"/>
      </w:pPr>
      <w:r>
        <w:separator/>
      </w:r>
    </w:p>
  </w:footnote>
  <w:footnote w:type="continuationSeparator" w:id="0">
    <w:p w:rsidR="00CF2FF1" w:rsidRDefault="00CF2FF1"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FF1" w:rsidRDefault="00CF2FF1">
    <w:pPr>
      <w:pStyle w:val="Nagwek"/>
    </w:pPr>
    <w:r>
      <w:rPr>
        <w:noProof/>
        <w:lang w:val="en-GB" w:eastAsia="en-GB"/>
      </w:rPr>
      <mc:AlternateContent>
        <mc:Choice Requires="wps">
          <w:drawing>
            <wp:anchor distT="0" distB="0" distL="114300" distR="114300" simplePos="0" relativeHeight="251675648" behindDoc="1" locked="0" layoutInCell="1" allowOverlap="1" wp14:anchorId="52FE4884" wp14:editId="0030D197">
              <wp:simplePos x="0" y="0"/>
              <wp:positionH relativeFrom="column">
                <wp:posOffset>5258511</wp:posOffset>
              </wp:positionH>
              <wp:positionV relativeFrom="paragraph">
                <wp:posOffset>-178435</wp:posOffset>
              </wp:positionV>
              <wp:extent cx="1874520" cy="22680295"/>
              <wp:effectExtent l="0" t="0" r="0" b="8255"/>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EFBDF" id="Prostokąt 24" o:spid="_x0000_s1026" style="position:absolute;margin-left:414.05pt;margin-top:-14.05pt;width:147.6pt;height:178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" fillcolor="#f2f2f2 [3052]" stroked="f" strokeweight="1pt">
              <v:path arrowok="t"/>
            </v:rect>
          </w:pict>
        </mc:Fallback>
      </mc:AlternateContent>
    </w:r>
  </w:p>
  <w:p w:rsidR="00CF2FF1" w:rsidRDefault="00CF2FF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FF1" w:rsidRDefault="00CF2FF1" w:rsidP="00802935">
    <w:pPr>
      <w:pStyle w:val="Nagwek"/>
      <w:tabs>
        <w:tab w:val="clear" w:pos="4536"/>
        <w:tab w:val="clear" w:pos="9072"/>
        <w:tab w:val="left" w:pos="4656"/>
        <w:tab w:val="right" w:pos="8067"/>
      </w:tabs>
      <w:rPr>
        <w:noProof/>
        <w:lang w:eastAsia="pl-PL"/>
      </w:rPr>
    </w:pPr>
    <w:r>
      <w:rPr>
        <w:noProof/>
        <w:lang w:val="en-GB" w:eastAsia="en-GB"/>
      </w:rPr>
      <mc:AlternateContent>
        <mc:Choice Requires="wps">
          <w:drawing>
            <wp:anchor distT="0" distB="0" distL="114300" distR="114300" simplePos="0" relativeHeight="251677696" behindDoc="0" locked="0" layoutInCell="1" allowOverlap="1" wp14:anchorId="2219681E" wp14:editId="6BAB812F">
              <wp:simplePos x="0" y="0"/>
              <wp:positionH relativeFrom="column">
                <wp:posOffset>5080711</wp:posOffset>
              </wp:positionH>
              <wp:positionV relativeFrom="paragraph">
                <wp:posOffset>198755</wp:posOffset>
              </wp:positionV>
              <wp:extent cx="2060575" cy="357505"/>
              <wp:effectExtent l="0" t="0" r="0" b="4445"/>
              <wp:wrapNone/>
              <wp:docPr id="33" name="Schemat blokowy: opóźnienie 6" descr="News releas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F2FF1" w:rsidRPr="003C6C8D" w:rsidRDefault="00CF2FF1" w:rsidP="00074DD8">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9681E" id="Schemat blokowy: opóźnienie 6" o:spid="_x0000_s1029" alt="News releases" style="position:absolute;margin-left:400.05pt;margin-top:15.65pt;width:162.25pt;height:28.1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CF2FF1" w:rsidRPr="003C6C8D" w:rsidRDefault="00CF2FF1" w:rsidP="00074DD8">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v:textbox>
            </v:shape>
          </w:pict>
        </mc:Fallback>
      </mc:AlternateContent>
    </w:r>
    <w:r>
      <w:rPr>
        <w:noProof/>
        <w:lang w:val="en-GB" w:eastAsia="en-GB"/>
      </w:rPr>
      <mc:AlternateContent>
        <mc:Choice Requires="wps">
          <w:drawing>
            <wp:anchor distT="0" distB="0" distL="114300" distR="114300" simplePos="0" relativeHeight="251676672" behindDoc="1" locked="0" layoutInCell="1" allowOverlap="1" wp14:anchorId="6BE534F7" wp14:editId="532DE0E4">
              <wp:simplePos x="0" y="0"/>
              <wp:positionH relativeFrom="column">
                <wp:posOffset>5226710</wp:posOffset>
              </wp:positionH>
              <wp:positionV relativeFrom="paragraph">
                <wp:posOffset>495935</wp:posOffset>
              </wp:positionV>
              <wp:extent cx="1871980" cy="10015855"/>
              <wp:effectExtent l="0" t="0" r="0" b="0"/>
              <wp:wrapTight wrapText="bothSides">
                <wp:wrapPolygon edited="0">
                  <wp:start x="-110" y="0"/>
                  <wp:lineTo x="-110" y="21590"/>
                  <wp:lineTo x="21600" y="21590"/>
                  <wp:lineTo x="21600" y="0"/>
                  <wp:lineTo x="-110" y="0"/>
                </wp:wrapPolygon>
              </wp:wrapTight>
              <wp:docPr id="13" name="Prostokąt 10" descr="Napis &quot;Informacja sygnalna&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100158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06D79A7" id="Prostokąt 10" o:spid="_x0000_s1026" alt="Napis &quot;Informacja sygnalna&quot;" style="position:absolute;margin-left:411.55pt;margin-top:39.05pt;width:147.4pt;height:788.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" fillcolor="#f2f2f2" stroked="f" strokeweight="1pt">
              <v:path arrowok="t"/>
              <w10:wrap type="tight"/>
            </v:rect>
          </w:pict>
        </mc:Fallback>
      </mc:AlternateContent>
    </w:r>
    <w:r>
      <w:rPr>
        <w:noProof/>
        <w:lang w:val="en-GB" w:eastAsia="en-GB"/>
      </w:rPr>
      <w:drawing>
        <wp:inline distT="0" distB="0" distL="0" distR="0" wp14:anchorId="68E53B65" wp14:editId="3D248EBF">
          <wp:extent cx="1865630" cy="709295"/>
          <wp:effectExtent l="0" t="0" r="1270" b="0"/>
          <wp:docPr id="8" name="Obraz 8"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709295"/>
                  </a:xfrm>
                  <a:prstGeom prst="rect">
                    <a:avLst/>
                  </a:prstGeom>
                  <a:noFill/>
                  <a:ln>
                    <a:noFill/>
                  </a:ln>
                </pic:spPr>
              </pic:pic>
            </a:graphicData>
          </a:graphic>
        </wp:inline>
      </w:drawing>
    </w:r>
    <w:r>
      <w:rPr>
        <w:noProof/>
        <w:lang w:eastAsia="pl-PL"/>
      </w:rPr>
      <w:tab/>
    </w:r>
  </w:p>
  <w:p w:rsidR="00CF2FF1" w:rsidRDefault="00CF2FF1">
    <w:pPr>
      <w:pStyle w:val="Nagwek"/>
      <w:rPr>
        <w:noProof/>
        <w:lang w:eastAsia="pl-PL"/>
      </w:rPr>
    </w:pPr>
    <w:r>
      <w:rPr>
        <w:noProof/>
        <w:lang w:val="en-GB" w:eastAsia="en-GB"/>
      </w:rPr>
      <mc:AlternateContent>
        <mc:Choice Requires="wps">
          <w:drawing>
            <wp:anchor distT="45720" distB="45720" distL="114300" distR="114300" simplePos="0" relativeHeight="251678720" behindDoc="0" locked="0" layoutInCell="1" allowOverlap="1" wp14:anchorId="5256FE47" wp14:editId="02745B32">
              <wp:simplePos x="0" y="0"/>
              <wp:positionH relativeFrom="column">
                <wp:posOffset>5219700</wp:posOffset>
              </wp:positionH>
              <wp:positionV relativeFrom="paragraph">
                <wp:posOffset>266065</wp:posOffset>
              </wp:positionV>
              <wp:extent cx="1432560" cy="336550"/>
              <wp:effectExtent l="0" t="0" r="0" b="6350"/>
              <wp:wrapNone/>
              <wp:docPr id="34" name="Pole tekstowe 2" descr="14 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rsidR="00CF2FF1" w:rsidRPr="00624363" w:rsidRDefault="00CF2FF1" w:rsidP="00624363">
                          <w:pPr>
                            <w:jc w:val="both"/>
                            <w:rPr>
                              <w:rFonts w:ascii="Fira Sans SemiBold" w:hAnsi="Fira Sans SemiBold"/>
                              <w:color w:val="001D77"/>
                            </w:rPr>
                          </w:pPr>
                          <w:r>
                            <w:rPr>
                              <w:rFonts w:ascii="Fira Sans SemiBold" w:hAnsi="Fira Sans SemiBold"/>
                              <w:color w:val="001D77"/>
                            </w:rPr>
                            <w:t>14.10.2026</w:t>
                          </w:r>
                        </w:p>
                        <w:p w:rsidR="00CF2FF1" w:rsidRPr="00C97596" w:rsidRDefault="00CF2FF1" w:rsidP="00F37172">
                          <w:pPr>
                            <w:jc w:val="both"/>
                            <w:rPr>
                              <w:rFonts w:ascii="Fira Sans SemiBold" w:hAnsi="Fira Sans SemiBold"/>
                              <w:color w:val="001D77"/>
                            </w:rPr>
                          </w:pPr>
                          <w:r>
                            <w:rPr>
                              <w:rFonts w:ascii="Fira Sans SemiBold" w:hAnsi="Fira Sans SemiBold"/>
                              <w:color w:val="001D77"/>
                            </w:rPr>
                            <w:t>15.03.2023</w:t>
                          </w:r>
                          <w:r w:rsidRPr="00C97596">
                            <w:rPr>
                              <w:rFonts w:ascii="Fira Sans SemiBold" w:hAnsi="Fira Sans SemiBold"/>
                              <w:color w:val="001D77"/>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56FE47" id="_x0000_t202" coordsize="21600,21600" o:spt="202" path="m,l,21600r21600,l21600,xe">
              <v:stroke joinstyle="miter"/>
              <v:path gradientshapeok="t" o:connecttype="rect"/>
            </v:shapetype>
            <v:shape id="_x0000_s1030" type="#_x0000_t202" alt="14 October 2026" style="position:absolute;margin-left:411pt;margin-top:20.95pt;width:112.8pt;height:2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" filled="f" stroked="f">
              <v:textbox>
                <w:txbxContent>
                  <w:p w:rsidR="00CF2FF1" w:rsidRPr="00624363" w:rsidRDefault="00CF2FF1" w:rsidP="00624363">
                    <w:pPr>
                      <w:jc w:val="both"/>
                      <w:rPr>
                        <w:rFonts w:ascii="Fira Sans SemiBold" w:hAnsi="Fira Sans SemiBold"/>
                        <w:color w:val="001D77"/>
                      </w:rPr>
                    </w:pPr>
                    <w:r>
                      <w:rPr>
                        <w:rFonts w:ascii="Fira Sans SemiBold" w:hAnsi="Fira Sans SemiBold"/>
                        <w:color w:val="001D77"/>
                      </w:rPr>
                      <w:t>14.10.2026</w:t>
                    </w:r>
                  </w:p>
                  <w:p w:rsidR="00CF2FF1" w:rsidRPr="00C97596" w:rsidRDefault="00CF2FF1" w:rsidP="00F37172">
                    <w:pPr>
                      <w:jc w:val="both"/>
                      <w:rPr>
                        <w:rFonts w:ascii="Fira Sans SemiBold" w:hAnsi="Fira Sans SemiBold"/>
                        <w:color w:val="001D77"/>
                      </w:rPr>
                    </w:pPr>
                    <w:r>
                      <w:rPr>
                        <w:rFonts w:ascii="Fira Sans SemiBold" w:hAnsi="Fira Sans SemiBold"/>
                        <w:color w:val="001D77"/>
                      </w:rPr>
                      <w:t>15.03.2023</w:t>
                    </w:r>
                    <w:r w:rsidRPr="00C97596">
                      <w:rPr>
                        <w:rFonts w:ascii="Fira Sans SemiBold" w:hAnsi="Fira Sans SemiBold"/>
                        <w:color w:val="001D77"/>
                      </w:rPr>
                      <w:t xml:space="preserve">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FF1" w:rsidRDefault="00CF2FF1" w:rsidP="00802935">
    <w:pPr>
      <w:pStyle w:val="Nagwek"/>
      <w:tabs>
        <w:tab w:val="clear" w:pos="4536"/>
        <w:tab w:val="clear" w:pos="9072"/>
        <w:tab w:val="left" w:pos="4656"/>
        <w:tab w:val="right" w:pos="8067"/>
      </w:tabs>
      <w:rPr>
        <w:noProof/>
        <w:lang w:eastAsia="pl-PL"/>
      </w:rPr>
    </w:pPr>
    <w:r>
      <w:rPr>
        <w:noProof/>
        <w:lang w:val="en-GB" w:eastAsia="en-GB"/>
      </w:rPr>
      <mc:AlternateContent>
        <mc:Choice Requires="wps">
          <w:drawing>
            <wp:anchor distT="0" distB="0" distL="114300" distR="114300" simplePos="0" relativeHeight="251684864" behindDoc="1" locked="0" layoutInCell="1" allowOverlap="1" wp14:anchorId="28052C26" wp14:editId="697B835F">
              <wp:simplePos x="0" y="0"/>
              <wp:positionH relativeFrom="column">
                <wp:posOffset>5270500</wp:posOffset>
              </wp:positionH>
              <wp:positionV relativeFrom="paragraph">
                <wp:posOffset>-231140</wp:posOffset>
              </wp:positionV>
              <wp:extent cx="1871980" cy="10745470"/>
              <wp:effectExtent l="0" t="0" r="0" b="0"/>
              <wp:wrapTight wrapText="bothSides">
                <wp:wrapPolygon edited="0">
                  <wp:start x="0" y="0"/>
                  <wp:lineTo x="0" y="21559"/>
                  <wp:lineTo x="21322" y="21559"/>
                  <wp:lineTo x="21322" y="0"/>
                  <wp:lineTo x="0" y="0"/>
                </wp:wrapPolygon>
              </wp:wrapTight>
              <wp:docPr id="9" name="Prostokąt 10" descr="Napis &quot;Informacja sygnalna&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10745470"/>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FEEEA5" id="Prostokąt 10" o:spid="_x0000_s1026" alt="Napis &quot;Informacja sygnalna&quot;" style="position:absolute;margin-left:415pt;margin-top:-18.2pt;width:147.4pt;height:846.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" fillcolor="#f2f2f2" stroked="f" strokeweight="1pt">
              <v:path arrowok="t"/>
              <w10:wrap type="tight"/>
            </v:rect>
          </w:pict>
        </mc:Fallback>
      </mc:AlternateContent>
    </w:r>
    <w:r>
      <w:rPr>
        <w:noProof/>
        <w:lang w:eastAsia="pl-PL"/>
      </w:rPr>
      <w:tab/>
    </w:r>
    <w:r>
      <w:rPr>
        <w:noProof/>
        <w:lang w:eastAsia="pl-PL"/>
      </w:rPr>
      <w:tab/>
    </w:r>
  </w:p>
  <w:p w:rsidR="00CF2FF1" w:rsidRDefault="00CF2FF1">
    <w:pPr>
      <w:pStyle w:val="Nagwek"/>
      <w:rPr>
        <w:noProof/>
        <w:lang w:eastAsia="pl-P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FF1" w:rsidRDefault="00CF2FF1">
    <w:pPr>
      <w:pStyle w:val="Nagwek"/>
    </w:pPr>
  </w:p>
  <w:p w:rsidR="00CF2FF1" w:rsidRDefault="00CF2FF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5.25pt;visibility:visible;mso-wrap-style:square" o:bullet="t">
        <v:imagedata r:id="rId1" o:title=""/>
      </v:shape>
    </w:pict>
  </w:numPicBullet>
  <w:numPicBullet w:numPicBulletId="1">
    <w:pict>
      <v:shape id="_x0000_i1027" type="#_x0000_t75" style="width:124.5pt;height:125.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970"/>
    <w:rsid w:val="00001C5B"/>
    <w:rsid w:val="00002190"/>
    <w:rsid w:val="00003437"/>
    <w:rsid w:val="00003B82"/>
    <w:rsid w:val="0000577E"/>
    <w:rsid w:val="0000709F"/>
    <w:rsid w:val="00007DCE"/>
    <w:rsid w:val="000108B8"/>
    <w:rsid w:val="0001233C"/>
    <w:rsid w:val="000152F5"/>
    <w:rsid w:val="00027DA2"/>
    <w:rsid w:val="00034395"/>
    <w:rsid w:val="000439FE"/>
    <w:rsid w:val="0004582E"/>
    <w:rsid w:val="000470AA"/>
    <w:rsid w:val="00055E13"/>
    <w:rsid w:val="00057B1F"/>
    <w:rsid w:val="00057CA1"/>
    <w:rsid w:val="000647A9"/>
    <w:rsid w:val="000661B0"/>
    <w:rsid w:val="000662E2"/>
    <w:rsid w:val="0006647B"/>
    <w:rsid w:val="00066883"/>
    <w:rsid w:val="00071176"/>
    <w:rsid w:val="00071B39"/>
    <w:rsid w:val="00072A59"/>
    <w:rsid w:val="00074DD8"/>
    <w:rsid w:val="00075759"/>
    <w:rsid w:val="00077E5B"/>
    <w:rsid w:val="000800AA"/>
    <w:rsid w:val="000806F7"/>
    <w:rsid w:val="00090A7D"/>
    <w:rsid w:val="00093719"/>
    <w:rsid w:val="000942FF"/>
    <w:rsid w:val="00097840"/>
    <w:rsid w:val="000B033D"/>
    <w:rsid w:val="000B0727"/>
    <w:rsid w:val="000C135D"/>
    <w:rsid w:val="000C1B82"/>
    <w:rsid w:val="000C6410"/>
    <w:rsid w:val="000C7834"/>
    <w:rsid w:val="000D1D43"/>
    <w:rsid w:val="000D225C"/>
    <w:rsid w:val="000D2A5C"/>
    <w:rsid w:val="000D343A"/>
    <w:rsid w:val="000D39F0"/>
    <w:rsid w:val="000E0918"/>
    <w:rsid w:val="000E1994"/>
    <w:rsid w:val="000E343E"/>
    <w:rsid w:val="000E4E0D"/>
    <w:rsid w:val="000E79A9"/>
    <w:rsid w:val="000F6202"/>
    <w:rsid w:val="000F7440"/>
    <w:rsid w:val="00100968"/>
    <w:rsid w:val="001011C3"/>
    <w:rsid w:val="00101B1E"/>
    <w:rsid w:val="00106DA3"/>
    <w:rsid w:val="00110214"/>
    <w:rsid w:val="00110D87"/>
    <w:rsid w:val="001122A8"/>
    <w:rsid w:val="00112399"/>
    <w:rsid w:val="00114DB9"/>
    <w:rsid w:val="00116087"/>
    <w:rsid w:val="00117711"/>
    <w:rsid w:val="00124B4D"/>
    <w:rsid w:val="00130296"/>
    <w:rsid w:val="00134145"/>
    <w:rsid w:val="0013560B"/>
    <w:rsid w:val="00136736"/>
    <w:rsid w:val="00136740"/>
    <w:rsid w:val="00136D67"/>
    <w:rsid w:val="00137475"/>
    <w:rsid w:val="001423B6"/>
    <w:rsid w:val="001448A7"/>
    <w:rsid w:val="001464EB"/>
    <w:rsid w:val="00146621"/>
    <w:rsid w:val="00150717"/>
    <w:rsid w:val="00155432"/>
    <w:rsid w:val="00157362"/>
    <w:rsid w:val="0016138C"/>
    <w:rsid w:val="001617E3"/>
    <w:rsid w:val="00162325"/>
    <w:rsid w:val="00171405"/>
    <w:rsid w:val="001746C7"/>
    <w:rsid w:val="001754A9"/>
    <w:rsid w:val="0017633D"/>
    <w:rsid w:val="00176998"/>
    <w:rsid w:val="001777A8"/>
    <w:rsid w:val="00181C92"/>
    <w:rsid w:val="00191480"/>
    <w:rsid w:val="00194D81"/>
    <w:rsid w:val="001951DA"/>
    <w:rsid w:val="001B053D"/>
    <w:rsid w:val="001B3399"/>
    <w:rsid w:val="001C3269"/>
    <w:rsid w:val="001D19B6"/>
    <w:rsid w:val="001D1DB4"/>
    <w:rsid w:val="001D23F1"/>
    <w:rsid w:val="001D25F9"/>
    <w:rsid w:val="001D5448"/>
    <w:rsid w:val="001D61ED"/>
    <w:rsid w:val="001E03B3"/>
    <w:rsid w:val="001E1708"/>
    <w:rsid w:val="001E2BA8"/>
    <w:rsid w:val="001E5B2D"/>
    <w:rsid w:val="001F7839"/>
    <w:rsid w:val="001F7FAF"/>
    <w:rsid w:val="0020156C"/>
    <w:rsid w:val="002036FA"/>
    <w:rsid w:val="002116A0"/>
    <w:rsid w:val="00211C19"/>
    <w:rsid w:val="00213BAD"/>
    <w:rsid w:val="00216634"/>
    <w:rsid w:val="00220C3E"/>
    <w:rsid w:val="0022315A"/>
    <w:rsid w:val="00230B68"/>
    <w:rsid w:val="00231D7D"/>
    <w:rsid w:val="00231FE9"/>
    <w:rsid w:val="00237030"/>
    <w:rsid w:val="002411C2"/>
    <w:rsid w:val="00242D31"/>
    <w:rsid w:val="0025481E"/>
    <w:rsid w:val="0025647E"/>
    <w:rsid w:val="002574F9"/>
    <w:rsid w:val="00257CD0"/>
    <w:rsid w:val="00262B61"/>
    <w:rsid w:val="00262CC6"/>
    <w:rsid w:val="00263E08"/>
    <w:rsid w:val="00271A3E"/>
    <w:rsid w:val="00272365"/>
    <w:rsid w:val="00276811"/>
    <w:rsid w:val="00282699"/>
    <w:rsid w:val="002926DF"/>
    <w:rsid w:val="00293CCD"/>
    <w:rsid w:val="00296697"/>
    <w:rsid w:val="002975F7"/>
    <w:rsid w:val="002A44CD"/>
    <w:rsid w:val="002B0472"/>
    <w:rsid w:val="002B6B12"/>
    <w:rsid w:val="002B7CE6"/>
    <w:rsid w:val="002C21F0"/>
    <w:rsid w:val="002C401B"/>
    <w:rsid w:val="002C4E30"/>
    <w:rsid w:val="002D01DF"/>
    <w:rsid w:val="002D6E8F"/>
    <w:rsid w:val="002D7B11"/>
    <w:rsid w:val="002E01D7"/>
    <w:rsid w:val="002E346C"/>
    <w:rsid w:val="002E3EB3"/>
    <w:rsid w:val="002E6140"/>
    <w:rsid w:val="002E6985"/>
    <w:rsid w:val="002E71B6"/>
    <w:rsid w:val="002F35F6"/>
    <w:rsid w:val="002F5D8F"/>
    <w:rsid w:val="002F688E"/>
    <w:rsid w:val="002F76F2"/>
    <w:rsid w:val="002F77C8"/>
    <w:rsid w:val="00300AC5"/>
    <w:rsid w:val="00304AE5"/>
    <w:rsid w:val="00304F22"/>
    <w:rsid w:val="00305451"/>
    <w:rsid w:val="00306C7C"/>
    <w:rsid w:val="00307F9F"/>
    <w:rsid w:val="00311DAF"/>
    <w:rsid w:val="0031434B"/>
    <w:rsid w:val="00314F86"/>
    <w:rsid w:val="00317F4D"/>
    <w:rsid w:val="00322EDD"/>
    <w:rsid w:val="00325318"/>
    <w:rsid w:val="003303EF"/>
    <w:rsid w:val="003309FA"/>
    <w:rsid w:val="00330E0C"/>
    <w:rsid w:val="0033158F"/>
    <w:rsid w:val="00331AEE"/>
    <w:rsid w:val="00332320"/>
    <w:rsid w:val="003358DB"/>
    <w:rsid w:val="00337385"/>
    <w:rsid w:val="00344AB5"/>
    <w:rsid w:val="003463AC"/>
    <w:rsid w:val="00347D72"/>
    <w:rsid w:val="00353F45"/>
    <w:rsid w:val="00357611"/>
    <w:rsid w:val="00363C52"/>
    <w:rsid w:val="0036432A"/>
    <w:rsid w:val="00364AF9"/>
    <w:rsid w:val="00367237"/>
    <w:rsid w:val="00367D5B"/>
    <w:rsid w:val="0037077F"/>
    <w:rsid w:val="00370C95"/>
    <w:rsid w:val="00372411"/>
    <w:rsid w:val="00373882"/>
    <w:rsid w:val="00373C1D"/>
    <w:rsid w:val="00373CC6"/>
    <w:rsid w:val="00380151"/>
    <w:rsid w:val="003843DB"/>
    <w:rsid w:val="00385F6C"/>
    <w:rsid w:val="003910C7"/>
    <w:rsid w:val="00393761"/>
    <w:rsid w:val="00394E26"/>
    <w:rsid w:val="00396691"/>
    <w:rsid w:val="00397D18"/>
    <w:rsid w:val="003A1B36"/>
    <w:rsid w:val="003A3F45"/>
    <w:rsid w:val="003B1454"/>
    <w:rsid w:val="003B18B6"/>
    <w:rsid w:val="003C161B"/>
    <w:rsid w:val="003C16E4"/>
    <w:rsid w:val="003C59E0"/>
    <w:rsid w:val="003C6BA2"/>
    <w:rsid w:val="003C6C8D"/>
    <w:rsid w:val="003D2656"/>
    <w:rsid w:val="003D2EAB"/>
    <w:rsid w:val="003D4F95"/>
    <w:rsid w:val="003D5F42"/>
    <w:rsid w:val="003D60A9"/>
    <w:rsid w:val="003D779A"/>
    <w:rsid w:val="003E4367"/>
    <w:rsid w:val="003E7FBC"/>
    <w:rsid w:val="003F2938"/>
    <w:rsid w:val="003F2E18"/>
    <w:rsid w:val="003F4C97"/>
    <w:rsid w:val="003F666D"/>
    <w:rsid w:val="003F7FE6"/>
    <w:rsid w:val="00400193"/>
    <w:rsid w:val="00416EAF"/>
    <w:rsid w:val="004212E7"/>
    <w:rsid w:val="0042269C"/>
    <w:rsid w:val="00423C88"/>
    <w:rsid w:val="0042446D"/>
    <w:rsid w:val="00427BF8"/>
    <w:rsid w:val="00431C02"/>
    <w:rsid w:val="00437395"/>
    <w:rsid w:val="004379DD"/>
    <w:rsid w:val="00445047"/>
    <w:rsid w:val="00446749"/>
    <w:rsid w:val="00447C48"/>
    <w:rsid w:val="00453EB7"/>
    <w:rsid w:val="004610CB"/>
    <w:rsid w:val="00463E39"/>
    <w:rsid w:val="004657FC"/>
    <w:rsid w:val="004676F8"/>
    <w:rsid w:val="004733F6"/>
    <w:rsid w:val="004740A3"/>
    <w:rsid w:val="00474E69"/>
    <w:rsid w:val="00481E62"/>
    <w:rsid w:val="004829CC"/>
    <w:rsid w:val="00483E9F"/>
    <w:rsid w:val="00485A2C"/>
    <w:rsid w:val="00485EAB"/>
    <w:rsid w:val="0049621B"/>
    <w:rsid w:val="004A1D19"/>
    <w:rsid w:val="004A2355"/>
    <w:rsid w:val="004A3BD0"/>
    <w:rsid w:val="004B30D1"/>
    <w:rsid w:val="004B4C62"/>
    <w:rsid w:val="004C1895"/>
    <w:rsid w:val="004C593D"/>
    <w:rsid w:val="004C6D40"/>
    <w:rsid w:val="004D2105"/>
    <w:rsid w:val="004D7757"/>
    <w:rsid w:val="004E6AA8"/>
    <w:rsid w:val="004F0C3C"/>
    <w:rsid w:val="004F2280"/>
    <w:rsid w:val="004F23BB"/>
    <w:rsid w:val="004F63FC"/>
    <w:rsid w:val="004F6C63"/>
    <w:rsid w:val="00501A62"/>
    <w:rsid w:val="005034B6"/>
    <w:rsid w:val="00505A92"/>
    <w:rsid w:val="00514EE8"/>
    <w:rsid w:val="005203F1"/>
    <w:rsid w:val="00521BC3"/>
    <w:rsid w:val="00523550"/>
    <w:rsid w:val="00525FE5"/>
    <w:rsid w:val="005312F2"/>
    <w:rsid w:val="00531873"/>
    <w:rsid w:val="00533632"/>
    <w:rsid w:val="0053375E"/>
    <w:rsid w:val="00534013"/>
    <w:rsid w:val="00537B34"/>
    <w:rsid w:val="00540C5C"/>
    <w:rsid w:val="00541E6E"/>
    <w:rsid w:val="0054251F"/>
    <w:rsid w:val="005478EA"/>
    <w:rsid w:val="005520D8"/>
    <w:rsid w:val="00553D83"/>
    <w:rsid w:val="00555CFB"/>
    <w:rsid w:val="00556ADB"/>
    <w:rsid w:val="00556CF1"/>
    <w:rsid w:val="00570734"/>
    <w:rsid w:val="005762A7"/>
    <w:rsid w:val="005829A0"/>
    <w:rsid w:val="0058476D"/>
    <w:rsid w:val="00587CEE"/>
    <w:rsid w:val="005916D7"/>
    <w:rsid w:val="0059427F"/>
    <w:rsid w:val="00595AE0"/>
    <w:rsid w:val="005A1D11"/>
    <w:rsid w:val="005A2417"/>
    <w:rsid w:val="005A698C"/>
    <w:rsid w:val="005B087E"/>
    <w:rsid w:val="005B2172"/>
    <w:rsid w:val="005B2A3E"/>
    <w:rsid w:val="005C0CAC"/>
    <w:rsid w:val="005D062E"/>
    <w:rsid w:val="005D0B8A"/>
    <w:rsid w:val="005D2F6B"/>
    <w:rsid w:val="005D580C"/>
    <w:rsid w:val="005E038A"/>
    <w:rsid w:val="005E0799"/>
    <w:rsid w:val="005E10F9"/>
    <w:rsid w:val="005E1200"/>
    <w:rsid w:val="005E4D6D"/>
    <w:rsid w:val="005E783E"/>
    <w:rsid w:val="005F45EE"/>
    <w:rsid w:val="005F5A80"/>
    <w:rsid w:val="006036D3"/>
    <w:rsid w:val="006044FF"/>
    <w:rsid w:val="00605E2A"/>
    <w:rsid w:val="0060741F"/>
    <w:rsid w:val="00607CC5"/>
    <w:rsid w:val="0061179B"/>
    <w:rsid w:val="006125F9"/>
    <w:rsid w:val="006143F5"/>
    <w:rsid w:val="00622FE0"/>
    <w:rsid w:val="006242B9"/>
    <w:rsid w:val="00624363"/>
    <w:rsid w:val="00633014"/>
    <w:rsid w:val="0063437B"/>
    <w:rsid w:val="006354A5"/>
    <w:rsid w:val="00635ED2"/>
    <w:rsid w:val="0064017E"/>
    <w:rsid w:val="006461FD"/>
    <w:rsid w:val="00647D35"/>
    <w:rsid w:val="00647FA8"/>
    <w:rsid w:val="00653E0B"/>
    <w:rsid w:val="00654BB6"/>
    <w:rsid w:val="006561DE"/>
    <w:rsid w:val="00657A4A"/>
    <w:rsid w:val="00663827"/>
    <w:rsid w:val="006673CA"/>
    <w:rsid w:val="006713C2"/>
    <w:rsid w:val="00673C26"/>
    <w:rsid w:val="006740DF"/>
    <w:rsid w:val="00674DE5"/>
    <w:rsid w:val="00677ACA"/>
    <w:rsid w:val="006812AF"/>
    <w:rsid w:val="006815F3"/>
    <w:rsid w:val="0068327D"/>
    <w:rsid w:val="0068369B"/>
    <w:rsid w:val="00690F7F"/>
    <w:rsid w:val="00691534"/>
    <w:rsid w:val="0069244A"/>
    <w:rsid w:val="00693880"/>
    <w:rsid w:val="00694AF0"/>
    <w:rsid w:val="006A4686"/>
    <w:rsid w:val="006A6E37"/>
    <w:rsid w:val="006A76FE"/>
    <w:rsid w:val="006B0E9E"/>
    <w:rsid w:val="006B4769"/>
    <w:rsid w:val="006B486D"/>
    <w:rsid w:val="006B5AE4"/>
    <w:rsid w:val="006B7CCD"/>
    <w:rsid w:val="006C1C64"/>
    <w:rsid w:val="006C2397"/>
    <w:rsid w:val="006C4F9C"/>
    <w:rsid w:val="006C6DFB"/>
    <w:rsid w:val="006C780F"/>
    <w:rsid w:val="006D1507"/>
    <w:rsid w:val="006D4054"/>
    <w:rsid w:val="006D5C70"/>
    <w:rsid w:val="006E0289"/>
    <w:rsid w:val="006E02EC"/>
    <w:rsid w:val="006E3C4F"/>
    <w:rsid w:val="006E4D80"/>
    <w:rsid w:val="006E4EA2"/>
    <w:rsid w:val="006E6F41"/>
    <w:rsid w:val="006E73E6"/>
    <w:rsid w:val="006F20DE"/>
    <w:rsid w:val="006F63D1"/>
    <w:rsid w:val="006F73F0"/>
    <w:rsid w:val="00703065"/>
    <w:rsid w:val="0071008D"/>
    <w:rsid w:val="00710A40"/>
    <w:rsid w:val="007211B1"/>
    <w:rsid w:val="0072150D"/>
    <w:rsid w:val="007225F0"/>
    <w:rsid w:val="0072401F"/>
    <w:rsid w:val="00725DC0"/>
    <w:rsid w:val="007264A0"/>
    <w:rsid w:val="007277DA"/>
    <w:rsid w:val="00727BD9"/>
    <w:rsid w:val="00731D27"/>
    <w:rsid w:val="00733AE6"/>
    <w:rsid w:val="00735A09"/>
    <w:rsid w:val="00737227"/>
    <w:rsid w:val="00742412"/>
    <w:rsid w:val="00742E65"/>
    <w:rsid w:val="00743E10"/>
    <w:rsid w:val="0074471D"/>
    <w:rsid w:val="00746187"/>
    <w:rsid w:val="0075328C"/>
    <w:rsid w:val="0076254F"/>
    <w:rsid w:val="00762C2D"/>
    <w:rsid w:val="0077271B"/>
    <w:rsid w:val="007801F5"/>
    <w:rsid w:val="00783CA4"/>
    <w:rsid w:val="007842FB"/>
    <w:rsid w:val="00786124"/>
    <w:rsid w:val="00786729"/>
    <w:rsid w:val="007915C4"/>
    <w:rsid w:val="0079214D"/>
    <w:rsid w:val="0079514B"/>
    <w:rsid w:val="00795252"/>
    <w:rsid w:val="00795D2D"/>
    <w:rsid w:val="00797B20"/>
    <w:rsid w:val="007A2DC1"/>
    <w:rsid w:val="007A38E8"/>
    <w:rsid w:val="007A434F"/>
    <w:rsid w:val="007C6319"/>
    <w:rsid w:val="007C7D79"/>
    <w:rsid w:val="007D0869"/>
    <w:rsid w:val="007D13B3"/>
    <w:rsid w:val="007D14C4"/>
    <w:rsid w:val="007D3319"/>
    <w:rsid w:val="007D335D"/>
    <w:rsid w:val="007D4B24"/>
    <w:rsid w:val="007D605C"/>
    <w:rsid w:val="007E1B56"/>
    <w:rsid w:val="007E3314"/>
    <w:rsid w:val="007E3514"/>
    <w:rsid w:val="007E4B03"/>
    <w:rsid w:val="007E75DB"/>
    <w:rsid w:val="007F01BC"/>
    <w:rsid w:val="007F0560"/>
    <w:rsid w:val="007F0898"/>
    <w:rsid w:val="007F324B"/>
    <w:rsid w:val="007F432B"/>
    <w:rsid w:val="00802935"/>
    <w:rsid w:val="0080553C"/>
    <w:rsid w:val="00805B46"/>
    <w:rsid w:val="00805DB4"/>
    <w:rsid w:val="00823593"/>
    <w:rsid w:val="00825DC2"/>
    <w:rsid w:val="00834AD3"/>
    <w:rsid w:val="00837F73"/>
    <w:rsid w:val="00843795"/>
    <w:rsid w:val="00847F0F"/>
    <w:rsid w:val="00850EC2"/>
    <w:rsid w:val="0085191B"/>
    <w:rsid w:val="00852448"/>
    <w:rsid w:val="00853ABB"/>
    <w:rsid w:val="008543C2"/>
    <w:rsid w:val="0085459C"/>
    <w:rsid w:val="0085491E"/>
    <w:rsid w:val="008579FF"/>
    <w:rsid w:val="00861493"/>
    <w:rsid w:val="0086155F"/>
    <w:rsid w:val="008642B7"/>
    <w:rsid w:val="008649BD"/>
    <w:rsid w:val="008651A6"/>
    <w:rsid w:val="00865EA1"/>
    <w:rsid w:val="0086649C"/>
    <w:rsid w:val="008668EE"/>
    <w:rsid w:val="008745FB"/>
    <w:rsid w:val="00875D76"/>
    <w:rsid w:val="00877596"/>
    <w:rsid w:val="00877F6C"/>
    <w:rsid w:val="00880D85"/>
    <w:rsid w:val="0088258A"/>
    <w:rsid w:val="00886332"/>
    <w:rsid w:val="00892333"/>
    <w:rsid w:val="008925F0"/>
    <w:rsid w:val="0089328B"/>
    <w:rsid w:val="0089448A"/>
    <w:rsid w:val="008955F2"/>
    <w:rsid w:val="00897877"/>
    <w:rsid w:val="008A26D9"/>
    <w:rsid w:val="008A2ECD"/>
    <w:rsid w:val="008A7B5B"/>
    <w:rsid w:val="008B12D2"/>
    <w:rsid w:val="008B4ECA"/>
    <w:rsid w:val="008C0C29"/>
    <w:rsid w:val="008C3654"/>
    <w:rsid w:val="008D02DA"/>
    <w:rsid w:val="008D722A"/>
    <w:rsid w:val="008D76BC"/>
    <w:rsid w:val="008E30C3"/>
    <w:rsid w:val="008E360B"/>
    <w:rsid w:val="008E471F"/>
    <w:rsid w:val="008E4E2C"/>
    <w:rsid w:val="008E5413"/>
    <w:rsid w:val="008E7DBA"/>
    <w:rsid w:val="008F0247"/>
    <w:rsid w:val="008F0829"/>
    <w:rsid w:val="008F3638"/>
    <w:rsid w:val="008F4441"/>
    <w:rsid w:val="008F6B20"/>
    <w:rsid w:val="008F6F31"/>
    <w:rsid w:val="008F74DF"/>
    <w:rsid w:val="00901C18"/>
    <w:rsid w:val="00902274"/>
    <w:rsid w:val="00903273"/>
    <w:rsid w:val="009127BA"/>
    <w:rsid w:val="00920AAE"/>
    <w:rsid w:val="00920E24"/>
    <w:rsid w:val="009227A6"/>
    <w:rsid w:val="009300FD"/>
    <w:rsid w:val="00933223"/>
    <w:rsid w:val="00933EC1"/>
    <w:rsid w:val="0093493B"/>
    <w:rsid w:val="00940A43"/>
    <w:rsid w:val="00940FBB"/>
    <w:rsid w:val="00941D71"/>
    <w:rsid w:val="00942235"/>
    <w:rsid w:val="009446AD"/>
    <w:rsid w:val="009524BC"/>
    <w:rsid w:val="00952E4D"/>
    <w:rsid w:val="009530DB"/>
    <w:rsid w:val="00953676"/>
    <w:rsid w:val="00956F30"/>
    <w:rsid w:val="00964CB1"/>
    <w:rsid w:val="00965814"/>
    <w:rsid w:val="00965B59"/>
    <w:rsid w:val="00966C9A"/>
    <w:rsid w:val="009705EE"/>
    <w:rsid w:val="00975594"/>
    <w:rsid w:val="00977927"/>
    <w:rsid w:val="00980493"/>
    <w:rsid w:val="0098135C"/>
    <w:rsid w:val="0098156A"/>
    <w:rsid w:val="009836BE"/>
    <w:rsid w:val="00986D95"/>
    <w:rsid w:val="00991152"/>
    <w:rsid w:val="00991341"/>
    <w:rsid w:val="00991BAC"/>
    <w:rsid w:val="009936BD"/>
    <w:rsid w:val="00995A21"/>
    <w:rsid w:val="0099757D"/>
    <w:rsid w:val="009A6733"/>
    <w:rsid w:val="009A6D26"/>
    <w:rsid w:val="009A6EA0"/>
    <w:rsid w:val="009B5439"/>
    <w:rsid w:val="009B54F8"/>
    <w:rsid w:val="009C1335"/>
    <w:rsid w:val="009C1AB2"/>
    <w:rsid w:val="009C7251"/>
    <w:rsid w:val="009E2E91"/>
    <w:rsid w:val="009E4B65"/>
    <w:rsid w:val="009E5636"/>
    <w:rsid w:val="009E5F9E"/>
    <w:rsid w:val="009F24B8"/>
    <w:rsid w:val="00A01B40"/>
    <w:rsid w:val="00A02BEB"/>
    <w:rsid w:val="00A06777"/>
    <w:rsid w:val="00A06B02"/>
    <w:rsid w:val="00A139F5"/>
    <w:rsid w:val="00A2311D"/>
    <w:rsid w:val="00A32E16"/>
    <w:rsid w:val="00A365F4"/>
    <w:rsid w:val="00A4547A"/>
    <w:rsid w:val="00A47D80"/>
    <w:rsid w:val="00A53132"/>
    <w:rsid w:val="00A563F2"/>
    <w:rsid w:val="00A566E8"/>
    <w:rsid w:val="00A61CE0"/>
    <w:rsid w:val="00A66347"/>
    <w:rsid w:val="00A80ABE"/>
    <w:rsid w:val="00A810F9"/>
    <w:rsid w:val="00A82B39"/>
    <w:rsid w:val="00A82D31"/>
    <w:rsid w:val="00A8381E"/>
    <w:rsid w:val="00A85E7E"/>
    <w:rsid w:val="00A86ECC"/>
    <w:rsid w:val="00A86FCC"/>
    <w:rsid w:val="00A90A6D"/>
    <w:rsid w:val="00A92F49"/>
    <w:rsid w:val="00A9588B"/>
    <w:rsid w:val="00A96E89"/>
    <w:rsid w:val="00A971E5"/>
    <w:rsid w:val="00A97327"/>
    <w:rsid w:val="00AA0C21"/>
    <w:rsid w:val="00AA68B3"/>
    <w:rsid w:val="00AA6DC8"/>
    <w:rsid w:val="00AA710D"/>
    <w:rsid w:val="00AB64F3"/>
    <w:rsid w:val="00AB6D25"/>
    <w:rsid w:val="00AC3EFF"/>
    <w:rsid w:val="00AD0E56"/>
    <w:rsid w:val="00AD2C73"/>
    <w:rsid w:val="00AE229B"/>
    <w:rsid w:val="00AE2D4B"/>
    <w:rsid w:val="00AE3801"/>
    <w:rsid w:val="00AE4438"/>
    <w:rsid w:val="00AE4F99"/>
    <w:rsid w:val="00AF2F5C"/>
    <w:rsid w:val="00AF7709"/>
    <w:rsid w:val="00B0271C"/>
    <w:rsid w:val="00B07F81"/>
    <w:rsid w:val="00B11B69"/>
    <w:rsid w:val="00B14952"/>
    <w:rsid w:val="00B16871"/>
    <w:rsid w:val="00B21932"/>
    <w:rsid w:val="00B21F71"/>
    <w:rsid w:val="00B22643"/>
    <w:rsid w:val="00B25B45"/>
    <w:rsid w:val="00B31E5A"/>
    <w:rsid w:val="00B4320D"/>
    <w:rsid w:val="00B47359"/>
    <w:rsid w:val="00B52630"/>
    <w:rsid w:val="00B6354D"/>
    <w:rsid w:val="00B64321"/>
    <w:rsid w:val="00B65195"/>
    <w:rsid w:val="00B653AB"/>
    <w:rsid w:val="00B65F9E"/>
    <w:rsid w:val="00B663D7"/>
    <w:rsid w:val="00B66B19"/>
    <w:rsid w:val="00B7386E"/>
    <w:rsid w:val="00B81275"/>
    <w:rsid w:val="00B84C43"/>
    <w:rsid w:val="00B84D73"/>
    <w:rsid w:val="00B853DC"/>
    <w:rsid w:val="00B914E9"/>
    <w:rsid w:val="00B929D0"/>
    <w:rsid w:val="00B94417"/>
    <w:rsid w:val="00B9448B"/>
    <w:rsid w:val="00B956EE"/>
    <w:rsid w:val="00B97BDC"/>
    <w:rsid w:val="00BA0A89"/>
    <w:rsid w:val="00BA2BA1"/>
    <w:rsid w:val="00BA2FB4"/>
    <w:rsid w:val="00BA3447"/>
    <w:rsid w:val="00BA3562"/>
    <w:rsid w:val="00BB3B38"/>
    <w:rsid w:val="00BB4F09"/>
    <w:rsid w:val="00BB54B5"/>
    <w:rsid w:val="00BC30E1"/>
    <w:rsid w:val="00BC46B2"/>
    <w:rsid w:val="00BC4994"/>
    <w:rsid w:val="00BC6F2C"/>
    <w:rsid w:val="00BD2E17"/>
    <w:rsid w:val="00BD4C82"/>
    <w:rsid w:val="00BD4E33"/>
    <w:rsid w:val="00BE0990"/>
    <w:rsid w:val="00BE2535"/>
    <w:rsid w:val="00BE7F76"/>
    <w:rsid w:val="00BF38AB"/>
    <w:rsid w:val="00BF7F08"/>
    <w:rsid w:val="00C030DE"/>
    <w:rsid w:val="00C051A8"/>
    <w:rsid w:val="00C22105"/>
    <w:rsid w:val="00C232E2"/>
    <w:rsid w:val="00C244B6"/>
    <w:rsid w:val="00C27BF1"/>
    <w:rsid w:val="00C31509"/>
    <w:rsid w:val="00C32BBD"/>
    <w:rsid w:val="00C3702F"/>
    <w:rsid w:val="00C4116B"/>
    <w:rsid w:val="00C4500A"/>
    <w:rsid w:val="00C46A7E"/>
    <w:rsid w:val="00C47B91"/>
    <w:rsid w:val="00C5463D"/>
    <w:rsid w:val="00C62238"/>
    <w:rsid w:val="00C64A37"/>
    <w:rsid w:val="00C65D4A"/>
    <w:rsid w:val="00C67922"/>
    <w:rsid w:val="00C7158E"/>
    <w:rsid w:val="00C7250B"/>
    <w:rsid w:val="00C728F9"/>
    <w:rsid w:val="00C72F0F"/>
    <w:rsid w:val="00C7346B"/>
    <w:rsid w:val="00C77C0E"/>
    <w:rsid w:val="00C86F68"/>
    <w:rsid w:val="00C91687"/>
    <w:rsid w:val="00C924A8"/>
    <w:rsid w:val="00C945FE"/>
    <w:rsid w:val="00C96803"/>
    <w:rsid w:val="00C96FAA"/>
    <w:rsid w:val="00C97A04"/>
    <w:rsid w:val="00CA107B"/>
    <w:rsid w:val="00CA484D"/>
    <w:rsid w:val="00CA4FB6"/>
    <w:rsid w:val="00CB2F90"/>
    <w:rsid w:val="00CB681D"/>
    <w:rsid w:val="00CB6AD4"/>
    <w:rsid w:val="00CB7299"/>
    <w:rsid w:val="00CC027B"/>
    <w:rsid w:val="00CC136F"/>
    <w:rsid w:val="00CC3429"/>
    <w:rsid w:val="00CC6061"/>
    <w:rsid w:val="00CC739E"/>
    <w:rsid w:val="00CC7E0D"/>
    <w:rsid w:val="00CD1EBB"/>
    <w:rsid w:val="00CD28CF"/>
    <w:rsid w:val="00CD4A0D"/>
    <w:rsid w:val="00CD58B7"/>
    <w:rsid w:val="00CD7967"/>
    <w:rsid w:val="00CE3117"/>
    <w:rsid w:val="00CF090C"/>
    <w:rsid w:val="00CF18EE"/>
    <w:rsid w:val="00CF2FF1"/>
    <w:rsid w:val="00CF30BD"/>
    <w:rsid w:val="00CF4099"/>
    <w:rsid w:val="00CF5C2C"/>
    <w:rsid w:val="00D006E9"/>
    <w:rsid w:val="00D00796"/>
    <w:rsid w:val="00D06919"/>
    <w:rsid w:val="00D14388"/>
    <w:rsid w:val="00D15B3F"/>
    <w:rsid w:val="00D209D2"/>
    <w:rsid w:val="00D261A2"/>
    <w:rsid w:val="00D27235"/>
    <w:rsid w:val="00D339B2"/>
    <w:rsid w:val="00D36260"/>
    <w:rsid w:val="00D42DCA"/>
    <w:rsid w:val="00D43515"/>
    <w:rsid w:val="00D4673F"/>
    <w:rsid w:val="00D508EB"/>
    <w:rsid w:val="00D52689"/>
    <w:rsid w:val="00D56130"/>
    <w:rsid w:val="00D616D2"/>
    <w:rsid w:val="00D6266A"/>
    <w:rsid w:val="00D638CC"/>
    <w:rsid w:val="00D63B5F"/>
    <w:rsid w:val="00D65A6F"/>
    <w:rsid w:val="00D67E62"/>
    <w:rsid w:val="00D70EF7"/>
    <w:rsid w:val="00D82AB5"/>
    <w:rsid w:val="00D8397C"/>
    <w:rsid w:val="00D94525"/>
    <w:rsid w:val="00D94EED"/>
    <w:rsid w:val="00D96026"/>
    <w:rsid w:val="00D972F6"/>
    <w:rsid w:val="00DA0A05"/>
    <w:rsid w:val="00DA322C"/>
    <w:rsid w:val="00DA331D"/>
    <w:rsid w:val="00DA58EE"/>
    <w:rsid w:val="00DA7C1C"/>
    <w:rsid w:val="00DB147A"/>
    <w:rsid w:val="00DB1B7A"/>
    <w:rsid w:val="00DB20C5"/>
    <w:rsid w:val="00DB242C"/>
    <w:rsid w:val="00DB250B"/>
    <w:rsid w:val="00DB706E"/>
    <w:rsid w:val="00DC6708"/>
    <w:rsid w:val="00DC71B8"/>
    <w:rsid w:val="00DD011A"/>
    <w:rsid w:val="00DE1374"/>
    <w:rsid w:val="00DE2400"/>
    <w:rsid w:val="00DE4578"/>
    <w:rsid w:val="00DE5639"/>
    <w:rsid w:val="00DE58F1"/>
    <w:rsid w:val="00DE6B58"/>
    <w:rsid w:val="00DE6D83"/>
    <w:rsid w:val="00DF0991"/>
    <w:rsid w:val="00DF0BF4"/>
    <w:rsid w:val="00DF5E32"/>
    <w:rsid w:val="00E01436"/>
    <w:rsid w:val="00E02477"/>
    <w:rsid w:val="00E03E79"/>
    <w:rsid w:val="00E045BD"/>
    <w:rsid w:val="00E04D6C"/>
    <w:rsid w:val="00E14C1D"/>
    <w:rsid w:val="00E17B77"/>
    <w:rsid w:val="00E231AB"/>
    <w:rsid w:val="00E23337"/>
    <w:rsid w:val="00E259EA"/>
    <w:rsid w:val="00E25D33"/>
    <w:rsid w:val="00E30CAE"/>
    <w:rsid w:val="00E32061"/>
    <w:rsid w:val="00E33F48"/>
    <w:rsid w:val="00E35216"/>
    <w:rsid w:val="00E36F6A"/>
    <w:rsid w:val="00E42FF9"/>
    <w:rsid w:val="00E44790"/>
    <w:rsid w:val="00E4714C"/>
    <w:rsid w:val="00E505D2"/>
    <w:rsid w:val="00E5178D"/>
    <w:rsid w:val="00E51AEB"/>
    <w:rsid w:val="00E522A7"/>
    <w:rsid w:val="00E5349E"/>
    <w:rsid w:val="00E54452"/>
    <w:rsid w:val="00E54CDB"/>
    <w:rsid w:val="00E63B0C"/>
    <w:rsid w:val="00E63C96"/>
    <w:rsid w:val="00E664C5"/>
    <w:rsid w:val="00E671A2"/>
    <w:rsid w:val="00E71228"/>
    <w:rsid w:val="00E7490D"/>
    <w:rsid w:val="00E76D26"/>
    <w:rsid w:val="00E76EE5"/>
    <w:rsid w:val="00E81A4D"/>
    <w:rsid w:val="00E82F48"/>
    <w:rsid w:val="00E92BD0"/>
    <w:rsid w:val="00E94F87"/>
    <w:rsid w:val="00E95036"/>
    <w:rsid w:val="00E95B8E"/>
    <w:rsid w:val="00E97ADF"/>
    <w:rsid w:val="00EA0847"/>
    <w:rsid w:val="00EA1242"/>
    <w:rsid w:val="00EA4744"/>
    <w:rsid w:val="00EA4E39"/>
    <w:rsid w:val="00EA6FCC"/>
    <w:rsid w:val="00EB0CD6"/>
    <w:rsid w:val="00EB1390"/>
    <w:rsid w:val="00EB2C71"/>
    <w:rsid w:val="00EB3333"/>
    <w:rsid w:val="00EB392D"/>
    <w:rsid w:val="00EB4340"/>
    <w:rsid w:val="00EB556D"/>
    <w:rsid w:val="00EB5A7D"/>
    <w:rsid w:val="00EC33BD"/>
    <w:rsid w:val="00EC3516"/>
    <w:rsid w:val="00EC57DC"/>
    <w:rsid w:val="00ED030A"/>
    <w:rsid w:val="00ED0D8D"/>
    <w:rsid w:val="00ED2E7B"/>
    <w:rsid w:val="00ED362D"/>
    <w:rsid w:val="00ED41B4"/>
    <w:rsid w:val="00ED55C0"/>
    <w:rsid w:val="00ED682B"/>
    <w:rsid w:val="00EE41D5"/>
    <w:rsid w:val="00EF1DE0"/>
    <w:rsid w:val="00EF2C21"/>
    <w:rsid w:val="00F0166F"/>
    <w:rsid w:val="00F037A4"/>
    <w:rsid w:val="00F03A8E"/>
    <w:rsid w:val="00F049AB"/>
    <w:rsid w:val="00F142DB"/>
    <w:rsid w:val="00F21983"/>
    <w:rsid w:val="00F22912"/>
    <w:rsid w:val="00F27C8F"/>
    <w:rsid w:val="00F32749"/>
    <w:rsid w:val="00F3415D"/>
    <w:rsid w:val="00F341A5"/>
    <w:rsid w:val="00F37172"/>
    <w:rsid w:val="00F42780"/>
    <w:rsid w:val="00F4477E"/>
    <w:rsid w:val="00F45242"/>
    <w:rsid w:val="00F46269"/>
    <w:rsid w:val="00F46CAB"/>
    <w:rsid w:val="00F47106"/>
    <w:rsid w:val="00F53B6E"/>
    <w:rsid w:val="00F53E78"/>
    <w:rsid w:val="00F541A0"/>
    <w:rsid w:val="00F56247"/>
    <w:rsid w:val="00F606DE"/>
    <w:rsid w:val="00F60BA8"/>
    <w:rsid w:val="00F67D8F"/>
    <w:rsid w:val="00F733C1"/>
    <w:rsid w:val="00F76DAF"/>
    <w:rsid w:val="00F802BE"/>
    <w:rsid w:val="00F80E93"/>
    <w:rsid w:val="00F86024"/>
    <w:rsid w:val="00F8611A"/>
    <w:rsid w:val="00FA0828"/>
    <w:rsid w:val="00FA2C7A"/>
    <w:rsid w:val="00FA5128"/>
    <w:rsid w:val="00FA58E9"/>
    <w:rsid w:val="00FB42D4"/>
    <w:rsid w:val="00FB4ABB"/>
    <w:rsid w:val="00FB5906"/>
    <w:rsid w:val="00FB762F"/>
    <w:rsid w:val="00FC2AED"/>
    <w:rsid w:val="00FC3D06"/>
    <w:rsid w:val="00FC5314"/>
    <w:rsid w:val="00FD08AE"/>
    <w:rsid w:val="00FD2B28"/>
    <w:rsid w:val="00FD5EA7"/>
    <w:rsid w:val="00FE0F32"/>
    <w:rsid w:val="00FE36CF"/>
    <w:rsid w:val="00FE6C42"/>
    <w:rsid w:val="00FE707E"/>
    <w:rsid w:val="00FF0246"/>
    <w:rsid w:val="00FF25F9"/>
    <w:rsid w:val="00FF3E04"/>
    <w:rsid w:val="00FF55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link w:val="LIDZnak"/>
    <w:qFormat/>
    <w:rsid w:val="00633014"/>
    <w:rPr>
      <w:b/>
      <w:noProof/>
      <w:szCs w:val="19"/>
      <w:lang w:eastAsia="pl-PL"/>
    </w:rPr>
  </w:style>
  <w:style w:type="character" w:customStyle="1" w:styleId="LIDZnak">
    <w:name w:val="LID Znak"/>
    <w:basedOn w:val="Domylnaczcionkaakapitu"/>
    <w:link w:val="LID"/>
    <w:rsid w:val="00F049AB"/>
    <w:rPr>
      <w:rFonts w:ascii="Fira Sans" w:hAnsi="Fira Sans"/>
      <w:b/>
      <w:noProof/>
      <w:sz w:val="19"/>
      <w:szCs w:val="19"/>
      <w:lang w:eastAsia="pl-PL"/>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character" w:customStyle="1" w:styleId="AkapitzlistZnak">
    <w:name w:val="Akapit z listą Znak"/>
    <w:basedOn w:val="Domylnaczcionkaakapitu"/>
    <w:link w:val="Akapitzlist"/>
    <w:uiPriority w:val="34"/>
    <w:rsid w:val="00F049AB"/>
    <w:rPr>
      <w:rFonts w:ascii="Fira Sans" w:hAnsi="Fira Sans"/>
      <w:sz w:val="19"/>
    </w:r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Lead">
    <w:name w:val="Lead"/>
    <w:basedOn w:val="LID"/>
    <w:link w:val="LeadZnak"/>
    <w:qFormat/>
    <w:rsid w:val="00F049AB"/>
    <w:pPr>
      <w:spacing w:before="360"/>
    </w:p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NormalnyWeb">
    <w:name w:val="Normal (Web)"/>
    <w:basedOn w:val="Normalny"/>
    <w:uiPriority w:val="99"/>
    <w:unhideWhenUsed/>
    <w:rsid w:val="005829A0"/>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UyteHipercze">
    <w:name w:val="FollowedHyperlink"/>
    <w:basedOn w:val="Domylnaczcionkaakapitu"/>
    <w:uiPriority w:val="99"/>
    <w:semiHidden/>
    <w:unhideWhenUsed/>
    <w:rsid w:val="00BF7F08"/>
    <w:rPr>
      <w:color w:val="954F72" w:themeColor="followedHyperlink"/>
      <w:u w:val="single"/>
    </w:rPr>
  </w:style>
  <w:style w:type="table" w:customStyle="1" w:styleId="Siatkatabelijasna11">
    <w:name w:val="Siatka tabeli — jasna11"/>
    <w:basedOn w:val="Standardowy"/>
    <w:uiPriority w:val="40"/>
    <w:rsid w:val="00ED03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rzypisukocowego">
    <w:name w:val="endnote text"/>
    <w:basedOn w:val="Normalny"/>
    <w:link w:val="TekstprzypisukocowegoZnak"/>
    <w:uiPriority w:val="99"/>
    <w:semiHidden/>
    <w:unhideWhenUsed/>
    <w:rsid w:val="0060741F"/>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741F"/>
    <w:rPr>
      <w:rFonts w:ascii="Fira Sans" w:hAnsi="Fira Sans"/>
      <w:sz w:val="20"/>
      <w:szCs w:val="20"/>
    </w:rPr>
  </w:style>
  <w:style w:type="character" w:styleId="Odwoanieprzypisukocowego">
    <w:name w:val="endnote reference"/>
    <w:basedOn w:val="Domylnaczcionkaakapitu"/>
    <w:uiPriority w:val="99"/>
    <w:semiHidden/>
    <w:unhideWhenUsed/>
    <w:rsid w:val="006074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1440858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3835991">
      <w:bodyDiv w:val="1"/>
      <w:marLeft w:val="0"/>
      <w:marRight w:val="0"/>
      <w:marTop w:val="0"/>
      <w:marBottom w:val="0"/>
      <w:divBdr>
        <w:top w:val="none" w:sz="0" w:space="0" w:color="auto"/>
        <w:left w:val="none" w:sz="0" w:space="0" w:color="auto"/>
        <w:bottom w:val="none" w:sz="0" w:space="0" w:color="auto"/>
        <w:right w:val="none" w:sz="0" w:space="0" w:color="auto"/>
      </w:divBdr>
    </w:div>
    <w:div w:id="101188238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20495874">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1961056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hyperlink" Target="https://x.com/StatPoland" TargetMode="External"/><Relationship Id="rId39" Type="http://schemas.openxmlformats.org/officeDocument/2006/relationships/hyperlink" Target="http://swaid.stat.gov.pl/EN/SitePagesDBW/Ceny.aspx" TargetMode="External"/><Relationship Id="rId21" Type="http://schemas.openxmlformats.org/officeDocument/2006/relationships/header" Target="header3.xml"/><Relationship Id="rId34" Type="http://schemas.openxmlformats.org/officeDocument/2006/relationships/image" Target="media/image14.png"/><Relationship Id="rId42" Type="http://schemas.openxmlformats.org/officeDocument/2006/relationships/hyperlink" Target="http://stat.gov.pl/en/topics/prices-trade/price-indices/"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bw.stat.gov.pl/en/baza-danych" TargetMode="External"/><Relationship Id="rId24" Type="http://schemas.openxmlformats.org/officeDocument/2006/relationships/hyperlink" Target="https://new.stat.gov.pl/en" TargetMode="External"/><Relationship Id="rId32" Type="http://schemas.openxmlformats.org/officeDocument/2006/relationships/hyperlink" Target="https://youtube.com/@glownyurzadstatystycznygus?si=IgHa1awoYniiJyQI" TargetMode="External"/><Relationship Id="rId37" Type="http://schemas.openxmlformats.org/officeDocument/2006/relationships/hyperlink" Target="https://new.stat.gov.pl/aktualnosci/biezace-informacje-o-inflacji" TargetMode="External"/><Relationship Id="rId40" Type="http://schemas.openxmlformats.org/officeDocument/2006/relationships/hyperlink" Target="http://bdm.stat.gov.pl/" TargetMode="External"/><Relationship Id="rId45"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hyperlink" Target="https://www.facebook.com/GlownyUrzadStatystyczny" TargetMode="External"/><Relationship Id="rId36" Type="http://schemas.openxmlformats.org/officeDocument/2006/relationships/hyperlink" Target="https://publikacje.new.stat.gov.pl/en/search?selected_terms%5B%5D=2353&amp;selected_terms%5B%5D=2261&amp;ct=p&amp;sort_by=date_desc&amp;results_per_page=10" TargetMode="External"/><Relationship Id="rId10" Type="http://schemas.openxmlformats.org/officeDocument/2006/relationships/hyperlink" Target="https://new.stat.gov.pl/aktualnosci/biezace-informacje-o-inflacji" TargetMode="External"/><Relationship Id="rId19" Type="http://schemas.openxmlformats.org/officeDocument/2006/relationships/image" Target="media/image7.png"/><Relationship Id="rId31" Type="http://schemas.openxmlformats.org/officeDocument/2006/relationships/image" Target="media/image13.png"/><Relationship Id="rId44" Type="http://schemas.openxmlformats.org/officeDocument/2006/relationships/hyperlink" Target="https://stat.gov.pl/en/metainformation/glossary/terms-used-in-official-statistics/32,ter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mailto:obslugaprasowa@stat.gov.pl" TargetMode="External"/><Relationship Id="rId27" Type="http://schemas.openxmlformats.org/officeDocument/2006/relationships/image" Target="media/image11.png"/><Relationship Id="rId30" Type="http://schemas.openxmlformats.org/officeDocument/2006/relationships/hyperlink" Target="https://www.instagram.com/gus_stat/?next" TargetMode="External"/><Relationship Id="rId35" Type="http://schemas.openxmlformats.org/officeDocument/2006/relationships/hyperlink" Target="https://publikacje.new.stat.gov.pl/en/search?selected_terms%5B%5D=2353&amp;selected_terms%5B%5D=2262&amp;ct=p&amp;sort_by=date_desc&amp;results_per_page=10" TargetMode="External"/><Relationship Id="rId43" Type="http://schemas.openxmlformats.org/officeDocument/2006/relationships/hyperlink" Target="https://stat.gov.pl/en/metainformation/glossary/terms-used-in-official-statistics/4598,term.html"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hyperlink" Target="https://www.linkedin.com/company/glownyurzadstatystyczny/" TargetMode="External"/><Relationship Id="rId38" Type="http://schemas.openxmlformats.org/officeDocument/2006/relationships/hyperlink" Target="https://new.stat.gov.pl/aktualnosci/biezace-informacje-o-inflacji" TargetMode="External"/><Relationship Id="rId46" Type="http://schemas.openxmlformats.org/officeDocument/2006/relationships/footer" Target="footer3.xml"/><Relationship Id="rId20" Type="http://schemas.openxmlformats.org/officeDocument/2006/relationships/image" Target="media/image8.png"/><Relationship Id="rId41" Type="http://schemas.openxmlformats.org/officeDocument/2006/relationships/hyperlink" Target="https://bdl.stat.gov.pl/BDL/start?lang=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2B634-1102-40FC-A770-996E2E71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www.w3.org/XML/1998/namespace"/>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8C029B3F-2CC4-4A59-AF0D-A90575FA3373"/>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EC557903-8BF4-4D73-A0EA-8766A3784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1683</TotalTime>
  <Pages>4</Pages>
  <Words>1078</Words>
  <Characters>6145</Characters>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price indices</dc:title>
  <dc:subject/>
  <dc:creator>Statistics Poland</dc:creator>
  <cp:keywords/>
  <dc:description/>
  <cp:lastPrinted>2026-10-12T10:12:00Z</cp:lastPrinted>
  <dcterms:created xsi:type="dcterms:W3CDTF">2026-04-13T16:47:00Z</dcterms:created>
  <dcterms:modified xsi:type="dcterms:W3CDTF">2026-10-13T11:03:00Z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