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1940bece211c44f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639AF" w:rsidR="00D01F46" w:rsidP="00D01F46" w:rsidRDefault="004639AF" w14:paraId="0FA7E6A5" w14:textId="770859C0">
      <w:pPr>
        <w:pStyle w:val="tytuinformacji"/>
        <w:rPr>
          <w:shd w:val="clear" w:color="auto" w:fill="FFFFFF"/>
          <w:lang w:val="en-GB"/>
        </w:rPr>
      </w:pPr>
      <w:r w:rsidRPr="00E47394">
        <w:rPr>
          <w:shd w:val="clear" w:color="auto" w:fill="FFFFFF"/>
          <w:lang w:val="en-GB"/>
        </w:rPr>
        <w:t xml:space="preserve">Biotechnology and nanotechnology in Poland </w:t>
      </w:r>
      <w:r w:rsidR="00F74C2C">
        <w:rPr>
          <w:shd w:val="clear" w:color="auto" w:fill="FFFFFF"/>
          <w:lang w:val="en-GB"/>
        </w:rPr>
        <w:br/>
      </w:r>
      <w:r w:rsidRPr="00E47394">
        <w:rPr>
          <w:shd w:val="clear" w:color="auto" w:fill="FFFFFF"/>
          <w:lang w:val="en-GB"/>
        </w:rPr>
        <w:t xml:space="preserve">in </w:t>
      </w:r>
      <w:r>
        <w:rPr>
          <w:shd w:val="clear" w:color="auto" w:fill="FFFFFF"/>
          <w:lang w:val="en-GB"/>
        </w:rPr>
        <w:t>2</w:t>
      </w:r>
      <w:r w:rsidRPr="004639AF" w:rsidR="001C0385">
        <w:rPr>
          <w:shd w:val="clear" w:color="auto" w:fill="FFFFFF"/>
          <w:lang w:val="en-GB"/>
        </w:rPr>
        <w:t>0</w:t>
      </w:r>
      <w:r w:rsidRPr="004639AF" w:rsidR="00BC3708">
        <w:rPr>
          <w:shd w:val="clear" w:color="auto" w:fill="FFFFFF"/>
          <w:lang w:val="en-GB"/>
        </w:rPr>
        <w:t>2</w:t>
      </w:r>
      <w:r w:rsidR="00AB547C">
        <w:rPr>
          <w:shd w:val="clear" w:color="auto" w:fill="FFFFFF"/>
          <w:lang w:val="en-GB"/>
        </w:rPr>
        <w:t>5</w:t>
      </w:r>
    </w:p>
    <w:p w:rsidRPr="000B52BB" w:rsidR="002121F5" w:rsidP="00AE6B5F" w:rsidRDefault="002121F5" w14:paraId="37480A7B" w14:textId="77777777">
      <w:pPr>
        <w:pStyle w:val="LID"/>
        <w:rPr>
          <w:rFonts w:ascii="Fira Sans ExtraBold" w:hAnsi="Fira Sans ExtraBold"/>
          <w:sz w:val="40"/>
          <w:szCs w:val="40"/>
          <w:lang w:val="en-GB"/>
        </w:rPr>
      </w:pPr>
    </w:p>
    <w:p w:rsidRPr="000B52BB" w:rsidR="00EF29F1" w:rsidP="00AE6B5F" w:rsidRDefault="00FA0CB0" w14:paraId="7B1CB571" w14:textId="4FDA38E0">
      <w:pPr>
        <w:pStyle w:val="LID"/>
        <w:rPr>
          <w:lang w:val="en-GB"/>
        </w:rPr>
      </w:pPr>
      <w:r w:rsidRPr="008A681C">
        <w:rPr>
          <w:b w:val="0"/>
        </w:rPr>
        <mc:AlternateContent>
          <mc:Choice Requires="wps">
            <w:drawing>
              <wp:anchor distT="45720" distB="45720" distL="114300" distR="114300" simplePos="0" relativeHeight="251824128" behindDoc="0" locked="0" layoutInCell="1" allowOverlap="1" wp14:editId="56AF8C09" wp14:anchorId="5DEE6965">
                <wp:simplePos x="0" y="0"/>
                <wp:positionH relativeFrom="margin">
                  <wp:posOffset>-41275</wp:posOffset>
                </wp:positionH>
                <wp:positionV relativeFrom="paragraph">
                  <wp:posOffset>173355</wp:posOffset>
                </wp:positionV>
                <wp:extent cx="2052000" cy="1404000"/>
                <wp:effectExtent l="0" t="0" r="5715" b="5715"/>
                <wp:wrapSquare wrapText="bothSides"/>
                <wp:docPr id="19" name="Pole tekstowe 2" descr="Text box with indicator&#10;&#10;An increase in biotechnology intramural R&amp;D expenditures year-on-year – 8.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052000" cy="1404000"/>
                        </a:xfrm>
                        <a:prstGeom prst="roundRect">
                          <a:avLst/>
                        </a:prstGeom>
                        <a:solidFill>
                          <a:srgbClr val="001D77"/>
                        </a:solidFill>
                        <a:ln w="9525">
                          <a:noFill/>
                          <a:miter lim="800000"/>
                          <a:headEnd/>
                          <a:tailEnd/>
                        </a:ln>
                      </wps:spPr>
                      <wps:txbx>
                        <w:txbxContent>
                          <w:p w:rsidRPr="000B52BB" w:rsidR="00FA0CB0" w:rsidP="008A167A" w:rsidRDefault="00FA0CB0" w14:paraId="4ED5B124" w14:textId="15E36048">
                            <w:pPr>
                              <w:autoSpaceDE w:val="0"/>
                              <w:autoSpaceDN w:val="0"/>
                              <w:adjustRightInd w:val="0"/>
                              <w:spacing w:before="0" w:after="0" w:line="240" w:lineRule="auto"/>
                              <w:ind w:left="-170"/>
                              <w:rPr>
                                <w:rFonts w:ascii="Fira Sans SemiBold" w:hAnsi="Fira Sans SemiBold"/>
                                <w:color w:val="FFFFFF" w:themeColor="background1"/>
                                <w:sz w:val="72"/>
                                <w:szCs w:val="72"/>
                                <w:lang w:val="en-GB"/>
                              </w:rPr>
                            </w:pPr>
                            <w:r>
                              <w:rPr>
                                <w:rStyle w:val="IkonawskanikaZnak"/>
                                <w:sz w:val="76"/>
                                <w:szCs w:val="76"/>
                              </w:rPr>
                              <w:sym w:font="Wingdings" w:char="F0F1"/>
                            </w:r>
                            <w:r w:rsidR="004209B0">
                              <w:rPr>
                                <w:rStyle w:val="WartowskanikaZnak"/>
                                <w:sz w:val="72"/>
                                <w:szCs w:val="72"/>
                                <w:lang w:val="en-GB"/>
                              </w:rPr>
                              <w:t>8</w:t>
                            </w:r>
                            <w:r w:rsidRPr="000B52BB" w:rsidR="004639AF">
                              <w:rPr>
                                <w:rStyle w:val="WartowskanikaZnak"/>
                                <w:sz w:val="72"/>
                                <w:szCs w:val="72"/>
                                <w:lang w:val="en-GB"/>
                              </w:rPr>
                              <w:t>.</w:t>
                            </w:r>
                            <w:r w:rsidR="00AB547C">
                              <w:rPr>
                                <w:rStyle w:val="WartowskanikaZnak"/>
                                <w:sz w:val="72"/>
                                <w:szCs w:val="72"/>
                                <w:lang w:val="en-GB"/>
                              </w:rPr>
                              <w:t>4</w:t>
                            </w:r>
                            <w:r w:rsidRPr="000B52BB">
                              <w:rPr>
                                <w:rStyle w:val="WartowskanikaZnak"/>
                                <w:sz w:val="72"/>
                                <w:szCs w:val="72"/>
                                <w:lang w:val="en-GB"/>
                              </w:rPr>
                              <w:t>%</w:t>
                            </w:r>
                          </w:p>
                          <w:p w:rsidRPr="002121F5" w:rsidR="00FA0CB0" w:rsidP="008A167A" w:rsidRDefault="002121F5" w14:paraId="76F9985A" w14:textId="50DAF031">
                            <w:pPr>
                              <w:pStyle w:val="tekstnaniebieskimtle"/>
                              <w:spacing w:before="120"/>
                              <w:ind w:left="-113"/>
                              <w:rPr>
                                <w:sz w:val="18"/>
                                <w:szCs w:val="20"/>
                                <w:lang w:val="en-GB"/>
                              </w:rPr>
                            </w:pPr>
                            <w:r w:rsidRPr="002121F5">
                              <w:rPr>
                                <w:lang w:val="en-GB"/>
                              </w:rPr>
                              <w:t>An increase in biotechnology</w:t>
                            </w:r>
                            <w:r w:rsidR="00AB547C">
                              <w:rPr>
                                <w:lang w:val="en-GB"/>
                              </w:rPr>
                              <w:t xml:space="preserve"> </w:t>
                            </w:r>
                            <w:r w:rsidRPr="00C81538" w:rsidR="00C81538">
                              <w:rPr>
                                <w:lang w:val="en-GB"/>
                              </w:rPr>
                              <w:t>intramural R&amp;D expenditures</w:t>
                            </w:r>
                            <w:r w:rsidR="00C81538">
                              <w:rPr>
                                <w:lang w:val="en-GB"/>
                              </w:rPr>
                              <w:t xml:space="preserve"> </w:t>
                            </w:r>
                            <w:r w:rsidRPr="002121F5">
                              <w:rPr>
                                <w:lang w:val="en-GB"/>
                              </w:rPr>
                              <w:t>year-on-year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Pole tekstowe 2" style="position:absolute;margin-left:-3.25pt;margin-top:13.65pt;width:161.55pt;height:110.55pt;rotation:180;flip:x y;z-index:251824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lt="Text box with indicator&#10;&#10;An increase in biotechnology intramural R&amp;D expenditures year-on-year – 8.4%&#10;" o:spid="_x0000_s1026" fillcolor="#001d77"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" arcsize="10923f" w14:anchorId="5DEE6965">
                <v:stroke joinstyle="miter"/>
                <v:textbox>
                  <w:txbxContent>
                    <w:p w:rsidRPr="000B52BB" w:rsidR="00FA0CB0" w:rsidP="008A167A" w:rsidRDefault="00FA0CB0" w14:paraId="4ED5B124" w14:textId="15E36048">
                      <w:pPr>
                        <w:autoSpaceDE w:val="0"/>
                        <w:autoSpaceDN w:val="0"/>
                        <w:adjustRightInd w:val="0"/>
                        <w:spacing w:before="0" w:after="0" w:line="240" w:lineRule="auto"/>
                        <w:ind w:left="-170"/>
                        <w:rPr>
                          <w:rFonts w:ascii="Fira Sans SemiBold" w:hAnsi="Fira Sans SemiBold"/>
                          <w:color w:val="FFFFFF" w:themeColor="background1"/>
                          <w:sz w:val="72"/>
                          <w:szCs w:val="72"/>
                          <w:lang w:val="en-GB"/>
                        </w:rPr>
                      </w:pPr>
                      <w:r>
                        <w:rPr>
                          <w:rStyle w:val="IkonawskanikaZnak"/>
                          <w:sz w:val="76"/>
                          <w:szCs w:val="76"/>
                        </w:rPr>
                        <w:sym w:font="Wingdings" w:char="F0F1"/>
                      </w:r>
                      <w:r w:rsidR="004209B0">
                        <w:rPr>
                          <w:rStyle w:val="WartowskanikaZnak"/>
                          <w:sz w:val="72"/>
                          <w:szCs w:val="72"/>
                          <w:lang w:val="en-GB"/>
                        </w:rPr>
                        <w:t>8</w:t>
                      </w:r>
                      <w:r w:rsidRPr="000B52BB" w:rsidR="004639AF">
                        <w:rPr>
                          <w:rStyle w:val="WartowskanikaZnak"/>
                          <w:sz w:val="72"/>
                          <w:szCs w:val="72"/>
                          <w:lang w:val="en-GB"/>
                        </w:rPr>
                        <w:t>.</w:t>
                      </w:r>
                      <w:r w:rsidR="00AB547C">
                        <w:rPr>
                          <w:rStyle w:val="WartowskanikaZnak"/>
                          <w:sz w:val="72"/>
                          <w:szCs w:val="72"/>
                          <w:lang w:val="en-GB"/>
                        </w:rPr>
                        <w:t>4</w:t>
                      </w:r>
                      <w:r w:rsidRPr="000B52BB">
                        <w:rPr>
                          <w:rStyle w:val="WartowskanikaZnak"/>
                          <w:sz w:val="72"/>
                          <w:szCs w:val="72"/>
                          <w:lang w:val="en-GB"/>
                        </w:rPr>
                        <w:t>%</w:t>
                      </w:r>
                    </w:p>
                    <w:p w:rsidRPr="002121F5" w:rsidR="00FA0CB0" w:rsidP="008A167A" w:rsidRDefault="002121F5" w14:paraId="76F9985A" w14:textId="50DAF031">
                      <w:pPr>
                        <w:pStyle w:val="tekstnaniebieskimtle"/>
                        <w:spacing w:before="120"/>
                        <w:ind w:left="-113"/>
                        <w:rPr>
                          <w:sz w:val="18"/>
                          <w:szCs w:val="20"/>
                          <w:lang w:val="en-GB"/>
                        </w:rPr>
                      </w:pPr>
                      <w:r w:rsidRPr="002121F5">
                        <w:rPr>
                          <w:lang w:val="en-GB"/>
                        </w:rPr>
                        <w:t>An increase in biotechnology</w:t>
                      </w:r>
                      <w:r w:rsidR="00AB547C">
                        <w:rPr>
                          <w:lang w:val="en-GB"/>
                        </w:rPr>
                        <w:t xml:space="preserve"> </w:t>
                      </w:r>
                      <w:r w:rsidRPr="00C81538" w:rsidR="00C81538">
                        <w:rPr>
                          <w:lang w:val="en-GB"/>
                        </w:rPr>
                        <w:t>intramural R&amp;D expenditures</w:t>
                      </w:r>
                      <w:r w:rsidR="00C81538">
                        <w:rPr>
                          <w:lang w:val="en-GB"/>
                        </w:rPr>
                        <w:t xml:space="preserve"> </w:t>
                      </w:r>
                      <w:r w:rsidRPr="002121F5">
                        <w:rPr>
                          <w:lang w:val="en-GB"/>
                        </w:rPr>
                        <w:t>year-on-year</w:t>
                      </w:r>
                    </w:p>
                  </w:txbxContent>
                </v:textbox>
                <w10:wrap type="square" anchorx="margin"/>
              </v:roundrect>
            </w:pict>
          </mc:Fallback>
        </mc:AlternateContent>
      </w:r>
      <w:r w:rsidRPr="00E47394" w:rsidR="002640E6">
        <w:rPr>
          <w:lang w:val="en-GB"/>
        </w:rPr>
        <w:t>Biotechnology res</w:t>
      </w:r>
      <w:r w:rsidR="002640E6">
        <w:rPr>
          <w:lang w:val="en-GB"/>
        </w:rPr>
        <w:t>ear</w:t>
      </w:r>
      <w:r w:rsidRPr="00E47394" w:rsidR="002640E6">
        <w:rPr>
          <w:lang w:val="en-GB"/>
        </w:rPr>
        <w:t xml:space="preserve">ch and experimental development was conducted </w:t>
      </w:r>
      <w:r w:rsidRPr="00B87138" w:rsidR="002640E6">
        <w:rPr>
          <w:lang w:val="en-GB"/>
        </w:rPr>
        <w:t xml:space="preserve">by </w:t>
      </w:r>
      <w:r w:rsidR="002640E6">
        <w:rPr>
          <w:lang w:val="en-GB"/>
        </w:rPr>
        <w:t>284</w:t>
      </w:r>
      <w:r w:rsidRPr="00E47394" w:rsidR="002640E6">
        <w:rPr>
          <w:lang w:val="en-GB"/>
        </w:rPr>
        <w:t xml:space="preserve"> ent</w:t>
      </w:r>
      <w:r w:rsidR="002640E6">
        <w:rPr>
          <w:lang w:val="en-GB"/>
        </w:rPr>
        <w:t>i</w:t>
      </w:r>
      <w:r w:rsidRPr="00E47394" w:rsidR="002640E6">
        <w:rPr>
          <w:lang w:val="en-GB"/>
        </w:rPr>
        <w:t>ties</w:t>
      </w:r>
      <w:r w:rsidR="002640E6">
        <w:rPr>
          <w:lang w:val="en-GB"/>
        </w:rPr>
        <w:t xml:space="preserve"> from all sectors of performance</w:t>
      </w:r>
      <w:r w:rsidR="002640E6">
        <w:rPr>
          <w:rStyle w:val="Odwoanieprzypisudolnego"/>
          <w:lang w:val="en-GB"/>
        </w:rPr>
        <w:footnoteReference w:id="1"/>
      </w:r>
      <w:r w:rsidRPr="00E47394" w:rsidR="002640E6">
        <w:rPr>
          <w:lang w:val="en-GB"/>
        </w:rPr>
        <w:t>, that is</w:t>
      </w:r>
      <w:r w:rsidRPr="00B87138" w:rsidR="002640E6">
        <w:rPr>
          <w:lang w:val="en-GB"/>
        </w:rPr>
        <w:t xml:space="preserve"> </w:t>
      </w:r>
      <w:r w:rsidR="002640E6">
        <w:rPr>
          <w:lang w:val="en-GB"/>
        </w:rPr>
        <w:t>3.3</w:t>
      </w:r>
      <w:r w:rsidRPr="00B87138" w:rsidR="002640E6">
        <w:rPr>
          <w:lang w:val="en-GB"/>
        </w:rPr>
        <w:t>%</w:t>
      </w:r>
      <w:r w:rsidR="002640E6">
        <w:rPr>
          <w:lang w:val="en-GB"/>
        </w:rPr>
        <w:t xml:space="preserve"> more </w:t>
      </w:r>
      <w:r w:rsidRPr="001221F1" w:rsidR="002640E6">
        <w:rPr>
          <w:lang w:val="en-GB"/>
        </w:rPr>
        <w:t>in comparison with</w:t>
      </w:r>
      <w:r w:rsidRPr="00E47394" w:rsidR="002640E6">
        <w:rPr>
          <w:lang w:val="en-GB"/>
        </w:rPr>
        <w:t xml:space="preserve"> the previous year. Biotechnology intramural R&amp;D expenditures amounted to PLN </w:t>
      </w:r>
      <w:r w:rsidRPr="004209B0" w:rsidR="002640E6">
        <w:rPr>
          <w:lang w:val="en-GB"/>
        </w:rPr>
        <w:t>1</w:t>
      </w:r>
      <w:r w:rsidR="002640E6">
        <w:rPr>
          <w:lang w:val="en-GB"/>
        </w:rPr>
        <w:t> 998.3</w:t>
      </w:r>
      <w:r w:rsidRPr="004209B0" w:rsidR="002640E6">
        <w:rPr>
          <w:lang w:val="en-GB"/>
        </w:rPr>
        <w:t xml:space="preserve"> </w:t>
      </w:r>
      <w:r w:rsidRPr="00E47394" w:rsidR="002640E6">
        <w:rPr>
          <w:lang w:val="en-GB"/>
        </w:rPr>
        <w:t xml:space="preserve">million and increased by </w:t>
      </w:r>
      <w:r w:rsidR="002640E6">
        <w:rPr>
          <w:lang w:val="en-GB"/>
        </w:rPr>
        <w:t>8.4</w:t>
      </w:r>
      <w:r w:rsidRPr="00E47394" w:rsidR="002640E6">
        <w:rPr>
          <w:lang w:val="en-GB"/>
        </w:rPr>
        <w:t>% annually.</w:t>
      </w:r>
      <w:r w:rsidRPr="00E47394" w:rsidR="004D196A">
        <w:rPr>
          <w:lang w:val="en-GB"/>
        </w:rPr>
        <w:t xml:space="preserve"> </w:t>
      </w:r>
      <w:r w:rsidR="005A662C">
        <w:rPr>
          <w:lang w:val="en-GB"/>
        </w:rPr>
        <w:t>250 </w:t>
      </w:r>
      <w:r w:rsidRPr="00E47394" w:rsidR="005A662C">
        <w:rPr>
          <w:lang w:val="en-GB"/>
        </w:rPr>
        <w:t>firms conducted biotechnology activit</w:t>
      </w:r>
      <w:r w:rsidR="005A662C">
        <w:rPr>
          <w:lang w:val="en-GB"/>
        </w:rPr>
        <w:t xml:space="preserve">ies, which constitutes an increase </w:t>
      </w:r>
      <w:r w:rsidRPr="00E47394" w:rsidR="005A662C">
        <w:rPr>
          <w:lang w:val="en-GB"/>
        </w:rPr>
        <w:t>by</w:t>
      </w:r>
      <w:r w:rsidR="005A662C">
        <w:rPr>
          <w:lang w:val="en-GB"/>
        </w:rPr>
        <w:t xml:space="preserve"> 1.6% </w:t>
      </w:r>
      <w:r w:rsidRPr="001221F1" w:rsidR="005A662C">
        <w:rPr>
          <w:lang w:val="en-GB"/>
        </w:rPr>
        <w:t xml:space="preserve">in comparison </w:t>
      </w:r>
      <w:r w:rsidR="005A662C">
        <w:rPr>
          <w:lang w:val="en-GB"/>
        </w:rPr>
        <w:t>with 2024</w:t>
      </w:r>
      <w:r w:rsidRPr="00E47394" w:rsidR="005A662C">
        <w:rPr>
          <w:lang w:val="en-GB"/>
        </w:rPr>
        <w:t xml:space="preserve">. </w:t>
      </w:r>
      <w:r w:rsidR="005A662C">
        <w:rPr>
          <w:lang w:val="en-GB"/>
        </w:rPr>
        <w:t>B</w:t>
      </w:r>
      <w:r w:rsidRPr="00E47394" w:rsidR="005A662C">
        <w:rPr>
          <w:lang w:val="en-GB"/>
        </w:rPr>
        <w:t xml:space="preserve">iotechnology </w:t>
      </w:r>
      <w:r w:rsidR="005A662C">
        <w:rPr>
          <w:lang w:val="en-GB"/>
        </w:rPr>
        <w:t>i</w:t>
      </w:r>
      <w:r w:rsidRPr="00E47394" w:rsidR="005A662C">
        <w:rPr>
          <w:lang w:val="en-GB"/>
        </w:rPr>
        <w:t xml:space="preserve">ntramural expenditures incurred by firms amounted to PLN </w:t>
      </w:r>
      <w:r w:rsidRPr="004209B0" w:rsidR="005A662C">
        <w:rPr>
          <w:lang w:val="en-GB"/>
        </w:rPr>
        <w:t>3</w:t>
      </w:r>
      <w:r w:rsidR="005A662C">
        <w:rPr>
          <w:lang w:val="en-GB"/>
        </w:rPr>
        <w:t> 153.7</w:t>
      </w:r>
      <w:r w:rsidRPr="004209B0" w:rsidR="005A662C">
        <w:rPr>
          <w:lang w:val="en-GB"/>
        </w:rPr>
        <w:t xml:space="preserve"> </w:t>
      </w:r>
      <w:r w:rsidRPr="00E47394" w:rsidR="005A662C">
        <w:rPr>
          <w:lang w:val="en-GB"/>
        </w:rPr>
        <w:t xml:space="preserve">million and </w:t>
      </w:r>
      <w:r w:rsidR="005A662C">
        <w:rPr>
          <w:lang w:val="en-GB"/>
        </w:rPr>
        <w:t>decreased</w:t>
      </w:r>
      <w:r w:rsidRPr="00E47394" w:rsidR="005A662C">
        <w:rPr>
          <w:lang w:val="en-GB"/>
        </w:rPr>
        <w:t xml:space="preserve"> by</w:t>
      </w:r>
      <w:r w:rsidR="005A662C">
        <w:rPr>
          <w:lang w:val="en-GB"/>
        </w:rPr>
        <w:t xml:space="preserve"> 4.1% </w:t>
      </w:r>
      <w:r w:rsidRPr="00E47394" w:rsidR="005A662C">
        <w:rPr>
          <w:lang w:val="en-GB"/>
        </w:rPr>
        <w:t>on an annual basis.</w:t>
      </w:r>
    </w:p>
    <w:p w:rsidRPr="000B52BB" w:rsidR="007E3EB8" w:rsidP="004A6950" w:rsidRDefault="0007714A" w14:paraId="4DA6D342" w14:textId="2A627F10">
      <w:pPr>
        <w:pStyle w:val="Nagwek1"/>
        <w:rPr>
          <w:lang w:val="en-GB"/>
        </w:rPr>
      </w:pPr>
      <w:r w:rsidRPr="00782646">
        <w:rPr>
          <w:lang w:val="en-GB"/>
        </w:rPr>
        <w:t>Biotechnology in firms</w:t>
      </w:r>
      <w:r w:rsidRPr="00782646">
        <w:rPr>
          <w:rStyle w:val="Odwoanieprzypisudolnego"/>
          <w:lang w:val="en-GB"/>
        </w:rPr>
        <w:footnoteReference w:id="2"/>
      </w:r>
    </w:p>
    <w:p w:rsidR="00A13CFE" w:rsidP="00510916" w:rsidRDefault="009E2F3B" w14:paraId="140364BE" w14:textId="7A3D5C64">
      <w:pPr>
        <w:rPr>
          <w:lang w:val="en-GB"/>
        </w:rPr>
      </w:pPr>
      <w:r>
        <w:rPr>
          <w:lang w:val="en-GB"/>
        </w:rPr>
        <w:t>B</w:t>
      </w:r>
      <w:r w:rsidRPr="00855901">
        <w:rPr>
          <w:lang w:val="en-GB"/>
        </w:rPr>
        <w:t xml:space="preserve">iotechnology </w:t>
      </w:r>
      <w:r>
        <w:rPr>
          <w:lang w:val="en-GB"/>
        </w:rPr>
        <w:t xml:space="preserve">activity </w:t>
      </w:r>
      <w:r w:rsidRPr="00855901">
        <w:rPr>
          <w:lang w:val="en-GB"/>
        </w:rPr>
        <w:t>was conducted by 2</w:t>
      </w:r>
      <w:r>
        <w:rPr>
          <w:lang w:val="en-GB"/>
        </w:rPr>
        <w:t>50</w:t>
      </w:r>
      <w:r w:rsidRPr="00855901">
        <w:rPr>
          <w:lang w:val="en-GB"/>
        </w:rPr>
        <w:t xml:space="preserve"> </w:t>
      </w:r>
      <w:r>
        <w:rPr>
          <w:lang w:val="en-GB"/>
        </w:rPr>
        <w:t xml:space="preserve">firms, of which </w:t>
      </w:r>
      <w:r w:rsidRPr="00855901">
        <w:rPr>
          <w:lang w:val="en-GB"/>
        </w:rPr>
        <w:t>3</w:t>
      </w:r>
      <w:r>
        <w:rPr>
          <w:lang w:val="en-GB"/>
        </w:rPr>
        <w:t>5.2</w:t>
      </w:r>
      <w:r w:rsidRPr="00855901">
        <w:rPr>
          <w:lang w:val="en-GB"/>
        </w:rPr>
        <w:t xml:space="preserve">% constituted dedicated </w:t>
      </w:r>
      <w:r w:rsidR="005947F2">
        <w:rPr>
          <w:lang w:val="en-GB"/>
        </w:rPr>
        <w:br/>
      </w:r>
      <w:r w:rsidRPr="00855901">
        <w:rPr>
          <w:lang w:val="en-GB"/>
        </w:rPr>
        <w:t>biotechnology firms</w:t>
      </w:r>
      <w:r>
        <w:rPr>
          <w:lang w:val="en-GB"/>
        </w:rPr>
        <w:t>.</w:t>
      </w:r>
    </w:p>
    <w:p w:rsidRPr="005033A5" w:rsidR="005033A5" w:rsidP="008D3F94" w:rsidRDefault="0025352F" w14:paraId="613C97BA" w14:textId="5040B9DA">
      <w:pPr>
        <w:rPr>
          <w:lang w:val="en-GB"/>
        </w:rPr>
      </w:pPr>
      <w:r w:rsidRPr="00510916">
        <w:rPr>
          <w:noProof/>
        </w:rPr>
        <mc:AlternateContent>
          <mc:Choice Requires="wps">
            <w:drawing>
              <wp:anchor distT="45720" distB="45720" distL="114300" distR="114300" simplePos="0" relativeHeight="251817984" behindDoc="1" locked="0" layoutInCell="1" allowOverlap="1" wp14:editId="5541C985" wp14:anchorId="3218CD78">
                <wp:simplePos x="0" y="0"/>
                <wp:positionH relativeFrom="column">
                  <wp:posOffset>5231765</wp:posOffset>
                </wp:positionH>
                <wp:positionV relativeFrom="paragraph">
                  <wp:posOffset>531495</wp:posOffset>
                </wp:positionV>
                <wp:extent cx="1871345" cy="619760"/>
                <wp:effectExtent l="0" t="0" r="0" b="0"/>
                <wp:wrapTight wrapText="bothSides">
                  <wp:wrapPolygon edited="0">
                    <wp:start x="660" y="0"/>
                    <wp:lineTo x="660" y="20582"/>
                    <wp:lineTo x="20889" y="20582"/>
                    <wp:lineTo x="20889" y="0"/>
                    <wp:lineTo x="660" y="0"/>
                  </wp:wrapPolygon>
                </wp:wrapTight>
                <wp:docPr id="7" name="Pole tekstowe 7" descr="Firms employing up to 49 persons constituted 57.2% of biotechnology firm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619760"/>
                        </a:xfrm>
                        <a:prstGeom prst="rect">
                          <a:avLst/>
                        </a:prstGeom>
                        <a:noFill/>
                        <a:ln w="9525">
                          <a:noFill/>
                          <a:miter lim="800000"/>
                          <a:headEnd/>
                          <a:tailEnd/>
                        </a:ln>
                      </wps:spPr>
                      <wps:txbx>
                        <w:txbxContent>
                          <w:p w:rsidR="0007714A" w:rsidP="0007714A" w:rsidRDefault="0007714A" w14:paraId="145F7640" w14:textId="77777777">
                            <w:pPr>
                              <w:pStyle w:val="tekstzboku"/>
                              <w:rPr>
                                <w:lang w:val="en-GB"/>
                              </w:rPr>
                            </w:pPr>
                            <w:r>
                              <w:rPr>
                                <w:lang w:val="en-GB"/>
                              </w:rPr>
                              <w:t>F</w:t>
                            </w:r>
                            <w:r w:rsidRPr="00774418">
                              <w:rPr>
                                <w:lang w:val="en-GB"/>
                              </w:rPr>
                              <w:t>irms</w:t>
                            </w:r>
                            <w:r>
                              <w:rPr>
                                <w:lang w:val="en-GB"/>
                              </w:rPr>
                              <w:t xml:space="preserve"> employing up to 49 persons</w:t>
                            </w:r>
                            <w:r w:rsidRPr="00774418">
                              <w:rPr>
                                <w:lang w:val="en-GB"/>
                              </w:rPr>
                              <w:t xml:space="preserve"> </w:t>
                            </w:r>
                            <w:r>
                              <w:rPr>
                                <w:lang w:val="en-GB"/>
                              </w:rPr>
                              <w:t xml:space="preserve">constituted 57.2% </w:t>
                            </w:r>
                          </w:p>
                          <w:p w:rsidRPr="00F67FD4" w:rsidR="007E3EB8" w:rsidP="0007714A" w:rsidRDefault="0007714A" w14:paraId="7C3233C5" w14:textId="2D482129">
                            <w:pPr>
                              <w:pStyle w:val="tekstzboku"/>
                              <w:rPr>
                                <w:lang w:val="en-GB"/>
                              </w:rPr>
                            </w:pPr>
                            <w:r w:rsidRPr="00774418">
                              <w:rPr>
                                <w:lang w:val="en-GB"/>
                              </w:rPr>
                              <w:t>of</w:t>
                            </w:r>
                            <w:r>
                              <w:rPr>
                                <w:lang w:val="en-GB"/>
                              </w:rPr>
                              <w:t> biotechnology</w:t>
                            </w:r>
                            <w:r w:rsidRPr="00774418">
                              <w:rPr>
                                <w:lang w:val="en-GB"/>
                              </w:rPr>
                              <w:t xml:space="preserve"> firms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218CD78">
                <v:stroke joinstyle="miter"/>
                <v:path gradientshapeok="t" o:connecttype="rect"/>
              </v:shapetype>
              <v:shape id="Pole tekstowe 7" style="position:absolute;margin-left:411.95pt;margin-top:41.85pt;width:147.35pt;height:48.8pt;z-index:-25149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lt="Firms employing up to 49 persons constituted 57.2% of biotechnology firms"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">
                <v:textbox>
                  <w:txbxContent>
                    <w:p w:rsidR="0007714A" w:rsidP="0007714A" w:rsidRDefault="0007714A" w14:paraId="145F7640" w14:textId="77777777">
                      <w:pPr>
                        <w:pStyle w:val="tekstzboku"/>
                        <w:rPr>
                          <w:lang w:val="en-GB"/>
                        </w:rPr>
                      </w:pPr>
                      <w:r>
                        <w:rPr>
                          <w:lang w:val="en-GB"/>
                        </w:rPr>
                        <w:t>F</w:t>
                      </w:r>
                      <w:r w:rsidRPr="00774418">
                        <w:rPr>
                          <w:lang w:val="en-GB"/>
                        </w:rPr>
                        <w:t>irms</w:t>
                      </w:r>
                      <w:r>
                        <w:rPr>
                          <w:lang w:val="en-GB"/>
                        </w:rPr>
                        <w:t xml:space="preserve"> employing up to 49 persons</w:t>
                      </w:r>
                      <w:r w:rsidRPr="00774418">
                        <w:rPr>
                          <w:lang w:val="en-GB"/>
                        </w:rPr>
                        <w:t xml:space="preserve"> </w:t>
                      </w:r>
                      <w:r>
                        <w:rPr>
                          <w:lang w:val="en-GB"/>
                        </w:rPr>
                        <w:t xml:space="preserve">constituted 57.2% </w:t>
                      </w:r>
                    </w:p>
                    <w:p w:rsidRPr="00F67FD4" w:rsidR="007E3EB8" w:rsidP="0007714A" w:rsidRDefault="0007714A" w14:paraId="7C3233C5" w14:textId="2D482129">
                      <w:pPr>
                        <w:pStyle w:val="tekstzboku"/>
                        <w:rPr>
                          <w:lang w:val="en-GB"/>
                        </w:rPr>
                      </w:pPr>
                      <w:r w:rsidRPr="00774418">
                        <w:rPr>
                          <w:lang w:val="en-GB"/>
                        </w:rPr>
                        <w:t>of</w:t>
                      </w:r>
                      <w:r>
                        <w:rPr>
                          <w:lang w:val="en-GB"/>
                        </w:rPr>
                        <w:t> biotechnology</w:t>
                      </w:r>
                      <w:r w:rsidRPr="00774418">
                        <w:rPr>
                          <w:lang w:val="en-GB"/>
                        </w:rPr>
                        <w:t xml:space="preserve"> firms</w:t>
                      </w:r>
                    </w:p>
                  </w:txbxContent>
                </v:textbox>
                <w10:wrap type="tight"/>
              </v:shape>
            </w:pict>
          </mc:Fallback>
        </mc:AlternateContent>
      </w:r>
      <w:r w:rsidRPr="004E6085" w:rsidR="009E2F3B">
        <w:rPr>
          <w:lang w:val="en-US"/>
        </w:rPr>
        <w:t>From among all biotechnology firms</w:t>
      </w:r>
      <w:r w:rsidR="00F669F1">
        <w:rPr>
          <w:lang w:val="en-US"/>
        </w:rPr>
        <w:t xml:space="preserve"> 169 (</w:t>
      </w:r>
      <w:r w:rsidRPr="004E6085" w:rsidR="009E2F3B">
        <w:rPr>
          <w:lang w:val="en-US"/>
        </w:rPr>
        <w:t>67.6%</w:t>
      </w:r>
      <w:r w:rsidR="00F669F1">
        <w:rPr>
          <w:lang w:val="en-US"/>
        </w:rPr>
        <w:t>)</w:t>
      </w:r>
      <w:r w:rsidRPr="004E6085" w:rsidR="009E2F3B">
        <w:rPr>
          <w:lang w:val="en-US"/>
        </w:rPr>
        <w:t xml:space="preserve"> conducted biotechnology research and experimental development (R&amp;D), of which 68.6% carried out only R&amp;D, while the remaining </w:t>
      </w:r>
      <w:r w:rsidR="009E2F3B">
        <w:rPr>
          <w:lang w:val="en-US"/>
        </w:rPr>
        <w:t>entities</w:t>
      </w:r>
      <w:r w:rsidRPr="004E6085" w:rsidR="009E2F3B">
        <w:rPr>
          <w:lang w:val="en-US"/>
        </w:rPr>
        <w:t xml:space="preserve"> combined R&amp;D with biotechnology production</w:t>
      </w:r>
      <w:r w:rsidRPr="00855901" w:rsidR="004D196A">
        <w:rPr>
          <w:lang w:val="en-GB"/>
        </w:rPr>
        <w:t>.</w:t>
      </w:r>
    </w:p>
    <w:p w:rsidRPr="000B52BB" w:rsidR="005914F6" w:rsidP="00510916" w:rsidRDefault="009E2F3B" w14:paraId="31346375" w14:textId="756C6C72">
      <w:pPr>
        <w:rPr>
          <w:lang w:val="en-GB"/>
        </w:rPr>
      </w:pPr>
      <w:r w:rsidRPr="00855901">
        <w:rPr>
          <w:lang w:val="en-GB"/>
        </w:rPr>
        <w:t xml:space="preserve">Taking into account size classes, </w:t>
      </w:r>
      <w:r>
        <w:rPr>
          <w:lang w:val="en-GB"/>
        </w:rPr>
        <w:t>entities</w:t>
      </w:r>
      <w:r w:rsidRPr="00855901">
        <w:rPr>
          <w:lang w:val="en-GB"/>
        </w:rPr>
        <w:t xml:space="preserve"> employing up to 49 persons </w:t>
      </w:r>
      <w:r>
        <w:rPr>
          <w:lang w:val="en-GB"/>
        </w:rPr>
        <w:t>constituted the majority (</w:t>
      </w:r>
      <w:r w:rsidRPr="00855901">
        <w:rPr>
          <w:lang w:val="en-GB"/>
        </w:rPr>
        <w:t>57</w:t>
      </w:r>
      <w:r>
        <w:rPr>
          <w:lang w:val="en-GB"/>
        </w:rPr>
        <w:t>.2</w:t>
      </w:r>
      <w:r w:rsidRPr="00855901">
        <w:rPr>
          <w:lang w:val="en-GB"/>
        </w:rPr>
        <w:t xml:space="preserve">% of </w:t>
      </w:r>
      <w:r>
        <w:rPr>
          <w:lang w:val="en-GB"/>
        </w:rPr>
        <w:t>all</w:t>
      </w:r>
      <w:r w:rsidRPr="00855901">
        <w:rPr>
          <w:lang w:val="en-GB"/>
        </w:rPr>
        <w:t xml:space="preserve"> biotechnology firms</w:t>
      </w:r>
      <w:r>
        <w:rPr>
          <w:lang w:val="en-GB"/>
        </w:rPr>
        <w:t xml:space="preserve">). </w:t>
      </w:r>
      <w:r w:rsidRPr="00855901">
        <w:rPr>
          <w:lang w:val="en-GB"/>
        </w:rPr>
        <w:t xml:space="preserve">The share of firms employing 50–249 persons </w:t>
      </w:r>
      <w:r>
        <w:rPr>
          <w:lang w:val="en-GB"/>
        </w:rPr>
        <w:t xml:space="preserve">amounted to </w:t>
      </w:r>
      <w:r w:rsidRPr="00855901">
        <w:rPr>
          <w:lang w:val="en-GB"/>
        </w:rPr>
        <w:t>28.</w:t>
      </w:r>
      <w:r>
        <w:rPr>
          <w:lang w:val="en-GB"/>
        </w:rPr>
        <w:t>8</w:t>
      </w:r>
      <w:r w:rsidRPr="00855901">
        <w:rPr>
          <w:lang w:val="en-GB"/>
        </w:rPr>
        <w:t xml:space="preserve">% and </w:t>
      </w:r>
      <w:r>
        <w:rPr>
          <w:lang w:val="en-GB"/>
        </w:rPr>
        <w:t xml:space="preserve">the ones </w:t>
      </w:r>
      <w:r w:rsidRPr="00855901">
        <w:rPr>
          <w:lang w:val="en-GB"/>
        </w:rPr>
        <w:t>employing</w:t>
      </w:r>
      <w:r>
        <w:rPr>
          <w:lang w:val="en-GB"/>
        </w:rPr>
        <w:t xml:space="preserve"> at least </w:t>
      </w:r>
      <w:r w:rsidRPr="00855901">
        <w:rPr>
          <w:lang w:val="en-GB"/>
        </w:rPr>
        <w:t>250 persons</w:t>
      </w:r>
      <w:r>
        <w:rPr>
          <w:lang w:val="en-GB"/>
        </w:rPr>
        <w:t xml:space="preserve"> –</w:t>
      </w:r>
      <w:r w:rsidRPr="00855901">
        <w:rPr>
          <w:lang w:val="en-GB"/>
        </w:rPr>
        <w:t xml:space="preserve"> 14.</w:t>
      </w:r>
      <w:r>
        <w:rPr>
          <w:lang w:val="en-GB"/>
        </w:rPr>
        <w:t>0</w:t>
      </w:r>
      <w:r w:rsidRPr="00855901">
        <w:rPr>
          <w:lang w:val="en-GB"/>
        </w:rPr>
        <w:t>%</w:t>
      </w:r>
      <w:r w:rsidRPr="005033A5">
        <w:rPr>
          <w:lang w:val="en-GB"/>
        </w:rPr>
        <w:t>.</w:t>
      </w:r>
    </w:p>
    <w:p w:rsidR="00F67FD4" w:rsidP="00F67FD4" w:rsidRDefault="00F67FD4" w14:paraId="41D85A64" w14:textId="15131C8E">
      <w:pPr>
        <w:pStyle w:val="tytuwykresu"/>
        <w:rPr>
          <w:lang w:val="en-GB" w:eastAsia="pl-PL"/>
        </w:rPr>
      </w:pPr>
      <w:r w:rsidRPr="00345A38">
        <w:rPr>
          <w:lang w:val="en-GB" w:eastAsia="pl-PL"/>
        </w:rPr>
        <w:t xml:space="preserve">Chart 1. </w:t>
      </w:r>
      <w:r w:rsidR="007170AC">
        <w:rPr>
          <w:lang w:val="en-GB" w:eastAsia="pl-PL"/>
        </w:rPr>
        <w:t>F</w:t>
      </w:r>
      <w:r w:rsidRPr="00345A38">
        <w:rPr>
          <w:lang w:val="en-GB" w:eastAsia="pl-PL"/>
        </w:rPr>
        <w:t>irms conducting biotechnology activities</w:t>
      </w:r>
    </w:p>
    <w:p w:rsidR="00971076" w:rsidP="00971076" w:rsidRDefault="00971076" w14:paraId="779FD072" w14:textId="0CAD6F71">
      <w:pPr>
        <w:pStyle w:val="BRAKSTYLU"/>
      </w:pPr>
      <w:r>
        <w:rPr>
          <w:noProof/>
        </w:rPr>
        <w:drawing>
          <wp:inline distT="0" distB="0" distL="0" distR="0" wp14:anchorId="7498F812" wp14:editId="36FABE1D">
            <wp:extent cx="5039878" cy="1679451"/>
            <wp:effectExtent l="0" t="0" r="0" b="0"/>
            <wp:docPr id="16" name="Obraz 16" descr="Chart 1. Firms conducting biotechnology activities &#10;Bar chart&#10;&#10;A chart presents data for the years 2023, 2024 and 2025. &#10;In 2025, 250 firms conducted biotechnology activities, of which 88 constituted dedicated biotechnology firms (DBF) and 169 conducted R&amp;D; in 2024 – 246, 95 and 158, respectively, and in 2023 – 195, 96 and 131,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Chart 1. Firms conducting biotechnology activities &#10;Bar chart&#10;&#10;A chart presents data for the years 2023, 2024 and 2025. &#10;In 2025, 250 firms conducted biotechnology activities, of which 88 constituted dedicated biotechnology firms (DBF) and 169 conducted R&amp;D; in 2024 – 246, 95 and 158, respectively, and in 2023 – 195, 96 and 131, respectively."/>
                    <pic:cNvPicPr/>
                  </pic:nvPicPr>
                  <pic:blipFill>
                    <a:blip r:embed="rId8"/>
                    <a:stretch>
                      <a:fillRect/>
                    </a:stretch>
                  </pic:blipFill>
                  <pic:spPr>
                    <a:xfrm>
                      <a:off x="0" y="0"/>
                      <a:ext cx="5039878" cy="1679451"/>
                    </a:xfrm>
                    <a:prstGeom prst="rect">
                      <a:avLst/>
                    </a:prstGeom>
                  </pic:spPr>
                </pic:pic>
              </a:graphicData>
            </a:graphic>
          </wp:inline>
        </w:drawing>
      </w:r>
    </w:p>
    <w:p w:rsidRPr="004639AF" w:rsidR="0062342D" w:rsidP="00C72D18" w:rsidRDefault="004639AF" w14:paraId="2B2A7570" w14:textId="70D1B253">
      <w:pPr>
        <w:pStyle w:val="Nagwek1"/>
        <w:rPr>
          <w:lang w:val="en-GB"/>
        </w:rPr>
      </w:pPr>
      <w:r w:rsidRPr="004639AF">
        <w:rPr>
          <w:lang w:val="en-GB"/>
        </w:rPr>
        <w:lastRenderedPageBreak/>
        <w:t>Biotechnology intramural expenditures of firms</w:t>
      </w:r>
    </w:p>
    <w:p w:rsidRPr="00D27CC3" w:rsidR="00D27CC3" w:rsidP="008C41A2" w:rsidRDefault="004D196A" w14:paraId="16E81D29" w14:textId="5017ED22">
      <w:pPr>
        <w:rPr>
          <w:lang w:val="en-GB"/>
        </w:rPr>
      </w:pPr>
      <w:r w:rsidRPr="00D27CC3">
        <w:rPr>
          <w:lang w:val="en-GB"/>
        </w:rPr>
        <w:t>In 202</w:t>
      </w:r>
      <w:r w:rsidR="00172E42">
        <w:rPr>
          <w:lang w:val="en-GB"/>
        </w:rPr>
        <w:t>5</w:t>
      </w:r>
      <w:r w:rsidRPr="00D27CC3">
        <w:rPr>
          <w:lang w:val="en-GB"/>
        </w:rPr>
        <w:t xml:space="preserve">, intramural expenditures of firms incurred on biotechnology amounted to PLN </w:t>
      </w:r>
      <w:r w:rsidRPr="007170AC">
        <w:rPr>
          <w:lang w:val="en-GB"/>
        </w:rPr>
        <w:t>3</w:t>
      </w:r>
      <w:r w:rsidR="00172E42">
        <w:rPr>
          <w:lang w:val="en-GB"/>
        </w:rPr>
        <w:t> 153.7</w:t>
      </w:r>
      <w:r w:rsidRPr="007170AC">
        <w:rPr>
          <w:lang w:val="en-GB"/>
        </w:rPr>
        <w:t xml:space="preserve"> </w:t>
      </w:r>
      <w:r w:rsidRPr="00D27CC3">
        <w:rPr>
          <w:lang w:val="en-GB"/>
        </w:rPr>
        <w:t>million</w:t>
      </w:r>
      <w:r>
        <w:rPr>
          <w:lang w:val="en-GB"/>
        </w:rPr>
        <w:t xml:space="preserve"> </w:t>
      </w:r>
      <w:r w:rsidRPr="00E47394">
        <w:rPr>
          <w:lang w:val="en-GB"/>
        </w:rPr>
        <w:t>(</w:t>
      </w:r>
      <w:r w:rsidR="00172E42">
        <w:rPr>
          <w:lang w:val="en-GB"/>
        </w:rPr>
        <w:t>4.1</w:t>
      </w:r>
      <w:r w:rsidRPr="00E47394">
        <w:rPr>
          <w:lang w:val="en-GB"/>
        </w:rPr>
        <w:t xml:space="preserve">% </w:t>
      </w:r>
      <w:r w:rsidR="00172E42">
        <w:rPr>
          <w:lang w:val="en-GB"/>
        </w:rPr>
        <w:t>less</w:t>
      </w:r>
      <w:r w:rsidRPr="00E47394">
        <w:rPr>
          <w:lang w:val="en-GB"/>
        </w:rPr>
        <w:t xml:space="preserve"> than in the previous year)</w:t>
      </w:r>
      <w:r w:rsidRPr="00D27CC3">
        <w:rPr>
          <w:lang w:val="en-GB"/>
        </w:rPr>
        <w:t xml:space="preserve">, of which internal funds </w:t>
      </w:r>
      <w:r w:rsidRPr="001221F1">
        <w:rPr>
          <w:lang w:val="en-GB"/>
        </w:rPr>
        <w:t>of</w:t>
      </w:r>
      <w:r w:rsidR="00CF7C3E">
        <w:rPr>
          <w:lang w:val="en-GB"/>
        </w:rPr>
        <w:t> </w:t>
      </w:r>
      <w:r w:rsidRPr="001221F1">
        <w:rPr>
          <w:lang w:val="en-GB"/>
        </w:rPr>
        <w:t>firms</w:t>
      </w:r>
      <w:r w:rsidRPr="00D27CC3">
        <w:rPr>
          <w:lang w:val="en-GB"/>
        </w:rPr>
        <w:t xml:space="preserve"> constituted </w:t>
      </w:r>
      <w:r>
        <w:rPr>
          <w:lang w:val="en-GB"/>
        </w:rPr>
        <w:t>9</w:t>
      </w:r>
      <w:r w:rsidR="00172E42">
        <w:rPr>
          <w:lang w:val="en-GB"/>
        </w:rPr>
        <w:t>3.2</w:t>
      </w:r>
      <w:r w:rsidRPr="00D27CC3">
        <w:rPr>
          <w:lang w:val="en-GB"/>
        </w:rPr>
        <w:t>%</w:t>
      </w:r>
      <w:r>
        <w:rPr>
          <w:lang w:val="en-GB"/>
        </w:rPr>
        <w:t>.</w:t>
      </w:r>
    </w:p>
    <w:p w:rsidR="00D27CC3" w:rsidP="008138B2" w:rsidRDefault="00D27CC3" w14:paraId="61B36EB5" w14:textId="0E05BA99">
      <w:pPr>
        <w:pStyle w:val="tytuwykresu"/>
        <w:rPr>
          <w:lang w:val="en-GB"/>
        </w:rPr>
      </w:pPr>
      <w:r w:rsidRPr="00D27CC3">
        <w:rPr>
          <w:lang w:val="en-GB"/>
        </w:rPr>
        <w:t>Chart 2. Biotechnology intramural expenditures of firms</w:t>
      </w:r>
    </w:p>
    <w:p w:rsidR="00971076" w:rsidP="00971076" w:rsidRDefault="00971076" w14:paraId="7A736B86" w14:textId="5FC83413">
      <w:pPr>
        <w:rPr>
          <w:lang w:val="en-GB"/>
        </w:rPr>
      </w:pPr>
      <w:r>
        <w:rPr>
          <w:noProof/>
        </w:rPr>
        <w:drawing>
          <wp:inline distT="0" distB="0" distL="0" distR="0" wp14:anchorId="1E82B384" wp14:editId="3DAD1DA2">
            <wp:extent cx="5039878" cy="2107696"/>
            <wp:effectExtent l="0" t="0" r="8890" b="6985"/>
            <wp:docPr id="17" name="Obraz 17" descr="Chart 2. Biotechnology intramural expenditures of firms &#10;Bar chart&#10;&#10;A chart presents data for the years 2023, 2024 and 2025. &#10;Biotechnology intramural expenditures of biotechnology firms in 2025 amounted to PLN 3153.7 million and in dedicated biotechnology firms (DBF) – PLN 1109.5 million and in firms conducting R&amp;D – PLN 1909.6 million; in 2024 – PLN 3290.2 million, PLN 2002.8 million and PLN 2279.7 million, respectively; in 2023 – PLN 2382.2 million, PLN 1586.3 million and PLN 1691.5 million,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Chart 2. Biotechnology intramural expenditures of firms &#10;Bar chart&#10;&#10;A chart presents data for the years 2023, 2024 and 2025. &#10;Biotechnology intramural expenditures of biotechnology firms in 2025 amounted to PLN 3153.7 million and in dedicated biotechnology firms (DBF) – PLN 1109.5 million and in firms conducting R&amp;D – PLN 1909.6 million; in 2024 – PLN 3290.2 million, PLN 2002.8 million and PLN 2279.7 million, respectively; in 2023 – PLN 2382.2 million, PLN 1586.3 million and PLN 1691.5 million, respectively."/>
                    <pic:cNvPicPr/>
                  </pic:nvPicPr>
                  <pic:blipFill>
                    <a:blip r:embed="rId9"/>
                    <a:stretch>
                      <a:fillRect/>
                    </a:stretch>
                  </pic:blipFill>
                  <pic:spPr>
                    <a:xfrm>
                      <a:off x="0" y="0"/>
                      <a:ext cx="5039878" cy="2107696"/>
                    </a:xfrm>
                    <a:prstGeom prst="rect">
                      <a:avLst/>
                    </a:prstGeom>
                  </pic:spPr>
                </pic:pic>
              </a:graphicData>
            </a:graphic>
          </wp:inline>
        </w:drawing>
      </w:r>
    </w:p>
    <w:p w:rsidRPr="000B52BB" w:rsidR="0062342D" w:rsidP="00C72D18" w:rsidRDefault="00D23C0E" w14:paraId="2865C401" w14:textId="3DEBB322">
      <w:pPr>
        <w:pStyle w:val="Nagwek1"/>
        <w:rPr>
          <w:shd w:val="clear" w:color="auto" w:fill="FFFFFF"/>
          <w:lang w:val="en-GB"/>
        </w:rPr>
      </w:pPr>
      <w:r w:rsidRPr="00C72D18">
        <w:rPr>
          <w:noProof/>
        </w:rPr>
        <mc:AlternateContent>
          <mc:Choice Requires="wps">
            <w:drawing>
              <wp:anchor distT="45720" distB="45720" distL="114300" distR="114300" simplePos="0" relativeHeight="251822080" behindDoc="1" locked="0" layoutInCell="1" allowOverlap="1" wp14:editId="44048720" wp14:anchorId="0143CA16">
                <wp:simplePos x="0" y="0"/>
                <wp:positionH relativeFrom="column">
                  <wp:posOffset>5212080</wp:posOffset>
                </wp:positionH>
                <wp:positionV relativeFrom="paragraph">
                  <wp:posOffset>300355</wp:posOffset>
                </wp:positionV>
                <wp:extent cx="1866900" cy="592455"/>
                <wp:effectExtent l="0" t="0" r="0" b="0"/>
                <wp:wrapTight wrapText="bothSides">
                  <wp:wrapPolygon edited="0">
                    <wp:start x="661" y="0"/>
                    <wp:lineTo x="661" y="20836"/>
                    <wp:lineTo x="20718" y="20836"/>
                    <wp:lineTo x="20718" y="0"/>
                    <wp:lineTo x="661" y="0"/>
                  </wp:wrapPolygon>
                </wp:wrapTight>
                <wp:docPr id="30" name="Pole tekstowe 30" descr="Women constituted 62.5% of persons employed in biotechnology R&amp;D firms&#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592455"/>
                        </a:xfrm>
                        <a:prstGeom prst="rect">
                          <a:avLst/>
                        </a:prstGeom>
                        <a:noFill/>
                        <a:ln w="9525">
                          <a:noFill/>
                          <a:miter lim="800000"/>
                          <a:headEnd/>
                          <a:tailEnd/>
                        </a:ln>
                      </wps:spPr>
                      <wps:txbx>
                        <w:txbxContent>
                          <w:p w:rsidR="0007714A" w:rsidP="0007714A" w:rsidRDefault="0007714A" w14:paraId="295E4D38" w14:textId="77777777">
                            <w:pPr>
                              <w:pStyle w:val="tekstzboku"/>
                              <w:rPr>
                                <w:lang w:val="en-GB"/>
                              </w:rPr>
                            </w:pPr>
                            <w:r>
                              <w:rPr>
                                <w:lang w:val="en-GB"/>
                              </w:rPr>
                              <w:t>W</w:t>
                            </w:r>
                            <w:r w:rsidRPr="00855901">
                              <w:rPr>
                                <w:lang w:val="en-GB"/>
                              </w:rPr>
                              <w:t>omen constituted 6</w:t>
                            </w:r>
                            <w:r>
                              <w:rPr>
                                <w:lang w:val="en-GB"/>
                              </w:rPr>
                              <w:t>2.5</w:t>
                            </w:r>
                            <w:r w:rsidRPr="00855901">
                              <w:rPr>
                                <w:lang w:val="en-GB"/>
                              </w:rPr>
                              <w:t>%</w:t>
                            </w:r>
                            <w:r>
                              <w:rPr>
                                <w:lang w:val="en-GB"/>
                              </w:rPr>
                              <w:t xml:space="preserve"> </w:t>
                            </w:r>
                          </w:p>
                          <w:p w:rsidR="0007714A" w:rsidP="0007714A" w:rsidRDefault="0007714A" w14:paraId="21C5213B" w14:textId="77777777">
                            <w:pPr>
                              <w:pStyle w:val="tekstzboku"/>
                              <w:rPr>
                                <w:lang w:val="en-GB"/>
                              </w:rPr>
                            </w:pPr>
                            <w:r>
                              <w:rPr>
                                <w:lang w:val="en-GB"/>
                              </w:rPr>
                              <w:t>of </w:t>
                            </w:r>
                            <w:r w:rsidRPr="00855901">
                              <w:rPr>
                                <w:lang w:val="en-GB"/>
                              </w:rPr>
                              <w:t xml:space="preserve">persons employed </w:t>
                            </w:r>
                          </w:p>
                          <w:p w:rsidRPr="00855901" w:rsidR="00E376F8" w:rsidP="0007714A" w:rsidRDefault="0007714A" w14:paraId="69DEAE23" w14:textId="22989DA4">
                            <w:pPr>
                              <w:pStyle w:val="tekstzboku"/>
                              <w:rPr>
                                <w:lang w:val="en-GB"/>
                              </w:rPr>
                            </w:pPr>
                            <w:r w:rsidRPr="00855901">
                              <w:rPr>
                                <w:lang w:val="en-GB"/>
                              </w:rPr>
                              <w:t>in</w:t>
                            </w:r>
                            <w:r>
                              <w:rPr>
                                <w:lang w:val="en-GB"/>
                              </w:rPr>
                              <w:t> </w:t>
                            </w:r>
                            <w:r w:rsidRPr="00855901">
                              <w:rPr>
                                <w:lang w:val="en-GB"/>
                              </w:rPr>
                              <w:t>biotechnology R&amp;D firms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30" style="position:absolute;margin-left:410.4pt;margin-top:23.65pt;width:147pt;height:46.65pt;z-index:-25149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lt="Women constituted 62.5% of persons employed in biotechnology R&amp;D firms&#10;&#10;"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" w14:anchorId="0143CA16">
                <v:textbox>
                  <w:txbxContent>
                    <w:p w:rsidR="0007714A" w:rsidP="0007714A" w:rsidRDefault="0007714A" w14:paraId="295E4D38" w14:textId="77777777">
                      <w:pPr>
                        <w:pStyle w:val="tekstzboku"/>
                        <w:rPr>
                          <w:lang w:val="en-GB"/>
                        </w:rPr>
                      </w:pPr>
                      <w:r>
                        <w:rPr>
                          <w:lang w:val="en-GB"/>
                        </w:rPr>
                        <w:t>W</w:t>
                      </w:r>
                      <w:r w:rsidRPr="00855901">
                        <w:rPr>
                          <w:lang w:val="en-GB"/>
                        </w:rPr>
                        <w:t>omen constituted 6</w:t>
                      </w:r>
                      <w:r>
                        <w:rPr>
                          <w:lang w:val="en-GB"/>
                        </w:rPr>
                        <w:t>2.5</w:t>
                      </w:r>
                      <w:r w:rsidRPr="00855901">
                        <w:rPr>
                          <w:lang w:val="en-GB"/>
                        </w:rPr>
                        <w:t>%</w:t>
                      </w:r>
                      <w:r>
                        <w:rPr>
                          <w:lang w:val="en-GB"/>
                        </w:rPr>
                        <w:t xml:space="preserve"> </w:t>
                      </w:r>
                    </w:p>
                    <w:p w:rsidR="0007714A" w:rsidP="0007714A" w:rsidRDefault="0007714A" w14:paraId="21C5213B" w14:textId="77777777">
                      <w:pPr>
                        <w:pStyle w:val="tekstzboku"/>
                        <w:rPr>
                          <w:lang w:val="en-GB"/>
                        </w:rPr>
                      </w:pPr>
                      <w:r>
                        <w:rPr>
                          <w:lang w:val="en-GB"/>
                        </w:rPr>
                        <w:t>of </w:t>
                      </w:r>
                      <w:r w:rsidRPr="00855901">
                        <w:rPr>
                          <w:lang w:val="en-GB"/>
                        </w:rPr>
                        <w:t xml:space="preserve">persons employed </w:t>
                      </w:r>
                    </w:p>
                    <w:p w:rsidRPr="00855901" w:rsidR="00E376F8" w:rsidP="0007714A" w:rsidRDefault="0007714A" w14:paraId="69DEAE23" w14:textId="22989DA4">
                      <w:pPr>
                        <w:pStyle w:val="tekstzboku"/>
                        <w:rPr>
                          <w:lang w:val="en-GB"/>
                        </w:rPr>
                      </w:pPr>
                      <w:r w:rsidRPr="00855901">
                        <w:rPr>
                          <w:lang w:val="en-GB"/>
                        </w:rPr>
                        <w:t>in</w:t>
                      </w:r>
                      <w:r>
                        <w:rPr>
                          <w:lang w:val="en-GB"/>
                        </w:rPr>
                        <w:t> </w:t>
                      </w:r>
                      <w:r w:rsidRPr="00855901">
                        <w:rPr>
                          <w:lang w:val="en-GB"/>
                        </w:rPr>
                        <w:t>biotechnology R&amp;D firms</w:t>
                      </w:r>
                    </w:p>
                  </w:txbxContent>
                </v:textbox>
                <w10:wrap type="tight"/>
              </v:shape>
            </w:pict>
          </mc:Fallback>
        </mc:AlternateContent>
      </w:r>
      <w:r w:rsidRPr="00E47394" w:rsidR="004639AF">
        <w:rPr>
          <w:lang w:val="en-GB"/>
        </w:rPr>
        <w:t xml:space="preserve">Biotechnology </w:t>
      </w:r>
      <w:r w:rsidR="004639AF">
        <w:rPr>
          <w:lang w:val="en-GB"/>
        </w:rPr>
        <w:t>personnel</w:t>
      </w:r>
      <w:r w:rsidR="002474E6">
        <w:rPr>
          <w:lang w:val="en-GB"/>
        </w:rPr>
        <w:t xml:space="preserve"> in firms</w:t>
      </w:r>
    </w:p>
    <w:p w:rsidRPr="00C319B4" w:rsidR="00BC7CBC" w:rsidP="00510916" w:rsidRDefault="0007714A" w14:paraId="503D1482" w14:textId="0F4F98BC">
      <w:pPr>
        <w:rPr>
          <w:lang w:val="en-GB" w:eastAsia="pl-PL"/>
        </w:rPr>
      </w:pPr>
      <w:r>
        <w:rPr>
          <w:lang w:val="en-GB" w:eastAsia="pl-PL"/>
        </w:rPr>
        <w:t>4</w:t>
      </w:r>
      <w:r w:rsidRPr="007170AC">
        <w:rPr>
          <w:lang w:val="en-GB" w:eastAsia="pl-PL"/>
        </w:rPr>
        <w:t xml:space="preserve"> </w:t>
      </w:r>
      <w:r>
        <w:rPr>
          <w:lang w:val="en-GB" w:eastAsia="pl-PL"/>
        </w:rPr>
        <w:t>931</w:t>
      </w:r>
      <w:r w:rsidRPr="007170AC">
        <w:rPr>
          <w:lang w:val="en-GB" w:eastAsia="pl-PL"/>
        </w:rPr>
        <w:t xml:space="preserve"> </w:t>
      </w:r>
      <w:r w:rsidRPr="00E41EF8">
        <w:rPr>
          <w:lang w:val="en-GB" w:eastAsia="pl-PL"/>
        </w:rPr>
        <w:t>persons</w:t>
      </w:r>
      <w:r>
        <w:rPr>
          <w:lang w:val="en-GB" w:eastAsia="pl-PL"/>
        </w:rPr>
        <w:t xml:space="preserve"> were engaged in biotechnology activity in firms</w:t>
      </w:r>
      <w:r w:rsidRPr="00E41EF8">
        <w:rPr>
          <w:lang w:val="en-GB" w:eastAsia="pl-PL"/>
        </w:rPr>
        <w:t xml:space="preserve">, i.e. </w:t>
      </w:r>
      <w:r>
        <w:rPr>
          <w:lang w:val="en-GB" w:eastAsia="pl-PL"/>
        </w:rPr>
        <w:t>23.0</w:t>
      </w:r>
      <w:r w:rsidRPr="00E41EF8">
        <w:rPr>
          <w:lang w:val="en-GB" w:eastAsia="pl-PL"/>
        </w:rPr>
        <w:t xml:space="preserve">% </w:t>
      </w:r>
      <w:r>
        <w:rPr>
          <w:lang w:val="en-GB" w:eastAsia="pl-PL"/>
        </w:rPr>
        <w:t>less</w:t>
      </w:r>
      <w:r w:rsidRPr="00E41EF8">
        <w:rPr>
          <w:lang w:val="en-GB" w:eastAsia="pl-PL"/>
        </w:rPr>
        <w:t xml:space="preserve"> than </w:t>
      </w:r>
      <w:r>
        <w:rPr>
          <w:lang w:val="en-GB" w:eastAsia="pl-PL"/>
        </w:rPr>
        <w:t>the year before</w:t>
      </w:r>
      <w:r w:rsidRPr="00E41EF8">
        <w:rPr>
          <w:lang w:val="en-GB" w:eastAsia="pl-PL"/>
        </w:rPr>
        <w:t xml:space="preserve">. </w:t>
      </w:r>
      <w:r>
        <w:rPr>
          <w:lang w:val="en-GB" w:eastAsia="pl-PL"/>
        </w:rPr>
        <w:t>Biotechnology r</w:t>
      </w:r>
      <w:r w:rsidRPr="00E41EF8">
        <w:rPr>
          <w:lang w:val="en-GB" w:eastAsia="pl-PL"/>
        </w:rPr>
        <w:t xml:space="preserve">esearch and experimental development in firms was carried out by </w:t>
      </w:r>
      <w:r w:rsidRPr="007170AC">
        <w:rPr>
          <w:lang w:val="en-GB" w:eastAsia="pl-PL"/>
        </w:rPr>
        <w:t>2</w:t>
      </w:r>
      <w:r>
        <w:rPr>
          <w:lang w:val="en-GB" w:eastAsia="pl-PL"/>
        </w:rPr>
        <w:t> 313</w:t>
      </w:r>
      <w:r w:rsidRPr="007170AC">
        <w:rPr>
          <w:lang w:val="en-GB" w:eastAsia="pl-PL"/>
        </w:rPr>
        <w:t xml:space="preserve"> </w:t>
      </w:r>
      <w:r w:rsidRPr="00E41EF8">
        <w:rPr>
          <w:lang w:val="en-GB" w:eastAsia="pl-PL"/>
        </w:rPr>
        <w:t>persons</w:t>
      </w:r>
      <w:r>
        <w:rPr>
          <w:lang w:val="en-GB" w:eastAsia="pl-PL"/>
        </w:rPr>
        <w:t xml:space="preserve"> </w:t>
      </w:r>
      <w:r w:rsidRPr="007D4D37">
        <w:rPr>
          <w:lang w:val="en-GB"/>
        </w:rPr>
        <w:t>(</w:t>
      </w:r>
      <w:r>
        <w:rPr>
          <w:lang w:val="en-GB" w:eastAsia="pl-PL"/>
        </w:rPr>
        <w:t xml:space="preserve">6.8% less compared to the previous year), </w:t>
      </w:r>
      <w:r w:rsidRPr="00917157">
        <w:rPr>
          <w:spacing w:val="-2"/>
          <w:lang w:val="en-GB" w:eastAsia="pl-PL"/>
        </w:rPr>
        <w:t>of which</w:t>
      </w:r>
      <w:r>
        <w:rPr>
          <w:spacing w:val="-2"/>
          <w:lang w:val="en-GB" w:eastAsia="pl-PL"/>
        </w:rPr>
        <w:t xml:space="preserve"> </w:t>
      </w:r>
      <w:r w:rsidRPr="00855901">
        <w:rPr>
          <w:lang w:val="en-GB"/>
        </w:rPr>
        <w:t>1</w:t>
      </w:r>
      <w:r>
        <w:rPr>
          <w:lang w:val="en-GB"/>
        </w:rPr>
        <w:t xml:space="preserve"> 445 </w:t>
      </w:r>
      <w:r w:rsidRPr="00917157">
        <w:rPr>
          <w:spacing w:val="-2"/>
          <w:lang w:val="en-GB" w:eastAsia="pl-PL"/>
        </w:rPr>
        <w:t>women</w:t>
      </w:r>
      <w:r>
        <w:rPr>
          <w:spacing w:val="-2"/>
          <w:lang w:val="en-GB" w:eastAsia="pl-PL"/>
        </w:rPr>
        <w:t xml:space="preserve"> (5.2% less).</w:t>
      </w:r>
    </w:p>
    <w:p w:rsidR="008138B2" w:rsidP="003D6C1D" w:rsidRDefault="00924EEE" w14:paraId="5856EE2D" w14:textId="04A9F446">
      <w:pPr>
        <w:pStyle w:val="tytuwykresu"/>
        <w:ind w:left="851" w:hanging="851"/>
        <w:rPr>
          <w:lang w:val="en-GB" w:eastAsia="pl-PL"/>
        </w:rPr>
      </w:pPr>
      <w:r w:rsidRPr="00E47394">
        <w:rPr>
          <w:lang w:val="en-GB" w:eastAsia="pl-PL"/>
        </w:rPr>
        <w:t xml:space="preserve">Chart 3. </w:t>
      </w:r>
      <w:bookmarkStart w:name="_Hlk244108258" w:id="0"/>
      <w:r>
        <w:rPr>
          <w:lang w:val="en-GB" w:eastAsia="pl-PL"/>
        </w:rPr>
        <w:t>Biotechnology personnel in firms</w:t>
      </w:r>
      <w:bookmarkEnd w:id="0"/>
    </w:p>
    <w:p w:rsidR="00723776" w:rsidP="00723776" w:rsidRDefault="00723776" w14:paraId="24D7CD11" w14:textId="5F667B56">
      <w:pPr>
        <w:pStyle w:val="BRAKSTYLU"/>
      </w:pPr>
      <w:r>
        <w:rPr>
          <w:noProof/>
        </w:rPr>
        <w:drawing>
          <wp:inline distT="0" distB="0" distL="0" distR="0" wp14:anchorId="79968CBF" wp14:editId="1CC4008B">
            <wp:extent cx="5039878" cy="2189992"/>
            <wp:effectExtent l="0" t="0" r="0" b="1270"/>
            <wp:docPr id="15" name="Obraz 15" descr="Chart 3. Biotechnology personnel in firms  &#10;Bar chart&#10;&#10;A chart presents data for the years 2023, 2024 and 2025. &#10;In 2025, the number of biotechnology personnel in firms amounted to 4931 persons, of which 2313 persons were involved in research and experimental development. In the previous year the number of personnel in firms amounted to 6408 persons, of which 2482 persons were involved in research and experimental development (in 2023 – 4482 and 2477,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Chart 3. Biotechnology personnel in firms  &#10;Bar chart&#10;&#10;A chart presents data for the years 2023, 2024 and 2025. &#10;In 2025, the number of biotechnology personnel in firms amounted to 4931 persons, of which 2313 persons were involved in research and experimental development. In the previous year the number of personnel in firms amounted to 6408 persons, of which 2482 persons were involved in research and experimental development (in 2023 – 4482 and 2477, respectively)."/>
                    <pic:cNvPicPr/>
                  </pic:nvPicPr>
                  <pic:blipFill>
                    <a:blip r:embed="rId10"/>
                    <a:stretch>
                      <a:fillRect/>
                    </a:stretch>
                  </pic:blipFill>
                  <pic:spPr>
                    <a:xfrm>
                      <a:off x="0" y="0"/>
                      <a:ext cx="5039878" cy="2189992"/>
                    </a:xfrm>
                    <a:prstGeom prst="rect">
                      <a:avLst/>
                    </a:prstGeom>
                  </pic:spPr>
                </pic:pic>
              </a:graphicData>
            </a:graphic>
          </wp:inline>
        </w:drawing>
      </w:r>
    </w:p>
    <w:p w:rsidRPr="000B52BB" w:rsidR="004639AF" w:rsidP="008138B2" w:rsidRDefault="004639AF" w14:paraId="75AAB9C1" w14:textId="070CD01D">
      <w:pPr>
        <w:pStyle w:val="Nagwek1"/>
        <w:rPr>
          <w:lang w:val="en-GB"/>
        </w:rPr>
      </w:pPr>
      <w:r w:rsidRPr="000B52BB">
        <w:rPr>
          <w:lang w:val="en-GB"/>
        </w:rPr>
        <w:t>Biotechnology research and experimental development</w:t>
      </w:r>
    </w:p>
    <w:p w:rsidRPr="00B87138" w:rsidR="008649DB" w:rsidP="008649DB" w:rsidRDefault="008649DB" w14:paraId="7F976CED" w14:textId="77777777">
      <w:pPr>
        <w:rPr>
          <w:lang w:val="en-GB"/>
        </w:rPr>
      </w:pPr>
      <w:r>
        <w:rPr>
          <w:lang w:val="en-GB"/>
        </w:rPr>
        <w:t>In 2025, b</w:t>
      </w:r>
      <w:r w:rsidRPr="00E47394">
        <w:rPr>
          <w:lang w:val="en-GB"/>
        </w:rPr>
        <w:t xml:space="preserve">iotechnology research and experimental development was conducted by </w:t>
      </w:r>
      <w:r>
        <w:rPr>
          <w:lang w:val="en-GB"/>
        </w:rPr>
        <w:t>284</w:t>
      </w:r>
      <w:r w:rsidRPr="00B87138">
        <w:rPr>
          <w:lang w:val="en-GB"/>
        </w:rPr>
        <w:t xml:space="preserve"> entities</w:t>
      </w:r>
      <w:r>
        <w:rPr>
          <w:lang w:val="en-GB"/>
        </w:rPr>
        <w:t xml:space="preserve"> (of which 169 firms)</w:t>
      </w:r>
      <w:r w:rsidRPr="00B87138">
        <w:rPr>
          <w:lang w:val="en-GB"/>
        </w:rPr>
        <w:t xml:space="preserve">, </w:t>
      </w:r>
      <w:r>
        <w:rPr>
          <w:lang w:val="en-GB"/>
        </w:rPr>
        <w:t xml:space="preserve">i.e. 3.3% </w:t>
      </w:r>
      <w:r>
        <w:rPr>
          <w:lang w:val="en-GB" w:eastAsia="pl-PL"/>
        </w:rPr>
        <w:t>more</w:t>
      </w:r>
      <w:r w:rsidRPr="00E41EF8">
        <w:rPr>
          <w:lang w:val="en-GB" w:eastAsia="pl-PL"/>
        </w:rPr>
        <w:t xml:space="preserve"> than </w:t>
      </w:r>
      <w:r>
        <w:rPr>
          <w:lang w:val="en-GB" w:eastAsia="pl-PL"/>
        </w:rPr>
        <w:t>the year before</w:t>
      </w:r>
      <w:r w:rsidRPr="00B56A1C">
        <w:rPr>
          <w:lang w:val="en-GB"/>
        </w:rPr>
        <w:t>.</w:t>
      </w:r>
    </w:p>
    <w:p w:rsidR="00CB2CC8" w:rsidP="008C41A2" w:rsidRDefault="00F81F51" w14:paraId="64080EE2" w14:textId="283C0E6B">
      <w:pPr>
        <w:rPr>
          <w:lang w:val="en-GB"/>
        </w:rPr>
      </w:pPr>
      <w:r w:rsidRPr="00F81F51">
        <w:rPr>
          <w:lang w:val="en-GB"/>
        </w:rPr>
        <w:t>PLN 1 998.3 million was allocated to biotechnology R&amp;D (8.4% more in comparison with 2024), of which intramural expenditures</w:t>
      </w:r>
      <w:r w:rsidR="00DC7DAB">
        <w:rPr>
          <w:rStyle w:val="Odwoanieprzypisudolnego"/>
          <w:lang w:val="en-GB"/>
        </w:rPr>
        <w:footnoteReference w:id="3"/>
      </w:r>
      <w:r w:rsidRPr="00F81F51">
        <w:rPr>
          <w:lang w:val="en-GB"/>
        </w:rPr>
        <w:t xml:space="preserve"> of the business enterprise sector and the higher education sector entities constituted the majority (54.5% and 42.5% of this amount, respectively).</w:t>
      </w:r>
    </w:p>
    <w:p w:rsidRPr="000B52BB" w:rsidR="0029700F" w:rsidP="00206A9A" w:rsidRDefault="0060360D" w14:paraId="70C108E8" w14:textId="21FEBD87">
      <w:pPr>
        <w:pStyle w:val="tytuwykresu"/>
        <w:rPr>
          <w:lang w:val="en-GB"/>
        </w:rPr>
      </w:pPr>
      <w:r w:rsidRPr="000B52BB">
        <w:rPr>
          <w:lang w:val="en-GB"/>
        </w:rPr>
        <w:lastRenderedPageBreak/>
        <w:t>Table 1. Biotechnology intramural R&amp;D expenditures by sectors of performance</w:t>
      </w:r>
    </w:p>
    <w:tbl>
      <w:tblPr>
        <w:tblStyle w:val="Tabela-Siatka"/>
        <w:tblW w:w="7938" w:type="dxa"/>
        <w:tblLayout w:type="fixed"/>
        <w:tblLook w:val="04A0" w:firstRow="1" w:lastRow="0" w:firstColumn="1" w:lastColumn="0" w:noHBand="0" w:noVBand="1"/>
        <w:tblCaption w:val="Table 1. Biotechnology R&amp;D intramural expenditures by sectors of performance "/>
      </w:tblPr>
      <w:tblGrid>
        <w:gridCol w:w="3119"/>
        <w:gridCol w:w="1606"/>
        <w:gridCol w:w="1606"/>
        <w:gridCol w:w="1607"/>
      </w:tblGrid>
      <w:tr w:rsidRPr="00E270E4" w:rsidR="00EC6226" w:rsidTr="0077170B" w14:paraId="48E91711" w14:textId="77777777">
        <w:trPr>
          <w:trHeight w:val="185"/>
        </w:trPr>
        <w:tc>
          <w:tcPr>
            <w:tcW w:w="3119" w:type="dxa"/>
            <w:vMerge w:val="restart"/>
            <w:tcBorders>
              <w:top w:val="single" w:color="001D77" w:sz="4" w:space="0"/>
              <w:left w:val="nil"/>
              <w:bottom w:val="single" w:color="001D77" w:sz="4" w:space="0"/>
              <w:right w:val="single" w:color="001D77" w:sz="4" w:space="0"/>
            </w:tcBorders>
            <w:shd w:val="clear" w:color="auto" w:fill="auto"/>
            <w:vAlign w:val="center"/>
          </w:tcPr>
          <w:p w:rsidRPr="00C72D18" w:rsidR="00EC6226" w:rsidP="004C20DA" w:rsidRDefault="00243447" w14:paraId="387FAA3D" w14:textId="77777777">
            <w:pPr>
              <w:spacing w:line="240" w:lineRule="exact"/>
              <w:jc w:val="center"/>
              <w:rPr>
                <w:color w:val="000000" w:themeColor="text1"/>
                <w:szCs w:val="19"/>
              </w:rPr>
            </w:pPr>
            <w:r w:rsidRPr="00E47394">
              <w:rPr>
                <w:color w:val="000000" w:themeColor="text1"/>
                <w:szCs w:val="19"/>
                <w:lang w:val="en-GB"/>
              </w:rPr>
              <w:t>Sectors of performance</w:t>
            </w:r>
          </w:p>
        </w:tc>
        <w:tc>
          <w:tcPr>
            <w:tcW w:w="1606" w:type="dxa"/>
            <w:tcBorders>
              <w:top w:val="single" w:color="001D77" w:sz="4" w:space="0"/>
              <w:left w:val="single" w:color="001D77" w:sz="4" w:space="0"/>
              <w:bottom w:val="single" w:color="001D77" w:sz="4" w:space="0"/>
              <w:right w:val="single" w:color="001D77" w:sz="4" w:space="0"/>
            </w:tcBorders>
            <w:shd w:val="clear" w:color="auto" w:fill="auto"/>
            <w:vAlign w:val="center"/>
          </w:tcPr>
          <w:p w:rsidRPr="00C72D18" w:rsidR="00EC6226" w:rsidP="00A24369" w:rsidRDefault="00EC6226" w14:paraId="14B2A6AD" w14:textId="72F8F4C4">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w:t>
            </w:r>
            <w:r w:rsidR="005E77FD">
              <w:rPr>
                <w:rFonts w:ascii="Fira Sans" w:hAnsi="Fira Sans"/>
                <w:color w:val="000000" w:themeColor="text1"/>
                <w:sz w:val="19"/>
                <w:szCs w:val="19"/>
              </w:rPr>
              <w:t>2</w:t>
            </w:r>
            <w:r w:rsidR="00DE5C3A">
              <w:rPr>
                <w:rFonts w:ascii="Fira Sans" w:hAnsi="Fira Sans"/>
                <w:color w:val="000000" w:themeColor="text1"/>
                <w:sz w:val="19"/>
                <w:szCs w:val="19"/>
              </w:rPr>
              <w:t>3</w:t>
            </w:r>
          </w:p>
        </w:tc>
        <w:tc>
          <w:tcPr>
            <w:tcW w:w="1606" w:type="dxa"/>
            <w:tcBorders>
              <w:top w:val="single" w:color="001D77" w:sz="4" w:space="0"/>
              <w:left w:val="single" w:color="001D77" w:sz="4" w:space="0"/>
              <w:bottom w:val="single" w:color="001D77" w:sz="4" w:space="0"/>
              <w:right w:val="single" w:color="001D77" w:sz="4" w:space="0"/>
            </w:tcBorders>
            <w:shd w:val="clear" w:color="auto" w:fill="auto"/>
            <w:vAlign w:val="center"/>
          </w:tcPr>
          <w:p w:rsidRPr="00C72D18" w:rsidR="00EC6226" w:rsidP="00A24369" w:rsidRDefault="00EC6226" w14:paraId="24B0FD63" w14:textId="6064A80B">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202</w:t>
            </w:r>
            <w:r w:rsidR="00DE5C3A">
              <w:rPr>
                <w:rFonts w:ascii="Fira Sans" w:hAnsi="Fira Sans"/>
                <w:color w:val="000000" w:themeColor="text1"/>
                <w:sz w:val="19"/>
                <w:szCs w:val="19"/>
              </w:rPr>
              <w:t>4</w:t>
            </w:r>
          </w:p>
        </w:tc>
        <w:tc>
          <w:tcPr>
            <w:tcW w:w="1607" w:type="dxa"/>
            <w:tcBorders>
              <w:top w:val="single" w:color="001D77" w:sz="4" w:space="0"/>
              <w:left w:val="single" w:color="001D77" w:sz="4" w:space="0"/>
              <w:bottom w:val="single" w:color="001D77" w:sz="4" w:space="0"/>
              <w:right w:val="nil"/>
            </w:tcBorders>
            <w:shd w:val="clear" w:color="auto" w:fill="auto"/>
          </w:tcPr>
          <w:p w:rsidRPr="00C72D18" w:rsidR="00EC6226" w:rsidP="00A24369" w:rsidRDefault="00EC6226" w14:paraId="34F57DD5" w14:textId="6E77819C">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202</w:t>
            </w:r>
            <w:r w:rsidR="00DE5C3A">
              <w:rPr>
                <w:rFonts w:ascii="Fira Sans" w:hAnsi="Fira Sans"/>
                <w:color w:val="000000" w:themeColor="text1"/>
                <w:sz w:val="19"/>
                <w:szCs w:val="19"/>
              </w:rPr>
              <w:t>5</w:t>
            </w:r>
          </w:p>
        </w:tc>
      </w:tr>
      <w:tr w:rsidRPr="00E270E4" w:rsidR="006443FD" w:rsidTr="005437E1" w14:paraId="2BE2140A" w14:textId="77777777">
        <w:trPr>
          <w:trHeight w:val="184"/>
        </w:trPr>
        <w:tc>
          <w:tcPr>
            <w:tcW w:w="3119" w:type="dxa"/>
            <w:vMerge/>
            <w:tcBorders>
              <w:left w:val="nil"/>
              <w:bottom w:val="single" w:color="001D77" w:sz="4" w:space="0"/>
              <w:right w:val="single" w:color="001D77" w:sz="4" w:space="0"/>
            </w:tcBorders>
            <w:shd w:val="clear" w:color="auto" w:fill="auto"/>
            <w:vAlign w:val="center"/>
          </w:tcPr>
          <w:p w:rsidRPr="00C72D18" w:rsidR="006443FD" w:rsidP="00374D43" w:rsidRDefault="006443FD" w14:paraId="3126B3FA" w14:textId="77777777">
            <w:pPr>
              <w:jc w:val="center"/>
              <w:rPr>
                <w:color w:val="000000" w:themeColor="text1"/>
                <w:szCs w:val="19"/>
              </w:rPr>
            </w:pPr>
          </w:p>
        </w:tc>
        <w:tc>
          <w:tcPr>
            <w:tcW w:w="4819" w:type="dxa"/>
            <w:gridSpan w:val="3"/>
            <w:tcBorders>
              <w:top w:val="single" w:color="001D77" w:sz="4" w:space="0"/>
              <w:left w:val="single" w:color="001D77" w:sz="4" w:space="0"/>
              <w:bottom w:val="single" w:color="001D77" w:sz="4" w:space="0"/>
              <w:right w:val="nil"/>
            </w:tcBorders>
            <w:shd w:val="clear" w:color="auto" w:fill="auto"/>
            <w:vAlign w:val="center"/>
          </w:tcPr>
          <w:p w:rsidRPr="00C72D18" w:rsidR="006443FD" w:rsidP="007B2B7C" w:rsidRDefault="00243447" w14:paraId="34D35EA1" w14:textId="77777777">
            <w:pPr>
              <w:pStyle w:val="Tytuwykresu0"/>
              <w:spacing w:before="120" w:after="120" w:line="240" w:lineRule="exact"/>
              <w:ind w:left="0" w:firstLine="0"/>
              <w:jc w:val="center"/>
              <w:rPr>
                <w:rFonts w:ascii="Fira Sans" w:hAnsi="Fira Sans"/>
                <w:color w:val="000000" w:themeColor="text1"/>
                <w:sz w:val="19"/>
                <w:szCs w:val="19"/>
              </w:rPr>
            </w:pPr>
            <w:r w:rsidRPr="00E47394">
              <w:rPr>
                <w:rFonts w:ascii="Fira Sans" w:hAnsi="Fira Sans"/>
                <w:color w:val="000000" w:themeColor="text1"/>
                <w:sz w:val="19"/>
                <w:szCs w:val="19"/>
                <w:lang w:val="en-GB"/>
              </w:rPr>
              <w:t>in thousand PLN</w:t>
            </w:r>
          </w:p>
        </w:tc>
      </w:tr>
      <w:tr w:rsidRPr="00A81537" w:rsidR="0079458B" w:rsidTr="00672D4D" w14:paraId="7906B61C" w14:textId="77777777">
        <w:tc>
          <w:tcPr>
            <w:tcW w:w="3119" w:type="dxa"/>
            <w:tcBorders>
              <w:top w:val="single" w:color="001D77" w:sz="4" w:space="0"/>
              <w:left w:val="nil"/>
              <w:bottom w:val="single" w:color="001D77" w:sz="4" w:space="0"/>
              <w:right w:val="single" w:color="001D77" w:sz="4" w:space="0"/>
            </w:tcBorders>
            <w:vAlign w:val="center"/>
          </w:tcPr>
          <w:p w:rsidRPr="00C20B49" w:rsidR="0079458B" w:rsidP="0079458B" w:rsidRDefault="00274D73" w14:paraId="1B279D66" w14:textId="4484416E">
            <w:pPr>
              <w:pStyle w:val="LewakolumnaTabela"/>
              <w:autoSpaceDE/>
              <w:autoSpaceDN/>
              <w:adjustRightInd/>
              <w:spacing w:before="120" w:after="120" w:line="240" w:lineRule="exact"/>
              <w:ind w:left="0" w:firstLine="0"/>
              <w:textAlignment w:val="auto"/>
              <w:rPr>
                <w:rFonts w:ascii="Fira Sans" w:hAnsi="Fira Sans"/>
                <w:b/>
                <w:color w:val="auto"/>
                <w:sz w:val="19"/>
                <w:szCs w:val="19"/>
              </w:rPr>
            </w:pPr>
            <w:r w:rsidRPr="00C20B49">
              <w:rPr>
                <w:rFonts w:ascii="Fira Sans" w:hAnsi="Fira Sans"/>
                <w:b/>
                <w:sz w:val="19"/>
                <w:szCs w:val="19"/>
              </w:rPr>
              <w:t>Total</w:t>
            </w:r>
          </w:p>
        </w:tc>
        <w:tc>
          <w:tcPr>
            <w:tcW w:w="1606" w:type="dxa"/>
            <w:tcBorders>
              <w:top w:val="single" w:color="001D77" w:sz="4" w:space="0"/>
              <w:left w:val="single" w:color="001D77" w:sz="4" w:space="0"/>
              <w:bottom w:val="single" w:color="001D77" w:sz="4" w:space="0"/>
              <w:right w:val="single" w:color="001D77" w:sz="4" w:space="0"/>
            </w:tcBorders>
            <w:vAlign w:val="center"/>
          </w:tcPr>
          <w:p w:rsidRPr="00C20B49" w:rsidR="0079458B" w:rsidP="0079458B" w:rsidRDefault="0079458B" w14:paraId="59CE1CC2" w14:textId="6F7BF11F">
            <w:pPr>
              <w:spacing w:line="240" w:lineRule="exact"/>
              <w:jc w:val="right"/>
              <w:rPr>
                <w:b/>
                <w:szCs w:val="19"/>
              </w:rPr>
            </w:pPr>
            <w:r>
              <w:rPr>
                <w:b/>
                <w:szCs w:val="19"/>
              </w:rPr>
              <w:t>1 719 941.3</w:t>
            </w:r>
          </w:p>
        </w:tc>
        <w:tc>
          <w:tcPr>
            <w:tcW w:w="1606" w:type="dxa"/>
            <w:tcBorders>
              <w:top w:val="single" w:color="001D77" w:sz="4" w:space="0"/>
              <w:left w:val="single" w:color="001D77" w:sz="4" w:space="0"/>
              <w:bottom w:val="single" w:color="001D77" w:sz="4" w:space="0"/>
              <w:right w:val="single" w:color="001D77" w:sz="4" w:space="0"/>
            </w:tcBorders>
            <w:vAlign w:val="center"/>
          </w:tcPr>
          <w:p w:rsidRPr="00C20B49" w:rsidR="0079458B" w:rsidP="0079458B" w:rsidRDefault="0079458B" w14:paraId="53321BFC" w14:textId="65E700B3">
            <w:pPr>
              <w:spacing w:line="240" w:lineRule="exact"/>
              <w:jc w:val="right"/>
              <w:rPr>
                <w:b/>
                <w:szCs w:val="19"/>
              </w:rPr>
            </w:pPr>
            <w:r w:rsidRPr="00080029">
              <w:rPr>
                <w:b/>
                <w:szCs w:val="19"/>
              </w:rPr>
              <w:t>1</w:t>
            </w:r>
            <w:r>
              <w:rPr>
                <w:b/>
                <w:szCs w:val="19"/>
              </w:rPr>
              <w:t xml:space="preserve"> </w:t>
            </w:r>
            <w:r w:rsidRPr="00080029">
              <w:rPr>
                <w:b/>
                <w:szCs w:val="19"/>
              </w:rPr>
              <w:t>842</w:t>
            </w:r>
            <w:r>
              <w:rPr>
                <w:b/>
                <w:szCs w:val="19"/>
              </w:rPr>
              <w:t xml:space="preserve"> </w:t>
            </w:r>
            <w:r w:rsidRPr="00080029">
              <w:rPr>
                <w:b/>
                <w:szCs w:val="19"/>
              </w:rPr>
              <w:t>828</w:t>
            </w:r>
            <w:r>
              <w:rPr>
                <w:b/>
                <w:szCs w:val="19"/>
              </w:rPr>
              <w:t>.</w:t>
            </w:r>
            <w:r w:rsidRPr="00080029">
              <w:rPr>
                <w:b/>
                <w:szCs w:val="19"/>
              </w:rPr>
              <w:t>9</w:t>
            </w:r>
          </w:p>
        </w:tc>
        <w:tc>
          <w:tcPr>
            <w:tcW w:w="1607" w:type="dxa"/>
            <w:tcBorders>
              <w:top w:val="single" w:color="001D77" w:sz="4" w:space="0"/>
              <w:left w:val="single" w:color="001D77" w:sz="4" w:space="0"/>
              <w:bottom w:val="single" w:color="001D77" w:sz="4" w:space="0"/>
              <w:right w:val="nil"/>
            </w:tcBorders>
            <w:vAlign w:val="center"/>
          </w:tcPr>
          <w:p w:rsidRPr="00C20B49" w:rsidR="0079458B" w:rsidP="0079458B" w:rsidRDefault="0079458B" w14:paraId="446886C3" w14:textId="75A2904E">
            <w:pPr>
              <w:spacing w:line="240" w:lineRule="exact"/>
              <w:jc w:val="right"/>
              <w:rPr>
                <w:b/>
                <w:szCs w:val="19"/>
              </w:rPr>
            </w:pPr>
            <w:r w:rsidRPr="005E3F76">
              <w:rPr>
                <w:b/>
                <w:szCs w:val="19"/>
              </w:rPr>
              <w:t>1</w:t>
            </w:r>
            <w:r w:rsidR="00E44BBD">
              <w:rPr>
                <w:b/>
                <w:szCs w:val="19"/>
              </w:rPr>
              <w:t xml:space="preserve"> </w:t>
            </w:r>
            <w:r w:rsidRPr="005E3F76">
              <w:rPr>
                <w:b/>
                <w:szCs w:val="19"/>
              </w:rPr>
              <w:t>998</w:t>
            </w:r>
            <w:r w:rsidR="00352040">
              <w:rPr>
                <w:b/>
                <w:szCs w:val="19"/>
              </w:rPr>
              <w:t xml:space="preserve"> </w:t>
            </w:r>
            <w:r w:rsidRPr="005E3F76">
              <w:rPr>
                <w:b/>
                <w:szCs w:val="19"/>
              </w:rPr>
              <w:t>323</w:t>
            </w:r>
            <w:r>
              <w:rPr>
                <w:b/>
                <w:szCs w:val="19"/>
              </w:rPr>
              <w:t>.</w:t>
            </w:r>
            <w:r w:rsidRPr="005E3F76">
              <w:rPr>
                <w:b/>
                <w:szCs w:val="19"/>
              </w:rPr>
              <w:t>1</w:t>
            </w:r>
          </w:p>
        </w:tc>
      </w:tr>
      <w:tr w:rsidRPr="00377291" w:rsidR="0079458B" w:rsidTr="00672D4D" w14:paraId="2559947D" w14:textId="77777777">
        <w:tc>
          <w:tcPr>
            <w:tcW w:w="3119" w:type="dxa"/>
            <w:tcBorders>
              <w:top w:val="single" w:color="001D77" w:sz="4" w:space="0"/>
              <w:left w:val="nil"/>
              <w:bottom w:val="single" w:color="001D77" w:sz="4" w:space="0"/>
              <w:right w:val="single" w:color="001D77" w:sz="4" w:space="0"/>
            </w:tcBorders>
            <w:vAlign w:val="center"/>
          </w:tcPr>
          <w:p w:rsidRPr="00243447" w:rsidR="0079458B" w:rsidP="0079458B" w:rsidRDefault="0079458B" w14:paraId="1185571F" w14:textId="77777777">
            <w:pPr>
              <w:pStyle w:val="LewakolumnaTabela"/>
              <w:autoSpaceDE/>
              <w:autoSpaceDN/>
              <w:adjustRightInd/>
              <w:spacing w:before="120" w:after="120" w:line="240" w:lineRule="exact"/>
              <w:ind w:left="284" w:hanging="284"/>
              <w:textAlignment w:val="auto"/>
              <w:rPr>
                <w:rFonts w:ascii="Fira Sans" w:hAnsi="Fira Sans"/>
                <w:color w:val="auto"/>
                <w:sz w:val="19"/>
                <w:szCs w:val="19"/>
              </w:rPr>
            </w:pPr>
            <w:r w:rsidRPr="00243447">
              <w:rPr>
                <w:rFonts w:ascii="Fira Sans" w:hAnsi="Fira Sans"/>
                <w:sz w:val="19"/>
                <w:szCs w:val="19"/>
              </w:rPr>
              <w:t xml:space="preserve">Business </w:t>
            </w:r>
            <w:proofErr w:type="spellStart"/>
            <w:r w:rsidRPr="00243447">
              <w:rPr>
                <w:rFonts w:ascii="Fira Sans" w:hAnsi="Fira Sans"/>
                <w:sz w:val="19"/>
                <w:szCs w:val="19"/>
              </w:rPr>
              <w:t>enterprise</w:t>
            </w:r>
            <w:proofErr w:type="spellEnd"/>
            <w:r w:rsidRPr="00243447">
              <w:rPr>
                <w:rFonts w:ascii="Fira Sans" w:hAnsi="Fira Sans"/>
                <w:sz w:val="19"/>
                <w:szCs w:val="19"/>
              </w:rPr>
              <w:t xml:space="preserve"> </w:t>
            </w:r>
            <w:proofErr w:type="spellStart"/>
            <w:r w:rsidRPr="00243447">
              <w:rPr>
                <w:rFonts w:ascii="Fira Sans" w:hAnsi="Fira Sans"/>
                <w:sz w:val="19"/>
                <w:szCs w:val="19"/>
              </w:rPr>
              <w:t>sector</w:t>
            </w:r>
            <w:proofErr w:type="spellEnd"/>
            <w:r w:rsidRPr="00243447">
              <w:rPr>
                <w:rFonts w:ascii="Fira Sans" w:hAnsi="Fira Sans"/>
                <w:sz w:val="19"/>
                <w:szCs w:val="19"/>
              </w:rPr>
              <w:t xml:space="preserve"> </w:t>
            </w:r>
          </w:p>
        </w:tc>
        <w:tc>
          <w:tcPr>
            <w:tcW w:w="1606" w:type="dxa"/>
            <w:tcBorders>
              <w:top w:val="single" w:color="001D77" w:sz="4" w:space="0"/>
              <w:left w:val="single" w:color="001D77" w:sz="4" w:space="0"/>
              <w:bottom w:val="single" w:color="001D77" w:sz="4" w:space="0"/>
              <w:right w:val="single" w:color="001D77" w:sz="4" w:space="0"/>
            </w:tcBorders>
            <w:vAlign w:val="center"/>
          </w:tcPr>
          <w:p w:rsidRPr="00C72D18" w:rsidR="0079458B" w:rsidP="0079458B" w:rsidRDefault="0079458B" w14:paraId="436BF8FC" w14:textId="6B8126A2">
            <w:pPr>
              <w:spacing w:line="240" w:lineRule="exact"/>
              <w:jc w:val="right"/>
              <w:rPr>
                <w:szCs w:val="19"/>
              </w:rPr>
            </w:pPr>
            <w:r>
              <w:rPr>
                <w:szCs w:val="19"/>
              </w:rPr>
              <w:t>924 358.1</w:t>
            </w:r>
          </w:p>
        </w:tc>
        <w:tc>
          <w:tcPr>
            <w:tcW w:w="1606" w:type="dxa"/>
            <w:tcBorders>
              <w:top w:val="single" w:color="001D77" w:sz="4" w:space="0"/>
              <w:left w:val="single" w:color="001D77" w:sz="4" w:space="0"/>
              <w:bottom w:val="single" w:color="001D77" w:sz="4" w:space="0"/>
              <w:right w:val="single" w:color="001D77" w:sz="4" w:space="0"/>
            </w:tcBorders>
            <w:vAlign w:val="center"/>
          </w:tcPr>
          <w:p w:rsidRPr="002121F5" w:rsidR="0079458B" w:rsidP="0079458B" w:rsidRDefault="0079458B" w14:paraId="203BA248" w14:textId="19036995">
            <w:pPr>
              <w:spacing w:line="240" w:lineRule="exact"/>
              <w:jc w:val="right"/>
              <w:rPr>
                <w:szCs w:val="19"/>
              </w:rPr>
            </w:pPr>
            <w:r w:rsidRPr="00080029">
              <w:rPr>
                <w:szCs w:val="19"/>
              </w:rPr>
              <w:t>1</w:t>
            </w:r>
            <w:r>
              <w:rPr>
                <w:szCs w:val="19"/>
              </w:rPr>
              <w:t xml:space="preserve"> </w:t>
            </w:r>
            <w:r w:rsidRPr="00080029">
              <w:rPr>
                <w:szCs w:val="19"/>
              </w:rPr>
              <w:t>097</w:t>
            </w:r>
            <w:r>
              <w:rPr>
                <w:szCs w:val="19"/>
              </w:rPr>
              <w:t xml:space="preserve"> </w:t>
            </w:r>
            <w:r w:rsidRPr="00080029">
              <w:rPr>
                <w:szCs w:val="19"/>
              </w:rPr>
              <w:t>054</w:t>
            </w:r>
            <w:r>
              <w:rPr>
                <w:szCs w:val="19"/>
              </w:rPr>
              <w:t>.</w:t>
            </w:r>
            <w:r w:rsidRPr="00080029">
              <w:rPr>
                <w:szCs w:val="19"/>
              </w:rPr>
              <w:t>5</w:t>
            </w:r>
          </w:p>
        </w:tc>
        <w:tc>
          <w:tcPr>
            <w:tcW w:w="1607" w:type="dxa"/>
            <w:tcBorders>
              <w:top w:val="single" w:color="001D77" w:sz="4" w:space="0"/>
              <w:left w:val="single" w:color="001D77" w:sz="4" w:space="0"/>
              <w:bottom w:val="single" w:color="001D77" w:sz="4" w:space="0"/>
              <w:right w:val="nil"/>
            </w:tcBorders>
            <w:vAlign w:val="center"/>
          </w:tcPr>
          <w:p w:rsidRPr="002121F5" w:rsidR="0079458B" w:rsidP="0079458B" w:rsidRDefault="0079458B" w14:paraId="2ACD699E" w14:textId="6E65FD4A">
            <w:pPr>
              <w:spacing w:line="240" w:lineRule="exact"/>
              <w:jc w:val="right"/>
              <w:rPr>
                <w:szCs w:val="19"/>
              </w:rPr>
            </w:pPr>
            <w:r w:rsidRPr="005E3F76">
              <w:rPr>
                <w:szCs w:val="19"/>
              </w:rPr>
              <w:t>1</w:t>
            </w:r>
            <w:r w:rsidR="00E44BBD">
              <w:rPr>
                <w:szCs w:val="19"/>
              </w:rPr>
              <w:t xml:space="preserve"> </w:t>
            </w:r>
            <w:r w:rsidRPr="005E3F76">
              <w:rPr>
                <w:szCs w:val="19"/>
              </w:rPr>
              <w:t>088</w:t>
            </w:r>
            <w:r w:rsidR="00352040">
              <w:rPr>
                <w:szCs w:val="19"/>
              </w:rPr>
              <w:t xml:space="preserve"> </w:t>
            </w:r>
            <w:r w:rsidRPr="005E3F76">
              <w:rPr>
                <w:szCs w:val="19"/>
              </w:rPr>
              <w:t>983</w:t>
            </w:r>
            <w:r>
              <w:rPr>
                <w:szCs w:val="19"/>
              </w:rPr>
              <w:t>.</w:t>
            </w:r>
            <w:r w:rsidRPr="005E3F76">
              <w:rPr>
                <w:szCs w:val="19"/>
              </w:rPr>
              <w:t>2</w:t>
            </w:r>
          </w:p>
        </w:tc>
      </w:tr>
      <w:tr w:rsidRPr="00377291" w:rsidR="0079458B" w:rsidTr="00672D4D" w14:paraId="33B27324" w14:textId="77777777">
        <w:tc>
          <w:tcPr>
            <w:tcW w:w="3119" w:type="dxa"/>
            <w:tcBorders>
              <w:top w:val="single" w:color="001D77" w:sz="4" w:space="0"/>
              <w:left w:val="nil"/>
              <w:bottom w:val="single" w:color="001D77" w:sz="4" w:space="0"/>
              <w:right w:val="single" w:color="001D77" w:sz="4" w:space="0"/>
            </w:tcBorders>
            <w:vAlign w:val="center"/>
          </w:tcPr>
          <w:p w:rsidRPr="00243447" w:rsidR="0079458B" w:rsidP="0079458B" w:rsidRDefault="0079458B" w14:paraId="78A23AD3" w14:textId="77777777">
            <w:pPr>
              <w:pStyle w:val="LewakolumnaTabela"/>
              <w:autoSpaceDE/>
              <w:autoSpaceDN/>
              <w:adjustRightInd/>
              <w:spacing w:before="120" w:after="120" w:line="240" w:lineRule="exact"/>
              <w:ind w:left="176" w:firstLine="0"/>
              <w:textAlignment w:val="auto"/>
              <w:rPr>
                <w:rFonts w:ascii="Fira Sans" w:hAnsi="Fira Sans"/>
                <w:color w:val="auto"/>
                <w:sz w:val="19"/>
                <w:szCs w:val="19"/>
              </w:rPr>
            </w:pPr>
            <w:r w:rsidRPr="00243447">
              <w:rPr>
                <w:rFonts w:ascii="Fira Sans" w:hAnsi="Fira Sans"/>
                <w:sz w:val="19"/>
                <w:szCs w:val="19"/>
              </w:rPr>
              <w:t xml:space="preserve">of </w:t>
            </w:r>
            <w:proofErr w:type="spellStart"/>
            <w:r w:rsidRPr="00243447">
              <w:rPr>
                <w:rFonts w:ascii="Fira Sans" w:hAnsi="Fira Sans"/>
                <w:sz w:val="19"/>
                <w:szCs w:val="19"/>
              </w:rPr>
              <w:t>which</w:t>
            </w:r>
            <w:proofErr w:type="spellEnd"/>
            <w:r w:rsidRPr="00243447">
              <w:rPr>
                <w:rFonts w:ascii="Fira Sans" w:hAnsi="Fira Sans"/>
                <w:sz w:val="19"/>
                <w:szCs w:val="19"/>
              </w:rPr>
              <w:t xml:space="preserve"> enterprises </w:t>
            </w:r>
          </w:p>
        </w:tc>
        <w:tc>
          <w:tcPr>
            <w:tcW w:w="1606" w:type="dxa"/>
            <w:tcBorders>
              <w:top w:val="single" w:color="001D77" w:sz="4" w:space="0"/>
              <w:left w:val="single" w:color="001D77" w:sz="4" w:space="0"/>
              <w:bottom w:val="single" w:color="001D77" w:sz="4" w:space="0"/>
              <w:right w:val="single" w:color="001D77" w:sz="4" w:space="0"/>
            </w:tcBorders>
            <w:vAlign w:val="center"/>
          </w:tcPr>
          <w:p w:rsidRPr="00C72D18" w:rsidR="0079458B" w:rsidP="0079458B" w:rsidRDefault="0079458B" w14:paraId="02B7B26F" w14:textId="2864F021">
            <w:pPr>
              <w:spacing w:line="240" w:lineRule="exact"/>
              <w:jc w:val="right"/>
              <w:rPr>
                <w:szCs w:val="19"/>
              </w:rPr>
            </w:pPr>
            <w:r>
              <w:rPr>
                <w:szCs w:val="19"/>
              </w:rPr>
              <w:t>852 405.1</w:t>
            </w:r>
          </w:p>
        </w:tc>
        <w:tc>
          <w:tcPr>
            <w:tcW w:w="1606" w:type="dxa"/>
            <w:tcBorders>
              <w:top w:val="single" w:color="001D77" w:sz="4" w:space="0"/>
              <w:left w:val="single" w:color="001D77" w:sz="4" w:space="0"/>
              <w:bottom w:val="single" w:color="001D77" w:sz="4" w:space="0"/>
              <w:right w:val="single" w:color="001D77" w:sz="4" w:space="0"/>
            </w:tcBorders>
            <w:vAlign w:val="center"/>
          </w:tcPr>
          <w:p w:rsidRPr="002121F5" w:rsidR="0079458B" w:rsidP="0079458B" w:rsidRDefault="0079458B" w14:paraId="5C44F083" w14:textId="5FCE75DA">
            <w:pPr>
              <w:spacing w:line="240" w:lineRule="exact"/>
              <w:jc w:val="right"/>
              <w:rPr>
                <w:szCs w:val="19"/>
              </w:rPr>
            </w:pPr>
            <w:r w:rsidRPr="00080029">
              <w:rPr>
                <w:szCs w:val="19"/>
              </w:rPr>
              <w:t>979</w:t>
            </w:r>
            <w:r>
              <w:rPr>
                <w:szCs w:val="19"/>
              </w:rPr>
              <w:t xml:space="preserve"> </w:t>
            </w:r>
            <w:r w:rsidRPr="00080029">
              <w:rPr>
                <w:szCs w:val="19"/>
              </w:rPr>
              <w:t>632</w:t>
            </w:r>
            <w:r>
              <w:rPr>
                <w:szCs w:val="19"/>
              </w:rPr>
              <w:t>.</w:t>
            </w:r>
            <w:r w:rsidRPr="00080029">
              <w:rPr>
                <w:szCs w:val="19"/>
              </w:rPr>
              <w:t>7</w:t>
            </w:r>
          </w:p>
        </w:tc>
        <w:tc>
          <w:tcPr>
            <w:tcW w:w="1607" w:type="dxa"/>
            <w:tcBorders>
              <w:top w:val="single" w:color="001D77" w:sz="4" w:space="0"/>
              <w:left w:val="single" w:color="001D77" w:sz="4" w:space="0"/>
              <w:bottom w:val="single" w:color="001D77" w:sz="4" w:space="0"/>
              <w:right w:val="nil"/>
            </w:tcBorders>
            <w:vAlign w:val="center"/>
          </w:tcPr>
          <w:p w:rsidRPr="002121F5" w:rsidR="0079458B" w:rsidP="0079458B" w:rsidRDefault="0079458B" w14:paraId="5BCBC787" w14:textId="03C1823E">
            <w:pPr>
              <w:spacing w:line="240" w:lineRule="exact"/>
              <w:jc w:val="right"/>
              <w:rPr>
                <w:szCs w:val="19"/>
              </w:rPr>
            </w:pPr>
            <w:r w:rsidRPr="005E3F76">
              <w:rPr>
                <w:szCs w:val="19"/>
              </w:rPr>
              <w:t>976</w:t>
            </w:r>
            <w:r w:rsidR="00352040">
              <w:rPr>
                <w:szCs w:val="19"/>
              </w:rPr>
              <w:t xml:space="preserve"> </w:t>
            </w:r>
            <w:r w:rsidRPr="005E3F76">
              <w:rPr>
                <w:szCs w:val="19"/>
              </w:rPr>
              <w:t>655</w:t>
            </w:r>
            <w:r>
              <w:rPr>
                <w:szCs w:val="19"/>
              </w:rPr>
              <w:t>.0</w:t>
            </w:r>
          </w:p>
        </w:tc>
      </w:tr>
      <w:tr w:rsidRPr="00D10637" w:rsidR="0079458B" w:rsidTr="00672D4D" w14:paraId="742DDC2F" w14:textId="77777777">
        <w:tc>
          <w:tcPr>
            <w:tcW w:w="3119" w:type="dxa"/>
            <w:tcBorders>
              <w:top w:val="single" w:color="001D77" w:sz="4" w:space="0"/>
              <w:left w:val="nil"/>
              <w:bottom w:val="single" w:color="001D77" w:sz="4" w:space="0"/>
              <w:right w:val="single" w:color="001D77" w:sz="4" w:space="0"/>
            </w:tcBorders>
            <w:vAlign w:val="center"/>
          </w:tcPr>
          <w:p w:rsidRPr="00243447" w:rsidR="0079458B" w:rsidP="0079458B" w:rsidRDefault="0079458B" w14:paraId="5FF7F189" w14:textId="40F106EC">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243447">
              <w:rPr>
                <w:rFonts w:ascii="Fira Sans" w:hAnsi="Fira Sans"/>
                <w:sz w:val="19"/>
                <w:szCs w:val="19"/>
                <w:lang w:val="en-GB"/>
              </w:rPr>
              <w:t xml:space="preserve">Government and private non-profit sector </w:t>
            </w:r>
          </w:p>
        </w:tc>
        <w:tc>
          <w:tcPr>
            <w:tcW w:w="1606" w:type="dxa"/>
            <w:tcBorders>
              <w:top w:val="single" w:color="001D77" w:sz="4" w:space="0"/>
              <w:left w:val="single" w:color="001D77" w:sz="4" w:space="0"/>
              <w:bottom w:val="single" w:color="001D77" w:sz="4" w:space="0"/>
              <w:right w:val="single" w:color="001D77" w:sz="4" w:space="0"/>
            </w:tcBorders>
            <w:vAlign w:val="center"/>
          </w:tcPr>
          <w:p w:rsidRPr="00C72D18" w:rsidR="0079458B" w:rsidP="0079458B" w:rsidRDefault="0079458B" w14:paraId="45F9FD38" w14:textId="2F349D65">
            <w:pPr>
              <w:spacing w:line="240" w:lineRule="exact"/>
              <w:jc w:val="right"/>
              <w:rPr>
                <w:szCs w:val="19"/>
              </w:rPr>
            </w:pPr>
            <w:r>
              <w:rPr>
                <w:szCs w:val="19"/>
              </w:rPr>
              <w:t>44 447.8</w:t>
            </w:r>
          </w:p>
        </w:tc>
        <w:tc>
          <w:tcPr>
            <w:tcW w:w="1606" w:type="dxa"/>
            <w:tcBorders>
              <w:top w:val="single" w:color="001D77" w:sz="4" w:space="0"/>
              <w:left w:val="single" w:color="001D77" w:sz="4" w:space="0"/>
              <w:bottom w:val="single" w:color="001D77" w:sz="4" w:space="0"/>
              <w:right w:val="single" w:color="001D77" w:sz="4" w:space="0"/>
            </w:tcBorders>
            <w:vAlign w:val="center"/>
          </w:tcPr>
          <w:p w:rsidRPr="002121F5" w:rsidR="0079458B" w:rsidP="0079458B" w:rsidRDefault="0079458B" w14:paraId="22742F21" w14:textId="278A1CF8">
            <w:pPr>
              <w:spacing w:line="240" w:lineRule="exact"/>
              <w:jc w:val="right"/>
              <w:rPr>
                <w:szCs w:val="19"/>
              </w:rPr>
            </w:pPr>
            <w:r w:rsidRPr="00080029">
              <w:rPr>
                <w:szCs w:val="19"/>
              </w:rPr>
              <w:t>51</w:t>
            </w:r>
            <w:r>
              <w:rPr>
                <w:szCs w:val="19"/>
              </w:rPr>
              <w:t xml:space="preserve"> </w:t>
            </w:r>
            <w:r w:rsidRPr="00080029">
              <w:rPr>
                <w:szCs w:val="19"/>
              </w:rPr>
              <w:t>098</w:t>
            </w:r>
            <w:r>
              <w:rPr>
                <w:szCs w:val="19"/>
              </w:rPr>
              <w:t>.</w:t>
            </w:r>
            <w:r w:rsidRPr="00080029">
              <w:rPr>
                <w:szCs w:val="19"/>
              </w:rPr>
              <w:t>6</w:t>
            </w:r>
          </w:p>
        </w:tc>
        <w:tc>
          <w:tcPr>
            <w:tcW w:w="1607" w:type="dxa"/>
            <w:tcBorders>
              <w:top w:val="single" w:color="001D77" w:sz="4" w:space="0"/>
              <w:left w:val="single" w:color="001D77" w:sz="4" w:space="0"/>
              <w:bottom w:val="single" w:color="001D77" w:sz="4" w:space="0"/>
              <w:right w:val="nil"/>
            </w:tcBorders>
            <w:vAlign w:val="center"/>
          </w:tcPr>
          <w:p w:rsidRPr="002121F5" w:rsidR="0079458B" w:rsidP="0079458B" w:rsidRDefault="0079458B" w14:paraId="5E40BA09" w14:textId="01F7FD13">
            <w:pPr>
              <w:spacing w:line="240" w:lineRule="exact"/>
              <w:jc w:val="right"/>
              <w:rPr>
                <w:szCs w:val="19"/>
              </w:rPr>
            </w:pPr>
            <w:r w:rsidRPr="005E3F76">
              <w:rPr>
                <w:szCs w:val="19"/>
              </w:rPr>
              <w:t>59</w:t>
            </w:r>
            <w:r w:rsidR="00352040">
              <w:rPr>
                <w:szCs w:val="19"/>
              </w:rPr>
              <w:t xml:space="preserve"> </w:t>
            </w:r>
            <w:r w:rsidRPr="005E3F76">
              <w:rPr>
                <w:szCs w:val="19"/>
              </w:rPr>
              <w:t>024</w:t>
            </w:r>
            <w:r>
              <w:rPr>
                <w:szCs w:val="19"/>
              </w:rPr>
              <w:t>.</w:t>
            </w:r>
            <w:r w:rsidRPr="005E3F76">
              <w:rPr>
                <w:szCs w:val="19"/>
              </w:rPr>
              <w:t>5</w:t>
            </w:r>
          </w:p>
        </w:tc>
      </w:tr>
      <w:tr w:rsidRPr="00E270E4" w:rsidR="0079458B" w:rsidTr="00672D4D" w14:paraId="3F251F84" w14:textId="77777777">
        <w:tc>
          <w:tcPr>
            <w:tcW w:w="3119" w:type="dxa"/>
            <w:tcBorders>
              <w:top w:val="single" w:color="001D77" w:sz="4" w:space="0"/>
              <w:left w:val="nil"/>
              <w:bottom w:val="nil"/>
              <w:right w:val="single" w:color="001D77" w:sz="4" w:space="0"/>
            </w:tcBorders>
            <w:vAlign w:val="center"/>
          </w:tcPr>
          <w:p w:rsidRPr="00243447" w:rsidR="0079458B" w:rsidP="0079458B" w:rsidRDefault="0079458B" w14:paraId="1E64ED04" w14:textId="77777777">
            <w:pPr>
              <w:pStyle w:val="LewakolumnaTabela"/>
              <w:autoSpaceDE/>
              <w:autoSpaceDN/>
              <w:adjustRightInd/>
              <w:spacing w:before="120" w:after="120" w:line="240" w:lineRule="exact"/>
              <w:ind w:left="284" w:hanging="284"/>
              <w:textAlignment w:val="auto"/>
              <w:rPr>
                <w:rFonts w:ascii="Fira Sans" w:hAnsi="Fira Sans"/>
                <w:color w:val="auto"/>
                <w:sz w:val="19"/>
                <w:szCs w:val="19"/>
              </w:rPr>
            </w:pPr>
            <w:proofErr w:type="spellStart"/>
            <w:r w:rsidRPr="00243447">
              <w:rPr>
                <w:rFonts w:ascii="Fira Sans" w:hAnsi="Fira Sans"/>
                <w:sz w:val="19"/>
                <w:szCs w:val="19"/>
              </w:rPr>
              <w:t>Higher</w:t>
            </w:r>
            <w:proofErr w:type="spellEnd"/>
            <w:r w:rsidRPr="00243447">
              <w:rPr>
                <w:rFonts w:ascii="Fira Sans" w:hAnsi="Fira Sans"/>
                <w:sz w:val="19"/>
                <w:szCs w:val="19"/>
              </w:rPr>
              <w:t xml:space="preserve"> </w:t>
            </w:r>
            <w:proofErr w:type="spellStart"/>
            <w:r w:rsidRPr="00243447">
              <w:rPr>
                <w:rFonts w:ascii="Fira Sans" w:hAnsi="Fira Sans"/>
                <w:sz w:val="19"/>
                <w:szCs w:val="19"/>
              </w:rPr>
              <w:t>education</w:t>
            </w:r>
            <w:proofErr w:type="spellEnd"/>
            <w:r w:rsidRPr="00243447">
              <w:rPr>
                <w:rFonts w:ascii="Fira Sans" w:hAnsi="Fira Sans"/>
                <w:sz w:val="19"/>
                <w:szCs w:val="19"/>
              </w:rPr>
              <w:t xml:space="preserve"> </w:t>
            </w:r>
            <w:proofErr w:type="spellStart"/>
            <w:r w:rsidRPr="00243447">
              <w:rPr>
                <w:rFonts w:ascii="Fira Sans" w:hAnsi="Fira Sans"/>
                <w:sz w:val="19"/>
                <w:szCs w:val="19"/>
              </w:rPr>
              <w:t>sector</w:t>
            </w:r>
            <w:proofErr w:type="spellEnd"/>
            <w:r w:rsidRPr="00243447">
              <w:rPr>
                <w:rFonts w:ascii="Fira Sans" w:hAnsi="Fira Sans"/>
                <w:sz w:val="19"/>
                <w:szCs w:val="19"/>
              </w:rPr>
              <w:t xml:space="preserve"> </w:t>
            </w:r>
          </w:p>
        </w:tc>
        <w:tc>
          <w:tcPr>
            <w:tcW w:w="1606" w:type="dxa"/>
            <w:tcBorders>
              <w:top w:val="single" w:color="001D77" w:sz="4" w:space="0"/>
              <w:left w:val="single" w:color="001D77" w:sz="4" w:space="0"/>
              <w:bottom w:val="nil"/>
              <w:right w:val="single" w:color="001D77" w:sz="4" w:space="0"/>
            </w:tcBorders>
            <w:vAlign w:val="center"/>
          </w:tcPr>
          <w:p w:rsidRPr="00C72D18" w:rsidR="0079458B" w:rsidP="0079458B" w:rsidRDefault="0079458B" w14:paraId="20E56256" w14:textId="499FD269">
            <w:pPr>
              <w:spacing w:line="240" w:lineRule="exact"/>
              <w:jc w:val="right"/>
              <w:rPr>
                <w:szCs w:val="19"/>
              </w:rPr>
            </w:pPr>
            <w:r>
              <w:rPr>
                <w:szCs w:val="19"/>
              </w:rPr>
              <w:t>751 135.4</w:t>
            </w:r>
          </w:p>
        </w:tc>
        <w:tc>
          <w:tcPr>
            <w:tcW w:w="1606" w:type="dxa"/>
            <w:tcBorders>
              <w:top w:val="single" w:color="001D77" w:sz="4" w:space="0"/>
              <w:left w:val="single" w:color="001D77" w:sz="4" w:space="0"/>
              <w:bottom w:val="nil"/>
              <w:right w:val="single" w:color="001D77" w:sz="4" w:space="0"/>
            </w:tcBorders>
            <w:vAlign w:val="center"/>
          </w:tcPr>
          <w:p w:rsidRPr="002121F5" w:rsidR="0079458B" w:rsidP="0079458B" w:rsidRDefault="0079458B" w14:paraId="1AFA3358" w14:textId="2AD733A3">
            <w:pPr>
              <w:spacing w:line="240" w:lineRule="exact"/>
              <w:jc w:val="right"/>
              <w:rPr>
                <w:szCs w:val="19"/>
              </w:rPr>
            </w:pPr>
            <w:r w:rsidRPr="00080029">
              <w:rPr>
                <w:szCs w:val="19"/>
              </w:rPr>
              <w:t>694</w:t>
            </w:r>
            <w:r>
              <w:rPr>
                <w:szCs w:val="19"/>
              </w:rPr>
              <w:t xml:space="preserve"> </w:t>
            </w:r>
            <w:r w:rsidRPr="00080029">
              <w:rPr>
                <w:szCs w:val="19"/>
              </w:rPr>
              <w:t>675</w:t>
            </w:r>
            <w:r>
              <w:rPr>
                <w:szCs w:val="19"/>
              </w:rPr>
              <w:t>.</w:t>
            </w:r>
            <w:r w:rsidRPr="00080029">
              <w:rPr>
                <w:szCs w:val="19"/>
              </w:rPr>
              <w:t>8</w:t>
            </w:r>
          </w:p>
        </w:tc>
        <w:tc>
          <w:tcPr>
            <w:tcW w:w="1607" w:type="dxa"/>
            <w:tcBorders>
              <w:top w:val="single" w:color="001D77" w:sz="4" w:space="0"/>
              <w:left w:val="single" w:color="001D77" w:sz="4" w:space="0"/>
              <w:bottom w:val="nil"/>
              <w:right w:val="nil"/>
            </w:tcBorders>
            <w:vAlign w:val="center"/>
          </w:tcPr>
          <w:p w:rsidRPr="002121F5" w:rsidR="0079458B" w:rsidP="0079458B" w:rsidRDefault="0079458B" w14:paraId="0B906FFE" w14:textId="239D5531">
            <w:pPr>
              <w:spacing w:line="240" w:lineRule="exact"/>
              <w:jc w:val="right"/>
              <w:rPr>
                <w:szCs w:val="19"/>
              </w:rPr>
            </w:pPr>
            <w:r w:rsidRPr="005E3F76">
              <w:rPr>
                <w:szCs w:val="19"/>
              </w:rPr>
              <w:t>850</w:t>
            </w:r>
            <w:r w:rsidR="00352040">
              <w:rPr>
                <w:szCs w:val="19"/>
              </w:rPr>
              <w:t xml:space="preserve"> </w:t>
            </w:r>
            <w:r w:rsidRPr="005E3F76">
              <w:rPr>
                <w:szCs w:val="19"/>
              </w:rPr>
              <w:t>315</w:t>
            </w:r>
            <w:r>
              <w:rPr>
                <w:szCs w:val="19"/>
              </w:rPr>
              <w:t>.</w:t>
            </w:r>
            <w:r w:rsidRPr="005E3F76">
              <w:rPr>
                <w:szCs w:val="19"/>
              </w:rPr>
              <w:t>4</w:t>
            </w:r>
          </w:p>
        </w:tc>
      </w:tr>
    </w:tbl>
    <w:p w:rsidR="00CB2CC8" w:rsidP="00AE53A7" w:rsidRDefault="00CB2CC8" w14:paraId="27C825B5" w14:textId="77777777">
      <w:pPr>
        <w:rPr>
          <w:lang w:val="en-GB"/>
        </w:rPr>
      </w:pPr>
    </w:p>
    <w:p w:rsidR="00CB2CC8" w:rsidP="00AE53A7" w:rsidRDefault="00237E3E" w14:paraId="76143169" w14:textId="600A4C6D">
      <w:pPr>
        <w:rPr>
          <w:lang w:val="en-GB"/>
        </w:rPr>
      </w:pPr>
      <w:r w:rsidRPr="00484C2F">
        <w:rPr>
          <w:lang w:val="en-GB"/>
        </w:rPr>
        <w:t>8 4</w:t>
      </w:r>
      <w:r>
        <w:rPr>
          <w:lang w:val="en-GB"/>
        </w:rPr>
        <w:t>4</w:t>
      </w:r>
      <w:r w:rsidRPr="00484C2F">
        <w:rPr>
          <w:lang w:val="en-GB"/>
        </w:rPr>
        <w:t xml:space="preserve">4 </w:t>
      </w:r>
      <w:r w:rsidRPr="00E47394">
        <w:rPr>
          <w:lang w:val="en-GB"/>
        </w:rPr>
        <w:t>persons were engaged in biotechnology R&amp;D in 202</w:t>
      </w:r>
      <w:r>
        <w:rPr>
          <w:lang w:val="en-GB"/>
        </w:rPr>
        <w:t>5 in entities from all sectors of performance</w:t>
      </w:r>
      <w:r w:rsidRPr="00821C15">
        <w:rPr>
          <w:lang w:val="en-GB"/>
        </w:rPr>
        <w:t xml:space="preserve">. The number of persons employed </w:t>
      </w:r>
      <w:r>
        <w:rPr>
          <w:lang w:val="en-GB"/>
        </w:rPr>
        <w:t>was</w:t>
      </w:r>
      <w:r w:rsidRPr="00821C15">
        <w:rPr>
          <w:lang w:val="en-GB"/>
        </w:rPr>
        <w:t xml:space="preserve"> at </w:t>
      </w:r>
      <w:r w:rsidRPr="009F3D0B">
        <w:rPr>
          <w:lang w:val="en-GB"/>
        </w:rPr>
        <w:t>a</w:t>
      </w:r>
      <w:r w:rsidRPr="00821C15">
        <w:rPr>
          <w:lang w:val="en-GB"/>
        </w:rPr>
        <w:t xml:space="preserve"> level s</w:t>
      </w:r>
      <w:r w:rsidRPr="009F3D0B">
        <w:rPr>
          <w:lang w:val="en-GB"/>
        </w:rPr>
        <w:t>imilar</w:t>
      </w:r>
      <w:r w:rsidRPr="00821C15">
        <w:rPr>
          <w:lang w:val="en-GB"/>
        </w:rPr>
        <w:t xml:space="preserve"> </w:t>
      </w:r>
      <w:r>
        <w:rPr>
          <w:lang w:val="en-GB"/>
        </w:rPr>
        <w:t xml:space="preserve">to the previous year. </w:t>
      </w:r>
      <w:r w:rsidRPr="00821C15">
        <w:rPr>
          <w:lang w:val="en-GB"/>
        </w:rPr>
        <w:t>Researchers c</w:t>
      </w:r>
      <w:r w:rsidRPr="001221F1">
        <w:rPr>
          <w:lang w:val="en-GB"/>
        </w:rPr>
        <w:t>onstituted almost three-fourths of</w:t>
      </w:r>
      <w:r>
        <w:rPr>
          <w:lang w:val="en-GB"/>
        </w:rPr>
        <w:t> </w:t>
      </w:r>
      <w:r w:rsidRPr="001221F1">
        <w:rPr>
          <w:lang w:val="en-GB"/>
        </w:rPr>
        <w:t>personnel involved in biotechnology R&amp;D.</w:t>
      </w:r>
    </w:p>
    <w:p w:rsidRPr="00AB547C" w:rsidR="00C63E97" w:rsidP="00AE6B5F" w:rsidRDefault="00CB2CC8" w14:paraId="4DCD5513" w14:textId="0B81C06F">
      <w:pPr>
        <w:pStyle w:val="LID"/>
        <w:rPr>
          <w:lang w:val="en-GB"/>
        </w:rPr>
      </w:pPr>
      <w:r w:rsidRPr="00EF29F1">
        <w:rPr>
          <w:b w:val="0"/>
        </w:rPr>
        <mc:AlternateContent>
          <mc:Choice Requires="wps">
            <w:drawing>
              <wp:anchor distT="45720" distB="45720" distL="114300" distR="114300" simplePos="0" relativeHeight="251858944" behindDoc="0" locked="0" layoutInCell="1" allowOverlap="1" wp14:editId="638D6123" wp14:anchorId="250BA2FE">
                <wp:simplePos x="0" y="0"/>
                <wp:positionH relativeFrom="margin">
                  <wp:posOffset>-43815</wp:posOffset>
                </wp:positionH>
                <wp:positionV relativeFrom="paragraph">
                  <wp:posOffset>170815</wp:posOffset>
                </wp:positionV>
                <wp:extent cx="2052000" cy="1404000"/>
                <wp:effectExtent l="0" t="0" r="5715" b="5715"/>
                <wp:wrapSquare wrapText="bothSides"/>
                <wp:docPr id="3" name="Pole tekstowe 2" descr="Text box with indicator&#10;&#10;An increase in nanotechnology &#10;intramural R&amp;D expenditures year-on-year –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052000" cy="1404000"/>
                        </a:xfrm>
                        <a:prstGeom prst="roundRect">
                          <a:avLst/>
                        </a:prstGeom>
                        <a:solidFill>
                          <a:srgbClr val="001D77"/>
                        </a:solidFill>
                        <a:ln w="9525">
                          <a:noFill/>
                          <a:miter lim="800000"/>
                          <a:headEnd/>
                          <a:tailEnd/>
                        </a:ln>
                      </wps:spPr>
                      <wps:txbx>
                        <w:txbxContent>
                          <w:p w:rsidRPr="000B52BB" w:rsidR="00CB2CC8" w:rsidP="00CB2CC8" w:rsidRDefault="00CB2CC8" w14:paraId="01066F78" w14:textId="1FDEBF6C">
                            <w:pPr>
                              <w:autoSpaceDE w:val="0"/>
                              <w:autoSpaceDN w:val="0"/>
                              <w:adjustRightInd w:val="0"/>
                              <w:spacing w:before="0" w:after="0" w:line="240" w:lineRule="auto"/>
                              <w:ind w:left="-170"/>
                              <w:rPr>
                                <w:rFonts w:ascii="Fira Sans SemiBold" w:hAnsi="Fira Sans SemiBold"/>
                                <w:color w:val="FFFFFF" w:themeColor="background1"/>
                                <w:sz w:val="72"/>
                                <w:szCs w:val="72"/>
                                <w:lang w:val="en-GB"/>
                              </w:rPr>
                            </w:pPr>
                            <w:r>
                              <w:rPr>
                                <w:rStyle w:val="IkonawskanikaZnak"/>
                                <w:sz w:val="76"/>
                                <w:szCs w:val="76"/>
                              </w:rPr>
                              <w:sym w:font="Wingdings" w:char="F0F1"/>
                            </w:r>
                            <w:r>
                              <w:rPr>
                                <w:rStyle w:val="WartowskanikaZnak"/>
                                <w:sz w:val="72"/>
                                <w:szCs w:val="72"/>
                                <w:lang w:val="en-GB"/>
                              </w:rPr>
                              <w:t>1</w:t>
                            </w:r>
                            <w:r w:rsidR="00A17AD9">
                              <w:rPr>
                                <w:rStyle w:val="WartowskanikaZnak"/>
                                <w:sz w:val="72"/>
                                <w:szCs w:val="72"/>
                                <w:lang w:val="en-GB"/>
                              </w:rPr>
                              <w:t>0.9</w:t>
                            </w:r>
                            <w:r w:rsidRPr="000B52BB">
                              <w:rPr>
                                <w:rStyle w:val="WartowskanikaZnak"/>
                                <w:sz w:val="72"/>
                                <w:szCs w:val="72"/>
                                <w:lang w:val="en-GB"/>
                              </w:rPr>
                              <w:t>%</w:t>
                            </w:r>
                          </w:p>
                          <w:p w:rsidRPr="000B52BB" w:rsidR="00CB2CC8" w:rsidP="00134348" w:rsidRDefault="00CB2CC8" w14:paraId="607771FF" w14:textId="79A34FD7">
                            <w:pPr>
                              <w:pStyle w:val="tekstnaniebieskimtle"/>
                              <w:spacing w:before="120"/>
                              <w:ind w:left="-113"/>
                              <w:rPr>
                                <w:sz w:val="18"/>
                                <w:szCs w:val="20"/>
                                <w:lang w:val="en-GB"/>
                              </w:rPr>
                            </w:pPr>
                            <w:r>
                              <w:rPr>
                                <w:lang w:val="en-GB"/>
                              </w:rPr>
                              <w:t>An increase in nano</w:t>
                            </w:r>
                            <w:r w:rsidRPr="002121F5">
                              <w:rPr>
                                <w:lang w:val="en-GB"/>
                              </w:rPr>
                              <w:t xml:space="preserve">technology intramural </w:t>
                            </w:r>
                            <w:r w:rsidR="007D4917">
                              <w:rPr>
                                <w:lang w:val="en-GB"/>
                              </w:rPr>
                              <w:t xml:space="preserve">R&amp;D </w:t>
                            </w:r>
                            <w:r w:rsidRPr="002121F5">
                              <w:rPr>
                                <w:lang w:val="en-GB"/>
                              </w:rPr>
                              <w:t>exp</w:t>
                            </w:r>
                            <w:r>
                              <w:rPr>
                                <w:lang w:val="en-GB"/>
                              </w:rPr>
                              <w:t>enditures year-on-year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_x0000_s1029" style="position:absolute;margin-left:-3.45pt;margin-top:13.45pt;width:161.55pt;height:110.55pt;rotation:180;flip:x y;z-index:25185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lt="Text box with indicator&#10;&#10;An increase in nanotechnology &#10;intramural R&amp;D expenditures year-on-year – 10.9%" fillcolor="#001d77"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" arcsize="10923f" w14:anchorId="250BA2FE">
                <v:stroke joinstyle="miter"/>
                <v:textbox>
                  <w:txbxContent>
                    <w:p w:rsidRPr="000B52BB" w:rsidR="00CB2CC8" w:rsidP="00CB2CC8" w:rsidRDefault="00CB2CC8" w14:paraId="01066F78" w14:textId="1FDEBF6C">
                      <w:pPr>
                        <w:autoSpaceDE w:val="0"/>
                        <w:autoSpaceDN w:val="0"/>
                        <w:adjustRightInd w:val="0"/>
                        <w:spacing w:before="0" w:after="0" w:line="240" w:lineRule="auto"/>
                        <w:ind w:left="-170"/>
                        <w:rPr>
                          <w:rFonts w:ascii="Fira Sans SemiBold" w:hAnsi="Fira Sans SemiBold"/>
                          <w:color w:val="FFFFFF" w:themeColor="background1"/>
                          <w:sz w:val="72"/>
                          <w:szCs w:val="72"/>
                          <w:lang w:val="en-GB"/>
                        </w:rPr>
                      </w:pPr>
                      <w:r>
                        <w:rPr>
                          <w:rStyle w:val="IkonawskanikaZnak"/>
                          <w:sz w:val="76"/>
                          <w:szCs w:val="76"/>
                        </w:rPr>
                        <w:sym w:font="Wingdings" w:char="F0F1"/>
                      </w:r>
                      <w:r>
                        <w:rPr>
                          <w:rStyle w:val="WartowskanikaZnak"/>
                          <w:sz w:val="72"/>
                          <w:szCs w:val="72"/>
                          <w:lang w:val="en-GB"/>
                        </w:rPr>
                        <w:t>1</w:t>
                      </w:r>
                      <w:r w:rsidR="00A17AD9">
                        <w:rPr>
                          <w:rStyle w:val="WartowskanikaZnak"/>
                          <w:sz w:val="72"/>
                          <w:szCs w:val="72"/>
                          <w:lang w:val="en-GB"/>
                        </w:rPr>
                        <w:t>0.9</w:t>
                      </w:r>
                      <w:r w:rsidRPr="000B52BB">
                        <w:rPr>
                          <w:rStyle w:val="WartowskanikaZnak"/>
                          <w:sz w:val="72"/>
                          <w:szCs w:val="72"/>
                          <w:lang w:val="en-GB"/>
                        </w:rPr>
                        <w:t>%</w:t>
                      </w:r>
                    </w:p>
                    <w:p w:rsidRPr="000B52BB" w:rsidR="00CB2CC8" w:rsidP="00134348" w:rsidRDefault="00CB2CC8" w14:paraId="607771FF" w14:textId="79A34FD7">
                      <w:pPr>
                        <w:pStyle w:val="tekstnaniebieskimtle"/>
                        <w:spacing w:before="120"/>
                        <w:ind w:left="-113"/>
                        <w:rPr>
                          <w:sz w:val="18"/>
                          <w:szCs w:val="20"/>
                          <w:lang w:val="en-GB"/>
                        </w:rPr>
                      </w:pPr>
                      <w:r>
                        <w:rPr>
                          <w:lang w:val="en-GB"/>
                        </w:rPr>
                        <w:t>An increase in nano</w:t>
                      </w:r>
                      <w:r w:rsidRPr="002121F5">
                        <w:rPr>
                          <w:lang w:val="en-GB"/>
                        </w:rPr>
                        <w:t xml:space="preserve">technology intramural </w:t>
                      </w:r>
                      <w:r w:rsidR="007D4917">
                        <w:rPr>
                          <w:lang w:val="en-GB"/>
                        </w:rPr>
                        <w:t xml:space="preserve">R&amp;D </w:t>
                      </w:r>
                      <w:r w:rsidRPr="002121F5">
                        <w:rPr>
                          <w:lang w:val="en-GB"/>
                        </w:rPr>
                        <w:t>exp</w:t>
                      </w:r>
                      <w:r>
                        <w:rPr>
                          <w:lang w:val="en-GB"/>
                        </w:rPr>
                        <w:t>enditures year-on-year</w:t>
                      </w:r>
                    </w:p>
                  </w:txbxContent>
                </v:textbox>
                <w10:wrap type="square" anchorx="margin"/>
              </v:roundrect>
            </w:pict>
          </mc:Fallback>
        </mc:AlternateContent>
      </w:r>
      <w:r w:rsidR="00547E11">
        <w:rPr>
          <w:lang w:val="en-GB"/>
        </w:rPr>
        <w:t>N</w:t>
      </w:r>
      <w:r w:rsidRPr="00C319B4" w:rsidR="00547E11">
        <w:rPr>
          <w:lang w:val="en-GB"/>
        </w:rPr>
        <w:t xml:space="preserve">anotechnology </w:t>
      </w:r>
      <w:r w:rsidR="00547E11">
        <w:rPr>
          <w:lang w:val="en-GB"/>
        </w:rPr>
        <w:t>r</w:t>
      </w:r>
      <w:r w:rsidRPr="00C319B4" w:rsidR="00547E11">
        <w:rPr>
          <w:lang w:val="en-GB"/>
        </w:rPr>
        <w:t xml:space="preserve">esearch and </w:t>
      </w:r>
      <w:r w:rsidRPr="00E47394" w:rsidR="00547E11">
        <w:rPr>
          <w:lang w:val="en-GB"/>
        </w:rPr>
        <w:t>experimental</w:t>
      </w:r>
      <w:r w:rsidRPr="00C319B4" w:rsidDel="00F664BC" w:rsidR="00547E11">
        <w:rPr>
          <w:lang w:val="en-GB"/>
        </w:rPr>
        <w:t xml:space="preserve"> </w:t>
      </w:r>
      <w:r w:rsidRPr="00C319B4" w:rsidR="00547E11">
        <w:rPr>
          <w:lang w:val="en-GB"/>
        </w:rPr>
        <w:t xml:space="preserve">development </w:t>
      </w:r>
      <w:r w:rsidR="00547E11">
        <w:rPr>
          <w:lang w:val="en-GB"/>
        </w:rPr>
        <w:t xml:space="preserve">was </w:t>
      </w:r>
      <w:r w:rsidRPr="00C319B4" w:rsidR="00547E11">
        <w:rPr>
          <w:lang w:val="en-GB"/>
        </w:rPr>
        <w:t>carried out by 1</w:t>
      </w:r>
      <w:r w:rsidR="00547E11">
        <w:rPr>
          <w:lang w:val="en-GB"/>
        </w:rPr>
        <w:t xml:space="preserve">39 </w:t>
      </w:r>
      <w:r w:rsidRPr="00C319B4" w:rsidR="00547E11">
        <w:rPr>
          <w:lang w:val="en-GB"/>
        </w:rPr>
        <w:t>entities</w:t>
      </w:r>
      <w:r w:rsidR="00547E11">
        <w:rPr>
          <w:lang w:val="en-GB"/>
        </w:rPr>
        <w:t xml:space="preserve"> from all sectors of performance</w:t>
      </w:r>
      <w:r w:rsidRPr="00B87138" w:rsidR="00547E11">
        <w:rPr>
          <w:lang w:val="en-GB"/>
        </w:rPr>
        <w:t xml:space="preserve">, </w:t>
      </w:r>
      <w:r w:rsidR="00547E11">
        <w:rPr>
          <w:lang w:val="en-GB"/>
        </w:rPr>
        <w:t>that is 7.3%</w:t>
      </w:r>
      <w:r w:rsidRPr="00B87138" w:rsidR="00547E11">
        <w:rPr>
          <w:lang w:val="en-GB"/>
        </w:rPr>
        <w:t xml:space="preserve"> </w:t>
      </w:r>
      <w:r w:rsidR="00547E11">
        <w:rPr>
          <w:lang w:val="en-GB"/>
        </w:rPr>
        <w:t>less</w:t>
      </w:r>
      <w:r w:rsidRPr="00B87138" w:rsidR="00547E11">
        <w:rPr>
          <w:lang w:val="en-GB"/>
        </w:rPr>
        <w:t xml:space="preserve"> in</w:t>
      </w:r>
      <w:r w:rsidR="00547E11">
        <w:rPr>
          <w:lang w:val="en-GB"/>
        </w:rPr>
        <w:t> </w:t>
      </w:r>
      <w:r w:rsidRPr="00B87138" w:rsidR="00547E11">
        <w:rPr>
          <w:lang w:val="en-GB"/>
        </w:rPr>
        <w:t>comparison with the previous year. Nanotechnology</w:t>
      </w:r>
      <w:r w:rsidRPr="00C319B4" w:rsidR="00547E11">
        <w:rPr>
          <w:lang w:val="en-GB"/>
        </w:rPr>
        <w:t xml:space="preserve"> intramural R&amp;D expenditures amounted to PLN </w:t>
      </w:r>
      <w:r w:rsidR="00547E11">
        <w:rPr>
          <w:lang w:val="en-GB"/>
        </w:rPr>
        <w:t>408.4</w:t>
      </w:r>
      <w:r w:rsidRPr="004209B0" w:rsidR="00547E11">
        <w:rPr>
          <w:lang w:val="en-GB"/>
        </w:rPr>
        <w:t xml:space="preserve"> </w:t>
      </w:r>
      <w:r w:rsidRPr="00C319B4" w:rsidR="00547E11">
        <w:rPr>
          <w:lang w:val="en-GB"/>
        </w:rPr>
        <w:t>million and were by</w:t>
      </w:r>
      <w:r w:rsidR="00547E11">
        <w:rPr>
          <w:lang w:val="en-GB"/>
        </w:rPr>
        <w:t> 10.9</w:t>
      </w:r>
      <w:r w:rsidRPr="00C319B4" w:rsidR="00547E11">
        <w:rPr>
          <w:lang w:val="en-GB"/>
        </w:rPr>
        <w:t xml:space="preserve">% </w:t>
      </w:r>
      <w:r w:rsidR="00547E11">
        <w:rPr>
          <w:lang w:val="en-GB"/>
        </w:rPr>
        <w:t>higher</w:t>
      </w:r>
      <w:r w:rsidRPr="00C319B4" w:rsidR="00547E11">
        <w:rPr>
          <w:lang w:val="en-GB"/>
        </w:rPr>
        <w:t xml:space="preserve"> than in the previous year.</w:t>
      </w:r>
      <w:r w:rsidRPr="00C319B4">
        <w:rPr>
          <w:lang w:val="en-GB"/>
        </w:rPr>
        <w:t xml:space="preserve"> </w:t>
      </w:r>
      <w:r w:rsidR="005A662C">
        <w:rPr>
          <w:lang w:val="en-GB"/>
        </w:rPr>
        <w:t>80</w:t>
      </w:r>
      <w:r w:rsidRPr="00C319B4" w:rsidR="005A662C">
        <w:rPr>
          <w:lang w:val="en-GB"/>
        </w:rPr>
        <w:t xml:space="preserve"> firms</w:t>
      </w:r>
      <w:r w:rsidR="005A662C">
        <w:rPr>
          <w:lang w:val="en-GB"/>
        </w:rPr>
        <w:t xml:space="preserve"> </w:t>
      </w:r>
      <w:r w:rsidRPr="00C319B4" w:rsidR="005A662C">
        <w:rPr>
          <w:lang w:val="en-GB"/>
        </w:rPr>
        <w:t>conducted</w:t>
      </w:r>
      <w:r w:rsidR="005A662C">
        <w:rPr>
          <w:lang w:val="en-GB"/>
        </w:rPr>
        <w:t xml:space="preserve"> </w:t>
      </w:r>
      <w:r w:rsidRPr="00C319B4" w:rsidR="005A662C">
        <w:rPr>
          <w:lang w:val="en-GB"/>
        </w:rPr>
        <w:t>nanotechnology activities, i.e.</w:t>
      </w:r>
      <w:r w:rsidR="005A662C">
        <w:rPr>
          <w:lang w:val="en-GB"/>
        </w:rPr>
        <w:t xml:space="preserve"> 8 fewer</w:t>
      </w:r>
      <w:r w:rsidRPr="00C319B4" w:rsidR="005A662C">
        <w:rPr>
          <w:lang w:val="en-GB"/>
        </w:rPr>
        <w:t xml:space="preserve"> than in the previous</w:t>
      </w:r>
      <w:r w:rsidR="005A662C">
        <w:rPr>
          <w:lang w:val="en-GB"/>
        </w:rPr>
        <w:t xml:space="preserve"> year</w:t>
      </w:r>
      <w:r w:rsidRPr="00C319B4" w:rsidR="005A662C">
        <w:rPr>
          <w:lang w:val="en-GB"/>
        </w:rPr>
        <w:t>. Intramural expenditures on nanotechnology incurred by firms amounted to PLN</w:t>
      </w:r>
      <w:r w:rsidR="005A662C">
        <w:rPr>
          <w:lang w:val="en-GB"/>
        </w:rPr>
        <w:t> 387.4</w:t>
      </w:r>
      <w:r w:rsidRPr="004209B0" w:rsidR="005A662C">
        <w:rPr>
          <w:lang w:val="en-GB"/>
        </w:rPr>
        <w:t xml:space="preserve"> </w:t>
      </w:r>
      <w:r w:rsidRPr="00C319B4" w:rsidR="005A662C">
        <w:rPr>
          <w:lang w:val="en-GB"/>
        </w:rPr>
        <w:t xml:space="preserve">million and </w:t>
      </w:r>
      <w:r w:rsidRPr="00F2085F" w:rsidR="005A662C">
        <w:rPr>
          <w:lang w:val="en-GB"/>
        </w:rPr>
        <w:t>were</w:t>
      </w:r>
      <w:r w:rsidRPr="009F3D0B" w:rsidR="005A662C">
        <w:rPr>
          <w:lang w:val="en-GB"/>
        </w:rPr>
        <w:t xml:space="preserve"> </w:t>
      </w:r>
      <w:r w:rsidR="005A662C">
        <w:rPr>
          <w:lang w:val="en-GB"/>
        </w:rPr>
        <w:t>lower</w:t>
      </w:r>
      <w:r w:rsidRPr="00C319B4" w:rsidR="005A662C">
        <w:rPr>
          <w:lang w:val="en-GB"/>
        </w:rPr>
        <w:t xml:space="preserve"> by </w:t>
      </w:r>
      <w:r w:rsidR="005A662C">
        <w:rPr>
          <w:lang w:val="en-GB"/>
        </w:rPr>
        <w:t>10.6</w:t>
      </w:r>
      <w:r w:rsidRPr="00C319B4" w:rsidR="005A662C">
        <w:rPr>
          <w:lang w:val="en-GB"/>
        </w:rPr>
        <w:t xml:space="preserve">% </w:t>
      </w:r>
      <w:r w:rsidR="005A662C">
        <w:rPr>
          <w:lang w:val="en-GB"/>
        </w:rPr>
        <w:t>than the year before.</w:t>
      </w:r>
    </w:p>
    <w:p w:rsidRPr="00C319B4" w:rsidR="00785038" w:rsidP="00785038" w:rsidRDefault="00785038" w14:paraId="5CA678AD" w14:textId="02FE9E5C">
      <w:pPr>
        <w:pStyle w:val="Nagwek1"/>
        <w:rPr>
          <w:lang w:val="en-GB"/>
        </w:rPr>
      </w:pPr>
      <w:r w:rsidRPr="00C319B4">
        <w:rPr>
          <w:lang w:val="en-GB"/>
        </w:rPr>
        <w:t>Nanotechnology in firms</w:t>
      </w:r>
    </w:p>
    <w:p w:rsidRPr="00C319B4" w:rsidR="00785038" w:rsidP="008C41A2" w:rsidRDefault="00547E11" w14:paraId="79707CF4" w14:textId="4F332C44">
      <w:pPr>
        <w:rPr>
          <w:lang w:val="en-GB" w:eastAsia="pl-PL"/>
        </w:rPr>
      </w:pPr>
      <w:r w:rsidRPr="004E6085">
        <w:rPr>
          <w:lang w:val="en-US"/>
        </w:rPr>
        <w:t>In 2025, conducting nanotechnology activities</w:t>
      </w:r>
      <w:r>
        <w:rPr>
          <w:lang w:val="en-US"/>
        </w:rPr>
        <w:t xml:space="preserve"> (</w:t>
      </w:r>
      <w:r w:rsidRPr="004E6085">
        <w:rPr>
          <w:lang w:val="en-US"/>
        </w:rPr>
        <w:t>i.e. us</w:t>
      </w:r>
      <w:r>
        <w:rPr>
          <w:lang w:val="en-US"/>
        </w:rPr>
        <w:t>ing</w:t>
      </w:r>
      <w:r w:rsidRPr="004E6085">
        <w:rPr>
          <w:lang w:val="en-US"/>
        </w:rPr>
        <w:t xml:space="preserve"> nanotechnology for the production of intermediate and final goods and/or conduct</w:t>
      </w:r>
      <w:r>
        <w:rPr>
          <w:lang w:val="en-US"/>
        </w:rPr>
        <w:t>ing</w:t>
      </w:r>
      <w:r w:rsidRPr="004E6085">
        <w:rPr>
          <w:lang w:val="en-US"/>
        </w:rPr>
        <w:t xml:space="preserve"> nanotechnology research and experimental development</w:t>
      </w:r>
      <w:r>
        <w:rPr>
          <w:lang w:val="en-US"/>
        </w:rPr>
        <w:t>)</w:t>
      </w:r>
      <w:r w:rsidRPr="004E6085">
        <w:rPr>
          <w:lang w:val="en-US"/>
        </w:rPr>
        <w:t xml:space="preserve"> </w:t>
      </w:r>
      <w:r>
        <w:rPr>
          <w:lang w:val="en-US"/>
        </w:rPr>
        <w:t>was reported by</w:t>
      </w:r>
      <w:r w:rsidRPr="004E6085">
        <w:rPr>
          <w:lang w:val="en-US"/>
        </w:rPr>
        <w:t xml:space="preserve"> 80</w:t>
      </w:r>
      <w:r>
        <w:rPr>
          <w:lang w:val="en-US"/>
        </w:rPr>
        <w:t xml:space="preserve"> firms</w:t>
      </w:r>
      <w:r w:rsidRPr="004E6085">
        <w:rPr>
          <w:lang w:val="en-US"/>
        </w:rPr>
        <w:t xml:space="preserve">, that is </w:t>
      </w:r>
      <w:r>
        <w:rPr>
          <w:lang w:val="en-US"/>
        </w:rPr>
        <w:t>8 fewer</w:t>
      </w:r>
      <w:r w:rsidRPr="004E6085">
        <w:rPr>
          <w:lang w:val="en-US"/>
        </w:rPr>
        <w:t xml:space="preserve"> in comparison with the previous year</w:t>
      </w:r>
      <w:r>
        <w:rPr>
          <w:lang w:val="en-US"/>
        </w:rPr>
        <w:t>.</w:t>
      </w:r>
    </w:p>
    <w:p w:rsidR="00785038" w:rsidP="00785038" w:rsidRDefault="00785038" w14:paraId="6B76A35C" w14:textId="59ADCFDF">
      <w:pPr>
        <w:pStyle w:val="tytuwykresu"/>
        <w:ind w:left="851" w:hanging="851"/>
        <w:rPr>
          <w:lang w:val="en-GB" w:eastAsia="pl-PL"/>
        </w:rPr>
      </w:pPr>
      <w:r w:rsidRPr="00C319B4">
        <w:rPr>
          <w:lang w:val="en-GB" w:eastAsia="pl-PL"/>
        </w:rPr>
        <w:t xml:space="preserve">Chart 4. </w:t>
      </w:r>
      <w:r w:rsidR="00484C2F">
        <w:rPr>
          <w:lang w:val="en-GB" w:eastAsia="pl-PL"/>
        </w:rPr>
        <w:t>F</w:t>
      </w:r>
      <w:r w:rsidRPr="00C319B4">
        <w:rPr>
          <w:lang w:val="en-GB" w:eastAsia="pl-PL"/>
        </w:rPr>
        <w:t>irms conducting nanotechnology activities</w:t>
      </w:r>
    </w:p>
    <w:p w:rsidR="00971076" w:rsidP="00971076" w:rsidRDefault="00971076" w14:paraId="5A2E6C29" w14:textId="0DEF8336">
      <w:pPr>
        <w:pStyle w:val="BRAKSTYLU"/>
      </w:pPr>
      <w:r>
        <w:rPr>
          <w:noProof/>
        </w:rPr>
        <w:drawing>
          <wp:inline distT="0" distB="0" distL="0" distR="0" wp14:anchorId="38897114" wp14:editId="7CFA1408">
            <wp:extent cx="5039878" cy="1560579"/>
            <wp:effectExtent l="0" t="0" r="0" b="1905"/>
            <wp:docPr id="1" name="Obraz 1" descr="Chart 4. Firms conducting nanotechnology activities&#10;Bar chart&#10;&#10;A chart presents data for the years 2023, 2024 and 2025. &#10;In 2025, 80 firms conducted nanotechnology activities, of which 59 conducted R&amp;D; in 2024 – 88 and 67 firms, respectively; and in 2023 – 83 and 68,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hart 4. Firms conducting nanotechnology activities&#10;Bar chart&#10;&#10;A chart presents data for the years 2023, 2024 and 2025. &#10;In 2025, 80 firms conducted nanotechnology activities, of which 59 conducted R&amp;D; in 2024 – 88 and 67 firms, respectively; and in 2023 – 83 and 68, respectively."/>
                    <pic:cNvPicPr/>
                  </pic:nvPicPr>
                  <pic:blipFill>
                    <a:blip r:embed="rId11"/>
                    <a:stretch>
                      <a:fillRect/>
                    </a:stretch>
                  </pic:blipFill>
                  <pic:spPr>
                    <a:xfrm>
                      <a:off x="0" y="0"/>
                      <a:ext cx="5039878" cy="1560579"/>
                    </a:xfrm>
                    <a:prstGeom prst="rect">
                      <a:avLst/>
                    </a:prstGeom>
                  </pic:spPr>
                </pic:pic>
              </a:graphicData>
            </a:graphic>
          </wp:inline>
        </w:drawing>
      </w:r>
    </w:p>
    <w:p w:rsidR="00E44BBD" w:rsidP="00352040" w:rsidRDefault="00E44BBD" w14:paraId="69D3C593" w14:textId="77777777">
      <w:pPr>
        <w:rPr>
          <w:lang w:val="en-GB"/>
        </w:rPr>
      </w:pPr>
    </w:p>
    <w:p w:rsidR="00E44BBD" w:rsidP="00352040" w:rsidRDefault="00E44BBD" w14:paraId="12EC3783" w14:textId="77777777">
      <w:pPr>
        <w:rPr>
          <w:lang w:val="en-GB"/>
        </w:rPr>
      </w:pPr>
    </w:p>
    <w:p w:rsidR="00E44BBD" w:rsidP="00352040" w:rsidRDefault="00E44BBD" w14:paraId="0CB4DFE2" w14:textId="77777777">
      <w:pPr>
        <w:rPr>
          <w:lang w:val="en-GB"/>
        </w:rPr>
      </w:pPr>
    </w:p>
    <w:p w:rsidRPr="000B52BB" w:rsidR="00231EFF" w:rsidP="00352040" w:rsidRDefault="00D66E09" w14:paraId="7B8E011C" w14:textId="1BE344B6">
      <w:pPr>
        <w:rPr>
          <w:shd w:val="clear" w:color="auto" w:fill="FFFFFF"/>
          <w:lang w:val="en-GB"/>
        </w:rPr>
      </w:pPr>
      <w:r w:rsidRPr="008C41A2">
        <w:rPr>
          <w:noProof/>
          <w:lang w:eastAsia="pl-PL"/>
        </w:rPr>
        <w:lastRenderedPageBreak/>
        <mc:AlternateContent>
          <mc:Choice Requires="wps">
            <w:drawing>
              <wp:anchor distT="45720" distB="45720" distL="114300" distR="114300" simplePos="0" relativeHeight="251806720" behindDoc="1" locked="0" layoutInCell="1" allowOverlap="1" wp14:editId="10AF89E3" wp14:anchorId="3320C53B">
                <wp:simplePos x="0" y="0"/>
                <wp:positionH relativeFrom="page">
                  <wp:posOffset>5692800</wp:posOffset>
                </wp:positionH>
                <wp:positionV relativeFrom="page">
                  <wp:posOffset>541502</wp:posOffset>
                </wp:positionV>
                <wp:extent cx="1839600" cy="792000"/>
                <wp:effectExtent l="0" t="0" r="0" b="0"/>
                <wp:wrapTight wrapText="bothSides">
                  <wp:wrapPolygon edited="0">
                    <wp:start x="671" y="0"/>
                    <wp:lineTo x="671" y="20786"/>
                    <wp:lineTo x="20802" y="20786"/>
                    <wp:lineTo x="20802" y="0"/>
                    <wp:lineTo x="671" y="0"/>
                  </wp:wrapPolygon>
                </wp:wrapTight>
                <wp:docPr id="2" name="Pole tekstowe 2" descr="Nanomaterials constituted the dominant area of nanotechnology application for 76.3% of surveyed firm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600" cy="792000"/>
                        </a:xfrm>
                        <a:prstGeom prst="rect">
                          <a:avLst/>
                        </a:prstGeom>
                        <a:noFill/>
                        <a:ln w="9525">
                          <a:noFill/>
                          <a:miter lim="800000"/>
                          <a:headEnd/>
                          <a:tailEnd/>
                        </a:ln>
                      </wps:spPr>
                      <wps:txbx>
                        <w:txbxContent>
                          <w:p w:rsidRPr="00EA73BF" w:rsidR="009A38D1" w:rsidP="009A38D1" w:rsidRDefault="008E1D08" w14:paraId="7D965572" w14:textId="3B5CBE2C">
                            <w:pPr>
                              <w:pStyle w:val="tekstzboku"/>
                              <w:rPr>
                                <w:lang w:val="en-GB"/>
                              </w:rPr>
                            </w:pPr>
                            <w:r>
                              <w:rPr>
                                <w:lang w:val="en-GB"/>
                              </w:rPr>
                              <w:t>N</w:t>
                            </w:r>
                            <w:r w:rsidRPr="00F64973" w:rsidR="009A38D1">
                              <w:rPr>
                                <w:lang w:val="en-GB"/>
                              </w:rPr>
                              <w:t xml:space="preserve">anomaterials </w:t>
                            </w:r>
                            <w:r w:rsidR="009A38D1">
                              <w:rPr>
                                <w:lang w:val="en-GB"/>
                              </w:rPr>
                              <w:t xml:space="preserve">constituted </w:t>
                            </w:r>
                            <w:r w:rsidRPr="00F64973" w:rsidR="009A38D1">
                              <w:rPr>
                                <w:lang w:val="en-GB"/>
                              </w:rPr>
                              <w:t>the</w:t>
                            </w:r>
                            <w:r w:rsidR="00FF1FF1">
                              <w:rPr>
                                <w:lang w:val="en-GB"/>
                              </w:rPr>
                              <w:t> </w:t>
                            </w:r>
                            <w:r w:rsidRPr="00F64973" w:rsidR="009A38D1">
                              <w:rPr>
                                <w:lang w:val="en-GB"/>
                              </w:rPr>
                              <w:t xml:space="preserve">dominant area of nanotechnology application for </w:t>
                            </w:r>
                            <w:r w:rsidRPr="00B87138" w:rsidR="0051412E">
                              <w:rPr>
                                <w:lang w:val="en-GB"/>
                              </w:rPr>
                              <w:t>7</w:t>
                            </w:r>
                            <w:r w:rsidR="00EF7AC9">
                              <w:rPr>
                                <w:lang w:val="en-GB"/>
                              </w:rPr>
                              <w:t>6.3</w:t>
                            </w:r>
                            <w:r w:rsidRPr="00F64973" w:rsidR="009A38D1">
                              <w:rPr>
                                <w:lang w:val="en-GB"/>
                              </w:rPr>
                              <w:t>% of surveyed</w:t>
                            </w:r>
                            <w:r w:rsidR="009A38D1">
                              <w:rPr>
                                <w:lang w:val="en-GB"/>
                              </w:rPr>
                              <w:t xml:space="preserve"> firms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448.25pt;margin-top:42.65pt;width:144.85pt;height:62.35pt;z-index:-25150976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alt="Nanomaterials constituted the dominant area of nanotechnology application for 76.3% of surveyed firms"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" w14:anchorId="3320C53B">
                <v:textbox>
                  <w:txbxContent>
                    <w:p w:rsidRPr="00EA73BF" w:rsidR="009A38D1" w:rsidP="009A38D1" w:rsidRDefault="008E1D08" w14:paraId="7D965572" w14:textId="3B5CBE2C">
                      <w:pPr>
                        <w:pStyle w:val="tekstzboku"/>
                        <w:rPr>
                          <w:lang w:val="en-GB"/>
                        </w:rPr>
                      </w:pPr>
                      <w:r>
                        <w:rPr>
                          <w:lang w:val="en-GB"/>
                        </w:rPr>
                        <w:t>N</w:t>
                      </w:r>
                      <w:r w:rsidRPr="00F64973" w:rsidR="009A38D1">
                        <w:rPr>
                          <w:lang w:val="en-GB"/>
                        </w:rPr>
                        <w:t xml:space="preserve">anomaterials </w:t>
                      </w:r>
                      <w:r w:rsidR="009A38D1">
                        <w:rPr>
                          <w:lang w:val="en-GB"/>
                        </w:rPr>
                        <w:t xml:space="preserve">constituted </w:t>
                      </w:r>
                      <w:r w:rsidRPr="00F64973" w:rsidR="009A38D1">
                        <w:rPr>
                          <w:lang w:val="en-GB"/>
                        </w:rPr>
                        <w:t>the</w:t>
                      </w:r>
                      <w:r w:rsidR="00FF1FF1">
                        <w:rPr>
                          <w:lang w:val="en-GB"/>
                        </w:rPr>
                        <w:t> </w:t>
                      </w:r>
                      <w:r w:rsidRPr="00F64973" w:rsidR="009A38D1">
                        <w:rPr>
                          <w:lang w:val="en-GB"/>
                        </w:rPr>
                        <w:t xml:space="preserve">dominant area of nanotechnology application for </w:t>
                      </w:r>
                      <w:r w:rsidRPr="00B87138" w:rsidR="0051412E">
                        <w:rPr>
                          <w:lang w:val="en-GB"/>
                        </w:rPr>
                        <w:t>7</w:t>
                      </w:r>
                      <w:r w:rsidR="00EF7AC9">
                        <w:rPr>
                          <w:lang w:val="en-GB"/>
                        </w:rPr>
                        <w:t>6.3</w:t>
                      </w:r>
                      <w:r w:rsidRPr="00F64973" w:rsidR="009A38D1">
                        <w:rPr>
                          <w:lang w:val="en-GB"/>
                        </w:rPr>
                        <w:t>% of surveyed</w:t>
                      </w:r>
                      <w:r w:rsidR="009A38D1">
                        <w:rPr>
                          <w:lang w:val="en-GB"/>
                        </w:rPr>
                        <w:t xml:space="preserve"> firms</w:t>
                      </w:r>
                    </w:p>
                  </w:txbxContent>
                </v:textbox>
                <w10:wrap type="tight" anchorx="page" anchory="page"/>
              </v:shape>
            </w:pict>
          </mc:Fallback>
        </mc:AlternateContent>
      </w:r>
      <w:r w:rsidRPr="00855901" w:rsidR="00547E11">
        <w:rPr>
          <w:lang w:val="en-GB"/>
        </w:rPr>
        <w:t xml:space="preserve">Nanotechnology activities in firms </w:t>
      </w:r>
      <w:r w:rsidR="00547E11">
        <w:rPr>
          <w:lang w:val="en-GB"/>
        </w:rPr>
        <w:t>include</w:t>
      </w:r>
      <w:r w:rsidRPr="00855901" w:rsidR="00547E11">
        <w:rPr>
          <w:lang w:val="en-GB"/>
        </w:rPr>
        <w:t xml:space="preserve"> production in which nanotechnology is used to</w:t>
      </w:r>
      <w:r w:rsidR="00547E11">
        <w:rPr>
          <w:lang w:val="en-GB"/>
        </w:rPr>
        <w:t> </w:t>
      </w:r>
      <w:r w:rsidRPr="00855901" w:rsidR="00547E11">
        <w:rPr>
          <w:lang w:val="en-GB"/>
        </w:rPr>
        <w:t xml:space="preserve">produce intermediate and final goods. </w:t>
      </w:r>
      <w:r w:rsidR="00547E11">
        <w:rPr>
          <w:lang w:val="en-GB"/>
        </w:rPr>
        <w:t>N</w:t>
      </w:r>
      <w:r w:rsidRPr="00855901" w:rsidR="00547E11">
        <w:rPr>
          <w:lang w:val="en-GB"/>
        </w:rPr>
        <w:t xml:space="preserve">anotechnology </w:t>
      </w:r>
      <w:r w:rsidR="00547E11">
        <w:rPr>
          <w:lang w:val="en-GB"/>
        </w:rPr>
        <w:t>can also be used</w:t>
      </w:r>
      <w:r w:rsidRPr="00855901" w:rsidR="00547E11">
        <w:rPr>
          <w:lang w:val="en-GB"/>
        </w:rPr>
        <w:t xml:space="preserve"> indirect</w:t>
      </w:r>
      <w:r w:rsidR="00547E11">
        <w:rPr>
          <w:lang w:val="en-GB"/>
        </w:rPr>
        <w:t>ly – when a firm acts</w:t>
      </w:r>
      <w:r w:rsidRPr="00855901" w:rsidR="00547E11">
        <w:rPr>
          <w:lang w:val="en-GB"/>
        </w:rPr>
        <w:t xml:space="preserve"> as a user or an integrator. </w:t>
      </w:r>
      <w:r w:rsidR="00547E11">
        <w:rPr>
          <w:lang w:val="en-GB"/>
        </w:rPr>
        <w:t>It</w:t>
      </w:r>
      <w:r w:rsidRPr="00855901" w:rsidR="00547E11">
        <w:rPr>
          <w:lang w:val="en-GB"/>
        </w:rPr>
        <w:t xml:space="preserve"> is also used in research and development, i.e. in scientific research and experimental development</w:t>
      </w:r>
      <w:r w:rsidRPr="00C319B4" w:rsidR="00547E11">
        <w:rPr>
          <w:lang w:val="en-GB" w:eastAsia="pl-PL"/>
        </w:rPr>
        <w:t>.</w:t>
      </w:r>
    </w:p>
    <w:p w:rsidRPr="000B52BB" w:rsidR="00231EFF" w:rsidP="008C41A2" w:rsidRDefault="00547E11" w14:paraId="11CD7E98" w14:textId="64733E19">
      <w:pPr>
        <w:rPr>
          <w:shd w:val="clear" w:color="auto" w:fill="FFFFFF"/>
          <w:lang w:val="en-GB"/>
        </w:rPr>
      </w:pPr>
      <w:r w:rsidRPr="00C319B4">
        <w:rPr>
          <w:lang w:val="en-GB" w:eastAsia="pl-PL"/>
        </w:rPr>
        <w:t>In the nanotechnology survey</w:t>
      </w:r>
      <w:r>
        <w:rPr>
          <w:lang w:val="en-GB" w:eastAsia="pl-PL"/>
        </w:rPr>
        <w:t>,</w:t>
      </w:r>
      <w:r w:rsidRPr="00C319B4">
        <w:rPr>
          <w:lang w:val="en-GB" w:eastAsia="pl-PL"/>
        </w:rPr>
        <w:t xml:space="preserve"> firms indicated the areas of nanotechnology application in</w:t>
      </w:r>
      <w:r>
        <w:rPr>
          <w:lang w:val="en-GB" w:eastAsia="pl-PL"/>
        </w:rPr>
        <w:t xml:space="preserve"> their activities,</w:t>
      </w:r>
      <w:r w:rsidRPr="00C319B4">
        <w:rPr>
          <w:lang w:val="en-GB" w:eastAsia="pl-PL"/>
        </w:rPr>
        <w:t xml:space="preserve"> as well as </w:t>
      </w:r>
      <w:r>
        <w:rPr>
          <w:lang w:val="en-GB" w:eastAsia="pl-PL"/>
        </w:rPr>
        <w:t>determined</w:t>
      </w:r>
      <w:r w:rsidRPr="00C319B4">
        <w:rPr>
          <w:lang w:val="en-GB" w:eastAsia="pl-PL"/>
        </w:rPr>
        <w:t xml:space="preserve"> the dominant </w:t>
      </w:r>
      <w:r w:rsidRPr="00FF1FF1">
        <w:rPr>
          <w:spacing w:val="-2"/>
          <w:lang w:val="en-GB" w:eastAsia="pl-PL"/>
        </w:rPr>
        <w:t>area. In 202</w:t>
      </w:r>
      <w:r>
        <w:rPr>
          <w:spacing w:val="-2"/>
          <w:lang w:val="en-GB" w:eastAsia="pl-PL"/>
        </w:rPr>
        <w:t>5</w:t>
      </w:r>
      <w:r w:rsidRPr="00FF1FF1">
        <w:rPr>
          <w:spacing w:val="-2"/>
          <w:lang w:val="en-GB" w:eastAsia="pl-PL"/>
        </w:rPr>
        <w:t>, as in the previous years,</w:t>
      </w:r>
      <w:r w:rsidR="003C2BF0">
        <w:rPr>
          <w:spacing w:val="-2"/>
          <w:lang w:val="en-GB" w:eastAsia="pl-PL"/>
        </w:rPr>
        <w:t xml:space="preserve"> </w:t>
      </w:r>
      <w:r w:rsidRPr="00FF1FF1">
        <w:rPr>
          <w:spacing w:val="-2"/>
          <w:lang w:val="en-GB" w:eastAsia="pl-PL"/>
        </w:rPr>
        <w:t>nanomaterials constituted the dominant area of nanotechnology</w:t>
      </w:r>
      <w:r w:rsidRPr="00C319B4">
        <w:rPr>
          <w:lang w:val="en-GB" w:eastAsia="pl-PL"/>
        </w:rPr>
        <w:t xml:space="preserve"> application for the majority of</w:t>
      </w:r>
      <w:r w:rsidR="003C2BF0">
        <w:rPr>
          <w:lang w:val="en-GB" w:eastAsia="pl-PL"/>
        </w:rPr>
        <w:t> </w:t>
      </w:r>
      <w:r w:rsidRPr="00C319B4">
        <w:rPr>
          <w:lang w:val="en-GB" w:eastAsia="pl-PL"/>
        </w:rPr>
        <w:t>firm</w:t>
      </w:r>
      <w:r w:rsidRPr="001221F1">
        <w:rPr>
          <w:lang w:val="en-GB" w:eastAsia="pl-PL"/>
        </w:rPr>
        <w:t>s</w:t>
      </w:r>
      <w:r>
        <w:rPr>
          <w:lang w:val="en-GB" w:eastAsia="pl-PL"/>
        </w:rPr>
        <w:t xml:space="preserve"> –</w:t>
      </w:r>
      <w:r w:rsidRPr="00821C15">
        <w:rPr>
          <w:lang w:val="en-GB" w:eastAsia="pl-PL"/>
        </w:rPr>
        <w:t xml:space="preserve"> the number of such entities </w:t>
      </w:r>
      <w:r>
        <w:rPr>
          <w:lang w:val="en-GB"/>
        </w:rPr>
        <w:t xml:space="preserve">was </w:t>
      </w:r>
      <w:r w:rsidRPr="00821C15">
        <w:rPr>
          <w:lang w:val="en-GB"/>
        </w:rPr>
        <w:t xml:space="preserve">similar </w:t>
      </w:r>
      <w:r>
        <w:rPr>
          <w:lang w:val="en-GB"/>
        </w:rPr>
        <w:t>to the previous year</w:t>
      </w:r>
      <w:r w:rsidR="002A15F2">
        <w:rPr>
          <w:lang w:val="en-GB"/>
        </w:rPr>
        <w:t>.</w:t>
      </w:r>
    </w:p>
    <w:p w:rsidRPr="00EF7A12" w:rsidR="00DF3590" w:rsidP="00DF3590" w:rsidRDefault="00DF3590" w14:paraId="137E4498" w14:textId="6E77CE83">
      <w:pPr>
        <w:spacing w:before="360" w:line="240" w:lineRule="auto"/>
        <w:rPr>
          <w:b/>
          <w:szCs w:val="19"/>
          <w:lang w:val="en-GB" w:eastAsia="pl-PL"/>
        </w:rPr>
      </w:pPr>
      <w:r w:rsidRPr="00EF7A12">
        <w:rPr>
          <w:b/>
          <w:szCs w:val="19"/>
          <w:lang w:val="en-GB" w:eastAsia="pl-PL"/>
        </w:rPr>
        <w:t xml:space="preserve">Table 2. Firms </w:t>
      </w:r>
      <w:r w:rsidRPr="00EF7A12" w:rsidR="00C178B7">
        <w:rPr>
          <w:b/>
          <w:szCs w:val="19"/>
          <w:lang w:val="en-GB" w:eastAsia="pl-PL"/>
        </w:rPr>
        <w:t>by</w:t>
      </w:r>
      <w:r w:rsidRPr="00EF7A12">
        <w:rPr>
          <w:b/>
          <w:szCs w:val="19"/>
          <w:lang w:val="en-GB" w:eastAsia="pl-PL"/>
        </w:rPr>
        <w:t xml:space="preserve"> the dominant area of nanotechnology application</w:t>
      </w:r>
    </w:p>
    <w:tbl>
      <w:tblPr>
        <w:tblStyle w:val="Tabela-Siatka"/>
        <w:tblW w:w="7807" w:type="dxa"/>
        <w:tblInd w:w="-10" w:type="dxa"/>
        <w:tblBorders>
          <w:top w:val="none" w:color="auto" w:sz="0" w:space="0"/>
          <w:left w:val="none" w:color="auto" w:sz="0" w:space="0"/>
          <w:bottom w:val="single" w:color="001D77" w:sz="12" w:space="0"/>
          <w:right w:val="none" w:color="auto" w:sz="0" w:space="0"/>
          <w:insideH w:val="single" w:color="001D77" w:sz="4" w:space="0"/>
          <w:insideV w:val="single" w:color="001D77" w:sz="4" w:space="0"/>
        </w:tblBorders>
        <w:tblLayout w:type="fixed"/>
        <w:tblLook w:val="04A0" w:firstRow="1" w:lastRow="0" w:firstColumn="1" w:lastColumn="0" w:noHBand="0" w:noVBand="1"/>
        <w:tblCaption w:val="Table 2. Firms according to the dominant area of nanotechnology application"/>
      </w:tblPr>
      <w:tblGrid>
        <w:gridCol w:w="3265"/>
        <w:gridCol w:w="1419"/>
        <w:gridCol w:w="1561"/>
        <w:gridCol w:w="1562"/>
      </w:tblGrid>
      <w:tr w:rsidR="000122FA" w:rsidTr="00264E36" w14:paraId="6ECB72B0" w14:textId="77777777">
        <w:trPr>
          <w:trHeight w:val="284"/>
        </w:trPr>
        <w:tc>
          <w:tcPr>
            <w:tcW w:w="3265" w:type="dxa"/>
            <w:tcBorders>
              <w:top w:val="single" w:color="001D77" w:sz="4" w:space="0"/>
              <w:bottom w:val="single" w:color="001D77" w:sz="4" w:space="0"/>
            </w:tcBorders>
            <w:shd w:val="clear" w:color="auto" w:fill="auto"/>
            <w:vAlign w:val="center"/>
          </w:tcPr>
          <w:p w:rsidRPr="00C319B4" w:rsidR="000122FA" w:rsidP="00EF7A12" w:rsidRDefault="000122FA" w14:paraId="6E1A379C" w14:textId="77777777">
            <w:pPr>
              <w:spacing w:line="240" w:lineRule="exact"/>
              <w:jc w:val="center"/>
              <w:rPr>
                <w:szCs w:val="19"/>
                <w:lang w:val="en-GB"/>
              </w:rPr>
            </w:pPr>
            <w:r w:rsidRPr="00C319B4">
              <w:rPr>
                <w:szCs w:val="19"/>
                <w:lang w:val="en-GB"/>
              </w:rPr>
              <w:t>Application areas</w:t>
            </w:r>
          </w:p>
        </w:tc>
        <w:tc>
          <w:tcPr>
            <w:tcW w:w="1419" w:type="dxa"/>
            <w:tcBorders>
              <w:top w:val="single" w:color="001D77" w:sz="4" w:space="0"/>
              <w:bottom w:val="single" w:color="001D77" w:sz="4" w:space="0"/>
            </w:tcBorders>
            <w:shd w:val="clear" w:color="auto" w:fill="auto"/>
            <w:vAlign w:val="center"/>
          </w:tcPr>
          <w:p w:rsidRPr="00C319B4" w:rsidR="000122FA" w:rsidP="00A24369" w:rsidRDefault="000122FA" w14:paraId="7ED444F1" w14:textId="1C54C951">
            <w:pPr>
              <w:spacing w:line="240" w:lineRule="exact"/>
              <w:jc w:val="center"/>
              <w:rPr>
                <w:szCs w:val="19"/>
                <w:lang w:val="en-GB"/>
              </w:rPr>
            </w:pPr>
            <w:r w:rsidRPr="00C319B4">
              <w:rPr>
                <w:szCs w:val="19"/>
                <w:lang w:val="en-GB"/>
              </w:rPr>
              <w:t>202</w:t>
            </w:r>
            <w:r w:rsidR="00DE5C3A">
              <w:rPr>
                <w:szCs w:val="19"/>
                <w:lang w:val="en-GB"/>
              </w:rPr>
              <w:t>3</w:t>
            </w:r>
          </w:p>
        </w:tc>
        <w:tc>
          <w:tcPr>
            <w:tcW w:w="1561" w:type="dxa"/>
            <w:tcBorders>
              <w:top w:val="single" w:color="001D77" w:sz="4" w:space="0"/>
              <w:bottom w:val="single" w:color="001D77" w:sz="4" w:space="0"/>
            </w:tcBorders>
            <w:shd w:val="clear" w:color="auto" w:fill="auto"/>
            <w:vAlign w:val="center"/>
          </w:tcPr>
          <w:p w:rsidRPr="00C319B4" w:rsidR="000122FA" w:rsidP="00A24369" w:rsidRDefault="000122FA" w14:paraId="3065D9B2" w14:textId="720F71A8">
            <w:pPr>
              <w:spacing w:line="240" w:lineRule="exact"/>
              <w:jc w:val="center"/>
              <w:rPr>
                <w:szCs w:val="19"/>
                <w:lang w:val="en-GB"/>
              </w:rPr>
            </w:pPr>
            <w:r w:rsidRPr="00C319B4">
              <w:rPr>
                <w:szCs w:val="19"/>
                <w:lang w:val="en-GB"/>
              </w:rPr>
              <w:t>202</w:t>
            </w:r>
            <w:r w:rsidR="00DE5C3A">
              <w:rPr>
                <w:szCs w:val="19"/>
                <w:lang w:val="en-GB"/>
              </w:rPr>
              <w:t>4</w:t>
            </w:r>
          </w:p>
        </w:tc>
        <w:tc>
          <w:tcPr>
            <w:tcW w:w="1562" w:type="dxa"/>
            <w:tcBorders>
              <w:top w:val="single" w:color="001D77" w:sz="4" w:space="0"/>
              <w:bottom w:val="single" w:color="001D77" w:sz="4" w:space="0"/>
            </w:tcBorders>
            <w:shd w:val="clear" w:color="auto" w:fill="auto"/>
            <w:vAlign w:val="center"/>
          </w:tcPr>
          <w:p w:rsidRPr="00C319B4" w:rsidR="000122FA" w:rsidP="00A24369" w:rsidRDefault="000122FA" w14:paraId="4E5D5D27" w14:textId="61DF1334">
            <w:pPr>
              <w:spacing w:line="240" w:lineRule="exact"/>
              <w:jc w:val="center"/>
              <w:rPr>
                <w:szCs w:val="19"/>
                <w:lang w:val="en-GB"/>
              </w:rPr>
            </w:pPr>
            <w:r w:rsidRPr="00C319B4">
              <w:rPr>
                <w:szCs w:val="19"/>
                <w:lang w:val="en-GB"/>
              </w:rPr>
              <w:t>202</w:t>
            </w:r>
            <w:r w:rsidR="00DE5C3A">
              <w:rPr>
                <w:szCs w:val="19"/>
                <w:lang w:val="en-GB"/>
              </w:rPr>
              <w:t>5</w:t>
            </w:r>
          </w:p>
        </w:tc>
      </w:tr>
      <w:tr w:rsidR="00EF7AC9" w:rsidTr="005F482D" w14:paraId="1A639B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0DFBBBC2" w14:textId="77777777">
            <w:pPr>
              <w:spacing w:line="240" w:lineRule="exact"/>
              <w:rPr>
                <w:b/>
                <w:szCs w:val="19"/>
                <w:lang w:val="en-GB"/>
              </w:rPr>
            </w:pPr>
            <w:r w:rsidRPr="00C319B4">
              <w:rPr>
                <w:b/>
                <w:szCs w:val="19"/>
                <w:lang w:val="en-GB"/>
              </w:rPr>
              <w:t>Total</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0D5EB1A9" w14:textId="365779D0">
            <w:pPr>
              <w:pStyle w:val="DANE"/>
              <w:spacing w:before="120" w:after="120" w:line="240" w:lineRule="exact"/>
              <w:ind w:right="0"/>
              <w:contextualSpacing w:val="0"/>
              <w:rPr>
                <w:rFonts w:ascii="Fira Sans" w:hAnsi="Fira Sans"/>
                <w:b/>
                <w:sz w:val="19"/>
                <w:szCs w:val="19"/>
                <w:lang w:val="en-GB"/>
              </w:rPr>
            </w:pPr>
            <w:r w:rsidRPr="00B87138">
              <w:rPr>
                <w:rFonts w:ascii="Fira Sans" w:hAnsi="Fira Sans"/>
                <w:b/>
                <w:sz w:val="19"/>
                <w:szCs w:val="19"/>
                <w:lang w:val="en-GB"/>
              </w:rPr>
              <w:t>83</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04D24C02" w14:textId="0709680B">
            <w:pPr>
              <w:pStyle w:val="DANE"/>
              <w:spacing w:before="120" w:after="120" w:line="240" w:lineRule="exact"/>
              <w:ind w:right="0"/>
              <w:contextualSpacing w:val="0"/>
              <w:rPr>
                <w:rFonts w:ascii="Fira Sans" w:hAnsi="Fira Sans"/>
                <w:b/>
                <w:sz w:val="19"/>
                <w:szCs w:val="19"/>
                <w:lang w:val="en-GB"/>
              </w:rPr>
            </w:pPr>
            <w:r>
              <w:rPr>
                <w:rFonts w:ascii="Fira Sans" w:hAnsi="Fira Sans"/>
                <w:b/>
                <w:sz w:val="19"/>
                <w:szCs w:val="19"/>
                <w:lang w:val="en-GB"/>
              </w:rPr>
              <w:t>88</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12BA9144" w14:textId="0185E409">
            <w:pPr>
              <w:pStyle w:val="DANE"/>
              <w:spacing w:before="120" w:after="120" w:line="240" w:lineRule="exact"/>
              <w:ind w:right="0"/>
              <w:contextualSpacing w:val="0"/>
              <w:rPr>
                <w:rFonts w:ascii="Fira Sans" w:hAnsi="Fira Sans"/>
                <w:b/>
                <w:sz w:val="19"/>
                <w:szCs w:val="19"/>
                <w:lang w:val="en-GB"/>
              </w:rPr>
            </w:pPr>
            <w:r>
              <w:rPr>
                <w:rFonts w:ascii="Fira Sans" w:hAnsi="Fira Sans"/>
                <w:b/>
                <w:sz w:val="19"/>
                <w:szCs w:val="19"/>
              </w:rPr>
              <w:t>80</w:t>
            </w:r>
          </w:p>
        </w:tc>
      </w:tr>
      <w:tr w:rsidR="00EF7AC9" w:rsidTr="005F482D" w14:paraId="60B1C68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7A4F31A9" w14:textId="77777777">
            <w:pPr>
              <w:pStyle w:val="BOK1"/>
              <w:spacing w:before="120" w:after="120" w:line="240" w:lineRule="exact"/>
              <w:ind w:left="0" w:firstLine="0"/>
              <w:rPr>
                <w:rFonts w:ascii="Fira Sans" w:hAnsi="Fira Sans"/>
                <w:sz w:val="19"/>
                <w:szCs w:val="19"/>
                <w:lang w:val="en-GB"/>
              </w:rPr>
            </w:pPr>
            <w:r w:rsidRPr="00C319B4">
              <w:rPr>
                <w:rFonts w:ascii="Fira Sans" w:hAnsi="Fira Sans"/>
                <w:sz w:val="19"/>
                <w:szCs w:val="19"/>
                <w:lang w:val="en-GB"/>
              </w:rPr>
              <w:t>Nanomaterials</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4B312B03" w14:textId="22F4D6C4">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61</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384BED6E" w14:textId="193B1385">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62</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53E0588C" w14:textId="0889EA1D">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rPr>
              <w:t>61</w:t>
            </w:r>
          </w:p>
        </w:tc>
      </w:tr>
      <w:tr w:rsidR="00EF7AC9" w:rsidTr="005F482D" w14:paraId="58383C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FD6840" w14:paraId="1F1B0B4E" w14:textId="1E1E2BD8">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Pr>
                <w:rFonts w:ascii="Fira Sans" w:hAnsi="Fira Sans"/>
                <w:color w:val="auto"/>
                <w:sz w:val="19"/>
                <w:szCs w:val="19"/>
                <w:lang w:val="en-GB"/>
              </w:rPr>
              <w:t>Nanooptics</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6B8D8161" w14:textId="68E7134F">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2EA96279" w14:textId="46235BF4">
            <w:pPr>
              <w:pStyle w:val="DANE"/>
              <w:spacing w:before="120" w:after="120" w:line="240" w:lineRule="exact"/>
              <w:ind w:right="0"/>
              <w:contextualSpacing w:val="0"/>
              <w:rPr>
                <w:rFonts w:ascii="Fira Sans" w:hAnsi="Fira Sans"/>
                <w:sz w:val="19"/>
                <w:szCs w:val="19"/>
                <w:lang w:val="en-GB"/>
              </w:rPr>
            </w:pPr>
            <w:r w:rsidRPr="00080029">
              <w:rPr>
                <w:rFonts w:ascii="Fira Sans" w:hAnsi="Fira Sans"/>
                <w:sz w:val="19"/>
                <w:szCs w:val="19"/>
                <w:lang w:val="en-GB"/>
              </w:rPr>
              <w:t>–</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333375BA" w14:textId="2DE720E5">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rPr>
              <w:t>1</w:t>
            </w:r>
          </w:p>
        </w:tc>
      </w:tr>
      <w:tr w:rsidR="00EF7AC9" w:rsidTr="005F482D" w14:paraId="34050E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0067BCD9" w14:textId="77777777">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proofErr w:type="spellStart"/>
            <w:r w:rsidRPr="00C319B4">
              <w:rPr>
                <w:rFonts w:ascii="Fira Sans" w:hAnsi="Fira Sans"/>
                <w:color w:val="auto"/>
                <w:sz w:val="19"/>
                <w:szCs w:val="19"/>
                <w:lang w:val="en-GB"/>
              </w:rPr>
              <w:t>Nanophotonics</w:t>
            </w:r>
            <w:proofErr w:type="spellEnd"/>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26C471CD" w14:textId="617E43D7">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3</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594E9C51" w14:textId="6BCC9C4A">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4</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37CFA54B" w14:textId="16E5C5AD">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rPr>
              <w:t>2</w:t>
            </w:r>
          </w:p>
        </w:tc>
      </w:tr>
      <w:tr w:rsidR="00EF7AC9" w:rsidTr="005F482D" w14:paraId="7DAA07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40FFBB0F" w14:textId="77777777">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Nanobiotechnology</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2DB80F2F" w14:textId="1C8E7A6F">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5</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092B44A9" w14:textId="70C8DBFF">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3</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5BF5BEEA" w14:textId="07DD3CD4">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rPr>
              <w:t>4</w:t>
            </w:r>
          </w:p>
        </w:tc>
      </w:tr>
      <w:tr w:rsidR="00EF7AC9" w:rsidTr="005F482D" w14:paraId="0075BA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7EF63F0E" w14:textId="77777777">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Nanomedicine</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47DE04FB" w14:textId="515A0FDB">
            <w:pPr>
              <w:pStyle w:val="DANE"/>
              <w:spacing w:before="120" w:after="120" w:line="240" w:lineRule="exact"/>
              <w:ind w:right="0"/>
              <w:contextualSpacing w:val="0"/>
              <w:rPr>
                <w:rFonts w:ascii="Fira Sans" w:hAnsi="Fira Sans"/>
                <w:sz w:val="19"/>
                <w:szCs w:val="19"/>
                <w:lang w:val="en-GB"/>
              </w:rPr>
            </w:pPr>
            <w:r w:rsidRPr="00B87138">
              <w:rPr>
                <w:rFonts w:ascii="Fira Sans" w:hAnsi="Fira Sans"/>
                <w:sz w:val="19"/>
                <w:szCs w:val="19"/>
                <w:lang w:val="en-GB"/>
              </w:rPr>
              <w:t>3</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2B71E5A1" w14:textId="52BAFFBF">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3</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4B83202A" w14:textId="4D734AF9">
            <w:pPr>
              <w:pStyle w:val="DANE"/>
              <w:spacing w:before="120" w:after="120" w:line="240" w:lineRule="exact"/>
              <w:ind w:right="0"/>
              <w:contextualSpacing w:val="0"/>
              <w:rPr>
                <w:rFonts w:ascii="Fira Sans" w:hAnsi="Fira Sans"/>
                <w:sz w:val="19"/>
                <w:szCs w:val="19"/>
                <w:lang w:val="en-GB"/>
              </w:rPr>
            </w:pPr>
            <w:r w:rsidRPr="001570F1">
              <w:rPr>
                <w:rFonts w:ascii="Fira Sans" w:hAnsi="Fira Sans"/>
                <w:sz w:val="19"/>
                <w:szCs w:val="19"/>
              </w:rPr>
              <w:t>–</w:t>
            </w:r>
          </w:p>
        </w:tc>
      </w:tr>
      <w:tr w:rsidR="00EF7AC9" w:rsidTr="005F482D" w14:paraId="567BF5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3F7EF41E" w14:textId="77777777">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proofErr w:type="spellStart"/>
            <w:r w:rsidRPr="00C319B4">
              <w:rPr>
                <w:rFonts w:ascii="Fira Sans" w:hAnsi="Fira Sans"/>
                <w:color w:val="auto"/>
                <w:sz w:val="19"/>
                <w:szCs w:val="19"/>
                <w:lang w:val="en-GB"/>
              </w:rPr>
              <w:t>Nanomechanics</w:t>
            </w:r>
            <w:proofErr w:type="spellEnd"/>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CA0E00" w14:paraId="04680609" w14:textId="5C247CE8">
            <w:pPr>
              <w:spacing w:line="240" w:lineRule="exact"/>
              <w:jc w:val="right"/>
              <w:rPr>
                <w:szCs w:val="19"/>
                <w:lang w:val="en-GB"/>
              </w:rPr>
            </w:pPr>
            <w:r w:rsidRPr="00B87138">
              <w:rPr>
                <w:szCs w:val="19"/>
                <w:lang w:val="en-GB"/>
              </w:rPr>
              <w:t>–</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25BC2BC3" w14:textId="7CB18672">
            <w:pPr>
              <w:spacing w:line="240" w:lineRule="exact"/>
              <w:jc w:val="right"/>
              <w:rPr>
                <w:szCs w:val="19"/>
                <w:lang w:val="en-GB"/>
              </w:rPr>
            </w:pPr>
            <w:r>
              <w:rPr>
                <w:szCs w:val="19"/>
                <w:lang w:val="en-GB"/>
              </w:rPr>
              <w:t>1</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3EE79CED" w14:textId="5B100C42">
            <w:pPr>
              <w:spacing w:line="240" w:lineRule="exact"/>
              <w:jc w:val="right"/>
              <w:rPr>
                <w:szCs w:val="19"/>
                <w:lang w:val="en-GB"/>
              </w:rPr>
            </w:pPr>
            <w:r w:rsidRPr="001570F1">
              <w:rPr>
                <w:szCs w:val="19"/>
              </w:rPr>
              <w:t>–</w:t>
            </w:r>
          </w:p>
        </w:tc>
      </w:tr>
      <w:tr w:rsidR="00EF7AC9" w:rsidTr="005F482D" w14:paraId="52B47B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EF7AC9" w14:paraId="41CA9D4E" w14:textId="6886E498">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Pr>
                <w:rFonts w:ascii="Fira Sans" w:hAnsi="Fira Sans"/>
                <w:color w:val="auto"/>
                <w:sz w:val="19"/>
                <w:szCs w:val="19"/>
                <w:lang w:val="en-GB"/>
              </w:rPr>
              <w:t>Filtration and membranes</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15017E6C" w14:textId="5AC8B571">
            <w:pPr>
              <w:spacing w:line="240" w:lineRule="exact"/>
              <w:jc w:val="right"/>
              <w:rPr>
                <w:szCs w:val="19"/>
                <w:lang w:val="en-GB"/>
              </w:rPr>
            </w:pPr>
            <w:r w:rsidRPr="00B87138">
              <w:rPr>
                <w:szCs w:val="19"/>
                <w:lang w:val="en-GB"/>
              </w:rPr>
              <w:t>1</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EF7AC9" w14:paraId="755BBAD7" w14:textId="61DC1681">
            <w:pPr>
              <w:spacing w:line="240" w:lineRule="exact"/>
              <w:jc w:val="right"/>
              <w:rPr>
                <w:szCs w:val="19"/>
                <w:lang w:val="en-GB"/>
              </w:rPr>
            </w:pPr>
            <w:r>
              <w:rPr>
                <w:szCs w:val="19"/>
                <w:lang w:val="en-GB"/>
              </w:rPr>
              <w:t>5</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5B1BC07E" w14:textId="11B32163">
            <w:pPr>
              <w:spacing w:line="240" w:lineRule="exact"/>
              <w:jc w:val="right"/>
              <w:rPr>
                <w:szCs w:val="19"/>
                <w:lang w:val="en-GB"/>
              </w:rPr>
            </w:pPr>
            <w:r w:rsidRPr="009E38B7">
              <w:rPr>
                <w:szCs w:val="19"/>
              </w:rPr>
              <w:t>3</w:t>
            </w:r>
          </w:p>
        </w:tc>
      </w:tr>
      <w:tr w:rsidR="00EF7AC9" w:rsidTr="005F482D" w14:paraId="1909C2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FD6840" w14:paraId="53104BE9" w14:textId="0A2CB78B">
            <w:pPr>
              <w:tabs>
                <w:tab w:val="right" w:pos="960"/>
                <w:tab w:val="right" w:leader="dot" w:pos="1680"/>
              </w:tabs>
              <w:spacing w:line="240" w:lineRule="exact"/>
              <w:rPr>
                <w:rFonts w:cs="Calibri" w:eastAsiaTheme="minorEastAsia"/>
                <w:szCs w:val="19"/>
                <w:lang w:val="en-GB" w:eastAsia="pl-PL"/>
              </w:rPr>
            </w:pPr>
            <w:proofErr w:type="spellStart"/>
            <w:r>
              <w:t>Nanoinstruments</w:t>
            </w:r>
            <w:proofErr w:type="spellEnd"/>
            <w:r>
              <w:t xml:space="preserve"> and </w:t>
            </w:r>
            <w:proofErr w:type="spellStart"/>
            <w:r>
              <w:t>nanodevices</w:t>
            </w:r>
            <w:proofErr w:type="spellEnd"/>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2D3F49" w14:paraId="333D117F" w14:textId="79EE92EE">
            <w:pPr>
              <w:spacing w:line="240" w:lineRule="exact"/>
              <w:jc w:val="right"/>
              <w:rPr>
                <w:szCs w:val="19"/>
                <w:lang w:val="en-GB"/>
              </w:rPr>
            </w:pPr>
            <w:r w:rsidRPr="002D3F49">
              <w:rPr>
                <w:szCs w:val="19"/>
                <w:lang w:val="en-GB"/>
              </w:rPr>
              <w:t>–</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CA0E00" w14:paraId="48D50589" w14:textId="0E5E3C3A">
            <w:pPr>
              <w:spacing w:line="240" w:lineRule="exact"/>
              <w:jc w:val="right"/>
              <w:rPr>
                <w:szCs w:val="19"/>
                <w:lang w:val="en-GB"/>
              </w:rPr>
            </w:pPr>
            <w:r w:rsidRPr="002D3F49">
              <w:rPr>
                <w:szCs w:val="19"/>
                <w:lang w:val="en-GB"/>
              </w:rPr>
              <w:t>–</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2F422ECA" w14:textId="20148B8A">
            <w:pPr>
              <w:spacing w:line="240" w:lineRule="exact"/>
              <w:jc w:val="right"/>
              <w:rPr>
                <w:szCs w:val="19"/>
                <w:lang w:val="en-GB"/>
              </w:rPr>
            </w:pPr>
            <w:r>
              <w:rPr>
                <w:szCs w:val="19"/>
              </w:rPr>
              <w:t>1</w:t>
            </w:r>
          </w:p>
        </w:tc>
      </w:tr>
      <w:tr w:rsidR="00EF7AC9" w:rsidTr="005F482D" w14:paraId="490941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single" w:color="001D77" w:sz="4" w:space="0"/>
              <w:right w:val="single" w:color="001D77" w:sz="4" w:space="0"/>
            </w:tcBorders>
            <w:vAlign w:val="center"/>
          </w:tcPr>
          <w:p w:rsidRPr="00C319B4" w:rsidR="00EF7AC9" w:rsidP="00EF7AC9" w:rsidRDefault="00FD6840" w14:paraId="6C8DF0C6" w14:textId="0B3165B4">
            <w:pPr>
              <w:tabs>
                <w:tab w:val="right" w:pos="960"/>
                <w:tab w:val="right" w:leader="dot" w:pos="1680"/>
              </w:tabs>
              <w:spacing w:line="240" w:lineRule="exact"/>
              <w:rPr>
                <w:rFonts w:cs="Calibri" w:eastAsiaTheme="minorEastAsia"/>
                <w:szCs w:val="19"/>
                <w:lang w:val="en-GB" w:eastAsia="pl-PL"/>
              </w:rPr>
            </w:pPr>
            <w:r>
              <w:rPr>
                <w:rFonts w:cs="Calibri" w:eastAsiaTheme="minorEastAsia"/>
                <w:szCs w:val="19"/>
                <w:lang w:val="en-GB" w:eastAsia="pl-PL"/>
              </w:rPr>
              <w:t>Catalysis</w:t>
            </w:r>
          </w:p>
        </w:tc>
        <w:tc>
          <w:tcPr>
            <w:tcW w:w="1419"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CA0E00" w14:paraId="1C5ADBD6" w14:textId="51B7BC6D">
            <w:pPr>
              <w:spacing w:line="240" w:lineRule="exact"/>
              <w:jc w:val="right"/>
              <w:rPr>
                <w:szCs w:val="19"/>
                <w:lang w:val="en-GB"/>
              </w:rPr>
            </w:pPr>
            <w:r>
              <w:rPr>
                <w:szCs w:val="19"/>
                <w:lang w:val="en-GB"/>
              </w:rPr>
              <w:t>1</w:t>
            </w:r>
          </w:p>
        </w:tc>
        <w:tc>
          <w:tcPr>
            <w:tcW w:w="1561" w:type="dxa"/>
            <w:tcBorders>
              <w:top w:val="single" w:color="001D77" w:sz="4" w:space="0"/>
              <w:left w:val="single" w:color="001D77" w:sz="4" w:space="0"/>
              <w:bottom w:val="single" w:color="001D77" w:sz="4" w:space="0"/>
              <w:right w:val="single" w:color="001D77" w:sz="4" w:space="0"/>
            </w:tcBorders>
            <w:vAlign w:val="center"/>
          </w:tcPr>
          <w:p w:rsidRPr="00B87138" w:rsidR="00EF7AC9" w:rsidP="00EF7AC9" w:rsidRDefault="00CA0E00" w14:paraId="64B0569D" w14:textId="09DE1A8C">
            <w:pPr>
              <w:spacing w:line="240" w:lineRule="exact"/>
              <w:jc w:val="right"/>
              <w:rPr>
                <w:szCs w:val="19"/>
                <w:lang w:val="en-GB"/>
              </w:rPr>
            </w:pPr>
            <w:r>
              <w:rPr>
                <w:szCs w:val="19"/>
                <w:lang w:val="en-GB"/>
              </w:rPr>
              <w:t>1</w:t>
            </w:r>
          </w:p>
        </w:tc>
        <w:tc>
          <w:tcPr>
            <w:tcW w:w="1562" w:type="dxa"/>
            <w:tcBorders>
              <w:top w:val="single" w:color="001D77" w:sz="4" w:space="0"/>
              <w:left w:val="single" w:color="001D77" w:sz="4" w:space="0"/>
              <w:bottom w:val="single" w:color="001D77" w:sz="4" w:space="0"/>
              <w:right w:val="nil"/>
            </w:tcBorders>
            <w:vAlign w:val="center"/>
          </w:tcPr>
          <w:p w:rsidRPr="00B87138" w:rsidR="00EF7AC9" w:rsidP="00EF7AC9" w:rsidRDefault="00EF7AC9" w14:paraId="5BF7B5E0" w14:textId="4F39E5EE">
            <w:pPr>
              <w:spacing w:line="240" w:lineRule="exact"/>
              <w:jc w:val="right"/>
              <w:rPr>
                <w:szCs w:val="19"/>
                <w:lang w:val="en-GB"/>
              </w:rPr>
            </w:pPr>
            <w:r w:rsidRPr="001570F1">
              <w:rPr>
                <w:szCs w:val="19"/>
              </w:rPr>
              <w:t>–</w:t>
            </w:r>
          </w:p>
        </w:tc>
      </w:tr>
      <w:tr w:rsidR="00EF7AC9" w:rsidTr="005F482D" w14:paraId="7FCF53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trPr>
        <w:tc>
          <w:tcPr>
            <w:tcW w:w="3265" w:type="dxa"/>
            <w:tcBorders>
              <w:top w:val="single" w:color="001D77" w:sz="4" w:space="0"/>
              <w:left w:val="nil"/>
              <w:bottom w:val="nil"/>
              <w:right w:val="single" w:color="001D77" w:sz="4" w:space="0"/>
            </w:tcBorders>
            <w:vAlign w:val="center"/>
          </w:tcPr>
          <w:p w:rsidRPr="00C319B4" w:rsidR="00EF7AC9" w:rsidP="00EF7AC9" w:rsidRDefault="00EF7AC9" w14:paraId="031CA730" w14:textId="77777777">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Other</w:t>
            </w:r>
          </w:p>
        </w:tc>
        <w:tc>
          <w:tcPr>
            <w:tcW w:w="1419" w:type="dxa"/>
            <w:tcBorders>
              <w:top w:val="single" w:color="001D77" w:sz="4" w:space="0"/>
              <w:left w:val="single" w:color="001D77" w:sz="4" w:space="0"/>
              <w:bottom w:val="nil"/>
              <w:right w:val="single" w:color="001D77" w:sz="4" w:space="0"/>
            </w:tcBorders>
            <w:vAlign w:val="center"/>
          </w:tcPr>
          <w:p w:rsidRPr="00B87138" w:rsidR="00EF7AC9" w:rsidP="00EF7AC9" w:rsidRDefault="00EF7AC9" w14:paraId="7D468439" w14:textId="3F5EAD46">
            <w:pPr>
              <w:spacing w:line="240" w:lineRule="exact"/>
              <w:jc w:val="right"/>
              <w:rPr>
                <w:szCs w:val="19"/>
                <w:lang w:val="en-GB"/>
              </w:rPr>
            </w:pPr>
            <w:r w:rsidRPr="00B87138">
              <w:rPr>
                <w:szCs w:val="19"/>
                <w:lang w:val="en-GB"/>
              </w:rPr>
              <w:t>9</w:t>
            </w:r>
          </w:p>
        </w:tc>
        <w:tc>
          <w:tcPr>
            <w:tcW w:w="1561" w:type="dxa"/>
            <w:tcBorders>
              <w:top w:val="single" w:color="001D77" w:sz="4" w:space="0"/>
              <w:left w:val="single" w:color="001D77" w:sz="4" w:space="0"/>
              <w:bottom w:val="nil"/>
              <w:right w:val="single" w:color="001D77" w:sz="4" w:space="0"/>
            </w:tcBorders>
            <w:vAlign w:val="center"/>
          </w:tcPr>
          <w:p w:rsidRPr="00B87138" w:rsidR="00EF7AC9" w:rsidP="00EF7AC9" w:rsidRDefault="00EF7AC9" w14:paraId="154B69DC" w14:textId="20DB97A6">
            <w:pPr>
              <w:spacing w:line="240" w:lineRule="exact"/>
              <w:jc w:val="right"/>
              <w:rPr>
                <w:szCs w:val="19"/>
                <w:lang w:val="en-GB"/>
              </w:rPr>
            </w:pPr>
            <w:r>
              <w:rPr>
                <w:szCs w:val="19"/>
                <w:lang w:val="en-GB"/>
              </w:rPr>
              <w:t>9</w:t>
            </w:r>
          </w:p>
        </w:tc>
        <w:tc>
          <w:tcPr>
            <w:tcW w:w="1562" w:type="dxa"/>
            <w:tcBorders>
              <w:top w:val="single" w:color="001D77" w:sz="4" w:space="0"/>
              <w:left w:val="single" w:color="001D77" w:sz="4" w:space="0"/>
              <w:bottom w:val="nil"/>
              <w:right w:val="nil"/>
            </w:tcBorders>
            <w:vAlign w:val="center"/>
          </w:tcPr>
          <w:p w:rsidRPr="00B87138" w:rsidR="00EF7AC9" w:rsidP="00EF7AC9" w:rsidRDefault="00EF7AC9" w14:paraId="0928DDBD" w14:textId="7B36A929">
            <w:pPr>
              <w:spacing w:line="240" w:lineRule="exact"/>
              <w:jc w:val="right"/>
              <w:rPr>
                <w:szCs w:val="19"/>
                <w:lang w:val="en-GB"/>
              </w:rPr>
            </w:pPr>
            <w:r>
              <w:rPr>
                <w:szCs w:val="19"/>
              </w:rPr>
              <w:t>8</w:t>
            </w:r>
          </w:p>
        </w:tc>
      </w:tr>
    </w:tbl>
    <w:p w:rsidRPr="00C319B4" w:rsidR="00413788" w:rsidP="00413788" w:rsidRDefault="00413788" w14:paraId="3DEAC1C3" w14:textId="0ED52D79">
      <w:pPr>
        <w:pStyle w:val="Nagwek1"/>
        <w:rPr>
          <w:shd w:val="clear" w:color="auto" w:fill="FFFFFF"/>
          <w:lang w:val="en-GB"/>
        </w:rPr>
      </w:pPr>
      <w:r w:rsidRPr="00C319B4">
        <w:rPr>
          <w:shd w:val="clear" w:color="auto" w:fill="FFFFFF"/>
          <w:lang w:val="en-GB"/>
        </w:rPr>
        <w:t>Nanotechnology in</w:t>
      </w:r>
      <w:r w:rsidR="006C1D5A">
        <w:rPr>
          <w:shd w:val="clear" w:color="auto" w:fill="FFFFFF"/>
          <w:lang w:val="en-GB"/>
        </w:rPr>
        <w:t>tramural expenditures of firms</w:t>
      </w:r>
    </w:p>
    <w:p w:rsidRPr="00C319B4" w:rsidR="00413788" w:rsidP="008C41A2" w:rsidRDefault="00413788" w14:paraId="72181B85" w14:textId="2A32E62A">
      <w:pPr>
        <w:rPr>
          <w:shd w:val="clear" w:color="auto" w:fill="FFFFFF"/>
          <w:lang w:val="en-GB"/>
        </w:rPr>
      </w:pPr>
      <w:r w:rsidRPr="00C319B4">
        <w:rPr>
          <w:shd w:val="clear" w:color="auto" w:fill="FFFFFF"/>
          <w:lang w:val="en-GB"/>
        </w:rPr>
        <w:t>Nanotechnology intramural expenditures are expenditure</w:t>
      </w:r>
      <w:r w:rsidR="00C178B7">
        <w:rPr>
          <w:shd w:val="clear" w:color="auto" w:fill="FFFFFF"/>
          <w:lang w:val="en-GB"/>
        </w:rPr>
        <w:t>s</w:t>
      </w:r>
      <w:r w:rsidRPr="00C319B4">
        <w:rPr>
          <w:shd w:val="clear" w:color="auto" w:fill="FFFFFF"/>
          <w:lang w:val="en-GB"/>
        </w:rPr>
        <w:t xml:space="preserve"> incurred for this purpose by firms in the reporting year, regardless of the source of the funds spent.</w:t>
      </w:r>
    </w:p>
    <w:p w:rsidRPr="00C319B4" w:rsidR="00413788" w:rsidP="008C41A2" w:rsidRDefault="0060360D" w14:paraId="21E4BAAC" w14:textId="47281E4B">
      <w:pPr>
        <w:rPr>
          <w:shd w:val="clear" w:color="auto" w:fill="FFFFFF"/>
          <w:lang w:val="en-GB"/>
        </w:rPr>
      </w:pPr>
      <w:r w:rsidRPr="00C319B4">
        <w:rPr>
          <w:shd w:val="clear" w:color="auto" w:fill="FFFFFF"/>
          <w:lang w:val="en-GB"/>
        </w:rPr>
        <w:t xml:space="preserve">PLN </w:t>
      </w:r>
      <w:r w:rsidR="00FD6840">
        <w:rPr>
          <w:shd w:val="clear" w:color="auto" w:fill="FFFFFF"/>
          <w:lang w:val="en-GB"/>
        </w:rPr>
        <w:t>387.4</w:t>
      </w:r>
      <w:r w:rsidRPr="00484C2F">
        <w:rPr>
          <w:shd w:val="clear" w:color="auto" w:fill="FFFFFF"/>
          <w:lang w:val="en-GB"/>
        </w:rPr>
        <w:t xml:space="preserve"> </w:t>
      </w:r>
      <w:r w:rsidRPr="00C319B4">
        <w:rPr>
          <w:shd w:val="clear" w:color="auto" w:fill="FFFFFF"/>
          <w:lang w:val="en-GB"/>
        </w:rPr>
        <w:t>million was allocated to nanotechnology activities</w:t>
      </w:r>
      <w:r w:rsidR="00FD6840">
        <w:rPr>
          <w:shd w:val="clear" w:color="auto" w:fill="FFFFFF"/>
          <w:lang w:val="en-GB"/>
        </w:rPr>
        <w:t xml:space="preserve"> in 2025</w:t>
      </w:r>
      <w:r w:rsidRPr="00C319B4">
        <w:rPr>
          <w:shd w:val="clear" w:color="auto" w:fill="FFFFFF"/>
          <w:lang w:val="en-GB"/>
        </w:rPr>
        <w:t xml:space="preserve">, of which </w:t>
      </w:r>
      <w:r>
        <w:rPr>
          <w:shd w:val="clear" w:color="auto" w:fill="FFFFFF"/>
          <w:lang w:val="en-GB"/>
        </w:rPr>
        <w:t>93</w:t>
      </w:r>
      <w:r w:rsidR="00FD6840">
        <w:rPr>
          <w:shd w:val="clear" w:color="auto" w:fill="FFFFFF"/>
          <w:lang w:val="en-GB"/>
        </w:rPr>
        <w:t>.8</w:t>
      </w:r>
      <w:r w:rsidRPr="00C319B4">
        <w:rPr>
          <w:shd w:val="clear" w:color="auto" w:fill="FFFFFF"/>
          <w:lang w:val="en-GB"/>
        </w:rPr>
        <w:t xml:space="preserve">% </w:t>
      </w:r>
      <w:r w:rsidRPr="004064E8">
        <w:rPr>
          <w:spacing w:val="-2"/>
          <w:shd w:val="clear" w:color="auto" w:fill="FFFFFF"/>
          <w:lang w:val="en-GB"/>
        </w:rPr>
        <w:t xml:space="preserve">constituted </w:t>
      </w:r>
      <w:r w:rsidRPr="004064E8">
        <w:rPr>
          <w:spacing w:val="-2"/>
          <w:lang w:val="en-GB"/>
        </w:rPr>
        <w:t>internal</w:t>
      </w:r>
      <w:r w:rsidRPr="004064E8">
        <w:rPr>
          <w:spacing w:val="-2"/>
          <w:shd w:val="clear" w:color="auto" w:fill="FFFFFF"/>
          <w:lang w:val="en-GB"/>
        </w:rPr>
        <w:t xml:space="preserve"> funds of firms. Compared to the previous year, expenditures on nanotechnology</w:t>
      </w:r>
      <w:r w:rsidRPr="00C319B4">
        <w:rPr>
          <w:shd w:val="clear" w:color="auto" w:fill="FFFFFF"/>
          <w:lang w:val="en-GB"/>
        </w:rPr>
        <w:t xml:space="preserve"> </w:t>
      </w:r>
      <w:r w:rsidR="00FD6840">
        <w:rPr>
          <w:lang w:val="en-GB" w:eastAsia="pl-PL"/>
        </w:rPr>
        <w:t>de</w:t>
      </w:r>
      <w:r w:rsidRPr="00C319B4">
        <w:rPr>
          <w:lang w:val="en-GB" w:eastAsia="pl-PL"/>
        </w:rPr>
        <w:t>crease</w:t>
      </w:r>
      <w:r>
        <w:rPr>
          <w:lang w:val="en-GB" w:eastAsia="pl-PL"/>
        </w:rPr>
        <w:t>d</w:t>
      </w:r>
      <w:r w:rsidRPr="00C319B4">
        <w:rPr>
          <w:shd w:val="clear" w:color="auto" w:fill="FFFFFF"/>
          <w:lang w:val="en-GB"/>
        </w:rPr>
        <w:t xml:space="preserve"> by </w:t>
      </w:r>
      <w:r>
        <w:rPr>
          <w:shd w:val="clear" w:color="auto" w:fill="FFFFFF"/>
          <w:lang w:val="en-GB"/>
        </w:rPr>
        <w:t>1</w:t>
      </w:r>
      <w:r w:rsidR="00FD6840">
        <w:rPr>
          <w:shd w:val="clear" w:color="auto" w:fill="FFFFFF"/>
          <w:lang w:val="en-GB"/>
        </w:rPr>
        <w:t>0.6</w:t>
      </w:r>
      <w:r w:rsidRPr="00C319B4">
        <w:rPr>
          <w:shd w:val="clear" w:color="auto" w:fill="FFFFFF"/>
          <w:lang w:val="en-GB"/>
        </w:rPr>
        <w:t>%.</w:t>
      </w:r>
    </w:p>
    <w:p w:rsidR="00BA71CE" w:rsidP="00BA71CE" w:rsidRDefault="00BA71CE" w14:paraId="5EDA2DFA" w14:textId="4B1F416C">
      <w:pPr>
        <w:pStyle w:val="tytuwykresu"/>
        <w:ind w:left="851" w:hanging="851"/>
        <w:rPr>
          <w:lang w:val="en-GB"/>
        </w:rPr>
      </w:pPr>
      <w:r w:rsidRPr="00C319B4">
        <w:rPr>
          <w:lang w:val="en-GB"/>
        </w:rPr>
        <w:t>Chart 5. Nanotechnology intramural expenditures of firms</w:t>
      </w:r>
    </w:p>
    <w:p w:rsidR="00971076" w:rsidP="00971076" w:rsidRDefault="00971076" w14:paraId="38117D1C" w14:textId="4A9C17A6">
      <w:pPr>
        <w:pStyle w:val="BRAKSTYLU"/>
      </w:pPr>
      <w:r>
        <w:rPr>
          <w:noProof/>
        </w:rPr>
        <w:drawing>
          <wp:inline distT="0" distB="0" distL="0" distR="0" wp14:anchorId="61442913" wp14:editId="0E59A90D">
            <wp:extent cx="5039878" cy="1467615"/>
            <wp:effectExtent l="0" t="0" r="8890" b="0"/>
            <wp:docPr id="20" name="Obraz 20" descr="Chart 5. Nanotechnology intramural expenditures of firms  &#10;Bar chart&#10;&#10;A chart presents data for the years 2023, 2024 and 2025. &#10;In 2025, nanotechnology intramural expenditures of nanotechnology firms amounted to PLN 387.4 million; in 2024 – PLN 433.3 million and in 2023 – PLN 390.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Chart 5. Nanotechnology intramural expenditures of firms  &#10;Bar chart&#10;&#10;A chart presents data for the years 2023, 2024 and 2025. &#10;In 2025, nanotechnology intramural expenditures of nanotechnology firms amounted to PLN 387.4 million; in 2024 – PLN 433.3 million and in 2023 – PLN 390.0 million."/>
                    <pic:cNvPicPr/>
                  </pic:nvPicPr>
                  <pic:blipFill>
                    <a:blip r:embed="rId12"/>
                    <a:stretch>
                      <a:fillRect/>
                    </a:stretch>
                  </pic:blipFill>
                  <pic:spPr>
                    <a:xfrm>
                      <a:off x="0" y="0"/>
                      <a:ext cx="5039878" cy="1467615"/>
                    </a:xfrm>
                    <a:prstGeom prst="rect">
                      <a:avLst/>
                    </a:prstGeom>
                  </pic:spPr>
                </pic:pic>
              </a:graphicData>
            </a:graphic>
          </wp:inline>
        </w:drawing>
      </w:r>
    </w:p>
    <w:p w:rsidRPr="000B52BB" w:rsidR="00EC4A20" w:rsidP="00EC4A20" w:rsidRDefault="00E44BBD" w14:paraId="15465963" w14:textId="67352557">
      <w:pPr>
        <w:pStyle w:val="Nagwek1"/>
        <w:rPr>
          <w:lang w:val="en-GB"/>
        </w:rPr>
      </w:pPr>
      <w:bookmarkStart w:name="_Hlk212147038" w:id="1"/>
      <w:r w:rsidRPr="00EC4A20">
        <w:rPr>
          <w:noProof/>
        </w:rPr>
        <w:lastRenderedPageBreak/>
        <mc:AlternateContent>
          <mc:Choice Requires="wps">
            <w:drawing>
              <wp:anchor distT="45720" distB="45720" distL="114300" distR="114300" simplePos="0" relativeHeight="251860992" behindDoc="1" locked="0" layoutInCell="1" allowOverlap="1" wp14:editId="423E8622" wp14:anchorId="4110FC26">
                <wp:simplePos x="0" y="0"/>
                <wp:positionH relativeFrom="page">
                  <wp:posOffset>5625058</wp:posOffset>
                </wp:positionH>
                <wp:positionV relativeFrom="page">
                  <wp:posOffset>738733</wp:posOffset>
                </wp:positionV>
                <wp:extent cx="1809318" cy="592531"/>
                <wp:effectExtent l="0" t="0" r="0" b="0"/>
                <wp:wrapTight wrapText="bothSides">
                  <wp:wrapPolygon edited="0">
                    <wp:start x="682" y="0"/>
                    <wp:lineTo x="682" y="20836"/>
                    <wp:lineTo x="20698" y="20836"/>
                    <wp:lineTo x="20698" y="0"/>
                    <wp:lineTo x="682" y="0"/>
                  </wp:wrapPolygon>
                </wp:wrapTight>
                <wp:docPr id="13" name="Pole tekstowe 13" descr="Women constituted 44.1% of all persons employed in nanotechnology R&amp;D firm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318" cy="592531"/>
                        </a:xfrm>
                        <a:prstGeom prst="rect">
                          <a:avLst/>
                        </a:prstGeom>
                        <a:noFill/>
                        <a:ln w="9525">
                          <a:noFill/>
                          <a:miter lim="800000"/>
                          <a:headEnd/>
                          <a:tailEnd/>
                        </a:ln>
                      </wps:spPr>
                      <wps:txbx>
                        <w:txbxContent>
                          <w:p w:rsidRPr="00855901" w:rsidR="00C61D1C" w:rsidP="00C61D1C" w:rsidRDefault="00C61D1C" w14:paraId="40CCD1B5" w14:textId="3505E000">
                            <w:pPr>
                              <w:pStyle w:val="tekstzboku"/>
                              <w:rPr>
                                <w:lang w:val="en-GB"/>
                              </w:rPr>
                            </w:pPr>
                            <w:r>
                              <w:rPr>
                                <w:lang w:val="en-GB"/>
                              </w:rPr>
                              <w:t>W</w:t>
                            </w:r>
                            <w:r w:rsidRPr="00855901">
                              <w:rPr>
                                <w:lang w:val="en-GB"/>
                              </w:rPr>
                              <w:t xml:space="preserve">omen constituted </w:t>
                            </w:r>
                            <w:r>
                              <w:rPr>
                                <w:lang w:val="en-GB"/>
                              </w:rPr>
                              <w:t>36.5</w:t>
                            </w:r>
                            <w:r w:rsidRPr="00855901">
                              <w:rPr>
                                <w:lang w:val="en-GB"/>
                              </w:rPr>
                              <w:t>%</w:t>
                            </w:r>
                            <w:r>
                              <w:rPr>
                                <w:lang w:val="en-GB"/>
                              </w:rPr>
                              <w:t xml:space="preserve"> of all</w:t>
                            </w:r>
                            <w:r w:rsidRPr="00855901">
                              <w:rPr>
                                <w:lang w:val="en-GB"/>
                              </w:rPr>
                              <w:t xml:space="preserve"> persons employed in nanotechnology R&amp;D firms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13" style="position:absolute;margin-left:442.9pt;margin-top:58.15pt;width:142.45pt;height:46.65pt;z-index:-2514554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alt="Women constituted 44.1% of all persons employed in nanotechnology R&amp;D firms"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" w14:anchorId="4110FC26">
                <v:textbox>
                  <w:txbxContent>
                    <w:p w:rsidRPr="00855901" w:rsidR="00C61D1C" w:rsidP="00C61D1C" w:rsidRDefault="00C61D1C" w14:paraId="40CCD1B5" w14:textId="3505E000">
                      <w:pPr>
                        <w:pStyle w:val="tekstzboku"/>
                        <w:rPr>
                          <w:lang w:val="en-GB"/>
                        </w:rPr>
                      </w:pPr>
                      <w:r>
                        <w:rPr>
                          <w:lang w:val="en-GB"/>
                        </w:rPr>
                        <w:t>W</w:t>
                      </w:r>
                      <w:r w:rsidRPr="00855901">
                        <w:rPr>
                          <w:lang w:val="en-GB"/>
                        </w:rPr>
                        <w:t xml:space="preserve">omen constituted </w:t>
                      </w:r>
                      <w:r>
                        <w:rPr>
                          <w:lang w:val="en-GB"/>
                        </w:rPr>
                        <w:t>36.5</w:t>
                      </w:r>
                      <w:r w:rsidRPr="00855901">
                        <w:rPr>
                          <w:lang w:val="en-GB"/>
                        </w:rPr>
                        <w:t>%</w:t>
                      </w:r>
                      <w:r>
                        <w:rPr>
                          <w:lang w:val="en-GB"/>
                        </w:rPr>
                        <w:t xml:space="preserve"> of all</w:t>
                      </w:r>
                      <w:r w:rsidRPr="00855901">
                        <w:rPr>
                          <w:lang w:val="en-GB"/>
                        </w:rPr>
                        <w:t xml:space="preserve"> persons employed in nanotechnology R&amp;D firms</w:t>
                      </w:r>
                    </w:p>
                  </w:txbxContent>
                </v:textbox>
                <w10:wrap type="tight" anchorx="page" anchory="page"/>
              </v:shape>
            </w:pict>
          </mc:Fallback>
        </mc:AlternateContent>
      </w:r>
      <w:r w:rsidRPr="00C319B4" w:rsidR="00BA71CE">
        <w:rPr>
          <w:shd w:val="clear" w:color="auto" w:fill="FFFFFF"/>
          <w:lang w:val="en-GB"/>
        </w:rPr>
        <w:t>Nanotechnology personnel</w:t>
      </w:r>
      <w:r w:rsidR="008950FE">
        <w:rPr>
          <w:shd w:val="clear" w:color="auto" w:fill="FFFFFF"/>
          <w:lang w:val="en-GB"/>
        </w:rPr>
        <w:t xml:space="preserve"> in firms</w:t>
      </w:r>
    </w:p>
    <w:p w:rsidRPr="00C319B4" w:rsidR="00BA71CE" w:rsidP="005F482D" w:rsidRDefault="00547E11" w14:paraId="46DFE389" w14:textId="0E8BB473">
      <w:pPr>
        <w:rPr>
          <w:lang w:val="en-GB" w:eastAsia="pl-PL"/>
        </w:rPr>
      </w:pPr>
      <w:bookmarkStart w:name="_Hlk180746752" w:id="2"/>
      <w:r w:rsidRPr="00855901">
        <w:rPr>
          <w:lang w:val="en-GB"/>
        </w:rPr>
        <w:t>1 2</w:t>
      </w:r>
      <w:r>
        <w:rPr>
          <w:lang w:val="en-GB"/>
        </w:rPr>
        <w:t>04</w:t>
      </w:r>
      <w:r w:rsidRPr="00855901">
        <w:rPr>
          <w:lang w:val="en-GB"/>
        </w:rPr>
        <w:t xml:space="preserve"> persons</w:t>
      </w:r>
      <w:r>
        <w:rPr>
          <w:lang w:val="en-GB"/>
        </w:rPr>
        <w:t xml:space="preserve"> were engaged in nanotechnology activities in firms</w:t>
      </w:r>
      <w:r w:rsidRPr="00855901">
        <w:rPr>
          <w:lang w:val="en-GB"/>
        </w:rPr>
        <w:t xml:space="preserve">, i.e. </w:t>
      </w:r>
      <w:r>
        <w:rPr>
          <w:lang w:val="en-GB"/>
        </w:rPr>
        <w:t>4.3%</w:t>
      </w:r>
      <w:r w:rsidRPr="00855901">
        <w:rPr>
          <w:lang w:val="en-GB"/>
        </w:rPr>
        <w:t xml:space="preserve"> less than in the previous year. </w:t>
      </w:r>
      <w:r>
        <w:rPr>
          <w:lang w:val="en-GB"/>
        </w:rPr>
        <w:t>Nanotechnology r</w:t>
      </w:r>
      <w:r w:rsidRPr="00855901">
        <w:rPr>
          <w:lang w:val="en-GB"/>
        </w:rPr>
        <w:t>esearch and</w:t>
      </w:r>
      <w:r>
        <w:rPr>
          <w:lang w:val="en-GB"/>
        </w:rPr>
        <w:t> </w:t>
      </w:r>
      <w:r w:rsidRPr="00855901">
        <w:rPr>
          <w:lang w:val="en-GB"/>
        </w:rPr>
        <w:t xml:space="preserve">experimental development in firms was carried out by </w:t>
      </w:r>
      <w:r>
        <w:rPr>
          <w:lang w:val="en-GB"/>
        </w:rPr>
        <w:t>474</w:t>
      </w:r>
      <w:r w:rsidRPr="00855901">
        <w:rPr>
          <w:lang w:val="en-GB"/>
        </w:rPr>
        <w:t xml:space="preserve"> persons</w:t>
      </w:r>
      <w:r>
        <w:rPr>
          <w:lang w:val="en-GB"/>
        </w:rPr>
        <w:t xml:space="preserve"> </w:t>
      </w:r>
      <w:r w:rsidRPr="00077BE6">
        <w:rPr>
          <w:lang w:val="en-GB" w:eastAsia="pl-PL"/>
        </w:rPr>
        <w:t>(</w:t>
      </w:r>
      <w:r>
        <w:rPr>
          <w:lang w:val="en-GB" w:eastAsia="pl-PL"/>
        </w:rPr>
        <w:t>11.4</w:t>
      </w:r>
      <w:r w:rsidRPr="00077BE6">
        <w:rPr>
          <w:lang w:val="en-GB" w:eastAsia="pl-PL"/>
        </w:rPr>
        <w:t xml:space="preserve">% less compared to the previous year), of which </w:t>
      </w:r>
      <w:r>
        <w:rPr>
          <w:lang w:val="en-GB" w:eastAsia="pl-PL"/>
        </w:rPr>
        <w:t>173</w:t>
      </w:r>
      <w:r w:rsidRPr="00077BE6">
        <w:rPr>
          <w:lang w:val="en-GB" w:eastAsia="pl-PL"/>
        </w:rPr>
        <w:t xml:space="preserve"> </w:t>
      </w:r>
      <w:r w:rsidRPr="007D4D37">
        <w:rPr>
          <w:lang w:val="en-GB"/>
        </w:rPr>
        <w:t>women</w:t>
      </w:r>
      <w:r w:rsidRPr="00077BE6">
        <w:rPr>
          <w:lang w:val="en-GB" w:eastAsia="pl-PL"/>
        </w:rPr>
        <w:t xml:space="preserve"> (</w:t>
      </w:r>
      <w:r>
        <w:rPr>
          <w:lang w:val="en-GB" w:eastAsia="pl-PL"/>
        </w:rPr>
        <w:t>26.7</w:t>
      </w:r>
      <w:r w:rsidRPr="00077BE6">
        <w:rPr>
          <w:lang w:val="en-GB" w:eastAsia="pl-PL"/>
        </w:rPr>
        <w:t>% less)</w:t>
      </w:r>
      <w:r w:rsidRPr="00C319B4" w:rsidR="0060360D">
        <w:rPr>
          <w:lang w:val="en-GB" w:eastAsia="pl-PL"/>
        </w:rPr>
        <w:t>.</w:t>
      </w:r>
    </w:p>
    <w:bookmarkEnd w:id="1"/>
    <w:bookmarkEnd w:id="2"/>
    <w:p w:rsidR="00EF7A12" w:rsidP="00EF7A12" w:rsidRDefault="000A777E" w14:paraId="39DDC11C" w14:textId="03F3F1EA">
      <w:pPr>
        <w:pStyle w:val="tytuwykresu"/>
      </w:pPr>
      <w:r w:rsidRPr="00C319B4">
        <w:t xml:space="preserve">Chart 6. </w:t>
      </w:r>
      <w:proofErr w:type="spellStart"/>
      <w:r w:rsidRPr="00C319B4">
        <w:t>Nanotechnology</w:t>
      </w:r>
      <w:proofErr w:type="spellEnd"/>
      <w:r w:rsidRPr="00C319B4">
        <w:t xml:space="preserve"> </w:t>
      </w:r>
      <w:proofErr w:type="spellStart"/>
      <w:r w:rsidRPr="00C319B4">
        <w:t>personnel</w:t>
      </w:r>
      <w:proofErr w:type="spellEnd"/>
      <w:r w:rsidRPr="00C319B4">
        <w:t xml:space="preserve"> in </w:t>
      </w:r>
      <w:proofErr w:type="spellStart"/>
      <w:r w:rsidRPr="00C319B4">
        <w:t>firms</w:t>
      </w:r>
      <w:proofErr w:type="spellEnd"/>
    </w:p>
    <w:p w:rsidR="00971076" w:rsidP="00971076" w:rsidRDefault="00971076" w14:paraId="2A188AFC" w14:textId="449DAC05">
      <w:pPr>
        <w:pStyle w:val="BRAKSTYLU"/>
      </w:pPr>
      <w:r>
        <w:rPr>
          <w:noProof/>
        </w:rPr>
        <w:drawing>
          <wp:inline distT="0" distB="0" distL="0" distR="0" wp14:anchorId="6F46CC97" wp14:editId="42F9C72C">
            <wp:extent cx="5039878" cy="1106426"/>
            <wp:effectExtent l="0" t="0" r="0" b="0"/>
            <wp:docPr id="25" name="Obraz 25" descr="Chart 6. Nanotechnology personnel in firms &#10;Bar chart&#10;&#10;A chart presents data for the years 2023, 2024 and 2025.&#10;In 2025, the number of nanotechnology personnel in firms amounted to 1204 persons, of which 474 persons were involved in research and experimental development. In the previous year the number of personnel in firms amounted to 1258 persons, of which 535 persons were involved in research and experimental development (in 2023 – 1264 and 535,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Chart 6. Nanotechnology personnel in firms &#10;Bar chart&#10;&#10;A chart presents data for the years 2023, 2024 and 2025.&#10;In 2025, the number of nanotechnology personnel in firms amounted to 1204 persons, of which 474 persons were involved in research and experimental development. In the previous year the number of personnel in firms amounted to 1258 persons, of which 535 persons were involved in research and experimental development (in 2023 – 1264 and 535, respectively)."/>
                    <pic:cNvPicPr/>
                  </pic:nvPicPr>
                  <pic:blipFill>
                    <a:blip r:embed="rId13"/>
                    <a:stretch>
                      <a:fillRect/>
                    </a:stretch>
                  </pic:blipFill>
                  <pic:spPr>
                    <a:xfrm>
                      <a:off x="0" y="0"/>
                      <a:ext cx="5039878" cy="1106426"/>
                    </a:xfrm>
                    <a:prstGeom prst="rect">
                      <a:avLst/>
                    </a:prstGeom>
                  </pic:spPr>
                </pic:pic>
              </a:graphicData>
            </a:graphic>
          </wp:inline>
        </w:drawing>
      </w:r>
    </w:p>
    <w:p w:rsidRPr="000B52BB" w:rsidR="00452E24" w:rsidP="00452E24" w:rsidRDefault="00185704" w14:paraId="21BD2999" w14:textId="1740757E">
      <w:pPr>
        <w:pStyle w:val="Nagwek1"/>
        <w:rPr>
          <w:shd w:val="clear" w:color="auto" w:fill="FFFFFF"/>
          <w:lang w:val="en-GB"/>
        </w:rPr>
      </w:pPr>
      <w:r w:rsidRPr="00C319B4">
        <w:rPr>
          <w:shd w:val="clear" w:color="auto" w:fill="FFFFFF"/>
          <w:lang w:val="en-GB"/>
        </w:rPr>
        <w:t>Nanotechnology research and experimental development</w:t>
      </w:r>
    </w:p>
    <w:p w:rsidRPr="00C319B4" w:rsidR="00185704" w:rsidP="00BA525C" w:rsidRDefault="00E44BBD" w14:paraId="70F1950A" w14:textId="138ABC05">
      <w:pPr>
        <w:rPr>
          <w:lang w:val="en-GB" w:eastAsia="pl-PL"/>
        </w:rPr>
      </w:pPr>
      <w:r w:rsidRPr="008C41A2">
        <w:rPr>
          <w:noProof/>
          <w:lang w:eastAsia="pl-PL"/>
        </w:rPr>
        <mc:AlternateContent>
          <mc:Choice Requires="wps">
            <w:drawing>
              <wp:anchor distT="45720" distB="45720" distL="114300" distR="114300" simplePos="0" relativeHeight="251807744" behindDoc="1" locked="0" layoutInCell="1" allowOverlap="1" wp14:editId="344F18E1" wp14:anchorId="73FC61D9">
                <wp:simplePos x="0" y="0"/>
                <wp:positionH relativeFrom="page">
                  <wp:posOffset>5691226</wp:posOffset>
                </wp:positionH>
                <wp:positionV relativeFrom="page">
                  <wp:posOffset>4308653</wp:posOffset>
                </wp:positionV>
                <wp:extent cx="1799539" cy="748665"/>
                <wp:effectExtent l="0" t="0" r="0" b="0"/>
                <wp:wrapTight wrapText="bothSides">
                  <wp:wrapPolygon edited="0">
                    <wp:start x="686" y="0"/>
                    <wp:lineTo x="686" y="20885"/>
                    <wp:lineTo x="20815" y="20885"/>
                    <wp:lineTo x="20815" y="0"/>
                    <wp:lineTo x="686" y="0"/>
                  </wp:wrapPolygon>
                </wp:wrapTight>
                <wp:docPr id="18" name="Pole tekstowe 18" descr="The higher education sector had the highest share in nanotechnology intramural R&amp;D expenditur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39" cy="748665"/>
                        </a:xfrm>
                        <a:prstGeom prst="rect">
                          <a:avLst/>
                        </a:prstGeom>
                        <a:noFill/>
                        <a:ln w="9525">
                          <a:noFill/>
                          <a:miter lim="800000"/>
                          <a:headEnd/>
                          <a:tailEnd/>
                        </a:ln>
                      </wps:spPr>
                      <wps:txbx>
                        <w:txbxContent>
                          <w:p w:rsidRPr="000B52BB" w:rsidR="00231EFF" w:rsidP="005F482D" w:rsidRDefault="00821C15" w14:paraId="0A56C9CC" w14:textId="0C1CE807">
                            <w:pPr>
                              <w:pStyle w:val="tekstzboku"/>
                              <w:rPr>
                                <w:lang w:val="en-GB"/>
                              </w:rPr>
                            </w:pPr>
                            <w:r w:rsidRPr="00821C15">
                              <w:rPr>
                                <w:lang w:val="en-GB"/>
                              </w:rPr>
                              <w:t xml:space="preserve">The higher education sector had the </w:t>
                            </w:r>
                            <w:r w:rsidRPr="00855901">
                              <w:rPr>
                                <w:lang w:val="en-GB"/>
                              </w:rPr>
                              <w:t>highest</w:t>
                            </w:r>
                            <w:r w:rsidRPr="00821C15">
                              <w:rPr>
                                <w:lang w:val="en-GB"/>
                              </w:rPr>
                              <w:t xml:space="preserve"> share in nanotechnology intramural R&amp;D</w:t>
                            </w:r>
                            <w:r w:rsidR="00136A3A">
                              <w:rPr>
                                <w:lang w:val="en-GB"/>
                              </w:rPr>
                              <w:t xml:space="preserve"> </w:t>
                            </w:r>
                            <w:r w:rsidRPr="00821C15">
                              <w:rPr>
                                <w:lang w:val="en-GB"/>
                              </w:rPr>
                              <w:t>expenditures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18" style="position:absolute;margin-left:448.15pt;margin-top:339.25pt;width:141.7pt;height:58.95pt;z-index:-25150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alt="The higher education sector had the highest share in nanotechnology intramural R&amp;D expenditures"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" w14:anchorId="73FC61D9">
                <v:textbox>
                  <w:txbxContent>
                    <w:p w:rsidRPr="000B52BB" w:rsidR="00231EFF" w:rsidP="005F482D" w:rsidRDefault="00821C15" w14:paraId="0A56C9CC" w14:textId="0C1CE807">
                      <w:pPr>
                        <w:pStyle w:val="tekstzboku"/>
                        <w:rPr>
                          <w:lang w:val="en-GB"/>
                        </w:rPr>
                      </w:pPr>
                      <w:r w:rsidRPr="00821C15">
                        <w:rPr>
                          <w:lang w:val="en-GB"/>
                        </w:rPr>
                        <w:t xml:space="preserve">The higher education sector had the </w:t>
                      </w:r>
                      <w:r w:rsidRPr="00855901">
                        <w:rPr>
                          <w:lang w:val="en-GB"/>
                        </w:rPr>
                        <w:t>highest</w:t>
                      </w:r>
                      <w:r w:rsidRPr="00821C15">
                        <w:rPr>
                          <w:lang w:val="en-GB"/>
                        </w:rPr>
                        <w:t xml:space="preserve"> share in nanotechnology intramural R&amp;D</w:t>
                      </w:r>
                      <w:r w:rsidR="00136A3A">
                        <w:rPr>
                          <w:lang w:val="en-GB"/>
                        </w:rPr>
                        <w:t xml:space="preserve"> </w:t>
                      </w:r>
                      <w:r w:rsidRPr="00821C15">
                        <w:rPr>
                          <w:lang w:val="en-GB"/>
                        </w:rPr>
                        <w:t>expenditures</w:t>
                      </w:r>
                    </w:p>
                  </w:txbxContent>
                </v:textbox>
                <w10:wrap type="tight" anchorx="page" anchory="page"/>
              </v:shape>
            </w:pict>
          </mc:Fallback>
        </mc:AlternateContent>
      </w:r>
      <w:r w:rsidRPr="00855901" w:rsidR="00547E11">
        <w:rPr>
          <w:lang w:val="en-GB"/>
        </w:rPr>
        <w:t>In 202</w:t>
      </w:r>
      <w:r w:rsidR="00547E11">
        <w:rPr>
          <w:lang w:val="en-GB"/>
        </w:rPr>
        <w:t>5</w:t>
      </w:r>
      <w:r w:rsidRPr="00855901" w:rsidR="00547E11">
        <w:rPr>
          <w:lang w:val="en-GB"/>
        </w:rPr>
        <w:t>, nanotechnology research and experimental development was carried out by 1</w:t>
      </w:r>
      <w:r w:rsidR="00547E11">
        <w:rPr>
          <w:lang w:val="en-GB"/>
        </w:rPr>
        <w:t>39</w:t>
      </w:r>
      <w:r w:rsidRPr="00855901" w:rsidR="00547E11">
        <w:rPr>
          <w:lang w:val="en-GB"/>
        </w:rPr>
        <w:t xml:space="preserve"> </w:t>
      </w:r>
      <w:r w:rsidR="00547E11">
        <w:rPr>
          <w:lang w:val="en-GB"/>
        </w:rPr>
        <w:br/>
      </w:r>
      <w:r w:rsidRPr="00855901" w:rsidR="00547E11">
        <w:rPr>
          <w:lang w:val="en-GB"/>
        </w:rPr>
        <w:t>entities</w:t>
      </w:r>
      <w:r w:rsidR="00547E11">
        <w:rPr>
          <w:lang w:val="en-GB"/>
        </w:rPr>
        <w:t xml:space="preserve"> (of which 59 firms)</w:t>
      </w:r>
      <w:r w:rsidRPr="00855901" w:rsidR="00547E11">
        <w:rPr>
          <w:lang w:val="en-GB"/>
        </w:rPr>
        <w:t xml:space="preserve">, i.e. </w:t>
      </w:r>
      <w:r w:rsidR="00547E11">
        <w:rPr>
          <w:lang w:val="en-GB"/>
        </w:rPr>
        <w:t>7.3</w:t>
      </w:r>
      <w:r w:rsidRPr="00855901" w:rsidR="00547E11">
        <w:rPr>
          <w:lang w:val="en-GB"/>
        </w:rPr>
        <w:t xml:space="preserve">% </w:t>
      </w:r>
      <w:r w:rsidR="00547E11">
        <w:rPr>
          <w:lang w:val="en-GB"/>
        </w:rPr>
        <w:t>less</w:t>
      </w:r>
      <w:r w:rsidRPr="00855901" w:rsidR="00547E11">
        <w:rPr>
          <w:lang w:val="en-GB"/>
        </w:rPr>
        <w:t xml:space="preserve"> in comparison with the previous year. Nanotechnology intramural R&amp;D expenditures amounted to PLN </w:t>
      </w:r>
      <w:r w:rsidR="00547E11">
        <w:rPr>
          <w:lang w:val="en-GB"/>
        </w:rPr>
        <w:t>408.4</w:t>
      </w:r>
      <w:r w:rsidRPr="00855901" w:rsidR="00547E11">
        <w:rPr>
          <w:lang w:val="en-GB"/>
        </w:rPr>
        <w:t xml:space="preserve"> million, i.e. </w:t>
      </w:r>
      <w:r w:rsidR="00547E11">
        <w:rPr>
          <w:lang w:val="en-GB"/>
        </w:rPr>
        <w:t>10.9</w:t>
      </w:r>
      <w:r w:rsidRPr="00855901" w:rsidR="00547E11">
        <w:rPr>
          <w:lang w:val="en-GB"/>
        </w:rPr>
        <w:t xml:space="preserve">% </w:t>
      </w:r>
      <w:r w:rsidR="00547E11">
        <w:rPr>
          <w:lang w:val="en-GB"/>
        </w:rPr>
        <w:t>more</w:t>
      </w:r>
      <w:r w:rsidRPr="00855901" w:rsidR="00547E11">
        <w:rPr>
          <w:lang w:val="en-GB"/>
        </w:rPr>
        <w:t xml:space="preserve"> than </w:t>
      </w:r>
      <w:r w:rsidR="00547E11">
        <w:rPr>
          <w:lang w:val="en-GB"/>
        </w:rPr>
        <w:t>the year before</w:t>
      </w:r>
      <w:r w:rsidRPr="00C319B4" w:rsidR="00547E11">
        <w:rPr>
          <w:lang w:val="en-GB" w:eastAsia="pl-PL"/>
        </w:rPr>
        <w:t>.</w:t>
      </w:r>
    </w:p>
    <w:p w:rsidR="00185704" w:rsidP="008C41A2" w:rsidRDefault="00454398" w14:paraId="7EEFA541" w14:textId="6C0C1056">
      <w:pPr>
        <w:rPr>
          <w:lang w:val="en-GB" w:eastAsia="pl-PL"/>
        </w:rPr>
      </w:pPr>
      <w:r w:rsidRPr="00C319B4">
        <w:rPr>
          <w:lang w:val="en-GB" w:eastAsia="pl-PL"/>
        </w:rPr>
        <w:t>The basic classification of research and experimental development is the division of entities into sectors of performance. The higher education sector had the highest share in nanotechnology intramural R&amp;D expenditures (</w:t>
      </w:r>
      <w:r w:rsidR="00D072BD">
        <w:rPr>
          <w:lang w:val="en-GB" w:eastAsia="pl-PL"/>
        </w:rPr>
        <w:t>61.8%</w:t>
      </w:r>
      <w:r w:rsidRPr="00C319B4">
        <w:rPr>
          <w:lang w:val="en-GB" w:eastAsia="pl-PL"/>
        </w:rPr>
        <w:t>).</w:t>
      </w:r>
    </w:p>
    <w:p w:rsidRPr="00C319B4" w:rsidR="00454398" w:rsidP="00454398" w:rsidRDefault="00454398" w14:paraId="3801D866" w14:textId="031CF6CD">
      <w:pPr>
        <w:pStyle w:val="tytuwykresu"/>
        <w:ind w:left="851" w:hanging="851"/>
        <w:rPr>
          <w:lang w:val="en-GB"/>
        </w:rPr>
      </w:pPr>
      <w:r w:rsidRPr="00C319B4">
        <w:rPr>
          <w:lang w:val="en-GB"/>
        </w:rPr>
        <w:t xml:space="preserve">Table 3. </w:t>
      </w:r>
      <w:r w:rsidRPr="00C319B4">
        <w:rPr>
          <w:lang w:val="en-GB" w:eastAsia="pl-PL"/>
        </w:rPr>
        <w:t>Nanotechnology intramural R&amp;D expenditures by sectors of performance</w:t>
      </w:r>
    </w:p>
    <w:tbl>
      <w:tblPr>
        <w:tblStyle w:val="Tabela-Siatka"/>
        <w:tblW w:w="7943" w:type="dxa"/>
        <w:tblInd w:w="-5" w:type="dxa"/>
        <w:tblLayout w:type="fixed"/>
        <w:tblLook w:val="04A0" w:firstRow="1" w:lastRow="0" w:firstColumn="1" w:lastColumn="0" w:noHBand="0" w:noVBand="1"/>
        <w:tblCaption w:val="Table 3. Nanotechnology R&amp;D intramural expenditures by sectors of performance"/>
      </w:tblPr>
      <w:tblGrid>
        <w:gridCol w:w="3833"/>
        <w:gridCol w:w="1370"/>
        <w:gridCol w:w="1370"/>
        <w:gridCol w:w="1370"/>
      </w:tblGrid>
      <w:tr w:rsidRPr="00E270E4" w:rsidR="00EC6226" w:rsidTr="002D362B" w14:paraId="6E127A1B" w14:textId="77777777">
        <w:trPr>
          <w:trHeight w:val="323"/>
        </w:trPr>
        <w:tc>
          <w:tcPr>
            <w:tcW w:w="3833" w:type="dxa"/>
            <w:vMerge w:val="restart"/>
            <w:tcBorders>
              <w:top w:val="single" w:color="001D77" w:sz="4" w:space="0"/>
              <w:left w:val="nil"/>
              <w:bottom w:val="single" w:color="001D77" w:sz="4" w:space="0"/>
              <w:right w:val="single" w:color="001D77" w:sz="4" w:space="0"/>
            </w:tcBorders>
            <w:shd w:val="clear" w:color="auto" w:fill="auto"/>
            <w:vAlign w:val="center"/>
          </w:tcPr>
          <w:p w:rsidRPr="005437E1" w:rsidR="00EC6226" w:rsidP="007579DF" w:rsidRDefault="005B7039" w14:paraId="3D5D647A" w14:textId="77777777">
            <w:pPr>
              <w:pStyle w:val="Tytuwykresu0"/>
              <w:spacing w:before="120" w:after="120" w:line="240" w:lineRule="exact"/>
              <w:ind w:left="0" w:firstLine="0"/>
              <w:jc w:val="center"/>
              <w:rPr>
                <w:rFonts w:ascii="Fira Sans" w:hAnsi="Fira Sans"/>
                <w:color w:val="000000" w:themeColor="text1"/>
                <w:sz w:val="19"/>
                <w:szCs w:val="19"/>
              </w:rPr>
            </w:pPr>
            <w:r w:rsidRPr="00C319B4">
              <w:rPr>
                <w:rFonts w:ascii="Fira Sans" w:hAnsi="Fira Sans"/>
                <w:color w:val="000000" w:themeColor="text1"/>
                <w:sz w:val="19"/>
                <w:szCs w:val="19"/>
                <w:lang w:val="en-GB"/>
              </w:rPr>
              <w:t>Sectors of performance</w:t>
            </w:r>
          </w:p>
        </w:tc>
        <w:tc>
          <w:tcPr>
            <w:tcW w:w="1370" w:type="dxa"/>
            <w:tcBorders>
              <w:top w:val="single" w:color="001D77" w:sz="4" w:space="0"/>
              <w:left w:val="single" w:color="001D77" w:sz="4" w:space="0"/>
              <w:bottom w:val="single" w:color="001D77" w:sz="4" w:space="0"/>
              <w:right w:val="single" w:color="001D77" w:sz="4" w:space="0"/>
            </w:tcBorders>
            <w:shd w:val="clear" w:color="auto" w:fill="auto"/>
            <w:vAlign w:val="center"/>
          </w:tcPr>
          <w:p w:rsidRPr="005437E1" w:rsidR="00EC6226" w:rsidP="00A24369" w:rsidRDefault="00EC6226" w14:paraId="42E47902" w14:textId="65B51F7D">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w:t>
            </w:r>
            <w:r w:rsidR="005E77FD">
              <w:rPr>
                <w:rFonts w:ascii="Fira Sans" w:hAnsi="Fira Sans"/>
                <w:color w:val="000000" w:themeColor="text1"/>
                <w:sz w:val="19"/>
                <w:szCs w:val="19"/>
              </w:rPr>
              <w:t>2</w:t>
            </w:r>
            <w:r w:rsidR="00DE5C3A">
              <w:rPr>
                <w:rFonts w:ascii="Fira Sans" w:hAnsi="Fira Sans"/>
                <w:color w:val="000000" w:themeColor="text1"/>
                <w:sz w:val="19"/>
                <w:szCs w:val="19"/>
              </w:rPr>
              <w:t>3</w:t>
            </w:r>
          </w:p>
        </w:tc>
        <w:tc>
          <w:tcPr>
            <w:tcW w:w="1370" w:type="dxa"/>
            <w:tcBorders>
              <w:top w:val="single" w:color="001D77" w:sz="4" w:space="0"/>
              <w:left w:val="single" w:color="001D77" w:sz="4" w:space="0"/>
              <w:bottom w:val="single" w:color="001D77" w:sz="4" w:space="0"/>
              <w:right w:val="single" w:color="001D77" w:sz="4" w:space="0"/>
            </w:tcBorders>
            <w:shd w:val="clear" w:color="auto" w:fill="auto"/>
            <w:vAlign w:val="center"/>
          </w:tcPr>
          <w:p w:rsidRPr="005437E1" w:rsidR="00EC6226" w:rsidP="00A24369" w:rsidRDefault="00EC6226" w14:paraId="52030FA7" w14:textId="5D8EAC57">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202</w:t>
            </w:r>
            <w:r w:rsidR="00DE5C3A">
              <w:rPr>
                <w:rFonts w:ascii="Fira Sans" w:hAnsi="Fira Sans"/>
                <w:color w:val="000000" w:themeColor="text1"/>
                <w:sz w:val="19"/>
                <w:szCs w:val="19"/>
              </w:rPr>
              <w:t>4</w:t>
            </w:r>
          </w:p>
        </w:tc>
        <w:tc>
          <w:tcPr>
            <w:tcW w:w="1370" w:type="dxa"/>
            <w:tcBorders>
              <w:top w:val="single" w:color="001D77" w:sz="4" w:space="0"/>
              <w:left w:val="single" w:color="001D77" w:sz="4" w:space="0"/>
              <w:bottom w:val="single" w:color="001D77" w:sz="4" w:space="0"/>
              <w:right w:val="nil"/>
            </w:tcBorders>
            <w:shd w:val="clear" w:color="auto" w:fill="auto"/>
            <w:vAlign w:val="center"/>
          </w:tcPr>
          <w:p w:rsidRPr="005437E1" w:rsidR="00EC6226" w:rsidP="00A24369" w:rsidRDefault="00EC6226" w14:paraId="5A7C4FE9" w14:textId="6C68C55B">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202</w:t>
            </w:r>
            <w:r w:rsidR="00DE5C3A">
              <w:rPr>
                <w:rFonts w:ascii="Fira Sans" w:hAnsi="Fira Sans"/>
                <w:color w:val="000000" w:themeColor="text1"/>
                <w:sz w:val="19"/>
                <w:szCs w:val="19"/>
              </w:rPr>
              <w:t>5</w:t>
            </w:r>
          </w:p>
        </w:tc>
      </w:tr>
      <w:tr w:rsidRPr="00E270E4" w:rsidR="00452E24" w:rsidTr="005437E1" w14:paraId="288847FE" w14:textId="77777777">
        <w:trPr>
          <w:trHeight w:val="322"/>
        </w:trPr>
        <w:tc>
          <w:tcPr>
            <w:tcW w:w="3833" w:type="dxa"/>
            <w:vMerge/>
            <w:tcBorders>
              <w:left w:val="nil"/>
              <w:bottom w:val="single" w:color="001D77" w:sz="4" w:space="0"/>
              <w:right w:val="single" w:color="001D77" w:sz="4" w:space="0"/>
            </w:tcBorders>
            <w:shd w:val="clear" w:color="auto" w:fill="auto"/>
            <w:vAlign w:val="center"/>
          </w:tcPr>
          <w:p w:rsidRPr="005437E1" w:rsidR="00452E24" w:rsidP="007579DF" w:rsidRDefault="00452E24" w14:paraId="55E33D31" w14:textId="77777777">
            <w:pPr>
              <w:pStyle w:val="Tytuwykresu0"/>
              <w:spacing w:before="120" w:after="120" w:line="240" w:lineRule="exact"/>
              <w:ind w:left="0" w:firstLine="0"/>
              <w:jc w:val="center"/>
              <w:rPr>
                <w:rFonts w:ascii="Fira Sans" w:hAnsi="Fira Sans"/>
                <w:color w:val="000000" w:themeColor="text1"/>
                <w:sz w:val="19"/>
                <w:szCs w:val="19"/>
              </w:rPr>
            </w:pPr>
          </w:p>
        </w:tc>
        <w:tc>
          <w:tcPr>
            <w:tcW w:w="4110" w:type="dxa"/>
            <w:gridSpan w:val="3"/>
            <w:tcBorders>
              <w:top w:val="single" w:color="001D77" w:sz="4" w:space="0"/>
              <w:left w:val="single" w:color="001D77" w:sz="4" w:space="0"/>
              <w:bottom w:val="single" w:color="001D77" w:sz="4" w:space="0"/>
              <w:right w:val="nil"/>
            </w:tcBorders>
            <w:shd w:val="clear" w:color="auto" w:fill="auto"/>
            <w:vAlign w:val="center"/>
          </w:tcPr>
          <w:p w:rsidRPr="005437E1" w:rsidR="00452E24" w:rsidP="007579DF" w:rsidRDefault="00FA403A" w14:paraId="09AF637C" w14:textId="77777777">
            <w:pPr>
              <w:pStyle w:val="Tytuwykresu0"/>
              <w:spacing w:before="120" w:after="120" w:line="240" w:lineRule="exact"/>
              <w:ind w:left="0" w:firstLine="0"/>
              <w:jc w:val="center"/>
              <w:rPr>
                <w:rFonts w:ascii="Fira Sans" w:hAnsi="Fira Sans"/>
                <w:color w:val="000000" w:themeColor="text1"/>
                <w:sz w:val="19"/>
                <w:szCs w:val="19"/>
              </w:rPr>
            </w:pPr>
            <w:r>
              <w:rPr>
                <w:rFonts w:ascii="Fira Sans" w:hAnsi="Fira Sans"/>
                <w:color w:val="000000" w:themeColor="text1"/>
                <w:sz w:val="19"/>
                <w:szCs w:val="19"/>
              </w:rPr>
              <w:t xml:space="preserve">in </w:t>
            </w:r>
            <w:proofErr w:type="spellStart"/>
            <w:r>
              <w:rPr>
                <w:rFonts w:ascii="Fira Sans" w:hAnsi="Fira Sans"/>
                <w:color w:val="000000" w:themeColor="text1"/>
                <w:sz w:val="19"/>
                <w:szCs w:val="19"/>
              </w:rPr>
              <w:t>thousand</w:t>
            </w:r>
            <w:proofErr w:type="spellEnd"/>
            <w:r>
              <w:rPr>
                <w:rFonts w:ascii="Fira Sans" w:hAnsi="Fira Sans"/>
                <w:color w:val="000000" w:themeColor="text1"/>
                <w:sz w:val="19"/>
                <w:szCs w:val="19"/>
              </w:rPr>
              <w:t xml:space="preserve"> PLN </w:t>
            </w:r>
          </w:p>
        </w:tc>
      </w:tr>
      <w:tr w:rsidRPr="00E270E4" w:rsidR="00D072BD" w:rsidTr="002D362B" w14:paraId="1A5F945C" w14:textId="77777777">
        <w:tc>
          <w:tcPr>
            <w:tcW w:w="3833" w:type="dxa"/>
            <w:tcBorders>
              <w:top w:val="single" w:color="001D77" w:sz="4" w:space="0"/>
              <w:left w:val="nil"/>
              <w:bottom w:val="single" w:color="001D77" w:sz="4" w:space="0"/>
              <w:right w:val="single" w:color="001D77" w:sz="4" w:space="0"/>
            </w:tcBorders>
            <w:vAlign w:val="center"/>
          </w:tcPr>
          <w:p w:rsidRPr="00C319B4" w:rsidR="00D072BD" w:rsidP="00D072BD" w:rsidRDefault="00D072BD" w14:paraId="0F3E9ABE" w14:textId="77777777">
            <w:pPr>
              <w:pStyle w:val="LewakolumnaTabela"/>
              <w:autoSpaceDE/>
              <w:autoSpaceDN/>
              <w:adjustRightInd/>
              <w:spacing w:before="120" w:after="120" w:line="240" w:lineRule="exact"/>
              <w:ind w:left="0" w:firstLine="0"/>
              <w:textAlignment w:val="auto"/>
              <w:rPr>
                <w:rFonts w:ascii="Fira Sans" w:hAnsi="Fira Sans"/>
                <w:b/>
                <w:color w:val="auto"/>
                <w:sz w:val="19"/>
                <w:szCs w:val="19"/>
                <w:lang w:val="en-GB"/>
              </w:rPr>
            </w:pPr>
            <w:r w:rsidRPr="00C319B4">
              <w:rPr>
                <w:rFonts w:ascii="Fira Sans" w:hAnsi="Fira Sans"/>
                <w:b/>
                <w:color w:val="auto"/>
                <w:sz w:val="19"/>
                <w:szCs w:val="19"/>
                <w:lang w:val="en-GB"/>
              </w:rPr>
              <w:t>Total</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6FC318BA" w14:textId="0E902254">
            <w:pPr>
              <w:spacing w:line="240" w:lineRule="exact"/>
              <w:jc w:val="right"/>
              <w:rPr>
                <w:b/>
                <w:szCs w:val="19"/>
                <w:lang w:val="en-GB"/>
              </w:rPr>
            </w:pPr>
            <w:r>
              <w:rPr>
                <w:b/>
                <w:szCs w:val="19"/>
                <w:lang w:val="en-GB"/>
              </w:rPr>
              <w:t>380 293.6</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2A989022" w14:textId="6CFB3C3C">
            <w:pPr>
              <w:spacing w:line="240" w:lineRule="exact"/>
              <w:jc w:val="right"/>
              <w:rPr>
                <w:b/>
                <w:szCs w:val="19"/>
                <w:lang w:val="en-GB"/>
              </w:rPr>
            </w:pPr>
            <w:r w:rsidRPr="000C752A">
              <w:rPr>
                <w:b/>
                <w:szCs w:val="19"/>
                <w:lang w:val="en-GB"/>
              </w:rPr>
              <w:t>368</w:t>
            </w:r>
            <w:r>
              <w:rPr>
                <w:b/>
                <w:szCs w:val="19"/>
                <w:lang w:val="en-GB"/>
              </w:rPr>
              <w:t xml:space="preserve"> </w:t>
            </w:r>
            <w:r w:rsidRPr="000C752A">
              <w:rPr>
                <w:b/>
                <w:szCs w:val="19"/>
                <w:lang w:val="en-GB"/>
              </w:rPr>
              <w:t>296</w:t>
            </w:r>
            <w:r>
              <w:rPr>
                <w:b/>
                <w:szCs w:val="19"/>
                <w:lang w:val="en-GB"/>
              </w:rPr>
              <w:t>.</w:t>
            </w:r>
            <w:r w:rsidRPr="000C752A">
              <w:rPr>
                <w:b/>
                <w:szCs w:val="19"/>
                <w:lang w:val="en-GB"/>
              </w:rPr>
              <w:t>8</w:t>
            </w:r>
          </w:p>
        </w:tc>
        <w:tc>
          <w:tcPr>
            <w:tcW w:w="1370" w:type="dxa"/>
            <w:tcBorders>
              <w:top w:val="single" w:color="001D77" w:sz="4" w:space="0"/>
              <w:left w:val="single" w:color="001D77" w:sz="4" w:space="0"/>
              <w:bottom w:val="single" w:color="001D77" w:sz="4" w:space="0"/>
              <w:right w:val="nil"/>
            </w:tcBorders>
            <w:vAlign w:val="center"/>
          </w:tcPr>
          <w:p w:rsidRPr="00C319B4" w:rsidR="00D072BD" w:rsidP="00D072BD" w:rsidRDefault="00D072BD" w14:paraId="39DE25DE" w14:textId="32163BC2">
            <w:pPr>
              <w:spacing w:line="240" w:lineRule="exact"/>
              <w:jc w:val="right"/>
              <w:rPr>
                <w:b/>
                <w:szCs w:val="19"/>
                <w:lang w:val="en-GB"/>
              </w:rPr>
            </w:pPr>
            <w:r w:rsidRPr="003A746F">
              <w:rPr>
                <w:b/>
                <w:szCs w:val="19"/>
              </w:rPr>
              <w:t>408</w:t>
            </w:r>
            <w:r w:rsidR="00BB7600">
              <w:rPr>
                <w:b/>
                <w:szCs w:val="19"/>
              </w:rPr>
              <w:t xml:space="preserve"> </w:t>
            </w:r>
            <w:r w:rsidRPr="003A746F">
              <w:rPr>
                <w:b/>
                <w:szCs w:val="19"/>
              </w:rPr>
              <w:t>387</w:t>
            </w:r>
            <w:r>
              <w:rPr>
                <w:b/>
                <w:szCs w:val="19"/>
              </w:rPr>
              <w:t>.</w:t>
            </w:r>
            <w:r w:rsidRPr="003A746F">
              <w:rPr>
                <w:b/>
                <w:szCs w:val="19"/>
              </w:rPr>
              <w:t>1</w:t>
            </w:r>
          </w:p>
        </w:tc>
      </w:tr>
      <w:tr w:rsidRPr="00377291" w:rsidR="00D072BD" w:rsidTr="002D362B" w14:paraId="1B2094A6" w14:textId="77777777">
        <w:tc>
          <w:tcPr>
            <w:tcW w:w="3833" w:type="dxa"/>
            <w:tcBorders>
              <w:top w:val="single" w:color="001D77" w:sz="4" w:space="0"/>
              <w:left w:val="nil"/>
              <w:bottom w:val="single" w:color="001D77" w:sz="4" w:space="0"/>
              <w:right w:val="single" w:color="001D77" w:sz="4" w:space="0"/>
            </w:tcBorders>
            <w:vAlign w:val="center"/>
          </w:tcPr>
          <w:p w:rsidRPr="00C319B4" w:rsidR="00D072BD" w:rsidP="00D072BD" w:rsidRDefault="00D072BD" w14:paraId="5FCB57AD" w14:textId="44E8716A">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 xml:space="preserve">Business enterprise sector </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16EF61EA" w14:textId="015B6CA8">
            <w:pPr>
              <w:spacing w:line="240" w:lineRule="exact"/>
              <w:jc w:val="right"/>
              <w:rPr>
                <w:szCs w:val="19"/>
                <w:lang w:val="en-GB"/>
              </w:rPr>
            </w:pPr>
            <w:r>
              <w:rPr>
                <w:szCs w:val="19"/>
                <w:lang w:val="en-GB"/>
              </w:rPr>
              <w:t>155 736.3</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788C0E38" w14:textId="376A9E25">
            <w:pPr>
              <w:spacing w:line="240" w:lineRule="exact"/>
              <w:jc w:val="right"/>
              <w:rPr>
                <w:szCs w:val="19"/>
                <w:lang w:val="en-GB"/>
              </w:rPr>
            </w:pPr>
            <w:r>
              <w:rPr>
                <w:szCs w:val="19"/>
                <w:lang w:val="en-GB"/>
              </w:rPr>
              <w:t>.</w:t>
            </w:r>
          </w:p>
        </w:tc>
        <w:tc>
          <w:tcPr>
            <w:tcW w:w="1370" w:type="dxa"/>
            <w:tcBorders>
              <w:top w:val="single" w:color="001D77" w:sz="4" w:space="0"/>
              <w:left w:val="single" w:color="001D77" w:sz="4" w:space="0"/>
              <w:bottom w:val="single" w:color="001D77" w:sz="4" w:space="0"/>
              <w:right w:val="nil"/>
            </w:tcBorders>
            <w:vAlign w:val="center"/>
          </w:tcPr>
          <w:p w:rsidRPr="00C319B4" w:rsidR="00D072BD" w:rsidP="00D072BD" w:rsidRDefault="00D072BD" w14:paraId="300A6DBC" w14:textId="23E3FF36">
            <w:pPr>
              <w:spacing w:line="240" w:lineRule="exact"/>
              <w:jc w:val="right"/>
              <w:rPr>
                <w:szCs w:val="19"/>
                <w:lang w:val="en-GB"/>
              </w:rPr>
            </w:pPr>
            <w:r>
              <w:rPr>
                <w:szCs w:val="19"/>
              </w:rPr>
              <w:t>.</w:t>
            </w:r>
          </w:p>
        </w:tc>
      </w:tr>
      <w:tr w:rsidRPr="00D10637" w:rsidR="00D072BD" w:rsidTr="002D362B" w14:paraId="644A6581" w14:textId="77777777">
        <w:tc>
          <w:tcPr>
            <w:tcW w:w="3833" w:type="dxa"/>
            <w:tcBorders>
              <w:top w:val="single" w:color="001D77" w:sz="4" w:space="0"/>
              <w:left w:val="nil"/>
              <w:bottom w:val="single" w:color="001D77" w:sz="4" w:space="0"/>
              <w:right w:val="single" w:color="001D77" w:sz="4" w:space="0"/>
            </w:tcBorders>
            <w:vAlign w:val="center"/>
          </w:tcPr>
          <w:p w:rsidRPr="00C319B4" w:rsidR="00D072BD" w:rsidP="00D072BD" w:rsidRDefault="00D072BD" w14:paraId="4BF3657E" w14:textId="77777777">
            <w:pPr>
              <w:pStyle w:val="LewakolumnaTabela"/>
              <w:autoSpaceDE/>
              <w:autoSpaceDN/>
              <w:adjustRightInd/>
              <w:spacing w:before="120" w:after="120" w:line="240" w:lineRule="exact"/>
              <w:ind w:left="176" w:firstLine="0"/>
              <w:textAlignment w:val="auto"/>
              <w:rPr>
                <w:rFonts w:ascii="Fira Sans" w:hAnsi="Fira Sans"/>
                <w:color w:val="auto"/>
                <w:sz w:val="19"/>
                <w:szCs w:val="19"/>
                <w:lang w:val="en-GB"/>
              </w:rPr>
            </w:pPr>
            <w:r w:rsidRPr="00C319B4">
              <w:rPr>
                <w:rFonts w:ascii="Fira Sans" w:hAnsi="Fira Sans"/>
                <w:color w:val="auto"/>
                <w:sz w:val="19"/>
                <w:szCs w:val="19"/>
                <w:lang w:val="en-GB"/>
              </w:rPr>
              <w:t>of which enterprises</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53896DA9" w14:textId="486C5BEE">
            <w:pPr>
              <w:spacing w:line="240" w:lineRule="exact"/>
              <w:jc w:val="right"/>
              <w:rPr>
                <w:szCs w:val="19"/>
                <w:lang w:val="en-GB"/>
              </w:rPr>
            </w:pPr>
            <w:r>
              <w:rPr>
                <w:szCs w:val="19"/>
                <w:lang w:val="en-GB"/>
              </w:rPr>
              <w:t>89 211.0</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5A40D2E5" w14:textId="6EAFD85E">
            <w:pPr>
              <w:spacing w:line="240" w:lineRule="exact"/>
              <w:jc w:val="right"/>
              <w:rPr>
                <w:szCs w:val="19"/>
                <w:lang w:val="en-GB"/>
              </w:rPr>
            </w:pPr>
            <w:r w:rsidRPr="007275F5">
              <w:rPr>
                <w:szCs w:val="19"/>
              </w:rPr>
              <w:t>84</w:t>
            </w:r>
            <w:r>
              <w:rPr>
                <w:szCs w:val="19"/>
              </w:rPr>
              <w:t xml:space="preserve"> </w:t>
            </w:r>
            <w:r w:rsidRPr="007275F5">
              <w:rPr>
                <w:szCs w:val="19"/>
              </w:rPr>
              <w:t>918</w:t>
            </w:r>
            <w:r>
              <w:rPr>
                <w:szCs w:val="19"/>
              </w:rPr>
              <w:t>.</w:t>
            </w:r>
            <w:r w:rsidRPr="007275F5">
              <w:rPr>
                <w:szCs w:val="19"/>
              </w:rPr>
              <w:t>6</w:t>
            </w:r>
          </w:p>
        </w:tc>
        <w:tc>
          <w:tcPr>
            <w:tcW w:w="1370" w:type="dxa"/>
            <w:tcBorders>
              <w:top w:val="single" w:color="001D77" w:sz="4" w:space="0"/>
              <w:left w:val="single" w:color="001D77" w:sz="4" w:space="0"/>
              <w:bottom w:val="single" w:color="001D77" w:sz="4" w:space="0"/>
              <w:right w:val="nil"/>
            </w:tcBorders>
            <w:vAlign w:val="center"/>
          </w:tcPr>
          <w:p w:rsidRPr="00C319B4" w:rsidR="00D072BD" w:rsidP="00D072BD" w:rsidRDefault="00D072BD" w14:paraId="03E7879E" w14:textId="732E51CE">
            <w:pPr>
              <w:spacing w:line="240" w:lineRule="exact"/>
              <w:jc w:val="right"/>
              <w:rPr>
                <w:szCs w:val="19"/>
                <w:lang w:val="en-GB"/>
              </w:rPr>
            </w:pPr>
            <w:r>
              <w:rPr>
                <w:szCs w:val="19"/>
              </w:rPr>
              <w:t>69</w:t>
            </w:r>
            <w:r w:rsidR="00BB7600">
              <w:rPr>
                <w:szCs w:val="19"/>
              </w:rPr>
              <w:t xml:space="preserve"> </w:t>
            </w:r>
            <w:r>
              <w:rPr>
                <w:szCs w:val="19"/>
              </w:rPr>
              <w:t>842.1</w:t>
            </w:r>
          </w:p>
        </w:tc>
      </w:tr>
      <w:tr w:rsidRPr="00E270E4" w:rsidR="00D072BD" w:rsidTr="002D362B" w14:paraId="05C61C56" w14:textId="77777777">
        <w:tc>
          <w:tcPr>
            <w:tcW w:w="3833" w:type="dxa"/>
            <w:tcBorders>
              <w:top w:val="single" w:color="001D77" w:sz="4" w:space="0"/>
              <w:left w:val="nil"/>
              <w:bottom w:val="single" w:color="001D77" w:sz="4" w:space="0"/>
              <w:right w:val="single" w:color="001D77" w:sz="4" w:space="0"/>
            </w:tcBorders>
            <w:vAlign w:val="center"/>
          </w:tcPr>
          <w:p w:rsidRPr="00C319B4" w:rsidR="00D072BD" w:rsidP="00D072BD" w:rsidRDefault="00D072BD" w14:paraId="1524ED0B" w14:textId="4A060C1C">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Government and private non-profit</w:t>
            </w:r>
            <w:r w:rsidR="009C126C">
              <w:rPr>
                <w:rFonts w:ascii="Fira Sans" w:hAnsi="Fira Sans"/>
                <w:color w:val="auto"/>
                <w:sz w:val="19"/>
                <w:szCs w:val="19"/>
                <w:lang w:val="en-GB"/>
              </w:rPr>
              <w:t> </w:t>
            </w:r>
            <w:r w:rsidRPr="00C319B4">
              <w:rPr>
                <w:rFonts w:ascii="Fira Sans" w:hAnsi="Fira Sans"/>
                <w:color w:val="auto"/>
                <w:sz w:val="19"/>
                <w:szCs w:val="19"/>
                <w:lang w:val="en-GB"/>
              </w:rPr>
              <w:t>sector</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44A6770B" w14:textId="5BF1AFC0">
            <w:pPr>
              <w:spacing w:line="240" w:lineRule="exact"/>
              <w:jc w:val="right"/>
              <w:rPr>
                <w:szCs w:val="19"/>
                <w:lang w:val="en-GB"/>
              </w:rPr>
            </w:pPr>
            <w:r>
              <w:rPr>
                <w:szCs w:val="19"/>
                <w:lang w:val="en-GB"/>
              </w:rPr>
              <w:t>14 358.4</w:t>
            </w:r>
          </w:p>
        </w:tc>
        <w:tc>
          <w:tcPr>
            <w:tcW w:w="1370" w:type="dxa"/>
            <w:tcBorders>
              <w:top w:val="single" w:color="001D77" w:sz="4" w:space="0"/>
              <w:left w:val="single" w:color="001D77" w:sz="4" w:space="0"/>
              <w:bottom w:val="single" w:color="001D77" w:sz="4" w:space="0"/>
              <w:right w:val="single" w:color="001D77" w:sz="4" w:space="0"/>
            </w:tcBorders>
            <w:vAlign w:val="center"/>
          </w:tcPr>
          <w:p w:rsidRPr="00C319B4" w:rsidR="00D072BD" w:rsidP="00D072BD" w:rsidRDefault="00D072BD" w14:paraId="4131B5BE" w14:textId="588688DE">
            <w:pPr>
              <w:spacing w:line="240" w:lineRule="exact"/>
              <w:jc w:val="right"/>
              <w:rPr>
                <w:szCs w:val="19"/>
                <w:lang w:val="en-GB"/>
              </w:rPr>
            </w:pPr>
            <w:r>
              <w:rPr>
                <w:szCs w:val="19"/>
                <w:lang w:val="en-GB"/>
              </w:rPr>
              <w:t>.</w:t>
            </w:r>
          </w:p>
        </w:tc>
        <w:tc>
          <w:tcPr>
            <w:tcW w:w="1370" w:type="dxa"/>
            <w:tcBorders>
              <w:top w:val="single" w:color="001D77" w:sz="4" w:space="0"/>
              <w:left w:val="single" w:color="001D77" w:sz="4" w:space="0"/>
              <w:bottom w:val="single" w:color="001D77" w:sz="4" w:space="0"/>
              <w:right w:val="nil"/>
            </w:tcBorders>
            <w:vAlign w:val="center"/>
          </w:tcPr>
          <w:p w:rsidRPr="00C319B4" w:rsidR="00D072BD" w:rsidP="00D072BD" w:rsidRDefault="00D072BD" w14:paraId="2B15FE36" w14:textId="4BDAEB4F">
            <w:pPr>
              <w:spacing w:line="240" w:lineRule="exact"/>
              <w:jc w:val="right"/>
              <w:rPr>
                <w:szCs w:val="19"/>
                <w:lang w:val="en-GB"/>
              </w:rPr>
            </w:pPr>
            <w:r>
              <w:rPr>
                <w:szCs w:val="19"/>
              </w:rPr>
              <w:t>.</w:t>
            </w:r>
          </w:p>
        </w:tc>
      </w:tr>
      <w:tr w:rsidRPr="00E270E4" w:rsidR="00D072BD" w:rsidTr="002D362B" w14:paraId="4C885BEE" w14:textId="77777777">
        <w:tc>
          <w:tcPr>
            <w:tcW w:w="3833" w:type="dxa"/>
            <w:tcBorders>
              <w:top w:val="single" w:color="001D77" w:sz="4" w:space="0"/>
              <w:left w:val="nil"/>
              <w:bottom w:val="nil"/>
              <w:right w:val="single" w:color="001D77" w:sz="4" w:space="0"/>
            </w:tcBorders>
            <w:vAlign w:val="center"/>
          </w:tcPr>
          <w:p w:rsidRPr="00C319B4" w:rsidR="00D072BD" w:rsidP="00D072BD" w:rsidRDefault="00D072BD" w14:paraId="1C39C3FF" w14:textId="77777777">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Higher education sector</w:t>
            </w:r>
          </w:p>
        </w:tc>
        <w:tc>
          <w:tcPr>
            <w:tcW w:w="1370" w:type="dxa"/>
            <w:tcBorders>
              <w:top w:val="single" w:color="001D77" w:sz="4" w:space="0"/>
              <w:left w:val="single" w:color="001D77" w:sz="4" w:space="0"/>
              <w:bottom w:val="nil"/>
              <w:right w:val="single" w:color="001D77" w:sz="4" w:space="0"/>
            </w:tcBorders>
            <w:vAlign w:val="center"/>
          </w:tcPr>
          <w:p w:rsidRPr="00C319B4" w:rsidR="00D072BD" w:rsidP="00D072BD" w:rsidRDefault="00D072BD" w14:paraId="6F20BC51" w14:textId="2328CF5F">
            <w:pPr>
              <w:spacing w:line="240" w:lineRule="exact"/>
              <w:jc w:val="right"/>
              <w:rPr>
                <w:szCs w:val="19"/>
                <w:lang w:val="en-GB"/>
              </w:rPr>
            </w:pPr>
            <w:r>
              <w:rPr>
                <w:szCs w:val="19"/>
                <w:lang w:val="en-GB"/>
              </w:rPr>
              <w:t>210 198.9</w:t>
            </w:r>
          </w:p>
        </w:tc>
        <w:tc>
          <w:tcPr>
            <w:tcW w:w="1370" w:type="dxa"/>
            <w:tcBorders>
              <w:top w:val="single" w:color="001D77" w:sz="4" w:space="0"/>
              <w:left w:val="single" w:color="001D77" w:sz="4" w:space="0"/>
              <w:bottom w:val="nil"/>
              <w:right w:val="single" w:color="001D77" w:sz="4" w:space="0"/>
            </w:tcBorders>
            <w:vAlign w:val="center"/>
          </w:tcPr>
          <w:p w:rsidRPr="00C319B4" w:rsidR="00D072BD" w:rsidP="00D072BD" w:rsidRDefault="00D072BD" w14:paraId="55E54F7C" w14:textId="243B6894">
            <w:pPr>
              <w:spacing w:line="240" w:lineRule="exact"/>
              <w:jc w:val="right"/>
              <w:rPr>
                <w:szCs w:val="19"/>
                <w:lang w:val="en-GB"/>
              </w:rPr>
            </w:pPr>
            <w:r w:rsidRPr="000C752A">
              <w:rPr>
                <w:szCs w:val="19"/>
                <w:lang w:val="en-GB"/>
              </w:rPr>
              <w:t>211</w:t>
            </w:r>
            <w:r>
              <w:rPr>
                <w:szCs w:val="19"/>
                <w:lang w:val="en-GB"/>
              </w:rPr>
              <w:t xml:space="preserve"> </w:t>
            </w:r>
            <w:r w:rsidRPr="000C752A">
              <w:rPr>
                <w:szCs w:val="19"/>
                <w:lang w:val="en-GB"/>
              </w:rPr>
              <w:t>447</w:t>
            </w:r>
            <w:r>
              <w:rPr>
                <w:szCs w:val="19"/>
                <w:lang w:val="en-GB"/>
              </w:rPr>
              <w:t>.</w:t>
            </w:r>
            <w:r w:rsidRPr="000C752A">
              <w:rPr>
                <w:szCs w:val="19"/>
                <w:lang w:val="en-GB"/>
              </w:rPr>
              <w:t>3</w:t>
            </w:r>
          </w:p>
        </w:tc>
        <w:tc>
          <w:tcPr>
            <w:tcW w:w="1370" w:type="dxa"/>
            <w:tcBorders>
              <w:top w:val="single" w:color="001D77" w:sz="4" w:space="0"/>
              <w:left w:val="single" w:color="001D77" w:sz="4" w:space="0"/>
              <w:bottom w:val="nil"/>
              <w:right w:val="nil"/>
            </w:tcBorders>
            <w:vAlign w:val="center"/>
          </w:tcPr>
          <w:p w:rsidRPr="00C319B4" w:rsidR="00D072BD" w:rsidP="00D072BD" w:rsidRDefault="00D072BD" w14:paraId="59271CCA" w14:textId="09AB16C4">
            <w:pPr>
              <w:spacing w:line="240" w:lineRule="exact"/>
              <w:jc w:val="right"/>
              <w:rPr>
                <w:szCs w:val="19"/>
                <w:lang w:val="en-GB"/>
              </w:rPr>
            </w:pPr>
            <w:r>
              <w:rPr>
                <w:szCs w:val="19"/>
              </w:rPr>
              <w:t>252</w:t>
            </w:r>
            <w:r w:rsidR="00BB7600">
              <w:rPr>
                <w:szCs w:val="19"/>
              </w:rPr>
              <w:t xml:space="preserve"> </w:t>
            </w:r>
            <w:r>
              <w:rPr>
                <w:szCs w:val="19"/>
              </w:rPr>
              <w:t>332</w:t>
            </w:r>
            <w:r w:rsidR="00C21E88">
              <w:rPr>
                <w:szCs w:val="19"/>
              </w:rPr>
              <w:t>.</w:t>
            </w:r>
            <w:r w:rsidR="002F6279">
              <w:rPr>
                <w:szCs w:val="19"/>
              </w:rPr>
              <w:t>7</w:t>
            </w:r>
          </w:p>
        </w:tc>
      </w:tr>
    </w:tbl>
    <w:p w:rsidR="00D604C2" w:rsidP="005F5CF4" w:rsidRDefault="00D604C2" w14:paraId="263B9E8B" w14:textId="6CFD6D9C">
      <w:pPr>
        <w:rPr>
          <w:shd w:val="clear" w:color="auto" w:fill="FFFFFF"/>
        </w:rPr>
      </w:pPr>
    </w:p>
    <w:p w:rsidRPr="0086640B" w:rsidR="005B7039" w:rsidP="005F482D" w:rsidRDefault="00547E11" w14:paraId="583DEF3F" w14:textId="5A66A843">
      <w:pPr>
        <w:rPr>
          <w:spacing w:val="-2"/>
          <w:lang w:val="en-GB" w:eastAsia="pl-PL"/>
        </w:rPr>
      </w:pPr>
      <w:r w:rsidRPr="0086640B">
        <w:rPr>
          <w:spacing w:val="-2"/>
          <w:lang w:val="en-GB"/>
        </w:rPr>
        <w:t xml:space="preserve">2 </w:t>
      </w:r>
      <w:r>
        <w:rPr>
          <w:spacing w:val="-2"/>
          <w:lang w:val="en-GB"/>
        </w:rPr>
        <w:t>550</w:t>
      </w:r>
      <w:r w:rsidRPr="0086640B">
        <w:rPr>
          <w:spacing w:val="-2"/>
          <w:lang w:val="en-GB"/>
        </w:rPr>
        <w:t xml:space="preserve"> persons, of which 1 1</w:t>
      </w:r>
      <w:r>
        <w:rPr>
          <w:spacing w:val="-2"/>
          <w:lang w:val="en-GB"/>
        </w:rPr>
        <w:t>01</w:t>
      </w:r>
      <w:r w:rsidRPr="0086640B">
        <w:rPr>
          <w:spacing w:val="-2"/>
          <w:lang w:val="en-GB"/>
        </w:rPr>
        <w:t xml:space="preserve"> women, were involved in nanotechnology research and experi</w:t>
      </w:r>
      <w:r w:rsidRPr="0086640B">
        <w:rPr>
          <w:spacing w:val="-4"/>
          <w:lang w:val="en-GB"/>
        </w:rPr>
        <w:t>mental development in 202</w:t>
      </w:r>
      <w:r>
        <w:rPr>
          <w:spacing w:val="-4"/>
          <w:lang w:val="en-GB"/>
        </w:rPr>
        <w:t>5 in all sectors of performance</w:t>
      </w:r>
      <w:r w:rsidRPr="0086640B">
        <w:rPr>
          <w:spacing w:val="-4"/>
          <w:lang w:val="en-GB"/>
        </w:rPr>
        <w:t>. Compared to 202</w:t>
      </w:r>
      <w:r>
        <w:rPr>
          <w:spacing w:val="-4"/>
          <w:lang w:val="en-GB"/>
        </w:rPr>
        <w:t>4</w:t>
      </w:r>
      <w:r w:rsidRPr="0086640B">
        <w:rPr>
          <w:spacing w:val="-4"/>
          <w:lang w:val="en-GB"/>
        </w:rPr>
        <w:t xml:space="preserve">, the number </w:t>
      </w:r>
      <w:r w:rsidR="00136A3A">
        <w:rPr>
          <w:spacing w:val="-4"/>
          <w:lang w:val="en-GB"/>
        </w:rPr>
        <w:br/>
      </w:r>
      <w:r w:rsidRPr="0086640B">
        <w:rPr>
          <w:spacing w:val="-4"/>
          <w:lang w:val="en-GB"/>
        </w:rPr>
        <w:t>of</w:t>
      </w:r>
      <w:r w:rsidR="00136A3A">
        <w:rPr>
          <w:spacing w:val="-4"/>
          <w:lang w:val="en-GB"/>
        </w:rPr>
        <w:t xml:space="preserve"> </w:t>
      </w:r>
      <w:r w:rsidRPr="0086640B">
        <w:rPr>
          <w:spacing w:val="-4"/>
          <w:lang w:val="en-GB"/>
        </w:rPr>
        <w:t>nanotechnology R&amp;D personnel</w:t>
      </w:r>
      <w:r w:rsidRPr="0086640B">
        <w:rPr>
          <w:spacing w:val="-2"/>
          <w:lang w:val="en-GB"/>
        </w:rPr>
        <w:t xml:space="preserve"> </w:t>
      </w:r>
      <w:r>
        <w:rPr>
          <w:spacing w:val="-2"/>
          <w:lang w:val="en-GB"/>
        </w:rPr>
        <w:t>de</w:t>
      </w:r>
      <w:r w:rsidRPr="0086640B">
        <w:rPr>
          <w:spacing w:val="-2"/>
          <w:lang w:val="en-GB"/>
        </w:rPr>
        <w:t xml:space="preserve">creased by </w:t>
      </w:r>
      <w:r>
        <w:rPr>
          <w:spacing w:val="-2"/>
          <w:lang w:val="en-GB"/>
        </w:rPr>
        <w:t>3.9</w:t>
      </w:r>
      <w:r w:rsidRPr="0086640B">
        <w:rPr>
          <w:spacing w:val="-2"/>
          <w:lang w:val="en-GB"/>
        </w:rPr>
        <w:t>%, of which women – by 4.</w:t>
      </w:r>
      <w:r>
        <w:rPr>
          <w:spacing w:val="-2"/>
          <w:lang w:val="en-GB"/>
        </w:rPr>
        <w:t>3</w:t>
      </w:r>
      <w:r w:rsidRPr="0086640B">
        <w:rPr>
          <w:spacing w:val="-2"/>
          <w:lang w:val="en-GB"/>
        </w:rPr>
        <w:t>%</w:t>
      </w:r>
      <w:r w:rsidRPr="0086640B">
        <w:rPr>
          <w:spacing w:val="-2"/>
          <w:lang w:val="en-GB" w:eastAsia="pl-PL"/>
        </w:rPr>
        <w:t>.</w:t>
      </w:r>
    </w:p>
    <w:p w:rsidR="00E44BBD" w:rsidP="005F482D" w:rsidRDefault="00E44BBD" w14:paraId="144CCCBF" w14:textId="77777777">
      <w:pPr>
        <w:rPr>
          <w:lang w:val="en-GB"/>
        </w:rPr>
      </w:pPr>
    </w:p>
    <w:p w:rsidR="00E44BBD" w:rsidP="005F482D" w:rsidRDefault="00E44BBD" w14:paraId="71D1EB21" w14:textId="77777777">
      <w:pPr>
        <w:rPr>
          <w:lang w:val="en-GB"/>
        </w:rPr>
      </w:pPr>
    </w:p>
    <w:p w:rsidRPr="000B52BB" w:rsidR="00E44BBD" w:rsidP="005F482D" w:rsidRDefault="00E44BBD" w14:paraId="43B985E2" w14:textId="77777777">
      <w:pPr>
        <w:rPr>
          <w:lang w:val="en-GB"/>
        </w:rPr>
      </w:pPr>
    </w:p>
    <w:p w:rsidR="003B72F4" w:rsidP="003B72F4" w:rsidRDefault="0032392F" w14:paraId="7CA2A025" w14:textId="495EB1A9">
      <w:pPr>
        <w:rPr>
          <w:lang w:val="en-US" w:eastAsia="pl-PL"/>
        </w:rPr>
      </w:pPr>
      <w:r w:rsidRPr="00B771DE">
        <w:rPr>
          <w:rFonts w:eastAsia="Times New Roman" w:cs="Times New Roman"/>
          <w:szCs w:val="19"/>
          <w:lang w:val="en-GB" w:eastAsia="pl-PL"/>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w:t>
      </w:r>
      <w:r w:rsidR="003B72F4">
        <w:rPr>
          <w:lang w:val="en-US" w:eastAsia="pl-PL"/>
        </w:rPr>
        <w:t xml:space="preserve"> </w:t>
      </w:r>
      <w:r w:rsidR="008146D8">
        <w:rPr>
          <w:lang w:val="en-US" w:eastAsia="pl-PL"/>
        </w:rPr>
        <w:t>‘Biotechnology and nanotechnology</w:t>
      </w:r>
      <w:r w:rsidR="003B72F4">
        <w:rPr>
          <w:lang w:val="en-US" w:eastAsia="pl-PL"/>
        </w:rPr>
        <w:t xml:space="preserve"> in Poland in 202</w:t>
      </w:r>
      <w:r w:rsidR="008146D8">
        <w:rPr>
          <w:lang w:val="en-US" w:eastAsia="pl-PL"/>
        </w:rPr>
        <w:t>5</w:t>
      </w:r>
      <w:r w:rsidR="003B72F4">
        <w:rPr>
          <w:lang w:val="en-US" w:eastAsia="pl-PL"/>
        </w:rPr>
        <w:t>'.</w:t>
      </w:r>
    </w:p>
    <w:p w:rsidRPr="000B52BB" w:rsidR="005B7039" w:rsidP="00484F5B" w:rsidRDefault="005B7039" w14:paraId="5444102A" w14:textId="77777777">
      <w:pPr>
        <w:rPr>
          <w:lang w:val="en-GB"/>
        </w:rPr>
      </w:pPr>
    </w:p>
    <w:p w:rsidRPr="000B52BB" w:rsidR="0009479B" w:rsidP="00AD0CBE" w:rsidRDefault="0009479B" w14:paraId="313158DB" w14:textId="77777777">
      <w:pPr>
        <w:rPr>
          <w:sz w:val="18"/>
          <w:lang w:val="en-GB"/>
        </w:rPr>
        <w:sectPr w:rsidRPr="000B52BB" w:rsidR="0009479B"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26"/>
        <w:gridCol w:w="4927"/>
      </w:tblGrid>
      <w:tr w:rsidRPr="00527A4E" w:rsidR="0032392F" w:rsidTr="00C86F82" w14:paraId="79E72B40" w14:textId="77777777">
        <w:trPr>
          <w:trHeight w:val="1626"/>
        </w:trPr>
        <w:tc>
          <w:tcPr>
            <w:tcW w:w="4926" w:type="dxa"/>
          </w:tcPr>
          <w:p w:rsidRPr="00F3383A" w:rsidR="0032392F" w:rsidP="0032392F" w:rsidRDefault="0032392F" w14:paraId="092DC352" w14:textId="77777777">
            <w:pPr>
              <w:spacing w:before="0" w:after="0" w:line="276" w:lineRule="auto"/>
              <w:rPr>
                <w:rFonts w:cs="Arial"/>
                <w:sz w:val="20"/>
                <w:lang w:val="en-US"/>
              </w:rPr>
            </w:pPr>
            <w:r w:rsidRPr="00F3383A">
              <w:rPr>
                <w:rFonts w:cs="Arial"/>
                <w:sz w:val="20"/>
                <w:lang w:val="en-US"/>
              </w:rPr>
              <w:lastRenderedPageBreak/>
              <w:t>Prepared by:</w:t>
            </w:r>
          </w:p>
          <w:p w:rsidRPr="00F3383A" w:rsidR="0032392F" w:rsidP="0032392F" w:rsidRDefault="00000000" w14:paraId="3BAACFFF" w14:textId="7BCDD2C3">
            <w:pPr>
              <w:spacing w:before="0" w:line="276" w:lineRule="auto"/>
              <w:rPr>
                <w:rFonts w:cs="Arial"/>
                <w:b/>
                <w:color w:val="000000" w:themeColor="text1"/>
                <w:sz w:val="20"/>
                <w:lang w:val="en-US"/>
              </w:rPr>
            </w:pPr>
            <w:hyperlink w:tgtFrame="_blank" w:history="1" r:id="rId18">
              <w:r w:rsidRPr="001D2179" w:rsidR="0032392F">
                <w:rPr>
                  <w:b/>
                  <w:sz w:val="20"/>
                  <w:lang w:val="en-GB"/>
                </w:rPr>
                <w:t>Statistical Office in</w:t>
              </w:r>
            </w:hyperlink>
            <w:r w:rsidRPr="001D2179" w:rsidR="0032392F">
              <w:rPr>
                <w:rFonts w:cs="Arial"/>
                <w:b/>
                <w:sz w:val="20"/>
                <w:lang w:val="en-GB"/>
              </w:rPr>
              <w:t xml:space="preserve"> </w:t>
            </w:r>
            <w:r w:rsidR="0032392F">
              <w:rPr>
                <w:rFonts w:cs="Arial"/>
                <w:b/>
                <w:sz w:val="20"/>
                <w:lang w:val="en-GB"/>
              </w:rPr>
              <w:t>Szczecin</w:t>
            </w:r>
          </w:p>
          <w:p w:rsidRPr="00AE54DC" w:rsidR="0032392F" w:rsidP="0032392F" w:rsidRDefault="0032392F" w14:paraId="22FA2DC0" w14:textId="77777777">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rsidRPr="00AB24E4" w:rsidR="0032392F" w:rsidP="0032392F" w:rsidRDefault="0032392F" w14:paraId="2D64E645" w14:textId="11B90E9D">
            <w:pPr>
              <w:pStyle w:val="Nagwek3"/>
              <w:spacing w:before="0" w:after="120" w:line="276" w:lineRule="auto"/>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rsidRPr="005653EE" w:rsidR="0032392F" w:rsidP="0032392F" w:rsidRDefault="0032392F" w14:paraId="1B0C6A51" w14:textId="77777777">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rsidRPr="0027575B" w:rsidR="0032392F" w:rsidP="0032392F" w:rsidRDefault="0032392F" w14:paraId="465770E1" w14:textId="77777777">
            <w:pPr>
              <w:rPr>
                <w:sz w:val="20"/>
                <w:lang w:val="en-GB"/>
              </w:rPr>
            </w:pPr>
            <w:r w:rsidRPr="0027575B">
              <w:rPr>
                <w:sz w:val="20"/>
                <w:lang w:val="en-GB"/>
              </w:rPr>
              <w:t>Mobile: (+48) 695 255 032</w:t>
            </w:r>
          </w:p>
          <w:p w:rsidRPr="0027575B" w:rsidR="0032392F" w:rsidP="0032392F" w:rsidRDefault="0032392F" w14:paraId="23923E35" w14:textId="77777777">
            <w:pPr>
              <w:spacing w:after="0"/>
              <w:rPr>
                <w:sz w:val="20"/>
                <w:lang w:val="en-GB"/>
              </w:rPr>
            </w:pPr>
            <w:r w:rsidRPr="0027575B">
              <w:rPr>
                <w:sz w:val="20"/>
                <w:lang w:val="en-GB"/>
              </w:rPr>
              <w:t xml:space="preserve">Phone: (+48 22) 608 38 04, (+48 22) 449 41 45, </w:t>
            </w:r>
          </w:p>
          <w:p w:rsidRPr="0027575B" w:rsidR="0032392F" w:rsidP="0032392F" w:rsidRDefault="0032392F" w14:paraId="3C694242" w14:textId="77777777">
            <w:pPr>
              <w:spacing w:before="0"/>
              <w:rPr>
                <w:sz w:val="20"/>
                <w:lang w:val="en-GB"/>
              </w:rPr>
            </w:pPr>
            <w:r w:rsidRPr="0027575B">
              <w:rPr>
                <w:sz w:val="20"/>
                <w:lang w:val="en-GB"/>
              </w:rPr>
              <w:t xml:space="preserve">             (+48 22) 608 30 09</w:t>
            </w:r>
          </w:p>
          <w:p w:rsidRPr="00AE54DC" w:rsidR="00D377D2" w:rsidP="00D377D2" w:rsidRDefault="00D377D2" w14:paraId="5941E941" w14:textId="77777777">
            <w:pPr>
              <w:pStyle w:val="Nagwek3"/>
              <w:spacing w:before="0" w:after="120" w:line="276" w:lineRule="auto"/>
              <w:rPr>
                <w:rFonts w:ascii="Fira Sans" w:hAnsi="Fira Sans" w:cs="Arial"/>
                <w:color w:val="000000" w:themeColor="text1"/>
                <w:sz w:val="20"/>
                <w:lang w:val="fi-FI"/>
              </w:rPr>
            </w:pPr>
            <w:r w:rsidRPr="007D4D37">
              <w:rPr>
                <w:b/>
                <w:color w:val="auto"/>
                <w:sz w:val="20"/>
                <w:lang w:val="en-GB"/>
              </w:rPr>
              <w:t>e-mail:</w:t>
            </w:r>
            <w:r w:rsidRPr="007D4D37">
              <w:rPr>
                <w:color w:val="auto"/>
                <w:sz w:val="20"/>
                <w:lang w:val="en-GB"/>
              </w:rPr>
              <w:t xml:space="preserve"> </w:t>
            </w:r>
            <w:hyperlink w:history="1" r:id="rId19">
              <w:r w:rsidRPr="00394E26">
                <w:rPr>
                  <w:rStyle w:val="Hipercze"/>
                  <w:rFonts w:cs="Arial"/>
                  <w:b/>
                  <w:color w:val="auto"/>
                  <w:sz w:val="20"/>
                  <w:szCs w:val="20"/>
                  <w:lang w:val="en-US"/>
                </w:rPr>
                <w:t>obslugaprasowa@stat.gov.pl</w:t>
              </w:r>
            </w:hyperlink>
          </w:p>
          <w:p w:rsidRPr="000B52BB" w:rsidR="0032392F" w:rsidP="0032392F" w:rsidRDefault="0032392F" w14:paraId="7B90B7C6" w14:textId="7B9B9768">
            <w:pPr>
              <w:pStyle w:val="Nagwek3"/>
              <w:spacing w:before="0" w:after="120" w:line="276" w:lineRule="auto"/>
              <w:rPr>
                <w:sz w:val="18"/>
                <w:lang w:val="en-GB"/>
              </w:rPr>
            </w:pPr>
          </w:p>
        </w:tc>
      </w:tr>
      <w:tr w:rsidR="0032392F" w:rsidTr="00C86F82" w14:paraId="393E7E12" w14:textId="77777777">
        <w:trPr>
          <w:trHeight w:val="418"/>
        </w:trPr>
        <w:tc>
          <w:tcPr>
            <w:tcW w:w="4926" w:type="dxa"/>
            <w:vMerge w:val="restart"/>
          </w:tcPr>
          <w:p w:rsidRPr="00F05FC7" w:rsidR="0032392F" w:rsidP="0032392F" w:rsidRDefault="0032392F" w14:paraId="34732E10" w14:textId="77777777">
            <w:pPr>
              <w:rPr>
                <w:sz w:val="18"/>
                <w:lang w:val="en-US"/>
              </w:rPr>
            </w:pPr>
          </w:p>
        </w:tc>
        <w:tc>
          <w:tcPr>
            <w:tcW w:w="4927" w:type="dxa"/>
            <w:vAlign w:val="center"/>
          </w:tcPr>
          <w:p w:rsidR="0032392F" w:rsidP="0032392F" w:rsidRDefault="0032392F" w14:paraId="41BAE05F" w14:textId="355888EC">
            <w:pPr>
              <w:ind w:firstLine="680"/>
              <w:rPr>
                <w:sz w:val="18"/>
              </w:rPr>
            </w:pPr>
            <w:r>
              <w:rPr>
                <w:noProof/>
                <w:sz w:val="20"/>
                <w:lang w:eastAsia="pl-PL"/>
              </w:rPr>
              <w:drawing>
                <wp:anchor distT="0" distB="0" distL="114300" distR="114300" simplePos="0" relativeHeight="251863040" behindDoc="0" locked="0" layoutInCell="1" allowOverlap="1" wp14:editId="57966F55" wp14:anchorId="2089983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32392F" w:rsidTr="00C86F82" w14:paraId="58BE203E" w14:textId="77777777">
        <w:trPr>
          <w:trHeight w:val="418"/>
        </w:trPr>
        <w:tc>
          <w:tcPr>
            <w:tcW w:w="4926" w:type="dxa"/>
            <w:vMerge/>
          </w:tcPr>
          <w:p w:rsidRPr="00C91687" w:rsidR="0032392F" w:rsidP="0032392F" w:rsidRDefault="0032392F" w14:paraId="2D773F0C" w14:textId="77777777">
            <w:pPr>
              <w:rPr>
                <w:b/>
                <w:sz w:val="20"/>
              </w:rPr>
            </w:pPr>
          </w:p>
        </w:tc>
        <w:tc>
          <w:tcPr>
            <w:tcW w:w="4927" w:type="dxa"/>
            <w:vAlign w:val="center"/>
          </w:tcPr>
          <w:p w:rsidR="0032392F" w:rsidP="0032392F" w:rsidRDefault="0032392F" w14:paraId="52BA8646" w14:textId="247A7D9A">
            <w:pPr>
              <w:ind w:firstLine="680"/>
              <w:rPr>
                <w:sz w:val="18"/>
              </w:rPr>
            </w:pPr>
            <w:r>
              <w:rPr>
                <w:noProof/>
                <w:sz w:val="20"/>
                <w:lang w:eastAsia="pl-PL"/>
              </w:rPr>
              <w:drawing>
                <wp:anchor distT="0" distB="0" distL="114300" distR="114300" simplePos="0" relativeHeight="251864064" behindDoc="0" locked="0" layoutInCell="1" allowOverlap="1" wp14:editId="5F47B7BD" wp14:anchorId="0A31488D">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3">
              <w:r w:rsidRPr="00F7264C">
                <w:rPr>
                  <w:rStyle w:val="Hipercze"/>
                  <w:rFonts w:cstheme="minorBidi"/>
                  <w:sz w:val="20"/>
                </w:rPr>
                <w:t>@</w:t>
              </w:r>
              <w:r w:rsidRPr="00F7264C">
                <w:rPr>
                  <w:rStyle w:val="Hipercze"/>
                  <w:rFonts w:cstheme="minorBidi"/>
                  <w:noProof/>
                  <w:sz w:val="20"/>
                  <w:lang w:eastAsia="pl-PL"/>
                </w:rPr>
                <w:t>StatPoland</w:t>
              </w:r>
            </w:hyperlink>
          </w:p>
        </w:tc>
      </w:tr>
      <w:tr w:rsidR="0032392F" w:rsidTr="00C86F82" w14:paraId="3D3106F2" w14:textId="77777777">
        <w:trPr>
          <w:trHeight w:val="476"/>
        </w:trPr>
        <w:tc>
          <w:tcPr>
            <w:tcW w:w="4926" w:type="dxa"/>
            <w:vMerge/>
          </w:tcPr>
          <w:p w:rsidRPr="00C91687" w:rsidR="0032392F" w:rsidP="0032392F" w:rsidRDefault="0032392F" w14:paraId="10E7CB2F" w14:textId="77777777">
            <w:pPr>
              <w:rPr>
                <w:b/>
                <w:sz w:val="20"/>
              </w:rPr>
            </w:pPr>
          </w:p>
        </w:tc>
        <w:tc>
          <w:tcPr>
            <w:tcW w:w="4927" w:type="dxa"/>
          </w:tcPr>
          <w:p w:rsidR="0032392F" w:rsidP="0032392F" w:rsidRDefault="0032392F" w14:paraId="276A89B1" w14:textId="15F86F01">
            <w:pPr>
              <w:ind w:firstLine="680"/>
              <w:rPr>
                <w:sz w:val="18"/>
              </w:rPr>
            </w:pPr>
            <w:r>
              <w:rPr>
                <w:noProof/>
                <w:sz w:val="20"/>
                <w:lang w:eastAsia="pl-PL"/>
              </w:rPr>
              <w:drawing>
                <wp:anchor distT="0" distB="0" distL="114300" distR="114300" simplePos="0" relativeHeight="251865088" behindDoc="0" locked="0" layoutInCell="1" allowOverlap="1" wp14:editId="2179C565" wp14:anchorId="76C72FAF">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5">
              <w:r w:rsidRPr="00F7264C">
                <w:rPr>
                  <w:rStyle w:val="Hipercze"/>
                  <w:rFonts w:cstheme="minorBidi"/>
                  <w:sz w:val="20"/>
                </w:rPr>
                <w:t>@GlownyUrzadStatystyczny</w:t>
              </w:r>
            </w:hyperlink>
            <w:r>
              <w:rPr>
                <w:noProof/>
                <w:sz w:val="20"/>
                <w:lang w:eastAsia="pl-PL"/>
              </w:rPr>
              <w:t xml:space="preserve"> </w:t>
            </w:r>
          </w:p>
        </w:tc>
      </w:tr>
      <w:tr w:rsidR="0032392F" w:rsidTr="00C86F82" w14:paraId="08B0D398" w14:textId="77777777">
        <w:trPr>
          <w:trHeight w:val="426"/>
        </w:trPr>
        <w:tc>
          <w:tcPr>
            <w:tcW w:w="4926" w:type="dxa"/>
          </w:tcPr>
          <w:p w:rsidRPr="00C91687" w:rsidR="0032392F" w:rsidP="0032392F" w:rsidRDefault="0032392F" w14:paraId="1CE43BDF" w14:textId="77777777">
            <w:pPr>
              <w:rPr>
                <w:b/>
                <w:sz w:val="20"/>
              </w:rPr>
            </w:pPr>
          </w:p>
        </w:tc>
        <w:tc>
          <w:tcPr>
            <w:tcW w:w="4927" w:type="dxa"/>
          </w:tcPr>
          <w:p w:rsidRPr="003D5F42" w:rsidR="0032392F" w:rsidP="0032392F" w:rsidRDefault="0032392F" w14:paraId="7AD99833" w14:textId="49A1FB81">
            <w:pPr>
              <w:ind w:firstLine="680"/>
              <w:rPr>
                <w:sz w:val="20"/>
              </w:rPr>
            </w:pPr>
            <w:r>
              <w:rPr>
                <w:noProof/>
                <w:sz w:val="20"/>
                <w:lang w:eastAsia="pl-PL"/>
              </w:rPr>
              <w:drawing>
                <wp:anchor distT="0" distB="0" distL="114300" distR="114300" simplePos="0" relativeHeight="251866112" behindDoc="0" locked="0" layoutInCell="1" allowOverlap="1" wp14:editId="5D3A5272" wp14:anchorId="663A633F">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7">
              <w:r w:rsidRPr="00F7264C">
                <w:rPr>
                  <w:rStyle w:val="Hipercze"/>
                  <w:rFonts w:cstheme="minorBidi"/>
                  <w:sz w:val="20"/>
                </w:rPr>
                <w:t>@gus_stat</w:t>
              </w:r>
            </w:hyperlink>
          </w:p>
        </w:tc>
      </w:tr>
      <w:tr w:rsidR="0032392F" w:rsidTr="00C86F82" w14:paraId="3C1CD469" w14:textId="77777777">
        <w:trPr>
          <w:trHeight w:val="504"/>
        </w:trPr>
        <w:tc>
          <w:tcPr>
            <w:tcW w:w="4926" w:type="dxa"/>
          </w:tcPr>
          <w:p w:rsidRPr="00C91687" w:rsidR="0032392F" w:rsidP="0032392F" w:rsidRDefault="0032392F" w14:paraId="02B21376" w14:textId="77777777">
            <w:pPr>
              <w:rPr>
                <w:b/>
                <w:sz w:val="20"/>
              </w:rPr>
            </w:pPr>
          </w:p>
        </w:tc>
        <w:tc>
          <w:tcPr>
            <w:tcW w:w="4927" w:type="dxa"/>
          </w:tcPr>
          <w:p w:rsidRPr="003D5F42" w:rsidR="0032392F" w:rsidP="0032392F" w:rsidRDefault="0032392F" w14:paraId="04A153E9" w14:textId="0DF0DF20">
            <w:pPr>
              <w:ind w:firstLine="680"/>
              <w:rPr>
                <w:sz w:val="20"/>
              </w:rPr>
            </w:pPr>
            <w:r>
              <w:rPr>
                <w:noProof/>
                <w:sz w:val="20"/>
                <w:lang w:eastAsia="pl-PL"/>
              </w:rPr>
              <w:drawing>
                <wp:anchor distT="0" distB="0" distL="114300" distR="114300" simplePos="0" relativeHeight="251867136" behindDoc="0" locked="0" layoutInCell="1" allowOverlap="1" wp14:editId="11434853" wp14:anchorId="6CAC7C1B">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9">
              <w:r w:rsidRPr="00F7264C">
                <w:rPr>
                  <w:rStyle w:val="Hipercze"/>
                  <w:rFonts w:cstheme="minorBidi"/>
                  <w:sz w:val="20"/>
                </w:rPr>
                <w:t>@GłównyUrządStatystycznyGUS</w:t>
              </w:r>
            </w:hyperlink>
          </w:p>
        </w:tc>
      </w:tr>
      <w:tr w:rsidR="0032392F" w:rsidTr="00C86F82" w14:paraId="3AC151D1" w14:textId="77777777">
        <w:trPr>
          <w:trHeight w:val="1546"/>
        </w:trPr>
        <w:tc>
          <w:tcPr>
            <w:tcW w:w="4926" w:type="dxa"/>
          </w:tcPr>
          <w:p w:rsidRPr="00C91687" w:rsidR="0032392F" w:rsidP="0032392F" w:rsidRDefault="0032392F" w14:paraId="390D848C" w14:textId="77777777">
            <w:pPr>
              <w:rPr>
                <w:b/>
                <w:sz w:val="20"/>
              </w:rPr>
            </w:pPr>
          </w:p>
        </w:tc>
        <w:tc>
          <w:tcPr>
            <w:tcW w:w="4927" w:type="dxa"/>
          </w:tcPr>
          <w:p w:rsidRPr="003D5F42" w:rsidR="0032392F" w:rsidP="0032392F" w:rsidRDefault="00000000" w14:paraId="56A2B331" w14:textId="26CAC5A1">
            <w:pPr>
              <w:ind w:firstLine="680"/>
              <w:rPr>
                <w:sz w:val="20"/>
              </w:rPr>
            </w:pPr>
            <w:hyperlink w:history="1" r:id="rId30">
              <w:r w:rsidRPr="00F7264C" w:rsidR="0032392F">
                <w:rPr>
                  <w:rStyle w:val="Hipercze"/>
                  <w:rFonts w:cstheme="minorBidi"/>
                  <w:noProof/>
                  <w:sz w:val="20"/>
                  <w:lang w:eastAsia="pl-PL"/>
                </w:rPr>
                <w:t>@G</w:t>
              </w:r>
              <w:r w:rsidR="0032392F">
                <w:rPr>
                  <w:rStyle w:val="Hipercze"/>
                  <w:rFonts w:cstheme="minorBidi"/>
                  <w:noProof/>
                  <w:sz w:val="20"/>
                  <w:lang w:eastAsia="pl-PL"/>
                </w:rPr>
                <w:t>ł</w:t>
              </w:r>
              <w:r w:rsidRPr="00F7264C" w:rsidR="0032392F">
                <w:rPr>
                  <w:rStyle w:val="Hipercze"/>
                  <w:rFonts w:cstheme="minorBidi"/>
                  <w:noProof/>
                  <w:sz w:val="20"/>
                  <w:lang w:eastAsia="pl-PL"/>
                </w:rPr>
                <w:t>ówny Urząd Statystyczny</w:t>
              </w:r>
            </w:hyperlink>
            <w:r w:rsidR="0032392F">
              <w:rPr>
                <w:noProof/>
                <w:sz w:val="20"/>
                <w:lang w:eastAsia="pl-PL"/>
              </w:rPr>
              <w:drawing>
                <wp:anchor distT="0" distB="0" distL="114300" distR="114300" simplePos="0" relativeHeight="251868160" behindDoc="0" locked="0" layoutInCell="1" allowOverlap="1" wp14:editId="1357256B" wp14:anchorId="4C0C8230">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AD67D6" w:rsidTr="00C86F82" w14:paraId="16A0BC7F" w14:textId="77777777">
        <w:trPr>
          <w:trHeight w:val="2405"/>
        </w:trPr>
        <w:tc>
          <w:tcPr>
            <w:tcW w:w="9853" w:type="dxa"/>
            <w:gridSpan w:val="2"/>
            <w:shd w:val="clear" w:color="auto" w:fill="D9D9D9" w:themeFill="background1" w:themeFillShade="D9"/>
          </w:tcPr>
          <w:p w:rsidRPr="00532EF6" w:rsidR="00A323C0" w:rsidP="007E40E5" w:rsidRDefault="00A323C0" w14:paraId="256C91CC" w14:textId="77777777">
            <w:pPr>
              <w:shd w:val="clear" w:color="auto" w:fill="D9D9D9" w:themeFill="background1" w:themeFillShade="D9"/>
              <w:spacing w:line="240" w:lineRule="exact"/>
              <w:rPr>
                <w:b/>
                <w:lang w:val="en-US"/>
              </w:rPr>
            </w:pPr>
            <w:r w:rsidRPr="00532EF6">
              <w:rPr>
                <w:b/>
                <w:lang w:val="en-US"/>
              </w:rPr>
              <w:t>Related information</w:t>
            </w:r>
          </w:p>
          <w:p w:rsidRPr="00E502A4" w:rsidR="00807CA4" w:rsidP="00AE7628" w:rsidRDefault="00E502A4" w14:paraId="512214E7" w14:textId="47978385">
            <w:pPr>
              <w:spacing w:line="240" w:lineRule="exact"/>
              <w:rPr>
                <w:rStyle w:val="Hipercze"/>
                <w:rFonts w:cstheme="minorBidi"/>
                <w:szCs w:val="19"/>
                <w:lang w:val="en-GB"/>
              </w:rPr>
            </w:pPr>
            <w:r>
              <w:rPr>
                <w:szCs w:val="19"/>
                <w:lang w:val="en-GB"/>
              </w:rPr>
              <w:fldChar w:fldCharType="begin"/>
            </w:r>
            <w:r w:rsidR="00F46347">
              <w:rPr>
                <w:szCs w:val="19"/>
                <w:lang w:val="en-GB"/>
              </w:rPr>
              <w:instrText>HYPERLINK "https://stat.gov.pl/en/topics/science-and-technology/science-and-technology/biotechnology-and-nanotechnology-in-poland-in-2024,8,13.html" \o "Link to relase: \"Biotechnology and nanotechnology in Poland in 2024\"</w:instrText>
            </w:r>
            <w:r>
              <w:rPr>
                <w:szCs w:val="19"/>
                <w:lang w:val="en-GB"/>
              </w:rPr>
            </w:r>
            <w:r>
              <w:rPr>
                <w:szCs w:val="19"/>
                <w:lang w:val="en-GB"/>
              </w:rPr>
              <w:fldChar w:fldCharType="separate"/>
            </w:r>
            <w:r w:rsidRPr="00E502A4" w:rsidR="00807CA4">
              <w:rPr>
                <w:rStyle w:val="Hipercze"/>
                <w:rFonts w:cstheme="minorBidi"/>
                <w:szCs w:val="19"/>
                <w:lang w:val="en-GB"/>
              </w:rPr>
              <w:t>Biotechnology and nanotechnology in Poland in 202</w:t>
            </w:r>
            <w:r w:rsidRPr="00E502A4" w:rsidR="00DE5C3A">
              <w:rPr>
                <w:rStyle w:val="Hipercze"/>
                <w:rFonts w:cstheme="minorBidi"/>
                <w:szCs w:val="19"/>
                <w:lang w:val="en-GB"/>
              </w:rPr>
              <w:t>4</w:t>
            </w:r>
          </w:p>
          <w:p w:rsidRPr="00DE5C3A" w:rsidR="00807CA4" w:rsidP="00AE7628" w:rsidRDefault="00E502A4" w14:paraId="2388BAEF" w14:textId="6338664A">
            <w:pPr>
              <w:spacing w:line="240" w:lineRule="exact"/>
              <w:rPr>
                <w:rStyle w:val="Hipercze"/>
                <w:rFonts w:cstheme="minorBidi"/>
                <w:szCs w:val="19"/>
                <w:lang w:val="en-GB"/>
              </w:rPr>
            </w:pPr>
            <w:r>
              <w:rPr>
                <w:szCs w:val="19"/>
                <w:lang w:val="en-GB"/>
              </w:rPr>
              <w:fldChar w:fldCharType="end"/>
            </w:r>
            <w:r w:rsidR="00DE5C3A">
              <w:rPr>
                <w:szCs w:val="19"/>
                <w:lang w:val="en-GB"/>
              </w:rPr>
              <w:fldChar w:fldCharType="begin"/>
            </w:r>
            <w:r>
              <w:rPr>
                <w:szCs w:val="19"/>
                <w:lang w:val="en-GB"/>
              </w:rPr>
              <w:instrText>HYPERLINK "https://publikacje.new.stat.gov.pl/en/publications-portal/science-and-technology-2024" \o "Link to relase: \"Science and technology in 2024\"</w:instrText>
            </w:r>
            <w:r w:rsidR="00DE5C3A">
              <w:rPr>
                <w:szCs w:val="19"/>
                <w:lang w:val="en-GB"/>
              </w:rPr>
            </w:r>
            <w:r w:rsidR="00DE5C3A">
              <w:rPr>
                <w:szCs w:val="19"/>
                <w:lang w:val="en-GB"/>
              </w:rPr>
              <w:fldChar w:fldCharType="separate"/>
            </w:r>
            <w:r w:rsidRPr="00DE5C3A" w:rsidR="00807CA4">
              <w:rPr>
                <w:rStyle w:val="Hipercze"/>
                <w:rFonts w:cstheme="minorBidi"/>
                <w:szCs w:val="19"/>
                <w:lang w:val="en-GB"/>
              </w:rPr>
              <w:t>Science and technology in 202</w:t>
            </w:r>
            <w:r w:rsidRPr="00DE5C3A" w:rsidR="00DE5C3A">
              <w:rPr>
                <w:rStyle w:val="Hipercze"/>
                <w:rFonts w:cstheme="minorBidi"/>
                <w:szCs w:val="19"/>
                <w:lang w:val="en-GB"/>
              </w:rPr>
              <w:t>4</w:t>
            </w:r>
          </w:p>
          <w:p w:rsidRPr="00AE7628" w:rsidR="00AE7628" w:rsidP="00AE7628" w:rsidRDefault="00DE5C3A" w14:paraId="287D692E" w14:textId="46F2B956">
            <w:pPr>
              <w:shd w:val="clear" w:color="auto" w:fill="D9D9D9" w:themeFill="background1" w:themeFillShade="D9"/>
              <w:spacing w:line="240" w:lineRule="exact"/>
              <w:rPr>
                <w:rStyle w:val="Hipercze"/>
                <w:rFonts w:cstheme="minorBidi"/>
                <w:szCs w:val="19"/>
                <w:lang w:val="en-GB"/>
              </w:rPr>
            </w:pPr>
            <w:r>
              <w:rPr>
                <w:szCs w:val="19"/>
                <w:lang w:val="en-GB"/>
              </w:rPr>
              <w:fldChar w:fldCharType="end"/>
            </w:r>
            <w:r w:rsidR="00AE7628">
              <w:rPr>
                <w:szCs w:val="19"/>
              </w:rPr>
              <w:fldChar w:fldCharType="begin"/>
            </w:r>
            <w:r w:rsidR="00AE7628">
              <w:rPr>
                <w:szCs w:val="19"/>
              </w:rPr>
              <w:instrText>HYPERLINK "https://publikacje.new.stat.gov.pl/en/publications-portal/methodological-report-biotechnology-and-nanotechnology" \o "Link to relase: \"Methodological report. Biotechnology and nanotechnology\" "</w:instrText>
            </w:r>
            <w:r w:rsidR="00AE7628">
              <w:rPr>
                <w:szCs w:val="19"/>
              </w:rPr>
            </w:r>
            <w:r w:rsidR="00AE7628">
              <w:rPr>
                <w:szCs w:val="19"/>
              </w:rPr>
              <w:fldChar w:fldCharType="separate"/>
            </w:r>
            <w:proofErr w:type="spellStart"/>
            <w:r w:rsidRPr="00AE7628" w:rsidR="00AE7628">
              <w:rPr>
                <w:rStyle w:val="Hipercze"/>
                <w:rFonts w:cstheme="minorBidi"/>
                <w:szCs w:val="19"/>
              </w:rPr>
              <w:t>Methodological</w:t>
            </w:r>
            <w:proofErr w:type="spellEnd"/>
            <w:r w:rsidRPr="00AE7628" w:rsidR="00AE7628">
              <w:rPr>
                <w:rStyle w:val="Hipercze"/>
                <w:rFonts w:cstheme="minorBidi"/>
                <w:szCs w:val="19"/>
              </w:rPr>
              <w:t xml:space="preserve"> report. </w:t>
            </w:r>
            <w:proofErr w:type="spellStart"/>
            <w:r w:rsidRPr="00AE7628" w:rsidR="00AE7628">
              <w:rPr>
                <w:rStyle w:val="Hipercze"/>
                <w:rFonts w:cstheme="minorBidi"/>
                <w:szCs w:val="19"/>
              </w:rPr>
              <w:t>Biotechnology</w:t>
            </w:r>
            <w:proofErr w:type="spellEnd"/>
            <w:r w:rsidRPr="00AE7628" w:rsidR="00AE7628">
              <w:rPr>
                <w:rStyle w:val="Hipercze"/>
                <w:rFonts w:cstheme="minorBidi"/>
                <w:szCs w:val="19"/>
              </w:rPr>
              <w:t xml:space="preserve"> and </w:t>
            </w:r>
            <w:proofErr w:type="spellStart"/>
            <w:r w:rsidRPr="00AE7628" w:rsidR="00AE7628">
              <w:rPr>
                <w:rStyle w:val="Hipercze"/>
                <w:rFonts w:cstheme="minorBidi"/>
                <w:szCs w:val="19"/>
              </w:rPr>
              <w:t>nanotechnology</w:t>
            </w:r>
            <w:proofErr w:type="spellEnd"/>
          </w:p>
          <w:p w:rsidRPr="007D4D37" w:rsidR="00D377D2" w:rsidP="00AB556D" w:rsidRDefault="00AE7628" w14:paraId="128B0B04" w14:textId="017C9E12">
            <w:pPr>
              <w:shd w:val="clear" w:color="auto" w:fill="D9D9D9" w:themeFill="background1" w:themeFillShade="D9"/>
              <w:spacing w:before="360" w:line="240" w:lineRule="exact"/>
              <w:rPr>
                <w:b/>
                <w:color w:val="000000" w:themeColor="text1"/>
                <w:lang w:val="en-GB"/>
              </w:rPr>
            </w:pPr>
            <w:r>
              <w:rPr>
                <w:szCs w:val="19"/>
              </w:rPr>
              <w:fldChar w:fldCharType="end"/>
            </w:r>
            <w:r w:rsidRPr="007D4D37" w:rsidR="00D377D2">
              <w:rPr>
                <w:b/>
                <w:color w:val="000000" w:themeColor="text1"/>
                <w:lang w:val="en-GB"/>
              </w:rPr>
              <w:t>Data available in databases</w:t>
            </w:r>
          </w:p>
          <w:p w:rsidRPr="00B428A6" w:rsidR="00D377D2" w:rsidP="001F0BE9" w:rsidRDefault="00000000" w14:paraId="7B325C2F" w14:textId="77777777">
            <w:pPr>
              <w:spacing w:line="240" w:lineRule="exact"/>
              <w:rPr>
                <w:rStyle w:val="Hipercze"/>
                <w:sz w:val="22"/>
                <w:lang w:val="en-GB"/>
              </w:rPr>
            </w:pPr>
            <w:hyperlink w:tooltip="Link to: Local Data Bank (BDL) – Science and Technology. Information society – Research and development" w:history="1" r:id="rId32">
              <w:r w:rsidRPr="00B428A6" w:rsidR="00D377D2">
                <w:rPr>
                  <w:rStyle w:val="Hipercze"/>
                  <w:rFonts w:cs="Arial"/>
                  <w:spacing w:val="6"/>
                  <w:szCs w:val="19"/>
                  <w:lang w:val="en-GB"/>
                </w:rPr>
                <w:t>Local Data Bank (BDL) – Science and Technology. Information society – Biotechnology</w:t>
              </w:r>
            </w:hyperlink>
          </w:p>
          <w:p w:rsidRPr="00B428A6" w:rsidR="00D377D2" w:rsidP="001F0BE9" w:rsidRDefault="00000000" w14:paraId="56077F11" w14:textId="77777777">
            <w:pPr>
              <w:spacing w:line="240" w:lineRule="exact"/>
              <w:rPr>
                <w:lang w:val="en-US"/>
              </w:rPr>
            </w:pPr>
            <w:hyperlink w:tooltip="Link to: Knowledge Databases (DBW) – Science and technology" w:history="1" r:id="rId33">
              <w:r w:rsidRPr="00B428A6" w:rsidR="00D377D2">
                <w:rPr>
                  <w:rStyle w:val="Hipercze"/>
                  <w:rFonts w:cs="Arial"/>
                  <w:spacing w:val="6"/>
                  <w:szCs w:val="19"/>
                  <w:lang w:val="en-GB"/>
                </w:rPr>
                <w:t>Knowledge Databases (DBW) – Science and technology</w:t>
              </w:r>
            </w:hyperlink>
          </w:p>
          <w:p w:rsidRPr="00532EF6" w:rsidR="00D377D2" w:rsidP="00D377D2" w:rsidRDefault="00D377D2" w14:paraId="78A2A316" w14:textId="77777777">
            <w:pPr>
              <w:shd w:val="clear" w:color="auto" w:fill="D9D9D9" w:themeFill="background1" w:themeFillShade="D9"/>
              <w:spacing w:before="360" w:line="240" w:lineRule="exact"/>
              <w:rPr>
                <w:b/>
                <w:color w:val="000000" w:themeColor="text1"/>
                <w:szCs w:val="24"/>
                <w:lang w:val="en-US"/>
              </w:rPr>
            </w:pPr>
            <w:r w:rsidRPr="00532EF6">
              <w:rPr>
                <w:b/>
                <w:color w:val="000000" w:themeColor="text1"/>
                <w:szCs w:val="24"/>
                <w:lang w:val="en-US"/>
              </w:rPr>
              <w:t>Terms used in official statistics</w:t>
            </w:r>
          </w:p>
          <w:p w:rsidRPr="0024555C" w:rsidR="00D377D2" w:rsidP="001F0BE9" w:rsidRDefault="00000000" w14:paraId="1257831F" w14:textId="77777777">
            <w:pPr>
              <w:pStyle w:val="Default"/>
              <w:spacing w:before="120" w:after="120" w:line="240" w:lineRule="exact"/>
              <w:rPr>
                <w:rStyle w:val="Hipercze"/>
                <w:rFonts w:ascii="Fira Sans" w:hAnsi="Fira Sans" w:cstheme="minorBidi"/>
                <w:bCs/>
                <w:sz w:val="19"/>
                <w:szCs w:val="19"/>
                <w:lang w:val="en-GB"/>
              </w:rPr>
            </w:pPr>
            <w:hyperlink w:tooltip="Link to term: Biotechnology" w:history="1" r:id="rId34">
              <w:r w:rsidRPr="0024555C" w:rsidR="00D377D2">
                <w:rPr>
                  <w:rStyle w:val="Hipercze"/>
                  <w:rFonts w:ascii="Fira Sans" w:hAnsi="Fira Sans" w:cstheme="minorBidi"/>
                  <w:bCs/>
                  <w:sz w:val="19"/>
                  <w:szCs w:val="19"/>
                  <w:lang w:val="en-GB"/>
                </w:rPr>
                <w:t>Biotechnology</w:t>
              </w:r>
            </w:hyperlink>
          </w:p>
          <w:p w:rsidRPr="00782646" w:rsidR="00D377D2" w:rsidP="001F0BE9" w:rsidRDefault="00000000" w14:paraId="424E071E" w14:textId="77777777">
            <w:pPr>
              <w:pStyle w:val="Default"/>
              <w:spacing w:before="120" w:after="120" w:line="240" w:lineRule="exact"/>
              <w:rPr>
                <w:rFonts w:ascii="Fira Sans" w:hAnsi="Fira Sans"/>
                <w:sz w:val="19"/>
                <w:szCs w:val="19"/>
                <w:lang w:val="en-GB"/>
              </w:rPr>
            </w:pPr>
            <w:hyperlink w:history="1" r:id="rId35">
              <w:r w:rsidRPr="00782646" w:rsidR="00D377D2">
                <w:rPr>
                  <w:rStyle w:val="Hipercze"/>
                  <w:rFonts w:ascii="Fira Sans" w:hAnsi="Fira Sans" w:cs="Calibri"/>
                  <w:sz w:val="19"/>
                  <w:szCs w:val="19"/>
                  <w:lang w:val="en-US"/>
                </w:rPr>
                <w:t>Areas of biotechnology applications</w:t>
              </w:r>
            </w:hyperlink>
          </w:p>
          <w:p w:rsidRPr="00782646" w:rsidR="00D377D2" w:rsidP="001F0BE9" w:rsidRDefault="00D377D2" w14:paraId="4673CEFB" w14:textId="77777777">
            <w:pPr>
              <w:spacing w:line="240" w:lineRule="exact"/>
              <w:rPr>
                <w:rStyle w:val="Hipercze"/>
                <w:rFonts w:cs="Arial"/>
                <w:szCs w:val="19"/>
                <w:lang w:val="en-US"/>
              </w:rPr>
            </w:pPr>
            <w:r w:rsidRPr="00782646">
              <w:rPr>
                <w:rFonts w:cs="Arial"/>
                <w:spacing w:val="6"/>
                <w:szCs w:val="19"/>
              </w:rPr>
              <w:fldChar w:fldCharType="begin"/>
            </w:r>
            <w:r w:rsidRPr="00782646">
              <w:rPr>
                <w:rFonts w:cs="Arial"/>
                <w:spacing w:val="6"/>
                <w:szCs w:val="19"/>
                <w:lang w:val="en-US"/>
              </w:rPr>
              <w:instrText xml:space="preserve"> HYPERLINK "https://stat.gov.pl/en/metainformation/glossary/terms-used-in-official-statistics/3083,term.html" </w:instrText>
            </w:r>
            <w:r w:rsidRPr="00782646">
              <w:rPr>
                <w:rFonts w:cs="Arial"/>
                <w:spacing w:val="6"/>
                <w:szCs w:val="19"/>
              </w:rPr>
            </w:r>
            <w:r w:rsidRPr="00782646">
              <w:rPr>
                <w:rFonts w:cs="Arial"/>
                <w:spacing w:val="6"/>
                <w:szCs w:val="19"/>
              </w:rPr>
              <w:fldChar w:fldCharType="separate"/>
            </w:r>
            <w:r w:rsidRPr="00782646">
              <w:rPr>
                <w:rStyle w:val="Hipercze"/>
                <w:rFonts w:cs="Arial"/>
                <w:spacing w:val="6"/>
                <w:szCs w:val="19"/>
                <w:lang w:val="en-US"/>
              </w:rPr>
              <w:t>Enterprise conducting biotechnology activities</w:t>
            </w:r>
          </w:p>
          <w:p w:rsidRPr="00156711" w:rsidR="00AD67D6" w:rsidP="001F0BE9" w:rsidRDefault="00D377D2" w14:paraId="704B5FA2" w14:textId="63D85F27">
            <w:pPr>
              <w:spacing w:line="240" w:lineRule="exact"/>
              <w:rPr>
                <w:b/>
                <w:color w:val="000000" w:themeColor="text1"/>
                <w:szCs w:val="19"/>
              </w:rPr>
            </w:pPr>
            <w:r w:rsidRPr="00782646">
              <w:rPr>
                <w:rFonts w:cs="Arial"/>
                <w:color w:val="000000"/>
                <w:spacing w:val="6"/>
                <w:szCs w:val="19"/>
              </w:rPr>
              <w:fldChar w:fldCharType="end"/>
            </w:r>
            <w:hyperlink w:tooltip="Link to term: Nanotechnology" w:history="1" r:id="rId36">
              <w:proofErr w:type="spellStart"/>
              <w:r w:rsidRPr="0024555C">
                <w:rPr>
                  <w:rStyle w:val="Hipercze"/>
                  <w:bCs/>
                  <w:szCs w:val="19"/>
                </w:rPr>
                <w:t>Nanotechnology</w:t>
              </w:r>
              <w:proofErr w:type="spellEnd"/>
            </w:hyperlink>
          </w:p>
        </w:tc>
      </w:tr>
    </w:tbl>
    <w:p w:rsidR="005C641E" w:rsidP="007D6525" w:rsidRDefault="005C641E" w14:paraId="2F6C0451" w14:textId="42A2DA5E">
      <w:pPr>
        <w:rPr>
          <w:sz w:val="18"/>
        </w:rPr>
      </w:pPr>
    </w:p>
    <w:sectPr w:rsidR="005C641E" w:rsidSect="003B18B6">
      <w:headerReference w:type="default" r:id="rId37"/>
      <w:footerReference w:type="default" r:id="rId3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D9CDD" w14:textId="77777777" w:rsidR="00244456" w:rsidRDefault="00244456" w:rsidP="000662E2">
      <w:pPr>
        <w:spacing w:after="0" w:line="240" w:lineRule="auto"/>
      </w:pPr>
      <w:r>
        <w:separator/>
      </w:r>
    </w:p>
  </w:endnote>
  <w:endnote w:type="continuationSeparator" w:id="0">
    <w:p w14:paraId="6CAA5AD9" w14:textId="77777777" w:rsidR="00244456" w:rsidRDefault="0024445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EEDE62AE-DCCB-4574-9B23-EF5658D3B6DB}"/>
    <w:embedBold r:id="rId2" w:fontKey="{E92715CC-228B-4F97-AEA4-4322659C635D}"/>
  </w:font>
  <w:font w:name="Fira Sans">
    <w:panose1 w:val="020B0503050000020004"/>
    <w:charset w:val="EE"/>
    <w:family w:val="swiss"/>
    <w:pitch w:val="variable"/>
    <w:sig w:usb0="600002FF" w:usb1="02000001" w:usb2="00000000" w:usb3="00000000" w:csb0="0000019F" w:csb1="00000000"/>
    <w:embedRegular r:id="rId3" w:fontKey="{D8C846A5-7AFB-4BB0-B68A-C55323738C33}"/>
    <w:embedBold r:id="rId4" w:fontKey="{33CCB0A9-A838-446F-B24E-1A537D841FA3}"/>
  </w:font>
  <w:font w:name="Fira Sans Medium">
    <w:panose1 w:val="020B0603050000020004"/>
    <w:charset w:val="EE"/>
    <w:family w:val="swiss"/>
    <w:pitch w:val="variable"/>
    <w:sig w:usb0="600002FF" w:usb1="02000001" w:usb2="00000000" w:usb3="00000000" w:csb0="0000019F" w:csb1="00000000"/>
    <w:embedRegular r:id="rId5" w:fontKey="{D6B41659-9584-40C3-8309-2D5163384612}"/>
    <w:embedBold r:id="rId6" w:fontKey="{BD4572D1-F599-4C87-862D-A7BB41ECC06F}"/>
    <w:embedItalic r:id="rId7" w:fontKey="{A2DBF6D8-32BF-41C3-A154-9EA585E90158}"/>
  </w:font>
  <w:font w:name="Segoe UI">
    <w:panose1 w:val="020B0502040204020203"/>
    <w:charset w:val="EE"/>
    <w:family w:val="swiss"/>
    <w:pitch w:val="variable"/>
    <w:sig w:usb0="E4002EFF" w:usb1="C000E47F" w:usb2="00000009" w:usb3="00000000" w:csb0="000001FF" w:csb1="00000000"/>
    <w:embedRegular r:id="rId8" w:fontKey="{B38EA130-4CA8-4DAD-826D-ADED2D5144E6}"/>
  </w:font>
  <w:font w:name="Fira Sans Extra Condensed SemiB">
    <w:panose1 w:val="020B0603050000020004"/>
    <w:charset w:val="EE"/>
    <w:family w:val="swiss"/>
    <w:pitch w:val="variable"/>
    <w:sig w:usb0="600002FF" w:usb1="00000001" w:usb2="00000000" w:usb3="00000000" w:csb0="0000019F" w:csb1="00000000"/>
    <w:embedRegular r:id="rId9" w:fontKey="{DE975B94-68A0-436A-AA72-F61C2D32AC64}"/>
  </w:font>
  <w:font w:name="Calibri">
    <w:panose1 w:val="020F0502020204030204"/>
    <w:charset w:val="EE"/>
    <w:family w:val="swiss"/>
    <w:pitch w:val="variable"/>
    <w:sig w:usb0="E4002EFF" w:usb1="C200247B" w:usb2="00000009" w:usb3="00000000" w:csb0="000001FF" w:csb1="00000000"/>
    <w:embedRegular r:id="rId10" w:fontKey="{0EC3DB82-4389-47A1-B2EE-F8315EEA75D2}"/>
  </w:font>
  <w:font w:name="Fira Sans SemiBold">
    <w:panose1 w:val="020B0603050000020004"/>
    <w:charset w:val="EE"/>
    <w:family w:val="swiss"/>
    <w:pitch w:val="variable"/>
    <w:sig w:usb0="600002FF" w:usb1="02000001" w:usb2="00000000" w:usb3="00000000" w:csb0="0000019F" w:csb1="00000000"/>
    <w:embedRegular r:id="rId11" w:fontKey="{DE6BECFA-C0B8-4464-9C86-C495D4902DE0}"/>
  </w:font>
  <w:font w:name="Fira Sans ExtraBold">
    <w:panose1 w:val="020B0903050000020004"/>
    <w:charset w:val="EE"/>
    <w:family w:val="swiss"/>
    <w:pitch w:val="variable"/>
    <w:sig w:usb0="600002FF" w:usb1="02000001" w:usb2="00000000" w:usb3="00000000" w:csb0="0000019F" w:csb1="00000000"/>
    <w:embedBold r:id="rId12" w:fontKey="{75625649-78EC-41FD-99AD-B7E966529C6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585831"/>
      <w:docPartObj>
        <w:docPartGallery w:val="Page Numbers (Bottom of Page)"/>
        <w:docPartUnique/>
      </w:docPartObj>
    </w:sdtPr>
    <w:sdtContent>
      <w:p w14:paraId="70A64DED" w14:textId="77777777" w:rsidR="00303BF7" w:rsidRDefault="00303BF7" w:rsidP="003B18B6">
        <w:pPr>
          <w:pStyle w:val="Stopka"/>
          <w:jc w:val="center"/>
        </w:pPr>
        <w:r>
          <w:fldChar w:fldCharType="begin"/>
        </w:r>
        <w:r>
          <w:instrText>PAGE   \* MERGEFORMAT</w:instrText>
        </w:r>
        <w:r>
          <w:fldChar w:fldCharType="separate"/>
        </w:r>
        <w:r w:rsidR="0074495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034812"/>
      <w:docPartObj>
        <w:docPartGallery w:val="Page Numbers (Bottom of Page)"/>
        <w:docPartUnique/>
      </w:docPartObj>
    </w:sdtPr>
    <w:sdtContent>
      <w:p w14:paraId="4B9FFAA2" w14:textId="77777777" w:rsidR="00303BF7" w:rsidRDefault="00303BF7" w:rsidP="003B18B6">
        <w:pPr>
          <w:pStyle w:val="Stopka"/>
          <w:jc w:val="center"/>
        </w:pPr>
        <w:r>
          <w:fldChar w:fldCharType="begin"/>
        </w:r>
        <w:r>
          <w:instrText>PAGE   \* MERGEFORMAT</w:instrText>
        </w:r>
        <w:r>
          <w:fldChar w:fldCharType="separate"/>
        </w:r>
        <w:r w:rsidR="00744954">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4F3657B6" w14:textId="77777777" w:rsidR="00303BF7" w:rsidRDefault="00303BF7" w:rsidP="003B18B6">
        <w:pPr>
          <w:pStyle w:val="Stopka"/>
          <w:jc w:val="center"/>
        </w:pPr>
        <w:r>
          <w:fldChar w:fldCharType="begin"/>
        </w:r>
        <w:r>
          <w:instrText>PAGE   \* MERGEFORMAT</w:instrText>
        </w:r>
        <w:r>
          <w:fldChar w:fldCharType="separate"/>
        </w:r>
        <w:r w:rsidR="00744954">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49CBF" w14:textId="77777777" w:rsidR="00244456" w:rsidRDefault="00244456" w:rsidP="000662E2">
      <w:pPr>
        <w:spacing w:after="0" w:line="240" w:lineRule="auto"/>
      </w:pPr>
      <w:r>
        <w:separator/>
      </w:r>
    </w:p>
  </w:footnote>
  <w:footnote w:type="continuationSeparator" w:id="0">
    <w:p w14:paraId="73703517" w14:textId="77777777" w:rsidR="00244456" w:rsidRDefault="00244456" w:rsidP="000662E2">
      <w:pPr>
        <w:spacing w:after="0" w:line="240" w:lineRule="auto"/>
      </w:pPr>
      <w:r>
        <w:continuationSeparator/>
      </w:r>
    </w:p>
  </w:footnote>
  <w:footnote w:id="1">
    <w:p w14:paraId="67325777" w14:textId="3DB12652" w:rsidR="002640E6" w:rsidRPr="00B428A6" w:rsidRDefault="002640E6" w:rsidP="002640E6">
      <w:pPr>
        <w:pStyle w:val="Tekstprzypisudolnego"/>
        <w:rPr>
          <w:lang w:val="en-GB"/>
        </w:rPr>
      </w:pPr>
      <w:r>
        <w:rPr>
          <w:rStyle w:val="Odwoanieprzypisudolnego"/>
        </w:rPr>
        <w:footnoteRef/>
      </w:r>
      <w:r w:rsidRPr="00B428A6">
        <w:rPr>
          <w:lang w:val="en-GB"/>
        </w:rPr>
        <w:t xml:space="preserve"> </w:t>
      </w:r>
      <w:r w:rsidRPr="00B428A6">
        <w:rPr>
          <w:sz w:val="19"/>
          <w:szCs w:val="19"/>
          <w:lang w:val="en-GB"/>
        </w:rPr>
        <w:t>In accordance with the guidelines for collecting and reporting data on research and experimental development presented in the Frascati Manual 2015 (OECD), entities operating in the biotechnology industry are classified according to sectors of performance: the business</w:t>
      </w:r>
      <w:r w:rsidR="005947F2">
        <w:rPr>
          <w:sz w:val="19"/>
          <w:szCs w:val="19"/>
          <w:lang w:val="en-GB"/>
        </w:rPr>
        <w:t xml:space="preserve"> </w:t>
      </w:r>
      <w:r w:rsidRPr="00B428A6">
        <w:rPr>
          <w:sz w:val="19"/>
          <w:szCs w:val="19"/>
          <w:lang w:val="en-GB"/>
        </w:rPr>
        <w:t>enterprise sector (including enterprises), the government sector (including the private non-profit sector) and the higher education sector.</w:t>
      </w:r>
    </w:p>
  </w:footnote>
  <w:footnote w:id="2">
    <w:p w14:paraId="1FB15817" w14:textId="77777777" w:rsidR="0007714A" w:rsidRPr="00B428A6" w:rsidRDefault="0007714A" w:rsidP="0007714A">
      <w:pPr>
        <w:pStyle w:val="Tekstprzypisudolnego"/>
        <w:rPr>
          <w:lang w:val="en-US"/>
        </w:rPr>
      </w:pPr>
      <w:r>
        <w:rPr>
          <w:rStyle w:val="Odwoanieprzypisudolnego"/>
        </w:rPr>
        <w:footnoteRef/>
      </w:r>
      <w:r w:rsidRPr="00B428A6">
        <w:rPr>
          <w:lang w:val="en-US"/>
        </w:rPr>
        <w:t xml:space="preserve"> </w:t>
      </w:r>
      <w:r w:rsidRPr="00896D44">
        <w:rPr>
          <w:sz w:val="19"/>
          <w:szCs w:val="19"/>
          <w:lang w:val="en-US"/>
        </w:rPr>
        <w:t>Biotechnology firms (BF) – firms engaged in biotechnology using at least one biotechnology technique to produce goods or services and/or to perform biotechnology R&amp;D. Dedicated biotechnology firm (DBF) – firms whose main activity involves application of at least one biotechnology technique. BRDF – firms conducting biotechnology R&amp;D and incurring intramural expenditures on R&amp;D.</w:t>
      </w:r>
    </w:p>
  </w:footnote>
  <w:footnote w:id="3">
    <w:p w14:paraId="38341461" w14:textId="3C72C775" w:rsidR="00DC7DAB" w:rsidRPr="00BF60E5" w:rsidRDefault="00DC7DAB" w:rsidP="00DC7DAB">
      <w:pPr>
        <w:pStyle w:val="Tekstprzypisudolnego"/>
        <w:rPr>
          <w:sz w:val="19"/>
          <w:szCs w:val="19"/>
        </w:rPr>
      </w:pPr>
      <w:r>
        <w:rPr>
          <w:rStyle w:val="Odwoanieprzypisudolnego"/>
        </w:rPr>
        <w:footnoteRef/>
      </w:r>
      <w:r>
        <w:t xml:space="preserve"> </w:t>
      </w:r>
      <w:proofErr w:type="spellStart"/>
      <w:r w:rsidRPr="00BF60E5">
        <w:rPr>
          <w:sz w:val="19"/>
          <w:szCs w:val="19"/>
        </w:rPr>
        <w:t>Expenditures</w:t>
      </w:r>
      <w:proofErr w:type="spellEnd"/>
      <w:r w:rsidRPr="00BF60E5">
        <w:rPr>
          <w:sz w:val="19"/>
          <w:szCs w:val="19"/>
        </w:rPr>
        <w:t xml:space="preserve"> </w:t>
      </w:r>
      <w:proofErr w:type="spellStart"/>
      <w:r w:rsidRPr="00BF60E5">
        <w:rPr>
          <w:sz w:val="19"/>
          <w:szCs w:val="19"/>
        </w:rPr>
        <w:t>incurred</w:t>
      </w:r>
      <w:proofErr w:type="spellEnd"/>
      <w:r w:rsidRPr="00BF60E5">
        <w:rPr>
          <w:sz w:val="19"/>
          <w:szCs w:val="19"/>
        </w:rPr>
        <w:t xml:space="preserve"> </w:t>
      </w:r>
      <w:proofErr w:type="spellStart"/>
      <w:r w:rsidRPr="00BF60E5">
        <w:rPr>
          <w:sz w:val="19"/>
          <w:szCs w:val="19"/>
        </w:rPr>
        <w:t>during</w:t>
      </w:r>
      <w:proofErr w:type="spellEnd"/>
      <w:r w:rsidRPr="00BF60E5">
        <w:rPr>
          <w:sz w:val="19"/>
          <w:szCs w:val="19"/>
        </w:rPr>
        <w:t xml:space="preserve"> the </w:t>
      </w:r>
      <w:proofErr w:type="spellStart"/>
      <w:r w:rsidRPr="00BF60E5">
        <w:rPr>
          <w:sz w:val="19"/>
          <w:szCs w:val="19"/>
        </w:rPr>
        <w:t>reporting</w:t>
      </w:r>
      <w:proofErr w:type="spellEnd"/>
      <w:r w:rsidRPr="00BF60E5">
        <w:rPr>
          <w:sz w:val="19"/>
          <w:szCs w:val="19"/>
        </w:rPr>
        <w:t xml:space="preserve"> </w:t>
      </w:r>
      <w:proofErr w:type="spellStart"/>
      <w:r w:rsidRPr="00BF60E5">
        <w:rPr>
          <w:sz w:val="19"/>
          <w:szCs w:val="19"/>
        </w:rPr>
        <w:t>year</w:t>
      </w:r>
      <w:proofErr w:type="spellEnd"/>
      <w:r w:rsidRPr="00BF60E5">
        <w:rPr>
          <w:sz w:val="19"/>
          <w:szCs w:val="19"/>
        </w:rPr>
        <w:t xml:space="preserve"> on </w:t>
      </w:r>
      <w:proofErr w:type="spellStart"/>
      <w:r w:rsidRPr="00BF60E5">
        <w:rPr>
          <w:sz w:val="19"/>
          <w:szCs w:val="19"/>
        </w:rPr>
        <w:t>biotechnology</w:t>
      </w:r>
      <w:proofErr w:type="spellEnd"/>
      <w:r w:rsidRPr="00BF60E5">
        <w:rPr>
          <w:sz w:val="19"/>
          <w:szCs w:val="19"/>
        </w:rPr>
        <w:t xml:space="preserve"> R&amp;D </w:t>
      </w:r>
      <w:proofErr w:type="spellStart"/>
      <w:r w:rsidRPr="00BF60E5">
        <w:rPr>
          <w:sz w:val="19"/>
          <w:szCs w:val="19"/>
        </w:rPr>
        <w:t>conducted</w:t>
      </w:r>
      <w:proofErr w:type="spellEnd"/>
      <w:r w:rsidRPr="00BF60E5">
        <w:rPr>
          <w:sz w:val="19"/>
          <w:szCs w:val="19"/>
        </w:rPr>
        <w:t xml:space="preserve"> </w:t>
      </w:r>
      <w:proofErr w:type="spellStart"/>
      <w:r w:rsidRPr="00BF60E5">
        <w:rPr>
          <w:sz w:val="19"/>
          <w:szCs w:val="19"/>
        </w:rPr>
        <w:t>within</w:t>
      </w:r>
      <w:proofErr w:type="spellEnd"/>
      <w:r w:rsidRPr="00BF60E5">
        <w:rPr>
          <w:sz w:val="19"/>
          <w:szCs w:val="19"/>
        </w:rPr>
        <w:t xml:space="preserve"> the </w:t>
      </w:r>
      <w:proofErr w:type="spellStart"/>
      <w:r w:rsidRPr="00BF60E5">
        <w:rPr>
          <w:sz w:val="19"/>
          <w:szCs w:val="19"/>
        </w:rPr>
        <w:t>reporting</w:t>
      </w:r>
      <w:proofErr w:type="spellEnd"/>
      <w:r w:rsidRPr="00BF60E5">
        <w:rPr>
          <w:sz w:val="19"/>
          <w:szCs w:val="19"/>
        </w:rPr>
        <w:t xml:space="preserve"> unit, </w:t>
      </w:r>
      <w:proofErr w:type="spellStart"/>
      <w:r w:rsidRPr="00BF60E5">
        <w:rPr>
          <w:sz w:val="19"/>
          <w:szCs w:val="19"/>
        </w:rPr>
        <w:t>regardless</w:t>
      </w:r>
      <w:proofErr w:type="spellEnd"/>
      <w:r w:rsidRPr="00BF60E5">
        <w:rPr>
          <w:sz w:val="19"/>
          <w:szCs w:val="19"/>
        </w:rPr>
        <w:t xml:space="preserve"> of the </w:t>
      </w:r>
      <w:proofErr w:type="spellStart"/>
      <w:r w:rsidRPr="00BF60E5">
        <w:rPr>
          <w:sz w:val="19"/>
          <w:szCs w:val="19"/>
        </w:rPr>
        <w:t>source</w:t>
      </w:r>
      <w:proofErr w:type="spellEnd"/>
      <w:r w:rsidRPr="00BF60E5">
        <w:rPr>
          <w:sz w:val="19"/>
          <w:szCs w:val="19"/>
        </w:rPr>
        <w:t xml:space="preserve"> of the </w:t>
      </w:r>
      <w:proofErr w:type="spellStart"/>
      <w:r w:rsidRPr="00BF60E5">
        <w:rPr>
          <w:sz w:val="19"/>
          <w:szCs w:val="19"/>
        </w:rPr>
        <w:t>funds</w:t>
      </w:r>
      <w:proofErr w:type="spellEnd"/>
      <w:r w:rsidRPr="00BF60E5">
        <w:rPr>
          <w:sz w:val="19"/>
          <w:szCs w:val="19"/>
        </w:rPr>
        <w:t xml:space="preserve"> </w:t>
      </w:r>
      <w:proofErr w:type="spellStart"/>
      <w:r w:rsidRPr="00BF60E5">
        <w:rPr>
          <w:sz w:val="19"/>
          <w:szCs w:val="19"/>
        </w:rPr>
        <w:t>spent</w:t>
      </w:r>
      <w:proofErr w:type="spellEnd"/>
      <w:r w:rsidRPr="00BF60E5">
        <w:rPr>
          <w:sz w:val="19"/>
          <w:szCs w:val="19"/>
        </w:rPr>
        <w:t>.</w:t>
      </w:r>
    </w:p>
    <w:p w14:paraId="2D6EA576" w14:textId="40FE928C" w:rsidR="00DC7DAB" w:rsidRDefault="00DC7DAB">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FD44" w14:textId="77777777" w:rsidR="00303BF7" w:rsidRDefault="00303BF7">
    <w:pPr>
      <w:pStyle w:val="Nagwek"/>
    </w:pPr>
    <w:r>
      <w:rPr>
        <w:noProof/>
        <w:lang w:eastAsia="pl-PL"/>
      </w:rPr>
      <mc:AlternateContent>
        <mc:Choice Requires="wps">
          <w:drawing>
            <wp:anchor distT="0" distB="0" distL="114300" distR="114300" simplePos="0" relativeHeight="251662336" behindDoc="1" locked="0" layoutInCell="1" allowOverlap="1" wp14:anchorId="1DFE7274" wp14:editId="45799007">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ED9B10"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63B3EB60" w14:textId="77777777" w:rsidR="00303BF7" w:rsidRDefault="00303BF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5D08" w14:textId="77777777" w:rsidR="00960BF5" w:rsidRDefault="00303BF7">
    <w:pPr>
      <w:pStyle w:val="Nagwek"/>
      <w:rPr>
        <w:noProof/>
        <w:lang w:eastAsia="pl-PL"/>
      </w:rPr>
    </w:pPr>
    <w:r w:rsidRPr="00F37172">
      <w:rPr>
        <w:noProof/>
        <w:lang w:eastAsia="pl-PL"/>
      </w:rPr>
      <mc:AlternateContent>
        <mc:Choice Requires="wps">
          <w:drawing>
            <wp:anchor distT="0" distB="0" distL="114300" distR="114300" simplePos="0" relativeHeight="251668480" behindDoc="0" locked="0" layoutInCell="1" allowOverlap="1" wp14:anchorId="639725BF" wp14:editId="388FFBFC">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5ADBC3" w14:textId="77777777" w:rsidR="00960BF5" w:rsidRPr="003C6C8D" w:rsidRDefault="00960BF5" w:rsidP="00562330">
                          <w:pPr>
                            <w:spacing w:before="0" w:after="0" w:line="240" w:lineRule="auto"/>
                            <w:ind w:left="227"/>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725BF" id="Schemat blokowy: opóźnienie 6" o:spid="_x0000_s1033"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85ADBC3" w14:textId="77777777" w:rsidR="00960BF5" w:rsidRPr="003C6C8D" w:rsidRDefault="00960BF5" w:rsidP="00562330">
                    <w:pPr>
                      <w:spacing w:before="0" w:after="0" w:line="240" w:lineRule="auto"/>
                      <w:ind w:left="227"/>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06C2C619" wp14:editId="79364E7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2D0E9"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960BF5">
      <w:rPr>
        <w:noProof/>
        <w:shd w:val="clear" w:color="auto" w:fill="FFFFFF"/>
        <w:lang w:eastAsia="pl-PL"/>
      </w:rPr>
      <w:drawing>
        <wp:anchor distT="0" distB="0" distL="114300" distR="114300" simplePos="0" relativeHeight="251671552" behindDoc="0" locked="0" layoutInCell="1" allowOverlap="1" wp14:anchorId="336E5ECA" wp14:editId="2C374094">
          <wp:simplePos x="0" y="0"/>
          <wp:positionH relativeFrom="column">
            <wp:posOffset>0</wp:posOffset>
          </wp:positionH>
          <wp:positionV relativeFrom="paragraph">
            <wp:posOffset>78967</wp:posOffset>
          </wp:positionV>
          <wp:extent cx="1838325" cy="696595"/>
          <wp:effectExtent l="0" t="0" r="9525" b="0"/>
          <wp:wrapSquare wrapText="bothSides"/>
          <wp:docPr id="32" name="Obraz 32"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C0E3C2" w14:textId="77777777" w:rsidR="00960BF5" w:rsidRDefault="00960BF5">
    <w:pPr>
      <w:pStyle w:val="Nagwek"/>
      <w:rPr>
        <w:noProof/>
        <w:lang w:eastAsia="pl-PL"/>
      </w:rPr>
    </w:pPr>
  </w:p>
  <w:p w14:paraId="6FEE59DF" w14:textId="77777777" w:rsidR="005C641E" w:rsidRDefault="00960BF5">
    <w:pPr>
      <w:pStyle w:val="Nagwek"/>
      <w:rPr>
        <w:noProof/>
        <w:lang w:eastAsia="pl-PL"/>
      </w:rPr>
    </w:pPr>
    <w:r>
      <w:rPr>
        <w:noProof/>
        <w:lang w:eastAsia="pl-PL"/>
      </w:rPr>
      <w:t xml:space="preserve"> </w:t>
    </w:r>
  </w:p>
  <w:p w14:paraId="25FABC65" w14:textId="77777777" w:rsidR="00303BF7" w:rsidRDefault="00303BF7">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5EB53565" wp14:editId="634619C7">
              <wp:simplePos x="0" y="0"/>
              <wp:positionH relativeFrom="column">
                <wp:posOffset>5219700</wp:posOffset>
              </wp:positionH>
              <wp:positionV relativeFrom="paragraph">
                <wp:posOffset>266065</wp:posOffset>
              </wp:positionV>
              <wp:extent cx="1432293" cy="336589"/>
              <wp:effectExtent l="0" t="0" r="0" b="6350"/>
              <wp:wrapNone/>
              <wp:docPr id="8" name="Pole tekstowe 2" descr="Publication Data&#10;04.11.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235C3CA4" w14:textId="169D82FF" w:rsidR="00303BF7" w:rsidRPr="00E069A0" w:rsidRDefault="00922952" w:rsidP="00F37172">
                          <w:pPr>
                            <w:jc w:val="both"/>
                            <w:rPr>
                              <w:rFonts w:ascii="Fira Sans SemiBold" w:hAnsi="Fira Sans SemiBold"/>
                              <w:color w:val="001D77"/>
                              <w:sz w:val="20"/>
                            </w:rPr>
                          </w:pPr>
                          <w:r>
                            <w:rPr>
                              <w:rFonts w:ascii="Fira Sans SemiBold" w:hAnsi="Fira Sans SemiBold"/>
                              <w:color w:val="001D77"/>
                              <w:sz w:val="20"/>
                            </w:rPr>
                            <w:t>0</w:t>
                          </w:r>
                          <w:r w:rsidR="007611E2">
                            <w:rPr>
                              <w:rFonts w:ascii="Fira Sans SemiBold" w:hAnsi="Fira Sans SemiBold"/>
                              <w:color w:val="001D77"/>
                              <w:sz w:val="20"/>
                            </w:rPr>
                            <w:t>4</w:t>
                          </w:r>
                          <w:r w:rsidR="00303BF7" w:rsidRPr="00E069A0">
                            <w:rPr>
                              <w:rFonts w:ascii="Fira Sans SemiBold" w:hAnsi="Fira Sans SemiBold"/>
                              <w:color w:val="001D77"/>
                              <w:sz w:val="20"/>
                            </w:rPr>
                            <w:t>.</w:t>
                          </w:r>
                          <w:r w:rsidR="003843B0" w:rsidRPr="00E069A0">
                            <w:rPr>
                              <w:rFonts w:ascii="Fira Sans SemiBold" w:hAnsi="Fira Sans SemiBold"/>
                              <w:color w:val="001D77"/>
                              <w:sz w:val="20"/>
                            </w:rPr>
                            <w:t>1</w:t>
                          </w:r>
                          <w:r w:rsidR="00CB4808" w:rsidRPr="00E069A0">
                            <w:rPr>
                              <w:rFonts w:ascii="Fira Sans SemiBold" w:hAnsi="Fira Sans SemiBold"/>
                              <w:color w:val="001D77"/>
                              <w:sz w:val="20"/>
                            </w:rPr>
                            <w:t>1</w:t>
                          </w:r>
                          <w:r w:rsidR="00303BF7" w:rsidRPr="00E069A0">
                            <w:rPr>
                              <w:rFonts w:ascii="Fira Sans SemiBold" w:hAnsi="Fira Sans SemiBold"/>
                              <w:color w:val="001D77"/>
                              <w:sz w:val="20"/>
                            </w:rPr>
                            <w:t>.20</w:t>
                          </w:r>
                          <w:r w:rsidR="0018168B" w:rsidRPr="00E069A0">
                            <w:rPr>
                              <w:rFonts w:ascii="Fira Sans SemiBold" w:hAnsi="Fira Sans SemiBold"/>
                              <w:color w:val="001D77"/>
                              <w:sz w:val="20"/>
                            </w:rPr>
                            <w:t>2</w:t>
                          </w:r>
                          <w:r w:rsidR="007611E2">
                            <w:rPr>
                              <w:rFonts w:ascii="Fira Sans SemiBold" w:hAnsi="Fira Sans SemiBold"/>
                              <w:color w:val="001D77"/>
                              <w:sz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53565" id="_x0000_t202" coordsize="21600,21600" o:spt="202" path="m,l,21600r21600,l21600,xe">
              <v:stroke joinstyle="miter"/>
              <v:path gradientshapeok="t" o:connecttype="rect"/>
            </v:shapetype>
            <v:shape id="_x0000_s1034" type="#_x0000_t202" alt="Publication Data&#10;04.11.2026"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" filled="f" stroked="f">
              <v:textbox>
                <w:txbxContent>
                  <w:p w14:paraId="235C3CA4" w14:textId="169D82FF" w:rsidR="00303BF7" w:rsidRPr="00E069A0" w:rsidRDefault="00922952" w:rsidP="00F37172">
                    <w:pPr>
                      <w:jc w:val="both"/>
                      <w:rPr>
                        <w:rFonts w:ascii="Fira Sans SemiBold" w:hAnsi="Fira Sans SemiBold"/>
                        <w:color w:val="001D77"/>
                        <w:sz w:val="20"/>
                      </w:rPr>
                    </w:pPr>
                    <w:r>
                      <w:rPr>
                        <w:rFonts w:ascii="Fira Sans SemiBold" w:hAnsi="Fira Sans SemiBold"/>
                        <w:color w:val="001D77"/>
                        <w:sz w:val="20"/>
                      </w:rPr>
                      <w:t>0</w:t>
                    </w:r>
                    <w:r w:rsidR="007611E2">
                      <w:rPr>
                        <w:rFonts w:ascii="Fira Sans SemiBold" w:hAnsi="Fira Sans SemiBold"/>
                        <w:color w:val="001D77"/>
                        <w:sz w:val="20"/>
                      </w:rPr>
                      <w:t>4</w:t>
                    </w:r>
                    <w:r w:rsidR="00303BF7" w:rsidRPr="00E069A0">
                      <w:rPr>
                        <w:rFonts w:ascii="Fira Sans SemiBold" w:hAnsi="Fira Sans SemiBold"/>
                        <w:color w:val="001D77"/>
                        <w:sz w:val="20"/>
                      </w:rPr>
                      <w:t>.</w:t>
                    </w:r>
                    <w:r w:rsidR="003843B0" w:rsidRPr="00E069A0">
                      <w:rPr>
                        <w:rFonts w:ascii="Fira Sans SemiBold" w:hAnsi="Fira Sans SemiBold"/>
                        <w:color w:val="001D77"/>
                        <w:sz w:val="20"/>
                      </w:rPr>
                      <w:t>1</w:t>
                    </w:r>
                    <w:r w:rsidR="00CB4808" w:rsidRPr="00E069A0">
                      <w:rPr>
                        <w:rFonts w:ascii="Fira Sans SemiBold" w:hAnsi="Fira Sans SemiBold"/>
                        <w:color w:val="001D77"/>
                        <w:sz w:val="20"/>
                      </w:rPr>
                      <w:t>1</w:t>
                    </w:r>
                    <w:r w:rsidR="00303BF7" w:rsidRPr="00E069A0">
                      <w:rPr>
                        <w:rFonts w:ascii="Fira Sans SemiBold" w:hAnsi="Fira Sans SemiBold"/>
                        <w:color w:val="001D77"/>
                        <w:sz w:val="20"/>
                      </w:rPr>
                      <w:t>.20</w:t>
                    </w:r>
                    <w:r w:rsidR="0018168B" w:rsidRPr="00E069A0">
                      <w:rPr>
                        <w:rFonts w:ascii="Fira Sans SemiBold" w:hAnsi="Fira Sans SemiBold"/>
                        <w:color w:val="001D77"/>
                        <w:sz w:val="20"/>
                      </w:rPr>
                      <w:t>2</w:t>
                    </w:r>
                    <w:r w:rsidR="007611E2">
                      <w:rPr>
                        <w:rFonts w:ascii="Fira Sans SemiBold" w:hAnsi="Fira Sans SemiBold"/>
                        <w:color w:val="001D77"/>
                        <w:sz w:val="20"/>
                      </w:rPr>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74C7" w14:textId="77777777" w:rsidR="00303BF7" w:rsidRDefault="00303BF7">
    <w:pPr>
      <w:pStyle w:val="Nagwek"/>
    </w:pPr>
  </w:p>
  <w:p w14:paraId="5BAAF7B1" w14:textId="77777777" w:rsidR="00303BF7" w:rsidRDefault="00303BF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23.85pt;height:126.15pt;visibility:visible" o:bullet="t">
        <v:imagedata r:id="rId1" o:title=""/>
      </v:shape>
    </w:pict>
  </w:numPicBullet>
  <w:numPicBullet w:numPicBulletId="1">
    <w:pict>
      <v:shape id="_x0000_i1042" type="#_x0000_t75" style="width:124.4pt;height:126.15pt;visibility:visible" o:bullet="t">
        <v:imagedata r:id="rId2" o:title=""/>
      </v:shape>
    </w:pict>
  </w:numPicBullet>
  <w:numPicBullet w:numPicBulletId="2">
    <w:pict>
      <v:shape id="_x0000_i1043" type="#_x0000_t75" style="width:27.65pt;height:27.6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" o:bullet="t">
        <v:imagedata r:id="rId3" o:title="" cropright="-839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F992147"/>
    <w:multiLevelType w:val="hybridMultilevel"/>
    <w:tmpl w:val="EBB40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5C725DE"/>
    <w:multiLevelType w:val="hybridMultilevel"/>
    <w:tmpl w:val="35DA6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8793700">
    <w:abstractNumId w:val="1"/>
  </w:num>
  <w:num w:numId="2" w16cid:durableId="1699700844">
    <w:abstractNumId w:val="0"/>
  </w:num>
  <w:num w:numId="3" w16cid:durableId="1613704245">
    <w:abstractNumId w:val="2"/>
  </w:num>
  <w:num w:numId="4" w16cid:durableId="1059858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529"/>
    <w:rsid w:val="00002CCC"/>
    <w:rsid w:val="00003437"/>
    <w:rsid w:val="0000381B"/>
    <w:rsid w:val="000048FB"/>
    <w:rsid w:val="00005BEB"/>
    <w:rsid w:val="0000709F"/>
    <w:rsid w:val="0000734F"/>
    <w:rsid w:val="00007430"/>
    <w:rsid w:val="000108B8"/>
    <w:rsid w:val="0001098F"/>
    <w:rsid w:val="000119E5"/>
    <w:rsid w:val="000122FA"/>
    <w:rsid w:val="000152F5"/>
    <w:rsid w:val="00017A5F"/>
    <w:rsid w:val="00020E57"/>
    <w:rsid w:val="00021ACA"/>
    <w:rsid w:val="00024FDD"/>
    <w:rsid w:val="000264B5"/>
    <w:rsid w:val="00027A63"/>
    <w:rsid w:val="00030BA8"/>
    <w:rsid w:val="0003144C"/>
    <w:rsid w:val="0003397A"/>
    <w:rsid w:val="000345EC"/>
    <w:rsid w:val="000350CA"/>
    <w:rsid w:val="00037149"/>
    <w:rsid w:val="00045660"/>
    <w:rsid w:val="0004582E"/>
    <w:rsid w:val="00045FB1"/>
    <w:rsid w:val="000461CD"/>
    <w:rsid w:val="000468FA"/>
    <w:rsid w:val="000470AA"/>
    <w:rsid w:val="0005068F"/>
    <w:rsid w:val="0005371A"/>
    <w:rsid w:val="00057CA1"/>
    <w:rsid w:val="00057E9A"/>
    <w:rsid w:val="00060556"/>
    <w:rsid w:val="0006070D"/>
    <w:rsid w:val="000662E2"/>
    <w:rsid w:val="00066883"/>
    <w:rsid w:val="0006700A"/>
    <w:rsid w:val="000672BB"/>
    <w:rsid w:val="000717D2"/>
    <w:rsid w:val="00072D8E"/>
    <w:rsid w:val="000736A6"/>
    <w:rsid w:val="00073C70"/>
    <w:rsid w:val="00073E0B"/>
    <w:rsid w:val="0007423C"/>
    <w:rsid w:val="00074DD8"/>
    <w:rsid w:val="00074E04"/>
    <w:rsid w:val="00076B0D"/>
    <w:rsid w:val="0007714A"/>
    <w:rsid w:val="00077289"/>
    <w:rsid w:val="00080029"/>
    <w:rsid w:val="000806F7"/>
    <w:rsid w:val="0008544A"/>
    <w:rsid w:val="000855B8"/>
    <w:rsid w:val="0008677C"/>
    <w:rsid w:val="00090EDA"/>
    <w:rsid w:val="00091283"/>
    <w:rsid w:val="00091974"/>
    <w:rsid w:val="00092C93"/>
    <w:rsid w:val="00093CED"/>
    <w:rsid w:val="0009479B"/>
    <w:rsid w:val="000962FF"/>
    <w:rsid w:val="00097689"/>
    <w:rsid w:val="00097840"/>
    <w:rsid w:val="0009799A"/>
    <w:rsid w:val="000A1A77"/>
    <w:rsid w:val="000A2464"/>
    <w:rsid w:val="000A3644"/>
    <w:rsid w:val="000A6124"/>
    <w:rsid w:val="000A777E"/>
    <w:rsid w:val="000B0727"/>
    <w:rsid w:val="000B362E"/>
    <w:rsid w:val="000B52BB"/>
    <w:rsid w:val="000C052C"/>
    <w:rsid w:val="000C135D"/>
    <w:rsid w:val="000C1B0C"/>
    <w:rsid w:val="000C6C5B"/>
    <w:rsid w:val="000C752A"/>
    <w:rsid w:val="000D16C1"/>
    <w:rsid w:val="000D1D43"/>
    <w:rsid w:val="000D225C"/>
    <w:rsid w:val="000D275B"/>
    <w:rsid w:val="000D2A5C"/>
    <w:rsid w:val="000E059E"/>
    <w:rsid w:val="000E0918"/>
    <w:rsid w:val="000E12D9"/>
    <w:rsid w:val="000E1540"/>
    <w:rsid w:val="000E381F"/>
    <w:rsid w:val="000E4D02"/>
    <w:rsid w:val="000E5177"/>
    <w:rsid w:val="000E78C8"/>
    <w:rsid w:val="000F4D03"/>
    <w:rsid w:val="000F6E91"/>
    <w:rsid w:val="001011C3"/>
    <w:rsid w:val="0011085A"/>
    <w:rsid w:val="00110D87"/>
    <w:rsid w:val="00111A00"/>
    <w:rsid w:val="00112336"/>
    <w:rsid w:val="00112CF2"/>
    <w:rsid w:val="00114DB9"/>
    <w:rsid w:val="00116087"/>
    <w:rsid w:val="001221F1"/>
    <w:rsid w:val="00125F66"/>
    <w:rsid w:val="00130296"/>
    <w:rsid w:val="0013087E"/>
    <w:rsid w:val="00134348"/>
    <w:rsid w:val="0013575A"/>
    <w:rsid w:val="00136A3A"/>
    <w:rsid w:val="00136B5A"/>
    <w:rsid w:val="0013786E"/>
    <w:rsid w:val="00137966"/>
    <w:rsid w:val="0014021F"/>
    <w:rsid w:val="00141768"/>
    <w:rsid w:val="00142139"/>
    <w:rsid w:val="001423B6"/>
    <w:rsid w:val="001448A7"/>
    <w:rsid w:val="001462E8"/>
    <w:rsid w:val="00146366"/>
    <w:rsid w:val="00146621"/>
    <w:rsid w:val="00146C61"/>
    <w:rsid w:val="00150416"/>
    <w:rsid w:val="00153240"/>
    <w:rsid w:val="00154280"/>
    <w:rsid w:val="00156711"/>
    <w:rsid w:val="00157F1B"/>
    <w:rsid w:val="00162325"/>
    <w:rsid w:val="00164336"/>
    <w:rsid w:val="0017141F"/>
    <w:rsid w:val="00171B67"/>
    <w:rsid w:val="00172E42"/>
    <w:rsid w:val="001778A9"/>
    <w:rsid w:val="0018168B"/>
    <w:rsid w:val="001831A6"/>
    <w:rsid w:val="0018505B"/>
    <w:rsid w:val="001854E3"/>
    <w:rsid w:val="00185704"/>
    <w:rsid w:val="00190679"/>
    <w:rsid w:val="00192548"/>
    <w:rsid w:val="00192AFA"/>
    <w:rsid w:val="001931E2"/>
    <w:rsid w:val="001942B9"/>
    <w:rsid w:val="001951DA"/>
    <w:rsid w:val="00197A7F"/>
    <w:rsid w:val="00197F53"/>
    <w:rsid w:val="001A2EC9"/>
    <w:rsid w:val="001A5505"/>
    <w:rsid w:val="001A5F30"/>
    <w:rsid w:val="001B1218"/>
    <w:rsid w:val="001B1705"/>
    <w:rsid w:val="001B58CE"/>
    <w:rsid w:val="001C0385"/>
    <w:rsid w:val="001C0491"/>
    <w:rsid w:val="001C130B"/>
    <w:rsid w:val="001C27FB"/>
    <w:rsid w:val="001C3269"/>
    <w:rsid w:val="001C64D2"/>
    <w:rsid w:val="001D0293"/>
    <w:rsid w:val="001D1365"/>
    <w:rsid w:val="001D1DB4"/>
    <w:rsid w:val="001D38B0"/>
    <w:rsid w:val="001D3D15"/>
    <w:rsid w:val="001D4A86"/>
    <w:rsid w:val="001D7A0E"/>
    <w:rsid w:val="001E01F1"/>
    <w:rsid w:val="001E24F4"/>
    <w:rsid w:val="001E25F0"/>
    <w:rsid w:val="001E3850"/>
    <w:rsid w:val="001E673B"/>
    <w:rsid w:val="001F0BE9"/>
    <w:rsid w:val="001F11A1"/>
    <w:rsid w:val="001F44C0"/>
    <w:rsid w:val="001F4F6F"/>
    <w:rsid w:val="001F6063"/>
    <w:rsid w:val="001F77F2"/>
    <w:rsid w:val="00201AB7"/>
    <w:rsid w:val="00202ED8"/>
    <w:rsid w:val="00206A9A"/>
    <w:rsid w:val="002121F5"/>
    <w:rsid w:val="00213535"/>
    <w:rsid w:val="002169FB"/>
    <w:rsid w:val="00216A4F"/>
    <w:rsid w:val="00216BAF"/>
    <w:rsid w:val="002174FD"/>
    <w:rsid w:val="00221EAF"/>
    <w:rsid w:val="002259EF"/>
    <w:rsid w:val="00231EFF"/>
    <w:rsid w:val="002331F1"/>
    <w:rsid w:val="00233CE1"/>
    <w:rsid w:val="002342E1"/>
    <w:rsid w:val="00235CB8"/>
    <w:rsid w:val="00237E3E"/>
    <w:rsid w:val="00240046"/>
    <w:rsid w:val="002401AF"/>
    <w:rsid w:val="00241550"/>
    <w:rsid w:val="00241F49"/>
    <w:rsid w:val="00242C9B"/>
    <w:rsid w:val="00243447"/>
    <w:rsid w:val="00244456"/>
    <w:rsid w:val="002455A5"/>
    <w:rsid w:val="00245AB9"/>
    <w:rsid w:val="002474E6"/>
    <w:rsid w:val="0025352F"/>
    <w:rsid w:val="002542B7"/>
    <w:rsid w:val="00256E61"/>
    <w:rsid w:val="0025743E"/>
    <w:rsid w:val="002574F9"/>
    <w:rsid w:val="00262B61"/>
    <w:rsid w:val="002640E6"/>
    <w:rsid w:val="0026465D"/>
    <w:rsid w:val="00264E36"/>
    <w:rsid w:val="002663ED"/>
    <w:rsid w:val="0027103C"/>
    <w:rsid w:val="00273752"/>
    <w:rsid w:val="00274D73"/>
    <w:rsid w:val="00274D87"/>
    <w:rsid w:val="002757DD"/>
    <w:rsid w:val="00276748"/>
    <w:rsid w:val="00276811"/>
    <w:rsid w:val="00277909"/>
    <w:rsid w:val="00281B29"/>
    <w:rsid w:val="00282699"/>
    <w:rsid w:val="00283F42"/>
    <w:rsid w:val="00285F10"/>
    <w:rsid w:val="00287296"/>
    <w:rsid w:val="002926DF"/>
    <w:rsid w:val="002942C3"/>
    <w:rsid w:val="00295370"/>
    <w:rsid w:val="002956EE"/>
    <w:rsid w:val="00295F0C"/>
    <w:rsid w:val="00296697"/>
    <w:rsid w:val="0029700F"/>
    <w:rsid w:val="002A15F2"/>
    <w:rsid w:val="002A44FB"/>
    <w:rsid w:val="002B0472"/>
    <w:rsid w:val="002B180F"/>
    <w:rsid w:val="002B2C53"/>
    <w:rsid w:val="002B42A2"/>
    <w:rsid w:val="002B6B12"/>
    <w:rsid w:val="002B7DEA"/>
    <w:rsid w:val="002C3A22"/>
    <w:rsid w:val="002C51D2"/>
    <w:rsid w:val="002C643F"/>
    <w:rsid w:val="002D362B"/>
    <w:rsid w:val="002D3F49"/>
    <w:rsid w:val="002D5291"/>
    <w:rsid w:val="002D604F"/>
    <w:rsid w:val="002D7692"/>
    <w:rsid w:val="002E2B78"/>
    <w:rsid w:val="002E6140"/>
    <w:rsid w:val="002E6985"/>
    <w:rsid w:val="002E71B6"/>
    <w:rsid w:val="002E7826"/>
    <w:rsid w:val="002F0B2E"/>
    <w:rsid w:val="002F3947"/>
    <w:rsid w:val="002F6279"/>
    <w:rsid w:val="002F77C8"/>
    <w:rsid w:val="00303BF7"/>
    <w:rsid w:val="00304F22"/>
    <w:rsid w:val="00306C7C"/>
    <w:rsid w:val="00307766"/>
    <w:rsid w:val="0031003E"/>
    <w:rsid w:val="00310D7F"/>
    <w:rsid w:val="00312CD1"/>
    <w:rsid w:val="00314873"/>
    <w:rsid w:val="00315FD9"/>
    <w:rsid w:val="00316073"/>
    <w:rsid w:val="003172CA"/>
    <w:rsid w:val="003224BE"/>
    <w:rsid w:val="00322EDD"/>
    <w:rsid w:val="0032392F"/>
    <w:rsid w:val="003252F9"/>
    <w:rsid w:val="00330AC4"/>
    <w:rsid w:val="00332320"/>
    <w:rsid w:val="00335447"/>
    <w:rsid w:val="00341FFD"/>
    <w:rsid w:val="003445A9"/>
    <w:rsid w:val="00344A70"/>
    <w:rsid w:val="00344B91"/>
    <w:rsid w:val="00345A38"/>
    <w:rsid w:val="00347D72"/>
    <w:rsid w:val="00351975"/>
    <w:rsid w:val="00352040"/>
    <w:rsid w:val="00354458"/>
    <w:rsid w:val="00354CCC"/>
    <w:rsid w:val="00355FBF"/>
    <w:rsid w:val="00357611"/>
    <w:rsid w:val="00365CF6"/>
    <w:rsid w:val="00366F82"/>
    <w:rsid w:val="00367237"/>
    <w:rsid w:val="0037077F"/>
    <w:rsid w:val="00370BCD"/>
    <w:rsid w:val="00372411"/>
    <w:rsid w:val="00373882"/>
    <w:rsid w:val="0037396C"/>
    <w:rsid w:val="00374B25"/>
    <w:rsid w:val="00374D43"/>
    <w:rsid w:val="003843B0"/>
    <w:rsid w:val="003843DB"/>
    <w:rsid w:val="00386E67"/>
    <w:rsid w:val="00391C47"/>
    <w:rsid w:val="00393761"/>
    <w:rsid w:val="00395113"/>
    <w:rsid w:val="003954AC"/>
    <w:rsid w:val="00397D18"/>
    <w:rsid w:val="003A1B36"/>
    <w:rsid w:val="003A35CA"/>
    <w:rsid w:val="003A44B5"/>
    <w:rsid w:val="003A7B3D"/>
    <w:rsid w:val="003B1454"/>
    <w:rsid w:val="003B18B6"/>
    <w:rsid w:val="003B2986"/>
    <w:rsid w:val="003B4D5B"/>
    <w:rsid w:val="003B5C4C"/>
    <w:rsid w:val="003B5EE8"/>
    <w:rsid w:val="003B624C"/>
    <w:rsid w:val="003B72F4"/>
    <w:rsid w:val="003C00F6"/>
    <w:rsid w:val="003C13E4"/>
    <w:rsid w:val="003C1688"/>
    <w:rsid w:val="003C2BF0"/>
    <w:rsid w:val="003C59E0"/>
    <w:rsid w:val="003C5D62"/>
    <w:rsid w:val="003C686E"/>
    <w:rsid w:val="003C6C8D"/>
    <w:rsid w:val="003C746D"/>
    <w:rsid w:val="003D4F30"/>
    <w:rsid w:val="003D4F95"/>
    <w:rsid w:val="003D5F42"/>
    <w:rsid w:val="003D60A9"/>
    <w:rsid w:val="003D6C1D"/>
    <w:rsid w:val="003E65EE"/>
    <w:rsid w:val="003E6913"/>
    <w:rsid w:val="003E6F9E"/>
    <w:rsid w:val="003E73F3"/>
    <w:rsid w:val="003E7940"/>
    <w:rsid w:val="003F2287"/>
    <w:rsid w:val="003F475F"/>
    <w:rsid w:val="003F4C97"/>
    <w:rsid w:val="003F7FE6"/>
    <w:rsid w:val="00400193"/>
    <w:rsid w:val="00404534"/>
    <w:rsid w:val="004064E8"/>
    <w:rsid w:val="00410342"/>
    <w:rsid w:val="0041317A"/>
    <w:rsid w:val="00413788"/>
    <w:rsid w:val="00415A0F"/>
    <w:rsid w:val="00416076"/>
    <w:rsid w:val="004209B0"/>
    <w:rsid w:val="004212E7"/>
    <w:rsid w:val="0042446D"/>
    <w:rsid w:val="00424829"/>
    <w:rsid w:val="00427BF8"/>
    <w:rsid w:val="00431361"/>
    <w:rsid w:val="00431C02"/>
    <w:rsid w:val="00433CCC"/>
    <w:rsid w:val="0043450A"/>
    <w:rsid w:val="00434E53"/>
    <w:rsid w:val="004354FF"/>
    <w:rsid w:val="00436C83"/>
    <w:rsid w:val="00437190"/>
    <w:rsid w:val="00437391"/>
    <w:rsid w:val="00437395"/>
    <w:rsid w:val="00437C90"/>
    <w:rsid w:val="004403F2"/>
    <w:rsid w:val="00440DCA"/>
    <w:rsid w:val="00442EFE"/>
    <w:rsid w:val="00445047"/>
    <w:rsid w:val="00445492"/>
    <w:rsid w:val="00446DA5"/>
    <w:rsid w:val="0044719F"/>
    <w:rsid w:val="00452C4B"/>
    <w:rsid w:val="00452E24"/>
    <w:rsid w:val="00453257"/>
    <w:rsid w:val="00454398"/>
    <w:rsid w:val="004557FA"/>
    <w:rsid w:val="00455CA3"/>
    <w:rsid w:val="00461EE9"/>
    <w:rsid w:val="004639AF"/>
    <w:rsid w:val="00463E39"/>
    <w:rsid w:val="004657FC"/>
    <w:rsid w:val="00466378"/>
    <w:rsid w:val="00466851"/>
    <w:rsid w:val="004702B5"/>
    <w:rsid w:val="0047106C"/>
    <w:rsid w:val="004733F6"/>
    <w:rsid w:val="0047401C"/>
    <w:rsid w:val="00474A20"/>
    <w:rsid w:val="00474E69"/>
    <w:rsid w:val="0047514D"/>
    <w:rsid w:val="0048018C"/>
    <w:rsid w:val="00481DE3"/>
    <w:rsid w:val="00484C2F"/>
    <w:rsid w:val="00484F5B"/>
    <w:rsid w:val="00485684"/>
    <w:rsid w:val="004862A1"/>
    <w:rsid w:val="00487144"/>
    <w:rsid w:val="00487240"/>
    <w:rsid w:val="0049382A"/>
    <w:rsid w:val="00496203"/>
    <w:rsid w:val="0049621B"/>
    <w:rsid w:val="00497B1F"/>
    <w:rsid w:val="004A21A2"/>
    <w:rsid w:val="004A22DA"/>
    <w:rsid w:val="004A2377"/>
    <w:rsid w:val="004A3CA4"/>
    <w:rsid w:val="004A3ECF"/>
    <w:rsid w:val="004A662F"/>
    <w:rsid w:val="004A6950"/>
    <w:rsid w:val="004A7E15"/>
    <w:rsid w:val="004B338E"/>
    <w:rsid w:val="004B57C4"/>
    <w:rsid w:val="004B5829"/>
    <w:rsid w:val="004C0BD8"/>
    <w:rsid w:val="004C1895"/>
    <w:rsid w:val="004C1DAA"/>
    <w:rsid w:val="004C20DA"/>
    <w:rsid w:val="004C40EB"/>
    <w:rsid w:val="004C6D40"/>
    <w:rsid w:val="004C7D30"/>
    <w:rsid w:val="004D0468"/>
    <w:rsid w:val="004D08AC"/>
    <w:rsid w:val="004D196A"/>
    <w:rsid w:val="004D2119"/>
    <w:rsid w:val="004D24FD"/>
    <w:rsid w:val="004D5065"/>
    <w:rsid w:val="004D51C9"/>
    <w:rsid w:val="004D6154"/>
    <w:rsid w:val="004E005B"/>
    <w:rsid w:val="004E2E0A"/>
    <w:rsid w:val="004E591B"/>
    <w:rsid w:val="004E5A30"/>
    <w:rsid w:val="004E7443"/>
    <w:rsid w:val="004F04E3"/>
    <w:rsid w:val="004F0C3C"/>
    <w:rsid w:val="004F28FA"/>
    <w:rsid w:val="004F5DD1"/>
    <w:rsid w:val="004F5F05"/>
    <w:rsid w:val="004F63FC"/>
    <w:rsid w:val="004F6749"/>
    <w:rsid w:val="005007BC"/>
    <w:rsid w:val="00500F7B"/>
    <w:rsid w:val="005033A5"/>
    <w:rsid w:val="0050510C"/>
    <w:rsid w:val="00505A92"/>
    <w:rsid w:val="00510916"/>
    <w:rsid w:val="005125DC"/>
    <w:rsid w:val="0051412E"/>
    <w:rsid w:val="005169D5"/>
    <w:rsid w:val="005203F1"/>
    <w:rsid w:val="00521BC3"/>
    <w:rsid w:val="005236E4"/>
    <w:rsid w:val="00527A4E"/>
    <w:rsid w:val="00530F64"/>
    <w:rsid w:val="00531C53"/>
    <w:rsid w:val="00531EA9"/>
    <w:rsid w:val="00532198"/>
    <w:rsid w:val="00532477"/>
    <w:rsid w:val="00533632"/>
    <w:rsid w:val="005342DE"/>
    <w:rsid w:val="00534CE2"/>
    <w:rsid w:val="00537E2E"/>
    <w:rsid w:val="00541E6E"/>
    <w:rsid w:val="0054251F"/>
    <w:rsid w:val="005437E1"/>
    <w:rsid w:val="005441DC"/>
    <w:rsid w:val="00544D76"/>
    <w:rsid w:val="00547E11"/>
    <w:rsid w:val="005520D8"/>
    <w:rsid w:val="005560E0"/>
    <w:rsid w:val="00556CF1"/>
    <w:rsid w:val="00557272"/>
    <w:rsid w:val="005573FC"/>
    <w:rsid w:val="00561085"/>
    <w:rsid w:val="00562330"/>
    <w:rsid w:val="00570150"/>
    <w:rsid w:val="005716C6"/>
    <w:rsid w:val="005734DB"/>
    <w:rsid w:val="00574383"/>
    <w:rsid w:val="00574926"/>
    <w:rsid w:val="005762A7"/>
    <w:rsid w:val="00580357"/>
    <w:rsid w:val="00580473"/>
    <w:rsid w:val="00584B00"/>
    <w:rsid w:val="005900AB"/>
    <w:rsid w:val="00590C0B"/>
    <w:rsid w:val="005914F6"/>
    <w:rsid w:val="005916D7"/>
    <w:rsid w:val="005947F2"/>
    <w:rsid w:val="0059592A"/>
    <w:rsid w:val="00596DBB"/>
    <w:rsid w:val="00597ECD"/>
    <w:rsid w:val="005A6050"/>
    <w:rsid w:val="005A662C"/>
    <w:rsid w:val="005A698C"/>
    <w:rsid w:val="005A7682"/>
    <w:rsid w:val="005B0980"/>
    <w:rsid w:val="005B1666"/>
    <w:rsid w:val="005B34F7"/>
    <w:rsid w:val="005B6A7D"/>
    <w:rsid w:val="005B7039"/>
    <w:rsid w:val="005B728E"/>
    <w:rsid w:val="005B73CA"/>
    <w:rsid w:val="005B79D2"/>
    <w:rsid w:val="005C13DE"/>
    <w:rsid w:val="005C253D"/>
    <w:rsid w:val="005C45C5"/>
    <w:rsid w:val="005C55D9"/>
    <w:rsid w:val="005C641E"/>
    <w:rsid w:val="005C7D0E"/>
    <w:rsid w:val="005D36E9"/>
    <w:rsid w:val="005D56B7"/>
    <w:rsid w:val="005E0665"/>
    <w:rsid w:val="005E0799"/>
    <w:rsid w:val="005E092A"/>
    <w:rsid w:val="005E3C6A"/>
    <w:rsid w:val="005E3D36"/>
    <w:rsid w:val="005E77FD"/>
    <w:rsid w:val="005F482D"/>
    <w:rsid w:val="005F5A80"/>
    <w:rsid w:val="005F5CF4"/>
    <w:rsid w:val="006026EC"/>
    <w:rsid w:val="00603031"/>
    <w:rsid w:val="0060360D"/>
    <w:rsid w:val="006044FF"/>
    <w:rsid w:val="00604F7B"/>
    <w:rsid w:val="00607CC5"/>
    <w:rsid w:val="00610BA3"/>
    <w:rsid w:val="0061124D"/>
    <w:rsid w:val="00612181"/>
    <w:rsid w:val="00612396"/>
    <w:rsid w:val="0061678E"/>
    <w:rsid w:val="0062342D"/>
    <w:rsid w:val="0062343B"/>
    <w:rsid w:val="00624129"/>
    <w:rsid w:val="006253CA"/>
    <w:rsid w:val="006303B2"/>
    <w:rsid w:val="00633014"/>
    <w:rsid w:val="0063365F"/>
    <w:rsid w:val="006336F6"/>
    <w:rsid w:val="00633FB2"/>
    <w:rsid w:val="0063437B"/>
    <w:rsid w:val="0063540E"/>
    <w:rsid w:val="006364FE"/>
    <w:rsid w:val="006412C6"/>
    <w:rsid w:val="006425A7"/>
    <w:rsid w:val="00644392"/>
    <w:rsid w:val="006443FD"/>
    <w:rsid w:val="00644449"/>
    <w:rsid w:val="00645693"/>
    <w:rsid w:val="00647CD2"/>
    <w:rsid w:val="0065098D"/>
    <w:rsid w:val="00650B45"/>
    <w:rsid w:val="00651C33"/>
    <w:rsid w:val="0065232C"/>
    <w:rsid w:val="00656200"/>
    <w:rsid w:val="00664969"/>
    <w:rsid w:val="00664C8F"/>
    <w:rsid w:val="006669A5"/>
    <w:rsid w:val="006670CA"/>
    <w:rsid w:val="006673CA"/>
    <w:rsid w:val="00667895"/>
    <w:rsid w:val="00667ADB"/>
    <w:rsid w:val="00667C4C"/>
    <w:rsid w:val="00672D4D"/>
    <w:rsid w:val="00673C26"/>
    <w:rsid w:val="00680356"/>
    <w:rsid w:val="006812AF"/>
    <w:rsid w:val="006829ED"/>
    <w:rsid w:val="0068327D"/>
    <w:rsid w:val="00683F68"/>
    <w:rsid w:val="0069321A"/>
    <w:rsid w:val="00694AF0"/>
    <w:rsid w:val="00694C85"/>
    <w:rsid w:val="006969F3"/>
    <w:rsid w:val="006970C5"/>
    <w:rsid w:val="006A0208"/>
    <w:rsid w:val="006A3938"/>
    <w:rsid w:val="006A4686"/>
    <w:rsid w:val="006A4973"/>
    <w:rsid w:val="006A4BE5"/>
    <w:rsid w:val="006A6E5E"/>
    <w:rsid w:val="006B0E9E"/>
    <w:rsid w:val="006B5AE4"/>
    <w:rsid w:val="006B6E21"/>
    <w:rsid w:val="006C1D5A"/>
    <w:rsid w:val="006C2F53"/>
    <w:rsid w:val="006C32F1"/>
    <w:rsid w:val="006C3CA6"/>
    <w:rsid w:val="006C49BE"/>
    <w:rsid w:val="006D1507"/>
    <w:rsid w:val="006D38B2"/>
    <w:rsid w:val="006D4054"/>
    <w:rsid w:val="006D55CE"/>
    <w:rsid w:val="006E0262"/>
    <w:rsid w:val="006E02EC"/>
    <w:rsid w:val="006E2A56"/>
    <w:rsid w:val="006F1AE2"/>
    <w:rsid w:val="006F577F"/>
    <w:rsid w:val="00705C01"/>
    <w:rsid w:val="00706C6A"/>
    <w:rsid w:val="00706CFD"/>
    <w:rsid w:val="00707407"/>
    <w:rsid w:val="00714099"/>
    <w:rsid w:val="00715FFC"/>
    <w:rsid w:val="00716C69"/>
    <w:rsid w:val="007170AC"/>
    <w:rsid w:val="00720877"/>
    <w:rsid w:val="007211B1"/>
    <w:rsid w:val="007218F1"/>
    <w:rsid w:val="00721BA2"/>
    <w:rsid w:val="00722082"/>
    <w:rsid w:val="00723776"/>
    <w:rsid w:val="00724B3A"/>
    <w:rsid w:val="00725365"/>
    <w:rsid w:val="00725E0C"/>
    <w:rsid w:val="00727D91"/>
    <w:rsid w:val="00737D82"/>
    <w:rsid w:val="00740E69"/>
    <w:rsid w:val="00742459"/>
    <w:rsid w:val="007436CF"/>
    <w:rsid w:val="00744954"/>
    <w:rsid w:val="007459EA"/>
    <w:rsid w:val="00746187"/>
    <w:rsid w:val="00751F66"/>
    <w:rsid w:val="00753878"/>
    <w:rsid w:val="007568A2"/>
    <w:rsid w:val="007579DF"/>
    <w:rsid w:val="0076117B"/>
    <w:rsid w:val="007611E2"/>
    <w:rsid w:val="0076254F"/>
    <w:rsid w:val="0076310A"/>
    <w:rsid w:val="0077170B"/>
    <w:rsid w:val="00773908"/>
    <w:rsid w:val="00775275"/>
    <w:rsid w:val="007801F5"/>
    <w:rsid w:val="007821F1"/>
    <w:rsid w:val="00783793"/>
    <w:rsid w:val="00783CA4"/>
    <w:rsid w:val="007842FB"/>
    <w:rsid w:val="00784C9A"/>
    <w:rsid w:val="00785038"/>
    <w:rsid w:val="00785C33"/>
    <w:rsid w:val="00786124"/>
    <w:rsid w:val="0078779F"/>
    <w:rsid w:val="0079458B"/>
    <w:rsid w:val="00794FAB"/>
    <w:rsid w:val="0079514B"/>
    <w:rsid w:val="007968AF"/>
    <w:rsid w:val="00797BDA"/>
    <w:rsid w:val="00797D98"/>
    <w:rsid w:val="007A2DC1"/>
    <w:rsid w:val="007A2E17"/>
    <w:rsid w:val="007A4061"/>
    <w:rsid w:val="007B04EF"/>
    <w:rsid w:val="007B25A6"/>
    <w:rsid w:val="007B2B7C"/>
    <w:rsid w:val="007C0404"/>
    <w:rsid w:val="007C4888"/>
    <w:rsid w:val="007C5B73"/>
    <w:rsid w:val="007C6C5D"/>
    <w:rsid w:val="007C7717"/>
    <w:rsid w:val="007D195D"/>
    <w:rsid w:val="007D3319"/>
    <w:rsid w:val="007D335D"/>
    <w:rsid w:val="007D3581"/>
    <w:rsid w:val="007D4917"/>
    <w:rsid w:val="007D4D7A"/>
    <w:rsid w:val="007D6525"/>
    <w:rsid w:val="007D72DB"/>
    <w:rsid w:val="007D7892"/>
    <w:rsid w:val="007E1F95"/>
    <w:rsid w:val="007E3314"/>
    <w:rsid w:val="007E3EB8"/>
    <w:rsid w:val="007E40E5"/>
    <w:rsid w:val="007E49A9"/>
    <w:rsid w:val="007E4B03"/>
    <w:rsid w:val="007F324B"/>
    <w:rsid w:val="007F6518"/>
    <w:rsid w:val="007F74AD"/>
    <w:rsid w:val="0080092B"/>
    <w:rsid w:val="00801488"/>
    <w:rsid w:val="0080268A"/>
    <w:rsid w:val="00802F48"/>
    <w:rsid w:val="0080553C"/>
    <w:rsid w:val="0080557E"/>
    <w:rsid w:val="00805B46"/>
    <w:rsid w:val="00807530"/>
    <w:rsid w:val="00807CA4"/>
    <w:rsid w:val="00810F25"/>
    <w:rsid w:val="008138B2"/>
    <w:rsid w:val="00813CE8"/>
    <w:rsid w:val="008146D8"/>
    <w:rsid w:val="00817C67"/>
    <w:rsid w:val="008207D6"/>
    <w:rsid w:val="00820E4E"/>
    <w:rsid w:val="00821C15"/>
    <w:rsid w:val="008220B0"/>
    <w:rsid w:val="00823AC0"/>
    <w:rsid w:val="00825DC2"/>
    <w:rsid w:val="00827916"/>
    <w:rsid w:val="00827AE4"/>
    <w:rsid w:val="00827BA4"/>
    <w:rsid w:val="0083199F"/>
    <w:rsid w:val="00832639"/>
    <w:rsid w:val="00833B66"/>
    <w:rsid w:val="00834035"/>
    <w:rsid w:val="00834951"/>
    <w:rsid w:val="00834AD3"/>
    <w:rsid w:val="00836A46"/>
    <w:rsid w:val="00837217"/>
    <w:rsid w:val="008375FC"/>
    <w:rsid w:val="0084023B"/>
    <w:rsid w:val="00841ED9"/>
    <w:rsid w:val="00841FDC"/>
    <w:rsid w:val="0084287A"/>
    <w:rsid w:val="00843795"/>
    <w:rsid w:val="00847BEE"/>
    <w:rsid w:val="00847F0F"/>
    <w:rsid w:val="008504EC"/>
    <w:rsid w:val="00851976"/>
    <w:rsid w:val="00852448"/>
    <w:rsid w:val="00854BC8"/>
    <w:rsid w:val="0085500F"/>
    <w:rsid w:val="00855901"/>
    <w:rsid w:val="00857CAA"/>
    <w:rsid w:val="008600ED"/>
    <w:rsid w:val="008649DB"/>
    <w:rsid w:val="00864E01"/>
    <w:rsid w:val="00865156"/>
    <w:rsid w:val="00866068"/>
    <w:rsid w:val="00866094"/>
    <w:rsid w:val="0086640B"/>
    <w:rsid w:val="0086782B"/>
    <w:rsid w:val="00872FD8"/>
    <w:rsid w:val="008739AF"/>
    <w:rsid w:val="008808E7"/>
    <w:rsid w:val="00881802"/>
    <w:rsid w:val="0088258A"/>
    <w:rsid w:val="00882D61"/>
    <w:rsid w:val="00886332"/>
    <w:rsid w:val="0089017C"/>
    <w:rsid w:val="00891CF0"/>
    <w:rsid w:val="008950FE"/>
    <w:rsid w:val="00895390"/>
    <w:rsid w:val="008977A3"/>
    <w:rsid w:val="008A167A"/>
    <w:rsid w:val="008A26D9"/>
    <w:rsid w:val="008A2BA0"/>
    <w:rsid w:val="008A376C"/>
    <w:rsid w:val="008A4EDE"/>
    <w:rsid w:val="008A567E"/>
    <w:rsid w:val="008A5C07"/>
    <w:rsid w:val="008A681C"/>
    <w:rsid w:val="008B4562"/>
    <w:rsid w:val="008B51CD"/>
    <w:rsid w:val="008C0C29"/>
    <w:rsid w:val="008C32B3"/>
    <w:rsid w:val="008C41A2"/>
    <w:rsid w:val="008C545D"/>
    <w:rsid w:val="008C59B4"/>
    <w:rsid w:val="008C6EA5"/>
    <w:rsid w:val="008D0115"/>
    <w:rsid w:val="008D0404"/>
    <w:rsid w:val="008D32E5"/>
    <w:rsid w:val="008D3F94"/>
    <w:rsid w:val="008E1D08"/>
    <w:rsid w:val="008E62F2"/>
    <w:rsid w:val="008F18B7"/>
    <w:rsid w:val="008F1CA3"/>
    <w:rsid w:val="008F3638"/>
    <w:rsid w:val="008F3EE3"/>
    <w:rsid w:val="008F4441"/>
    <w:rsid w:val="008F4957"/>
    <w:rsid w:val="008F6A07"/>
    <w:rsid w:val="008F6F31"/>
    <w:rsid w:val="008F74DF"/>
    <w:rsid w:val="00900808"/>
    <w:rsid w:val="00901815"/>
    <w:rsid w:val="009057AF"/>
    <w:rsid w:val="00906CB9"/>
    <w:rsid w:val="00910637"/>
    <w:rsid w:val="009127BA"/>
    <w:rsid w:val="00912DE1"/>
    <w:rsid w:val="00912FC6"/>
    <w:rsid w:val="00915181"/>
    <w:rsid w:val="009168D9"/>
    <w:rsid w:val="00917157"/>
    <w:rsid w:val="009227A6"/>
    <w:rsid w:val="00922805"/>
    <w:rsid w:val="00922952"/>
    <w:rsid w:val="00923754"/>
    <w:rsid w:val="00924EEE"/>
    <w:rsid w:val="00926271"/>
    <w:rsid w:val="0092722B"/>
    <w:rsid w:val="009275E2"/>
    <w:rsid w:val="00930274"/>
    <w:rsid w:val="00931822"/>
    <w:rsid w:val="00933EC1"/>
    <w:rsid w:val="009343C5"/>
    <w:rsid w:val="009365BD"/>
    <w:rsid w:val="0093726B"/>
    <w:rsid w:val="009377F9"/>
    <w:rsid w:val="009442F4"/>
    <w:rsid w:val="00944571"/>
    <w:rsid w:val="00944E8B"/>
    <w:rsid w:val="00950FCE"/>
    <w:rsid w:val="0095226C"/>
    <w:rsid w:val="009530DB"/>
    <w:rsid w:val="00953676"/>
    <w:rsid w:val="00954850"/>
    <w:rsid w:val="00955BA5"/>
    <w:rsid w:val="00957306"/>
    <w:rsid w:val="00960BF5"/>
    <w:rsid w:val="00961DCD"/>
    <w:rsid w:val="00962DE5"/>
    <w:rsid w:val="009654B6"/>
    <w:rsid w:val="00967C74"/>
    <w:rsid w:val="009705EE"/>
    <w:rsid w:val="00971076"/>
    <w:rsid w:val="00976DEA"/>
    <w:rsid w:val="00977927"/>
    <w:rsid w:val="0098135C"/>
    <w:rsid w:val="0098156A"/>
    <w:rsid w:val="00983A34"/>
    <w:rsid w:val="00987C4B"/>
    <w:rsid w:val="00991BAC"/>
    <w:rsid w:val="00991C3B"/>
    <w:rsid w:val="009937C5"/>
    <w:rsid w:val="009956A0"/>
    <w:rsid w:val="00995CC7"/>
    <w:rsid w:val="00996ECC"/>
    <w:rsid w:val="009A23C9"/>
    <w:rsid w:val="009A38D1"/>
    <w:rsid w:val="009A635A"/>
    <w:rsid w:val="009A6EA0"/>
    <w:rsid w:val="009A717D"/>
    <w:rsid w:val="009B3932"/>
    <w:rsid w:val="009B62A0"/>
    <w:rsid w:val="009C0793"/>
    <w:rsid w:val="009C126C"/>
    <w:rsid w:val="009C1335"/>
    <w:rsid w:val="009C1AB2"/>
    <w:rsid w:val="009C2EC1"/>
    <w:rsid w:val="009C7251"/>
    <w:rsid w:val="009D02F4"/>
    <w:rsid w:val="009D45C9"/>
    <w:rsid w:val="009D489F"/>
    <w:rsid w:val="009D7C49"/>
    <w:rsid w:val="009E0D3B"/>
    <w:rsid w:val="009E2E91"/>
    <w:rsid w:val="009E2F3B"/>
    <w:rsid w:val="009E3C20"/>
    <w:rsid w:val="009E4CD3"/>
    <w:rsid w:val="009E5584"/>
    <w:rsid w:val="009E5B39"/>
    <w:rsid w:val="009F18F5"/>
    <w:rsid w:val="009F3D0B"/>
    <w:rsid w:val="009F63AA"/>
    <w:rsid w:val="009F699D"/>
    <w:rsid w:val="009F7087"/>
    <w:rsid w:val="009F710F"/>
    <w:rsid w:val="00A01E27"/>
    <w:rsid w:val="00A048C3"/>
    <w:rsid w:val="00A05463"/>
    <w:rsid w:val="00A05DD9"/>
    <w:rsid w:val="00A07879"/>
    <w:rsid w:val="00A105E6"/>
    <w:rsid w:val="00A139F5"/>
    <w:rsid w:val="00A13CFE"/>
    <w:rsid w:val="00A168F7"/>
    <w:rsid w:val="00A16939"/>
    <w:rsid w:val="00A17AD9"/>
    <w:rsid w:val="00A205DF"/>
    <w:rsid w:val="00A2096E"/>
    <w:rsid w:val="00A21375"/>
    <w:rsid w:val="00A22343"/>
    <w:rsid w:val="00A22C73"/>
    <w:rsid w:val="00A24369"/>
    <w:rsid w:val="00A24482"/>
    <w:rsid w:val="00A251BF"/>
    <w:rsid w:val="00A263F0"/>
    <w:rsid w:val="00A27740"/>
    <w:rsid w:val="00A307AE"/>
    <w:rsid w:val="00A30E23"/>
    <w:rsid w:val="00A323C0"/>
    <w:rsid w:val="00A34D79"/>
    <w:rsid w:val="00A35E10"/>
    <w:rsid w:val="00A365F4"/>
    <w:rsid w:val="00A36ADA"/>
    <w:rsid w:val="00A448B0"/>
    <w:rsid w:val="00A47080"/>
    <w:rsid w:val="00A47D80"/>
    <w:rsid w:val="00A5182A"/>
    <w:rsid w:val="00A51B8E"/>
    <w:rsid w:val="00A53132"/>
    <w:rsid w:val="00A5339F"/>
    <w:rsid w:val="00A563F2"/>
    <w:rsid w:val="00A566E8"/>
    <w:rsid w:val="00A60870"/>
    <w:rsid w:val="00A619B7"/>
    <w:rsid w:val="00A62934"/>
    <w:rsid w:val="00A72C47"/>
    <w:rsid w:val="00A74BFC"/>
    <w:rsid w:val="00A75F7D"/>
    <w:rsid w:val="00A762CE"/>
    <w:rsid w:val="00A769C3"/>
    <w:rsid w:val="00A773A4"/>
    <w:rsid w:val="00A775C3"/>
    <w:rsid w:val="00A810F9"/>
    <w:rsid w:val="00A81537"/>
    <w:rsid w:val="00A8277F"/>
    <w:rsid w:val="00A8582B"/>
    <w:rsid w:val="00A86ECC"/>
    <w:rsid w:val="00A86FCC"/>
    <w:rsid w:val="00A87F8B"/>
    <w:rsid w:val="00A902EB"/>
    <w:rsid w:val="00A9312A"/>
    <w:rsid w:val="00A94F73"/>
    <w:rsid w:val="00A95751"/>
    <w:rsid w:val="00A95F5D"/>
    <w:rsid w:val="00AA0960"/>
    <w:rsid w:val="00AA1957"/>
    <w:rsid w:val="00AA521A"/>
    <w:rsid w:val="00AA710D"/>
    <w:rsid w:val="00AB1FE3"/>
    <w:rsid w:val="00AB4B8A"/>
    <w:rsid w:val="00AB547C"/>
    <w:rsid w:val="00AB556D"/>
    <w:rsid w:val="00AB6D25"/>
    <w:rsid w:val="00AB72F1"/>
    <w:rsid w:val="00AB78F2"/>
    <w:rsid w:val="00AC37E0"/>
    <w:rsid w:val="00AC53B0"/>
    <w:rsid w:val="00AC64BD"/>
    <w:rsid w:val="00AD0CBE"/>
    <w:rsid w:val="00AD67D6"/>
    <w:rsid w:val="00AE0B05"/>
    <w:rsid w:val="00AE2D4B"/>
    <w:rsid w:val="00AE4F99"/>
    <w:rsid w:val="00AE53A7"/>
    <w:rsid w:val="00AE593C"/>
    <w:rsid w:val="00AE6B5F"/>
    <w:rsid w:val="00AE7628"/>
    <w:rsid w:val="00AE7C2F"/>
    <w:rsid w:val="00AF18BD"/>
    <w:rsid w:val="00AF2124"/>
    <w:rsid w:val="00AF2D6C"/>
    <w:rsid w:val="00AF5DEB"/>
    <w:rsid w:val="00AF6309"/>
    <w:rsid w:val="00B068F1"/>
    <w:rsid w:val="00B100B2"/>
    <w:rsid w:val="00B11B69"/>
    <w:rsid w:val="00B12605"/>
    <w:rsid w:val="00B131C7"/>
    <w:rsid w:val="00B13CAB"/>
    <w:rsid w:val="00B14952"/>
    <w:rsid w:val="00B168A8"/>
    <w:rsid w:val="00B20326"/>
    <w:rsid w:val="00B20D80"/>
    <w:rsid w:val="00B225ED"/>
    <w:rsid w:val="00B25CAB"/>
    <w:rsid w:val="00B2700D"/>
    <w:rsid w:val="00B27939"/>
    <w:rsid w:val="00B31E5A"/>
    <w:rsid w:val="00B374DB"/>
    <w:rsid w:val="00B40643"/>
    <w:rsid w:val="00B41536"/>
    <w:rsid w:val="00B42F47"/>
    <w:rsid w:val="00B47EC7"/>
    <w:rsid w:val="00B504BC"/>
    <w:rsid w:val="00B504EE"/>
    <w:rsid w:val="00B50DFC"/>
    <w:rsid w:val="00B56A1C"/>
    <w:rsid w:val="00B56CF6"/>
    <w:rsid w:val="00B62E7A"/>
    <w:rsid w:val="00B653AB"/>
    <w:rsid w:val="00B65629"/>
    <w:rsid w:val="00B65F9E"/>
    <w:rsid w:val="00B66B19"/>
    <w:rsid w:val="00B77089"/>
    <w:rsid w:val="00B779DE"/>
    <w:rsid w:val="00B87138"/>
    <w:rsid w:val="00B90F03"/>
    <w:rsid w:val="00B914E9"/>
    <w:rsid w:val="00B92B6B"/>
    <w:rsid w:val="00B9330C"/>
    <w:rsid w:val="00B956EE"/>
    <w:rsid w:val="00B97183"/>
    <w:rsid w:val="00BA2BA1"/>
    <w:rsid w:val="00BA3562"/>
    <w:rsid w:val="00BA525C"/>
    <w:rsid w:val="00BA71CE"/>
    <w:rsid w:val="00BB1550"/>
    <w:rsid w:val="00BB2757"/>
    <w:rsid w:val="00BB4F09"/>
    <w:rsid w:val="00BB7149"/>
    <w:rsid w:val="00BB73D4"/>
    <w:rsid w:val="00BB7600"/>
    <w:rsid w:val="00BC3708"/>
    <w:rsid w:val="00BC43B7"/>
    <w:rsid w:val="00BC7BC7"/>
    <w:rsid w:val="00BC7CBC"/>
    <w:rsid w:val="00BD1D9C"/>
    <w:rsid w:val="00BD2F47"/>
    <w:rsid w:val="00BD4E33"/>
    <w:rsid w:val="00BD63A4"/>
    <w:rsid w:val="00BE07B5"/>
    <w:rsid w:val="00BE182D"/>
    <w:rsid w:val="00BE2A9B"/>
    <w:rsid w:val="00BE3A76"/>
    <w:rsid w:val="00BE3F3B"/>
    <w:rsid w:val="00BE64B3"/>
    <w:rsid w:val="00BE7D2C"/>
    <w:rsid w:val="00BF1F77"/>
    <w:rsid w:val="00BF2FED"/>
    <w:rsid w:val="00BF307D"/>
    <w:rsid w:val="00BF58E6"/>
    <w:rsid w:val="00BF59AC"/>
    <w:rsid w:val="00BF60E5"/>
    <w:rsid w:val="00C0308B"/>
    <w:rsid w:val="00C030DE"/>
    <w:rsid w:val="00C03695"/>
    <w:rsid w:val="00C03C91"/>
    <w:rsid w:val="00C06FBE"/>
    <w:rsid w:val="00C1032E"/>
    <w:rsid w:val="00C11709"/>
    <w:rsid w:val="00C178B7"/>
    <w:rsid w:val="00C20B49"/>
    <w:rsid w:val="00C21E88"/>
    <w:rsid w:val="00C22105"/>
    <w:rsid w:val="00C229B7"/>
    <w:rsid w:val="00C238A9"/>
    <w:rsid w:val="00C23F67"/>
    <w:rsid w:val="00C244B6"/>
    <w:rsid w:val="00C25417"/>
    <w:rsid w:val="00C27EE2"/>
    <w:rsid w:val="00C32866"/>
    <w:rsid w:val="00C328ED"/>
    <w:rsid w:val="00C32E41"/>
    <w:rsid w:val="00C3702F"/>
    <w:rsid w:val="00C412FC"/>
    <w:rsid w:val="00C4500A"/>
    <w:rsid w:val="00C46373"/>
    <w:rsid w:val="00C47DAF"/>
    <w:rsid w:val="00C5167E"/>
    <w:rsid w:val="00C61D1C"/>
    <w:rsid w:val="00C6200E"/>
    <w:rsid w:val="00C62B3A"/>
    <w:rsid w:val="00C62C26"/>
    <w:rsid w:val="00C63E97"/>
    <w:rsid w:val="00C64195"/>
    <w:rsid w:val="00C64A37"/>
    <w:rsid w:val="00C7158E"/>
    <w:rsid w:val="00C7250B"/>
    <w:rsid w:val="00C72D18"/>
    <w:rsid w:val="00C7346B"/>
    <w:rsid w:val="00C758E3"/>
    <w:rsid w:val="00C763DF"/>
    <w:rsid w:val="00C77C0E"/>
    <w:rsid w:val="00C81538"/>
    <w:rsid w:val="00C82E3C"/>
    <w:rsid w:val="00C86880"/>
    <w:rsid w:val="00C86F82"/>
    <w:rsid w:val="00C87565"/>
    <w:rsid w:val="00C900D0"/>
    <w:rsid w:val="00C90C53"/>
    <w:rsid w:val="00C90DE1"/>
    <w:rsid w:val="00C91687"/>
    <w:rsid w:val="00C92400"/>
    <w:rsid w:val="00C924A8"/>
    <w:rsid w:val="00C945FE"/>
    <w:rsid w:val="00C94755"/>
    <w:rsid w:val="00C96FAA"/>
    <w:rsid w:val="00C97A04"/>
    <w:rsid w:val="00CA0E00"/>
    <w:rsid w:val="00CA107B"/>
    <w:rsid w:val="00CA2ED2"/>
    <w:rsid w:val="00CA36C6"/>
    <w:rsid w:val="00CA484D"/>
    <w:rsid w:val="00CA4FB6"/>
    <w:rsid w:val="00CB1C89"/>
    <w:rsid w:val="00CB1D19"/>
    <w:rsid w:val="00CB2CC8"/>
    <w:rsid w:val="00CB37BE"/>
    <w:rsid w:val="00CB4808"/>
    <w:rsid w:val="00CB54D9"/>
    <w:rsid w:val="00CB6D8C"/>
    <w:rsid w:val="00CC2595"/>
    <w:rsid w:val="00CC3BE1"/>
    <w:rsid w:val="00CC739E"/>
    <w:rsid w:val="00CC7FBB"/>
    <w:rsid w:val="00CD06FF"/>
    <w:rsid w:val="00CD0B0F"/>
    <w:rsid w:val="00CD2289"/>
    <w:rsid w:val="00CD4F2D"/>
    <w:rsid w:val="00CD58B7"/>
    <w:rsid w:val="00CD64A0"/>
    <w:rsid w:val="00CE0461"/>
    <w:rsid w:val="00CE06B6"/>
    <w:rsid w:val="00CE4A91"/>
    <w:rsid w:val="00CF4099"/>
    <w:rsid w:val="00CF7C3E"/>
    <w:rsid w:val="00D00796"/>
    <w:rsid w:val="00D01F46"/>
    <w:rsid w:val="00D02757"/>
    <w:rsid w:val="00D072BD"/>
    <w:rsid w:val="00D109DC"/>
    <w:rsid w:val="00D115BD"/>
    <w:rsid w:val="00D118CC"/>
    <w:rsid w:val="00D13EC0"/>
    <w:rsid w:val="00D15035"/>
    <w:rsid w:val="00D16FF5"/>
    <w:rsid w:val="00D177D0"/>
    <w:rsid w:val="00D211DB"/>
    <w:rsid w:val="00D21430"/>
    <w:rsid w:val="00D23C0E"/>
    <w:rsid w:val="00D2512C"/>
    <w:rsid w:val="00D261A2"/>
    <w:rsid w:val="00D26D64"/>
    <w:rsid w:val="00D27CC3"/>
    <w:rsid w:val="00D27D2A"/>
    <w:rsid w:val="00D326F5"/>
    <w:rsid w:val="00D36888"/>
    <w:rsid w:val="00D377D2"/>
    <w:rsid w:val="00D41D63"/>
    <w:rsid w:val="00D42111"/>
    <w:rsid w:val="00D45D50"/>
    <w:rsid w:val="00D475C0"/>
    <w:rsid w:val="00D47F12"/>
    <w:rsid w:val="00D5012D"/>
    <w:rsid w:val="00D5099B"/>
    <w:rsid w:val="00D52192"/>
    <w:rsid w:val="00D54BD4"/>
    <w:rsid w:val="00D55FB1"/>
    <w:rsid w:val="00D604C2"/>
    <w:rsid w:val="00D616D2"/>
    <w:rsid w:val="00D61FC7"/>
    <w:rsid w:val="00D63B5F"/>
    <w:rsid w:val="00D63E4C"/>
    <w:rsid w:val="00D64251"/>
    <w:rsid w:val="00D64931"/>
    <w:rsid w:val="00D66E09"/>
    <w:rsid w:val="00D70EF7"/>
    <w:rsid w:val="00D72E3B"/>
    <w:rsid w:val="00D74E0E"/>
    <w:rsid w:val="00D76E22"/>
    <w:rsid w:val="00D771E4"/>
    <w:rsid w:val="00D81CEC"/>
    <w:rsid w:val="00D82FF3"/>
    <w:rsid w:val="00D8397C"/>
    <w:rsid w:val="00D83BBB"/>
    <w:rsid w:val="00D85514"/>
    <w:rsid w:val="00D87F1B"/>
    <w:rsid w:val="00D9302C"/>
    <w:rsid w:val="00D93144"/>
    <w:rsid w:val="00D933DB"/>
    <w:rsid w:val="00D94CC5"/>
    <w:rsid w:val="00D94EED"/>
    <w:rsid w:val="00D96026"/>
    <w:rsid w:val="00D9620C"/>
    <w:rsid w:val="00DA3562"/>
    <w:rsid w:val="00DA501C"/>
    <w:rsid w:val="00DA7C1C"/>
    <w:rsid w:val="00DB0574"/>
    <w:rsid w:val="00DB147A"/>
    <w:rsid w:val="00DB1B02"/>
    <w:rsid w:val="00DB1B7A"/>
    <w:rsid w:val="00DB1F0E"/>
    <w:rsid w:val="00DB4939"/>
    <w:rsid w:val="00DB522C"/>
    <w:rsid w:val="00DB6363"/>
    <w:rsid w:val="00DC038D"/>
    <w:rsid w:val="00DC6708"/>
    <w:rsid w:val="00DC6DFB"/>
    <w:rsid w:val="00DC7DAB"/>
    <w:rsid w:val="00DD1A4F"/>
    <w:rsid w:val="00DD5F3C"/>
    <w:rsid w:val="00DD67FE"/>
    <w:rsid w:val="00DD6D69"/>
    <w:rsid w:val="00DE0046"/>
    <w:rsid w:val="00DE02FF"/>
    <w:rsid w:val="00DE3471"/>
    <w:rsid w:val="00DE4949"/>
    <w:rsid w:val="00DE516D"/>
    <w:rsid w:val="00DE5C3A"/>
    <w:rsid w:val="00DE76A0"/>
    <w:rsid w:val="00DF12F2"/>
    <w:rsid w:val="00DF309C"/>
    <w:rsid w:val="00DF3590"/>
    <w:rsid w:val="00DF385B"/>
    <w:rsid w:val="00E01436"/>
    <w:rsid w:val="00E02037"/>
    <w:rsid w:val="00E03442"/>
    <w:rsid w:val="00E03D64"/>
    <w:rsid w:val="00E045BD"/>
    <w:rsid w:val="00E04C99"/>
    <w:rsid w:val="00E05F38"/>
    <w:rsid w:val="00E069A0"/>
    <w:rsid w:val="00E11831"/>
    <w:rsid w:val="00E12201"/>
    <w:rsid w:val="00E15E09"/>
    <w:rsid w:val="00E17B77"/>
    <w:rsid w:val="00E203D3"/>
    <w:rsid w:val="00E21F6B"/>
    <w:rsid w:val="00E23337"/>
    <w:rsid w:val="00E259EA"/>
    <w:rsid w:val="00E25B0E"/>
    <w:rsid w:val="00E32061"/>
    <w:rsid w:val="00E33A1F"/>
    <w:rsid w:val="00E34E02"/>
    <w:rsid w:val="00E36FA2"/>
    <w:rsid w:val="00E376F8"/>
    <w:rsid w:val="00E418BE"/>
    <w:rsid w:val="00E41EF8"/>
    <w:rsid w:val="00E41F6D"/>
    <w:rsid w:val="00E42FF9"/>
    <w:rsid w:val="00E44BBD"/>
    <w:rsid w:val="00E4704C"/>
    <w:rsid w:val="00E4714C"/>
    <w:rsid w:val="00E502A4"/>
    <w:rsid w:val="00E50F80"/>
    <w:rsid w:val="00E51AEB"/>
    <w:rsid w:val="00E51F98"/>
    <w:rsid w:val="00E522A7"/>
    <w:rsid w:val="00E534C6"/>
    <w:rsid w:val="00E54452"/>
    <w:rsid w:val="00E552A3"/>
    <w:rsid w:val="00E622C7"/>
    <w:rsid w:val="00E629D3"/>
    <w:rsid w:val="00E653BA"/>
    <w:rsid w:val="00E664C5"/>
    <w:rsid w:val="00E671A2"/>
    <w:rsid w:val="00E714D2"/>
    <w:rsid w:val="00E76560"/>
    <w:rsid w:val="00E76D26"/>
    <w:rsid w:val="00E8242C"/>
    <w:rsid w:val="00E845BC"/>
    <w:rsid w:val="00E95A7C"/>
    <w:rsid w:val="00E96A76"/>
    <w:rsid w:val="00EA0ADC"/>
    <w:rsid w:val="00EA217E"/>
    <w:rsid w:val="00EA43A4"/>
    <w:rsid w:val="00EA7DE9"/>
    <w:rsid w:val="00EB1390"/>
    <w:rsid w:val="00EB1B1A"/>
    <w:rsid w:val="00EB2AF4"/>
    <w:rsid w:val="00EB2C71"/>
    <w:rsid w:val="00EB3873"/>
    <w:rsid w:val="00EB4340"/>
    <w:rsid w:val="00EB556D"/>
    <w:rsid w:val="00EB5A7D"/>
    <w:rsid w:val="00EB7EE5"/>
    <w:rsid w:val="00EC4A20"/>
    <w:rsid w:val="00EC6226"/>
    <w:rsid w:val="00ED0897"/>
    <w:rsid w:val="00ED0D92"/>
    <w:rsid w:val="00ED220A"/>
    <w:rsid w:val="00ED2AC9"/>
    <w:rsid w:val="00ED55C0"/>
    <w:rsid w:val="00ED5F89"/>
    <w:rsid w:val="00ED682B"/>
    <w:rsid w:val="00ED764A"/>
    <w:rsid w:val="00EE22C1"/>
    <w:rsid w:val="00EE2645"/>
    <w:rsid w:val="00EE28D4"/>
    <w:rsid w:val="00EE354A"/>
    <w:rsid w:val="00EE41D5"/>
    <w:rsid w:val="00EE5AF5"/>
    <w:rsid w:val="00EE7654"/>
    <w:rsid w:val="00EF0534"/>
    <w:rsid w:val="00EF203A"/>
    <w:rsid w:val="00EF29F1"/>
    <w:rsid w:val="00EF7357"/>
    <w:rsid w:val="00EF7A12"/>
    <w:rsid w:val="00EF7AC9"/>
    <w:rsid w:val="00F013B6"/>
    <w:rsid w:val="00F037A4"/>
    <w:rsid w:val="00F04FD0"/>
    <w:rsid w:val="00F074C9"/>
    <w:rsid w:val="00F074E6"/>
    <w:rsid w:val="00F07925"/>
    <w:rsid w:val="00F10E8F"/>
    <w:rsid w:val="00F13D72"/>
    <w:rsid w:val="00F14E34"/>
    <w:rsid w:val="00F15169"/>
    <w:rsid w:val="00F163EC"/>
    <w:rsid w:val="00F16BCE"/>
    <w:rsid w:val="00F2085F"/>
    <w:rsid w:val="00F23AE0"/>
    <w:rsid w:val="00F25514"/>
    <w:rsid w:val="00F25803"/>
    <w:rsid w:val="00F27C8F"/>
    <w:rsid w:val="00F3009A"/>
    <w:rsid w:val="00F32499"/>
    <w:rsid w:val="00F32749"/>
    <w:rsid w:val="00F36BAF"/>
    <w:rsid w:val="00F37172"/>
    <w:rsid w:val="00F3797A"/>
    <w:rsid w:val="00F4328B"/>
    <w:rsid w:val="00F4477E"/>
    <w:rsid w:val="00F44D85"/>
    <w:rsid w:val="00F46347"/>
    <w:rsid w:val="00F50F14"/>
    <w:rsid w:val="00F5179F"/>
    <w:rsid w:val="00F56EBB"/>
    <w:rsid w:val="00F60AF9"/>
    <w:rsid w:val="00F61058"/>
    <w:rsid w:val="00F643DD"/>
    <w:rsid w:val="00F65246"/>
    <w:rsid w:val="00F65306"/>
    <w:rsid w:val="00F664BC"/>
    <w:rsid w:val="00F668EB"/>
    <w:rsid w:val="00F669F1"/>
    <w:rsid w:val="00F67D8F"/>
    <w:rsid w:val="00F67FD4"/>
    <w:rsid w:val="00F72B4B"/>
    <w:rsid w:val="00F74C2C"/>
    <w:rsid w:val="00F75815"/>
    <w:rsid w:val="00F76159"/>
    <w:rsid w:val="00F770A9"/>
    <w:rsid w:val="00F802BE"/>
    <w:rsid w:val="00F80E93"/>
    <w:rsid w:val="00F81ED7"/>
    <w:rsid w:val="00F81F51"/>
    <w:rsid w:val="00F82E1E"/>
    <w:rsid w:val="00F86024"/>
    <w:rsid w:val="00F8611A"/>
    <w:rsid w:val="00F9319E"/>
    <w:rsid w:val="00F94797"/>
    <w:rsid w:val="00F95250"/>
    <w:rsid w:val="00F96980"/>
    <w:rsid w:val="00F97085"/>
    <w:rsid w:val="00FA0CB0"/>
    <w:rsid w:val="00FA0D6B"/>
    <w:rsid w:val="00FA16D0"/>
    <w:rsid w:val="00FA3A24"/>
    <w:rsid w:val="00FA403A"/>
    <w:rsid w:val="00FA4855"/>
    <w:rsid w:val="00FA5128"/>
    <w:rsid w:val="00FA51C8"/>
    <w:rsid w:val="00FB0E77"/>
    <w:rsid w:val="00FB2143"/>
    <w:rsid w:val="00FB42D4"/>
    <w:rsid w:val="00FB4306"/>
    <w:rsid w:val="00FB5906"/>
    <w:rsid w:val="00FB712A"/>
    <w:rsid w:val="00FB762F"/>
    <w:rsid w:val="00FC1B05"/>
    <w:rsid w:val="00FC22A6"/>
    <w:rsid w:val="00FC2A25"/>
    <w:rsid w:val="00FC2AED"/>
    <w:rsid w:val="00FC37ED"/>
    <w:rsid w:val="00FC6036"/>
    <w:rsid w:val="00FD2D7A"/>
    <w:rsid w:val="00FD3450"/>
    <w:rsid w:val="00FD5EA7"/>
    <w:rsid w:val="00FD5F21"/>
    <w:rsid w:val="00FD6840"/>
    <w:rsid w:val="00FE0CCA"/>
    <w:rsid w:val="00FE136C"/>
    <w:rsid w:val="00FF05EB"/>
    <w:rsid w:val="00FF1FF1"/>
    <w:rsid w:val="00FF212E"/>
    <w:rsid w:val="00FF23CB"/>
    <w:rsid w:val="00FF53FB"/>
    <w:rsid w:val="00FF7F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570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4A6950"/>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8138B2"/>
    <w:pPr>
      <w:keepNext/>
      <w:spacing w:before="360" w:line="240" w:lineRule="auto"/>
      <w:outlineLvl w:val="0"/>
    </w:pPr>
    <w:rPr>
      <w:rFonts w:eastAsia="Times New Roman" w:cs="Times New Roman"/>
      <w:b/>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8138B2"/>
    <w:rPr>
      <w:rFonts w:ascii="Fira Sans" w:eastAsia="Times New Roman" w:hAnsi="Fira Sans" w:cs="Times New Roman"/>
      <w:b/>
      <w:bCs/>
      <w:color w:val="001D77"/>
      <w:sz w:val="19"/>
      <w:szCs w:val="24"/>
      <w:lang w:eastAsia="pl-PL"/>
    </w:rPr>
  </w:style>
  <w:style w:type="paragraph" w:customStyle="1" w:styleId="LID">
    <w:name w:val="LID"/>
    <w:basedOn w:val="Normalny"/>
    <w:qFormat/>
    <w:rsid w:val="00E33A1F"/>
    <w:pPr>
      <w:spacing w:before="360" w:line="240" w:lineRule="exact"/>
    </w:pPr>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EF29F1"/>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8138B2"/>
    <w:pPr>
      <w:spacing w:before="360" w:line="240" w:lineRule="auto"/>
    </w:pPr>
    <w:rPr>
      <w:b/>
    </w:rPr>
  </w:style>
  <w:style w:type="paragraph" w:customStyle="1" w:styleId="tekstnaniebieskimtle">
    <w:name w:val="tekst na niebieskim tle"/>
    <w:basedOn w:val="Normalny"/>
    <w:qFormat/>
    <w:rsid w:val="0077170B"/>
    <w:pPr>
      <w:spacing w:before="0" w:after="0" w:line="240" w:lineRule="auto"/>
    </w:pPr>
    <w:rPr>
      <w:color w:val="FFFFFF" w:themeColor="background1"/>
      <w:sz w:val="20"/>
    </w:rPr>
  </w:style>
  <w:style w:type="paragraph" w:customStyle="1" w:styleId="styltekstbezrobocie">
    <w:name w:val="styl_tekst (bezrobocie)"/>
    <w:basedOn w:val="Normalny"/>
    <w:uiPriority w:val="99"/>
    <w:rsid w:val="00A619B7"/>
    <w:pPr>
      <w:widowControl w:val="0"/>
      <w:tabs>
        <w:tab w:val="center" w:pos="4536"/>
        <w:tab w:val="right" w:pos="9072"/>
      </w:tabs>
      <w:suppressAutoHyphens/>
      <w:autoSpaceDE w:val="0"/>
      <w:autoSpaceDN w:val="0"/>
      <w:adjustRightInd w:val="0"/>
      <w:spacing w:before="0" w:after="0" w:line="260" w:lineRule="atLeast"/>
      <w:ind w:left="1134" w:firstLine="283"/>
      <w:jc w:val="both"/>
      <w:textAlignment w:val="center"/>
    </w:pPr>
    <w:rPr>
      <w:rFonts w:ascii="Calibri" w:eastAsiaTheme="minorEastAsia" w:hAnsi="Calibri" w:cs="Calibri"/>
      <w:color w:val="000000"/>
      <w:sz w:val="22"/>
      <w:lang w:eastAsia="pl-PL"/>
    </w:rPr>
  </w:style>
  <w:style w:type="paragraph" w:customStyle="1" w:styleId="Podstawowyakapitowy">
    <w:name w:val="[Podstawowy akapitowy]"/>
    <w:basedOn w:val="Normalny"/>
    <w:uiPriority w:val="99"/>
    <w:rsid w:val="008A376C"/>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character" w:styleId="UyteHipercze">
    <w:name w:val="FollowedHyperlink"/>
    <w:basedOn w:val="Domylnaczcionkaakapitu"/>
    <w:uiPriority w:val="99"/>
    <w:semiHidden/>
    <w:unhideWhenUsed/>
    <w:rsid w:val="00F72B4B"/>
    <w:rPr>
      <w:color w:val="954F72" w:themeColor="followedHyperlink"/>
      <w:u w:val="single"/>
    </w:rPr>
  </w:style>
  <w:style w:type="paragraph" w:customStyle="1" w:styleId="bodytextStrona">
    <w:name w:val="body text (Strona)"/>
    <w:basedOn w:val="Normalny"/>
    <w:uiPriority w:val="99"/>
    <w:rsid w:val="00D211DB"/>
    <w:pPr>
      <w:autoSpaceDE w:val="0"/>
      <w:autoSpaceDN w:val="0"/>
      <w:adjustRightInd w:val="0"/>
      <w:spacing w:before="113" w:after="57" w:line="280" w:lineRule="atLeast"/>
      <w:ind w:left="1134"/>
      <w:jc w:val="both"/>
      <w:textAlignment w:val="center"/>
    </w:pPr>
    <w:rPr>
      <w:rFonts w:ascii="Calibri" w:eastAsiaTheme="minorEastAsia" w:hAnsi="Calibri" w:cs="Calibri"/>
      <w:color w:val="000000"/>
      <w:sz w:val="22"/>
      <w:lang w:eastAsia="pl-PL"/>
    </w:rPr>
  </w:style>
  <w:style w:type="paragraph" w:customStyle="1" w:styleId="TytuwykresuPLStrona">
    <w:name w:val="Tytuł wykresu PL (Strona)"/>
    <w:basedOn w:val="Normalny"/>
    <w:next w:val="Normalny"/>
    <w:uiPriority w:val="99"/>
    <w:rsid w:val="00722082"/>
    <w:pPr>
      <w:keepNext/>
      <w:tabs>
        <w:tab w:val="left" w:pos="1191"/>
      </w:tabs>
      <w:autoSpaceDE w:val="0"/>
      <w:autoSpaceDN w:val="0"/>
      <w:adjustRightInd w:val="0"/>
      <w:spacing w:before="283" w:after="113" w:line="200" w:lineRule="atLeast"/>
      <w:ind w:left="1134" w:hanging="1134"/>
      <w:jc w:val="both"/>
      <w:textAlignment w:val="center"/>
    </w:pPr>
    <w:rPr>
      <w:rFonts w:ascii="Calibri" w:eastAsiaTheme="minorEastAsia" w:hAnsi="Calibri" w:cs="Calibri"/>
      <w:color w:val="3F8CF2"/>
      <w:sz w:val="22"/>
      <w:lang w:eastAsia="pl-PL"/>
    </w:rPr>
  </w:style>
  <w:style w:type="paragraph" w:customStyle="1" w:styleId="Brakstyluakapitowego">
    <w:name w:val="[Brak stylu akapitowego]"/>
    <w:uiPriority w:val="99"/>
    <w:rsid w:val="0072208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styleId="Tekstpodstawowy">
    <w:name w:val="Body Text"/>
    <w:basedOn w:val="Normalny"/>
    <w:link w:val="TekstpodstawowyZnak"/>
    <w:uiPriority w:val="99"/>
    <w:semiHidden/>
    <w:unhideWhenUsed/>
    <w:rsid w:val="00B225ED"/>
  </w:style>
  <w:style w:type="character" w:customStyle="1" w:styleId="TekstpodstawowyZnak">
    <w:name w:val="Tekst podstawowy Znak"/>
    <w:basedOn w:val="Domylnaczcionkaakapitu"/>
    <w:link w:val="Tekstpodstawowy"/>
    <w:uiPriority w:val="99"/>
    <w:semiHidden/>
    <w:rsid w:val="00B225ED"/>
    <w:rPr>
      <w:rFonts w:ascii="Fira Sans" w:hAnsi="Fira Sans"/>
      <w:sz w:val="19"/>
    </w:rPr>
  </w:style>
  <w:style w:type="paragraph" w:styleId="Tekstpodstawowyzwciciem">
    <w:name w:val="Body Text First Indent"/>
    <w:basedOn w:val="Tekstpodstawowy"/>
    <w:link w:val="TekstpodstawowyzwciciemZnak"/>
    <w:uiPriority w:val="99"/>
    <w:unhideWhenUsed/>
    <w:rsid w:val="00B225ED"/>
    <w:pPr>
      <w:spacing w:before="0" w:line="240" w:lineRule="auto"/>
      <w:ind w:firstLine="210"/>
    </w:pPr>
    <w:rPr>
      <w:rFonts w:ascii="Times New Roman" w:eastAsia="Times New Roman" w:hAnsi="Times New Roman" w:cs="Times New Roman"/>
      <w:sz w:val="22"/>
      <w:szCs w:val="20"/>
      <w:lang w:eastAsia="pl-PL"/>
    </w:rPr>
  </w:style>
  <w:style w:type="character" w:customStyle="1" w:styleId="TekstpodstawowyzwciciemZnak">
    <w:name w:val="Tekst podstawowy z wcięciem Znak"/>
    <w:basedOn w:val="TekstpodstawowyZnak"/>
    <w:link w:val="Tekstpodstawowyzwciciem"/>
    <w:uiPriority w:val="99"/>
    <w:rsid w:val="00B225ED"/>
    <w:rPr>
      <w:rFonts w:ascii="Times New Roman" w:eastAsia="Times New Roman" w:hAnsi="Times New Roman" w:cs="Times New Roman"/>
      <w:sz w:val="19"/>
      <w:szCs w:val="20"/>
      <w:lang w:eastAsia="pl-PL"/>
    </w:rPr>
  </w:style>
  <w:style w:type="paragraph" w:customStyle="1" w:styleId="Default">
    <w:name w:val="Default"/>
    <w:rsid w:val="000855B8"/>
    <w:pPr>
      <w:autoSpaceDE w:val="0"/>
      <w:autoSpaceDN w:val="0"/>
      <w:adjustRightInd w:val="0"/>
      <w:spacing w:after="0" w:line="240" w:lineRule="auto"/>
    </w:pPr>
    <w:rPr>
      <w:rFonts w:ascii="Calibri" w:hAnsi="Calibri" w:cs="Calibri"/>
      <w:color w:val="000000"/>
      <w:sz w:val="24"/>
      <w:szCs w:val="24"/>
    </w:rPr>
  </w:style>
  <w:style w:type="table" w:customStyle="1" w:styleId="Tabela-Siatka1">
    <w:name w:val="Tabela - Siatka1"/>
    <w:basedOn w:val="Standardowy"/>
    <w:next w:val="Tabela-Siatka"/>
    <w:uiPriority w:val="59"/>
    <w:rsid w:val="008A5C07"/>
    <w:pPr>
      <w:spacing w:after="0" w:line="240" w:lineRule="auto"/>
    </w:pPr>
    <w:rPr>
      <w:rFonts w:eastAsia="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wykresu0">
    <w:name w:val="Tytuł wykresu"/>
    <w:qFormat/>
    <w:rsid w:val="00231EFF"/>
    <w:pPr>
      <w:tabs>
        <w:tab w:val="right" w:pos="1134"/>
      </w:tabs>
      <w:spacing w:before="140" w:after="140" w:line="240" w:lineRule="auto"/>
      <w:ind w:left="1134" w:hanging="1134"/>
    </w:pPr>
    <w:rPr>
      <w:rFonts w:eastAsiaTheme="minorEastAsia"/>
      <w:color w:val="934B20"/>
      <w:lang w:eastAsia="pl-PL"/>
    </w:rPr>
  </w:style>
  <w:style w:type="paragraph" w:customStyle="1" w:styleId="DANE">
    <w:name w:val="DANE"/>
    <w:next w:val="Brakstyluakapitowego"/>
    <w:qFormat/>
    <w:rsid w:val="00231EFF"/>
    <w:pPr>
      <w:spacing w:before="60" w:after="0" w:line="240" w:lineRule="auto"/>
      <w:ind w:right="113"/>
      <w:contextualSpacing/>
      <w:jc w:val="right"/>
    </w:pPr>
    <w:rPr>
      <w:rFonts w:eastAsiaTheme="minorEastAsia"/>
      <w:lang w:eastAsia="pl-PL"/>
    </w:rPr>
  </w:style>
  <w:style w:type="paragraph" w:customStyle="1" w:styleId="LewakolumnaTabela">
    <w:name w:val="Lewa kolumna (Tabela)"/>
    <w:basedOn w:val="Brakstyluakapitowego"/>
    <w:uiPriority w:val="99"/>
    <w:rsid w:val="00231EFF"/>
    <w:pPr>
      <w:widowControl/>
      <w:tabs>
        <w:tab w:val="right" w:pos="960"/>
        <w:tab w:val="right" w:leader="dot" w:pos="1680"/>
      </w:tabs>
      <w:ind w:left="170" w:hanging="170"/>
    </w:pPr>
    <w:rPr>
      <w:rFonts w:ascii="Calibri" w:eastAsiaTheme="minorEastAsia" w:hAnsi="Calibri" w:cs="Calibri"/>
      <w:sz w:val="20"/>
      <w:szCs w:val="20"/>
      <w:lang w:val="pl-PL"/>
    </w:rPr>
  </w:style>
  <w:style w:type="paragraph" w:customStyle="1" w:styleId="BOK1">
    <w:name w:val="BOK 1"/>
    <w:qFormat/>
    <w:rsid w:val="00231EFF"/>
    <w:pPr>
      <w:spacing w:before="60" w:after="0" w:line="240" w:lineRule="auto"/>
      <w:ind w:left="454" w:hanging="227"/>
    </w:pPr>
    <w:rPr>
      <w:rFonts w:eastAsiaTheme="minorEastAsia"/>
      <w:lang w:eastAsia="pl-PL"/>
    </w:rPr>
  </w:style>
  <w:style w:type="paragraph" w:customStyle="1" w:styleId="Wartowskanika">
    <w:name w:val="Wartość wskaźnika"/>
    <w:basedOn w:val="Normalny"/>
    <w:link w:val="WartowskanikaZnak"/>
    <w:qFormat/>
    <w:rsid w:val="00FA0CB0"/>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A0CB0"/>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A0CB0"/>
  </w:style>
  <w:style w:type="character" w:customStyle="1" w:styleId="OpiswskanikaZnak">
    <w:name w:val="Opis wskaźnika Znak"/>
    <w:basedOn w:val="Domylnaczcionkaakapitu"/>
    <w:link w:val="Opiswskanika"/>
    <w:rsid w:val="00FA0CB0"/>
    <w:rPr>
      <w:rFonts w:ascii="Fira Sans" w:hAnsi="Fira Sans"/>
      <w:color w:val="FFFFFF" w:themeColor="background1"/>
      <w:sz w:val="20"/>
    </w:rPr>
  </w:style>
  <w:style w:type="paragraph" w:customStyle="1" w:styleId="Ikonawskanika">
    <w:name w:val="Ikona wskaźnika"/>
    <w:basedOn w:val="Normalny"/>
    <w:link w:val="IkonawskanikaZnak"/>
    <w:qFormat/>
    <w:rsid w:val="00FA0CB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A0CB0"/>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D94CC5"/>
    <w:rPr>
      <w:sz w:val="16"/>
      <w:szCs w:val="16"/>
    </w:rPr>
  </w:style>
  <w:style w:type="paragraph" w:styleId="Tekstkomentarza">
    <w:name w:val="annotation text"/>
    <w:basedOn w:val="Normalny"/>
    <w:link w:val="TekstkomentarzaZnak"/>
    <w:uiPriority w:val="99"/>
    <w:semiHidden/>
    <w:unhideWhenUsed/>
    <w:rsid w:val="00D94CC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94CC5"/>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D94CC5"/>
    <w:rPr>
      <w:b/>
      <w:bCs/>
    </w:rPr>
  </w:style>
  <w:style w:type="character" w:customStyle="1" w:styleId="TematkomentarzaZnak">
    <w:name w:val="Temat komentarza Znak"/>
    <w:basedOn w:val="TekstkomentarzaZnak"/>
    <w:link w:val="Tematkomentarza"/>
    <w:uiPriority w:val="99"/>
    <w:semiHidden/>
    <w:rsid w:val="00D94CC5"/>
    <w:rPr>
      <w:rFonts w:ascii="Fira Sans" w:hAnsi="Fira Sans"/>
      <w:b/>
      <w:bCs/>
      <w:sz w:val="20"/>
      <w:szCs w:val="20"/>
    </w:rPr>
  </w:style>
  <w:style w:type="paragraph" w:styleId="Poprawka">
    <w:name w:val="Revision"/>
    <w:hidden/>
    <w:uiPriority w:val="99"/>
    <w:semiHidden/>
    <w:rsid w:val="0011085A"/>
    <w:pPr>
      <w:spacing w:after="0" w:line="240" w:lineRule="auto"/>
    </w:pPr>
    <w:rPr>
      <w:rFonts w:ascii="Fira Sans" w:hAnsi="Fira Sans"/>
      <w:sz w:val="19"/>
    </w:rPr>
  </w:style>
  <w:style w:type="paragraph" w:customStyle="1" w:styleId="BRAKSTYLU">
    <w:name w:val="BRAK_STYLU"/>
    <w:basedOn w:val="Normalny"/>
    <w:qFormat/>
    <w:rsid w:val="000A1A77"/>
    <w:rPr>
      <w:lang w:val="en-GB" w:eastAsia="pl-PL"/>
    </w:rPr>
  </w:style>
  <w:style w:type="character" w:styleId="Nierozpoznanawzmianka">
    <w:name w:val="Unresolved Mention"/>
    <w:basedOn w:val="Domylnaczcionkaakapitu"/>
    <w:uiPriority w:val="99"/>
    <w:semiHidden/>
    <w:unhideWhenUsed/>
    <w:rsid w:val="00DE5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8158">
      <w:bodyDiv w:val="1"/>
      <w:marLeft w:val="0"/>
      <w:marRight w:val="0"/>
      <w:marTop w:val="0"/>
      <w:marBottom w:val="0"/>
      <w:divBdr>
        <w:top w:val="none" w:sz="0" w:space="0" w:color="auto"/>
        <w:left w:val="none" w:sz="0" w:space="0" w:color="auto"/>
        <w:bottom w:val="none" w:sz="0" w:space="0" w:color="auto"/>
        <w:right w:val="none" w:sz="0" w:space="0" w:color="auto"/>
      </w:divBdr>
      <w:divsChild>
        <w:div w:id="1131746550">
          <w:marLeft w:val="0"/>
          <w:marRight w:val="0"/>
          <w:marTop w:val="0"/>
          <w:marBottom w:val="0"/>
          <w:divBdr>
            <w:top w:val="none" w:sz="0" w:space="0" w:color="auto"/>
            <w:left w:val="none" w:sz="0" w:space="0" w:color="auto"/>
            <w:bottom w:val="none" w:sz="0" w:space="0" w:color="auto"/>
            <w:right w:val="none" w:sz="0" w:space="0" w:color="auto"/>
          </w:divBdr>
        </w:div>
      </w:divsChild>
    </w:div>
    <w:div w:id="48697916">
      <w:bodyDiv w:val="1"/>
      <w:marLeft w:val="0"/>
      <w:marRight w:val="0"/>
      <w:marTop w:val="0"/>
      <w:marBottom w:val="0"/>
      <w:divBdr>
        <w:top w:val="none" w:sz="0" w:space="0" w:color="auto"/>
        <w:left w:val="none" w:sz="0" w:space="0" w:color="auto"/>
        <w:bottom w:val="none" w:sz="0" w:space="0" w:color="auto"/>
        <w:right w:val="none" w:sz="0" w:space="0" w:color="auto"/>
      </w:divBdr>
      <w:divsChild>
        <w:div w:id="356198616">
          <w:marLeft w:val="0"/>
          <w:marRight w:val="0"/>
          <w:marTop w:val="0"/>
          <w:marBottom w:val="0"/>
          <w:divBdr>
            <w:top w:val="none" w:sz="0" w:space="0" w:color="auto"/>
            <w:left w:val="none" w:sz="0" w:space="0" w:color="auto"/>
            <w:bottom w:val="none" w:sz="0" w:space="0" w:color="auto"/>
            <w:right w:val="none" w:sz="0" w:space="0" w:color="auto"/>
          </w:divBdr>
        </w:div>
      </w:divsChild>
    </w:div>
    <w:div w:id="194075429">
      <w:bodyDiv w:val="1"/>
      <w:marLeft w:val="0"/>
      <w:marRight w:val="0"/>
      <w:marTop w:val="0"/>
      <w:marBottom w:val="0"/>
      <w:divBdr>
        <w:top w:val="none" w:sz="0" w:space="0" w:color="auto"/>
        <w:left w:val="none" w:sz="0" w:space="0" w:color="auto"/>
        <w:bottom w:val="none" w:sz="0" w:space="0" w:color="auto"/>
        <w:right w:val="none" w:sz="0" w:space="0" w:color="auto"/>
      </w:divBdr>
    </w:div>
    <w:div w:id="22337084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0734812">
      <w:bodyDiv w:val="1"/>
      <w:marLeft w:val="0"/>
      <w:marRight w:val="0"/>
      <w:marTop w:val="0"/>
      <w:marBottom w:val="0"/>
      <w:divBdr>
        <w:top w:val="none" w:sz="0" w:space="0" w:color="auto"/>
        <w:left w:val="none" w:sz="0" w:space="0" w:color="auto"/>
        <w:bottom w:val="none" w:sz="0" w:space="0" w:color="auto"/>
        <w:right w:val="none" w:sz="0" w:space="0" w:color="auto"/>
      </w:divBdr>
      <w:divsChild>
        <w:div w:id="1164783617">
          <w:marLeft w:val="0"/>
          <w:marRight w:val="0"/>
          <w:marTop w:val="0"/>
          <w:marBottom w:val="0"/>
          <w:divBdr>
            <w:top w:val="none" w:sz="0" w:space="0" w:color="auto"/>
            <w:left w:val="none" w:sz="0" w:space="0" w:color="auto"/>
            <w:bottom w:val="none" w:sz="0" w:space="0" w:color="auto"/>
            <w:right w:val="none" w:sz="0" w:space="0" w:color="auto"/>
          </w:divBdr>
        </w:div>
      </w:divsChild>
    </w:div>
    <w:div w:id="431248172">
      <w:bodyDiv w:val="1"/>
      <w:marLeft w:val="0"/>
      <w:marRight w:val="0"/>
      <w:marTop w:val="0"/>
      <w:marBottom w:val="0"/>
      <w:divBdr>
        <w:top w:val="none" w:sz="0" w:space="0" w:color="auto"/>
        <w:left w:val="none" w:sz="0" w:space="0" w:color="auto"/>
        <w:bottom w:val="none" w:sz="0" w:space="0" w:color="auto"/>
        <w:right w:val="none" w:sz="0" w:space="0" w:color="auto"/>
      </w:divBdr>
      <w:divsChild>
        <w:div w:id="5640743">
          <w:marLeft w:val="0"/>
          <w:marRight w:val="0"/>
          <w:marTop w:val="0"/>
          <w:marBottom w:val="0"/>
          <w:divBdr>
            <w:top w:val="none" w:sz="0" w:space="0" w:color="auto"/>
            <w:left w:val="none" w:sz="0" w:space="0" w:color="auto"/>
            <w:bottom w:val="none" w:sz="0" w:space="0" w:color="auto"/>
            <w:right w:val="none" w:sz="0" w:space="0" w:color="auto"/>
          </w:divBdr>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46337029">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8700893">
      <w:bodyDiv w:val="1"/>
      <w:marLeft w:val="0"/>
      <w:marRight w:val="0"/>
      <w:marTop w:val="0"/>
      <w:marBottom w:val="0"/>
      <w:divBdr>
        <w:top w:val="none" w:sz="0" w:space="0" w:color="auto"/>
        <w:left w:val="none" w:sz="0" w:space="0" w:color="auto"/>
        <w:bottom w:val="none" w:sz="0" w:space="0" w:color="auto"/>
        <w:right w:val="none" w:sz="0" w:space="0" w:color="auto"/>
      </w:divBdr>
    </w:div>
    <w:div w:id="835145015">
      <w:bodyDiv w:val="1"/>
      <w:marLeft w:val="0"/>
      <w:marRight w:val="0"/>
      <w:marTop w:val="0"/>
      <w:marBottom w:val="0"/>
      <w:divBdr>
        <w:top w:val="none" w:sz="0" w:space="0" w:color="auto"/>
        <w:left w:val="none" w:sz="0" w:space="0" w:color="auto"/>
        <w:bottom w:val="none" w:sz="0" w:space="0" w:color="auto"/>
        <w:right w:val="none" w:sz="0" w:space="0" w:color="auto"/>
      </w:divBdr>
    </w:div>
    <w:div w:id="985862680">
      <w:bodyDiv w:val="1"/>
      <w:marLeft w:val="0"/>
      <w:marRight w:val="0"/>
      <w:marTop w:val="0"/>
      <w:marBottom w:val="0"/>
      <w:divBdr>
        <w:top w:val="none" w:sz="0" w:space="0" w:color="auto"/>
        <w:left w:val="none" w:sz="0" w:space="0" w:color="auto"/>
        <w:bottom w:val="none" w:sz="0" w:space="0" w:color="auto"/>
        <w:right w:val="none" w:sz="0" w:space="0" w:color="auto"/>
      </w:divBdr>
    </w:div>
    <w:div w:id="99773181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5889523">
      <w:bodyDiv w:val="1"/>
      <w:marLeft w:val="0"/>
      <w:marRight w:val="0"/>
      <w:marTop w:val="0"/>
      <w:marBottom w:val="0"/>
      <w:divBdr>
        <w:top w:val="none" w:sz="0" w:space="0" w:color="auto"/>
        <w:left w:val="none" w:sz="0" w:space="0" w:color="auto"/>
        <w:bottom w:val="none" w:sz="0" w:space="0" w:color="auto"/>
        <w:right w:val="none" w:sz="0" w:space="0" w:color="auto"/>
      </w:divBdr>
    </w:div>
    <w:div w:id="1365517872">
      <w:bodyDiv w:val="1"/>
      <w:marLeft w:val="0"/>
      <w:marRight w:val="0"/>
      <w:marTop w:val="0"/>
      <w:marBottom w:val="0"/>
      <w:divBdr>
        <w:top w:val="none" w:sz="0" w:space="0" w:color="auto"/>
        <w:left w:val="none" w:sz="0" w:space="0" w:color="auto"/>
        <w:bottom w:val="none" w:sz="0" w:space="0" w:color="auto"/>
        <w:right w:val="none" w:sz="0" w:space="0" w:color="auto"/>
      </w:divBdr>
    </w:div>
    <w:div w:id="1412383850">
      <w:bodyDiv w:val="1"/>
      <w:marLeft w:val="0"/>
      <w:marRight w:val="0"/>
      <w:marTop w:val="0"/>
      <w:marBottom w:val="0"/>
      <w:divBdr>
        <w:top w:val="none" w:sz="0" w:space="0" w:color="auto"/>
        <w:left w:val="none" w:sz="0" w:space="0" w:color="auto"/>
        <w:bottom w:val="none" w:sz="0" w:space="0" w:color="auto"/>
        <w:right w:val="none" w:sz="0" w:space="0" w:color="auto"/>
      </w:divBdr>
    </w:div>
    <w:div w:id="1727216924">
      <w:bodyDiv w:val="1"/>
      <w:marLeft w:val="0"/>
      <w:marRight w:val="0"/>
      <w:marTop w:val="0"/>
      <w:marBottom w:val="0"/>
      <w:divBdr>
        <w:top w:val="none" w:sz="0" w:space="0" w:color="auto"/>
        <w:left w:val="none" w:sz="0" w:space="0" w:color="auto"/>
        <w:bottom w:val="none" w:sz="0" w:space="0" w:color="auto"/>
        <w:right w:val="none" w:sz="0" w:space="0" w:color="auto"/>
      </w:divBdr>
      <w:divsChild>
        <w:div w:id="726680960">
          <w:marLeft w:val="0"/>
          <w:marRight w:val="0"/>
          <w:marTop w:val="0"/>
          <w:marBottom w:val="0"/>
          <w:divBdr>
            <w:top w:val="none" w:sz="0" w:space="0" w:color="auto"/>
            <w:left w:val="none" w:sz="0" w:space="0" w:color="auto"/>
            <w:bottom w:val="none" w:sz="0" w:space="0" w:color="auto"/>
            <w:right w:val="none" w:sz="0" w:space="0" w:color="auto"/>
          </w:divBdr>
          <w:divsChild>
            <w:div w:id="1916166839">
              <w:marLeft w:val="0"/>
              <w:marRight w:val="0"/>
              <w:marTop w:val="0"/>
              <w:marBottom w:val="0"/>
              <w:divBdr>
                <w:top w:val="none" w:sz="0" w:space="0" w:color="auto"/>
                <w:left w:val="none" w:sz="0" w:space="0" w:color="auto"/>
                <w:bottom w:val="none" w:sz="0" w:space="0" w:color="auto"/>
                <w:right w:val="none" w:sz="0" w:space="0" w:color="auto"/>
              </w:divBdr>
            </w:div>
          </w:divsChild>
        </w:div>
        <w:div w:id="1410882793">
          <w:marLeft w:val="0"/>
          <w:marRight w:val="0"/>
          <w:marTop w:val="0"/>
          <w:marBottom w:val="0"/>
          <w:divBdr>
            <w:top w:val="none" w:sz="0" w:space="0" w:color="auto"/>
            <w:left w:val="none" w:sz="0" w:space="0" w:color="auto"/>
            <w:bottom w:val="none" w:sz="0" w:space="0" w:color="auto"/>
            <w:right w:val="none" w:sz="0" w:space="0" w:color="auto"/>
          </w:divBdr>
          <w:divsChild>
            <w:div w:id="104702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2391">
      <w:bodyDiv w:val="1"/>
      <w:marLeft w:val="0"/>
      <w:marRight w:val="0"/>
      <w:marTop w:val="0"/>
      <w:marBottom w:val="0"/>
      <w:divBdr>
        <w:top w:val="none" w:sz="0" w:space="0" w:color="auto"/>
        <w:left w:val="none" w:sz="0" w:space="0" w:color="auto"/>
        <w:bottom w:val="none" w:sz="0" w:space="0" w:color="auto"/>
        <w:right w:val="none" w:sz="0" w:space="0" w:color="auto"/>
      </w:divBdr>
      <w:divsChild>
        <w:div w:id="383606764">
          <w:marLeft w:val="0"/>
          <w:marRight w:val="0"/>
          <w:marTop w:val="0"/>
          <w:marBottom w:val="0"/>
          <w:divBdr>
            <w:top w:val="none" w:sz="0" w:space="0" w:color="auto"/>
            <w:left w:val="none" w:sz="0" w:space="0" w:color="auto"/>
            <w:bottom w:val="none" w:sz="0" w:space="0" w:color="auto"/>
            <w:right w:val="none" w:sz="0" w:space="0" w:color="auto"/>
          </w:divBdr>
        </w:div>
        <w:div w:id="2059165468">
          <w:marLeft w:val="0"/>
          <w:marRight w:val="0"/>
          <w:marTop w:val="0"/>
          <w:marBottom w:val="0"/>
          <w:divBdr>
            <w:top w:val="none" w:sz="0" w:space="0" w:color="auto"/>
            <w:left w:val="none" w:sz="0" w:space="0" w:color="auto"/>
            <w:bottom w:val="none" w:sz="0" w:space="0" w:color="auto"/>
            <w:right w:val="none" w:sz="0" w:space="0" w:color="auto"/>
          </w:divBdr>
        </w:div>
      </w:divsChild>
    </w:div>
    <w:div w:id="1844661435">
      <w:bodyDiv w:val="1"/>
      <w:marLeft w:val="0"/>
      <w:marRight w:val="0"/>
      <w:marTop w:val="0"/>
      <w:marBottom w:val="0"/>
      <w:divBdr>
        <w:top w:val="none" w:sz="0" w:space="0" w:color="auto"/>
        <w:left w:val="none" w:sz="0" w:space="0" w:color="auto"/>
        <w:bottom w:val="none" w:sz="0" w:space="0" w:color="auto"/>
        <w:right w:val="none" w:sz="0" w:space="0" w:color="auto"/>
      </w:divBdr>
    </w:div>
    <w:div w:id="1904176285">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00714027">
      <w:bodyDiv w:val="1"/>
      <w:marLeft w:val="0"/>
      <w:marRight w:val="0"/>
      <w:marTop w:val="0"/>
      <w:marBottom w:val="0"/>
      <w:divBdr>
        <w:top w:val="none" w:sz="0" w:space="0" w:color="auto"/>
        <w:left w:val="none" w:sz="0" w:space="0" w:color="auto"/>
        <w:bottom w:val="none" w:sz="0" w:space="0" w:color="auto"/>
        <w:right w:val="none" w:sz="0" w:space="0" w:color="auto"/>
      </w:divBdr>
    </w:div>
    <w:div w:id="211355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warszawa.stat.gov.pl/en/" TargetMode="External"/><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hyperlink" Target="https://new.stat.gov.pl/en" TargetMode="External"/><Relationship Id="rId34" Type="http://schemas.openxmlformats.org/officeDocument/2006/relationships/hyperlink" Target="https://stat.gov.pl/en/metainformation/glossary/terms-used-in-official-statistics/3081,term.html" TargetMode="Externa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oter" Target="footer2.xml"/><Relationship Id="rId25" Type="http://schemas.openxmlformats.org/officeDocument/2006/relationships/hyperlink" Target="https://www.facebook.com/GlownyUrzadStatystyczny" TargetMode="External"/><Relationship Id="rId33" Type="http://schemas.openxmlformats.org/officeDocument/2006/relationships/hyperlink" Target="https://dbw.stat.gov.pl/baza-danych"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1.png"/><Relationship Id="rId29" Type="http://schemas.openxmlformats.org/officeDocument/2006/relationships/hyperlink" Target="https://youtube.com/@glownyurzadstatystycznygus?si=IgHa1awoYniiJyQ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3.png"/><Relationship Id="rId32" Type="http://schemas.openxmlformats.org/officeDocument/2006/relationships/hyperlink" Target="https://bdl.stat.gov.pl/bdl/dane/podgrup/temat"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x.com/StatPoland" TargetMode="External"/><Relationship Id="rId28" Type="http://schemas.openxmlformats.org/officeDocument/2006/relationships/image" Target="media/image15.png"/><Relationship Id="rId36" Type="http://schemas.openxmlformats.org/officeDocument/2006/relationships/hyperlink" Target="https://stat.gov.pl/en/metainformation/glossary/terms-used-in-official-statistics/3153,term.html" TargetMode="External"/><Relationship Id="rId10" Type="http://schemas.openxmlformats.org/officeDocument/2006/relationships/image" Target="media/image6.png"/><Relationship Id="rId19" Type="http://schemas.openxmlformats.org/officeDocument/2006/relationships/hyperlink" Target="mailto:obslugaprasowa@stat.gov.pl"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1.xml"/><Relationship Id="rId22" Type="http://schemas.openxmlformats.org/officeDocument/2006/relationships/image" Target="media/image12.png"/><Relationship Id="rId27" Type="http://schemas.openxmlformats.org/officeDocument/2006/relationships/hyperlink" Target="https://www.instagram.com/gus_stat/?next" TargetMode="External"/><Relationship Id="rId30" Type="http://schemas.openxmlformats.org/officeDocument/2006/relationships/hyperlink" Target="https://www.linkedin.com/company/glownyurzadstatystyczny/" TargetMode="External"/><Relationship Id="rId35" Type="http://schemas.openxmlformats.org/officeDocument/2006/relationships/hyperlink" Target="https://stat.gov.pl/en/metainformation/glossary/terms-used-in-official-statistics/3082,term.html" TargetMode="External"/><Relationship Id="rId8" Type="http://schemas.openxmlformats.org/officeDocument/2006/relationships/image" Target="media/image4.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C5136-978D-43A8-8B09-5BAA9B144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1433</Words>
  <Characters>8604</Characters>
  <DocSecurity>0</DocSecurity>
  <Lines>71</Lines>
  <Paragraphs>20</Paragraphs>
  <ScaleCrop>false</ScaleCrop>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Biotechnology and nanotechnology in Poland in 2025</dc:title>
  <dc:subject/>
  <dc:creator>Statistics Poland</dc:creator>
  <cp:keywords/>
  <dc:description/>
  <cp:lastModifiedBy/>
  <dcterms:created xsi:type="dcterms:W3CDTF">2026-11-04T08:30:00Z</dcterms:created>
  <dcterms:modified xsi:type="dcterms:W3CDTF">2026-11-04T08:30:00Z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ZnakPisma">
    <vt:lpwstr xmlns:vt="http://schemas.openxmlformats.org/officeDocument/2006/docPropsVTypes">SZC-ZOBR02.6360.1.2026.19</vt:lpwstr>
  </op:property>
  <op:property fmtid="{D5CDD505-2E9C-101B-9397-08002B2CF9AE}" pid="3" name="UNPPisma">
    <vt:lpwstr>2026-211148</vt:lpwstr>
  </op:property>
  <op:property fmtid="{D5CDD505-2E9C-101B-9397-08002B2CF9AE}" pid="4" name="ZnakSprawy">
    <vt:lpwstr>SZC-ZOBR02.6360.1.2026</vt:lpwstr>
  </op:property>
  <op:property fmtid="{D5CDD505-2E9C-101B-9397-08002B2CF9AE}" pid="5" name="ZnakSprawy2">
    <vt:lpwstr>Znak sprawy: SZC-ZOBR02.6360.1.2026</vt:lpwstr>
  </op:property>
  <op:property fmtid="{D5CDD505-2E9C-101B-9397-08002B2CF9AE}" pid="6" name="AktualnaDataSlownie">
    <vt:lpwstr>4 listopada 2026</vt:lpwstr>
  </op:property>
  <op:property fmtid="{D5CDD505-2E9C-101B-9397-08002B2CF9AE}" pid="7" name="ZnakSprawyPrzedPrzeniesieniem">
    <vt:lpwstr/>
  </op:property>
  <op:property fmtid="{D5CDD505-2E9C-101B-9397-08002B2CF9AE}" pid="8" name="Autor">
    <vt:lpwstr>Klimaszewska Elżbieta</vt:lpwstr>
  </op:property>
  <op:property fmtid="{D5CDD505-2E9C-101B-9397-08002B2CF9AE}" pid="9" name="AutorNumer">
    <vt:lpwstr/>
  </op:property>
  <op:property fmtid="{D5CDD505-2E9C-101B-9397-08002B2CF9AE}" pid="10" name="AutorKomorkaNadrzedna">
    <vt:lpwstr>Zachodniopomorski Ośrodek Badań Regionalnych(ZOBR)</vt:lpwstr>
  </op:property>
  <op:property fmtid="{D5CDD505-2E9C-101B-9397-08002B2CF9AE}" pid="11" name="AutorInicjaly">
    <vt:lpwstr>EK</vt:lpwstr>
  </op:property>
  <op:property fmtid="{D5CDD505-2E9C-101B-9397-08002B2CF9AE}" pid="12" name="AutorNrTelefonu">
    <vt:lpwstr>91 459 77 04</vt:lpwstr>
  </op:property>
  <op:property fmtid="{D5CDD505-2E9C-101B-9397-08002B2CF9AE}" pid="13" name="Stanowisko">
    <vt:lpwstr>starszy specjalista</vt:lpwstr>
  </op:property>
  <op:property fmtid="{D5CDD505-2E9C-101B-9397-08002B2CF9AE}" pid="14" name="OpisPisma">
    <vt:lpwstr>Biotechnologia i nanotechnologia w Polsce w 2025 r. - wersja angielskojęzyczna</vt:lpwstr>
  </op:property>
  <op:property fmtid="{D5CDD505-2E9C-101B-9397-08002B2CF9AE}" pid="15" name="Komorka">
    <vt:lpwstr>Dyrektor US Szczecin</vt:lpwstr>
  </op:property>
  <op:property fmtid="{D5CDD505-2E9C-101B-9397-08002B2CF9AE}" pid="16" name="KodKomorki">
    <vt:lpwstr>DYR-SZC</vt:lpwstr>
  </op:property>
  <op:property fmtid="{D5CDD505-2E9C-101B-9397-08002B2CF9AE}" pid="17" name="AktualnaData">
    <vt:lpwstr>2026-11-04</vt:lpwstr>
  </op:property>
  <op:property fmtid="{D5CDD505-2E9C-101B-9397-08002B2CF9AE}" pid="18" name="Wydzial">
    <vt:lpwstr>Dział Analiz i Opracowań Zbiorczych</vt:lpwstr>
  </op:property>
  <op:property fmtid="{D5CDD505-2E9C-101B-9397-08002B2CF9AE}" pid="19" name="KodWydzialu">
    <vt:lpwstr>ZOBR-02</vt:lpwstr>
  </op:property>
  <op:property fmtid="{D5CDD505-2E9C-101B-9397-08002B2CF9AE}" pid="20" name="ZaakceptowanePrzez">
    <vt:lpwstr>n/d</vt:lpwstr>
  </op:property>
  <op:property fmtid="{D5CDD505-2E9C-101B-9397-08002B2CF9AE}" pid="21" name="PrzekazanieDo">
    <vt:lpwstr/>
  </op:property>
  <op:property fmtid="{D5CDD505-2E9C-101B-9397-08002B2CF9AE}" pid="22" name="PrzekazanieDoStanowisko">
    <vt:lpwstr/>
  </op:property>
  <op:property fmtid="{D5CDD505-2E9C-101B-9397-08002B2CF9AE}" pid="23" name="PrzekazanieDoKomorkaPracownika">
    <vt:lpwstr/>
  </op:property>
  <op:property fmtid="{D5CDD505-2E9C-101B-9397-08002B2CF9AE}" pid="24" name="PrzekazanieWgRozdzielnika">
    <vt:lpwstr/>
  </op:property>
  <op:property fmtid="{D5CDD505-2E9C-101B-9397-08002B2CF9AE}" pid="25" name="adresImie">
    <vt:lpwstr/>
  </op:property>
  <op:property fmtid="{D5CDD505-2E9C-101B-9397-08002B2CF9AE}" pid="26" name="adresNazwisko">
    <vt:lpwstr/>
  </op:property>
  <op:property fmtid="{D5CDD505-2E9C-101B-9397-08002B2CF9AE}" pid="27" name="adresNazwa">
    <vt:lpwstr>GŁÓWNY URZĄD STATYSTYCZNY</vt:lpwstr>
  </op:property>
  <op:property fmtid="{D5CDD505-2E9C-101B-9397-08002B2CF9AE}" pid="28" name="adresOddzial">
    <vt:lpwstr/>
  </op:property>
  <op:property fmtid="{D5CDD505-2E9C-101B-9397-08002B2CF9AE}" pid="29" name="adresTypUlicy">
    <vt:lpwstr/>
  </op:property>
  <op:property fmtid="{D5CDD505-2E9C-101B-9397-08002B2CF9AE}" pid="30" name="adresUlica">
    <vt:lpwstr/>
  </op:property>
  <op:property fmtid="{D5CDD505-2E9C-101B-9397-08002B2CF9AE}" pid="31" name="adresNrDomu">
    <vt:lpwstr/>
  </op:property>
  <op:property fmtid="{D5CDD505-2E9C-101B-9397-08002B2CF9AE}" pid="32" name="adresNrLokalu">
    <vt:lpwstr/>
  </op:property>
  <op:property fmtid="{D5CDD505-2E9C-101B-9397-08002B2CF9AE}" pid="33" name="adresKodPocztowy">
    <vt:lpwstr/>
  </op:property>
  <op:property fmtid="{D5CDD505-2E9C-101B-9397-08002B2CF9AE}" pid="34" name="adresMiejscowosc">
    <vt:lpwstr/>
  </op:property>
  <op:property fmtid="{D5CDD505-2E9C-101B-9397-08002B2CF9AE}" pid="35" name="adresPoczta">
    <vt:lpwstr/>
  </op:property>
  <op:property fmtid="{D5CDD505-2E9C-101B-9397-08002B2CF9AE}" pid="36" name="adresEMail">
    <vt:lpwstr/>
  </op:property>
  <op:property fmtid="{D5CDD505-2E9C-101B-9397-08002B2CF9AE}" pid="37" name="DataNaPismie">
    <vt:lpwstr>brak</vt:lpwstr>
  </op:property>
  <op:property fmtid="{D5CDD505-2E9C-101B-9397-08002B2CF9AE}" pid="38" name="adresaciDW">
    <vt:lpwstr/>
  </op:property>
  <op:property fmtid="{D5CDD505-2E9C-101B-9397-08002B2CF9AE}" pid="39" name="adresaciDW2">
    <vt:lpwstr/>
  </op:property>
  <op:property fmtid="{D5CDD505-2E9C-101B-9397-08002B2CF9AE}" pid="40" name="DataCzasWprowadzenia">
    <vt:lpwstr>2026-11-04 11:40:23</vt:lpwstr>
  </op:property>
  <op:property fmtid="{D5CDD505-2E9C-101B-9397-08002B2CF9AE}" pid="41" name="TematSprawy">
    <vt:lpwstr>Sygnalne ogólnopolskie 2026</vt:lpwstr>
  </op:property>
  <op:property fmtid="{D5CDD505-2E9C-101B-9397-08002B2CF9AE}" pid="42" name="ProwadzacySprawe">
    <vt:lpwstr>Klimaszewska Elżbieta</vt:lpwstr>
  </op:property>
  <op:property fmtid="{D5CDD505-2E9C-101B-9397-08002B2CF9AE}" pid="43" name="StopienSluzbowy">
    <vt:lpwstr/>
  </op:property>
  <op:property fmtid="{D5CDD505-2E9C-101B-9397-08002B2CF9AE}" pid="44" name="KodKreskowy">
    <vt:lpwstr> </vt:lpwstr>
  </op:property>
  <op:property fmtid="{D5CDD505-2E9C-101B-9397-08002B2CF9AE}" pid="45" name="TrescPisma">
    <vt:lpwstr/>
  </op:property>
</op:Properties>
</file>