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bookmarkStart w:id="0" w:name="_GoBack"/>
      <w:bookmarkEnd w:id="0"/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110E88">
        <w:t>sierpień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B66B19" w:rsidRDefault="00BB674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A10AC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0,9</w:t>
                            </w:r>
                          </w:p>
                          <w:p w:rsidR="00BB6747" w:rsidRPr="007D3319" w:rsidRDefault="00BB6747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BB6747" w:rsidRPr="007D3319" w:rsidRDefault="00BB6747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BB6747" w:rsidRPr="00B66B19" w:rsidRDefault="00BB674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A10AC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0,9</w:t>
                      </w:r>
                    </w:p>
                    <w:p w:rsidR="00BB6747" w:rsidRPr="007D3319" w:rsidRDefault="00BB6747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BB6747" w:rsidRPr="007D3319" w:rsidRDefault="00BB6747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Pr="00F22FBF" w:rsidRDefault="00BB6747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BB6747" w:rsidRPr="00F22FBF" w:rsidRDefault="00BB6747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A10ACA">
        <w:t>sierpniu</w:t>
      </w:r>
      <w:r w:rsidR="00146507" w:rsidRPr="00146507">
        <w:t xml:space="preserve"> br. wskaźnik ogólnego klimatu koniunktury w </w:t>
      </w:r>
      <w:r w:rsidR="00241B2E">
        <w:t>większości</w:t>
      </w:r>
      <w:r w:rsidR="00146507" w:rsidRPr="00146507">
        <w:t xml:space="preserve"> prezentowanych obszar</w:t>
      </w:r>
      <w:r w:rsidR="00241B2E">
        <w:t>ów</w:t>
      </w:r>
      <w:r w:rsidR="00146507" w:rsidRPr="00146507">
        <w:t xml:space="preserve"> gospodarki </w:t>
      </w:r>
      <w:r w:rsidR="00846FD5">
        <w:t xml:space="preserve">kształtuje się na </w:t>
      </w:r>
      <w:r w:rsidR="00146507" w:rsidRPr="00146507">
        <w:t xml:space="preserve">poziomie </w:t>
      </w:r>
      <w:r w:rsidR="00697AFB">
        <w:t xml:space="preserve">zbliżonym do notowanego </w:t>
      </w:r>
      <w:r w:rsidR="00146507" w:rsidRPr="00146507">
        <w:t xml:space="preserve">w </w:t>
      </w:r>
      <w:r w:rsidR="00A10ACA">
        <w:t>lipcu</w:t>
      </w:r>
      <w:r w:rsidR="00697AFB">
        <w:t xml:space="preserve"> </w:t>
      </w:r>
      <w:r w:rsidR="00146507" w:rsidRPr="00DF26A9">
        <w:t xml:space="preserve">br. </w:t>
      </w:r>
      <w:r w:rsidR="00697AFB">
        <w:t>W </w:t>
      </w:r>
      <w:r w:rsidR="00BA332D">
        <w:t xml:space="preserve">większości </w:t>
      </w:r>
      <w:r w:rsidR="00BC3C8E" w:rsidRPr="00DF26A9">
        <w:t>badanych obszar</w:t>
      </w:r>
      <w:r w:rsidR="00BA332D">
        <w:t>ów</w:t>
      </w:r>
      <w:r w:rsidR="00BC3C8E" w:rsidRPr="00DF26A9">
        <w:t xml:space="preserve"> odnotowuje się </w:t>
      </w:r>
      <w:r w:rsidR="00A10ACA">
        <w:t>pogorszenie</w:t>
      </w:r>
      <w:r w:rsidR="00BC3C8E" w:rsidRPr="00DF26A9">
        <w:t xml:space="preserve"> </w:t>
      </w:r>
      <w:r w:rsidR="0097427D" w:rsidRPr="00DF26A9">
        <w:t xml:space="preserve">składowych </w:t>
      </w:r>
      <w:r w:rsidR="00BA332D" w:rsidRPr="00DF26A9">
        <w:t>„</w:t>
      </w:r>
      <w:r w:rsidR="00A10ACA">
        <w:t>prognostycznych</w:t>
      </w:r>
      <w:r w:rsidR="00BA332D" w:rsidRPr="00DF26A9">
        <w:t>”</w:t>
      </w:r>
      <w:r w:rsidR="00084CB5">
        <w:t>,</w:t>
      </w:r>
      <w:r w:rsidR="00BA332D" w:rsidRPr="00DF26A9">
        <w:t xml:space="preserve"> </w:t>
      </w:r>
      <w:r w:rsidR="00697AFB">
        <w:t>natomiast w przypadku „</w:t>
      </w:r>
      <w:r w:rsidR="00A10ACA" w:rsidRPr="00DF26A9">
        <w:t>diagnostycznych</w:t>
      </w:r>
      <w:r w:rsidR="00A10ACA">
        <w:t xml:space="preserve">” </w:t>
      </w:r>
      <w:r w:rsidR="002639C3">
        <w:t xml:space="preserve">– </w:t>
      </w:r>
      <w:r w:rsidR="00697AFB" w:rsidRPr="00697AFB">
        <w:t>brak zmian</w:t>
      </w:r>
      <w:r w:rsidR="002639C3">
        <w:t>.</w:t>
      </w:r>
    </w:p>
    <w:p w:rsidR="00E54269" w:rsidRDefault="008C32DD" w:rsidP="00E33B50">
      <w:pPr>
        <w:pStyle w:val="LID"/>
      </w:pPr>
      <w:r>
        <w:t xml:space="preserve">Najlepiej i jednocześnie </w:t>
      </w:r>
      <w:r w:rsidR="00EA3E3E">
        <w:t>k</w:t>
      </w:r>
      <w:r w:rsidR="00B97839">
        <w:t>orzystnie</w:t>
      </w:r>
      <w:r w:rsidR="007F79AB">
        <w:rPr>
          <w:rStyle w:val="Odwoanieprzypisudolnego"/>
        </w:rPr>
        <w:footnoteReference w:id="1"/>
      </w:r>
      <w:r w:rsidR="00B97839">
        <w:t xml:space="preserve"> koniunkturę oceniają jednostki z sekcji </w:t>
      </w:r>
      <w:r w:rsidR="002D700F">
        <w:t>informacja i </w:t>
      </w:r>
      <w:r w:rsidR="00AD1BB0">
        <w:t>komunikacja</w:t>
      </w:r>
      <w:r w:rsidR="004C1AB3">
        <w:t xml:space="preserve"> oraz działalność finansowa i </w:t>
      </w:r>
      <w:r w:rsidR="00A10ACA">
        <w:t>ubezpieczeniowa</w:t>
      </w:r>
      <w:r w:rsidR="004D126E">
        <w:t>, natomiast n</w:t>
      </w:r>
      <w:r w:rsidR="00537F05" w:rsidRPr="00537F05">
        <w:t>ajbardziej pesymistyczn</w:t>
      </w:r>
      <w:r w:rsidR="004D126E">
        <w:t>i</w:t>
      </w:r>
      <w:r w:rsidR="00537F05" w:rsidRPr="00537F05">
        <w:t xml:space="preserve">e </w:t>
      </w:r>
      <w:r w:rsidR="004D126E">
        <w:t>–</w:t>
      </w:r>
      <w:r w:rsidR="0039574C">
        <w:t xml:space="preserve"> podmioty z </w:t>
      </w:r>
      <w:r w:rsidR="00537F05" w:rsidRPr="00537F05">
        <w:t xml:space="preserve">sekcji </w:t>
      </w:r>
      <w:r w:rsidR="004D126E">
        <w:t>budownictwo</w:t>
      </w:r>
      <w:r w:rsidR="00A10ACA">
        <w:t xml:space="preserve"> oraz zakwaterowanie i gastronomia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0013CF">
        <w:t>bieżący miesiąc</w:t>
      </w:r>
      <w:r>
        <w:t xml:space="preserve">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4741B0">
        <w:t>sierpnia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9E1DA0" w:rsidP="00C33ADA">
      <w:r w:rsidRPr="009E1DA0">
        <w:rPr>
          <w:noProof/>
          <w:lang w:eastAsia="pl-PL"/>
        </w:rPr>
        <w:drawing>
          <wp:anchor distT="0" distB="0" distL="114300" distR="114300" simplePos="0" relativeHeight="252964864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313690</wp:posOffset>
            </wp:positionV>
            <wp:extent cx="1584000" cy="1854000"/>
            <wp:effectExtent l="0" t="0" r="0" b="0"/>
            <wp:wrapTopAndBottom/>
            <wp:docPr id="16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DA0">
        <w:rPr>
          <w:noProof/>
          <w:lang w:eastAsia="pl-PL"/>
        </w:rPr>
        <w:drawing>
          <wp:anchor distT="0" distB="0" distL="114300" distR="114300" simplePos="0" relativeHeight="25296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419735</wp:posOffset>
            </wp:positionV>
            <wp:extent cx="5122800" cy="1584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4741B0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32738E" w:rsidRPr="0032738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4741B0">
        <w:rPr>
          <w:rFonts w:ascii="Fira Sans" w:hAnsi="Fira Sans"/>
          <w:noProof/>
          <w:spacing w:val="-4"/>
          <w:sz w:val="19"/>
          <w:szCs w:val="19"/>
          <w:lang w:eastAsia="pl-PL"/>
        </w:rPr>
        <w:t>0,9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E3044F" w:rsidRPr="00E3044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</w:t>
      </w:r>
      <w:r w:rsidR="00AA419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notowanego w </w:t>
      </w:r>
      <w:r w:rsidR="004741B0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4741B0">
        <w:rPr>
          <w:rFonts w:ascii="Fira Sans" w:hAnsi="Fira Sans"/>
          <w:noProof/>
          <w:spacing w:val="-4"/>
          <w:sz w:val="19"/>
          <w:szCs w:val="19"/>
          <w:lang w:eastAsia="pl-PL"/>
        </w:rPr>
        <w:t>1,4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E011CF" w:rsidRPr="00083125" w:rsidRDefault="00BF3746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1645920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5779E6" w:rsidP="00AC619B">
      <w:pPr>
        <w:spacing w:before="120" w:after="120"/>
        <w:rPr>
          <w:noProof/>
        </w:rPr>
      </w:pPr>
      <w:r w:rsidRPr="005779E6">
        <w:rPr>
          <w:noProof/>
          <w:lang w:eastAsia="pl-PL"/>
        </w:rPr>
        <w:drawing>
          <wp:anchor distT="0" distB="0" distL="114300" distR="114300" simplePos="0" relativeHeight="252966912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273685</wp:posOffset>
            </wp:positionV>
            <wp:extent cx="1573200" cy="1782000"/>
            <wp:effectExtent l="0" t="0" r="8255" b="8890"/>
            <wp:wrapTopAndBottom/>
            <wp:docPr id="30" name="Obraz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0E" w:rsidRPr="0023540E">
        <w:rPr>
          <w:rFonts w:ascii="Fira Sans" w:hAnsi="Fira Sans"/>
          <w:noProof/>
          <w:spacing w:val="-4"/>
          <w:sz w:val="19"/>
          <w:szCs w:val="19"/>
          <w:lang w:eastAsia="pl-PL"/>
        </w:rPr>
        <w:t>W sierpniu wskaźnik ogólnego klimatu koniunktury (NSA) kształtuje się na poziomie minus 7,0 – niższym od notowanego w lipcu (minus 4,9).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5779E6" w:rsidP="00E011CF">
      <w:pPr>
        <w:pStyle w:val="tytuwykresu"/>
      </w:pPr>
      <w:r w:rsidRPr="005779E6">
        <w:rPr>
          <w:noProof/>
          <w:lang w:eastAsia="pl-PL"/>
        </w:rPr>
        <w:drawing>
          <wp:anchor distT="0" distB="0" distL="114300" distR="114300" simplePos="0" relativeHeight="25296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22800" cy="1584000"/>
            <wp:effectExtent l="0" t="0" r="0" b="0"/>
            <wp:wrapTopAndBottom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lastRenderedPageBreak/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8F6B23">
        <w:rPr>
          <w:spacing w:val="-2"/>
          <w:szCs w:val="19"/>
        </w:rPr>
        <w:t xml:space="preserve">(wykres </w:t>
      </w:r>
      <w:r w:rsidR="00D46DAF" w:rsidRPr="00083125">
        <w:rPr>
          <w:spacing w:val="-2"/>
          <w:szCs w:val="19"/>
        </w:rPr>
        <w:t>3)</w:t>
      </w:r>
    </w:p>
    <w:p w:rsidR="00E011CF" w:rsidRPr="009E4ACC" w:rsidRDefault="00CD2246" w:rsidP="00C33455">
      <w:pPr>
        <w:spacing w:before="120" w:after="120"/>
        <w:ind w:left="1134"/>
        <w:rPr>
          <w:lang w:eastAsia="pl-PL"/>
        </w:rPr>
      </w:pPr>
      <w:r w:rsidRPr="00CD2246">
        <w:rPr>
          <w:noProof/>
          <w:lang w:eastAsia="pl-PL"/>
        </w:rPr>
        <w:drawing>
          <wp:anchor distT="0" distB="0" distL="114300" distR="114300" simplePos="0" relativeHeight="252968960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306070</wp:posOffset>
            </wp:positionV>
            <wp:extent cx="1584000" cy="1854000"/>
            <wp:effectExtent l="0" t="0" r="0" b="0"/>
            <wp:wrapTopAndBottom/>
            <wp:docPr id="34" name="Obraz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246">
        <w:rPr>
          <w:noProof/>
          <w:lang w:eastAsia="pl-PL"/>
        </w:rPr>
        <w:drawing>
          <wp:anchor distT="0" distB="0" distL="114300" distR="114300" simplePos="0" relativeHeight="25296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445770</wp:posOffset>
            </wp:positionV>
            <wp:extent cx="5122800" cy="1584000"/>
            <wp:effectExtent l="0" t="0" r="0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F1B" w:rsidRPr="00EC1F1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335C6B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EC1F1B" w:rsidRPr="00EC1F1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wskaźnik ogólnego klimatu koniunktury (NSA) kształtuje się na poziomie plus 6,2 –</w:t>
      </w:r>
      <w:r w:rsidR="00B53F3F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EC1F1B" w:rsidRPr="00EC1F1B">
        <w:rPr>
          <w:rFonts w:ascii="Fira Sans" w:hAnsi="Fira Sans"/>
          <w:noProof/>
          <w:spacing w:val="-4"/>
          <w:sz w:val="19"/>
          <w:szCs w:val="19"/>
          <w:lang w:eastAsia="pl-PL"/>
        </w:rPr>
        <w:t>niższym niż w lipcu (plus 8,2)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>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CD2246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CD2246">
        <w:rPr>
          <w:noProof/>
          <w:lang w:eastAsia="pl-PL"/>
        </w:rPr>
        <w:drawing>
          <wp:anchor distT="0" distB="0" distL="114300" distR="114300" simplePos="0" relativeHeight="25297100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276860</wp:posOffset>
            </wp:positionV>
            <wp:extent cx="1584000" cy="1854000"/>
            <wp:effectExtent l="0" t="0" r="0" b="0"/>
            <wp:wrapTopAndBottom/>
            <wp:docPr id="49" name="Obraz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246">
        <w:rPr>
          <w:noProof/>
          <w:lang w:eastAsia="pl-PL"/>
        </w:rPr>
        <w:drawing>
          <wp:anchor distT="0" distB="0" distL="114300" distR="114300" simplePos="0" relativeHeight="2529699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384810</wp:posOffset>
            </wp:positionV>
            <wp:extent cx="5122800" cy="1584000"/>
            <wp:effectExtent l="0" t="0" r="0" b="0"/>
            <wp:wrapTopAndBottom/>
            <wp:docPr id="48" name="Obraz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6B" w:rsidRPr="00335C6B">
        <w:rPr>
          <w:rFonts w:ascii="Fira Sans" w:hAnsi="Fira Sans"/>
          <w:noProof/>
          <w:spacing w:val="-4"/>
          <w:sz w:val="19"/>
          <w:szCs w:val="19"/>
          <w:lang w:eastAsia="pl-PL"/>
        </w:rPr>
        <w:t>W sierpniu wskaźnik ogólnego klimatu koniunktury (NSA) kształtuje się na poziomie minus 0,6 (tak jak przed miesiącem).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54136E" w:rsidP="000B24BC">
      <w:pPr>
        <w:spacing w:before="120" w:after="120"/>
        <w:ind w:left="1134" w:hanging="1134"/>
        <w:rPr>
          <w:noProof/>
        </w:rPr>
      </w:pPr>
      <w:r w:rsidRPr="0054136E">
        <w:rPr>
          <w:noProof/>
          <w:lang w:eastAsia="pl-PL"/>
        </w:rPr>
        <w:drawing>
          <wp:anchor distT="0" distB="0" distL="114300" distR="114300" simplePos="0" relativeHeight="2529730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318135</wp:posOffset>
            </wp:positionV>
            <wp:extent cx="1584000" cy="1854000"/>
            <wp:effectExtent l="0" t="0" r="0" b="0"/>
            <wp:wrapTopAndBottom/>
            <wp:docPr id="55" name="Obraz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36E">
        <w:rPr>
          <w:noProof/>
          <w:lang w:eastAsia="pl-PL"/>
        </w:rPr>
        <w:drawing>
          <wp:anchor distT="0" distB="0" distL="114300" distR="114300" simplePos="0" relativeHeight="252972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443230</wp:posOffset>
            </wp:positionV>
            <wp:extent cx="5122800" cy="1584000"/>
            <wp:effectExtent l="0" t="0" r="0" b="0"/>
            <wp:wrapTopAndBottom/>
            <wp:docPr id="50" name="Obraz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23540E">
        <w:rPr>
          <w:rFonts w:ascii="Fira Sans" w:hAnsi="Fira Sans"/>
          <w:noProof/>
          <w:spacing w:val="-4"/>
          <w:sz w:val="19"/>
          <w:szCs w:val="19"/>
          <w:lang w:eastAsia="pl-PL"/>
        </w:rPr>
        <w:t>sierpniu</w:t>
      </w:r>
      <w:r w:rsidR="00213727" w:rsidRP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12053">
        <w:rPr>
          <w:rFonts w:ascii="Fira Sans" w:hAnsi="Fira Sans"/>
          <w:spacing w:val="-4"/>
          <w:sz w:val="19"/>
          <w:szCs w:val="19"/>
        </w:rPr>
        <w:t>plus</w:t>
      </w:r>
      <w:r w:rsidR="00745E5B">
        <w:rPr>
          <w:rFonts w:ascii="Fira Sans" w:hAnsi="Fira Sans"/>
          <w:spacing w:val="-4"/>
          <w:sz w:val="19"/>
          <w:szCs w:val="19"/>
        </w:rPr>
        <w:t xml:space="preserve"> </w:t>
      </w:r>
      <w:r w:rsidR="0023540E">
        <w:rPr>
          <w:rFonts w:ascii="Fira Sans" w:hAnsi="Fira Sans"/>
          <w:spacing w:val="-4"/>
          <w:sz w:val="19"/>
          <w:szCs w:val="19"/>
        </w:rPr>
        <w:t>5,3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1F29C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94F6A">
        <w:rPr>
          <w:rFonts w:ascii="Fira Sans" w:hAnsi="Fira Sans"/>
          <w:noProof/>
          <w:spacing w:val="-4"/>
          <w:sz w:val="19"/>
          <w:szCs w:val="19"/>
          <w:lang w:eastAsia="pl-PL"/>
        </w:rPr>
        <w:t>zbliżonym do notowanego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CC63C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23540E">
        <w:rPr>
          <w:rFonts w:ascii="Fira Sans" w:hAnsi="Fira Sans"/>
          <w:noProof/>
          <w:spacing w:val="-4"/>
          <w:sz w:val="19"/>
          <w:szCs w:val="19"/>
          <w:lang w:eastAsia="pl-PL"/>
        </w:rPr>
        <w:t>lipcu</w:t>
      </w:r>
      <w:r w:rsidR="0021372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B56436">
        <w:rPr>
          <w:rFonts w:ascii="Fira Sans" w:hAnsi="Fira Sans"/>
          <w:spacing w:val="-4"/>
          <w:sz w:val="19"/>
          <w:szCs w:val="19"/>
        </w:rPr>
        <w:t xml:space="preserve">plus </w:t>
      </w:r>
      <w:r w:rsidR="0023540E">
        <w:rPr>
          <w:rFonts w:ascii="Fira Sans" w:hAnsi="Fira Sans"/>
          <w:spacing w:val="-4"/>
          <w:sz w:val="19"/>
          <w:szCs w:val="19"/>
        </w:rPr>
        <w:t>6,2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2477B2" w:rsidRDefault="002477B2">
      <w:pPr>
        <w:spacing w:line="259" w:lineRule="auto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>
        <w:br w:type="page"/>
      </w: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BC5B02" w:rsidP="009F66B2">
      <w:pPr>
        <w:spacing w:before="120" w:after="120"/>
        <w:rPr>
          <w:noProof/>
        </w:rPr>
      </w:pPr>
      <w:r w:rsidRPr="00BC5B02">
        <w:rPr>
          <w:noProof/>
          <w:lang w:eastAsia="pl-PL"/>
        </w:rPr>
        <w:drawing>
          <wp:anchor distT="0" distB="0" distL="114300" distR="114300" simplePos="0" relativeHeight="25297510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544830</wp:posOffset>
            </wp:positionV>
            <wp:extent cx="1584000" cy="1854000"/>
            <wp:effectExtent l="0" t="0" r="0" b="0"/>
            <wp:wrapTopAndBottom/>
            <wp:docPr id="57" name="Obraz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B02">
        <w:rPr>
          <w:noProof/>
          <w:lang w:eastAsia="pl-PL"/>
        </w:rPr>
        <w:drawing>
          <wp:anchor distT="0" distB="0" distL="114300" distR="114300" simplePos="0" relativeHeight="25297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659301</wp:posOffset>
            </wp:positionV>
            <wp:extent cx="5122800" cy="1584000"/>
            <wp:effectExtent l="0" t="0" r="0" b="0"/>
            <wp:wrapTopAndBottom/>
            <wp:docPr id="56" name="Obraz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23540E">
        <w:rPr>
          <w:rFonts w:ascii="Fira Sans" w:hAnsi="Fira Sans"/>
          <w:spacing w:val="-4"/>
          <w:sz w:val="19"/>
          <w:szCs w:val="19"/>
        </w:rPr>
        <w:t>sierpniu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23540E">
        <w:rPr>
          <w:rFonts w:ascii="Fira Sans" w:hAnsi="Fira Sans"/>
          <w:spacing w:val="-4"/>
          <w:sz w:val="19"/>
          <w:szCs w:val="19"/>
        </w:rPr>
        <w:t>minus 6,7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DD2725">
        <w:rPr>
          <w:rFonts w:ascii="Fira Sans" w:hAnsi="Fira Sans"/>
          <w:spacing w:val="-4"/>
          <w:sz w:val="19"/>
          <w:szCs w:val="19"/>
        </w:rPr>
        <w:t xml:space="preserve">plus </w:t>
      </w:r>
      <w:r w:rsidR="0023540E">
        <w:rPr>
          <w:rFonts w:ascii="Fira Sans" w:hAnsi="Fira Sans"/>
          <w:spacing w:val="-4"/>
          <w:sz w:val="19"/>
          <w:szCs w:val="19"/>
        </w:rPr>
        <w:t>5,3</w:t>
      </w:r>
      <w:r w:rsidR="00DD2725">
        <w:rPr>
          <w:rFonts w:ascii="Fira Sans" w:hAnsi="Fira Sans"/>
          <w:spacing w:val="-4"/>
          <w:sz w:val="19"/>
          <w:szCs w:val="19"/>
        </w:rPr>
        <w:t xml:space="preserve"> </w:t>
      </w:r>
      <w:r w:rsidR="00F74004">
        <w:rPr>
          <w:rFonts w:ascii="Fira Sans" w:hAnsi="Fira Sans"/>
          <w:spacing w:val="-4"/>
          <w:sz w:val="19"/>
          <w:szCs w:val="19"/>
        </w:rPr>
        <w:t>przed miesiącem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AD7696">
        <w:rPr>
          <w:rFonts w:ascii="Fira Sans" w:hAnsi="Fira Sans"/>
          <w:spacing w:val="-4"/>
          <w:sz w:val="19"/>
          <w:szCs w:val="19"/>
        </w:rPr>
        <w:t>prowadzące działalność w 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</w:t>
      </w:r>
      <w:r w:rsidR="00AC53E7">
        <w:rPr>
          <w:rFonts w:ascii="Fira Sans" w:hAnsi="Fira Sans"/>
          <w:spacing w:val="-4"/>
          <w:sz w:val="19"/>
          <w:szCs w:val="19"/>
        </w:rPr>
        <w:t xml:space="preserve">bardziej </w:t>
      </w:r>
      <w:r w:rsidR="0081516E">
        <w:rPr>
          <w:rFonts w:ascii="Fira Sans" w:hAnsi="Fira Sans"/>
          <w:spacing w:val="-4"/>
          <w:sz w:val="19"/>
          <w:szCs w:val="19"/>
        </w:rPr>
        <w:t>nie</w:t>
      </w:r>
      <w:r w:rsidR="00AC53E7">
        <w:rPr>
          <w:rFonts w:ascii="Fira Sans" w:hAnsi="Fira Sans"/>
          <w:spacing w:val="-4"/>
          <w:sz w:val="19"/>
          <w:szCs w:val="19"/>
        </w:rPr>
        <w:t>korzystne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oceny koniunktury </w:t>
      </w:r>
      <w:r w:rsidR="00FF796D">
        <w:rPr>
          <w:rFonts w:ascii="Fira Sans" w:hAnsi="Fira Sans"/>
          <w:spacing w:val="-4"/>
          <w:sz w:val="19"/>
          <w:szCs w:val="19"/>
        </w:rPr>
        <w:t>(</w:t>
      </w:r>
      <w:r w:rsidR="0081516E">
        <w:rPr>
          <w:rFonts w:ascii="Fira Sans" w:hAnsi="Fira Sans"/>
          <w:spacing w:val="-4"/>
          <w:sz w:val="19"/>
          <w:szCs w:val="19"/>
        </w:rPr>
        <w:t>minus 12,5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</w:t>
      </w:r>
      <w:r w:rsidR="0081516E">
        <w:rPr>
          <w:rFonts w:ascii="Fira Sans" w:hAnsi="Fira Sans"/>
          <w:spacing w:val="-4"/>
          <w:sz w:val="19"/>
          <w:szCs w:val="19"/>
        </w:rPr>
        <w:t>minus 2,8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7C764C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7C764C">
        <w:rPr>
          <w:noProof/>
          <w:lang w:eastAsia="pl-PL"/>
        </w:rPr>
        <w:drawing>
          <wp:anchor distT="0" distB="0" distL="114300" distR="114300" simplePos="0" relativeHeight="25296076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1816100</wp:posOffset>
            </wp:positionV>
            <wp:extent cx="1584000" cy="1854000"/>
            <wp:effectExtent l="0" t="0" r="0" b="0"/>
            <wp:wrapTopAndBottom/>
            <wp:docPr id="36" name="Obraz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64C">
        <w:rPr>
          <w:noProof/>
          <w:lang w:eastAsia="pl-PL"/>
        </w:rPr>
        <w:drawing>
          <wp:anchor distT="0" distB="0" distL="114300" distR="114300" simplePos="0" relativeHeight="25295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1917700</wp:posOffset>
            </wp:positionV>
            <wp:extent cx="5122800" cy="1584000"/>
            <wp:effectExtent l="0" t="0" r="0" b="0"/>
            <wp:wrapTopAndBottom/>
            <wp:docPr id="35" name="Obraz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64C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DE1010"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7C764C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7C764C">
        <w:rPr>
          <w:noProof/>
          <w:lang w:eastAsia="pl-PL"/>
        </w:rPr>
        <w:drawing>
          <wp:anchor distT="0" distB="0" distL="114300" distR="114300" simplePos="0" relativeHeight="25296281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1789430</wp:posOffset>
            </wp:positionV>
            <wp:extent cx="1584000" cy="18540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64C">
        <w:rPr>
          <w:noProof/>
          <w:lang w:eastAsia="pl-PL"/>
        </w:rPr>
        <w:drawing>
          <wp:anchor distT="0" distB="0" distL="114300" distR="114300" simplePos="0" relativeHeight="25296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1929130</wp:posOffset>
            </wp:positionV>
            <wp:extent cx="5122800" cy="1584000"/>
            <wp:effectExtent l="0" t="0" r="0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483976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483976">
        <w:rPr>
          <w:noProof/>
          <w:lang w:eastAsia="pl-PL"/>
        </w:rPr>
        <w:drawing>
          <wp:anchor distT="0" distB="0" distL="114300" distR="114300" simplePos="0" relativeHeight="25297715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274320</wp:posOffset>
            </wp:positionV>
            <wp:extent cx="1584000" cy="1854000"/>
            <wp:effectExtent l="0" t="0" r="0" b="0"/>
            <wp:wrapTopAndBottom/>
            <wp:docPr id="59" name="Obraz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976">
        <w:rPr>
          <w:noProof/>
          <w:lang w:eastAsia="pl-PL"/>
        </w:rPr>
        <w:drawing>
          <wp:anchor distT="0" distB="0" distL="114300" distR="114300" simplePos="0" relativeHeight="25297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379521</wp:posOffset>
            </wp:positionV>
            <wp:extent cx="5122800" cy="1584000"/>
            <wp:effectExtent l="0" t="0" r="0" b="0"/>
            <wp:wrapTopAndBottom/>
            <wp:docPr id="58" name="Obraz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7C764C">
        <w:rPr>
          <w:rFonts w:ascii="Fira Sans" w:hAnsi="Fira Sans"/>
          <w:spacing w:val="-4"/>
          <w:sz w:val="19"/>
          <w:szCs w:val="19"/>
        </w:rPr>
        <w:t>sierpniu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7C764C">
        <w:rPr>
          <w:rFonts w:ascii="Fira Sans" w:hAnsi="Fira Sans"/>
          <w:spacing w:val="-4"/>
          <w:sz w:val="19"/>
          <w:szCs w:val="19"/>
        </w:rPr>
        <w:t>13,4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0B326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zbliżonym do odnotowanego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7C764C">
        <w:rPr>
          <w:rFonts w:ascii="Fira Sans" w:hAnsi="Fira Sans"/>
          <w:spacing w:val="-4"/>
          <w:sz w:val="19"/>
          <w:szCs w:val="19"/>
        </w:rPr>
        <w:t>plus 14,5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483976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483976">
        <w:rPr>
          <w:noProof/>
          <w:lang w:eastAsia="pl-PL"/>
        </w:rPr>
        <w:drawing>
          <wp:anchor distT="0" distB="0" distL="114300" distR="114300" simplePos="0" relativeHeight="25297920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322580</wp:posOffset>
            </wp:positionV>
            <wp:extent cx="1584000" cy="1854000"/>
            <wp:effectExtent l="0" t="0" r="0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976">
        <w:rPr>
          <w:noProof/>
          <w:lang w:eastAsia="pl-PL"/>
        </w:rPr>
        <w:drawing>
          <wp:anchor distT="0" distB="0" distL="114300" distR="114300" simplePos="0" relativeHeight="25297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463682</wp:posOffset>
            </wp:positionV>
            <wp:extent cx="5122800" cy="1584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B50755">
        <w:rPr>
          <w:rFonts w:ascii="Fira Sans" w:hAnsi="Fira Sans"/>
          <w:spacing w:val="-4"/>
          <w:sz w:val="19"/>
          <w:szCs w:val="19"/>
        </w:rPr>
        <w:t>sierpniu</w:t>
      </w:r>
      <w:r w:rsidR="000B326B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D60036">
        <w:rPr>
          <w:rFonts w:ascii="Fira Sans" w:hAnsi="Fira Sans"/>
          <w:spacing w:val="-4"/>
          <w:sz w:val="19"/>
          <w:szCs w:val="19"/>
        </w:rPr>
        <w:t xml:space="preserve">plus </w:t>
      </w:r>
      <w:r w:rsidR="00B50755">
        <w:rPr>
          <w:rFonts w:ascii="Fira Sans" w:hAnsi="Fira Sans"/>
          <w:spacing w:val="-4"/>
          <w:sz w:val="19"/>
          <w:szCs w:val="19"/>
        </w:rPr>
        <w:t>12,2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>–</w:t>
      </w:r>
      <w:r w:rsidR="00AE7313">
        <w:rPr>
          <w:rFonts w:ascii="Fira Sans" w:hAnsi="Fira Sans"/>
          <w:spacing w:val="-4"/>
          <w:sz w:val="19"/>
          <w:szCs w:val="19"/>
        </w:rPr>
        <w:t xml:space="preserve"> </w:t>
      </w:r>
      <w:r w:rsidR="00035AFD">
        <w:rPr>
          <w:rFonts w:ascii="Fira Sans" w:hAnsi="Fira Sans"/>
          <w:spacing w:val="-4"/>
          <w:sz w:val="19"/>
          <w:szCs w:val="19"/>
        </w:rPr>
        <w:t>zbliżonym do</w:t>
      </w:r>
      <w:r w:rsidR="0098406E">
        <w:rPr>
          <w:rFonts w:ascii="Fira Sans" w:hAnsi="Fira Sans"/>
          <w:spacing w:val="-4"/>
          <w:sz w:val="19"/>
          <w:szCs w:val="19"/>
        </w:rPr>
        <w:t xml:space="preserve">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5B621C">
        <w:rPr>
          <w:rFonts w:ascii="Fira Sans" w:hAnsi="Fira Sans"/>
          <w:spacing w:val="-4"/>
          <w:sz w:val="19"/>
          <w:szCs w:val="19"/>
        </w:rPr>
        <w:t xml:space="preserve">w </w:t>
      </w:r>
      <w:r w:rsidR="00B50755">
        <w:rPr>
          <w:rFonts w:ascii="Fira Sans" w:hAnsi="Fira Sans"/>
          <w:spacing w:val="-4"/>
          <w:sz w:val="19"/>
          <w:szCs w:val="19"/>
        </w:rPr>
        <w:t>lipcu</w:t>
      </w:r>
      <w:r w:rsidR="00A44E2F">
        <w:rPr>
          <w:rFonts w:ascii="Fira Sans" w:hAnsi="Fira Sans"/>
          <w:spacing w:val="-4"/>
          <w:sz w:val="19"/>
          <w:szCs w:val="19"/>
        </w:rPr>
        <w:t xml:space="preserve"> (</w:t>
      </w:r>
      <w:r w:rsidR="006C7632">
        <w:rPr>
          <w:rFonts w:ascii="Fira Sans" w:hAnsi="Fira Sans"/>
          <w:spacing w:val="-4"/>
          <w:sz w:val="19"/>
          <w:szCs w:val="19"/>
        </w:rPr>
        <w:t xml:space="preserve">plus </w:t>
      </w:r>
      <w:r w:rsidR="00B50755">
        <w:rPr>
          <w:rFonts w:ascii="Fira Sans" w:hAnsi="Fira Sans"/>
          <w:spacing w:val="-4"/>
          <w:sz w:val="19"/>
          <w:szCs w:val="19"/>
        </w:rPr>
        <w:t>11,7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902AD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sz w:val="12"/>
                <w:szCs w:val="12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902AD" w:rsidRDefault="00A4707B" w:rsidP="00025D3B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sz w:val="12"/>
                <w:szCs w:val="12"/>
              </w:rPr>
              <w:t xml:space="preserve">Średnia </w:t>
            </w:r>
            <w:r w:rsidR="006902AD">
              <w:rPr>
                <w:rFonts w:ascii="Fira Sans" w:hAnsi="Fira Sans"/>
                <w:sz w:val="12"/>
                <w:szCs w:val="12"/>
              </w:rPr>
              <w:br/>
            </w:r>
            <w:r w:rsidRPr="006902AD">
              <w:rPr>
                <w:rFonts w:ascii="Fira Sans" w:hAnsi="Fira Sans"/>
                <w:sz w:val="12"/>
                <w:szCs w:val="12"/>
              </w:rPr>
              <w:t>długookresowa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1248" behindDoc="0" locked="0" layoutInCell="1" allowOverlap="1" wp14:anchorId="27C896E5" wp14:editId="55518B6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Przetwórstwo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przemysłowe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-9,2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-3,7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-3,6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2,8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-6,6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2,8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-6,5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6,7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2272" behindDoc="0" locked="0" layoutInCell="1" allowOverlap="1" wp14:anchorId="345EFCAA" wp14:editId="3B0FC95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Budownictwo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-11,8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-12,0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-15,4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-4,9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-7,0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-2,3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-11,5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-7,6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-5,9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-19,3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-3,1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1,4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3296" behindDoc="0" locked="0" layoutInCell="1" allowOverlap="1" wp14:anchorId="67AC08A9" wp14:editId="4DD5377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hurtowy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-8,5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-4,6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4,2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9,0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-0,6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4320" behindDoc="0" locked="0" layoutInCell="1" allowOverlap="1" wp14:anchorId="07BE155F" wp14:editId="22468D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Handel detaliczny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-10,3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-9,8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-4,1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-8,2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-3,8</w:t>
            </w:r>
          </w:p>
        </w:tc>
      </w:tr>
      <w:tr w:rsidR="00124791" w:rsidRPr="006D7274" w:rsidTr="00124791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-11,4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-4,5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after="120"/>
              <w:rPr>
                <w:rFonts w:ascii="Fira Sans" w:hAnsi="Fira Sans"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5344" behindDoc="0" locked="0" layoutInCell="1" allowOverlap="1" wp14:anchorId="079CB271" wp14:editId="2176405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Transport i gospodarka</w:t>
            </w:r>
            <w:r w:rsidRPr="006902AD"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>magazynowa</w:t>
            </w:r>
            <w:r w:rsidRPr="006902AD">
              <w:rPr>
                <w:rFonts w:ascii="Fira Sans" w:hAnsi="Fira Sans"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-13,4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-0,3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-0,2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-12,5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0,5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-1,0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6368" behindDoc="0" locked="0" layoutInCell="1" allowOverlap="1" wp14:anchorId="508E1DCB" wp14:editId="7719E1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t xml:space="preserve">Zakwaterowanie </w:t>
            </w:r>
            <w:r w:rsidRPr="006902AD">
              <w:rPr>
                <w:rFonts w:ascii="Fira Sans" w:hAnsi="Fira Sans"/>
                <w:b/>
                <w:sz w:val="12"/>
                <w:szCs w:val="12"/>
              </w:rPr>
              <w:br/>
              <w:t>i gastronomia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-20,8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-1,8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-8,0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0,2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-19,3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0,3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-24,9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-19,7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-9,5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-2,1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-13,7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30,2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-3,8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7392" behindDoc="0" locked="0" layoutInCell="1" allowOverlap="1" wp14:anchorId="36F42130" wp14:editId="4EA9F8D7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Informacja i 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5,2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18,8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18,8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27,2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25,9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-6,3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11,7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b/>
                <w:sz w:val="12"/>
                <w:szCs w:val="12"/>
              </w:rPr>
            </w:pP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988416" behindDoc="0" locked="0" layoutInCell="1" allowOverlap="1" wp14:anchorId="69BC381B" wp14:editId="74C1422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t xml:space="preserve">Finanse </w:t>
            </w:r>
            <w:r w:rsidRPr="006902AD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br/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wyrównany sezonowo (SA)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t xml:space="preserve"> </w:t>
            </w:r>
            <w:r w:rsidRPr="006902AD">
              <w:rPr>
                <w:rStyle w:val="Odwoanieprzypisudolnego"/>
                <w:rFonts w:ascii="Fira Sans" w:hAnsi="Fira Sans" w:cs="Fira Sans"/>
                <w:color w:val="000000"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.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124791" w:rsidRPr="006902AD" w:rsidRDefault="00124791" w:rsidP="00124791">
            <w:pPr>
              <w:spacing w:before="120" w:after="120"/>
              <w:rPr>
                <w:rFonts w:ascii="Fira Sans" w:hAnsi="Fira Sans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11,7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27,0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124791" w:rsidRPr="006D7274" w:rsidRDefault="00124791" w:rsidP="0012479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"diagnostyczna"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24,1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33,4</w:t>
            </w:r>
          </w:p>
        </w:tc>
      </w:tr>
      <w:tr w:rsidR="00124791" w:rsidRPr="006D7274" w:rsidTr="00124791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124791" w:rsidRPr="006D7274" w:rsidRDefault="00124791" w:rsidP="00124791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124791" w:rsidRPr="006902AD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902AD">
              <w:rPr>
                <w:rFonts w:ascii="Fira Sans" w:hAnsi="Fira Sans" w:cs="Fira Sans"/>
                <w:color w:val="000000"/>
                <w:sz w:val="12"/>
                <w:szCs w:val="12"/>
              </w:rPr>
              <w:t>składowa "prognostyczna"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-18,8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124791" w:rsidRPr="00124791" w:rsidRDefault="00124791" w:rsidP="00124791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124791">
              <w:rPr>
                <w:rFonts w:ascii="Fira Sans" w:hAnsi="Fira Sans" w:cs="Fira Sans"/>
                <w:color w:val="000000"/>
                <w:sz w:val="12"/>
                <w:szCs w:val="12"/>
              </w:rPr>
              <w:t>20,6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7E627A" w:rsidRDefault="003911BB" w:rsidP="00110E88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4"/>
                <w:szCs w:val="14"/>
              </w:rPr>
            </w:pP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Badanie zostało przeprowadzone w </w:t>
            </w:r>
            <w:r w:rsidR="00DC0BBB" w:rsidRPr="007E627A">
              <w:rPr>
                <w:rFonts w:ascii="Fira Sans" w:hAnsi="Fira Sans"/>
                <w:noProof/>
                <w:sz w:val="14"/>
                <w:szCs w:val="14"/>
              </w:rPr>
              <w:t xml:space="preserve">dniach od 1 do 10 </w:t>
            </w:r>
            <w:r w:rsidR="00110E88">
              <w:rPr>
                <w:rFonts w:ascii="Fira Sans" w:hAnsi="Fira Sans"/>
                <w:noProof/>
                <w:sz w:val="14"/>
                <w:szCs w:val="14"/>
              </w:rPr>
              <w:t>sierpnia</w:t>
            </w:r>
            <w:r w:rsidR="00DF5457" w:rsidRPr="007E627A">
              <w:rPr>
                <w:rFonts w:ascii="Fira Sans" w:hAnsi="Fira Sans"/>
                <w:noProof/>
                <w:sz w:val="14"/>
                <w:szCs w:val="14"/>
              </w:rPr>
              <w:t xml:space="preserve"> 2021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lane na zasadzie dobrowolności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="00B91165" w:rsidRPr="007E627A">
              <w:rPr>
                <w:rFonts w:ascii="Fira Sans" w:hAnsi="Fira Sans"/>
                <w:noProof/>
                <w:sz w:val="14"/>
                <w:szCs w:val="14"/>
              </w:rPr>
              <w:t xml:space="preserve"> W pytaniach 1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, </w:t>
            </w:r>
            <w:r w:rsidR="007E627A" w:rsidRPr="007E627A">
              <w:rPr>
                <w:rFonts w:ascii="Fira Sans" w:hAnsi="Fira Sans"/>
                <w:noProof/>
                <w:sz w:val="14"/>
                <w:szCs w:val="14"/>
              </w:rPr>
              <w:t>4</w:t>
            </w:r>
            <w:r w:rsidR="0027001B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BC1A49">
              <w:rPr>
                <w:rFonts w:ascii="Fira Sans" w:hAnsi="Fira Sans"/>
                <w:noProof/>
                <w:sz w:val="14"/>
                <w:szCs w:val="14"/>
              </w:rPr>
              <w:t xml:space="preserve">i 5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>zaprezentowany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 jest 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procent odpowiedzi </w:t>
            </w:r>
            <w:r w:rsidR="00334737" w:rsidRPr="007E627A">
              <w:rPr>
                <w:rFonts w:ascii="Fira Sans" w:hAnsi="Fira Sans"/>
                <w:noProof/>
                <w:sz w:val="14"/>
                <w:szCs w:val="14"/>
              </w:rPr>
              <w:t xml:space="preserve">respondentów na dany wariant,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w pytaniach</w:t>
            </w:r>
            <w:r w:rsidR="00F447C8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AA6583">
              <w:rPr>
                <w:rFonts w:ascii="Fira Sans" w:hAnsi="Fira Sans"/>
                <w:noProof/>
                <w:sz w:val="14"/>
                <w:szCs w:val="14"/>
              </w:rPr>
              <w:t xml:space="preserve">2, 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>3</w:t>
            </w:r>
            <w:r w:rsidR="00E570FA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D54462" w:rsidRPr="007E627A">
              <w:rPr>
                <w:rFonts w:ascii="Fira Sans" w:hAnsi="Fira Sans"/>
                <w:noProof/>
                <w:sz w:val="14"/>
                <w:szCs w:val="14"/>
              </w:rPr>
              <w:t>i 6</w:t>
            </w:r>
            <w:r w:rsidR="00FA2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 xml:space="preserve">– średnia </w:t>
            </w:r>
            <w:r w:rsidR="00AE5E5F" w:rsidRPr="007E627A">
              <w:rPr>
                <w:rFonts w:ascii="Fira Sans" w:hAnsi="Fira Sans"/>
                <w:noProof/>
                <w:sz w:val="14"/>
                <w:szCs w:val="14"/>
              </w:rPr>
              <w:t>z </w:t>
            </w:r>
            <w:r w:rsidR="005262C3" w:rsidRPr="007E627A">
              <w:rPr>
                <w:rFonts w:ascii="Fira Sans" w:hAnsi="Fira Sans"/>
                <w:noProof/>
                <w:sz w:val="14"/>
                <w:szCs w:val="14"/>
              </w:rPr>
              <w:t xml:space="preserve">wartości udzielonych </w:t>
            </w:r>
            <w:r w:rsidR="005371D8" w:rsidRPr="007E627A">
              <w:rPr>
                <w:rFonts w:ascii="Fira Sans" w:hAnsi="Fira Sans"/>
                <w:noProof/>
                <w:sz w:val="14"/>
                <w:szCs w:val="14"/>
              </w:rPr>
              <w:t>odpowiedzi</w:t>
            </w:r>
            <w:r w:rsidR="002E1391" w:rsidRPr="007E627A">
              <w:rPr>
                <w:rFonts w:ascii="Fira Sans" w:hAnsi="Fira Sans"/>
                <w:noProof/>
                <w:sz w:val="14"/>
                <w:szCs w:val="14"/>
              </w:rPr>
              <w:t>.</w:t>
            </w:r>
            <w:r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Dane zostały zagregowane zgodnie z</w:t>
            </w:r>
            <w:r w:rsidR="00FE1FDB">
              <w:rPr>
                <w:rFonts w:ascii="Fira Sans" w:hAnsi="Fira Sans"/>
                <w:noProof/>
                <w:sz w:val="14"/>
                <w:szCs w:val="14"/>
              </w:rPr>
              <w:t> </w:t>
            </w:r>
            <w:r w:rsidR="00242E6C" w:rsidRPr="007E627A">
              <w:rPr>
                <w:rFonts w:ascii="Fira Sans" w:hAnsi="Fira Sans"/>
                <w:noProof/>
                <w:sz w:val="14"/>
                <w:szCs w:val="14"/>
              </w:rPr>
              <w:t>metodologią agregacji (ważenia) stosowaną standardowo w badaniu koniunktury gospodarczej.</w:t>
            </w:r>
            <w:r w:rsidR="006413CF" w:rsidRPr="007E627A">
              <w:rPr>
                <w:rFonts w:ascii="Fira Sans" w:hAnsi="Fira Sans"/>
                <w:noProof/>
                <w:sz w:val="14"/>
                <w:szCs w:val="14"/>
              </w:rPr>
              <w:t xml:space="preserve"> </w:t>
            </w:r>
          </w:p>
        </w:tc>
      </w:tr>
    </w:tbl>
    <w:p w:rsidR="00F271F4" w:rsidRPr="0066127C" w:rsidRDefault="00F271F4" w:rsidP="00F271F4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109"/>
        <w:gridCol w:w="847"/>
        <w:gridCol w:w="907"/>
        <w:gridCol w:w="924"/>
        <w:gridCol w:w="959"/>
        <w:gridCol w:w="952"/>
        <w:gridCol w:w="955"/>
      </w:tblGrid>
      <w:tr w:rsidR="00F271F4" w:rsidRPr="0059047B" w:rsidTr="007E627A"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F271F4" w:rsidRPr="0059047B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84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0176" behindDoc="0" locked="0" layoutInCell="1" allowOverlap="1" wp14:anchorId="66C5A05F" wp14:editId="46A6468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1200" behindDoc="0" locked="0" layoutInCell="1" allowOverlap="1" wp14:anchorId="73ECD06E" wp14:editId="5F0503E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2224" behindDoc="0" locked="0" layoutInCell="1" allowOverlap="1" wp14:anchorId="5E74473B" wp14:editId="2DDD7B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3248" behindDoc="0" locked="0" layoutInCell="1" allowOverlap="1" wp14:anchorId="24E13C02" wp14:editId="6FC7E89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4272" behindDoc="0" locked="0" layoutInCell="1" allowOverlap="1" wp14:anchorId="6333278C" wp14:editId="3C810A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855296" behindDoc="0" locked="0" layoutInCell="1" allowOverlap="1" wp14:anchorId="3D767556" wp14:editId="048033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71F4" w:rsidRPr="00A042C8" w:rsidRDefault="00F271F4" w:rsidP="0053648D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18,3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24,5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11,2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13,4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9,6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2,8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65,9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69,2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57,2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56,7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47,2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12,9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7,9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16,1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23,8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21,3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35,6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12,4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14,4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 xml:space="preserve">suma </w:t>
            </w:r>
            <w:r>
              <w:rPr>
                <w:rFonts w:ascii="Fira Sans" w:hAnsi="Fira Sans"/>
                <w:sz w:val="12"/>
                <w:szCs w:val="12"/>
              </w:rPr>
              <w:br/>
              <w:t>(</w:t>
            </w:r>
            <w:r w:rsidRPr="007E627A">
              <w:rPr>
                <w:rFonts w:ascii="Fira Sans" w:hAnsi="Fira Sans"/>
                <w:sz w:val="12"/>
                <w:szCs w:val="12"/>
              </w:rPr>
              <w:t xml:space="preserve">brak negatywnych </w:t>
            </w:r>
            <w:r>
              <w:rPr>
                <w:rFonts w:ascii="Fira Sans" w:hAnsi="Fira Sans"/>
                <w:sz w:val="12"/>
                <w:szCs w:val="12"/>
              </w:rPr>
              <w:t xml:space="preserve">skutków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nieznaczne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84,2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85,0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80,4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70,6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66,3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50,0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br/>
              <w:t xml:space="preserve">(poważne </w:t>
            </w:r>
            <w:r w:rsidRPr="004D7F8B">
              <w:rPr>
                <w:rFonts w:ascii="Fira Sans" w:hAnsi="Fira Sans"/>
                <w:sz w:val="12"/>
                <w:szCs w:val="12"/>
              </w:rPr>
              <w:t>+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7E627A">
              <w:rPr>
                <w:rFonts w:ascii="Fira Sans" w:hAnsi="Fira Sans"/>
                <w:sz w:val="12"/>
                <w:szCs w:val="12"/>
              </w:rPr>
              <w:t>zagrażające stabilności firmy</w:t>
            </w:r>
            <w:r>
              <w:rPr>
                <w:rFonts w:ascii="Fira Sans" w:hAnsi="Fira Sans"/>
                <w:sz w:val="12"/>
                <w:szCs w:val="12"/>
              </w:rPr>
              <w:t>)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15,8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15,0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19,6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29,4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33,7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50,0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Pr="00C75009" w:rsidRDefault="00F271F4" w:rsidP="0053648D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21,1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2,2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2,4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9,3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0,8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1,0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2,1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271F4" w:rsidRDefault="00F271F4" w:rsidP="0053648D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271F4" w:rsidRPr="00C75009" w:rsidRDefault="00F271F4" w:rsidP="0053648D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7E627A" w:rsidRDefault="004F7593" w:rsidP="004F7593">
            <w:pPr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zmiana [%]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-1,1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-2,6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-1,7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-2,5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-2,8</w:t>
            </w:r>
          </w:p>
        </w:tc>
      </w:tr>
      <w:tr w:rsidR="00F271F4" w:rsidRPr="0059047B" w:rsidTr="0053648D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F271F4" w:rsidRPr="00C75009" w:rsidRDefault="00F271F4" w:rsidP="0053648D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271F4" w:rsidRPr="0059047B" w:rsidTr="0053648D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F271F4" w:rsidRPr="0066127C" w:rsidRDefault="00F271F4" w:rsidP="0053648D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1,9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3,6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5,4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12,6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2 – 3 miesiące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20,0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22,3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12,4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13,3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13,2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23,4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4 –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15,9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18,1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14,4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26,6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17,2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31,7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59,0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48,1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67,4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53,1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59,9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30,4</w:t>
            </w:r>
          </w:p>
        </w:tc>
      </w:tr>
      <w:tr w:rsidR="00110E88" w:rsidRPr="0059047B" w:rsidTr="00D6732C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110E88" w:rsidRPr="00C75009" w:rsidRDefault="00110E88" w:rsidP="00D6732C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110E88" w:rsidRPr="0059047B" w:rsidTr="00D6732C">
        <w:trPr>
          <w:trHeight w:val="366"/>
        </w:trPr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110E88" w:rsidRPr="00C75009" w:rsidRDefault="00110E88" w:rsidP="00D6732C">
            <w:pPr>
              <w:spacing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>5. Czy Państwa firma oczekuje w bieżącym miesiącu pojawienia się zatorów płatniczych lub ich nasilenia?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27001B">
              <w:rPr>
                <w:rFonts w:ascii="Fira Sans" w:hAnsi="Fira Sans"/>
                <w:b/>
                <w:sz w:val="14"/>
                <w:szCs w:val="14"/>
              </w:rPr>
              <w:t>Niezależnie od przyczyny zatorów i w porównaniu do sytuacji gdyby nie było pandemii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nieznacznych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23,2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21,4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37,3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26,1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27,7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25,4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poważnych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7,9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12,1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4,0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tak, zagrażających stabilności firmy</w:t>
            </w:r>
          </w:p>
        </w:tc>
        <w:tc>
          <w:tcPr>
            <w:tcW w:w="84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4,0</w:t>
            </w:r>
          </w:p>
        </w:tc>
      </w:tr>
      <w:tr w:rsidR="004F7593" w:rsidRPr="007E627A" w:rsidTr="004F7593">
        <w:tc>
          <w:tcPr>
            <w:tcW w:w="2552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7E627A" w:rsidRDefault="004F7593" w:rsidP="004F7593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7E627A">
              <w:rPr>
                <w:rFonts w:ascii="Fira Sans" w:hAnsi="Fira Sans" w:cs="Fira Sans"/>
                <w:color w:val="000000"/>
                <w:sz w:val="12"/>
                <w:szCs w:val="12"/>
              </w:rPr>
              <w:t>nie oczekujemy</w:t>
            </w:r>
          </w:p>
        </w:tc>
        <w:tc>
          <w:tcPr>
            <w:tcW w:w="84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73,4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67,7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57,1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69,3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58,9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66,6</w:t>
            </w:r>
          </w:p>
        </w:tc>
      </w:tr>
      <w:tr w:rsidR="00F60C1C" w:rsidRPr="0059047B" w:rsidTr="00BB6747">
        <w:trPr>
          <w:trHeight w:val="170"/>
        </w:trPr>
        <w:tc>
          <w:tcPr>
            <w:tcW w:w="8096" w:type="dxa"/>
            <w:gridSpan w:val="8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F60C1C" w:rsidRPr="00C75009" w:rsidRDefault="00F60C1C" w:rsidP="00BB6747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F60C1C" w:rsidRPr="0059047B" w:rsidTr="00BB6747">
        <w:tc>
          <w:tcPr>
            <w:tcW w:w="8096" w:type="dxa"/>
            <w:gridSpan w:val="8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60C1C" w:rsidRPr="00C75009" w:rsidRDefault="00F60C1C" w:rsidP="00BB6747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4F7593" w:rsidRPr="0059047B" w:rsidTr="004F759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4F7593" w:rsidRPr="003F106B" w:rsidRDefault="004F7593" w:rsidP="004F7593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gridSpan w:val="2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-0,4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0,2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4F7593" w:rsidRPr="004F7593" w:rsidRDefault="004F7593" w:rsidP="004F7593">
            <w:pPr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4F7593">
              <w:rPr>
                <w:rFonts w:ascii="Fira Sans" w:hAnsi="Fira Sans"/>
                <w:sz w:val="12"/>
                <w:szCs w:val="12"/>
              </w:rPr>
              <w:t>1,3</w:t>
            </w:r>
          </w:p>
        </w:tc>
      </w:tr>
    </w:tbl>
    <w:p w:rsidR="00932D9A" w:rsidRPr="007E627A" w:rsidRDefault="00932D9A" w:rsidP="00932D9A">
      <w:pPr>
        <w:spacing w:before="120" w:line="259" w:lineRule="auto"/>
        <w:rPr>
          <w:rFonts w:ascii="Fira Sans" w:hAnsi="Fira Sans"/>
          <w:sz w:val="14"/>
          <w:szCs w:val="14"/>
        </w:rPr>
      </w:pPr>
      <w:r w:rsidRPr="007E627A">
        <w:rPr>
          <w:rFonts w:ascii="Fira Sans" w:hAnsi="Fira Sans"/>
          <w:sz w:val="14"/>
          <w:szCs w:val="14"/>
        </w:rPr>
        <w:t>W przypadku cytowania danych Głównego Urzędu Statystycznego prosimy o zamieszczenie inf</w:t>
      </w:r>
      <w:r w:rsidR="009A68CB">
        <w:rPr>
          <w:rFonts w:ascii="Fira Sans" w:hAnsi="Fira Sans"/>
          <w:sz w:val="14"/>
          <w:szCs w:val="14"/>
        </w:rPr>
        <w:t>ormacji: „Źródło danych GUS”, a </w:t>
      </w:r>
      <w:r w:rsidRPr="007E627A">
        <w:rPr>
          <w:rFonts w:ascii="Fira Sans" w:hAnsi="Fira Sans"/>
          <w:sz w:val="14"/>
          <w:szCs w:val="14"/>
        </w:rPr>
        <w:t>przypadku publikowania obliczeń dokonanych na danych opublikowanych przez GUS prosimy o zamieszczenie informacji: „Opracowanie własne na podstawie danych GUS”.</w:t>
      </w:r>
    </w:p>
    <w:p w:rsidR="00932D9A" w:rsidRPr="00001C5B" w:rsidRDefault="00932D9A" w:rsidP="00932D9A">
      <w:pPr>
        <w:spacing w:line="259" w:lineRule="auto"/>
        <w:rPr>
          <w:rFonts w:ascii="Fira Sans" w:hAnsi="Fira Sans"/>
          <w:sz w:val="18"/>
        </w:rPr>
        <w:sectPr w:rsidR="00932D9A" w:rsidRPr="00001C5B" w:rsidSect="001448A7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062C3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317BE2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2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D261A2" w:rsidRPr="00001C5B" w:rsidRDefault="000A580D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6379210</wp:posOffset>
                </wp:positionV>
                <wp:extent cx="4409440" cy="57594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47" w:rsidRPr="00123319" w:rsidRDefault="00BB6747" w:rsidP="00682F98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  <w:p w:rsidR="00BB6747" w:rsidRDefault="00BB6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171pt;margin-top:502.3pt;width:347.2pt;height:45.3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" filled="f" stroked="f" strokeweight=".5pt">
                <v:textbox>
                  <w:txbxContent>
                    <w:p w:rsidR="00BB6747" w:rsidRPr="00123319" w:rsidRDefault="00BB6747" w:rsidP="00682F98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  <w:p w:rsidR="00BB6747" w:rsidRDefault="00BB6747"/>
                  </w:txbxContent>
                </v:textbox>
              </v:shape>
            </w:pict>
          </mc:Fallback>
        </mc:AlternateContent>
      </w:r>
      <w:r w:rsidR="00682F98">
        <w:rPr>
          <w:noProof/>
          <w:lang w:eastAsia="pl-PL"/>
        </w:rPr>
        <w:drawing>
          <wp:anchor distT="0" distB="0" distL="114300" distR="114300" simplePos="0" relativeHeight="2528481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6331585</wp:posOffset>
            </wp:positionV>
            <wp:extent cx="2400601" cy="576000"/>
            <wp:effectExtent l="0" t="0" r="0" b="0"/>
            <wp:wrapSquare wrapText="bothSides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-pl.png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0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B6747" w:rsidRPr="004C7599" w:rsidRDefault="004611BF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BB6747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2021</w:t>
                              </w:r>
                            </w:hyperlink>
                            <w:r w:rsidR="00BB6747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BB6747" w:rsidRPr="002E71B6" w:rsidRDefault="00BB6747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BB6747" w:rsidRPr="00C75CAD" w:rsidRDefault="004611BF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BB6747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BB6747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B6747" w:rsidRPr="00805B46" w:rsidRDefault="004611BF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BB6747" w:rsidRPr="00805B46" w:rsidRDefault="004611BF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BB6747" w:rsidRPr="00805B46" w:rsidRDefault="004611BF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BB6747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BB6747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B6747" w:rsidRPr="00C75CAD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B6747" w:rsidRPr="00C75CAD" w:rsidRDefault="004611BF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2" w:history="1">
                              <w:r w:rsidR="00BB6747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BB6747" w:rsidRPr="00505A92" w:rsidRDefault="00BB6747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B6747" w:rsidRPr="004C7599" w:rsidRDefault="00BB674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2021</w:t>
                        </w:r>
                      </w:hyperlink>
                      <w:r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BB6747" w:rsidRPr="002E71B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BB6747" w:rsidRPr="00C75CAD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BB6747" w:rsidRPr="00805B46" w:rsidRDefault="00BB6747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BB6747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B6747" w:rsidRPr="00C75CAD" w:rsidRDefault="00BB6747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B6747" w:rsidRPr="00C75CAD" w:rsidRDefault="00BB6747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8" w:history="1">
                        <w:r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BB6747" w:rsidRPr="00505A92" w:rsidRDefault="00BB6747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9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BF" w:rsidRDefault="004611BF" w:rsidP="000662E2">
      <w:pPr>
        <w:spacing w:after="0" w:line="240" w:lineRule="auto"/>
      </w:pPr>
      <w:r>
        <w:separator/>
      </w:r>
    </w:p>
  </w:endnote>
  <w:endnote w:type="continuationSeparator" w:id="0">
    <w:p w:rsidR="004611BF" w:rsidRDefault="004611B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B7359B" w:rsidRDefault="00BB6747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275E9B">
          <w:rPr>
            <w:rFonts w:ascii="Fira Sans" w:hAnsi="Fira Sans"/>
            <w:noProof/>
            <w:sz w:val="19"/>
            <w:szCs w:val="19"/>
          </w:rPr>
          <w:t>2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B6747" w:rsidRPr="002B1A65" w:rsidRDefault="00BB6747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6851E5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BF" w:rsidRDefault="004611BF" w:rsidP="000662E2">
      <w:pPr>
        <w:spacing w:after="0" w:line="240" w:lineRule="auto"/>
      </w:pPr>
      <w:r>
        <w:separator/>
      </w:r>
    </w:p>
  </w:footnote>
  <w:footnote w:type="continuationSeparator" w:id="0">
    <w:p w:rsidR="004611BF" w:rsidRDefault="004611BF" w:rsidP="000662E2">
      <w:pPr>
        <w:spacing w:after="0" w:line="240" w:lineRule="auto"/>
      </w:pPr>
      <w:r>
        <w:continuationSeparator/>
      </w:r>
    </w:p>
  </w:footnote>
  <w:footnote w:id="1">
    <w:p w:rsidR="00BB6747" w:rsidRDefault="00BB6747" w:rsidP="007F7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1F">
        <w:rPr>
          <w:rFonts w:ascii="Fira Sans" w:hAnsi="Fira Sans"/>
          <w:sz w:val="14"/>
          <w:szCs w:val="14"/>
        </w:rPr>
        <w:t>Poprzez sformułowanie „korzystnie”</w:t>
      </w:r>
      <w:r>
        <w:rPr>
          <w:rFonts w:ascii="Fira Sans" w:hAnsi="Fira Sans"/>
          <w:sz w:val="14"/>
          <w:szCs w:val="14"/>
        </w:rPr>
        <w:t xml:space="preserve"> (dodatnia wartość wskaźnika)</w:t>
      </w:r>
      <w:r w:rsidRPr="0045291F">
        <w:rPr>
          <w:rFonts w:ascii="Fira Sans" w:hAnsi="Fira Sans"/>
          <w:sz w:val="14"/>
          <w:szCs w:val="14"/>
        </w:rPr>
        <w:t xml:space="preserve"> rozumiemy sytuację</w:t>
      </w:r>
      <w:r>
        <w:rPr>
          <w:rFonts w:ascii="Fira Sans" w:hAnsi="Fira Sans"/>
          <w:sz w:val="14"/>
          <w:szCs w:val="14"/>
        </w:rPr>
        <w:t>,</w:t>
      </w:r>
      <w:r w:rsidRPr="0045291F">
        <w:rPr>
          <w:rFonts w:ascii="Fira Sans" w:hAnsi="Fira Sans"/>
          <w:sz w:val="14"/>
          <w:szCs w:val="14"/>
        </w:rPr>
        <w:t xml:space="preserve"> </w:t>
      </w:r>
      <w:r>
        <w:rPr>
          <w:rFonts w:ascii="Fira Sans" w:hAnsi="Fira Sans"/>
          <w:sz w:val="14"/>
          <w:szCs w:val="14"/>
        </w:rPr>
        <w:t>gdzie</w:t>
      </w:r>
      <w:r w:rsidRPr="007A583B">
        <w:rPr>
          <w:rFonts w:ascii="Fira Sans" w:hAnsi="Fira Sans"/>
          <w:sz w:val="14"/>
          <w:szCs w:val="14"/>
        </w:rPr>
        <w:t xml:space="preserve"> odsetek przedsiębiorców spodziewających się </w:t>
      </w:r>
      <w:r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</w:t>
      </w:r>
      <w:r>
        <w:rPr>
          <w:rFonts w:ascii="Fira Sans" w:hAnsi="Fira Sans"/>
          <w:sz w:val="14"/>
          <w:szCs w:val="14"/>
        </w:rPr>
        <w:t xml:space="preserve"> lub obserwujących taką poprawę,</w:t>
      </w:r>
      <w:r w:rsidRPr="007A583B">
        <w:rPr>
          <w:rFonts w:ascii="Fira Sans" w:hAnsi="Fira Sans"/>
          <w:sz w:val="14"/>
          <w:szCs w:val="14"/>
        </w:rPr>
        <w:t xml:space="preserve"> przeważa nad odsetkiem przedsiębior</w:t>
      </w:r>
      <w:r>
        <w:rPr>
          <w:rFonts w:ascii="Fira Sans" w:hAnsi="Fira Sans"/>
          <w:sz w:val="14"/>
          <w:szCs w:val="14"/>
        </w:rPr>
        <w:t>ców oczekujących jej pogorszenia.</w:t>
      </w:r>
    </w:p>
  </w:footnote>
  <w:footnote w:id="2">
    <w:p w:rsidR="00BB6747" w:rsidRDefault="00BB6747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124791" w:rsidRDefault="00124791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47" w:rsidRDefault="00BB67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C13D58" wp14:editId="4F5B4683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63622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B6747" w:rsidRDefault="00BB67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CFEDB" wp14:editId="36BA0DA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6747" w:rsidRPr="000201D2" w:rsidRDefault="00BB6747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CFEDB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B6747" w:rsidRPr="000201D2" w:rsidRDefault="00BB6747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AA56F9" wp14:editId="13D754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EA51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6DABF09" wp14:editId="50DF9715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747" w:rsidRDefault="00BB674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B3E02A" wp14:editId="0BAB7571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6747" w:rsidRPr="000201D2" w:rsidRDefault="00BB674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110E88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.0</w:t>
                          </w:r>
                          <w:r w:rsidR="00110E88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3E02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BB6747" w:rsidRPr="000201D2" w:rsidRDefault="00BB674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110E88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.0</w:t>
                    </w:r>
                    <w:r w:rsidR="00110E88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r</w:t>
                    </w:r>
                    <w:proofErr w:type="gramEnd"/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47" w:rsidRDefault="00BB6747">
    <w:pPr>
      <w:pStyle w:val="Nagwek"/>
    </w:pPr>
  </w:p>
  <w:p w:rsidR="00BB6747" w:rsidRDefault="00BB67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3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254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3CF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37"/>
    <w:rsid w:val="0000709F"/>
    <w:rsid w:val="000108B8"/>
    <w:rsid w:val="00011656"/>
    <w:rsid w:val="00011A11"/>
    <w:rsid w:val="00011C7D"/>
    <w:rsid w:val="00011C95"/>
    <w:rsid w:val="0001308C"/>
    <w:rsid w:val="00013774"/>
    <w:rsid w:val="000152F5"/>
    <w:rsid w:val="00015AEC"/>
    <w:rsid w:val="00016D37"/>
    <w:rsid w:val="000201D2"/>
    <w:rsid w:val="00021874"/>
    <w:rsid w:val="00022730"/>
    <w:rsid w:val="000243A2"/>
    <w:rsid w:val="000259F3"/>
    <w:rsid w:val="00025D3B"/>
    <w:rsid w:val="00026545"/>
    <w:rsid w:val="00030CCA"/>
    <w:rsid w:val="000332B3"/>
    <w:rsid w:val="00034B19"/>
    <w:rsid w:val="00035AFD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7DC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32AD"/>
    <w:rsid w:val="00074600"/>
    <w:rsid w:val="00075359"/>
    <w:rsid w:val="00076AAA"/>
    <w:rsid w:val="00076C1A"/>
    <w:rsid w:val="00076EB8"/>
    <w:rsid w:val="0008002D"/>
    <w:rsid w:val="000806F7"/>
    <w:rsid w:val="00080D3F"/>
    <w:rsid w:val="0008148B"/>
    <w:rsid w:val="000820BB"/>
    <w:rsid w:val="00083125"/>
    <w:rsid w:val="000834E9"/>
    <w:rsid w:val="00084CB5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580D"/>
    <w:rsid w:val="000A6754"/>
    <w:rsid w:val="000A70C8"/>
    <w:rsid w:val="000B0727"/>
    <w:rsid w:val="000B0A2B"/>
    <w:rsid w:val="000B1421"/>
    <w:rsid w:val="000B23C8"/>
    <w:rsid w:val="000B24BC"/>
    <w:rsid w:val="000B326B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0DEB"/>
    <w:rsid w:val="000E19EE"/>
    <w:rsid w:val="000E201B"/>
    <w:rsid w:val="000E298F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0E88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17E9"/>
    <w:rsid w:val="00123319"/>
    <w:rsid w:val="001244A5"/>
    <w:rsid w:val="00124791"/>
    <w:rsid w:val="001260BB"/>
    <w:rsid w:val="00130296"/>
    <w:rsid w:val="00133B51"/>
    <w:rsid w:val="00134852"/>
    <w:rsid w:val="00134F39"/>
    <w:rsid w:val="0014012B"/>
    <w:rsid w:val="00140B51"/>
    <w:rsid w:val="00140DDC"/>
    <w:rsid w:val="0014207E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3AE8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4B1B"/>
    <w:rsid w:val="001753E9"/>
    <w:rsid w:val="00175CB7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3F98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1D12"/>
    <w:rsid w:val="001B24E0"/>
    <w:rsid w:val="001B48F9"/>
    <w:rsid w:val="001B4CB3"/>
    <w:rsid w:val="001B56B5"/>
    <w:rsid w:val="001B594C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6A7B"/>
    <w:rsid w:val="001C7369"/>
    <w:rsid w:val="001D1490"/>
    <w:rsid w:val="001D18B1"/>
    <w:rsid w:val="001D1DB4"/>
    <w:rsid w:val="001D3DDB"/>
    <w:rsid w:val="001D5205"/>
    <w:rsid w:val="001D5947"/>
    <w:rsid w:val="001D6900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1F29C5"/>
    <w:rsid w:val="0020217F"/>
    <w:rsid w:val="00203EB5"/>
    <w:rsid w:val="002053BC"/>
    <w:rsid w:val="00205BC2"/>
    <w:rsid w:val="00207ED8"/>
    <w:rsid w:val="00210192"/>
    <w:rsid w:val="002105E1"/>
    <w:rsid w:val="002112C0"/>
    <w:rsid w:val="00213727"/>
    <w:rsid w:val="002140F5"/>
    <w:rsid w:val="00216024"/>
    <w:rsid w:val="0021766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540E"/>
    <w:rsid w:val="00236160"/>
    <w:rsid w:val="0023628A"/>
    <w:rsid w:val="00236D7C"/>
    <w:rsid w:val="0023792A"/>
    <w:rsid w:val="00241B2E"/>
    <w:rsid w:val="00241CC7"/>
    <w:rsid w:val="00241D8C"/>
    <w:rsid w:val="002428BB"/>
    <w:rsid w:val="00242E6C"/>
    <w:rsid w:val="00243299"/>
    <w:rsid w:val="002476AC"/>
    <w:rsid w:val="002477B2"/>
    <w:rsid w:val="002514D2"/>
    <w:rsid w:val="00252628"/>
    <w:rsid w:val="00255894"/>
    <w:rsid w:val="00256BF2"/>
    <w:rsid w:val="002574F9"/>
    <w:rsid w:val="00257A55"/>
    <w:rsid w:val="00262296"/>
    <w:rsid w:val="002628F0"/>
    <w:rsid w:val="00262BB4"/>
    <w:rsid w:val="00263742"/>
    <w:rsid w:val="002639C3"/>
    <w:rsid w:val="00263F4E"/>
    <w:rsid w:val="00264A39"/>
    <w:rsid w:val="00265A38"/>
    <w:rsid w:val="00266050"/>
    <w:rsid w:val="00266F8B"/>
    <w:rsid w:val="0027001B"/>
    <w:rsid w:val="00273293"/>
    <w:rsid w:val="00275E9B"/>
    <w:rsid w:val="00276811"/>
    <w:rsid w:val="0027719C"/>
    <w:rsid w:val="0027721F"/>
    <w:rsid w:val="00280F42"/>
    <w:rsid w:val="00281218"/>
    <w:rsid w:val="00281D2F"/>
    <w:rsid w:val="00282699"/>
    <w:rsid w:val="002829FA"/>
    <w:rsid w:val="00285218"/>
    <w:rsid w:val="00285D04"/>
    <w:rsid w:val="002868FE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6D3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4188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57C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2738E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35C6B"/>
    <w:rsid w:val="00336E34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69F3"/>
    <w:rsid w:val="0038756D"/>
    <w:rsid w:val="003904F8"/>
    <w:rsid w:val="003911BB"/>
    <w:rsid w:val="003919CA"/>
    <w:rsid w:val="00391BE8"/>
    <w:rsid w:val="00394327"/>
    <w:rsid w:val="00394AC2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0C70"/>
    <w:rsid w:val="003E10D7"/>
    <w:rsid w:val="003E1635"/>
    <w:rsid w:val="003E170B"/>
    <w:rsid w:val="003E1B54"/>
    <w:rsid w:val="003E21F4"/>
    <w:rsid w:val="003E541A"/>
    <w:rsid w:val="003E6985"/>
    <w:rsid w:val="003E751A"/>
    <w:rsid w:val="003E781B"/>
    <w:rsid w:val="003E7EEC"/>
    <w:rsid w:val="003F106B"/>
    <w:rsid w:val="003F1B94"/>
    <w:rsid w:val="003F2706"/>
    <w:rsid w:val="003F2D95"/>
    <w:rsid w:val="003F3262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16AA5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37A6A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91F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1BF"/>
    <w:rsid w:val="00461C43"/>
    <w:rsid w:val="00461CA9"/>
    <w:rsid w:val="00463E39"/>
    <w:rsid w:val="004657FC"/>
    <w:rsid w:val="00465A3F"/>
    <w:rsid w:val="004662CE"/>
    <w:rsid w:val="00467B8A"/>
    <w:rsid w:val="00470A70"/>
    <w:rsid w:val="0047162D"/>
    <w:rsid w:val="004733F6"/>
    <w:rsid w:val="00473463"/>
    <w:rsid w:val="004741B0"/>
    <w:rsid w:val="00474404"/>
    <w:rsid w:val="00474E69"/>
    <w:rsid w:val="004757CC"/>
    <w:rsid w:val="0047758E"/>
    <w:rsid w:val="0048008C"/>
    <w:rsid w:val="00482BBE"/>
    <w:rsid w:val="00482FAD"/>
    <w:rsid w:val="00483976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408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1AB3"/>
    <w:rsid w:val="004C21B2"/>
    <w:rsid w:val="004C3763"/>
    <w:rsid w:val="004C530D"/>
    <w:rsid w:val="004C5A76"/>
    <w:rsid w:val="004C5EFD"/>
    <w:rsid w:val="004C6D40"/>
    <w:rsid w:val="004C7599"/>
    <w:rsid w:val="004C76CB"/>
    <w:rsid w:val="004D126E"/>
    <w:rsid w:val="004D211A"/>
    <w:rsid w:val="004D30A4"/>
    <w:rsid w:val="004D48A4"/>
    <w:rsid w:val="004D4BCB"/>
    <w:rsid w:val="004D4E95"/>
    <w:rsid w:val="004D70A4"/>
    <w:rsid w:val="004D78DB"/>
    <w:rsid w:val="004D7C97"/>
    <w:rsid w:val="004D7F8B"/>
    <w:rsid w:val="004E070B"/>
    <w:rsid w:val="004E194A"/>
    <w:rsid w:val="004E1B1E"/>
    <w:rsid w:val="004E24FC"/>
    <w:rsid w:val="004E57B8"/>
    <w:rsid w:val="004E595B"/>
    <w:rsid w:val="004E6861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3B0"/>
    <w:rsid w:val="004F445E"/>
    <w:rsid w:val="004F4B2E"/>
    <w:rsid w:val="004F5A7C"/>
    <w:rsid w:val="004F63FC"/>
    <w:rsid w:val="004F7593"/>
    <w:rsid w:val="0050144E"/>
    <w:rsid w:val="0050225F"/>
    <w:rsid w:val="00503D60"/>
    <w:rsid w:val="00505884"/>
    <w:rsid w:val="00505A92"/>
    <w:rsid w:val="00506FD7"/>
    <w:rsid w:val="005073E8"/>
    <w:rsid w:val="00507596"/>
    <w:rsid w:val="00511BFC"/>
    <w:rsid w:val="00512053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648D"/>
    <w:rsid w:val="005371D8"/>
    <w:rsid w:val="00537F05"/>
    <w:rsid w:val="0054136E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247C"/>
    <w:rsid w:val="00555D74"/>
    <w:rsid w:val="00556CF1"/>
    <w:rsid w:val="00557D23"/>
    <w:rsid w:val="00560493"/>
    <w:rsid w:val="0056170C"/>
    <w:rsid w:val="0056256F"/>
    <w:rsid w:val="00562D3D"/>
    <w:rsid w:val="00566332"/>
    <w:rsid w:val="005663F2"/>
    <w:rsid w:val="005719B3"/>
    <w:rsid w:val="005762A7"/>
    <w:rsid w:val="0057767A"/>
    <w:rsid w:val="005779E6"/>
    <w:rsid w:val="00577D8C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0EBB"/>
    <w:rsid w:val="005B10FE"/>
    <w:rsid w:val="005B11DA"/>
    <w:rsid w:val="005B15C1"/>
    <w:rsid w:val="005B2433"/>
    <w:rsid w:val="005B2EDD"/>
    <w:rsid w:val="005B44E2"/>
    <w:rsid w:val="005B5280"/>
    <w:rsid w:val="005B621C"/>
    <w:rsid w:val="005B7751"/>
    <w:rsid w:val="005C07E6"/>
    <w:rsid w:val="005C4F00"/>
    <w:rsid w:val="005D0C2A"/>
    <w:rsid w:val="005D1AD0"/>
    <w:rsid w:val="005D2382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635C"/>
    <w:rsid w:val="0063792B"/>
    <w:rsid w:val="00637A3F"/>
    <w:rsid w:val="00640163"/>
    <w:rsid w:val="00640F41"/>
    <w:rsid w:val="00641278"/>
    <w:rsid w:val="006413CF"/>
    <w:rsid w:val="00641FCD"/>
    <w:rsid w:val="00642AE9"/>
    <w:rsid w:val="006444F1"/>
    <w:rsid w:val="00644F02"/>
    <w:rsid w:val="006451FC"/>
    <w:rsid w:val="00645BAF"/>
    <w:rsid w:val="006467C3"/>
    <w:rsid w:val="00646D00"/>
    <w:rsid w:val="00650642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212F"/>
    <w:rsid w:val="00682F98"/>
    <w:rsid w:val="00683277"/>
    <w:rsid w:val="006851E5"/>
    <w:rsid w:val="00685DC3"/>
    <w:rsid w:val="006902AD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97AFB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947"/>
    <w:rsid w:val="006B5AE4"/>
    <w:rsid w:val="006B71CD"/>
    <w:rsid w:val="006C14C0"/>
    <w:rsid w:val="006C2F29"/>
    <w:rsid w:val="006C3D4E"/>
    <w:rsid w:val="006C6061"/>
    <w:rsid w:val="006C7632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186C"/>
    <w:rsid w:val="006E4BB4"/>
    <w:rsid w:val="006E7789"/>
    <w:rsid w:val="006F43EB"/>
    <w:rsid w:val="006F57E5"/>
    <w:rsid w:val="006F654C"/>
    <w:rsid w:val="00700B53"/>
    <w:rsid w:val="00701AB5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864"/>
    <w:rsid w:val="00722902"/>
    <w:rsid w:val="00726B70"/>
    <w:rsid w:val="00726CEB"/>
    <w:rsid w:val="00730184"/>
    <w:rsid w:val="00732809"/>
    <w:rsid w:val="00734700"/>
    <w:rsid w:val="00735C9C"/>
    <w:rsid w:val="0073602C"/>
    <w:rsid w:val="00737ADD"/>
    <w:rsid w:val="00743C22"/>
    <w:rsid w:val="00743F79"/>
    <w:rsid w:val="00744DB2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57944"/>
    <w:rsid w:val="00757C7B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76DBA"/>
    <w:rsid w:val="007801F5"/>
    <w:rsid w:val="00780815"/>
    <w:rsid w:val="007811B1"/>
    <w:rsid w:val="00781847"/>
    <w:rsid w:val="00783CA4"/>
    <w:rsid w:val="007842FB"/>
    <w:rsid w:val="00786124"/>
    <w:rsid w:val="00790B96"/>
    <w:rsid w:val="00791F7B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C5AC2"/>
    <w:rsid w:val="007C764C"/>
    <w:rsid w:val="007D0350"/>
    <w:rsid w:val="007D2B8D"/>
    <w:rsid w:val="007D3319"/>
    <w:rsid w:val="007D335D"/>
    <w:rsid w:val="007D43B2"/>
    <w:rsid w:val="007D4C24"/>
    <w:rsid w:val="007D4F63"/>
    <w:rsid w:val="007D5ACA"/>
    <w:rsid w:val="007E0208"/>
    <w:rsid w:val="007E1B65"/>
    <w:rsid w:val="007E2821"/>
    <w:rsid w:val="007E3301"/>
    <w:rsid w:val="007E3314"/>
    <w:rsid w:val="007E4B03"/>
    <w:rsid w:val="007E627A"/>
    <w:rsid w:val="007E6B4A"/>
    <w:rsid w:val="007F08AD"/>
    <w:rsid w:val="007F324B"/>
    <w:rsid w:val="007F3482"/>
    <w:rsid w:val="007F5697"/>
    <w:rsid w:val="007F5C01"/>
    <w:rsid w:val="007F7964"/>
    <w:rsid w:val="007F79AB"/>
    <w:rsid w:val="008028D6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40F1"/>
    <w:rsid w:val="00814202"/>
    <w:rsid w:val="0081516E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32D"/>
    <w:rsid w:val="00852448"/>
    <w:rsid w:val="00854097"/>
    <w:rsid w:val="00854334"/>
    <w:rsid w:val="00865455"/>
    <w:rsid w:val="00865F76"/>
    <w:rsid w:val="008672E8"/>
    <w:rsid w:val="0087165C"/>
    <w:rsid w:val="00871AEC"/>
    <w:rsid w:val="00872B57"/>
    <w:rsid w:val="00873B29"/>
    <w:rsid w:val="00874690"/>
    <w:rsid w:val="0087555F"/>
    <w:rsid w:val="00875D1F"/>
    <w:rsid w:val="008779D7"/>
    <w:rsid w:val="00877A02"/>
    <w:rsid w:val="00880870"/>
    <w:rsid w:val="0088188F"/>
    <w:rsid w:val="0088258A"/>
    <w:rsid w:val="00883035"/>
    <w:rsid w:val="0088329A"/>
    <w:rsid w:val="00883AA9"/>
    <w:rsid w:val="00884717"/>
    <w:rsid w:val="00886332"/>
    <w:rsid w:val="00886696"/>
    <w:rsid w:val="00886E14"/>
    <w:rsid w:val="00891734"/>
    <w:rsid w:val="00893D3E"/>
    <w:rsid w:val="0089499E"/>
    <w:rsid w:val="0089745C"/>
    <w:rsid w:val="008A076C"/>
    <w:rsid w:val="008A26D9"/>
    <w:rsid w:val="008A3E2C"/>
    <w:rsid w:val="008A4226"/>
    <w:rsid w:val="008A4F55"/>
    <w:rsid w:val="008A6057"/>
    <w:rsid w:val="008A77CD"/>
    <w:rsid w:val="008A781A"/>
    <w:rsid w:val="008B1EC9"/>
    <w:rsid w:val="008B3281"/>
    <w:rsid w:val="008B3507"/>
    <w:rsid w:val="008B50FF"/>
    <w:rsid w:val="008B5997"/>
    <w:rsid w:val="008B6248"/>
    <w:rsid w:val="008B6C73"/>
    <w:rsid w:val="008B6C7E"/>
    <w:rsid w:val="008B71DA"/>
    <w:rsid w:val="008C0242"/>
    <w:rsid w:val="008C0512"/>
    <w:rsid w:val="008C2B5C"/>
    <w:rsid w:val="008C32DD"/>
    <w:rsid w:val="008C3E45"/>
    <w:rsid w:val="008C569E"/>
    <w:rsid w:val="008C6ABC"/>
    <w:rsid w:val="008C70E8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B23"/>
    <w:rsid w:val="008F6CB7"/>
    <w:rsid w:val="008F6F31"/>
    <w:rsid w:val="008F74DF"/>
    <w:rsid w:val="008F77A7"/>
    <w:rsid w:val="008F7D95"/>
    <w:rsid w:val="00900071"/>
    <w:rsid w:val="00900CCE"/>
    <w:rsid w:val="009021EC"/>
    <w:rsid w:val="00902896"/>
    <w:rsid w:val="00903E15"/>
    <w:rsid w:val="00903EC3"/>
    <w:rsid w:val="009046CB"/>
    <w:rsid w:val="00907228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1BDF"/>
    <w:rsid w:val="009222CB"/>
    <w:rsid w:val="009227A6"/>
    <w:rsid w:val="0092366F"/>
    <w:rsid w:val="009247DB"/>
    <w:rsid w:val="00926995"/>
    <w:rsid w:val="009269E1"/>
    <w:rsid w:val="00926CD9"/>
    <w:rsid w:val="0092753D"/>
    <w:rsid w:val="009276FA"/>
    <w:rsid w:val="00931D7A"/>
    <w:rsid w:val="009327F8"/>
    <w:rsid w:val="00932D9A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A9B"/>
    <w:rsid w:val="00953EBC"/>
    <w:rsid w:val="009547AE"/>
    <w:rsid w:val="00956CDF"/>
    <w:rsid w:val="00956DF3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427D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86477"/>
    <w:rsid w:val="0099018C"/>
    <w:rsid w:val="00990AAC"/>
    <w:rsid w:val="009921EB"/>
    <w:rsid w:val="0099373A"/>
    <w:rsid w:val="00994E81"/>
    <w:rsid w:val="00994F6A"/>
    <w:rsid w:val="00996693"/>
    <w:rsid w:val="009A0F57"/>
    <w:rsid w:val="009A24B0"/>
    <w:rsid w:val="009A32FB"/>
    <w:rsid w:val="009A36CD"/>
    <w:rsid w:val="009A40B0"/>
    <w:rsid w:val="009A5339"/>
    <w:rsid w:val="009A68CB"/>
    <w:rsid w:val="009A7203"/>
    <w:rsid w:val="009B068E"/>
    <w:rsid w:val="009B09B3"/>
    <w:rsid w:val="009B3625"/>
    <w:rsid w:val="009B4CC8"/>
    <w:rsid w:val="009B5608"/>
    <w:rsid w:val="009B5808"/>
    <w:rsid w:val="009C0165"/>
    <w:rsid w:val="009C1335"/>
    <w:rsid w:val="009C1599"/>
    <w:rsid w:val="009C1653"/>
    <w:rsid w:val="009C1AB2"/>
    <w:rsid w:val="009C22CC"/>
    <w:rsid w:val="009C2641"/>
    <w:rsid w:val="009C2922"/>
    <w:rsid w:val="009C368B"/>
    <w:rsid w:val="009C3CDB"/>
    <w:rsid w:val="009C55CE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1DA0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0D24"/>
    <w:rsid w:val="00A010AD"/>
    <w:rsid w:val="00A011AB"/>
    <w:rsid w:val="00A0171D"/>
    <w:rsid w:val="00A02167"/>
    <w:rsid w:val="00A0402E"/>
    <w:rsid w:val="00A042C8"/>
    <w:rsid w:val="00A051F6"/>
    <w:rsid w:val="00A068AA"/>
    <w:rsid w:val="00A06BD8"/>
    <w:rsid w:val="00A10ACA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1F3F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073"/>
    <w:rsid w:val="00A74B25"/>
    <w:rsid w:val="00A74CF4"/>
    <w:rsid w:val="00A758C8"/>
    <w:rsid w:val="00A75CE2"/>
    <w:rsid w:val="00A82134"/>
    <w:rsid w:val="00A825BE"/>
    <w:rsid w:val="00A83FC5"/>
    <w:rsid w:val="00A84FCF"/>
    <w:rsid w:val="00A852B4"/>
    <w:rsid w:val="00A869E7"/>
    <w:rsid w:val="00A86A42"/>
    <w:rsid w:val="00A86ECC"/>
    <w:rsid w:val="00A86FCC"/>
    <w:rsid w:val="00A93979"/>
    <w:rsid w:val="00A94A12"/>
    <w:rsid w:val="00A96559"/>
    <w:rsid w:val="00A976B7"/>
    <w:rsid w:val="00AA3363"/>
    <w:rsid w:val="00AA3470"/>
    <w:rsid w:val="00AA34FD"/>
    <w:rsid w:val="00AA3A34"/>
    <w:rsid w:val="00AA419D"/>
    <w:rsid w:val="00AA5343"/>
    <w:rsid w:val="00AA6583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53E7"/>
    <w:rsid w:val="00AC619B"/>
    <w:rsid w:val="00AC7777"/>
    <w:rsid w:val="00AD1BB0"/>
    <w:rsid w:val="00AD1DE5"/>
    <w:rsid w:val="00AD4BB6"/>
    <w:rsid w:val="00AD699B"/>
    <w:rsid w:val="00AD7219"/>
    <w:rsid w:val="00AD7696"/>
    <w:rsid w:val="00AE14B1"/>
    <w:rsid w:val="00AE269F"/>
    <w:rsid w:val="00AE2D4B"/>
    <w:rsid w:val="00AE4F20"/>
    <w:rsid w:val="00AE4F99"/>
    <w:rsid w:val="00AE5E5F"/>
    <w:rsid w:val="00AE62E6"/>
    <w:rsid w:val="00AE7313"/>
    <w:rsid w:val="00AF0D97"/>
    <w:rsid w:val="00AF2781"/>
    <w:rsid w:val="00AF4F89"/>
    <w:rsid w:val="00AF6380"/>
    <w:rsid w:val="00B06096"/>
    <w:rsid w:val="00B0713B"/>
    <w:rsid w:val="00B07EE4"/>
    <w:rsid w:val="00B1087D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46194"/>
    <w:rsid w:val="00B50344"/>
    <w:rsid w:val="00B50755"/>
    <w:rsid w:val="00B511F2"/>
    <w:rsid w:val="00B51E9F"/>
    <w:rsid w:val="00B52573"/>
    <w:rsid w:val="00B53BF2"/>
    <w:rsid w:val="00B53F3F"/>
    <w:rsid w:val="00B5598C"/>
    <w:rsid w:val="00B560E4"/>
    <w:rsid w:val="00B56436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09E0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32D"/>
    <w:rsid w:val="00BA3E41"/>
    <w:rsid w:val="00BA437D"/>
    <w:rsid w:val="00BA6311"/>
    <w:rsid w:val="00BB0A5B"/>
    <w:rsid w:val="00BB112E"/>
    <w:rsid w:val="00BB127F"/>
    <w:rsid w:val="00BB595D"/>
    <w:rsid w:val="00BB6747"/>
    <w:rsid w:val="00BC1A49"/>
    <w:rsid w:val="00BC28CB"/>
    <w:rsid w:val="00BC3718"/>
    <w:rsid w:val="00BC3B6A"/>
    <w:rsid w:val="00BC3C8E"/>
    <w:rsid w:val="00BC512B"/>
    <w:rsid w:val="00BC5B02"/>
    <w:rsid w:val="00BD26FA"/>
    <w:rsid w:val="00BD3265"/>
    <w:rsid w:val="00BD4E33"/>
    <w:rsid w:val="00BE0358"/>
    <w:rsid w:val="00BE33C4"/>
    <w:rsid w:val="00BE477F"/>
    <w:rsid w:val="00BE6109"/>
    <w:rsid w:val="00BE6128"/>
    <w:rsid w:val="00BE6E57"/>
    <w:rsid w:val="00BE6F0A"/>
    <w:rsid w:val="00BE6F1B"/>
    <w:rsid w:val="00BF1315"/>
    <w:rsid w:val="00BF1A32"/>
    <w:rsid w:val="00BF21DD"/>
    <w:rsid w:val="00BF3746"/>
    <w:rsid w:val="00BF4569"/>
    <w:rsid w:val="00BF51AD"/>
    <w:rsid w:val="00BF6075"/>
    <w:rsid w:val="00BF6235"/>
    <w:rsid w:val="00BF6DC9"/>
    <w:rsid w:val="00BF75CD"/>
    <w:rsid w:val="00C001B6"/>
    <w:rsid w:val="00C030DE"/>
    <w:rsid w:val="00C04116"/>
    <w:rsid w:val="00C06507"/>
    <w:rsid w:val="00C078DC"/>
    <w:rsid w:val="00C10316"/>
    <w:rsid w:val="00C10D70"/>
    <w:rsid w:val="00C12233"/>
    <w:rsid w:val="00C17169"/>
    <w:rsid w:val="00C17A08"/>
    <w:rsid w:val="00C17BB9"/>
    <w:rsid w:val="00C2110F"/>
    <w:rsid w:val="00C218E7"/>
    <w:rsid w:val="00C21FBA"/>
    <w:rsid w:val="00C22105"/>
    <w:rsid w:val="00C22830"/>
    <w:rsid w:val="00C22CBC"/>
    <w:rsid w:val="00C23CB0"/>
    <w:rsid w:val="00C244B6"/>
    <w:rsid w:val="00C2702E"/>
    <w:rsid w:val="00C30F31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58FD"/>
    <w:rsid w:val="00C4635E"/>
    <w:rsid w:val="00C46F42"/>
    <w:rsid w:val="00C4751D"/>
    <w:rsid w:val="00C50846"/>
    <w:rsid w:val="00C5085F"/>
    <w:rsid w:val="00C5302A"/>
    <w:rsid w:val="00C53718"/>
    <w:rsid w:val="00C537C3"/>
    <w:rsid w:val="00C544B2"/>
    <w:rsid w:val="00C548B8"/>
    <w:rsid w:val="00C549B0"/>
    <w:rsid w:val="00C5561A"/>
    <w:rsid w:val="00C5660B"/>
    <w:rsid w:val="00C569F4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2F5"/>
    <w:rsid w:val="00C813FB"/>
    <w:rsid w:val="00C8187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383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63C0"/>
    <w:rsid w:val="00CC739E"/>
    <w:rsid w:val="00CC75D9"/>
    <w:rsid w:val="00CC7916"/>
    <w:rsid w:val="00CD1EF1"/>
    <w:rsid w:val="00CD2246"/>
    <w:rsid w:val="00CD2613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0CE2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2683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4785A"/>
    <w:rsid w:val="00D50F65"/>
    <w:rsid w:val="00D527B6"/>
    <w:rsid w:val="00D54462"/>
    <w:rsid w:val="00D56D0F"/>
    <w:rsid w:val="00D56E5C"/>
    <w:rsid w:val="00D60036"/>
    <w:rsid w:val="00D608CF"/>
    <w:rsid w:val="00D60C8E"/>
    <w:rsid w:val="00D616D2"/>
    <w:rsid w:val="00D62D0A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9B"/>
    <w:rsid w:val="00D862ED"/>
    <w:rsid w:val="00D86F44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2725"/>
    <w:rsid w:val="00DD2B09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26A9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0C7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B60"/>
    <w:rsid w:val="00E26D20"/>
    <w:rsid w:val="00E3044F"/>
    <w:rsid w:val="00E3094E"/>
    <w:rsid w:val="00E30AAF"/>
    <w:rsid w:val="00E31714"/>
    <w:rsid w:val="00E318F3"/>
    <w:rsid w:val="00E31B99"/>
    <w:rsid w:val="00E32061"/>
    <w:rsid w:val="00E33B50"/>
    <w:rsid w:val="00E34449"/>
    <w:rsid w:val="00E34F32"/>
    <w:rsid w:val="00E3508C"/>
    <w:rsid w:val="00E366C2"/>
    <w:rsid w:val="00E36AD5"/>
    <w:rsid w:val="00E36B28"/>
    <w:rsid w:val="00E42740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455"/>
    <w:rsid w:val="00E536A5"/>
    <w:rsid w:val="00E53A0C"/>
    <w:rsid w:val="00E54269"/>
    <w:rsid w:val="00E54452"/>
    <w:rsid w:val="00E55979"/>
    <w:rsid w:val="00E56611"/>
    <w:rsid w:val="00E570FA"/>
    <w:rsid w:val="00E604F4"/>
    <w:rsid w:val="00E60589"/>
    <w:rsid w:val="00E64971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3CC8"/>
    <w:rsid w:val="00E94036"/>
    <w:rsid w:val="00E95166"/>
    <w:rsid w:val="00E95726"/>
    <w:rsid w:val="00EA0278"/>
    <w:rsid w:val="00EA0D97"/>
    <w:rsid w:val="00EA1352"/>
    <w:rsid w:val="00EA1D9A"/>
    <w:rsid w:val="00EA3B13"/>
    <w:rsid w:val="00EA3E3E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1E2"/>
    <w:rsid w:val="00EB7FF2"/>
    <w:rsid w:val="00EC1F1B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263F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1794C"/>
    <w:rsid w:val="00F21E01"/>
    <w:rsid w:val="00F22C79"/>
    <w:rsid w:val="00F22FBF"/>
    <w:rsid w:val="00F2342A"/>
    <w:rsid w:val="00F26FC8"/>
    <w:rsid w:val="00F271F4"/>
    <w:rsid w:val="00F27C8F"/>
    <w:rsid w:val="00F325AE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44AE5"/>
    <w:rsid w:val="00F45969"/>
    <w:rsid w:val="00F50BA2"/>
    <w:rsid w:val="00F50DFB"/>
    <w:rsid w:val="00F537B4"/>
    <w:rsid w:val="00F54B60"/>
    <w:rsid w:val="00F601A3"/>
    <w:rsid w:val="00F60C1C"/>
    <w:rsid w:val="00F64CF2"/>
    <w:rsid w:val="00F673CB"/>
    <w:rsid w:val="00F67D8F"/>
    <w:rsid w:val="00F70A4C"/>
    <w:rsid w:val="00F71749"/>
    <w:rsid w:val="00F74004"/>
    <w:rsid w:val="00F749D9"/>
    <w:rsid w:val="00F76BB4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1DE5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1FDB"/>
    <w:rsid w:val="00FE2171"/>
    <w:rsid w:val="00FE2827"/>
    <w:rsid w:val="00FE2B04"/>
    <w:rsid w:val="00FE2DD1"/>
    <w:rsid w:val="00FE489B"/>
    <w:rsid w:val="00FE5B79"/>
    <w:rsid w:val="00FF31F1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hyperlink" Target="http://stat.gov.pl/obszary-tematyczne/koniunktura/koniunktura/publikacja,4.html" TargetMode="External"/><Relationship Id="rId68" Type="http://schemas.openxmlformats.org/officeDocument/2006/relationships/hyperlink" Target="http://stat.gov.pl/metainformacje/slownik-pojec/pojecia-stosowane-w-statystyce-publicznej/2076,pojecie.html" TargetMode="Externa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png"/><Relationship Id="rId53" Type="http://schemas.openxmlformats.org/officeDocument/2006/relationships/image" Target="media/image41.png"/><Relationship Id="rId58" Type="http://schemas.openxmlformats.org/officeDocument/2006/relationships/hyperlink" Target="http://stat.gov.pl/infografiki-widzety/infografiki/publikacja,38.html" TargetMode="External"/><Relationship Id="rId66" Type="http://schemas.openxmlformats.org/officeDocument/2006/relationships/hyperlink" Target="http://swaid.stat.gov.pl/SitePagesDBW/KoniunkturaGospodarcza.aspx" TargetMode="External"/><Relationship Id="rId5" Type="http://schemas.openxmlformats.org/officeDocument/2006/relationships/styles" Target="styles.xml"/><Relationship Id="rId61" Type="http://schemas.openxmlformats.org/officeDocument/2006/relationships/hyperlink" Target="http://bdm.stat.gov.pl/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56" Type="http://schemas.openxmlformats.org/officeDocument/2006/relationships/image" Target="media/image44.png"/><Relationship Id="rId64" Type="http://schemas.openxmlformats.org/officeDocument/2006/relationships/hyperlink" Target="http://stat.gov.pl/infografiki-widzety/infografiki/publikacja,38.html" TargetMode="External"/><Relationship Id="rId69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http://stat.gov.pl/obszary-tematyczne/koniunktura/koniunktura/badanie-koniunktury-gospodarczej-zeszyt-metodologiczny,5,9.html" TargetMode="External"/><Relationship Id="rId67" Type="http://schemas.openxmlformats.org/officeDocument/2006/relationships/hyperlink" Target="http://bdm.stat.gov.pl/" TargetMode="External"/><Relationship Id="rId20" Type="http://schemas.openxmlformats.org/officeDocument/2006/relationships/image" Target="media/image12.emf"/><Relationship Id="rId41" Type="http://schemas.openxmlformats.org/officeDocument/2006/relationships/image" Target="media/image33.png"/><Relationship Id="rId54" Type="http://schemas.openxmlformats.org/officeDocument/2006/relationships/image" Target="media/image42.png"/><Relationship Id="rId62" Type="http://schemas.openxmlformats.org/officeDocument/2006/relationships/hyperlink" Target="http://stat.gov.pl/metainformacje/slownik-pojec/pojecia-stosowane-w-statystyce-publicznej/2076,pojecie.htm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image" Target="media/image28.emf"/><Relationship Id="rId49" Type="http://schemas.openxmlformats.org/officeDocument/2006/relationships/footer" Target="footer1.xml"/><Relationship Id="rId57" Type="http://schemas.openxmlformats.org/officeDocument/2006/relationships/hyperlink" Target="http://stat.gov.pl/obszary-tematyczne/koniunktura/koniunktura/publikacja,4.html" TargetMode="External"/><Relationship Id="rId10" Type="http://schemas.openxmlformats.org/officeDocument/2006/relationships/image" Target="media/image3.jpg"/><Relationship Id="rId31" Type="http://schemas.openxmlformats.org/officeDocument/2006/relationships/image" Target="media/image23.emf"/><Relationship Id="rId44" Type="http://schemas.openxmlformats.org/officeDocument/2006/relationships/image" Target="media/image36.png"/><Relationship Id="rId52" Type="http://schemas.openxmlformats.org/officeDocument/2006/relationships/hyperlink" Target="mailto:obslugaprasowa@stat.gov.pl" TargetMode="External"/><Relationship Id="rId60" Type="http://schemas.openxmlformats.org/officeDocument/2006/relationships/hyperlink" Target="http://swaid.stat.gov.pl/SitePagesDBW/KoniunkturaGospodarcza.aspx" TargetMode="External"/><Relationship Id="rId65" Type="http://schemas.openxmlformats.org/officeDocument/2006/relationships/hyperlink" Target="http://stat.gov.pl/obszary-tematyczne/koniunktura/koniunktura/badanie-koniunktury-gospodarczej-zeszyt-metodologiczny,5,9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header" Target="header2.xml"/><Relationship Id="rId55" Type="http://schemas.openxmlformats.org/officeDocument/2006/relationships/image" Target="media/image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Koniunktura gospodarcza - Informacja sygnalna - 08.2021.docx.docx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3E5F-B0A0-4044-8BCA-3219A998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86B6D-F54C-4936-B82E-EC59F3D07C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2C706AF-501A-4980-8D5C-1CE75C6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7409</Characters>
  <Application>Microsoft Office Word</Application>
  <DocSecurity>0</DocSecurity>
  <Lines>119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Mietkowska-Wąsińska Małgorzata</cp:lastModifiedBy>
  <cp:revision>2</cp:revision>
  <cp:lastPrinted>2020-04-08T12:33:00Z</cp:lastPrinted>
  <dcterms:created xsi:type="dcterms:W3CDTF">2021-08-20T07:08:00Z</dcterms:created>
  <dcterms:modified xsi:type="dcterms:W3CDTF">2021-08-20T07:08:00Z</dcterms:modified>
</cp:coreProperties>
</file>