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A3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8D325B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8D325B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8D325B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szczegółowe)</w:t>
      </w:r>
    </w:p>
    <w:p w:rsidR="00EA4B63" w:rsidRPr="00793BAD" w:rsidRDefault="00E96A5C" w:rsidP="00E96A5C">
      <w:pPr>
        <w:jc w:val="both"/>
        <w:rPr>
          <w:sz w:val="24"/>
          <w:szCs w:val="24"/>
          <w:lang w:eastAsia="pl-PL"/>
        </w:rPr>
      </w:pPr>
      <w:r w:rsidRPr="00E96A5C">
        <w:rPr>
          <w:sz w:val="24"/>
          <w:szCs w:val="24"/>
          <w:lang w:eastAsia="pl-PL"/>
        </w:rPr>
        <w:t>Aneks do publikacji</w:t>
      </w:r>
      <w:r w:rsidR="00EA4B63" w:rsidRPr="00E96A5C">
        <w:rPr>
          <w:sz w:val="24"/>
          <w:szCs w:val="24"/>
          <w:lang w:eastAsia="pl-PL"/>
        </w:rPr>
        <w:t xml:space="preserve"> „</w:t>
      </w:r>
      <w:r w:rsidRPr="00E96A5C">
        <w:rPr>
          <w:sz w:val="24"/>
          <w:szCs w:val="24"/>
          <w:lang w:eastAsia="pl-PL"/>
        </w:rPr>
        <w:t>Koniunktura w przetwórstwie przemysłowym</w:t>
      </w:r>
      <w:r>
        <w:rPr>
          <w:sz w:val="24"/>
          <w:szCs w:val="24"/>
          <w:lang w:eastAsia="pl-PL"/>
        </w:rPr>
        <w:t>,</w:t>
      </w:r>
      <w:r w:rsidRPr="00E96A5C">
        <w:rPr>
          <w:sz w:val="24"/>
          <w:szCs w:val="24"/>
          <w:lang w:eastAsia="pl-PL"/>
        </w:rPr>
        <w:t xml:space="preserve"> budownictwie</w:t>
      </w:r>
      <w:r>
        <w:rPr>
          <w:sz w:val="24"/>
          <w:szCs w:val="24"/>
          <w:lang w:eastAsia="pl-PL"/>
        </w:rPr>
        <w:t>,</w:t>
      </w:r>
      <w:r w:rsidRPr="00E96A5C">
        <w:rPr>
          <w:sz w:val="24"/>
          <w:szCs w:val="24"/>
          <w:lang w:eastAsia="pl-PL"/>
        </w:rPr>
        <w:t xml:space="preserve"> handl</w:t>
      </w:r>
      <w:r w:rsidR="00143AB5">
        <w:rPr>
          <w:sz w:val="24"/>
          <w:szCs w:val="24"/>
          <w:lang w:eastAsia="pl-PL"/>
        </w:rPr>
        <w:t xml:space="preserve">u i </w:t>
      </w:r>
      <w:r w:rsidR="004C5670">
        <w:rPr>
          <w:sz w:val="24"/>
          <w:szCs w:val="24"/>
          <w:lang w:eastAsia="pl-PL"/>
        </w:rPr>
        <w:t>usługach 2000-2020 (</w:t>
      </w:r>
      <w:r w:rsidR="005716E8">
        <w:rPr>
          <w:sz w:val="24"/>
          <w:szCs w:val="24"/>
          <w:lang w:eastAsia="pl-PL"/>
        </w:rPr>
        <w:t>listopad</w:t>
      </w:r>
      <w:r w:rsidR="009812EE">
        <w:rPr>
          <w:sz w:val="24"/>
          <w:szCs w:val="24"/>
          <w:lang w:eastAsia="pl-PL"/>
        </w:rPr>
        <w:t xml:space="preserve"> 2020)</w:t>
      </w:r>
      <w:r w:rsidR="00CE6F85">
        <w:rPr>
          <w:sz w:val="24"/>
          <w:szCs w:val="24"/>
          <w:lang w:eastAsia="pl-PL"/>
        </w:rPr>
        <w:t>”</w:t>
      </w:r>
      <w:r w:rsidR="009812EE">
        <w:rPr>
          <w:sz w:val="24"/>
          <w:szCs w:val="24"/>
          <w:lang w:eastAsia="pl-PL"/>
        </w:rPr>
        <w:t>.</w:t>
      </w:r>
      <w:r w:rsidRPr="00E96A5C">
        <w:rPr>
          <w:sz w:val="24"/>
          <w:szCs w:val="24"/>
          <w:lang w:eastAsia="pl-PL"/>
        </w:rPr>
        <w:t xml:space="preserve"> </w:t>
      </w:r>
    </w:p>
    <w:p w:rsidR="00091C9E" w:rsidRPr="007E0B29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0" w:name="_Toc55558398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91C9E" w:rsidRPr="00D416D0" w:rsidRDefault="00091C9E" w:rsidP="00091C9E">
          <w:pPr>
            <w:pStyle w:val="Nagwek1"/>
            <w:rPr>
              <w:color w:val="007AC9"/>
            </w:rPr>
          </w:pPr>
          <w:r w:rsidRPr="00D416D0">
            <w:rPr>
              <w:color w:val="007AC9"/>
            </w:rPr>
            <w:t>Spis treści</w:t>
          </w:r>
          <w:bookmarkEnd w:id="0"/>
        </w:p>
        <w:p w:rsidR="00EB2240" w:rsidRDefault="00091C9E">
          <w:pPr>
            <w:pStyle w:val="Spistreci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5558398" w:history="1">
            <w:r w:rsidR="00EB2240" w:rsidRPr="00C569C1">
              <w:rPr>
                <w:rStyle w:val="Hipercze"/>
                <w:noProof/>
              </w:rPr>
              <w:t>Spis treści</w:t>
            </w:r>
            <w:r w:rsidR="00EB2240">
              <w:rPr>
                <w:noProof/>
                <w:webHidden/>
              </w:rPr>
              <w:tab/>
            </w:r>
            <w:r w:rsidR="00EB2240">
              <w:rPr>
                <w:noProof/>
                <w:webHidden/>
              </w:rPr>
              <w:fldChar w:fldCharType="begin"/>
            </w:r>
            <w:r w:rsidR="00EB2240">
              <w:rPr>
                <w:noProof/>
                <w:webHidden/>
              </w:rPr>
              <w:instrText xml:space="preserve"> PAGEREF _Toc55558398 \h </w:instrText>
            </w:r>
            <w:r w:rsidR="00EB2240">
              <w:rPr>
                <w:noProof/>
                <w:webHidden/>
              </w:rPr>
            </w:r>
            <w:r w:rsidR="00EB2240">
              <w:rPr>
                <w:noProof/>
                <w:webHidden/>
              </w:rPr>
              <w:fldChar w:fldCharType="separate"/>
            </w:r>
            <w:r w:rsidR="00EB2240">
              <w:rPr>
                <w:noProof/>
                <w:webHidden/>
              </w:rPr>
              <w:t>1</w:t>
            </w:r>
            <w:r w:rsidR="00EB2240">
              <w:rPr>
                <w:noProof/>
                <w:webHidden/>
              </w:rPr>
              <w:fldChar w:fldCharType="end"/>
            </w:r>
          </w:hyperlink>
        </w:p>
        <w:p w:rsidR="00EB2240" w:rsidRDefault="00181A98">
          <w:pPr>
            <w:pStyle w:val="Spistreci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5558399" w:history="1">
            <w:r w:rsidR="00EB2240" w:rsidRPr="00C569C1">
              <w:rPr>
                <w:rStyle w:val="Hipercze"/>
                <w:noProof/>
              </w:rPr>
              <w:t>Wprowadzenie</w:t>
            </w:r>
            <w:r w:rsidR="00EB2240">
              <w:rPr>
                <w:noProof/>
                <w:webHidden/>
              </w:rPr>
              <w:tab/>
            </w:r>
            <w:r w:rsidR="00EB2240">
              <w:rPr>
                <w:noProof/>
                <w:webHidden/>
              </w:rPr>
              <w:fldChar w:fldCharType="begin"/>
            </w:r>
            <w:r w:rsidR="00EB2240">
              <w:rPr>
                <w:noProof/>
                <w:webHidden/>
              </w:rPr>
              <w:instrText xml:space="preserve"> PAGEREF _Toc55558399 \h </w:instrText>
            </w:r>
            <w:r w:rsidR="00EB2240">
              <w:rPr>
                <w:noProof/>
                <w:webHidden/>
              </w:rPr>
            </w:r>
            <w:r w:rsidR="00EB2240">
              <w:rPr>
                <w:noProof/>
                <w:webHidden/>
              </w:rPr>
              <w:fldChar w:fldCharType="separate"/>
            </w:r>
            <w:r w:rsidR="00EB2240">
              <w:rPr>
                <w:noProof/>
                <w:webHidden/>
              </w:rPr>
              <w:t>2</w:t>
            </w:r>
            <w:r w:rsidR="00EB2240">
              <w:rPr>
                <w:noProof/>
                <w:webHidden/>
              </w:rPr>
              <w:fldChar w:fldCharType="end"/>
            </w:r>
          </w:hyperlink>
        </w:p>
        <w:p w:rsidR="00EB2240" w:rsidRDefault="00181A98">
          <w:pPr>
            <w:pStyle w:val="Spistreci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5558400" w:history="1">
            <w:r w:rsidR="00EB2240" w:rsidRPr="00C569C1">
              <w:rPr>
                <w:rStyle w:val="Hipercze"/>
                <w:noProof/>
              </w:rPr>
              <w:t>Synteza</w:t>
            </w:r>
            <w:r w:rsidR="00EB2240">
              <w:rPr>
                <w:noProof/>
                <w:webHidden/>
              </w:rPr>
              <w:tab/>
            </w:r>
            <w:r w:rsidR="00EB2240">
              <w:rPr>
                <w:noProof/>
                <w:webHidden/>
              </w:rPr>
              <w:fldChar w:fldCharType="begin"/>
            </w:r>
            <w:r w:rsidR="00EB2240">
              <w:rPr>
                <w:noProof/>
                <w:webHidden/>
              </w:rPr>
              <w:instrText xml:space="preserve"> PAGEREF _Toc55558400 \h </w:instrText>
            </w:r>
            <w:r w:rsidR="00EB2240">
              <w:rPr>
                <w:noProof/>
                <w:webHidden/>
              </w:rPr>
            </w:r>
            <w:r w:rsidR="00EB2240">
              <w:rPr>
                <w:noProof/>
                <w:webHidden/>
              </w:rPr>
              <w:fldChar w:fldCharType="separate"/>
            </w:r>
            <w:r w:rsidR="00EB2240">
              <w:rPr>
                <w:noProof/>
                <w:webHidden/>
              </w:rPr>
              <w:t>3</w:t>
            </w:r>
            <w:r w:rsidR="00EB2240">
              <w:rPr>
                <w:noProof/>
                <w:webHidden/>
              </w:rPr>
              <w:fldChar w:fldCharType="end"/>
            </w:r>
          </w:hyperlink>
        </w:p>
        <w:p w:rsidR="00EB2240" w:rsidRDefault="00181A98">
          <w:pPr>
            <w:pStyle w:val="Spistreci1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5558401" w:history="1">
            <w:r w:rsidR="00EB2240" w:rsidRPr="00C569C1">
              <w:rPr>
                <w:rStyle w:val="Hipercze"/>
                <w:noProof/>
              </w:rPr>
              <w:t xml:space="preserve">Rozdział 1. </w:t>
            </w:r>
            <w:r w:rsidR="00EB224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2240" w:rsidRPr="00C569C1">
              <w:rPr>
                <w:rStyle w:val="Hipercze"/>
                <w:noProof/>
              </w:rPr>
              <w:t>Przetwórstwo przemysłowe</w:t>
            </w:r>
            <w:r w:rsidR="00EB2240">
              <w:rPr>
                <w:noProof/>
                <w:webHidden/>
              </w:rPr>
              <w:tab/>
            </w:r>
            <w:r w:rsidR="00EB2240">
              <w:rPr>
                <w:noProof/>
                <w:webHidden/>
              </w:rPr>
              <w:fldChar w:fldCharType="begin"/>
            </w:r>
            <w:r w:rsidR="00EB2240">
              <w:rPr>
                <w:noProof/>
                <w:webHidden/>
              </w:rPr>
              <w:instrText xml:space="preserve"> PAGEREF _Toc55558401 \h </w:instrText>
            </w:r>
            <w:r w:rsidR="00EB2240">
              <w:rPr>
                <w:noProof/>
                <w:webHidden/>
              </w:rPr>
            </w:r>
            <w:r w:rsidR="00EB2240">
              <w:rPr>
                <w:noProof/>
                <w:webHidden/>
              </w:rPr>
              <w:fldChar w:fldCharType="separate"/>
            </w:r>
            <w:r w:rsidR="00EB2240">
              <w:rPr>
                <w:noProof/>
                <w:webHidden/>
              </w:rPr>
              <w:t>5</w:t>
            </w:r>
            <w:r w:rsidR="00EB2240">
              <w:rPr>
                <w:noProof/>
                <w:webHidden/>
              </w:rPr>
              <w:fldChar w:fldCharType="end"/>
            </w:r>
          </w:hyperlink>
        </w:p>
        <w:p w:rsidR="00EB2240" w:rsidRDefault="00181A98">
          <w:pPr>
            <w:pStyle w:val="Spistreci1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5558402" w:history="1">
            <w:r w:rsidR="00EB2240" w:rsidRPr="00C569C1">
              <w:rPr>
                <w:rStyle w:val="Hipercze"/>
                <w:noProof/>
              </w:rPr>
              <w:t xml:space="preserve">Rozdział 2. </w:t>
            </w:r>
            <w:r w:rsidR="00EB224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2240" w:rsidRPr="00C569C1">
              <w:rPr>
                <w:rStyle w:val="Hipercze"/>
                <w:noProof/>
              </w:rPr>
              <w:t>Budownictwo</w:t>
            </w:r>
            <w:r w:rsidR="00EB2240">
              <w:rPr>
                <w:noProof/>
                <w:webHidden/>
              </w:rPr>
              <w:tab/>
            </w:r>
            <w:r w:rsidR="00EB2240">
              <w:rPr>
                <w:noProof/>
                <w:webHidden/>
              </w:rPr>
              <w:fldChar w:fldCharType="begin"/>
            </w:r>
            <w:r w:rsidR="00EB2240">
              <w:rPr>
                <w:noProof/>
                <w:webHidden/>
              </w:rPr>
              <w:instrText xml:space="preserve"> PAGEREF _Toc55558402 \h </w:instrText>
            </w:r>
            <w:r w:rsidR="00EB2240">
              <w:rPr>
                <w:noProof/>
                <w:webHidden/>
              </w:rPr>
            </w:r>
            <w:r w:rsidR="00EB2240">
              <w:rPr>
                <w:noProof/>
                <w:webHidden/>
              </w:rPr>
              <w:fldChar w:fldCharType="separate"/>
            </w:r>
            <w:r w:rsidR="00EB2240">
              <w:rPr>
                <w:noProof/>
                <w:webHidden/>
              </w:rPr>
              <w:t>8</w:t>
            </w:r>
            <w:r w:rsidR="00EB2240">
              <w:rPr>
                <w:noProof/>
                <w:webHidden/>
              </w:rPr>
              <w:fldChar w:fldCharType="end"/>
            </w:r>
          </w:hyperlink>
        </w:p>
        <w:p w:rsidR="00EB2240" w:rsidRDefault="00181A98">
          <w:pPr>
            <w:pStyle w:val="Spistreci1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5558403" w:history="1">
            <w:r w:rsidR="00EB2240" w:rsidRPr="00C569C1">
              <w:rPr>
                <w:rStyle w:val="Hipercze"/>
                <w:noProof/>
              </w:rPr>
              <w:t xml:space="preserve">Rozdział 3. </w:t>
            </w:r>
            <w:r w:rsidR="00EB224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2240" w:rsidRPr="00C569C1">
              <w:rPr>
                <w:rStyle w:val="Hipercze"/>
                <w:noProof/>
              </w:rPr>
              <w:t>Handel</w:t>
            </w:r>
            <w:r w:rsidR="00EB2240">
              <w:rPr>
                <w:noProof/>
                <w:webHidden/>
              </w:rPr>
              <w:tab/>
            </w:r>
            <w:r w:rsidR="00EB2240">
              <w:rPr>
                <w:noProof/>
                <w:webHidden/>
              </w:rPr>
              <w:fldChar w:fldCharType="begin"/>
            </w:r>
            <w:r w:rsidR="00EB2240">
              <w:rPr>
                <w:noProof/>
                <w:webHidden/>
              </w:rPr>
              <w:instrText xml:space="preserve"> PAGEREF _Toc55558403 \h </w:instrText>
            </w:r>
            <w:r w:rsidR="00EB2240">
              <w:rPr>
                <w:noProof/>
                <w:webHidden/>
              </w:rPr>
            </w:r>
            <w:r w:rsidR="00EB2240">
              <w:rPr>
                <w:noProof/>
                <w:webHidden/>
              </w:rPr>
              <w:fldChar w:fldCharType="separate"/>
            </w:r>
            <w:r w:rsidR="00EB2240">
              <w:rPr>
                <w:noProof/>
                <w:webHidden/>
              </w:rPr>
              <w:t>11</w:t>
            </w:r>
            <w:r w:rsidR="00EB2240">
              <w:rPr>
                <w:noProof/>
                <w:webHidden/>
              </w:rPr>
              <w:fldChar w:fldCharType="end"/>
            </w:r>
          </w:hyperlink>
        </w:p>
        <w:p w:rsidR="00EB2240" w:rsidRDefault="00181A98">
          <w:pPr>
            <w:pStyle w:val="Spistreci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5558404" w:history="1">
            <w:r w:rsidR="00EB2240" w:rsidRPr="00C569C1">
              <w:rPr>
                <w:rStyle w:val="Hipercze"/>
                <w:noProof/>
              </w:rPr>
              <w:t>a)</w:t>
            </w:r>
            <w:r w:rsidR="00EB224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2240" w:rsidRPr="00C569C1">
              <w:rPr>
                <w:rStyle w:val="Hipercze"/>
                <w:noProof/>
              </w:rPr>
              <w:t>Handel hurtowy</w:t>
            </w:r>
            <w:r w:rsidR="00EB2240">
              <w:rPr>
                <w:noProof/>
                <w:webHidden/>
              </w:rPr>
              <w:tab/>
            </w:r>
            <w:r w:rsidR="00EB2240">
              <w:rPr>
                <w:noProof/>
                <w:webHidden/>
              </w:rPr>
              <w:fldChar w:fldCharType="begin"/>
            </w:r>
            <w:r w:rsidR="00EB2240">
              <w:rPr>
                <w:noProof/>
                <w:webHidden/>
              </w:rPr>
              <w:instrText xml:space="preserve"> PAGEREF _Toc55558404 \h </w:instrText>
            </w:r>
            <w:r w:rsidR="00EB2240">
              <w:rPr>
                <w:noProof/>
                <w:webHidden/>
              </w:rPr>
            </w:r>
            <w:r w:rsidR="00EB2240">
              <w:rPr>
                <w:noProof/>
                <w:webHidden/>
              </w:rPr>
              <w:fldChar w:fldCharType="separate"/>
            </w:r>
            <w:r w:rsidR="00EB2240">
              <w:rPr>
                <w:noProof/>
                <w:webHidden/>
              </w:rPr>
              <w:t>11</w:t>
            </w:r>
            <w:r w:rsidR="00EB2240">
              <w:rPr>
                <w:noProof/>
                <w:webHidden/>
              </w:rPr>
              <w:fldChar w:fldCharType="end"/>
            </w:r>
          </w:hyperlink>
        </w:p>
        <w:p w:rsidR="00EB2240" w:rsidRDefault="00181A98">
          <w:pPr>
            <w:pStyle w:val="Spistreci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5558405" w:history="1">
            <w:r w:rsidR="00EB2240" w:rsidRPr="00C569C1">
              <w:rPr>
                <w:rStyle w:val="Hipercze"/>
                <w:noProof/>
              </w:rPr>
              <w:t>b)</w:t>
            </w:r>
            <w:r w:rsidR="00EB224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2240" w:rsidRPr="00C569C1">
              <w:rPr>
                <w:rStyle w:val="Hipercze"/>
                <w:noProof/>
              </w:rPr>
              <w:t>Handel detaliczny</w:t>
            </w:r>
            <w:r w:rsidR="00EB2240">
              <w:rPr>
                <w:noProof/>
                <w:webHidden/>
              </w:rPr>
              <w:tab/>
            </w:r>
            <w:r w:rsidR="00EB2240">
              <w:rPr>
                <w:noProof/>
                <w:webHidden/>
              </w:rPr>
              <w:fldChar w:fldCharType="begin"/>
            </w:r>
            <w:r w:rsidR="00EB2240">
              <w:rPr>
                <w:noProof/>
                <w:webHidden/>
              </w:rPr>
              <w:instrText xml:space="preserve"> PAGEREF _Toc55558405 \h </w:instrText>
            </w:r>
            <w:r w:rsidR="00EB2240">
              <w:rPr>
                <w:noProof/>
                <w:webHidden/>
              </w:rPr>
            </w:r>
            <w:r w:rsidR="00EB2240">
              <w:rPr>
                <w:noProof/>
                <w:webHidden/>
              </w:rPr>
              <w:fldChar w:fldCharType="separate"/>
            </w:r>
            <w:r w:rsidR="00EB2240">
              <w:rPr>
                <w:noProof/>
                <w:webHidden/>
              </w:rPr>
              <w:t>13</w:t>
            </w:r>
            <w:r w:rsidR="00EB2240">
              <w:rPr>
                <w:noProof/>
                <w:webHidden/>
              </w:rPr>
              <w:fldChar w:fldCharType="end"/>
            </w:r>
          </w:hyperlink>
        </w:p>
        <w:p w:rsidR="00EB2240" w:rsidRDefault="00181A98">
          <w:pPr>
            <w:pStyle w:val="Spistreci1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5558406" w:history="1">
            <w:r w:rsidR="00EB2240" w:rsidRPr="00C569C1">
              <w:rPr>
                <w:rStyle w:val="Hipercze"/>
                <w:noProof/>
              </w:rPr>
              <w:t xml:space="preserve">Rozdział 4. </w:t>
            </w:r>
            <w:r w:rsidR="00EB224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2240" w:rsidRPr="00C569C1">
              <w:rPr>
                <w:rStyle w:val="Hipercze"/>
                <w:noProof/>
              </w:rPr>
              <w:t>Usługi</w:t>
            </w:r>
            <w:r w:rsidR="00EB2240">
              <w:rPr>
                <w:noProof/>
                <w:webHidden/>
              </w:rPr>
              <w:tab/>
            </w:r>
            <w:r w:rsidR="00EB2240">
              <w:rPr>
                <w:noProof/>
                <w:webHidden/>
              </w:rPr>
              <w:fldChar w:fldCharType="begin"/>
            </w:r>
            <w:r w:rsidR="00EB2240">
              <w:rPr>
                <w:noProof/>
                <w:webHidden/>
              </w:rPr>
              <w:instrText xml:space="preserve"> PAGEREF _Toc55558406 \h </w:instrText>
            </w:r>
            <w:r w:rsidR="00EB2240">
              <w:rPr>
                <w:noProof/>
                <w:webHidden/>
              </w:rPr>
            </w:r>
            <w:r w:rsidR="00EB2240">
              <w:rPr>
                <w:noProof/>
                <w:webHidden/>
              </w:rPr>
              <w:fldChar w:fldCharType="separate"/>
            </w:r>
            <w:r w:rsidR="00EB2240">
              <w:rPr>
                <w:noProof/>
                <w:webHidden/>
              </w:rPr>
              <w:t>16</w:t>
            </w:r>
            <w:r w:rsidR="00EB2240">
              <w:rPr>
                <w:noProof/>
                <w:webHidden/>
              </w:rPr>
              <w:fldChar w:fldCharType="end"/>
            </w:r>
          </w:hyperlink>
        </w:p>
        <w:p w:rsidR="00EB2240" w:rsidRDefault="00181A98">
          <w:pPr>
            <w:pStyle w:val="Spistreci1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5558407" w:history="1">
            <w:r w:rsidR="00EB2240" w:rsidRPr="00C569C1">
              <w:rPr>
                <w:rStyle w:val="Hipercze"/>
                <w:noProof/>
              </w:rPr>
              <w:t>Formularz edycji listopadowej badania</w:t>
            </w:r>
            <w:r w:rsidR="00EB2240">
              <w:rPr>
                <w:noProof/>
                <w:webHidden/>
              </w:rPr>
              <w:tab/>
            </w:r>
            <w:r w:rsidR="00EB2240">
              <w:rPr>
                <w:noProof/>
                <w:webHidden/>
              </w:rPr>
              <w:fldChar w:fldCharType="begin"/>
            </w:r>
            <w:r w:rsidR="00EB2240">
              <w:rPr>
                <w:noProof/>
                <w:webHidden/>
              </w:rPr>
              <w:instrText xml:space="preserve"> PAGEREF _Toc55558407 \h </w:instrText>
            </w:r>
            <w:r w:rsidR="00EB2240">
              <w:rPr>
                <w:noProof/>
                <w:webHidden/>
              </w:rPr>
            </w:r>
            <w:r w:rsidR="00EB2240">
              <w:rPr>
                <w:noProof/>
                <w:webHidden/>
              </w:rPr>
              <w:fldChar w:fldCharType="separate"/>
            </w:r>
            <w:r w:rsidR="00EB2240">
              <w:rPr>
                <w:noProof/>
                <w:webHidden/>
              </w:rPr>
              <w:t>20</w:t>
            </w:r>
            <w:r w:rsidR="00EB2240">
              <w:rPr>
                <w:noProof/>
                <w:webHidden/>
              </w:rPr>
              <w:fldChar w:fldCharType="end"/>
            </w:r>
          </w:hyperlink>
        </w:p>
        <w:p w:rsidR="00091C9E" w:rsidRDefault="00091C9E" w:rsidP="00091C9E">
          <w:r>
            <w:rPr>
              <w:b/>
              <w:bCs/>
            </w:rPr>
            <w:fldChar w:fldCharType="end"/>
          </w:r>
        </w:p>
      </w:sdtContent>
    </w:sdt>
    <w:p w:rsidR="00091C9E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Pr="00E36736" w:rsidRDefault="00091C9E" w:rsidP="00091C9E">
      <w:pPr>
        <w:pStyle w:val="Nagwek1"/>
      </w:pPr>
      <w:r>
        <w:rPr>
          <w:sz w:val="19"/>
        </w:rPr>
        <w:br w:type="column"/>
      </w:r>
      <w:bookmarkStart w:id="1" w:name="_Toc55558399"/>
      <w:r w:rsidRPr="00D416D0">
        <w:rPr>
          <w:color w:val="007AC9"/>
        </w:rPr>
        <w:lastRenderedPageBreak/>
        <w:t>Wprowadzenie</w:t>
      </w:r>
      <w:bookmarkEnd w:id="1"/>
      <w:r w:rsidRPr="00E36736">
        <w:t xml:space="preserve"> </w:t>
      </w:r>
    </w:p>
    <w:p w:rsidR="00496841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E05B9B">
        <w:rPr>
          <w:sz w:val="19"/>
          <w:szCs w:val="19"/>
        </w:rPr>
        <w:t xml:space="preserve">Do </w:t>
      </w:r>
      <w:r w:rsidRPr="00243AB1">
        <w:rPr>
          <w:rFonts w:ascii="Fira Sans" w:hAnsi="Fira Sans"/>
          <w:sz w:val="19"/>
          <w:szCs w:val="19"/>
        </w:rPr>
        <w:t xml:space="preserve">standardowego badania koniunktury gospodarczej – </w:t>
      </w:r>
      <w:r>
        <w:rPr>
          <w:rFonts w:ascii="Fira Sans" w:hAnsi="Fira Sans"/>
          <w:sz w:val="19"/>
          <w:szCs w:val="19"/>
        </w:rPr>
        <w:t xml:space="preserve">od kwietnia br. </w:t>
      </w:r>
      <w:r w:rsidRPr="00243AB1">
        <w:rPr>
          <w:rFonts w:ascii="Fira Sans" w:hAnsi="Fira Sans"/>
          <w:sz w:val="19"/>
          <w:szCs w:val="19"/>
        </w:rPr>
        <w:t xml:space="preserve">– </w:t>
      </w:r>
      <w:r>
        <w:rPr>
          <w:rFonts w:ascii="Fira Sans" w:hAnsi="Fira Sans"/>
          <w:sz w:val="19"/>
          <w:szCs w:val="19"/>
        </w:rPr>
        <w:t>dołączany jest</w:t>
      </w:r>
      <w:r w:rsidRPr="00243AB1">
        <w:rPr>
          <w:rFonts w:ascii="Fira Sans" w:hAnsi="Fira Sans"/>
          <w:sz w:val="19"/>
          <w:szCs w:val="19"/>
        </w:rPr>
        <w:t xml:space="preserve"> dodatkowy moduł. Uzyskane dane dostarczają – równolegle z wynikami standardowej części badania – bieżących ocen skutków pande</w:t>
      </w:r>
      <w:r>
        <w:rPr>
          <w:rFonts w:ascii="Fira Sans" w:hAnsi="Fira Sans"/>
          <w:sz w:val="19"/>
          <w:szCs w:val="19"/>
        </w:rPr>
        <w:t xml:space="preserve">mii dla przedsiębiorstw. </w:t>
      </w:r>
    </w:p>
    <w:p w:rsidR="00496841" w:rsidRPr="003339B6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3339B6">
        <w:rPr>
          <w:rFonts w:ascii="Fira Sans" w:hAnsi="Fira Sans"/>
          <w:sz w:val="19"/>
          <w:szCs w:val="19"/>
        </w:rPr>
        <w:t xml:space="preserve">Z uwagi na </w:t>
      </w:r>
      <w:r>
        <w:rPr>
          <w:rFonts w:ascii="Fira Sans" w:hAnsi="Fira Sans"/>
          <w:sz w:val="19"/>
          <w:szCs w:val="19"/>
        </w:rPr>
        <w:t>skalę przeprowadzanego badania,</w:t>
      </w:r>
      <w:r w:rsidRPr="003339B6">
        <w:rPr>
          <w:rFonts w:ascii="Fira Sans" w:hAnsi="Fira Sans"/>
          <w:sz w:val="19"/>
          <w:szCs w:val="19"/>
        </w:rPr>
        <w:t xml:space="preserve"> jego tematykę</w:t>
      </w:r>
      <w:r>
        <w:rPr>
          <w:rFonts w:ascii="Fira Sans" w:hAnsi="Fira Sans"/>
          <w:sz w:val="19"/>
          <w:szCs w:val="19"/>
        </w:rPr>
        <w:t xml:space="preserve"> i szczegółowość</w:t>
      </w:r>
      <w:r w:rsidRPr="003339B6">
        <w:rPr>
          <w:rFonts w:ascii="Fira Sans" w:hAnsi="Fira Sans"/>
          <w:sz w:val="19"/>
          <w:szCs w:val="19"/>
        </w:rPr>
        <w:t>, badanie jest bezprecedensowym źródłem szybkiej i szerokiej informacji o wpływie pandemii koronawirusa na przedsiębiorstwa w Polsce.</w:t>
      </w:r>
      <w:r>
        <w:rPr>
          <w:rFonts w:ascii="Fira Sans" w:hAnsi="Fira Sans"/>
          <w:sz w:val="19"/>
          <w:szCs w:val="19"/>
        </w:rPr>
        <w:t xml:space="preserve"> </w:t>
      </w:r>
    </w:p>
    <w:p w:rsidR="00496841" w:rsidRDefault="00496841" w:rsidP="00496841">
      <w:pPr>
        <w:spacing w:before="24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Moduł</w:t>
      </w:r>
      <w:r w:rsidRPr="00243AB1">
        <w:rPr>
          <w:rFonts w:ascii="Fira Sans" w:hAnsi="Fira Sans"/>
          <w:sz w:val="19"/>
          <w:szCs w:val="19"/>
        </w:rPr>
        <w:t xml:space="preserve"> skierowano – na zasadzie dobrowolności – do szerokiej grupy</w:t>
      </w:r>
      <w:r w:rsidRPr="00C57058">
        <w:rPr>
          <w:rFonts w:ascii="Fira Sans" w:hAnsi="Fira Sans"/>
          <w:sz w:val="19"/>
          <w:szCs w:val="19"/>
        </w:rPr>
        <w:t xml:space="preserve"> </w:t>
      </w:r>
      <w:r w:rsidRPr="00243AB1">
        <w:rPr>
          <w:rFonts w:ascii="Fira Sans" w:hAnsi="Fira Sans"/>
          <w:sz w:val="19"/>
          <w:szCs w:val="19"/>
        </w:rPr>
        <w:t>przedsiębiorstw</w:t>
      </w:r>
      <w:r>
        <w:rPr>
          <w:rFonts w:ascii="Fira Sans" w:hAnsi="Fira Sans"/>
          <w:sz w:val="19"/>
          <w:szCs w:val="19"/>
        </w:rPr>
        <w:t>,</w:t>
      </w:r>
      <w:r w:rsidRPr="00C57058">
        <w:rPr>
          <w:rFonts w:ascii="Fira Sans" w:hAnsi="Fira Sans"/>
          <w:sz w:val="19"/>
          <w:szCs w:val="19"/>
        </w:rPr>
        <w:t xml:space="preserve"> </w:t>
      </w:r>
      <w:r w:rsidRPr="00243AB1">
        <w:rPr>
          <w:rFonts w:ascii="Fira Sans" w:hAnsi="Fira Sans"/>
          <w:sz w:val="19"/>
          <w:szCs w:val="19"/>
        </w:rPr>
        <w:t>obejmującej większość sektorów polskiej gospodarki i sekcji PKD</w:t>
      </w:r>
      <w:r>
        <w:rPr>
          <w:sz w:val="19"/>
          <w:szCs w:val="19"/>
        </w:rPr>
        <w:t xml:space="preserve">, </w:t>
      </w:r>
      <w:r w:rsidRPr="003D2DD8">
        <w:rPr>
          <w:sz w:val="19"/>
          <w:szCs w:val="19"/>
        </w:rPr>
        <w:t xml:space="preserve">ok. </w:t>
      </w:r>
      <w:r>
        <w:rPr>
          <w:sz w:val="19"/>
          <w:szCs w:val="19"/>
        </w:rPr>
        <w:t>17,5</w:t>
      </w:r>
      <w:r w:rsidRPr="003D2DD8">
        <w:rPr>
          <w:sz w:val="19"/>
          <w:szCs w:val="19"/>
        </w:rPr>
        <w:t xml:space="preserve"> tys.</w:t>
      </w:r>
      <w:r>
        <w:rPr>
          <w:sz w:val="19"/>
          <w:szCs w:val="19"/>
        </w:rPr>
        <w:t xml:space="preserve"> w prezentowanych obszarach</w:t>
      </w:r>
      <w:r w:rsidRPr="00243AB1">
        <w:rPr>
          <w:rFonts w:ascii="Fira Sans" w:hAnsi="Fira Sans"/>
          <w:sz w:val="19"/>
          <w:szCs w:val="19"/>
        </w:rPr>
        <w:t xml:space="preserve">. </w:t>
      </w:r>
    </w:p>
    <w:p w:rsidR="00496841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243AB1">
        <w:rPr>
          <w:rFonts w:ascii="Fira Sans" w:hAnsi="Fira Sans"/>
          <w:sz w:val="19"/>
          <w:szCs w:val="19"/>
        </w:rPr>
        <w:t xml:space="preserve">Poniższy Aneks prezentuje poszerzoną, w odniesieniu do Informacji sygnalnej, analizę wyników </w:t>
      </w:r>
      <w:r>
        <w:rPr>
          <w:rFonts w:ascii="Fira Sans" w:hAnsi="Fira Sans"/>
          <w:sz w:val="19"/>
          <w:szCs w:val="19"/>
        </w:rPr>
        <w:t>wraz z </w:t>
      </w:r>
      <w:r w:rsidRPr="00243AB1">
        <w:rPr>
          <w:rFonts w:ascii="Fira Sans" w:hAnsi="Fira Sans"/>
          <w:sz w:val="19"/>
          <w:szCs w:val="19"/>
        </w:rPr>
        <w:t xml:space="preserve">dodatkowymi wyjaśnieniami metodologicznymi. </w:t>
      </w:r>
    </w:p>
    <w:p w:rsidR="00496841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243AB1">
        <w:rPr>
          <w:rFonts w:ascii="Fira Sans" w:hAnsi="Fira Sans"/>
          <w:sz w:val="19"/>
          <w:szCs w:val="19"/>
        </w:rPr>
        <w:t xml:space="preserve">Większość pytań w dodatkowym module jest niezmienna. </w:t>
      </w:r>
      <w:r>
        <w:rPr>
          <w:rFonts w:ascii="Fira Sans" w:hAnsi="Fira Sans"/>
          <w:sz w:val="19"/>
          <w:szCs w:val="19"/>
        </w:rPr>
        <w:t>Wprowadzane</w:t>
      </w:r>
      <w:r w:rsidRPr="00243AB1">
        <w:rPr>
          <w:rFonts w:ascii="Fira Sans" w:hAnsi="Fira Sans"/>
          <w:sz w:val="19"/>
          <w:szCs w:val="19"/>
        </w:rPr>
        <w:t xml:space="preserve"> są jednak modyfikacje w celu dostosowania do aktualnej </w:t>
      </w:r>
      <w:r>
        <w:rPr>
          <w:rFonts w:ascii="Fira Sans" w:hAnsi="Fira Sans"/>
          <w:sz w:val="19"/>
          <w:szCs w:val="19"/>
        </w:rPr>
        <w:t>sytuacji i </w:t>
      </w:r>
      <w:r w:rsidRPr="00243AB1">
        <w:rPr>
          <w:rFonts w:ascii="Fira Sans" w:hAnsi="Fira Sans"/>
          <w:sz w:val="19"/>
          <w:szCs w:val="19"/>
        </w:rPr>
        <w:t xml:space="preserve">podstawowych wyzwań, przed jakimi stoją przedsiębiorstwa. </w:t>
      </w:r>
    </w:p>
    <w:p w:rsidR="00496841" w:rsidRPr="003339B6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3339B6">
        <w:rPr>
          <w:rFonts w:ascii="Fira Sans" w:hAnsi="Fira Sans"/>
          <w:sz w:val="19"/>
          <w:szCs w:val="19"/>
        </w:rPr>
        <w:t>Pytania mają charakter zarówno jakościowy, jak i ilościowy. Dotyczą oceny wpływu pandemii na wiele wymiarów działania podmiotów</w:t>
      </w:r>
      <w:r w:rsidRPr="00F91055">
        <w:rPr>
          <w:rFonts w:ascii="Fira Sans" w:hAnsi="Fira Sans"/>
          <w:sz w:val="19"/>
          <w:szCs w:val="19"/>
        </w:rPr>
        <w:t>. Do tej pory respondenci pytani byli m.in. o: pracowników</w:t>
      </w:r>
      <w:r>
        <w:rPr>
          <w:rFonts w:ascii="Fira Sans" w:hAnsi="Fira Sans"/>
          <w:sz w:val="19"/>
          <w:szCs w:val="19"/>
        </w:rPr>
        <w:t>, plany inwestycyjne</w:t>
      </w:r>
      <w:r w:rsidRPr="000132B0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 xml:space="preserve"> popyt i podaż</w:t>
      </w:r>
      <w:r w:rsidRPr="000132B0">
        <w:rPr>
          <w:rFonts w:ascii="Fira Sans" w:hAnsi="Fira Sans"/>
          <w:sz w:val="19"/>
          <w:szCs w:val="19"/>
        </w:rPr>
        <w:t xml:space="preserve">, </w:t>
      </w:r>
      <w:r>
        <w:rPr>
          <w:rFonts w:ascii="Fira Sans" w:hAnsi="Fira Sans"/>
          <w:sz w:val="19"/>
          <w:szCs w:val="19"/>
        </w:rPr>
        <w:t>okres</w:t>
      </w:r>
      <w:r w:rsidRPr="000132B0">
        <w:rPr>
          <w:rFonts w:ascii="Fira Sans" w:hAnsi="Fira Sans"/>
          <w:sz w:val="19"/>
          <w:szCs w:val="19"/>
        </w:rPr>
        <w:t xml:space="preserve"> przetrwania przedsiębiorstwa w aktualnej sytuacji</w:t>
      </w:r>
      <w:r>
        <w:rPr>
          <w:rFonts w:ascii="Fira Sans" w:hAnsi="Fira Sans"/>
          <w:sz w:val="19"/>
          <w:szCs w:val="19"/>
        </w:rPr>
        <w:t>, korzystanie</w:t>
      </w:r>
      <w:r w:rsidRPr="000132B0">
        <w:rPr>
          <w:rFonts w:ascii="Fira Sans" w:hAnsi="Fira Sans"/>
          <w:sz w:val="19"/>
          <w:szCs w:val="19"/>
        </w:rPr>
        <w:t xml:space="preserve"> z pomocy i ułatwień w ramach tzw. Tarczy Antykryzysowej.</w:t>
      </w:r>
      <w:r w:rsidRPr="003339B6">
        <w:rPr>
          <w:rFonts w:ascii="Fira Sans" w:hAnsi="Fira Sans"/>
          <w:sz w:val="19"/>
          <w:szCs w:val="19"/>
        </w:rPr>
        <w:t xml:space="preserve"> </w:t>
      </w:r>
    </w:p>
    <w:p w:rsidR="00496841" w:rsidRPr="003339B6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3339B6">
        <w:rPr>
          <w:rFonts w:ascii="Fira Sans" w:hAnsi="Fira Sans"/>
          <w:sz w:val="19"/>
          <w:szCs w:val="19"/>
        </w:rPr>
        <w:t xml:space="preserve">W edycji </w:t>
      </w:r>
      <w:r>
        <w:rPr>
          <w:rFonts w:ascii="Fira Sans" w:hAnsi="Fira Sans"/>
          <w:sz w:val="19"/>
          <w:szCs w:val="19"/>
        </w:rPr>
        <w:t>listopadowej</w:t>
      </w:r>
      <w:r w:rsidRPr="003339B6">
        <w:rPr>
          <w:rFonts w:ascii="Fira Sans" w:hAnsi="Fira Sans"/>
          <w:sz w:val="19"/>
          <w:szCs w:val="19"/>
        </w:rPr>
        <w:t xml:space="preserve">, w przypadku odpowiedzi na pytania </w:t>
      </w:r>
      <w:r>
        <w:rPr>
          <w:rFonts w:ascii="Fira Sans" w:hAnsi="Fira Sans"/>
          <w:sz w:val="19"/>
          <w:szCs w:val="19"/>
        </w:rPr>
        <w:t>1 i 4</w:t>
      </w:r>
      <w:r w:rsidRPr="003339B6">
        <w:rPr>
          <w:rFonts w:ascii="Fira Sans" w:hAnsi="Fira Sans"/>
          <w:sz w:val="19"/>
          <w:szCs w:val="19"/>
        </w:rPr>
        <w:t xml:space="preserve"> zaprezentowany jest procent odpowiedzi respondentów na dany wariant, a w pozostałych przypadkach 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:rsidR="00091C9E" w:rsidRDefault="00496841" w:rsidP="00496841">
      <w:pPr>
        <w:spacing w:before="120" w:after="120" w:line="240" w:lineRule="exact"/>
        <w:jc w:val="both"/>
        <w:rPr>
          <w:sz w:val="19"/>
          <w:szCs w:val="19"/>
        </w:rPr>
      </w:pPr>
      <w:r w:rsidRPr="003339B6">
        <w:rPr>
          <w:rFonts w:ascii="Fira Sans" w:hAnsi="Fira Sans"/>
          <w:sz w:val="19"/>
          <w:szCs w:val="19"/>
        </w:rPr>
        <w:t>Badanie</w:t>
      </w:r>
      <w:r>
        <w:rPr>
          <w:rFonts w:ascii="Fira Sans" w:hAnsi="Fira Sans"/>
          <w:sz w:val="19"/>
          <w:szCs w:val="19"/>
        </w:rPr>
        <w:t xml:space="preserve"> było </w:t>
      </w:r>
      <w:r w:rsidRPr="005D1356">
        <w:rPr>
          <w:rFonts w:ascii="Fira Sans" w:hAnsi="Fira Sans"/>
          <w:sz w:val="19"/>
          <w:szCs w:val="19"/>
        </w:rPr>
        <w:t xml:space="preserve">przeprowadzone od 1 do 10 </w:t>
      </w:r>
      <w:r>
        <w:rPr>
          <w:rFonts w:ascii="Fira Sans" w:hAnsi="Fira Sans"/>
          <w:sz w:val="19"/>
          <w:szCs w:val="19"/>
        </w:rPr>
        <w:t>listopada</w:t>
      </w:r>
      <w:r w:rsidRPr="005D1356">
        <w:rPr>
          <w:rFonts w:ascii="Fira Sans" w:hAnsi="Fira Sans"/>
          <w:sz w:val="19"/>
          <w:szCs w:val="19"/>
        </w:rPr>
        <w:t xml:space="preserve"> br</w:t>
      </w:r>
      <w:r w:rsidRPr="005D1356">
        <w:rPr>
          <w:sz w:val="19"/>
          <w:szCs w:val="19"/>
        </w:rPr>
        <w:t>.</w:t>
      </w:r>
    </w:p>
    <w:p w:rsidR="00461D74" w:rsidRDefault="00461D74" w:rsidP="00260C9B">
      <w:pPr>
        <w:spacing w:before="120" w:after="120" w:line="240" w:lineRule="exact"/>
        <w:jc w:val="both"/>
        <w:rPr>
          <w:sz w:val="19"/>
          <w:szCs w:val="19"/>
        </w:rPr>
      </w:pPr>
    </w:p>
    <w:p w:rsidR="00091C9E" w:rsidRPr="002046E5" w:rsidRDefault="00091C9E" w:rsidP="00742C4C">
      <w:pPr>
        <w:pStyle w:val="Nagwek1"/>
        <w:rPr>
          <w:color w:val="007AC9"/>
        </w:rPr>
      </w:pPr>
      <w:r>
        <w:rPr>
          <w:sz w:val="19"/>
        </w:rPr>
        <w:br w:type="column"/>
      </w:r>
      <w:bookmarkStart w:id="2" w:name="_Toc55558400"/>
      <w:r w:rsidR="00940489">
        <w:rPr>
          <w:color w:val="007AC9"/>
        </w:rPr>
        <w:lastRenderedPageBreak/>
        <w:t>Synteza</w:t>
      </w:r>
      <w:bookmarkEnd w:id="2"/>
    </w:p>
    <w:p w:rsidR="008828DC" w:rsidRPr="003D5E23" w:rsidRDefault="008828DC" w:rsidP="008828DC">
      <w:pPr>
        <w:spacing w:before="60" w:after="120" w:line="240" w:lineRule="exact"/>
        <w:jc w:val="both"/>
        <w:rPr>
          <w:rFonts w:ascii="Fira Sans" w:hAnsi="Fira Sans"/>
          <w:sz w:val="19"/>
          <w:szCs w:val="19"/>
        </w:rPr>
      </w:pPr>
      <w:r w:rsidRPr="003D5E23">
        <w:rPr>
          <w:rFonts w:ascii="Fira Sans" w:hAnsi="Fira Sans"/>
          <w:sz w:val="19"/>
          <w:szCs w:val="19"/>
        </w:rPr>
        <w:t xml:space="preserve">Wyniki </w:t>
      </w:r>
      <w:r>
        <w:rPr>
          <w:rFonts w:ascii="Fira Sans" w:hAnsi="Fira Sans"/>
          <w:sz w:val="19"/>
          <w:szCs w:val="19"/>
        </w:rPr>
        <w:t xml:space="preserve">listopadowej </w:t>
      </w:r>
      <w:r w:rsidRPr="003D5E23">
        <w:rPr>
          <w:rFonts w:ascii="Fira Sans" w:hAnsi="Fira Sans"/>
          <w:sz w:val="19"/>
          <w:szCs w:val="19"/>
        </w:rPr>
        <w:t xml:space="preserve">edycji dodatkowego badania wpływu pandemii COVID-19 na koniunkturę wskazują </w:t>
      </w:r>
      <w:r w:rsidRPr="005B1363">
        <w:rPr>
          <w:rFonts w:ascii="Fira Sans" w:hAnsi="Fira Sans"/>
          <w:sz w:val="19"/>
          <w:szCs w:val="19"/>
        </w:rPr>
        <w:t xml:space="preserve">na </w:t>
      </w:r>
      <w:r>
        <w:rPr>
          <w:rFonts w:ascii="Fira Sans" w:hAnsi="Fira Sans"/>
          <w:sz w:val="19"/>
          <w:szCs w:val="19"/>
        </w:rPr>
        <w:t xml:space="preserve">pogorszenie sytuacji w zależności od rodzaju obostrzeń w prowadzeniu działalności gospodarczej wprowadzanych w poszczególnych sektorach gospodarki. </w:t>
      </w:r>
      <w:r w:rsidRPr="003D5E23">
        <w:rPr>
          <w:rFonts w:ascii="Fira Sans" w:hAnsi="Fira Sans"/>
          <w:sz w:val="19"/>
          <w:szCs w:val="19"/>
        </w:rPr>
        <w:t xml:space="preserve">Na podkreślenie zasługuje kilka procesów zdiagnozowanych dodatkowym badaniem: </w:t>
      </w:r>
    </w:p>
    <w:p w:rsidR="008828DC" w:rsidRDefault="008828DC" w:rsidP="0096374F">
      <w:pPr>
        <w:pStyle w:val="Akapitzlist"/>
        <w:numPr>
          <w:ilvl w:val="0"/>
          <w:numId w:val="37"/>
        </w:numPr>
        <w:spacing w:before="12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Wzrósł udział ankietowanych podmiotów </w:t>
      </w:r>
      <w:r w:rsidRPr="00655F1C">
        <w:rPr>
          <w:rFonts w:ascii="Fira Sans" w:hAnsi="Fira Sans"/>
          <w:b/>
          <w:sz w:val="19"/>
          <w:szCs w:val="19"/>
        </w:rPr>
        <w:t xml:space="preserve">wskazujących na poważne lub zagrażające stabilności firmy negatywne skutki pandemii. </w:t>
      </w:r>
      <w:r w:rsidRPr="00655F1C">
        <w:rPr>
          <w:rFonts w:ascii="Fira Sans" w:hAnsi="Fira Sans"/>
          <w:sz w:val="19"/>
          <w:szCs w:val="19"/>
        </w:rPr>
        <w:t>Najwyraźniejsze pogorszenie wystąpiło w przypadku</w:t>
      </w:r>
      <w:r>
        <w:rPr>
          <w:rFonts w:ascii="Fira Sans" w:hAnsi="Fira Sans"/>
          <w:sz w:val="19"/>
          <w:szCs w:val="19"/>
        </w:rPr>
        <w:t xml:space="preserve"> jednostek handlu detalicznego</w:t>
      </w:r>
      <w:r w:rsidR="0096374F">
        <w:rPr>
          <w:rFonts w:ascii="Fira Sans" w:hAnsi="Fira Sans"/>
          <w:sz w:val="19"/>
          <w:szCs w:val="19"/>
        </w:rPr>
        <w:t xml:space="preserve"> (</w:t>
      </w:r>
      <w:r w:rsidRPr="00BA7397">
        <w:rPr>
          <w:rFonts w:ascii="Fira Sans" w:hAnsi="Fira Sans"/>
          <w:sz w:val="19"/>
          <w:szCs w:val="19"/>
        </w:rPr>
        <w:t>o 24,8 pkt. proc.), w tym sz</w:t>
      </w:r>
      <w:r>
        <w:rPr>
          <w:rFonts w:ascii="Fira Sans" w:hAnsi="Fira Sans"/>
          <w:sz w:val="19"/>
          <w:szCs w:val="19"/>
        </w:rPr>
        <w:t xml:space="preserve">czególnie zatrudniających </w:t>
      </w:r>
      <w:r w:rsidRPr="00BA7397">
        <w:rPr>
          <w:rFonts w:ascii="Fira Sans" w:hAnsi="Fira Sans"/>
          <w:sz w:val="19"/>
          <w:szCs w:val="19"/>
        </w:rPr>
        <w:t xml:space="preserve">250 </w:t>
      </w:r>
      <w:r>
        <w:rPr>
          <w:rFonts w:ascii="Fira Sans" w:hAnsi="Fira Sans"/>
          <w:sz w:val="19"/>
          <w:szCs w:val="19"/>
        </w:rPr>
        <w:t xml:space="preserve">i więcej </w:t>
      </w:r>
      <w:r w:rsidR="0096374F">
        <w:rPr>
          <w:rFonts w:ascii="Fira Sans" w:hAnsi="Fira Sans"/>
          <w:sz w:val="19"/>
          <w:szCs w:val="19"/>
        </w:rPr>
        <w:t>osób (</w:t>
      </w:r>
      <w:r>
        <w:rPr>
          <w:rFonts w:ascii="Fira Sans" w:hAnsi="Fira Sans"/>
          <w:sz w:val="19"/>
          <w:szCs w:val="19"/>
        </w:rPr>
        <w:t>o 41,1 pkt. proc.) oraz w branży</w:t>
      </w:r>
      <w:r w:rsidRPr="00BA7397">
        <w:rPr>
          <w:rFonts w:ascii="Fira Sans" w:hAnsi="Fira Sans"/>
          <w:sz w:val="19"/>
          <w:szCs w:val="19"/>
        </w:rPr>
        <w:t xml:space="preserve"> tekstylia, odzież</w:t>
      </w:r>
      <w:r>
        <w:rPr>
          <w:rFonts w:ascii="Fira Sans" w:hAnsi="Fira Sans"/>
          <w:sz w:val="19"/>
          <w:szCs w:val="19"/>
        </w:rPr>
        <w:t>,</w:t>
      </w:r>
      <w:r w:rsidRPr="00BA7397">
        <w:rPr>
          <w:rFonts w:ascii="Fira Sans" w:hAnsi="Fira Sans"/>
          <w:sz w:val="19"/>
          <w:szCs w:val="19"/>
        </w:rPr>
        <w:t xml:space="preserve"> obuwie (wzrost o 27,4 pkt. proc.).</w:t>
      </w:r>
      <w:r>
        <w:rPr>
          <w:rFonts w:ascii="Fira Sans" w:hAnsi="Fira Sans"/>
          <w:sz w:val="19"/>
          <w:szCs w:val="19"/>
        </w:rPr>
        <w:t xml:space="preserve"> W sektorze usługowym, kolejny miesiąc najwyraźniejsze pogorszenie miało miejsce </w:t>
      </w:r>
      <w:r w:rsidRPr="00655F1C">
        <w:rPr>
          <w:rFonts w:ascii="Fira Sans" w:hAnsi="Fira Sans"/>
          <w:sz w:val="19"/>
          <w:szCs w:val="19"/>
        </w:rPr>
        <w:t xml:space="preserve">w sekcji </w:t>
      </w:r>
      <w:r w:rsidR="008C5ABF">
        <w:rPr>
          <w:rFonts w:ascii="Fira Sans" w:hAnsi="Fira Sans"/>
          <w:sz w:val="19"/>
          <w:szCs w:val="19"/>
        </w:rPr>
        <w:t>zakwaterowanie i gastronomia (o </w:t>
      </w:r>
      <w:r w:rsidRPr="00655F1C">
        <w:rPr>
          <w:rFonts w:ascii="Fira Sans" w:hAnsi="Fira Sans"/>
          <w:sz w:val="19"/>
          <w:szCs w:val="19"/>
        </w:rPr>
        <w:t>2</w:t>
      </w:r>
      <w:r>
        <w:rPr>
          <w:rFonts w:ascii="Fira Sans" w:hAnsi="Fira Sans"/>
          <w:sz w:val="19"/>
          <w:szCs w:val="19"/>
        </w:rPr>
        <w:t>1</w:t>
      </w:r>
      <w:r w:rsidRPr="00655F1C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>3</w:t>
      </w:r>
      <w:r w:rsidRPr="00655F1C">
        <w:rPr>
          <w:rFonts w:ascii="Fira Sans" w:hAnsi="Fira Sans"/>
          <w:sz w:val="19"/>
          <w:szCs w:val="19"/>
        </w:rPr>
        <w:t xml:space="preserve"> pkt. proc.).</w:t>
      </w:r>
    </w:p>
    <w:p w:rsidR="008828DC" w:rsidRPr="00CD1E72" w:rsidRDefault="008828DC" w:rsidP="0096374F">
      <w:pPr>
        <w:pStyle w:val="Akapitzlist"/>
        <w:numPr>
          <w:ilvl w:val="0"/>
          <w:numId w:val="37"/>
        </w:numPr>
        <w:spacing w:before="12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CD1E72">
        <w:rPr>
          <w:rFonts w:ascii="Fira Sans" w:hAnsi="Fira Sans"/>
          <w:b/>
          <w:sz w:val="19"/>
          <w:szCs w:val="19"/>
        </w:rPr>
        <w:t>Zauważalne jest pogorszenie optymizmu przedsiębiorstw w kont</w:t>
      </w:r>
      <w:r w:rsidR="008C5ABF">
        <w:rPr>
          <w:rFonts w:ascii="Fira Sans" w:hAnsi="Fira Sans"/>
          <w:b/>
          <w:sz w:val="19"/>
          <w:szCs w:val="19"/>
        </w:rPr>
        <w:t>ekście możliwości przetrwania w </w:t>
      </w:r>
      <w:r w:rsidRPr="00CD1E72">
        <w:rPr>
          <w:rFonts w:ascii="Fira Sans" w:hAnsi="Fira Sans"/>
          <w:b/>
          <w:sz w:val="19"/>
          <w:szCs w:val="19"/>
        </w:rPr>
        <w:t>przypadku utrzymywania przez dłuższych czas aktualnych ograniczeń.</w:t>
      </w:r>
      <w:r>
        <w:rPr>
          <w:rFonts w:ascii="Fira Sans" w:hAnsi="Fira Sans"/>
          <w:sz w:val="19"/>
          <w:szCs w:val="19"/>
        </w:rPr>
        <w:t xml:space="preserve"> Generalnie zmniejsza się odsetek ankietowanych wskazujących na możliwość przetrwania dłużej niż 6 miesięcy. Najbardziej jest to widoczne w przypadku jednostek zatrudniających 250 i więcej osób w handlu detalicznym</w:t>
      </w:r>
      <w:r w:rsidRPr="009B3FEF">
        <w:rPr>
          <w:rFonts w:ascii="Fira Sans" w:hAnsi="Fira Sans"/>
          <w:sz w:val="19"/>
          <w:szCs w:val="19"/>
        </w:rPr>
        <w:t xml:space="preserve"> oraz budow</w:t>
      </w:r>
      <w:r>
        <w:rPr>
          <w:rFonts w:ascii="Fira Sans" w:hAnsi="Fira Sans"/>
          <w:sz w:val="19"/>
          <w:szCs w:val="19"/>
        </w:rPr>
        <w:t>nictwie</w:t>
      </w:r>
      <w:r w:rsidRPr="009B3FEF">
        <w:rPr>
          <w:rFonts w:ascii="Fira Sans" w:hAnsi="Fira Sans"/>
          <w:sz w:val="19"/>
          <w:szCs w:val="19"/>
        </w:rPr>
        <w:t xml:space="preserve"> (taki sam spadek o 15,2 pkt. proc. w porównaniu z poprzednim miesiącem). </w:t>
      </w:r>
      <w:r>
        <w:rPr>
          <w:rFonts w:ascii="Fira Sans" w:hAnsi="Fira Sans"/>
          <w:sz w:val="19"/>
          <w:szCs w:val="19"/>
        </w:rPr>
        <w:t>Rośnie natomiast odsetek ankietowanych wskazujących na możliwość przetrwania maksymalnie do 3 miesięcy. Największy wzrost wystąpił w usługach, w sekcji zakwaterowanie i gastronomia (o 19,1 pkt. proc.) oraz sekcji transport i gospodarka magazynowa (o 17,3 pkt. proc.).</w:t>
      </w:r>
    </w:p>
    <w:p w:rsidR="008828DC" w:rsidRPr="00C70EFA" w:rsidRDefault="00A57565" w:rsidP="0096374F">
      <w:pPr>
        <w:pStyle w:val="Akapitzlist"/>
        <w:numPr>
          <w:ilvl w:val="0"/>
          <w:numId w:val="37"/>
        </w:numPr>
        <w:spacing w:before="12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Wzrósł</w:t>
      </w:r>
      <w:r w:rsidR="008828DC" w:rsidRPr="00C70EFA">
        <w:rPr>
          <w:rFonts w:ascii="Fira Sans" w:hAnsi="Fira Sans"/>
          <w:b/>
          <w:sz w:val="19"/>
          <w:szCs w:val="19"/>
        </w:rPr>
        <w:t xml:space="preserve"> </w:t>
      </w:r>
      <w:r w:rsidR="008828DC">
        <w:rPr>
          <w:rFonts w:ascii="Fira Sans" w:hAnsi="Fira Sans"/>
          <w:b/>
          <w:sz w:val="19"/>
          <w:szCs w:val="19"/>
        </w:rPr>
        <w:t xml:space="preserve">udział pracowników wykonujących </w:t>
      </w:r>
      <w:r w:rsidR="008828DC" w:rsidRPr="00C70EFA">
        <w:rPr>
          <w:rFonts w:ascii="Fira Sans" w:hAnsi="Fira Sans"/>
          <w:b/>
          <w:sz w:val="19"/>
          <w:szCs w:val="19"/>
        </w:rPr>
        <w:t>prac</w:t>
      </w:r>
      <w:r w:rsidR="008828DC">
        <w:rPr>
          <w:rFonts w:ascii="Fira Sans" w:hAnsi="Fira Sans"/>
          <w:b/>
          <w:sz w:val="19"/>
          <w:szCs w:val="19"/>
        </w:rPr>
        <w:t>ę</w:t>
      </w:r>
      <w:r w:rsidR="008828DC" w:rsidRPr="00C70EFA">
        <w:rPr>
          <w:rFonts w:ascii="Fira Sans" w:hAnsi="Fira Sans"/>
          <w:b/>
          <w:sz w:val="19"/>
          <w:szCs w:val="19"/>
        </w:rPr>
        <w:t xml:space="preserve"> zdaln</w:t>
      </w:r>
      <w:r w:rsidR="008828DC">
        <w:rPr>
          <w:rFonts w:ascii="Fira Sans" w:hAnsi="Fira Sans"/>
          <w:b/>
          <w:sz w:val="19"/>
          <w:szCs w:val="19"/>
        </w:rPr>
        <w:t>ą</w:t>
      </w:r>
      <w:r w:rsidR="008828DC" w:rsidRPr="00C70EFA">
        <w:rPr>
          <w:rFonts w:ascii="Fira Sans" w:hAnsi="Fira Sans"/>
          <w:b/>
          <w:sz w:val="19"/>
          <w:szCs w:val="19"/>
        </w:rPr>
        <w:t xml:space="preserve"> i zbliżon</w:t>
      </w:r>
      <w:r w:rsidR="008828DC">
        <w:rPr>
          <w:rFonts w:ascii="Fira Sans" w:hAnsi="Fira Sans"/>
          <w:b/>
          <w:sz w:val="19"/>
          <w:szCs w:val="19"/>
        </w:rPr>
        <w:t>e</w:t>
      </w:r>
      <w:r w:rsidR="008828DC" w:rsidRPr="00C70EFA">
        <w:rPr>
          <w:rFonts w:ascii="Fira Sans" w:hAnsi="Fira Sans"/>
          <w:b/>
          <w:sz w:val="19"/>
          <w:szCs w:val="19"/>
        </w:rPr>
        <w:t xml:space="preserve"> form</w:t>
      </w:r>
      <w:r w:rsidR="008828DC">
        <w:rPr>
          <w:rFonts w:ascii="Fira Sans" w:hAnsi="Fira Sans"/>
          <w:b/>
          <w:sz w:val="19"/>
          <w:szCs w:val="19"/>
        </w:rPr>
        <w:t>y</w:t>
      </w:r>
      <w:r w:rsidR="008828DC" w:rsidRPr="00C70EFA">
        <w:rPr>
          <w:rFonts w:ascii="Fira Sans" w:hAnsi="Fira Sans"/>
          <w:b/>
          <w:sz w:val="19"/>
          <w:szCs w:val="19"/>
        </w:rPr>
        <w:t xml:space="preserve"> pracy. </w:t>
      </w:r>
      <w:r w:rsidR="008828DC" w:rsidRPr="00C70EFA">
        <w:rPr>
          <w:rFonts w:ascii="Fira Sans" w:hAnsi="Fira Sans"/>
          <w:sz w:val="19"/>
          <w:szCs w:val="19"/>
        </w:rPr>
        <w:t xml:space="preserve">Najwyraźniej można to było zaobserwować w </w:t>
      </w:r>
      <w:r w:rsidR="008828DC">
        <w:rPr>
          <w:rFonts w:ascii="Fira Sans" w:hAnsi="Fira Sans"/>
          <w:sz w:val="19"/>
          <w:szCs w:val="19"/>
        </w:rPr>
        <w:t>handlu hurtowym</w:t>
      </w:r>
      <w:r w:rsidR="008828DC" w:rsidRPr="00C70EFA">
        <w:rPr>
          <w:rFonts w:ascii="Fira Sans" w:hAnsi="Fira Sans"/>
          <w:sz w:val="19"/>
          <w:szCs w:val="19"/>
        </w:rPr>
        <w:t xml:space="preserve">, </w:t>
      </w:r>
      <w:r w:rsidR="008828DC">
        <w:rPr>
          <w:rFonts w:ascii="Fira Sans" w:hAnsi="Fira Sans"/>
          <w:sz w:val="19"/>
          <w:szCs w:val="19"/>
        </w:rPr>
        <w:t>w jednostkach mikro</w:t>
      </w:r>
      <w:r w:rsidR="008828DC" w:rsidRPr="00C70EFA">
        <w:rPr>
          <w:rFonts w:ascii="Fira Sans" w:hAnsi="Fira Sans"/>
          <w:sz w:val="19"/>
          <w:szCs w:val="19"/>
        </w:rPr>
        <w:t xml:space="preserve"> (wzrost o 1</w:t>
      </w:r>
      <w:r w:rsidR="008828DC">
        <w:rPr>
          <w:rFonts w:ascii="Fira Sans" w:hAnsi="Fira Sans"/>
          <w:sz w:val="19"/>
          <w:szCs w:val="19"/>
        </w:rPr>
        <w:t>1</w:t>
      </w:r>
      <w:r w:rsidR="008828DC" w:rsidRPr="00C70EFA">
        <w:rPr>
          <w:rFonts w:ascii="Fira Sans" w:hAnsi="Fira Sans"/>
          <w:sz w:val="19"/>
          <w:szCs w:val="19"/>
        </w:rPr>
        <w:t>,</w:t>
      </w:r>
      <w:r w:rsidR="008828DC">
        <w:rPr>
          <w:rFonts w:ascii="Fira Sans" w:hAnsi="Fira Sans"/>
          <w:sz w:val="19"/>
          <w:szCs w:val="19"/>
        </w:rPr>
        <w:t>7</w:t>
      </w:r>
      <w:r w:rsidR="008828DC" w:rsidRPr="00C70EFA">
        <w:rPr>
          <w:rFonts w:ascii="Fira Sans" w:hAnsi="Fira Sans"/>
          <w:sz w:val="19"/>
          <w:szCs w:val="19"/>
        </w:rPr>
        <w:t xml:space="preserve"> pkt. proc.) oraz </w:t>
      </w:r>
      <w:r w:rsidR="008828DC">
        <w:rPr>
          <w:rFonts w:ascii="Fira Sans" w:hAnsi="Fira Sans"/>
          <w:sz w:val="19"/>
          <w:szCs w:val="19"/>
        </w:rPr>
        <w:t xml:space="preserve">dużych </w:t>
      </w:r>
      <w:bookmarkStart w:id="3" w:name="_GoBack"/>
      <w:bookmarkEnd w:id="3"/>
      <w:r w:rsidR="008828DC">
        <w:rPr>
          <w:rFonts w:ascii="Fira Sans" w:hAnsi="Fira Sans"/>
          <w:sz w:val="19"/>
          <w:szCs w:val="19"/>
        </w:rPr>
        <w:t>(wzrost o 11,2 pkt. proc.).</w:t>
      </w:r>
    </w:p>
    <w:p w:rsidR="008828DC" w:rsidRPr="005B0E30" w:rsidRDefault="008828DC" w:rsidP="0096374F">
      <w:pPr>
        <w:pStyle w:val="Akapitzlist"/>
        <w:numPr>
          <w:ilvl w:val="0"/>
          <w:numId w:val="37"/>
        </w:numPr>
        <w:spacing w:before="12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CD1E72">
        <w:rPr>
          <w:rFonts w:ascii="Fira Sans" w:hAnsi="Fira Sans"/>
          <w:b/>
          <w:sz w:val="19"/>
          <w:szCs w:val="19"/>
        </w:rPr>
        <w:t>Na największy spadek zatrudnienia (w porównaniu z poprzednim miesiącem) wskazują przedsiębiorstwa z sekcji zakwaterowanie i gastronomia</w:t>
      </w:r>
      <w:r w:rsidRPr="00195AB3">
        <w:rPr>
          <w:rFonts w:ascii="Fira Sans" w:hAnsi="Fira Sans"/>
          <w:sz w:val="19"/>
          <w:szCs w:val="19"/>
        </w:rPr>
        <w:t xml:space="preserve"> (</w:t>
      </w:r>
      <w:r>
        <w:rPr>
          <w:rFonts w:ascii="Fira Sans" w:hAnsi="Fira Sans"/>
          <w:sz w:val="19"/>
          <w:szCs w:val="19"/>
        </w:rPr>
        <w:t xml:space="preserve">o </w:t>
      </w:r>
      <w:r w:rsidRPr="00195AB3">
        <w:rPr>
          <w:rFonts w:ascii="Fira Sans" w:hAnsi="Fira Sans"/>
          <w:sz w:val="19"/>
          <w:szCs w:val="19"/>
        </w:rPr>
        <w:t>18,9%) oraz najmniejsze jednostki budowlane (</w:t>
      </w:r>
      <w:r>
        <w:rPr>
          <w:rFonts w:ascii="Fira Sans" w:hAnsi="Fira Sans"/>
          <w:sz w:val="19"/>
          <w:szCs w:val="19"/>
        </w:rPr>
        <w:t xml:space="preserve">o </w:t>
      </w:r>
      <w:r w:rsidRPr="00195AB3">
        <w:rPr>
          <w:rFonts w:ascii="Fira Sans" w:hAnsi="Fira Sans"/>
          <w:sz w:val="19"/>
          <w:szCs w:val="19"/>
        </w:rPr>
        <w:t>7,0 %).</w:t>
      </w:r>
    </w:p>
    <w:p w:rsidR="008828DC" w:rsidRPr="00CD1E72" w:rsidRDefault="008828DC" w:rsidP="0096374F">
      <w:pPr>
        <w:pStyle w:val="Akapitzlist"/>
        <w:numPr>
          <w:ilvl w:val="0"/>
          <w:numId w:val="37"/>
        </w:numPr>
        <w:spacing w:before="12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Wyniki listopadowej ankiety, w porównaniu z wrześniem, wskazują na</w:t>
      </w:r>
      <w:r w:rsidR="008C5ABF">
        <w:rPr>
          <w:rFonts w:ascii="Fira Sans" w:hAnsi="Fira Sans"/>
          <w:b/>
          <w:sz w:val="19"/>
          <w:szCs w:val="19"/>
        </w:rPr>
        <w:t xml:space="preserve"> nieznaczny wzrost optymizmu w </w:t>
      </w:r>
      <w:r w:rsidRPr="00CD1E72">
        <w:rPr>
          <w:rFonts w:ascii="Fira Sans" w:hAnsi="Fira Sans"/>
          <w:b/>
          <w:sz w:val="19"/>
          <w:szCs w:val="19"/>
        </w:rPr>
        <w:t>odniesieniu do przewidywań poziomu inwestycji w 2020 r.</w:t>
      </w:r>
      <w:r w:rsidRPr="00195AB3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(w relacji</w:t>
      </w:r>
      <w:r w:rsidRPr="00195AB3">
        <w:rPr>
          <w:rFonts w:ascii="Fira Sans" w:hAnsi="Fira Sans"/>
          <w:sz w:val="19"/>
          <w:szCs w:val="19"/>
        </w:rPr>
        <w:t xml:space="preserve"> do i</w:t>
      </w:r>
      <w:r w:rsidR="008C5ABF">
        <w:rPr>
          <w:rFonts w:ascii="Fira Sans" w:hAnsi="Fira Sans"/>
          <w:sz w:val="19"/>
          <w:szCs w:val="19"/>
        </w:rPr>
        <w:t>nwestycji zrealizowanych w </w:t>
      </w:r>
      <w:r w:rsidRPr="00195AB3">
        <w:rPr>
          <w:rFonts w:ascii="Fira Sans" w:hAnsi="Fira Sans"/>
          <w:sz w:val="19"/>
          <w:szCs w:val="19"/>
        </w:rPr>
        <w:t>2019 r.</w:t>
      </w:r>
      <w:r>
        <w:rPr>
          <w:rFonts w:ascii="Fira Sans" w:hAnsi="Fira Sans"/>
          <w:sz w:val="19"/>
          <w:szCs w:val="19"/>
        </w:rPr>
        <w:t>).</w:t>
      </w:r>
      <w:r w:rsidRPr="00195AB3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W</w:t>
      </w:r>
      <w:r w:rsidRPr="00195AB3">
        <w:rPr>
          <w:rFonts w:ascii="Fira Sans" w:hAnsi="Fira Sans"/>
          <w:sz w:val="19"/>
          <w:szCs w:val="19"/>
        </w:rPr>
        <w:t xml:space="preserve">zrost optymizmu był szczególnie zauważalny wśród </w:t>
      </w:r>
      <w:r>
        <w:rPr>
          <w:rFonts w:ascii="Fira Sans" w:hAnsi="Fira Sans"/>
          <w:sz w:val="19"/>
          <w:szCs w:val="19"/>
        </w:rPr>
        <w:t>niektórych działów</w:t>
      </w:r>
      <w:r w:rsidRPr="00195AB3">
        <w:rPr>
          <w:rFonts w:ascii="Fira Sans" w:hAnsi="Fira Sans"/>
          <w:sz w:val="19"/>
          <w:szCs w:val="19"/>
        </w:rPr>
        <w:t xml:space="preserve"> przetwórstwa przemysłowego</w:t>
      </w:r>
      <w:r>
        <w:rPr>
          <w:rFonts w:ascii="Fira Sans" w:hAnsi="Fira Sans"/>
          <w:sz w:val="19"/>
          <w:szCs w:val="19"/>
        </w:rPr>
        <w:t xml:space="preserve">, </w:t>
      </w:r>
      <w:r w:rsidRPr="00195AB3">
        <w:rPr>
          <w:rFonts w:ascii="Fira Sans" w:hAnsi="Fira Sans"/>
          <w:sz w:val="19"/>
          <w:szCs w:val="19"/>
        </w:rPr>
        <w:t>jednostek budowlanych oraz części jednostek usługowych.</w:t>
      </w:r>
      <w:r>
        <w:rPr>
          <w:rFonts w:ascii="Fira Sans" w:hAnsi="Fira Sans"/>
          <w:sz w:val="19"/>
          <w:szCs w:val="19"/>
        </w:rPr>
        <w:t xml:space="preserve"> </w:t>
      </w:r>
      <w:r w:rsidRPr="00CD1E72">
        <w:rPr>
          <w:rFonts w:ascii="Fira Sans" w:hAnsi="Fira Sans"/>
          <w:sz w:val="19"/>
          <w:szCs w:val="19"/>
        </w:rPr>
        <w:t xml:space="preserve">W porównaniu z wrześniem br. (ostatnie badania dotyczące inwestycji), w listopadzie </w:t>
      </w:r>
      <w:r>
        <w:rPr>
          <w:rFonts w:ascii="Fira Sans" w:hAnsi="Fira Sans"/>
          <w:sz w:val="19"/>
          <w:szCs w:val="19"/>
        </w:rPr>
        <w:t>lepiej</w:t>
      </w:r>
      <w:r w:rsidRPr="00CD1E72">
        <w:rPr>
          <w:rFonts w:ascii="Fira Sans" w:hAnsi="Fira Sans"/>
          <w:sz w:val="19"/>
          <w:szCs w:val="19"/>
        </w:rPr>
        <w:t xml:space="preserve"> procesy inwestycyjne </w:t>
      </w:r>
      <w:r>
        <w:rPr>
          <w:rFonts w:ascii="Fira Sans" w:hAnsi="Fira Sans"/>
          <w:sz w:val="19"/>
          <w:szCs w:val="19"/>
        </w:rPr>
        <w:t xml:space="preserve">oceniają przede wszystkim </w:t>
      </w:r>
      <w:r w:rsidRPr="00CD1E72">
        <w:rPr>
          <w:rFonts w:ascii="Fira Sans" w:hAnsi="Fira Sans"/>
          <w:sz w:val="19"/>
          <w:szCs w:val="19"/>
        </w:rPr>
        <w:t xml:space="preserve">przedsiębiorstwa </w:t>
      </w:r>
      <w:r>
        <w:rPr>
          <w:rFonts w:ascii="Fira Sans" w:hAnsi="Fira Sans"/>
          <w:sz w:val="19"/>
          <w:szCs w:val="19"/>
        </w:rPr>
        <w:t>produkujące wyroby z gumy i </w:t>
      </w:r>
      <w:r w:rsidRPr="00CD1E72">
        <w:rPr>
          <w:rFonts w:ascii="Fira Sans" w:hAnsi="Fira Sans"/>
          <w:sz w:val="19"/>
          <w:szCs w:val="19"/>
        </w:rPr>
        <w:t>tworzyw sztucznych (wzrost o 16,3 pkt. proc.) oraz największe jednostki budowlane (wzrost o 15,0 pkt. proc.).</w:t>
      </w:r>
    </w:p>
    <w:p w:rsidR="00AD55D0" w:rsidRDefault="00AD55D0" w:rsidP="00AD55D0">
      <w:pPr>
        <w:pStyle w:val="Akapitzlist"/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</w:p>
    <w:p w:rsidR="00CB0A30" w:rsidRDefault="00CB0A30">
      <w:pPr>
        <w:rPr>
          <w:color w:val="007AC9"/>
        </w:rPr>
      </w:pPr>
      <w:r>
        <w:rPr>
          <w:color w:val="007AC9"/>
        </w:rPr>
        <w:br w:type="page"/>
      </w:r>
    </w:p>
    <w:p w:rsidR="00AD55D0" w:rsidRPr="00CB0A30" w:rsidRDefault="008C5ABF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8C5ABF">
        <w:rPr>
          <w:noProof/>
          <w:lang w:eastAsia="pl-PL"/>
        </w:rPr>
        <w:lastRenderedPageBreak/>
        <w:drawing>
          <wp:anchor distT="0" distB="0" distL="114300" distR="114300" simplePos="0" relativeHeight="251670528" behindDoc="0" locked="0" layoutInCell="1" allowOverlap="1" wp14:anchorId="24BDF88B" wp14:editId="4EEB5E7C">
            <wp:simplePos x="0" y="0"/>
            <wp:positionH relativeFrom="column">
              <wp:posOffset>3144832</wp:posOffset>
            </wp:positionH>
            <wp:positionV relativeFrom="paragraph">
              <wp:posOffset>4741473</wp:posOffset>
            </wp:positionV>
            <wp:extent cx="2952000" cy="2160000"/>
            <wp:effectExtent l="0" t="0" r="1270" b="0"/>
            <wp:wrapSquare wrapText="bothSides"/>
            <wp:docPr id="29" name="Obraz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ABF"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5A6E8BFD" wp14:editId="41B09A09">
            <wp:simplePos x="0" y="0"/>
            <wp:positionH relativeFrom="column">
              <wp:posOffset>12268</wp:posOffset>
            </wp:positionH>
            <wp:positionV relativeFrom="paragraph">
              <wp:posOffset>4740601</wp:posOffset>
            </wp:positionV>
            <wp:extent cx="2952000" cy="2160000"/>
            <wp:effectExtent l="0" t="0" r="1270" b="0"/>
            <wp:wrapSquare wrapText="bothSides"/>
            <wp:docPr id="28" name="Obraz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ABF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147B41E3" wp14:editId="501BB5BA">
            <wp:simplePos x="0" y="0"/>
            <wp:positionH relativeFrom="column">
              <wp:posOffset>3143645</wp:posOffset>
            </wp:positionH>
            <wp:positionV relativeFrom="paragraph">
              <wp:posOffset>2485644</wp:posOffset>
            </wp:positionV>
            <wp:extent cx="2952000" cy="2160000"/>
            <wp:effectExtent l="0" t="0" r="1270" b="0"/>
            <wp:wrapSquare wrapText="bothSides"/>
            <wp:docPr id="27" name="Obraz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ABF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53CD6D6" wp14:editId="01DFD071">
            <wp:simplePos x="0" y="0"/>
            <wp:positionH relativeFrom="column">
              <wp:posOffset>3439</wp:posOffset>
            </wp:positionH>
            <wp:positionV relativeFrom="paragraph">
              <wp:posOffset>2487583</wp:posOffset>
            </wp:positionV>
            <wp:extent cx="2952000" cy="2160000"/>
            <wp:effectExtent l="0" t="0" r="1270" b="0"/>
            <wp:wrapSquare wrapText="bothSides"/>
            <wp:docPr id="26" name="Obraz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ABF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69E167DB" wp14:editId="7F7EE22F">
            <wp:simplePos x="0" y="0"/>
            <wp:positionH relativeFrom="column">
              <wp:posOffset>3144161</wp:posOffset>
            </wp:positionH>
            <wp:positionV relativeFrom="paragraph">
              <wp:posOffset>324269</wp:posOffset>
            </wp:positionV>
            <wp:extent cx="2952000" cy="2160000"/>
            <wp:effectExtent l="0" t="0" r="1270" b="0"/>
            <wp:wrapSquare wrapText="bothSides"/>
            <wp:docPr id="23" name="Obraz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ABF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16438E91" wp14:editId="3FD63975">
            <wp:simplePos x="0" y="0"/>
            <wp:positionH relativeFrom="column">
              <wp:posOffset>14485</wp:posOffset>
            </wp:positionH>
            <wp:positionV relativeFrom="paragraph">
              <wp:posOffset>324365</wp:posOffset>
            </wp:positionV>
            <wp:extent cx="2952000" cy="2160000"/>
            <wp:effectExtent l="0" t="0" r="1270" b="0"/>
            <wp:wrapSquare wrapText="bothSides"/>
            <wp:docPr id="21" name="Obraz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5D0" w:rsidRPr="00CB0A30">
        <w:rPr>
          <w:color w:val="007AC9"/>
        </w:rPr>
        <w:t xml:space="preserve">Wykres 1. </w:t>
      </w:r>
      <w:r w:rsidR="00AD55D0">
        <w:rPr>
          <w:color w:val="007AC9"/>
        </w:rPr>
        <w:t>Deklarowany c</w:t>
      </w:r>
      <w:r w:rsidR="00AD55D0" w:rsidRPr="00CB0A30">
        <w:rPr>
          <w:color w:val="007AC9"/>
        </w:rPr>
        <w:t>zas przetrwania przedsiębiorstwa według rodzaju działalności</w:t>
      </w:r>
      <w:r w:rsidR="00AD55D0">
        <w:rPr>
          <w:color w:val="007AC9"/>
        </w:rPr>
        <w:t xml:space="preserve"> (w miesiącach)</w:t>
      </w:r>
    </w:p>
    <w:p w:rsidR="00AD55D0" w:rsidRPr="00067369" w:rsidRDefault="00AD55D0" w:rsidP="00AD55D0">
      <w:pPr>
        <w:spacing w:before="240" w:after="120"/>
        <w:rPr>
          <w:color w:val="007AC9"/>
        </w:rPr>
      </w:pPr>
    </w:p>
    <w:p w:rsidR="00AD55D0" w:rsidRDefault="00DF1C1B" w:rsidP="00AD55D0">
      <w:pPr>
        <w:pStyle w:val="Nagwek1"/>
        <w:rPr>
          <w:color w:val="007AC9"/>
        </w:rPr>
      </w:pPr>
      <w:r w:rsidRPr="0016562A">
        <w:br w:type="column"/>
      </w:r>
      <w:bookmarkStart w:id="4" w:name="_Toc55558401"/>
      <w:r w:rsidR="00AD55D0" w:rsidRPr="00D416D0">
        <w:rPr>
          <w:color w:val="007AC9"/>
        </w:rPr>
        <w:lastRenderedPageBreak/>
        <w:t xml:space="preserve">Rozdział 1. </w:t>
      </w:r>
      <w:r w:rsidR="00AD55D0" w:rsidRPr="00D416D0">
        <w:rPr>
          <w:color w:val="007AC9"/>
        </w:rPr>
        <w:tab/>
      </w:r>
      <w:r w:rsidR="00AD55D0" w:rsidRPr="00E43EA0">
        <w:rPr>
          <w:color w:val="007AC9"/>
        </w:rPr>
        <w:t>Przetwórstwo przemysłowe</w:t>
      </w:r>
      <w:bookmarkEnd w:id="4"/>
      <w:r w:rsidR="00AD55D0" w:rsidRPr="00D416D0">
        <w:rPr>
          <w:color w:val="007AC9"/>
        </w:rPr>
        <w:t xml:space="preserve"> </w:t>
      </w:r>
    </w:p>
    <w:p w:rsidR="00AB70EF" w:rsidRPr="00C36160" w:rsidRDefault="00AB70EF" w:rsidP="00AB70EF">
      <w:pPr>
        <w:pStyle w:val="Akapitzlist"/>
        <w:numPr>
          <w:ilvl w:val="0"/>
          <w:numId w:val="36"/>
        </w:numPr>
        <w:spacing w:before="240" w:after="60" w:line="240" w:lineRule="exact"/>
        <w:ind w:left="714" w:hanging="357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listopadzie w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e wszystkich klasach wielkości największy odsetek przedsiębiorstw ocenił negatywne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skutki pandemii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jako nieznaczne, szczególnie w jednostkach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średnich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54,2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%). </w:t>
      </w:r>
    </w:p>
    <w:p w:rsidR="00AB70EF" w:rsidRPr="00C36160" w:rsidRDefault="00AB70EF" w:rsidP="00AB70EF">
      <w:pPr>
        <w:pStyle w:val="Akapitzlist"/>
        <w:spacing w:before="6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Spośród prezentowanych działów PKD, na poważne skutki</w:t>
      </w:r>
      <w:r w:rsidR="0015549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pandemii </w:t>
      </w:r>
      <w:r w:rsidR="00FE7AE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przede wszystkim wskazywali 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pro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ducenci </w:t>
      </w:r>
      <w:r w:rsidR="0015549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metalowych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wyr</w:t>
      </w:r>
      <w:r w:rsidR="0015549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obów gotowych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="0015549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38,8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%). </w:t>
      </w:r>
    </w:p>
    <w:p w:rsidR="00AB70EF" w:rsidRPr="00C36160" w:rsidRDefault="00AB70EF" w:rsidP="00AB70EF">
      <w:pPr>
        <w:pStyle w:val="Akapitzlist"/>
        <w:numPr>
          <w:ilvl w:val="0"/>
          <w:numId w:val="36"/>
        </w:numPr>
        <w:spacing w:before="240" w:after="60" w:line="240" w:lineRule="exact"/>
        <w:ind w:left="714" w:hanging="357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podziale na klasy wielkości, objęcie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pracowników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pracą zdalną i zbliżonymi formami pracy w 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listopadzie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prognozowały w największym stopniu firmy duże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13,5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</w:p>
    <w:p w:rsidR="00AB70EF" w:rsidRPr="00C36160" w:rsidRDefault="00AB70EF" w:rsidP="00AB70EF">
      <w:pPr>
        <w:pStyle w:val="Akapitzlist"/>
        <w:spacing w:before="6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Spośród prezentowanych działów PKD największy udział pracowników wykonujących pracę zdalną i zbliżone formy pracy prognozowany był 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listopadzie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 jednostkach zajmujących się produkcją wyrobów z gumy i tworzyw sztucznych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10,5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</w:p>
    <w:p w:rsidR="00AB70EF" w:rsidRPr="00C36160" w:rsidRDefault="00AB70EF" w:rsidP="00AB70EF">
      <w:pPr>
        <w:pStyle w:val="Akapitzlist"/>
        <w:numPr>
          <w:ilvl w:val="0"/>
          <w:numId w:val="36"/>
        </w:numPr>
        <w:spacing w:before="240" w:after="60" w:line="240" w:lineRule="exact"/>
        <w:ind w:left="714" w:hanging="357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Jednostki ze wszystkich klas wielkości i prezentowanych działów PKD prognozowały 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listopadzie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spadek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zamówień na półprodukty, surowce, towary lub usługi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itp.</w:t>
      </w:r>
      <w:r w:rsidRPr="00C36160">
        <w:rPr>
          <w:rFonts w:ascii="Fira Sans" w:hAnsi="Fira Sans"/>
          <w:b/>
          <w:sz w:val="19"/>
          <w:szCs w:val="19"/>
        </w:rPr>
        <w:t xml:space="preserve">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składanych przez klientów</w:t>
      </w:r>
      <w:r w:rsidRPr="00C36160">
        <w:rPr>
          <w:rFonts w:ascii="Fira Sans" w:hAnsi="Fira Sans"/>
          <w:sz w:val="19"/>
          <w:szCs w:val="19"/>
        </w:rPr>
        <w:t xml:space="preserve"> (w porównaniu do sytuacji, gdyby nie było pandemii)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Największy spadek w tym zakresie</w:t>
      </w:r>
      <w:r w:rsidR="00BB077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przewidywały jednostki małe (o 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13,6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%), a według prezentowanych działów PKD firmy zajmujące się produkcją metalowych wyrobów</w:t>
      </w:r>
      <w:r w:rsidR="0014609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gotowych (o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8,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9%).</w:t>
      </w:r>
    </w:p>
    <w:p w:rsidR="00AB70EF" w:rsidRPr="00C36160" w:rsidRDefault="00AB70EF" w:rsidP="00AB70EF">
      <w:pPr>
        <w:pStyle w:val="Akapitzlist"/>
        <w:numPr>
          <w:ilvl w:val="0"/>
          <w:numId w:val="36"/>
        </w:numPr>
        <w:spacing w:before="240" w:after="60" w:line="240" w:lineRule="exact"/>
        <w:ind w:left="714" w:hanging="357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Wśród jednostek większości klas wielkości oraz prezentowanych działów PKD, 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listopadzie 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przeważała opini</w:t>
      </w:r>
      <w:r w:rsidR="00AD4D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a, że przy utrzymaniu obostrzeń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firmy są w stanie przetrwać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powyżej 6 miesięcy. Taką odpowiedź najczęściej wybierały </w:t>
      </w:r>
      <w:r w:rsidR="000A40FC"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jednostki duże (</w:t>
      </w:r>
      <w:r w:rsidR="000A40F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48,9</w:t>
      </w:r>
      <w:r w:rsidR="000A40FC"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</w:t>
      </w:r>
      <w:r w:rsidR="000A40F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oraz 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firmy zajmujące się produkcją </w:t>
      </w:r>
      <w:r w:rsidRPr="00C36160">
        <w:rPr>
          <w:rFonts w:ascii="Fira Sans" w:hAnsi="Fira Sans"/>
          <w:color w:val="222222"/>
          <w:sz w:val="19"/>
          <w:szCs w:val="19"/>
        </w:rPr>
        <w:t xml:space="preserve">artykułów spożywczych, napojów i wyrobów tytoniowych 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47,7</w:t>
      </w:r>
      <w:r w:rsidR="000A40F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Wyjątkiem są firmy małe, gdzie przeważała odpowiedź „2-3 miesiące”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35,3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</w:p>
    <w:p w:rsidR="00AB70EF" w:rsidRPr="00584A89" w:rsidRDefault="00AB70EF" w:rsidP="00AB70EF">
      <w:pPr>
        <w:pStyle w:val="Akapitzlist"/>
        <w:numPr>
          <w:ilvl w:val="0"/>
          <w:numId w:val="36"/>
        </w:numPr>
        <w:spacing w:before="240" w:after="6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584A89">
        <w:rPr>
          <w:rFonts w:ascii="Fira Sans" w:hAnsi="Fira Sans"/>
          <w:color w:val="222222"/>
          <w:sz w:val="19"/>
          <w:szCs w:val="19"/>
          <w:shd w:val="clear" w:color="auto" w:fill="FFFFFF"/>
        </w:rPr>
        <w:t>Przedsiębiorcy z większości klas wielkości i prezentowanych działów PKD prognozowali spadek </w:t>
      </w:r>
      <w:r w:rsidRPr="00584A89">
        <w:rPr>
          <w:rFonts w:ascii="Fira Sans" w:hAnsi="Fira Sans"/>
          <w:b/>
          <w:bCs/>
          <w:color w:val="222222"/>
          <w:sz w:val="19"/>
          <w:szCs w:val="19"/>
          <w:shd w:val="clear" w:color="auto" w:fill="FFFFFF"/>
        </w:rPr>
        <w:t>inwestycji w bieżącym roku</w:t>
      </w:r>
      <w:r w:rsidRPr="00584A89">
        <w:rPr>
          <w:rFonts w:ascii="Fira Sans" w:hAnsi="Fira Sans"/>
          <w:color w:val="222222"/>
          <w:sz w:val="19"/>
          <w:szCs w:val="19"/>
          <w:shd w:val="clear" w:color="auto" w:fill="FFFFFF"/>
        </w:rPr>
        <w:t> (w relacji do</w:t>
      </w:r>
      <w:r w:rsidR="00584A89" w:rsidRPr="00584A89">
        <w:rPr>
          <w:rFonts w:ascii="Fira Sans" w:hAnsi="Fira Sans"/>
          <w:color w:val="222222"/>
          <w:sz w:val="19"/>
          <w:szCs w:val="19"/>
          <w:shd w:val="clear" w:color="auto" w:fill="FFFFFF"/>
        </w:rPr>
        <w:t xml:space="preserve"> poziomu z roku ubiegłego). </w:t>
      </w:r>
      <w:r w:rsidRPr="00584A89">
        <w:rPr>
          <w:rFonts w:ascii="Fira Sans" w:hAnsi="Fira Sans"/>
          <w:color w:val="222222"/>
          <w:sz w:val="19"/>
          <w:szCs w:val="19"/>
          <w:shd w:val="clear" w:color="auto" w:fill="FFFFFF"/>
        </w:rPr>
        <w:t>Największego spadku spodziewały się firmy małe (o 14,2%) oraz zajmujące się produkcją</w:t>
      </w:r>
      <w:r w:rsidR="00584A89" w:rsidRPr="00584A89">
        <w:rPr>
          <w:rFonts w:ascii="Fira Sans" w:hAnsi="Fira Sans"/>
          <w:color w:val="222222"/>
          <w:sz w:val="19"/>
          <w:szCs w:val="19"/>
          <w:shd w:val="clear" w:color="auto" w:fill="FFFFFF"/>
        </w:rPr>
        <w:t xml:space="preserve"> metalowych wyrobów gotowych (o </w:t>
      </w:r>
      <w:r w:rsidRPr="00584A89">
        <w:rPr>
          <w:rFonts w:ascii="Fira Sans" w:hAnsi="Fira Sans"/>
          <w:color w:val="222222"/>
          <w:sz w:val="19"/>
          <w:szCs w:val="19"/>
          <w:shd w:val="clear" w:color="auto" w:fill="FFFFFF"/>
        </w:rPr>
        <w:t>13,3%</w:t>
      </w:r>
      <w:r w:rsidRPr="00584A8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). </w:t>
      </w:r>
    </w:p>
    <w:p w:rsidR="00AB70EF" w:rsidRPr="00DD372D" w:rsidRDefault="00AB70EF" w:rsidP="00AB70EF">
      <w:pPr>
        <w:pStyle w:val="Akapitzlist"/>
        <w:numPr>
          <w:ilvl w:val="0"/>
          <w:numId w:val="36"/>
        </w:numPr>
        <w:spacing w:before="240" w:after="60" w:line="240" w:lineRule="exact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 xml:space="preserve">Przedsiębiorcy z większości klas wielkości i prezentowanych działów PKD prognozowali </w:t>
      </w:r>
      <w:r w:rsidR="00F84988">
        <w:rPr>
          <w:rFonts w:ascii="Fira Sans" w:hAnsi="Fira Sans"/>
          <w:color w:val="222222"/>
          <w:sz w:val="19"/>
          <w:szCs w:val="19"/>
          <w:shd w:val="clear" w:color="auto" w:fill="FFFFFF"/>
        </w:rPr>
        <w:t xml:space="preserve">nieznaczny 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>spadek </w:t>
      </w:r>
      <w:r w:rsidRPr="00F84988">
        <w:rPr>
          <w:rFonts w:ascii="Fira Sans" w:hAnsi="Fira Sans"/>
          <w:bCs/>
          <w:color w:val="222222"/>
          <w:sz w:val="19"/>
          <w:szCs w:val="19"/>
          <w:shd w:val="clear" w:color="auto" w:fill="FFFFFF"/>
        </w:rPr>
        <w:t>poziomu</w:t>
      </w:r>
      <w:r>
        <w:rPr>
          <w:rFonts w:ascii="Fira Sans" w:hAnsi="Fira Sans"/>
          <w:b/>
          <w:bCs/>
          <w:color w:val="222222"/>
          <w:sz w:val="19"/>
          <w:szCs w:val="19"/>
          <w:shd w:val="clear" w:color="auto" w:fill="FFFFFF"/>
        </w:rPr>
        <w:t xml:space="preserve"> zatrudnienia </w:t>
      </w:r>
      <w:r w:rsidRPr="00F84988">
        <w:rPr>
          <w:rFonts w:ascii="Fira Sans" w:hAnsi="Fira Sans"/>
          <w:bCs/>
          <w:color w:val="222222"/>
          <w:sz w:val="19"/>
          <w:szCs w:val="19"/>
          <w:shd w:val="clear" w:color="auto" w:fill="FFFFFF"/>
        </w:rPr>
        <w:t>w bieżącym miesiącu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> (w relacji do poziomu z poprzednieg</w:t>
      </w:r>
      <w:r w:rsidR="00F84988">
        <w:rPr>
          <w:rFonts w:ascii="Fira Sans" w:hAnsi="Fira Sans"/>
          <w:color w:val="222222"/>
          <w:sz w:val="19"/>
          <w:szCs w:val="19"/>
          <w:shd w:val="clear" w:color="auto" w:fill="FFFFFF"/>
        </w:rPr>
        <w:t xml:space="preserve">o miesiąca). 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>Największego spadku spodziewały się firmy średnie (o 1,5%) oraz zajmujące się produkcją metalowych wyrobów gotowych (o 1,2%).</w:t>
      </w:r>
    </w:p>
    <w:p w:rsidR="00AD55D0" w:rsidRDefault="00AD55D0" w:rsidP="00AD55D0">
      <w:pPr>
        <w:spacing w:before="240" w:after="240" w:line="240" w:lineRule="exact"/>
        <w:ind w:left="709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</w:p>
    <w:p w:rsidR="00B9747E" w:rsidRDefault="00B9747E" w:rsidP="00AD55D0">
      <w:pPr>
        <w:pStyle w:val="Nagwek1"/>
        <w:rPr>
          <w:rFonts w:eastAsia="Times New Roman" w:cs="Times New Roman"/>
          <w:bCs/>
          <w:sz w:val="19"/>
          <w:lang w:eastAsia="pl-PL"/>
        </w:rPr>
      </w:pPr>
      <w:r>
        <w:rPr>
          <w:rFonts w:eastAsia="Times New Roman" w:cs="Times New Roman"/>
          <w:bCs/>
          <w:sz w:val="19"/>
          <w:lang w:eastAsia="pl-PL"/>
        </w:rPr>
        <w:br w:type="page"/>
      </w:r>
    </w:p>
    <w:p w:rsidR="00B9747E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6630B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B9747E" w:rsidRPr="0059047B" w:rsidTr="00AB6A0D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:rsidR="00B9747E" w:rsidRPr="0059047B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:rsidR="00B9747E" w:rsidRPr="004817FD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9DE95C3" wp14:editId="3B240620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47E" w:rsidRPr="004817FD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4817FD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:rsidR="00B9747E" w:rsidRPr="00A042C8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B9747E" w:rsidRPr="0059047B" w:rsidTr="00AB6A0D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:rsidR="00B9747E" w:rsidRPr="006D2E9E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9747E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B9747E" w:rsidRPr="00A042C8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B9747E" w:rsidRPr="00A042C8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:rsidR="00B9747E" w:rsidRPr="00A042C8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B9747E" w:rsidRPr="0059047B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B9747E" w:rsidRPr="00C36AA8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9047B" w:rsidTr="00AB6A0D">
        <w:trPr>
          <w:gridAfter w:val="1"/>
          <w:wAfter w:w="15" w:type="dxa"/>
          <w:trHeight w:val="458"/>
        </w:trPr>
        <w:tc>
          <w:tcPr>
            <w:tcW w:w="9639" w:type="dxa"/>
            <w:gridSpan w:val="5"/>
            <w:vAlign w:val="center"/>
          </w:tcPr>
          <w:p w:rsidR="00B9747E" w:rsidRPr="00C36AA8" w:rsidRDefault="00B9747E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7674A">
              <w:rPr>
                <w:rFonts w:ascii="Fira Sans" w:hAnsi="Fira Sans"/>
                <w:b/>
                <w:sz w:val="14"/>
                <w:szCs w:val="14"/>
              </w:rPr>
              <w:t xml:space="preserve">Negatywne </w:t>
            </w:r>
            <w:r w:rsidR="00E7674A" w:rsidRPr="00AD55D0">
              <w:rPr>
                <w:rFonts w:ascii="Fira Sans" w:hAnsi="Fira Sans"/>
                <w:b/>
                <w:sz w:val="14"/>
                <w:szCs w:val="14"/>
              </w:rPr>
              <w:t>skutki pandemii koronawirusa</w:t>
            </w:r>
            <w:r w:rsidR="00AB6A0D" w:rsidRPr="00AD55D0">
              <w:rPr>
                <w:rFonts w:ascii="Fira Sans" w:hAnsi="Fira Sans"/>
                <w:b/>
                <w:sz w:val="14"/>
                <w:szCs w:val="14"/>
              </w:rPr>
              <w:t xml:space="preserve"> i jej konsekwencje </w:t>
            </w:r>
            <w:r w:rsidR="00AB6A0D" w:rsidRPr="00AB6A0D">
              <w:rPr>
                <w:rFonts w:ascii="Fira Sans" w:hAnsi="Fira Sans"/>
                <w:b/>
                <w:sz w:val="14"/>
                <w:szCs w:val="14"/>
              </w:rPr>
              <w:t xml:space="preserve">dla prowadzonej przez Państwa firmę działalności gospodarczej będą </w:t>
            </w:r>
            <w:r w:rsidR="00F84598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AB6A0D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E2DAC" w:rsidRPr="0059047B" w:rsidTr="00AB6A0D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52,5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46,9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54,2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52,7 </w:t>
            </w:r>
          </w:p>
        </w:tc>
      </w:tr>
      <w:tr w:rsidR="00BE2DAC" w:rsidRPr="0059047B" w:rsidTr="00AB6A0D">
        <w:trPr>
          <w:gridAfter w:val="1"/>
          <w:wAfter w:w="15" w:type="dxa"/>
        </w:trPr>
        <w:tc>
          <w:tcPr>
            <w:tcW w:w="3969" w:type="dxa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34,8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32,7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28,5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36,7 </w:t>
            </w:r>
          </w:p>
        </w:tc>
      </w:tr>
      <w:tr w:rsidR="00BE2DAC" w:rsidRPr="0059047B" w:rsidTr="00AB6A0D">
        <w:trPr>
          <w:gridAfter w:val="1"/>
          <w:wAfter w:w="15" w:type="dxa"/>
        </w:trPr>
        <w:tc>
          <w:tcPr>
            <w:tcW w:w="3969" w:type="dxa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5,7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13,8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8,1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4,2 </w:t>
            </w:r>
          </w:p>
        </w:tc>
      </w:tr>
      <w:tr w:rsidR="00BE2DAC" w:rsidRPr="0059047B" w:rsidTr="00AB6A0D">
        <w:trPr>
          <w:gridAfter w:val="1"/>
          <w:wAfter w:w="15" w:type="dxa"/>
        </w:trPr>
        <w:tc>
          <w:tcPr>
            <w:tcW w:w="3969" w:type="dxa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7,0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6,6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9,2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6,4 </w:t>
            </w:r>
          </w:p>
        </w:tc>
      </w:tr>
      <w:tr w:rsidR="00C7738C" w:rsidRPr="0059047B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C7738C" w:rsidRPr="00C36AA8" w:rsidRDefault="00C7738C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7738C" w:rsidRPr="0059047B" w:rsidTr="00AB6A0D">
        <w:trPr>
          <w:gridAfter w:val="1"/>
          <w:wAfter w:w="15" w:type="dxa"/>
          <w:trHeight w:val="415"/>
        </w:trPr>
        <w:tc>
          <w:tcPr>
            <w:tcW w:w="9639" w:type="dxa"/>
            <w:gridSpan w:val="5"/>
            <w:vAlign w:val="center"/>
          </w:tcPr>
          <w:p w:rsidR="00C7738C" w:rsidRPr="00C36AA8" w:rsidRDefault="00C7738C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AB6A0D" w:rsidRPr="00AB6A0D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F84598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AB6A0D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</w:t>
            </w:r>
            <w:r w:rsidR="00AB6A0D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E2DAC" w:rsidRPr="0059047B" w:rsidTr="00AB6A0D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12,0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6,4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8,4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13,5 </w:t>
            </w:r>
          </w:p>
        </w:tc>
      </w:tr>
      <w:tr w:rsidR="00BE2DAC" w:rsidRPr="0059047B" w:rsidTr="00AB6A0D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5,2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5,6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4,5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5,3 </w:t>
            </w:r>
          </w:p>
        </w:tc>
      </w:tr>
      <w:tr w:rsidR="00BE2DAC" w:rsidRPr="0059047B" w:rsidTr="00AB6A0D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4,7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7,2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4,7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4,5 </w:t>
            </w:r>
          </w:p>
        </w:tc>
      </w:tr>
      <w:tr w:rsidR="00AB6A0D" w:rsidRPr="0059047B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AB6A0D" w:rsidRPr="00C36AA8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9047B" w:rsidTr="00EB2240">
        <w:trPr>
          <w:gridAfter w:val="1"/>
          <w:wAfter w:w="15" w:type="dxa"/>
          <w:trHeight w:val="631"/>
        </w:trPr>
        <w:tc>
          <w:tcPr>
            <w:tcW w:w="9639" w:type="dxa"/>
            <w:gridSpan w:val="5"/>
            <w:vAlign w:val="center"/>
          </w:tcPr>
          <w:p w:rsidR="00AB6A0D" w:rsidRPr="00AB6A0D" w:rsidRDefault="00AB6A0D" w:rsidP="00F845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 szacunkowa (w procentach) zmiana zamówień na półprodukty, surowce, towary lub usługi itp. składanych </w:t>
            </w:r>
            <w:r w:rsidR="00F84598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AB6A0D" w:rsidRPr="00C36AA8" w:rsidRDefault="00AB6A0D" w:rsidP="00F84598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Niezależnie od przyczyny zmiany i w </w:t>
            </w:r>
            <w:r w:rsidRPr="00AD55D0">
              <w:rPr>
                <w:rFonts w:ascii="Fira Sans" w:hAnsi="Fira Sans"/>
                <w:b/>
                <w:sz w:val="14"/>
                <w:szCs w:val="14"/>
              </w:rPr>
              <w:t>porównaniu do sytuacji</w:t>
            </w:r>
            <w:r w:rsidR="00E7674A" w:rsidRPr="00AD55D0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AD55D0">
              <w:rPr>
                <w:rFonts w:ascii="Fira Sans" w:hAnsi="Fira Sans"/>
                <w:b/>
                <w:sz w:val="14"/>
                <w:szCs w:val="14"/>
              </w:rPr>
              <w:t xml:space="preserve"> gdyby nie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E2DAC" w:rsidRPr="0059047B" w:rsidTr="00AB6A0D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-7,3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-13,6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-7,5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-6,6 </w:t>
            </w:r>
          </w:p>
        </w:tc>
      </w:tr>
      <w:tr w:rsidR="00AB6A0D" w:rsidRPr="0059047B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AB6A0D" w:rsidRPr="00C36AA8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9047B" w:rsidTr="00EB2240">
        <w:trPr>
          <w:gridAfter w:val="1"/>
          <w:wAfter w:w="15" w:type="dxa"/>
          <w:trHeight w:val="664"/>
        </w:trPr>
        <w:tc>
          <w:tcPr>
            <w:tcW w:w="9639" w:type="dxa"/>
            <w:gridSpan w:val="5"/>
            <w:vAlign w:val="center"/>
          </w:tcPr>
          <w:p w:rsidR="00AB6A0D" w:rsidRPr="00C36AA8" w:rsidRDefault="00AB6A0D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koronawirusa przez władze państwowe w Polsce (ale także wynikające </w:t>
            </w:r>
            <w:r w:rsidR="00F84598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E2DAC" w:rsidRPr="0059047B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1,4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4,1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2,3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0,9 </w:t>
            </w:r>
          </w:p>
        </w:tc>
      </w:tr>
      <w:tr w:rsidR="00BE2DAC" w:rsidRPr="0059047B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5,9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16,2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4,4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5,4 </w:t>
            </w:r>
          </w:p>
        </w:tc>
      </w:tr>
      <w:tr w:rsidR="00BE2DAC" w:rsidRPr="0059047B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19,4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35,3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24,2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16,6 </w:t>
            </w:r>
          </w:p>
        </w:tc>
      </w:tr>
      <w:tr w:rsidR="00BE2DAC" w:rsidRPr="0059047B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28,3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23,7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30,2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28,2 </w:t>
            </w:r>
          </w:p>
        </w:tc>
      </w:tr>
      <w:tr w:rsidR="00BE2DAC" w:rsidRPr="0059047B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45,0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20,7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38,9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48,9 </w:t>
            </w:r>
          </w:p>
        </w:tc>
      </w:tr>
      <w:tr w:rsidR="00AB6A0D" w:rsidRPr="0059047B" w:rsidTr="00B12F4E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AB6A0D" w:rsidRPr="00C36AA8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9047B" w:rsidTr="00B12F4E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:rsidR="00AB6A0D" w:rsidRPr="00C36AA8" w:rsidRDefault="003442AB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5</w:t>
            </w:r>
            <w:r w:rsidR="00AB6A0D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="00F84598" w:rsidRPr="00F8459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2020 r. w odniesieniu do inwestycji zrealizowanych </w:t>
            </w:r>
            <w:r w:rsidR="00F84598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F84598" w:rsidRPr="00F84598">
              <w:rPr>
                <w:rFonts w:ascii="Fira Sans" w:hAnsi="Fira Sans"/>
                <w:b/>
                <w:sz w:val="14"/>
                <w:szCs w:val="14"/>
              </w:rPr>
              <w:t>w 2019 r. ?</w:t>
            </w:r>
          </w:p>
        </w:tc>
      </w:tr>
      <w:tr w:rsidR="00BE2DAC" w:rsidRPr="0059047B" w:rsidTr="00BE2DAC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-1,4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-14,2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-4,4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0,6 </w:t>
            </w:r>
          </w:p>
        </w:tc>
      </w:tr>
      <w:tr w:rsidR="00F84598" w:rsidRPr="0059047B" w:rsidTr="00BE2DAC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F84598" w:rsidRPr="00C36AA8" w:rsidRDefault="00F8459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84598" w:rsidRPr="0059047B" w:rsidTr="00BE2DAC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:rsidR="00F84598" w:rsidRPr="00C36AA8" w:rsidRDefault="009212CF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6</w:t>
            </w:r>
            <w:r w:rsidR="00F84598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="00F84598" w:rsidRPr="00F84598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w Państwa </w:t>
            </w:r>
            <w:r w:rsidR="00F84598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F84598" w:rsidRPr="00F84598">
              <w:rPr>
                <w:rFonts w:ascii="Fira Sans" w:hAnsi="Fira Sans"/>
                <w:b/>
                <w:sz w:val="14"/>
                <w:szCs w:val="14"/>
              </w:rPr>
              <w:t>firmie?</w:t>
            </w:r>
          </w:p>
        </w:tc>
      </w:tr>
      <w:tr w:rsidR="00BE2DAC" w:rsidRPr="0059047B" w:rsidTr="00BE2DAC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-0,6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-0,8 </w:t>
            </w:r>
          </w:p>
        </w:tc>
        <w:tc>
          <w:tcPr>
            <w:tcW w:w="127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-1,5 </w:t>
            </w:r>
          </w:p>
        </w:tc>
        <w:tc>
          <w:tcPr>
            <w:tcW w:w="1417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-0,4 </w:t>
            </w:r>
          </w:p>
        </w:tc>
      </w:tr>
    </w:tbl>
    <w:p w:rsidR="00B9747E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B9747E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2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6630B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B9747E" w:rsidRPr="0059047B" w:rsidTr="00E07B00">
        <w:trPr>
          <w:trHeight w:val="274"/>
        </w:trPr>
        <w:tc>
          <w:tcPr>
            <w:tcW w:w="3686" w:type="dxa"/>
            <w:vMerge w:val="restart"/>
            <w:vAlign w:val="center"/>
          </w:tcPr>
          <w:p w:rsidR="00B9747E" w:rsidRPr="0059047B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:rsidR="00B9747E" w:rsidRPr="004817FD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16DB2CB" wp14:editId="5870E146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47E" w:rsidRPr="004817FD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4817FD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:rsidR="00B9747E" w:rsidRPr="003F1562" w:rsidRDefault="00B9747E" w:rsidP="00E07B00">
            <w:pPr>
              <w:jc w:val="center"/>
              <w:rPr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B9747E" w:rsidRPr="0059047B" w:rsidTr="00E07B00">
        <w:trPr>
          <w:trHeight w:val="365"/>
        </w:trPr>
        <w:tc>
          <w:tcPr>
            <w:tcW w:w="3686" w:type="dxa"/>
            <w:vMerge/>
            <w:vAlign w:val="center"/>
          </w:tcPr>
          <w:p w:rsidR="00B9747E" w:rsidRPr="006D2E9E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:rsidR="00B9747E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:rsidR="00B9747E" w:rsidRDefault="00B9747E" w:rsidP="00E07B00">
            <w:pPr>
              <w:jc w:val="center"/>
              <w:rPr>
                <w:sz w:val="12"/>
                <w:szCs w:val="12"/>
              </w:rPr>
            </w:pPr>
            <w:r w:rsidRPr="00F61708">
              <w:rPr>
                <w:sz w:val="12"/>
                <w:szCs w:val="12"/>
              </w:rPr>
              <w:t>Produkcja</w:t>
            </w:r>
            <w:r>
              <w:rPr>
                <w:sz w:val="12"/>
                <w:szCs w:val="12"/>
              </w:rPr>
              <w:t xml:space="preserve"> </w:t>
            </w:r>
            <w:r w:rsidRPr="00F61708">
              <w:rPr>
                <w:sz w:val="12"/>
                <w:szCs w:val="12"/>
              </w:rPr>
              <w:t>artykułów</w:t>
            </w:r>
            <w:r>
              <w:rPr>
                <w:sz w:val="12"/>
                <w:szCs w:val="12"/>
              </w:rPr>
              <w:t xml:space="preserve"> </w:t>
            </w:r>
            <w:r w:rsidRPr="00F61708">
              <w:rPr>
                <w:sz w:val="12"/>
                <w:szCs w:val="12"/>
              </w:rPr>
              <w:t>spożywczych</w:t>
            </w:r>
            <w:r>
              <w:rPr>
                <w:sz w:val="12"/>
                <w:szCs w:val="12"/>
              </w:rPr>
              <w:t>, napojów i wyrobów tytoniowych</w:t>
            </w:r>
          </w:p>
          <w:p w:rsidR="00B9747E" w:rsidRPr="00F61708" w:rsidRDefault="00B9747E" w:rsidP="00E07B00">
            <w:pPr>
              <w:jc w:val="center"/>
              <w:rPr>
                <w:sz w:val="12"/>
                <w:szCs w:val="12"/>
              </w:rPr>
            </w:pPr>
            <w:r w:rsidRPr="008427A9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:rsidR="00B9747E" w:rsidRPr="001D5777" w:rsidRDefault="00B9747E" w:rsidP="00E07B00">
            <w:pPr>
              <w:jc w:val="center"/>
              <w:rPr>
                <w:sz w:val="12"/>
                <w:szCs w:val="12"/>
              </w:rPr>
            </w:pPr>
            <w:r w:rsidRPr="001D5777">
              <w:rPr>
                <w:sz w:val="12"/>
                <w:szCs w:val="12"/>
              </w:rPr>
              <w:t>Produkcja</w:t>
            </w:r>
            <w:r>
              <w:rPr>
                <w:sz w:val="12"/>
                <w:szCs w:val="12"/>
              </w:rPr>
              <w:t xml:space="preserve"> </w:t>
            </w:r>
            <w:r w:rsidRPr="001D5777">
              <w:rPr>
                <w:sz w:val="12"/>
                <w:szCs w:val="12"/>
              </w:rPr>
              <w:t>wyrobów</w:t>
            </w:r>
            <w:r>
              <w:rPr>
                <w:sz w:val="12"/>
                <w:szCs w:val="12"/>
              </w:rPr>
              <w:t xml:space="preserve"> z </w:t>
            </w:r>
            <w:r w:rsidRPr="001D5777">
              <w:rPr>
                <w:sz w:val="12"/>
                <w:szCs w:val="12"/>
              </w:rPr>
              <w:t>gumy</w:t>
            </w:r>
            <w:r>
              <w:rPr>
                <w:sz w:val="12"/>
                <w:szCs w:val="12"/>
              </w:rPr>
              <w:t xml:space="preserve"> i t</w:t>
            </w:r>
            <w:r w:rsidRPr="001D5777">
              <w:rPr>
                <w:sz w:val="12"/>
                <w:szCs w:val="12"/>
              </w:rPr>
              <w:t>worzyw</w:t>
            </w:r>
            <w:r>
              <w:rPr>
                <w:sz w:val="12"/>
                <w:szCs w:val="12"/>
              </w:rPr>
              <w:t xml:space="preserve"> </w:t>
            </w:r>
            <w:r w:rsidRPr="001D5777">
              <w:rPr>
                <w:sz w:val="12"/>
                <w:szCs w:val="12"/>
              </w:rPr>
              <w:t>sztucznych</w:t>
            </w:r>
            <w:r>
              <w:rPr>
                <w:sz w:val="12"/>
                <w:szCs w:val="12"/>
              </w:rPr>
              <w:t xml:space="preserve"> </w:t>
            </w:r>
            <w:r w:rsidRPr="008427A9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:rsidR="00B9747E" w:rsidRDefault="00B9747E" w:rsidP="00E07B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  <w:r w:rsidRPr="00E055A8">
              <w:rPr>
                <w:sz w:val="12"/>
                <w:szCs w:val="12"/>
              </w:rPr>
              <w:t xml:space="preserve">rodukcja </w:t>
            </w:r>
            <w:r>
              <w:rPr>
                <w:sz w:val="12"/>
                <w:szCs w:val="12"/>
              </w:rPr>
              <w:t xml:space="preserve">metalowych </w:t>
            </w:r>
            <w:r w:rsidRPr="00E055A8">
              <w:rPr>
                <w:sz w:val="12"/>
                <w:szCs w:val="12"/>
              </w:rPr>
              <w:t xml:space="preserve">wyrobów </w:t>
            </w:r>
            <w:r>
              <w:rPr>
                <w:sz w:val="12"/>
                <w:szCs w:val="12"/>
              </w:rPr>
              <w:t xml:space="preserve">gotowych, z wyłączeniem maszyn i urządzeń </w:t>
            </w:r>
            <w:r w:rsidRPr="00EC2E45">
              <w:rPr>
                <w:b/>
                <w:sz w:val="12"/>
                <w:szCs w:val="12"/>
              </w:rPr>
              <w:t>(dział 25)</w:t>
            </w:r>
          </w:p>
        </w:tc>
      </w:tr>
      <w:tr w:rsidR="00B9747E" w:rsidRPr="0059047B" w:rsidTr="00E07B00">
        <w:tc>
          <w:tcPr>
            <w:tcW w:w="9654" w:type="dxa"/>
            <w:gridSpan w:val="5"/>
            <w:shd w:val="clear" w:color="auto" w:fill="DBE9F1"/>
            <w:vAlign w:val="center"/>
          </w:tcPr>
          <w:p w:rsidR="00B9747E" w:rsidRPr="00C36AA8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9047B" w:rsidTr="00E07B00">
        <w:trPr>
          <w:trHeight w:val="348"/>
        </w:trPr>
        <w:tc>
          <w:tcPr>
            <w:tcW w:w="9654" w:type="dxa"/>
            <w:gridSpan w:val="5"/>
            <w:vAlign w:val="center"/>
          </w:tcPr>
          <w:p w:rsidR="00B9747E" w:rsidRPr="00C36AA8" w:rsidRDefault="00F56DB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B1743E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w bieżącym</w:t>
            </w:r>
            <w:r w:rsidR="00B1743E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E2DAC" w:rsidRPr="0059047B" w:rsidTr="00B12F4E">
        <w:tc>
          <w:tcPr>
            <w:tcW w:w="3686" w:type="dxa"/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52,5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50,7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54,5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48,3 </w:t>
            </w:r>
          </w:p>
        </w:tc>
      </w:tr>
      <w:tr w:rsidR="00BE2DAC" w:rsidRPr="0059047B" w:rsidTr="00B12F4E">
        <w:tc>
          <w:tcPr>
            <w:tcW w:w="3686" w:type="dxa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34,8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29,9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27,1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38,8 </w:t>
            </w:r>
          </w:p>
        </w:tc>
      </w:tr>
      <w:tr w:rsidR="00BE2DAC" w:rsidRPr="0059047B" w:rsidTr="00B12F4E">
        <w:tc>
          <w:tcPr>
            <w:tcW w:w="3686" w:type="dxa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5,7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8,0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4,8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6,6 </w:t>
            </w:r>
          </w:p>
        </w:tc>
      </w:tr>
      <w:tr w:rsidR="00BE2DAC" w:rsidRPr="0059047B" w:rsidTr="00B12F4E">
        <w:tc>
          <w:tcPr>
            <w:tcW w:w="3686" w:type="dxa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7,0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11,4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13,6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6,3 </w:t>
            </w:r>
          </w:p>
        </w:tc>
      </w:tr>
      <w:tr w:rsidR="001C7B6C" w:rsidRPr="0059047B" w:rsidTr="00E07B00">
        <w:tc>
          <w:tcPr>
            <w:tcW w:w="9654" w:type="dxa"/>
            <w:gridSpan w:val="5"/>
            <w:shd w:val="clear" w:color="auto" w:fill="DBE9F1"/>
            <w:vAlign w:val="center"/>
          </w:tcPr>
          <w:p w:rsidR="001C7B6C" w:rsidRPr="00C36AA8" w:rsidRDefault="001C7B6C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7B6C" w:rsidRPr="0059047B" w:rsidTr="00434E23">
        <w:trPr>
          <w:trHeight w:val="434"/>
        </w:trPr>
        <w:tc>
          <w:tcPr>
            <w:tcW w:w="9654" w:type="dxa"/>
            <w:gridSpan w:val="5"/>
            <w:vAlign w:val="center"/>
          </w:tcPr>
          <w:p w:rsidR="001C7B6C" w:rsidRPr="00C36AA8" w:rsidRDefault="00F56DBA" w:rsidP="006B676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6B676B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E2DAC" w:rsidRPr="0059047B" w:rsidTr="00B12F4E">
        <w:tc>
          <w:tcPr>
            <w:tcW w:w="3686" w:type="dxa"/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12,0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7,6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10,5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7,4 </w:t>
            </w:r>
          </w:p>
        </w:tc>
      </w:tr>
      <w:tr w:rsidR="00BE2DAC" w:rsidRPr="0059047B" w:rsidTr="00B12F4E">
        <w:tc>
          <w:tcPr>
            <w:tcW w:w="3686" w:type="dxa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itp.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5,2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3,8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4,4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6,8 </w:t>
            </w:r>
          </w:p>
        </w:tc>
      </w:tr>
      <w:tr w:rsidR="00BE2DAC" w:rsidRPr="0059047B" w:rsidTr="00B12F4E">
        <w:tc>
          <w:tcPr>
            <w:tcW w:w="3686" w:type="dxa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4,7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3,6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4,1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6,2 </w:t>
            </w:r>
          </w:p>
        </w:tc>
      </w:tr>
      <w:tr w:rsidR="00F56DBA" w:rsidRPr="0059047B" w:rsidTr="00B12F4E">
        <w:tc>
          <w:tcPr>
            <w:tcW w:w="9654" w:type="dxa"/>
            <w:gridSpan w:val="5"/>
            <w:shd w:val="clear" w:color="auto" w:fill="DBE9F1"/>
            <w:vAlign w:val="center"/>
          </w:tcPr>
          <w:p w:rsidR="00F56DBA" w:rsidRPr="00C36AA8" w:rsidRDefault="00F56DBA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56DBA" w:rsidRPr="0059047B" w:rsidTr="00EB2240">
        <w:trPr>
          <w:trHeight w:val="585"/>
        </w:trPr>
        <w:tc>
          <w:tcPr>
            <w:tcW w:w="9654" w:type="dxa"/>
            <w:gridSpan w:val="5"/>
            <w:vAlign w:val="center"/>
          </w:tcPr>
          <w:p w:rsidR="00F56DBA" w:rsidRPr="00AB6A0D" w:rsidRDefault="00F56DBA" w:rsidP="006B676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 szacunkowa (w procentach) zmiana zamówień na półprodukty, surowce, towary lub usługi itp. składanych </w:t>
            </w:r>
            <w:r w:rsidR="006B676B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F56DBA" w:rsidRPr="00C36AA8" w:rsidRDefault="00F56DBA" w:rsidP="006B676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B6A0D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E2DAC" w:rsidRPr="0059047B" w:rsidTr="00B12F4E">
        <w:tc>
          <w:tcPr>
            <w:tcW w:w="3686" w:type="dxa"/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-7,3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-6,2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-3,6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-8,9 </w:t>
            </w:r>
          </w:p>
        </w:tc>
      </w:tr>
      <w:tr w:rsidR="001C7B6C" w:rsidRPr="0059047B" w:rsidTr="00E07B00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1C7B6C" w:rsidRPr="00C36AA8" w:rsidRDefault="001C7B6C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7B6C" w:rsidRPr="0059047B" w:rsidTr="00EB2240">
        <w:trPr>
          <w:trHeight w:val="558"/>
        </w:trPr>
        <w:tc>
          <w:tcPr>
            <w:tcW w:w="9654" w:type="dxa"/>
            <w:gridSpan w:val="5"/>
            <w:vAlign w:val="center"/>
          </w:tcPr>
          <w:p w:rsidR="001C7B6C" w:rsidRPr="00C36AA8" w:rsidRDefault="003442AB" w:rsidP="006B676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koronawirusa przez władze państwowe w Polsce (ale także wynikające </w:t>
            </w:r>
            <w:r w:rsidR="006B676B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E2DAC" w:rsidRPr="0059047B" w:rsidTr="00B12F4E">
        <w:tc>
          <w:tcPr>
            <w:tcW w:w="3686" w:type="dxa"/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1,4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2,0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5,6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0,7 </w:t>
            </w:r>
          </w:p>
        </w:tc>
      </w:tr>
      <w:tr w:rsidR="00BE2DAC" w:rsidRPr="0059047B" w:rsidTr="00B12F4E">
        <w:tc>
          <w:tcPr>
            <w:tcW w:w="3686" w:type="dxa"/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5,9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6,6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2,1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8,4 </w:t>
            </w:r>
          </w:p>
        </w:tc>
      </w:tr>
      <w:tr w:rsidR="00BE2DAC" w:rsidRPr="0059047B" w:rsidTr="00B12F4E">
        <w:tc>
          <w:tcPr>
            <w:tcW w:w="3686" w:type="dxa"/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19,4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18,1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19,6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24,7 </w:t>
            </w:r>
          </w:p>
        </w:tc>
      </w:tr>
      <w:tr w:rsidR="00BE2DAC" w:rsidRPr="0059047B" w:rsidTr="00B12F4E">
        <w:tc>
          <w:tcPr>
            <w:tcW w:w="3686" w:type="dxa"/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28,3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25,6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30,3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30,7 </w:t>
            </w:r>
          </w:p>
        </w:tc>
      </w:tr>
      <w:tr w:rsidR="00BE2DAC" w:rsidRPr="0059047B" w:rsidTr="00B12F4E">
        <w:tc>
          <w:tcPr>
            <w:tcW w:w="3686" w:type="dxa"/>
            <w:vAlign w:val="center"/>
          </w:tcPr>
          <w:p w:rsidR="00BE2DAC" w:rsidRPr="00722902" w:rsidRDefault="00BE2DAC" w:rsidP="00BE2DAC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45,0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47,7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42,4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35,5 </w:t>
            </w:r>
          </w:p>
        </w:tc>
      </w:tr>
      <w:tr w:rsidR="003442AB" w:rsidRPr="0059047B" w:rsidTr="00B12F4E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3442AB" w:rsidRPr="00C36AA8" w:rsidRDefault="003442AB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442AB" w:rsidRPr="0059047B" w:rsidTr="00B12F4E">
        <w:trPr>
          <w:trHeight w:val="435"/>
        </w:trPr>
        <w:tc>
          <w:tcPr>
            <w:tcW w:w="9654" w:type="dxa"/>
            <w:gridSpan w:val="5"/>
            <w:vAlign w:val="center"/>
          </w:tcPr>
          <w:p w:rsidR="003442AB" w:rsidRPr="00C36AA8" w:rsidRDefault="00193839" w:rsidP="006B676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F8459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2020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F84598">
              <w:rPr>
                <w:rFonts w:ascii="Fira Sans" w:hAnsi="Fira Sans"/>
                <w:b/>
                <w:sz w:val="14"/>
                <w:szCs w:val="14"/>
              </w:rPr>
              <w:t>w 2019 r. ?</w:t>
            </w:r>
          </w:p>
        </w:tc>
      </w:tr>
      <w:tr w:rsidR="00BE2DAC" w:rsidRPr="0059047B" w:rsidTr="00BE2DAC">
        <w:tc>
          <w:tcPr>
            <w:tcW w:w="3686" w:type="dxa"/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-1,4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0,6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3,0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-13,3 </w:t>
            </w:r>
          </w:p>
        </w:tc>
      </w:tr>
      <w:tr w:rsidR="00193839" w:rsidRPr="0059047B" w:rsidTr="00BE2DAC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193839" w:rsidRPr="00C36AA8" w:rsidRDefault="00193839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93839" w:rsidRPr="0059047B" w:rsidTr="00BE2DAC">
        <w:trPr>
          <w:trHeight w:val="435"/>
        </w:trPr>
        <w:tc>
          <w:tcPr>
            <w:tcW w:w="9654" w:type="dxa"/>
            <w:gridSpan w:val="5"/>
            <w:vAlign w:val="center"/>
          </w:tcPr>
          <w:p w:rsidR="00193839" w:rsidRPr="00C36AA8" w:rsidRDefault="00193839" w:rsidP="006B676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193839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6B676B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193839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BE2DAC" w:rsidRPr="0059047B" w:rsidTr="00BE2DAC">
        <w:tc>
          <w:tcPr>
            <w:tcW w:w="3686" w:type="dxa"/>
            <w:vAlign w:val="center"/>
          </w:tcPr>
          <w:p w:rsidR="00BE2DAC" w:rsidRPr="003F106B" w:rsidRDefault="00BE2DAC" w:rsidP="00BE2DA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BE2DAC" w:rsidRPr="008F7D6E" w:rsidRDefault="00BE2DAC" w:rsidP="00BE2DAC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-0,6 </w:t>
            </w:r>
          </w:p>
        </w:tc>
        <w:tc>
          <w:tcPr>
            <w:tcW w:w="1626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-0,2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0,2 </w:t>
            </w:r>
          </w:p>
        </w:tc>
        <w:tc>
          <w:tcPr>
            <w:tcW w:w="1559" w:type="dxa"/>
            <w:vAlign w:val="center"/>
          </w:tcPr>
          <w:p w:rsidR="00BE2DAC" w:rsidRPr="00BE2DAC" w:rsidRDefault="00BE2DAC" w:rsidP="00BE2DAC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BE2DAC">
              <w:rPr>
                <w:rFonts w:asciiTheme="majorHAnsi" w:hAnsiTheme="majorHAnsi" w:cs="Arial"/>
                <w:sz w:val="14"/>
                <w:szCs w:val="14"/>
              </w:rPr>
              <w:t xml:space="preserve">-1,2 </w:t>
            </w:r>
          </w:p>
        </w:tc>
      </w:tr>
    </w:tbl>
    <w:p w:rsidR="00B9747E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E3713C" w:rsidRPr="009141C9" w:rsidRDefault="00E3713C" w:rsidP="00E3713C">
      <w:pPr>
        <w:pStyle w:val="Nagwek1"/>
        <w:rPr>
          <w:color w:val="007AC9"/>
        </w:rPr>
      </w:pPr>
      <w:bookmarkStart w:id="5" w:name="_Toc55558402"/>
      <w:r w:rsidRPr="009141C9">
        <w:rPr>
          <w:color w:val="007AC9"/>
        </w:rPr>
        <w:lastRenderedPageBreak/>
        <w:t xml:space="preserve">Rozdział 2. </w:t>
      </w:r>
      <w:r w:rsidRPr="009141C9">
        <w:rPr>
          <w:color w:val="007AC9"/>
        </w:rPr>
        <w:tab/>
        <w:t>Budownictwo</w:t>
      </w:r>
      <w:bookmarkEnd w:id="5"/>
      <w:r w:rsidRPr="009141C9">
        <w:rPr>
          <w:color w:val="007AC9"/>
        </w:rPr>
        <w:t xml:space="preserve"> </w:t>
      </w:r>
    </w:p>
    <w:p w:rsidR="00AB70EF" w:rsidRPr="00C36160" w:rsidRDefault="00AB70EF" w:rsidP="00AB70EF">
      <w:pPr>
        <w:numPr>
          <w:ilvl w:val="0"/>
          <w:numId w:val="41"/>
        </w:numPr>
        <w:spacing w:before="240" w:after="60" w:line="240" w:lineRule="exact"/>
        <w:ind w:left="714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listopadzie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we wszystkich klasach wielkości największy odsetek przedsiębiorstw ocenił negatywne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skutki pandemii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jako nieznaczne, szczególnie w jednostkach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średnich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56,8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</w:t>
      </w:r>
      <w:r w:rsidR="00F849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i dużych (54,6%)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</w:t>
      </w:r>
    </w:p>
    <w:p w:rsidR="00AB70EF" w:rsidRPr="00C36160" w:rsidRDefault="00AB70EF" w:rsidP="00AB70EF">
      <w:pPr>
        <w:pStyle w:val="Akapitzlist"/>
        <w:spacing w:before="6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Spośród działów PKD największy odsetek firm wybierających ten wariant odpowiedzi odnotowany był w dziale rob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ót 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związan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ych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z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e wznoszeniem budynków 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57,0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</w:p>
    <w:p w:rsidR="00AB70EF" w:rsidRPr="00C36160" w:rsidRDefault="00AB70EF" w:rsidP="00AB70EF">
      <w:pPr>
        <w:numPr>
          <w:ilvl w:val="0"/>
          <w:numId w:val="41"/>
        </w:numPr>
        <w:spacing w:before="240" w:after="60" w:line="240" w:lineRule="auto"/>
        <w:ind w:left="714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Objęcie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pracowników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pracą zdalną i zbliżonymi formami pracy 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listopadzie 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prognozowały w największym stopniu firmy duże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16,5</w:t>
      </w:r>
      <w:r w:rsidR="00F849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. </w:t>
      </w:r>
    </w:p>
    <w:p w:rsidR="00AB70EF" w:rsidRPr="00C36160" w:rsidRDefault="00AB70EF" w:rsidP="00AB70EF">
      <w:pPr>
        <w:pStyle w:val="Akapitzlist"/>
        <w:spacing w:before="6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Spośród działów PKD największy udział pracowników wykonujących pracę zdalną i zbliżone formy pracy prognozowany był 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listopadzie 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jednostkach prowadzących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</w:t>
      </w:r>
      <w:r w:rsidRPr="00E96A4F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oboty związane z budową obiektów inżynierii lądowej i wodnej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10,3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</w:p>
    <w:p w:rsidR="00AB70EF" w:rsidRPr="00C36160" w:rsidRDefault="00AB70EF" w:rsidP="00AB70EF">
      <w:pPr>
        <w:numPr>
          <w:ilvl w:val="0"/>
          <w:numId w:val="41"/>
        </w:numPr>
        <w:spacing w:before="240" w:after="60" w:line="240" w:lineRule="exact"/>
        <w:ind w:left="714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Przedstawiciele wszystkich klas wielkości prognozowali 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listopadzie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spadek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zamówień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od klientów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na półprodukty, surowce, towary lub usługi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itp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(</w:t>
      </w:r>
      <w:r w:rsidRPr="00C36160">
        <w:rPr>
          <w:rFonts w:ascii="Fira Sans" w:eastAsia="Times New Roman" w:hAnsi="Fira Sans" w:cs="Times New Roman"/>
          <w:sz w:val="19"/>
          <w:szCs w:val="19"/>
        </w:rPr>
        <w:t>w porównaniu do sytuacji, gdyby nie było pandemii)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. Największy spadek w tym zakresie sygnalizowały firmy mikro (o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21,4</w:t>
      </w:r>
      <w:r w:rsidR="00F849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</w:t>
      </w:r>
    </w:p>
    <w:p w:rsidR="00AB70EF" w:rsidRPr="00C36160" w:rsidRDefault="00AB70EF" w:rsidP="00AB70EF">
      <w:pPr>
        <w:pStyle w:val="Akapitzlist"/>
        <w:spacing w:before="60" w:after="240" w:line="240" w:lineRule="auto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Również we wszystkich działach PKD przewidywany był spadek zamówień od klientów – największy w jednostkach prowadzących roboty związane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ze wznoszeniem budynków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(o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17,2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</w:t>
      </w:r>
      <w:r w:rsidR="00F849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oraz prowadzących roboty budowlane specjalistyczne (o 17,0%)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. </w:t>
      </w:r>
    </w:p>
    <w:p w:rsidR="00AB70EF" w:rsidRPr="00C36160" w:rsidRDefault="00AB70EF" w:rsidP="00AB70EF">
      <w:pPr>
        <w:numPr>
          <w:ilvl w:val="0"/>
          <w:numId w:val="41"/>
        </w:numPr>
        <w:spacing w:before="240" w:after="60" w:line="240" w:lineRule="exact"/>
        <w:ind w:left="714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Wśród jednostek mikro i małych przeważała opinia, że przy utrzymaniu obostrzeń,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firmy są w stanie przetrwać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2-3 miesiące (odpowiednio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40,7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% i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49,8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%), natomiast wśród jednostek średn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ich i przede wszystkim dużych (50,7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 – powyżej 6 miesięcy.</w:t>
      </w:r>
    </w:p>
    <w:p w:rsidR="00AB70EF" w:rsidRPr="00C36160" w:rsidRDefault="00AB70EF" w:rsidP="00AB70EF">
      <w:pPr>
        <w:pStyle w:val="Akapitzlist"/>
        <w:spacing w:before="6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Wśród jednostek prowadzących roboty związane z budową obiektów inżynierii lądowej i wodnej przeważała opini</w:t>
      </w:r>
      <w:r w:rsidR="00AD4D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a, że przy utrzymaniu obostrzeń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firmy są w stanie przetrwać powyżej 6 miesięcy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51,2%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). Prowadzący roboty budowlane specjalistyczne najczęściej wskazywali na wariant odpowiedzi „2-3 miesiące”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4</w:t>
      </w:r>
      <w:r w:rsidR="0061574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7,1%), a przedsiębiorcy zajmujący się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wznoszeniem budynków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na wariant „4-6 miesięcy” (30,6%).</w:t>
      </w:r>
    </w:p>
    <w:p w:rsidR="00AB70EF" w:rsidRPr="00DD372D" w:rsidRDefault="00AB70EF" w:rsidP="00AB70EF">
      <w:pPr>
        <w:pStyle w:val="Akapitzlist"/>
        <w:numPr>
          <w:ilvl w:val="0"/>
          <w:numId w:val="41"/>
        </w:numPr>
        <w:spacing w:before="240" w:after="60" w:line="240" w:lineRule="exact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 xml:space="preserve">Przedsiębiorcy z większości </w:t>
      </w:r>
      <w:r w:rsidR="0061574C">
        <w:rPr>
          <w:rFonts w:ascii="Fira Sans" w:hAnsi="Fira Sans"/>
          <w:color w:val="222222"/>
          <w:sz w:val="19"/>
          <w:szCs w:val="19"/>
          <w:shd w:val="clear" w:color="auto" w:fill="FFFFFF"/>
        </w:rPr>
        <w:t xml:space="preserve">klas wielkości i 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>działów PKD prognozowali spadek </w:t>
      </w:r>
      <w:r>
        <w:rPr>
          <w:rFonts w:ascii="Fira Sans" w:hAnsi="Fira Sans"/>
          <w:b/>
          <w:bCs/>
          <w:color w:val="222222"/>
          <w:sz w:val="19"/>
          <w:szCs w:val="19"/>
          <w:shd w:val="clear" w:color="auto" w:fill="FFFFFF"/>
        </w:rPr>
        <w:t>inwestycji w bieżącym roku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> (w relacji do poziomu z roku ubiegłego) – wyjątkiem są tu fir</w:t>
      </w:r>
      <w:r w:rsidR="0061574C">
        <w:rPr>
          <w:rFonts w:ascii="Fira Sans" w:hAnsi="Fira Sans"/>
          <w:color w:val="222222"/>
          <w:sz w:val="19"/>
          <w:szCs w:val="19"/>
          <w:shd w:val="clear" w:color="auto" w:fill="FFFFFF"/>
        </w:rPr>
        <w:t>my duże, gdzie przewidywany był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 xml:space="preserve"> wzrost o 11,3%. Największego spadku spodziewały się firmy małe (o 24</w:t>
      </w:r>
      <w:r w:rsidR="0061574C">
        <w:rPr>
          <w:rFonts w:ascii="Fira Sans" w:hAnsi="Fira Sans"/>
          <w:color w:val="222222"/>
          <w:sz w:val="19"/>
          <w:szCs w:val="19"/>
          <w:shd w:val="clear" w:color="auto" w:fill="FFFFFF"/>
        </w:rPr>
        <w:t>,0%) oraz prowadzące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 xml:space="preserve"> roboty budowlane specjalistyczne (o 22,3%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). </w:t>
      </w:r>
    </w:p>
    <w:p w:rsidR="00AB70EF" w:rsidRPr="00DD372D" w:rsidRDefault="00AB70EF" w:rsidP="00AB70EF">
      <w:pPr>
        <w:pStyle w:val="Akapitzlist"/>
        <w:numPr>
          <w:ilvl w:val="0"/>
          <w:numId w:val="41"/>
        </w:numPr>
        <w:spacing w:before="240" w:after="60" w:line="240" w:lineRule="exact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>Przedsiębiorcy z</w:t>
      </w:r>
      <w:r w:rsidR="0061574C">
        <w:rPr>
          <w:rFonts w:ascii="Fira Sans" w:hAnsi="Fira Sans"/>
          <w:color w:val="222222"/>
          <w:sz w:val="19"/>
          <w:szCs w:val="19"/>
          <w:shd w:val="clear" w:color="auto" w:fill="FFFFFF"/>
        </w:rPr>
        <w:t>e wszystkich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 xml:space="preserve"> </w:t>
      </w:r>
      <w:r w:rsidR="0061574C">
        <w:rPr>
          <w:rFonts w:ascii="Fira Sans" w:hAnsi="Fira Sans"/>
          <w:color w:val="222222"/>
          <w:sz w:val="19"/>
          <w:szCs w:val="19"/>
          <w:shd w:val="clear" w:color="auto" w:fill="FFFFFF"/>
        </w:rPr>
        <w:t xml:space="preserve">klas wielkości i 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>działów PKD prognozowali w listopadzie spadek </w:t>
      </w:r>
      <w:r w:rsidRPr="00F84988">
        <w:rPr>
          <w:rFonts w:ascii="Fira Sans" w:hAnsi="Fira Sans"/>
          <w:bCs/>
          <w:color w:val="222222"/>
          <w:sz w:val="19"/>
          <w:szCs w:val="19"/>
          <w:shd w:val="clear" w:color="auto" w:fill="FFFFFF"/>
        </w:rPr>
        <w:t>poziomu</w:t>
      </w:r>
      <w:r>
        <w:rPr>
          <w:rFonts w:ascii="Fira Sans" w:hAnsi="Fira Sans"/>
          <w:b/>
          <w:bCs/>
          <w:color w:val="222222"/>
          <w:sz w:val="19"/>
          <w:szCs w:val="19"/>
          <w:shd w:val="clear" w:color="auto" w:fill="FFFFFF"/>
        </w:rPr>
        <w:t xml:space="preserve"> zatrudnienia 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>(w relacji do poziomu z poprzedniego miesiąca</w:t>
      </w:r>
      <w:r w:rsidR="0061574C">
        <w:rPr>
          <w:rFonts w:ascii="Fira Sans" w:hAnsi="Fira Sans"/>
          <w:color w:val="222222"/>
          <w:sz w:val="19"/>
          <w:szCs w:val="19"/>
          <w:shd w:val="clear" w:color="auto" w:fill="FFFFFF"/>
        </w:rPr>
        <w:t>)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>. Największego spadku spodziewały się firmy mikro (o 7,0%) oraz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przedsiębi</w:t>
      </w:r>
      <w:r w:rsidR="00A3551F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orcy zajmujący się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wznoszeniem budynków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>
        <w:rPr>
          <w:rFonts w:ascii="Fira Sans" w:hAnsi="Fira Sans"/>
          <w:color w:val="222222"/>
          <w:sz w:val="19"/>
          <w:szCs w:val="19"/>
          <w:shd w:val="clear" w:color="auto" w:fill="FFFFFF"/>
        </w:rPr>
        <w:t>(o 5,1%).</w:t>
      </w:r>
    </w:p>
    <w:p w:rsidR="00696644" w:rsidRPr="00B649EE" w:rsidRDefault="00696644" w:rsidP="00AB239A">
      <w:pPr>
        <w:rPr>
          <w:rFonts w:eastAsia="Times New Roman" w:cs="Times New Roman"/>
          <w:bCs/>
          <w:sz w:val="19"/>
          <w:szCs w:val="19"/>
          <w:lang w:eastAsia="pl-PL"/>
        </w:rPr>
      </w:pPr>
      <w:r>
        <w:rPr>
          <w:rFonts w:eastAsia="Times New Roman" w:cs="Times New Roman"/>
          <w:bCs/>
          <w:sz w:val="19"/>
          <w:szCs w:val="19"/>
          <w:lang w:eastAsia="pl-PL"/>
        </w:rPr>
        <w:br w:type="page"/>
      </w:r>
    </w:p>
    <w:p w:rsidR="00696644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3</w:t>
      </w:r>
      <w:r w:rsidR="00696644"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6630B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69664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696644" w:rsidRPr="0059047B" w:rsidTr="00E07B00">
        <w:trPr>
          <w:trHeight w:val="194"/>
        </w:trPr>
        <w:tc>
          <w:tcPr>
            <w:tcW w:w="3671" w:type="dxa"/>
            <w:vMerge w:val="restart"/>
            <w:vAlign w:val="center"/>
          </w:tcPr>
          <w:p w:rsidR="00696644" w:rsidRPr="006D2E9E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:rsidR="00696644" w:rsidRPr="004817FD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64142F3" wp14:editId="20B2526D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:rsidR="00696644" w:rsidRPr="00A042C8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696644" w:rsidRPr="0059047B" w:rsidTr="00E07B00">
        <w:trPr>
          <w:trHeight w:val="844"/>
        </w:trPr>
        <w:tc>
          <w:tcPr>
            <w:tcW w:w="3671" w:type="dxa"/>
            <w:vMerge/>
            <w:vAlign w:val="center"/>
          </w:tcPr>
          <w:p w:rsidR="00696644" w:rsidRPr="0059047B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:rsidR="00696644" w:rsidRPr="004817FD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696644" w:rsidRPr="00A042C8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:rsidR="00696644" w:rsidRPr="00A042C8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:rsidR="00696644" w:rsidRPr="00A042C8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>
              <w:rPr>
                <w:rFonts w:ascii="Fira Sans" w:hAnsi="Fira Sans"/>
                <w:b/>
                <w:sz w:val="12"/>
                <w:szCs w:val="12"/>
              </w:rPr>
              <w:t xml:space="preserve"> </w:t>
            </w:r>
            <w:r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:rsidR="00696644" w:rsidRPr="00A042C8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C414B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>
              <w:rPr>
                <w:rFonts w:ascii="Fira Sans" w:hAnsi="Fira Sans"/>
                <w:sz w:val="12"/>
                <w:szCs w:val="12"/>
              </w:rPr>
              <w:t>(250 i </w:t>
            </w:r>
            <w:r w:rsidRPr="002C414B">
              <w:rPr>
                <w:rFonts w:ascii="Fira Sans" w:hAnsi="Fira Sans"/>
                <w:sz w:val="12"/>
                <w:szCs w:val="12"/>
              </w:rPr>
              <w:t>więcej pracujących)</w:t>
            </w:r>
          </w:p>
        </w:tc>
      </w:tr>
      <w:tr w:rsidR="00696644" w:rsidRPr="0059047B" w:rsidTr="00E07B00">
        <w:tc>
          <w:tcPr>
            <w:tcW w:w="9639" w:type="dxa"/>
            <w:gridSpan w:val="6"/>
            <w:shd w:val="clear" w:color="auto" w:fill="DBE9F1"/>
            <w:vAlign w:val="center"/>
          </w:tcPr>
          <w:p w:rsidR="00696644" w:rsidRPr="00C36AA8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9047B" w:rsidTr="00E07B00">
        <w:trPr>
          <w:trHeight w:val="656"/>
        </w:trPr>
        <w:tc>
          <w:tcPr>
            <w:tcW w:w="9639" w:type="dxa"/>
            <w:gridSpan w:val="6"/>
            <w:vAlign w:val="center"/>
          </w:tcPr>
          <w:p w:rsidR="00696644" w:rsidRPr="00C36AA8" w:rsidRDefault="009B3A35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DB6BEE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E75EE" w:rsidRPr="0059047B" w:rsidTr="00B12F4E">
        <w:tc>
          <w:tcPr>
            <w:tcW w:w="3671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52,0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49,9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48,7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56,8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54,6 </w:t>
            </w:r>
          </w:p>
        </w:tc>
      </w:tr>
      <w:tr w:rsidR="007E75EE" w:rsidRPr="0059047B" w:rsidTr="00B12F4E">
        <w:tc>
          <w:tcPr>
            <w:tcW w:w="3671" w:type="dxa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29,1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33,0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29,8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27,4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21,4 </w:t>
            </w:r>
          </w:p>
        </w:tc>
      </w:tr>
      <w:tr w:rsidR="007E75EE" w:rsidRPr="0059047B" w:rsidTr="00B12F4E">
        <w:tc>
          <w:tcPr>
            <w:tcW w:w="3671" w:type="dxa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10,2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9,0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17,4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8,4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8,0 </w:t>
            </w:r>
          </w:p>
        </w:tc>
      </w:tr>
      <w:tr w:rsidR="007E75EE" w:rsidRPr="0059047B" w:rsidTr="00B12F4E">
        <w:tc>
          <w:tcPr>
            <w:tcW w:w="3671" w:type="dxa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8,7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8,1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4,1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7,4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16,0 </w:t>
            </w:r>
          </w:p>
        </w:tc>
      </w:tr>
      <w:tr w:rsidR="00521563" w:rsidRPr="0059047B" w:rsidTr="00E07B00">
        <w:tc>
          <w:tcPr>
            <w:tcW w:w="9639" w:type="dxa"/>
            <w:gridSpan w:val="6"/>
            <w:shd w:val="clear" w:color="auto" w:fill="DBE9F1"/>
            <w:vAlign w:val="center"/>
          </w:tcPr>
          <w:p w:rsidR="00521563" w:rsidRPr="00C36AA8" w:rsidRDefault="00521563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1563" w:rsidRPr="0059047B" w:rsidTr="00E07B00">
        <w:trPr>
          <w:trHeight w:val="445"/>
        </w:trPr>
        <w:tc>
          <w:tcPr>
            <w:tcW w:w="9639" w:type="dxa"/>
            <w:gridSpan w:val="6"/>
            <w:vAlign w:val="center"/>
          </w:tcPr>
          <w:p w:rsidR="00521563" w:rsidRPr="00C36AA8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DB6BEE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E75EE" w:rsidRPr="0059047B" w:rsidTr="00B12F4E">
        <w:tc>
          <w:tcPr>
            <w:tcW w:w="3671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8,3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5,3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5,2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9,9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16,5 </w:t>
            </w:r>
          </w:p>
        </w:tc>
      </w:tr>
      <w:tr w:rsidR="007E75EE" w:rsidRPr="0059047B" w:rsidTr="00B12F4E">
        <w:tc>
          <w:tcPr>
            <w:tcW w:w="3671" w:type="dxa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itp.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6,4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6,7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7,9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6,4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4,5 </w:t>
            </w:r>
          </w:p>
        </w:tc>
      </w:tr>
      <w:tr w:rsidR="007E75EE" w:rsidRPr="0059047B" w:rsidTr="00B12F4E">
        <w:tc>
          <w:tcPr>
            <w:tcW w:w="3671" w:type="dxa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7,1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9,0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7,5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3,5 </w:t>
            </w:r>
          </w:p>
        </w:tc>
      </w:tr>
      <w:tr w:rsidR="009B3A35" w:rsidRPr="0059047B" w:rsidTr="00B12F4E">
        <w:tc>
          <w:tcPr>
            <w:tcW w:w="9639" w:type="dxa"/>
            <w:gridSpan w:val="6"/>
            <w:shd w:val="clear" w:color="auto" w:fill="DBE9F1"/>
            <w:vAlign w:val="center"/>
          </w:tcPr>
          <w:p w:rsidR="009B3A35" w:rsidRPr="00C36AA8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9047B" w:rsidTr="00EB2240">
        <w:trPr>
          <w:trHeight w:val="636"/>
        </w:trPr>
        <w:tc>
          <w:tcPr>
            <w:tcW w:w="9639" w:type="dxa"/>
            <w:gridSpan w:val="6"/>
            <w:vAlign w:val="center"/>
          </w:tcPr>
          <w:p w:rsidR="009B3A35" w:rsidRPr="00AB6A0D" w:rsidRDefault="009B3A35" w:rsidP="00DB6BEE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 szacunkowa (w procentach) zmiana zamówień na półprodukty, surowce, towary lub usługi itp. składanych </w:t>
            </w:r>
            <w:r w:rsidR="00DB6BEE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9B3A35" w:rsidRPr="00C36AA8" w:rsidRDefault="009B3A35" w:rsidP="00DB6BEE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B6A0D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E75EE" w:rsidRPr="0059047B" w:rsidTr="00B12F4E">
        <w:tc>
          <w:tcPr>
            <w:tcW w:w="3671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-16,4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-21,4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-18,8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-14,1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-4,9 </w:t>
            </w:r>
          </w:p>
        </w:tc>
      </w:tr>
      <w:tr w:rsidR="009B3A35" w:rsidRPr="0059047B" w:rsidTr="00B12F4E">
        <w:tc>
          <w:tcPr>
            <w:tcW w:w="9639" w:type="dxa"/>
            <w:gridSpan w:val="6"/>
            <w:shd w:val="clear" w:color="auto" w:fill="DBE9F1"/>
            <w:vAlign w:val="center"/>
          </w:tcPr>
          <w:p w:rsidR="009B3A35" w:rsidRPr="00C36AA8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9047B" w:rsidTr="00EB2240">
        <w:trPr>
          <w:trHeight w:val="694"/>
        </w:trPr>
        <w:tc>
          <w:tcPr>
            <w:tcW w:w="9639" w:type="dxa"/>
            <w:gridSpan w:val="6"/>
            <w:vAlign w:val="center"/>
          </w:tcPr>
          <w:p w:rsidR="009B3A35" w:rsidRPr="00C36AA8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koronawirusa przez władze państwowe w Polsce (ale także wynikające </w:t>
            </w:r>
            <w:r w:rsidR="00DB6BEE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E75EE" w:rsidRPr="0059047B" w:rsidTr="00B12F4E">
        <w:tc>
          <w:tcPr>
            <w:tcW w:w="3671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2,5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2,8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1,7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1,4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4,0 </w:t>
            </w:r>
          </w:p>
        </w:tc>
      </w:tr>
      <w:tr w:rsidR="007E75EE" w:rsidRPr="0059047B" w:rsidTr="00B12F4E">
        <w:tc>
          <w:tcPr>
            <w:tcW w:w="3671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11,9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19,8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14,4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3,9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7E75EE" w:rsidRPr="0059047B" w:rsidTr="00B12F4E">
        <w:tc>
          <w:tcPr>
            <w:tcW w:w="3671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32,7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40,7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49,8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21,7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9,4 </w:t>
            </w:r>
          </w:p>
        </w:tc>
      </w:tr>
      <w:tr w:rsidR="007E75EE" w:rsidRPr="0059047B" w:rsidTr="00B12F4E">
        <w:tc>
          <w:tcPr>
            <w:tcW w:w="3671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17,8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21,7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33,4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35,9 </w:t>
            </w:r>
          </w:p>
        </w:tc>
      </w:tr>
      <w:tr w:rsidR="007E75EE" w:rsidRPr="0059047B" w:rsidTr="00B12F4E">
        <w:tc>
          <w:tcPr>
            <w:tcW w:w="3671" w:type="dxa"/>
            <w:vAlign w:val="center"/>
          </w:tcPr>
          <w:p w:rsidR="007E75EE" w:rsidRPr="00722902" w:rsidRDefault="007E75EE" w:rsidP="007E75E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27,9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18,9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12,4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39,6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50,7 </w:t>
            </w:r>
          </w:p>
        </w:tc>
      </w:tr>
      <w:tr w:rsidR="00521563" w:rsidRPr="0059047B" w:rsidTr="00E07B00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521563" w:rsidRPr="00C36AA8" w:rsidRDefault="00521563" w:rsidP="00F42E7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9047B" w:rsidTr="00E07B00">
        <w:trPr>
          <w:trHeight w:val="448"/>
        </w:trPr>
        <w:tc>
          <w:tcPr>
            <w:tcW w:w="9639" w:type="dxa"/>
            <w:gridSpan w:val="6"/>
            <w:vAlign w:val="center"/>
          </w:tcPr>
          <w:p w:rsidR="009B3A35" w:rsidRPr="00C36AA8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DB6BEE" w:rsidRPr="00DB6BEE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2020 r. w odniesieniu do inwestycji zrealizowanych </w:t>
            </w:r>
            <w:r w:rsidR="00DB6BEE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DB6BEE" w:rsidRPr="00DB6BEE">
              <w:rPr>
                <w:rFonts w:ascii="Fira Sans" w:hAnsi="Fira Sans"/>
                <w:b/>
                <w:sz w:val="14"/>
                <w:szCs w:val="14"/>
              </w:rPr>
              <w:t>w 2019 r. ?</w:t>
            </w:r>
          </w:p>
        </w:tc>
      </w:tr>
      <w:tr w:rsidR="007E75EE" w:rsidRPr="0059047B" w:rsidTr="00BE2DAC">
        <w:tc>
          <w:tcPr>
            <w:tcW w:w="3671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-13,0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-16,5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-24,0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-17,4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11,3 </w:t>
            </w:r>
          </w:p>
        </w:tc>
      </w:tr>
      <w:tr w:rsidR="00DB6BEE" w:rsidRPr="0059047B" w:rsidTr="00BE2DAC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DB6BEE" w:rsidRPr="00C36AA8" w:rsidRDefault="00DB6BE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B6BEE" w:rsidRPr="0059047B" w:rsidTr="00BE2DAC">
        <w:trPr>
          <w:trHeight w:val="448"/>
        </w:trPr>
        <w:tc>
          <w:tcPr>
            <w:tcW w:w="9639" w:type="dxa"/>
            <w:gridSpan w:val="6"/>
            <w:vAlign w:val="center"/>
          </w:tcPr>
          <w:p w:rsidR="00DB6BEE" w:rsidRPr="00C36AA8" w:rsidRDefault="00DB6BEE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DB6BEE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DB6BEE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7E75EE" w:rsidRPr="0059047B" w:rsidTr="00BE2DAC">
        <w:tc>
          <w:tcPr>
            <w:tcW w:w="3671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-4,3 </w:t>
            </w:r>
          </w:p>
        </w:tc>
        <w:tc>
          <w:tcPr>
            <w:tcW w:w="113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-7,0 </w:t>
            </w:r>
          </w:p>
        </w:tc>
        <w:tc>
          <w:tcPr>
            <w:tcW w:w="124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-4,0 </w:t>
            </w:r>
          </w:p>
        </w:tc>
        <w:tc>
          <w:tcPr>
            <w:tcW w:w="1224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-2,6 </w:t>
            </w:r>
          </w:p>
        </w:tc>
        <w:tc>
          <w:tcPr>
            <w:tcW w:w="1072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-0,5 </w:t>
            </w:r>
          </w:p>
        </w:tc>
      </w:tr>
    </w:tbl>
    <w:p w:rsidR="00696644" w:rsidRDefault="00696644" w:rsidP="00696644">
      <w:pPr>
        <w:rPr>
          <w:lang w:eastAsia="pl-PL"/>
        </w:rPr>
      </w:pPr>
      <w:r>
        <w:rPr>
          <w:lang w:eastAsia="pl-PL"/>
        </w:rPr>
        <w:br w:type="page"/>
      </w:r>
    </w:p>
    <w:p w:rsidR="00696644" w:rsidRDefault="00696644" w:rsidP="00696644">
      <w:pPr>
        <w:spacing w:before="240" w:after="240"/>
        <w:ind w:left="851" w:hanging="851"/>
        <w:rPr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6630B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696644" w:rsidRPr="0059047B" w:rsidTr="00E07B00">
        <w:tc>
          <w:tcPr>
            <w:tcW w:w="3686" w:type="dxa"/>
            <w:vMerge w:val="restart"/>
            <w:vAlign w:val="center"/>
          </w:tcPr>
          <w:p w:rsidR="00696644" w:rsidRPr="006D2E9E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lang w:eastAsia="pl-PL"/>
              </w:rPr>
              <w:br w:type="page"/>
            </w: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:rsidR="00696644" w:rsidRPr="004817FD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2B2C923" wp14:editId="2FDB1430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:rsidR="00696644" w:rsidRPr="00A042C8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696644" w:rsidRPr="0059047B" w:rsidTr="00E07B00">
        <w:tc>
          <w:tcPr>
            <w:tcW w:w="3686" w:type="dxa"/>
            <w:vMerge/>
            <w:vAlign w:val="center"/>
          </w:tcPr>
          <w:p w:rsidR="00696644" w:rsidRPr="0059047B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:rsidR="00696644" w:rsidRPr="004817FD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696644" w:rsidRPr="00A042C8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</w:p>
        </w:tc>
        <w:tc>
          <w:tcPr>
            <w:tcW w:w="1417" w:type="dxa"/>
            <w:vAlign w:val="center"/>
          </w:tcPr>
          <w:p w:rsidR="00696644" w:rsidRPr="00A042C8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</w:p>
        </w:tc>
        <w:tc>
          <w:tcPr>
            <w:tcW w:w="1560" w:type="dxa"/>
            <w:vAlign w:val="center"/>
          </w:tcPr>
          <w:p w:rsidR="00696644" w:rsidRPr="00A042C8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Roboty budowlane specjalistyczne</w:t>
            </w:r>
          </w:p>
        </w:tc>
      </w:tr>
      <w:tr w:rsidR="00C34CAD" w:rsidRPr="0059047B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C34CAD" w:rsidRPr="00C36AA8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9047B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:rsidR="00C34CAD" w:rsidRPr="00C36AA8" w:rsidRDefault="00C34CAD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2B6088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E75EE" w:rsidRPr="0059047B" w:rsidTr="00B12F4E">
        <w:tc>
          <w:tcPr>
            <w:tcW w:w="3686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52,0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57,0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46,6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49,6 </w:t>
            </w:r>
          </w:p>
        </w:tc>
      </w:tr>
      <w:tr w:rsidR="007E75EE" w:rsidRPr="0059047B" w:rsidTr="00B12F4E">
        <w:tc>
          <w:tcPr>
            <w:tcW w:w="3686" w:type="dxa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29,1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29,3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31,2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27,4 </w:t>
            </w:r>
          </w:p>
        </w:tc>
      </w:tr>
      <w:tr w:rsidR="007E75EE" w:rsidRPr="0059047B" w:rsidTr="00B12F4E">
        <w:tc>
          <w:tcPr>
            <w:tcW w:w="3686" w:type="dxa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10,2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4,0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15,3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14,4 </w:t>
            </w:r>
          </w:p>
        </w:tc>
      </w:tr>
      <w:tr w:rsidR="007E75EE" w:rsidRPr="0059047B" w:rsidTr="00B12F4E">
        <w:tc>
          <w:tcPr>
            <w:tcW w:w="3686" w:type="dxa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8,7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9,7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6,9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8,6 </w:t>
            </w:r>
          </w:p>
        </w:tc>
      </w:tr>
      <w:tr w:rsidR="00696644" w:rsidRPr="0059047B" w:rsidTr="00E07B00">
        <w:tc>
          <w:tcPr>
            <w:tcW w:w="9498" w:type="dxa"/>
            <w:gridSpan w:val="5"/>
            <w:shd w:val="clear" w:color="auto" w:fill="DBE9F1"/>
            <w:vAlign w:val="center"/>
          </w:tcPr>
          <w:p w:rsidR="00696644" w:rsidRPr="00C36AA8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9047B" w:rsidTr="00E07B00">
        <w:trPr>
          <w:trHeight w:val="472"/>
        </w:trPr>
        <w:tc>
          <w:tcPr>
            <w:tcW w:w="9498" w:type="dxa"/>
            <w:gridSpan w:val="5"/>
            <w:vAlign w:val="center"/>
          </w:tcPr>
          <w:p w:rsidR="00696644" w:rsidRPr="00C36AA8" w:rsidRDefault="00C34CAD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2B6088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E75EE" w:rsidRPr="0059047B" w:rsidTr="00B12F4E">
        <w:tc>
          <w:tcPr>
            <w:tcW w:w="3686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8,3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9,2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10,3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5,6 </w:t>
            </w:r>
          </w:p>
        </w:tc>
      </w:tr>
      <w:tr w:rsidR="007E75EE" w:rsidRPr="0059047B" w:rsidTr="00B12F4E">
        <w:tc>
          <w:tcPr>
            <w:tcW w:w="3686" w:type="dxa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itp.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6,4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6,1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5,7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7,4 </w:t>
            </w:r>
          </w:p>
        </w:tc>
      </w:tr>
      <w:tr w:rsidR="007E75EE" w:rsidRPr="0059047B" w:rsidTr="00B12F4E">
        <w:tc>
          <w:tcPr>
            <w:tcW w:w="3686" w:type="dxa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6,9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7,8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6,0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6,3 </w:t>
            </w:r>
          </w:p>
        </w:tc>
      </w:tr>
      <w:tr w:rsidR="00C34CAD" w:rsidRPr="0059047B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C34CAD" w:rsidRPr="00C36AA8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9047B" w:rsidTr="00EB2240">
        <w:trPr>
          <w:trHeight w:val="748"/>
        </w:trPr>
        <w:tc>
          <w:tcPr>
            <w:tcW w:w="9498" w:type="dxa"/>
            <w:gridSpan w:val="5"/>
            <w:vAlign w:val="center"/>
          </w:tcPr>
          <w:p w:rsidR="00C34CAD" w:rsidRPr="00AB6A0D" w:rsidRDefault="00C34CAD" w:rsidP="002B608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 szacunkowa (w procentach) zmiana zamówień na półprodukty, surowce, towary lub usługi itp. składanych </w:t>
            </w:r>
            <w:r w:rsidR="002B6088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C34CAD" w:rsidRPr="00C36AA8" w:rsidRDefault="00C34CAD" w:rsidP="002B608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B6A0D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E75EE" w:rsidRPr="0059047B" w:rsidTr="00B12F4E">
        <w:tc>
          <w:tcPr>
            <w:tcW w:w="3686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-16,4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-17,2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-14,2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-17,0 </w:t>
            </w:r>
          </w:p>
        </w:tc>
      </w:tr>
      <w:tr w:rsidR="0039461E" w:rsidRPr="0059047B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39461E" w:rsidRPr="00C36AA8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9047B" w:rsidTr="00EB2240">
        <w:trPr>
          <w:trHeight w:val="566"/>
        </w:trPr>
        <w:tc>
          <w:tcPr>
            <w:tcW w:w="9498" w:type="dxa"/>
            <w:gridSpan w:val="5"/>
            <w:vAlign w:val="center"/>
          </w:tcPr>
          <w:p w:rsidR="0039461E" w:rsidRPr="00C36AA8" w:rsidRDefault="0039461E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koronawirusa przez władze państwowe w Polsce (ale także wynikające </w:t>
            </w:r>
            <w:r w:rsidR="002B6088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E75EE" w:rsidRPr="0059047B" w:rsidTr="00B12F4E">
        <w:tc>
          <w:tcPr>
            <w:tcW w:w="3686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2,5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0,4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3,2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4,6 </w:t>
            </w:r>
          </w:p>
        </w:tc>
      </w:tr>
      <w:tr w:rsidR="007E75EE" w:rsidRPr="0059047B" w:rsidTr="00B12F4E">
        <w:tc>
          <w:tcPr>
            <w:tcW w:w="3686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11,9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18,7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5,4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7,9 </w:t>
            </w:r>
          </w:p>
        </w:tc>
      </w:tr>
      <w:tr w:rsidR="007E75EE" w:rsidRPr="0059047B" w:rsidTr="00B12F4E">
        <w:tc>
          <w:tcPr>
            <w:tcW w:w="3686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32,7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27,9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20,9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47,1 </w:t>
            </w:r>
          </w:p>
        </w:tc>
      </w:tr>
      <w:tr w:rsidR="007E75EE" w:rsidRPr="0059047B" w:rsidTr="00B12F4E">
        <w:tc>
          <w:tcPr>
            <w:tcW w:w="3686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25,0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30,6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19,3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22,3 </w:t>
            </w:r>
          </w:p>
        </w:tc>
      </w:tr>
      <w:tr w:rsidR="007E75EE" w:rsidRPr="0059047B" w:rsidTr="00B12F4E">
        <w:tc>
          <w:tcPr>
            <w:tcW w:w="3686" w:type="dxa"/>
            <w:vAlign w:val="center"/>
          </w:tcPr>
          <w:p w:rsidR="007E75EE" w:rsidRPr="00722902" w:rsidRDefault="007E75EE" w:rsidP="007E75E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27,9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22,4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51,2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18,1 </w:t>
            </w:r>
          </w:p>
        </w:tc>
      </w:tr>
      <w:tr w:rsidR="0039461E" w:rsidRPr="0059047B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39461E" w:rsidRPr="00C36AA8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9047B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:rsidR="0039461E" w:rsidRPr="00C36AA8" w:rsidRDefault="0039461E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2B6088" w:rsidRPr="002B608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2020 r. w odniesieniu do inwestycji zrealizowanych </w:t>
            </w:r>
            <w:r w:rsidR="002B6088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2B6088" w:rsidRPr="002B6088">
              <w:rPr>
                <w:rFonts w:ascii="Fira Sans" w:hAnsi="Fira Sans"/>
                <w:b/>
                <w:sz w:val="14"/>
                <w:szCs w:val="14"/>
              </w:rPr>
              <w:t>w 2019 r. ?</w:t>
            </w:r>
          </w:p>
        </w:tc>
      </w:tr>
      <w:tr w:rsidR="007E75EE" w:rsidRPr="0059047B" w:rsidTr="00BE2DAC">
        <w:tc>
          <w:tcPr>
            <w:tcW w:w="3686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-13,0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-12,1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-1,6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-22,3 </w:t>
            </w:r>
          </w:p>
        </w:tc>
      </w:tr>
      <w:tr w:rsidR="002B6088" w:rsidRPr="0059047B" w:rsidTr="00BE2DAC">
        <w:tc>
          <w:tcPr>
            <w:tcW w:w="9498" w:type="dxa"/>
            <w:gridSpan w:val="5"/>
            <w:shd w:val="clear" w:color="auto" w:fill="DBE9F1"/>
            <w:vAlign w:val="center"/>
          </w:tcPr>
          <w:p w:rsidR="002B6088" w:rsidRPr="00C36AA8" w:rsidRDefault="002B608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B6088" w:rsidRPr="0059047B" w:rsidTr="00BE2DAC">
        <w:trPr>
          <w:trHeight w:val="472"/>
        </w:trPr>
        <w:tc>
          <w:tcPr>
            <w:tcW w:w="9498" w:type="dxa"/>
            <w:gridSpan w:val="5"/>
            <w:vAlign w:val="center"/>
          </w:tcPr>
          <w:p w:rsidR="002B6088" w:rsidRPr="00C36AA8" w:rsidRDefault="002B6088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2B6088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2B6088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7E75EE" w:rsidRPr="0059047B" w:rsidTr="00BE2DAC">
        <w:tc>
          <w:tcPr>
            <w:tcW w:w="3686" w:type="dxa"/>
            <w:vAlign w:val="center"/>
          </w:tcPr>
          <w:p w:rsidR="007E75EE" w:rsidRPr="003F106B" w:rsidRDefault="007E75EE" w:rsidP="007E75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7E75EE" w:rsidRPr="00C3402D" w:rsidRDefault="007E75EE" w:rsidP="007E75EE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-4,3 </w:t>
            </w:r>
          </w:p>
        </w:tc>
        <w:tc>
          <w:tcPr>
            <w:tcW w:w="1559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-5,1 </w:t>
            </w:r>
          </w:p>
        </w:tc>
        <w:tc>
          <w:tcPr>
            <w:tcW w:w="1417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-2,3 </w:t>
            </w:r>
          </w:p>
        </w:tc>
        <w:tc>
          <w:tcPr>
            <w:tcW w:w="1560" w:type="dxa"/>
            <w:vAlign w:val="center"/>
          </w:tcPr>
          <w:p w:rsidR="007E75EE" w:rsidRPr="007E75EE" w:rsidRDefault="007E75EE" w:rsidP="007E75EE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E75EE">
              <w:rPr>
                <w:rFonts w:asciiTheme="majorHAnsi" w:hAnsiTheme="majorHAnsi" w:cs="Arial"/>
                <w:sz w:val="14"/>
                <w:szCs w:val="14"/>
              </w:rPr>
              <w:t xml:space="preserve">-4,8 </w:t>
            </w:r>
          </w:p>
        </w:tc>
      </w:tr>
    </w:tbl>
    <w:p w:rsidR="00696644" w:rsidRDefault="00696644" w:rsidP="00696644">
      <w:pPr>
        <w:rPr>
          <w:lang w:eastAsia="pl-PL"/>
        </w:rPr>
      </w:pPr>
    </w:p>
    <w:p w:rsidR="00696644" w:rsidRDefault="00696644" w:rsidP="00696644">
      <w:pPr>
        <w:rPr>
          <w:lang w:eastAsia="pl-PL"/>
        </w:rPr>
      </w:pPr>
      <w:r>
        <w:rPr>
          <w:lang w:eastAsia="pl-PL"/>
        </w:rPr>
        <w:br w:type="page"/>
      </w:r>
    </w:p>
    <w:p w:rsidR="006F2619" w:rsidRPr="00D416D0" w:rsidRDefault="006F2619" w:rsidP="006F2619">
      <w:pPr>
        <w:pStyle w:val="Nagwek1"/>
        <w:rPr>
          <w:color w:val="007AC9"/>
        </w:rPr>
      </w:pPr>
      <w:bookmarkStart w:id="6" w:name="_Toc55558403"/>
      <w:r>
        <w:rPr>
          <w:color w:val="007AC9"/>
        </w:rPr>
        <w:lastRenderedPageBreak/>
        <w:t>Rozdział 3.</w:t>
      </w:r>
      <w:r w:rsidRPr="00D416D0">
        <w:rPr>
          <w:color w:val="007AC9"/>
        </w:rPr>
        <w:t xml:space="preserve"> </w:t>
      </w:r>
      <w:r w:rsidRPr="00D416D0">
        <w:rPr>
          <w:color w:val="007AC9"/>
        </w:rPr>
        <w:tab/>
        <w:t>Handel</w:t>
      </w:r>
      <w:bookmarkEnd w:id="6"/>
      <w:r w:rsidRPr="00D416D0">
        <w:rPr>
          <w:color w:val="007AC9"/>
        </w:rPr>
        <w:t xml:space="preserve"> </w:t>
      </w:r>
    </w:p>
    <w:p w:rsidR="006F2619" w:rsidRPr="00D416D0" w:rsidRDefault="006F2619" w:rsidP="006F2619">
      <w:pPr>
        <w:pStyle w:val="Nagwek2"/>
        <w:rPr>
          <w:color w:val="007AC9"/>
        </w:rPr>
      </w:pPr>
      <w:bookmarkStart w:id="7" w:name="_Toc55558404"/>
      <w:r w:rsidRPr="00D416D0">
        <w:rPr>
          <w:color w:val="007AC9"/>
        </w:rPr>
        <w:t>Handel hurtowy</w:t>
      </w:r>
      <w:bookmarkEnd w:id="7"/>
      <w:r w:rsidRPr="00D416D0">
        <w:rPr>
          <w:color w:val="007AC9"/>
        </w:rPr>
        <w:t xml:space="preserve"> </w:t>
      </w:r>
    </w:p>
    <w:p w:rsidR="00AD29CC" w:rsidRPr="00AE266B" w:rsidRDefault="00AD29CC" w:rsidP="00AD29CC">
      <w:pPr>
        <w:pStyle w:val="Akapitzlist"/>
        <w:numPr>
          <w:ilvl w:val="0"/>
          <w:numId w:val="29"/>
        </w:numPr>
        <w:spacing w:before="24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listopadzie we wszystkich klasach wielkości największy odsetek firm ocenił </w:t>
      </w:r>
      <w:r w:rsidRPr="00AE266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negatywne skutki pandemii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jako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nieznaczne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szczególnie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przedstawiciele jednostek dużych – 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71,2%), choć poważne skutki odczuła również spora grupa przedsiębiorstw (zwłaszcza mikro – 35,5%).</w:t>
      </w:r>
    </w:p>
    <w:p w:rsidR="00AD29CC" w:rsidRPr="00AE266B" w:rsidRDefault="00AD29CC" w:rsidP="00AD29CC">
      <w:pPr>
        <w:pStyle w:val="Akapitzlist"/>
        <w:numPr>
          <w:ilvl w:val="0"/>
          <w:numId w:val="29"/>
        </w:numPr>
        <w:spacing w:before="24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Objęcie </w:t>
      </w:r>
      <w:r w:rsidRPr="00AE266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pracowników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pracą zdalną i zbliżonymi formami pracy w listopadzie prognozowały w największym stopniu firmy duże (38,5%).</w:t>
      </w:r>
    </w:p>
    <w:p w:rsidR="00AD29CC" w:rsidRPr="00AE266B" w:rsidRDefault="00AD29CC" w:rsidP="00AD29CC">
      <w:pPr>
        <w:pStyle w:val="Akapitzlist"/>
        <w:numPr>
          <w:ilvl w:val="0"/>
          <w:numId w:val="29"/>
        </w:numPr>
        <w:spacing w:before="240" w:after="240" w:line="240" w:lineRule="exact"/>
        <w:ind w:left="714" w:hanging="357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Jednostki ze wszystkich klas wielkości prognozowały w listopadzie spadek </w:t>
      </w:r>
      <w:r w:rsidRPr="00AE266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zamówień na półprodukty, surowce, towary lub usługi itp. składanych przez klientów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</w:t>
      </w:r>
      <w:r w:rsidRPr="00AE266B">
        <w:rPr>
          <w:rFonts w:ascii="Fira Sans" w:hAnsi="Fira Sans"/>
          <w:sz w:val="19"/>
          <w:szCs w:val="19"/>
        </w:rPr>
        <w:t>w porównaniu do sytuacji, gdyby nie było pandemii)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Największy spadek w tym zakresie dotyczył firm mikro (o 16,4%).</w:t>
      </w:r>
    </w:p>
    <w:p w:rsidR="00AD29CC" w:rsidRPr="00AE266B" w:rsidRDefault="00AD29CC" w:rsidP="00AD29CC">
      <w:pPr>
        <w:pStyle w:val="Akapitzlist"/>
        <w:numPr>
          <w:ilvl w:val="0"/>
          <w:numId w:val="29"/>
        </w:numPr>
        <w:spacing w:before="24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większości klas wielkości w listopadzie przeważała opini</w:t>
      </w:r>
      <w:r w:rsidR="00AD4D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a, że przy utrzymaniu obostrzeń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E923E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firmy są w </w:t>
      </w:r>
      <w:r w:rsidRPr="00AE266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stanie przetrwać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powyżej 6 miesięcy. Taką odpowiedź najczęściej wybierały firmy duże (68,3%). Jednostki mikro najczęściej zaznaczały wariant „2-3 miesiące” (44,2%).</w:t>
      </w:r>
    </w:p>
    <w:p w:rsidR="00AD29CC" w:rsidRPr="00AE266B" w:rsidRDefault="00AD29CC" w:rsidP="00AD29CC">
      <w:pPr>
        <w:pStyle w:val="Akapitzlist"/>
        <w:numPr>
          <w:ilvl w:val="0"/>
          <w:numId w:val="29"/>
        </w:numPr>
        <w:spacing w:before="24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Przedsiębiorcy ze wszystkich klas wielkości prognozowali spadek </w:t>
      </w:r>
      <w:r w:rsidRPr="00AE266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inwestycji w bieżącym roku 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(w relacji do poziomu z roku ubiegłego). Największego spadku w tym zakresie spodziewały się jednostki mikro (o 16,3%).</w:t>
      </w:r>
    </w:p>
    <w:p w:rsidR="00AD29CC" w:rsidRPr="00AE266B" w:rsidRDefault="00AD29CC" w:rsidP="00AD29CC">
      <w:pPr>
        <w:pStyle w:val="Akapitzlist"/>
        <w:numPr>
          <w:ilvl w:val="0"/>
          <w:numId w:val="29"/>
        </w:numPr>
        <w:spacing w:before="24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Przedsiębiorcy ze wszystkich klas wielkości</w:t>
      </w:r>
      <w:r w:rsidR="00E923E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zapowiadali niewielki spadek poziomu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AE266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zatrudnienia </w:t>
      </w:r>
      <w:r w:rsidRPr="00AE266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(w relacji do poprzedniego miesiąca), w szczególności jednostki małe (o 2,6%).</w:t>
      </w:r>
    </w:p>
    <w:p w:rsidR="00E96059" w:rsidRDefault="00E96059" w:rsidP="00610EDD">
      <w:pPr>
        <w:spacing w:before="60" w:after="60" w:line="240" w:lineRule="exact"/>
        <w:jc w:val="both"/>
        <w:rPr>
          <w:rFonts w:eastAsia="Times New Roman" w:cs="Times New Roman"/>
          <w:bCs/>
          <w:sz w:val="19"/>
          <w:szCs w:val="19"/>
          <w:lang w:eastAsia="pl-PL"/>
        </w:rPr>
      </w:pPr>
      <w:r>
        <w:rPr>
          <w:rFonts w:eastAsia="Times New Roman" w:cs="Times New Roman"/>
          <w:bCs/>
          <w:sz w:val="19"/>
          <w:szCs w:val="19"/>
          <w:lang w:eastAsia="pl-PL"/>
        </w:rPr>
        <w:br w:type="page"/>
      </w:r>
    </w:p>
    <w:p w:rsidR="00E96059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5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6630B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</w:t>
      </w:r>
      <w:r w:rsidRPr="00DA7773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handlu hurtowym (</w:t>
      </w:r>
      <w:r w:rsidR="00FF6042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</w:t>
      </w:r>
      <w:r w:rsidRPr="00DA7773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E96059" w:rsidRPr="0059047B" w:rsidTr="00E07B00">
        <w:trPr>
          <w:trHeight w:val="167"/>
        </w:trPr>
        <w:tc>
          <w:tcPr>
            <w:tcW w:w="3686" w:type="dxa"/>
            <w:vMerge w:val="restart"/>
            <w:vAlign w:val="center"/>
          </w:tcPr>
          <w:p w:rsidR="00E96059" w:rsidRPr="0059047B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E96059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C529607" wp14:editId="67527F81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59" w:rsidRPr="004817FD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9047B" w:rsidTr="00E07B00">
        <w:trPr>
          <w:trHeight w:val="166"/>
        </w:trPr>
        <w:tc>
          <w:tcPr>
            <w:tcW w:w="3686" w:type="dxa"/>
            <w:vMerge/>
            <w:vAlign w:val="center"/>
          </w:tcPr>
          <w:p w:rsidR="00E96059" w:rsidRPr="006D2E9E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E96059" w:rsidRPr="004817FD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>
              <w:rPr>
                <w:rFonts w:ascii="Fira Sans" w:hAnsi="Fira Sans"/>
                <w:sz w:val="12"/>
                <w:szCs w:val="12"/>
              </w:rPr>
              <w:t>(10-49 </w:t>
            </w:r>
            <w:r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E96059" w:rsidRPr="0059047B" w:rsidTr="00E07B00">
        <w:tc>
          <w:tcPr>
            <w:tcW w:w="9781" w:type="dxa"/>
            <w:gridSpan w:val="6"/>
            <w:shd w:val="clear" w:color="auto" w:fill="DBE9F1"/>
          </w:tcPr>
          <w:p w:rsidR="00E96059" w:rsidRPr="00C36AA8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9047B" w:rsidTr="00E07B00">
        <w:trPr>
          <w:trHeight w:val="474"/>
        </w:trPr>
        <w:tc>
          <w:tcPr>
            <w:tcW w:w="9781" w:type="dxa"/>
            <w:gridSpan w:val="6"/>
            <w:vAlign w:val="center"/>
          </w:tcPr>
          <w:p w:rsidR="00E96059" w:rsidRPr="00C36AA8" w:rsidRDefault="00A17282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721E2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0F0D" w:rsidRPr="0059047B" w:rsidTr="00B12F4E">
        <w:tc>
          <w:tcPr>
            <w:tcW w:w="3686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55,6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37,5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53,2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59,8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71,2 </w:t>
            </w:r>
          </w:p>
        </w:tc>
      </w:tr>
      <w:tr w:rsidR="00970F0D" w:rsidRPr="0059047B" w:rsidTr="00B12F4E">
        <w:tc>
          <w:tcPr>
            <w:tcW w:w="3686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28,8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35,5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28,6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29,6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22,2 </w:t>
            </w:r>
          </w:p>
        </w:tc>
      </w:tr>
      <w:tr w:rsidR="00970F0D" w:rsidRPr="0059047B" w:rsidTr="00B12F4E">
        <w:tc>
          <w:tcPr>
            <w:tcW w:w="3686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8,9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16,2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12,8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3,5 </w:t>
            </w:r>
          </w:p>
        </w:tc>
      </w:tr>
      <w:tr w:rsidR="00970F0D" w:rsidRPr="0059047B" w:rsidTr="00B12F4E">
        <w:tc>
          <w:tcPr>
            <w:tcW w:w="3686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6,7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10,8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5,4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7,6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3,1 </w:t>
            </w:r>
          </w:p>
        </w:tc>
      </w:tr>
      <w:tr w:rsidR="0068388C" w:rsidRPr="0059047B" w:rsidTr="00E07B00">
        <w:tc>
          <w:tcPr>
            <w:tcW w:w="9781" w:type="dxa"/>
            <w:gridSpan w:val="6"/>
            <w:shd w:val="clear" w:color="auto" w:fill="DBE9F1"/>
          </w:tcPr>
          <w:p w:rsidR="0068388C" w:rsidRPr="00C36AA8" w:rsidRDefault="0068388C" w:rsidP="00CA392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9047B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:rsidR="00A17282" w:rsidRPr="00C36AA8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4721E2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0F0D" w:rsidRPr="0059047B" w:rsidTr="00B12F4E">
        <w:tc>
          <w:tcPr>
            <w:tcW w:w="3686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28,0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25,5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16,2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28,5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38,5 </w:t>
            </w:r>
          </w:p>
        </w:tc>
      </w:tr>
      <w:tr w:rsidR="00970F0D" w:rsidRPr="0059047B" w:rsidTr="00B12F4E">
        <w:tc>
          <w:tcPr>
            <w:tcW w:w="3686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itp.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5,9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5,9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6,4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4,7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6,5 </w:t>
            </w:r>
          </w:p>
        </w:tc>
      </w:tr>
      <w:tr w:rsidR="00970F0D" w:rsidRPr="0059047B" w:rsidTr="00B12F4E">
        <w:tc>
          <w:tcPr>
            <w:tcW w:w="3686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7,4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3,7 </w:t>
            </w:r>
          </w:p>
        </w:tc>
      </w:tr>
      <w:tr w:rsidR="00A17282" w:rsidRPr="0059047B" w:rsidTr="00B12F4E">
        <w:tc>
          <w:tcPr>
            <w:tcW w:w="9781" w:type="dxa"/>
            <w:gridSpan w:val="6"/>
            <w:shd w:val="clear" w:color="auto" w:fill="DBE9F1"/>
          </w:tcPr>
          <w:p w:rsidR="00A17282" w:rsidRPr="00C36AA8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9047B" w:rsidTr="00EB2240">
        <w:trPr>
          <w:trHeight w:val="589"/>
        </w:trPr>
        <w:tc>
          <w:tcPr>
            <w:tcW w:w="9781" w:type="dxa"/>
            <w:gridSpan w:val="6"/>
            <w:vAlign w:val="center"/>
          </w:tcPr>
          <w:p w:rsidR="00A17282" w:rsidRPr="00AB6A0D" w:rsidRDefault="00A17282" w:rsidP="004721E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 szacunkowa (w procentach) zmiana zamówień na półprodukty, surowce, towary lub usługi itp. składanych </w:t>
            </w:r>
            <w:r w:rsidR="004721E2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A17282" w:rsidRPr="00C36AA8" w:rsidRDefault="00A17282" w:rsidP="004721E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B6A0D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0F0D" w:rsidRPr="0059047B" w:rsidTr="00B12F4E">
        <w:tc>
          <w:tcPr>
            <w:tcW w:w="3686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-11,2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-16,4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-14,4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-9,2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-5,4 </w:t>
            </w:r>
          </w:p>
        </w:tc>
      </w:tr>
      <w:tr w:rsidR="00A17282" w:rsidRPr="0059047B" w:rsidTr="00B12F4E">
        <w:tc>
          <w:tcPr>
            <w:tcW w:w="9781" w:type="dxa"/>
            <w:gridSpan w:val="6"/>
            <w:shd w:val="clear" w:color="auto" w:fill="DBE9F1"/>
          </w:tcPr>
          <w:p w:rsidR="00A17282" w:rsidRPr="00C36AA8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9047B" w:rsidTr="00EB2240">
        <w:trPr>
          <w:trHeight w:val="561"/>
        </w:trPr>
        <w:tc>
          <w:tcPr>
            <w:tcW w:w="9781" w:type="dxa"/>
            <w:gridSpan w:val="6"/>
            <w:vAlign w:val="center"/>
          </w:tcPr>
          <w:p w:rsidR="00A17282" w:rsidRPr="00C36AA8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koronawirusa przez władze państwowe w Polsce (ale także wynikające z działań </w:t>
            </w:r>
            <w:r w:rsidR="004721E2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70F0D" w:rsidRPr="0059047B" w:rsidTr="00B12F4E">
        <w:tc>
          <w:tcPr>
            <w:tcW w:w="3686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1,5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2,3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4,1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970F0D" w:rsidRPr="0059047B" w:rsidTr="00B12F4E">
        <w:tc>
          <w:tcPr>
            <w:tcW w:w="3686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5,1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9,4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7,1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0,8 </w:t>
            </w:r>
          </w:p>
        </w:tc>
      </w:tr>
      <w:tr w:rsidR="00970F0D" w:rsidRPr="0059047B" w:rsidTr="00B12F4E">
        <w:tc>
          <w:tcPr>
            <w:tcW w:w="3686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27,3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44,2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30,4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20,6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14,1 </w:t>
            </w:r>
          </w:p>
        </w:tc>
      </w:tr>
      <w:tr w:rsidR="00970F0D" w:rsidRPr="0059047B" w:rsidTr="00B12F4E">
        <w:tc>
          <w:tcPr>
            <w:tcW w:w="3686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19,7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17,1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26,6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16,8 </w:t>
            </w:r>
          </w:p>
        </w:tc>
      </w:tr>
      <w:tr w:rsidR="00970F0D" w:rsidRPr="0059047B" w:rsidTr="00B12F4E">
        <w:tc>
          <w:tcPr>
            <w:tcW w:w="3686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46,4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27,0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31,8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55,5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68,3 </w:t>
            </w:r>
          </w:p>
        </w:tc>
      </w:tr>
      <w:tr w:rsidR="00A17282" w:rsidRPr="0059047B" w:rsidTr="00B12F4E">
        <w:tc>
          <w:tcPr>
            <w:tcW w:w="9781" w:type="dxa"/>
            <w:gridSpan w:val="6"/>
            <w:shd w:val="clear" w:color="auto" w:fill="DBE9F1"/>
          </w:tcPr>
          <w:p w:rsidR="00A17282" w:rsidRPr="00C36AA8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9047B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:rsidR="00A17282" w:rsidRPr="00C36AA8" w:rsidRDefault="00A17282" w:rsidP="00A17282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5B1D6D" w:rsidRPr="005B1D6D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2020 r. w odniesieniu do inwestycji zrealizowanych w 2019 r. ?</w:t>
            </w:r>
          </w:p>
        </w:tc>
      </w:tr>
      <w:tr w:rsidR="00970F0D" w:rsidRPr="0059047B" w:rsidTr="00BE2DAC">
        <w:tc>
          <w:tcPr>
            <w:tcW w:w="3686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-12,7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-16,3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-15,9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-10,9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-8,5 </w:t>
            </w:r>
          </w:p>
        </w:tc>
      </w:tr>
      <w:tr w:rsidR="005B1D6D" w:rsidRPr="0059047B" w:rsidTr="00BE2DAC">
        <w:tc>
          <w:tcPr>
            <w:tcW w:w="9781" w:type="dxa"/>
            <w:gridSpan w:val="6"/>
            <w:shd w:val="clear" w:color="auto" w:fill="DBE9F1"/>
          </w:tcPr>
          <w:p w:rsidR="005B1D6D" w:rsidRPr="00C36AA8" w:rsidRDefault="005B1D6D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1D6D" w:rsidRPr="0059047B" w:rsidTr="00BE2DAC">
        <w:trPr>
          <w:trHeight w:val="474"/>
        </w:trPr>
        <w:tc>
          <w:tcPr>
            <w:tcW w:w="9781" w:type="dxa"/>
            <w:gridSpan w:val="6"/>
            <w:vAlign w:val="center"/>
          </w:tcPr>
          <w:p w:rsidR="005B1D6D" w:rsidRPr="00C36AA8" w:rsidRDefault="005B1D6D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5B1D6D">
              <w:rPr>
                <w:rFonts w:ascii="Fira Sans" w:hAnsi="Fira Sans"/>
                <w:b/>
                <w:sz w:val="14"/>
                <w:szCs w:val="14"/>
              </w:rPr>
              <w:t>Jaka będzie w bieżącym miesiącu, w relacji do poprzedniego miesiąca, szacunkowa (w procentach) zmiana poziomu zatrudnienia w Państwa firmie?</w:t>
            </w:r>
          </w:p>
        </w:tc>
      </w:tr>
      <w:tr w:rsidR="00970F0D" w:rsidRPr="0059047B" w:rsidTr="00BE2DAC">
        <w:tc>
          <w:tcPr>
            <w:tcW w:w="3686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-1,2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-1,4 </w:t>
            </w:r>
          </w:p>
        </w:tc>
        <w:tc>
          <w:tcPr>
            <w:tcW w:w="1122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-2,6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-0,4 </w:t>
            </w:r>
          </w:p>
        </w:tc>
        <w:tc>
          <w:tcPr>
            <w:tcW w:w="1134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-0,7 </w:t>
            </w:r>
          </w:p>
        </w:tc>
      </w:tr>
    </w:tbl>
    <w:p w:rsidR="00E96059" w:rsidRPr="006270B5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6270B5">
        <w:rPr>
          <w:sz w:val="19"/>
          <w:szCs w:val="19"/>
        </w:rPr>
        <w:br w:type="page"/>
      </w:r>
    </w:p>
    <w:p w:rsidR="007257D9" w:rsidRPr="00D416D0" w:rsidRDefault="007257D9" w:rsidP="00D416D0">
      <w:pPr>
        <w:pStyle w:val="Nagwek2"/>
        <w:ind w:left="714" w:hanging="357"/>
        <w:rPr>
          <w:color w:val="007AC9"/>
        </w:rPr>
      </w:pPr>
      <w:bookmarkStart w:id="8" w:name="_Toc55558405"/>
      <w:r w:rsidRPr="00D416D0">
        <w:rPr>
          <w:color w:val="007AC9"/>
        </w:rPr>
        <w:lastRenderedPageBreak/>
        <w:t xml:space="preserve">Handel </w:t>
      </w:r>
      <w:r w:rsidRPr="00170641">
        <w:rPr>
          <w:color w:val="007AC9"/>
        </w:rPr>
        <w:t>detaliczny</w:t>
      </w:r>
      <w:bookmarkEnd w:id="8"/>
      <w:r w:rsidRPr="00D416D0">
        <w:rPr>
          <w:color w:val="007AC9"/>
        </w:rPr>
        <w:t xml:space="preserve"> </w:t>
      </w:r>
    </w:p>
    <w:p w:rsidR="00AD29CC" w:rsidRPr="00EC3AD1" w:rsidRDefault="00AD29CC" w:rsidP="00AD29CC">
      <w:pPr>
        <w:pStyle w:val="Akapitzlist"/>
        <w:numPr>
          <w:ilvl w:val="0"/>
          <w:numId w:val="30"/>
        </w:numPr>
        <w:spacing w:before="240" w:after="60" w:line="240" w:lineRule="exact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podziale na klasy wielkości, największy odsetek jednostek mikro i małych ocenił w listopadzie negatywne </w:t>
      </w:r>
      <w:r w:rsidRPr="00EC3AD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skutki pandemii</w:t>
      </w: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jako nieznaczne (odpowiednio 38,2% oraz 40,0%), natomiast poważne skutki odczuły przede wszystkim firmy średnie i duże (46,0% oraz 55,3%). Skutki zagrażające stabilności firmy najczęściej sygnalizowały przedsiębiorstwa mikro (29,3%).</w:t>
      </w:r>
    </w:p>
    <w:p w:rsidR="00AD29CC" w:rsidRPr="00EC3AD1" w:rsidRDefault="00AD29CC" w:rsidP="00AD29CC">
      <w:pPr>
        <w:spacing w:before="60" w:after="240" w:line="240" w:lineRule="exact"/>
        <w:ind w:left="709"/>
        <w:jc w:val="both"/>
        <w:rPr>
          <w:rFonts w:eastAsia="Times New Roman" w:cs="Times New Roman"/>
          <w:bCs/>
          <w:sz w:val="19"/>
          <w:szCs w:val="19"/>
          <w:lang w:eastAsia="pl-PL"/>
        </w:rPr>
      </w:pPr>
      <w:r w:rsidRPr="00EC3AD1">
        <w:rPr>
          <w:rFonts w:eastAsia="Times New Roman" w:cs="Times New Roman"/>
          <w:bCs/>
          <w:sz w:val="19"/>
          <w:szCs w:val="19"/>
          <w:lang w:eastAsia="pl-PL"/>
        </w:rPr>
        <w:t>Największa grupa przedsiębiorstw zajmujących się sprzedażą żywności oraz pojazdów samochodowych</w:t>
      </w:r>
      <w:r w:rsidRPr="00EC3AD1">
        <w:rPr>
          <w:sz w:val="19"/>
          <w:szCs w:val="19"/>
          <w:vertAlign w:val="superscript"/>
        </w:rPr>
        <w:footnoteReference w:id="1"/>
      </w:r>
      <w:r w:rsidRPr="00EC3AD1">
        <w:rPr>
          <w:rFonts w:eastAsia="Times New Roman" w:cs="Times New Roman"/>
          <w:bCs/>
          <w:sz w:val="19"/>
          <w:szCs w:val="19"/>
          <w:lang w:eastAsia="pl-PL"/>
        </w:rPr>
        <w:t xml:space="preserve"> oceniła skutki pandemii jako nieznaczne (odpowiednio 45,9% oraz 59,1%), natomiast w branży tekstylia, odzież, obuwie większość jednostek uznała je za poważne (62,4%).</w:t>
      </w:r>
    </w:p>
    <w:p w:rsidR="00AD29CC" w:rsidRPr="00EC3AD1" w:rsidRDefault="00170641" w:rsidP="00AD29CC">
      <w:pPr>
        <w:pStyle w:val="Akapitzlist"/>
        <w:numPr>
          <w:ilvl w:val="0"/>
          <w:numId w:val="30"/>
        </w:numPr>
        <w:spacing w:before="240" w:after="60" w:line="240" w:lineRule="exact"/>
        <w:ind w:left="714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Objęcie </w:t>
      </w:r>
      <w:r w:rsidR="00AD29CC" w:rsidRPr="00EC3AD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pracowników</w:t>
      </w:r>
      <w:r w:rsidR="00AD29CC"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pracą zdalną i zbliżonymi formami pracy w listopadzie prognozowały w największym stopniu firmy mikro i duże</w:t>
      </w:r>
      <w:r w:rsidR="00AD29CC"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(odpowiednio 14,3% oraz 15,7%).</w:t>
      </w:r>
    </w:p>
    <w:p w:rsidR="00AD29CC" w:rsidRPr="00EC3AD1" w:rsidRDefault="00AD29CC" w:rsidP="00AD29CC">
      <w:pPr>
        <w:spacing w:before="60" w:after="240" w:line="240" w:lineRule="exact"/>
        <w:ind w:left="709"/>
        <w:jc w:val="both"/>
        <w:rPr>
          <w:rFonts w:eastAsia="Times New Roman" w:cs="Times New Roman"/>
          <w:bCs/>
          <w:sz w:val="19"/>
          <w:szCs w:val="19"/>
          <w:lang w:eastAsia="pl-PL"/>
        </w:rPr>
      </w:pPr>
      <w:r w:rsidRPr="00EC3AD1">
        <w:rPr>
          <w:rFonts w:eastAsia="Times New Roman" w:cs="Times New Roman"/>
          <w:bCs/>
          <w:sz w:val="19"/>
          <w:szCs w:val="19"/>
          <w:lang w:eastAsia="pl-PL"/>
        </w:rPr>
        <w:t>Spośród prezentowanych branż największy udział pracowni</w:t>
      </w:r>
      <w:r w:rsidR="00170641" w:rsidRPr="00EC3AD1">
        <w:rPr>
          <w:rFonts w:eastAsia="Times New Roman" w:cs="Times New Roman"/>
          <w:bCs/>
          <w:sz w:val="19"/>
          <w:szCs w:val="19"/>
          <w:lang w:eastAsia="pl-PL"/>
        </w:rPr>
        <w:t>ków wykonujących pracę zdalną i </w:t>
      </w:r>
      <w:r w:rsidRPr="00EC3AD1">
        <w:rPr>
          <w:rFonts w:eastAsia="Times New Roman" w:cs="Times New Roman"/>
          <w:bCs/>
          <w:sz w:val="19"/>
          <w:szCs w:val="19"/>
          <w:lang w:eastAsia="pl-PL"/>
        </w:rPr>
        <w:t>zbliżone formy pracy prognozowany był w listopadzie przez firmy zajmujące się sprzedażą tekstyliów, odzieży i obuwia (26,0%).</w:t>
      </w:r>
    </w:p>
    <w:p w:rsidR="00AD29CC" w:rsidRPr="00EC3AD1" w:rsidRDefault="00AD29CC" w:rsidP="00AD29CC">
      <w:pPr>
        <w:pStyle w:val="Akapitzlist"/>
        <w:numPr>
          <w:ilvl w:val="0"/>
          <w:numId w:val="30"/>
        </w:numPr>
        <w:spacing w:before="240" w:after="240" w:line="240" w:lineRule="exact"/>
        <w:ind w:left="714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Przedstawiciele wszystkich klas wielkości oraz prezentowanych branż prognozowali w listopadzie spadek </w:t>
      </w:r>
      <w:r w:rsidRPr="00EC3AD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zamówień na półprodukty, surowce, towary lub usługi itp. składanych przez klientów </w:t>
      </w: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EC3AD1">
        <w:rPr>
          <w:rFonts w:ascii="Fira Sans" w:hAnsi="Fira Sans"/>
          <w:sz w:val="19"/>
          <w:szCs w:val="19"/>
        </w:rPr>
        <w:t>w porównaniu do sytuacji, gdyby nie było pandemii)</w:t>
      </w: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Największy spadek w tym zakresie s</w:t>
      </w:r>
      <w:r w:rsidR="00170641"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ygnalizowały jednostki mikro (o </w:t>
      </w: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20,2%) oraz firmy z branży tekstylia, odzież, obuwie (o 35,7%).</w:t>
      </w:r>
    </w:p>
    <w:p w:rsidR="00AD29CC" w:rsidRPr="00EC3AD1" w:rsidRDefault="00AD29CC" w:rsidP="00AD29CC">
      <w:pPr>
        <w:pStyle w:val="Akapitzlist"/>
        <w:spacing w:before="240" w:after="240" w:line="240" w:lineRule="exact"/>
        <w:ind w:left="714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</w:p>
    <w:p w:rsidR="00AD29CC" w:rsidRPr="00EC3AD1" w:rsidRDefault="00AD29CC" w:rsidP="00AD29CC">
      <w:pPr>
        <w:pStyle w:val="Akapitzlist"/>
        <w:numPr>
          <w:ilvl w:val="0"/>
          <w:numId w:val="30"/>
        </w:numPr>
        <w:spacing w:before="240" w:after="60" w:line="240" w:lineRule="exact"/>
        <w:ind w:left="714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Wśród jednostek mikro przeważała opinia, że przy utrzymaniu obostrzeń </w:t>
      </w:r>
      <w:r w:rsidRPr="00EC3AD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firmy są w stanie przetrwać</w:t>
      </w: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EC3AD1"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2-3 miesiące (39,8%). W pozostałych klasach wielkości był to okres powyżej 6 miesięcy, szczególnie w przedsiębiorstwach dużych (57,3%).</w:t>
      </w:r>
    </w:p>
    <w:p w:rsidR="00AD29CC" w:rsidRPr="00EC3AD1" w:rsidRDefault="00AD29CC" w:rsidP="00AD29CC">
      <w:pPr>
        <w:spacing w:before="60" w:after="60" w:line="240" w:lineRule="exact"/>
        <w:ind w:left="709"/>
        <w:jc w:val="both"/>
        <w:rPr>
          <w:rFonts w:eastAsia="Times New Roman" w:cs="Times New Roman"/>
          <w:bCs/>
          <w:sz w:val="19"/>
          <w:szCs w:val="19"/>
          <w:lang w:eastAsia="pl-PL"/>
        </w:rPr>
      </w:pPr>
      <w:r w:rsidRPr="00EC3AD1">
        <w:rPr>
          <w:rFonts w:eastAsia="Times New Roman" w:cs="Times New Roman"/>
          <w:bCs/>
          <w:sz w:val="19"/>
          <w:szCs w:val="19"/>
          <w:lang w:eastAsia="pl-PL"/>
        </w:rPr>
        <w:t xml:space="preserve">Również w przypadku zajmujących się sprzedażą żywności oraz pojazdów samochodowych największy odsetek jednostek uważał, że w takich okolicznościach są one w stanie przetrwać </w:t>
      </w:r>
      <w:r w:rsidR="00EC3AD1" w:rsidRPr="00EC3AD1">
        <w:rPr>
          <w:rFonts w:eastAsia="Times New Roman" w:cs="Times New Roman"/>
          <w:bCs/>
          <w:sz w:val="19"/>
          <w:szCs w:val="19"/>
          <w:lang w:eastAsia="pl-PL"/>
        </w:rPr>
        <w:t xml:space="preserve">powyżej 6 </w:t>
      </w:r>
      <w:r w:rsidRPr="00EC3AD1">
        <w:rPr>
          <w:rFonts w:eastAsia="Times New Roman" w:cs="Times New Roman"/>
          <w:bCs/>
          <w:sz w:val="19"/>
          <w:szCs w:val="19"/>
          <w:lang w:eastAsia="pl-PL"/>
        </w:rPr>
        <w:t>miesięcy (odpowiednio 47,3% i 45,8%). Większość (53,5%) przedstawicieli branży tekstylia, odzież, obuwie wybrała wariant „4-6 miesięcy”.</w:t>
      </w:r>
    </w:p>
    <w:p w:rsidR="00AD29CC" w:rsidRPr="00EC3AD1" w:rsidRDefault="00AD29CC" w:rsidP="00AD29CC">
      <w:pPr>
        <w:pStyle w:val="Akapitzlist"/>
        <w:numPr>
          <w:ilvl w:val="0"/>
          <w:numId w:val="30"/>
        </w:numPr>
        <w:spacing w:before="240" w:after="60" w:line="240" w:lineRule="exact"/>
        <w:ind w:left="714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Przedsiębiorcy ze wszystkich klas wielkości i prezentowanych branż prognozowali spadek </w:t>
      </w:r>
      <w:r w:rsidRPr="00EC3AD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inwestycji w bieżącym roku </w:t>
      </w: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(w relacji do poziomu z roku ubiegłego). Największego spadku w tym zakresie spodziewały się jednostki mikro (o 20,7%) oraz firmy z branży tekstylia, odzież, obuwie (o 35,2%).</w:t>
      </w:r>
    </w:p>
    <w:p w:rsidR="00AD29CC" w:rsidRPr="00EC3AD1" w:rsidRDefault="00AD29CC" w:rsidP="00AD29CC">
      <w:pPr>
        <w:pStyle w:val="Akapitzlist"/>
        <w:numPr>
          <w:ilvl w:val="0"/>
          <w:numId w:val="30"/>
        </w:numPr>
        <w:spacing w:before="24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Przedsiębiorcy ze wszystkich klas wielkości oraz prezentowanych branż</w:t>
      </w:r>
      <w:r w:rsidR="00EC3AD1"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prognozowali spadek poziomu</w:t>
      </w: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EC3AD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zatrudnienia </w:t>
      </w: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(w relacji do poprzedniego miesiąca), w szczególności jednostki mikro i przedstawiciele branży tekstylia, odzież, obuwie (</w:t>
      </w:r>
      <w:r w:rsidR="00EC3AD1"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obu przypadkach</w:t>
      </w:r>
      <w:r w:rsidRPr="00EC3AD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o 4,1%).</w:t>
      </w:r>
    </w:p>
    <w:p w:rsidR="00E96059" w:rsidRPr="00AE3F65" w:rsidRDefault="00E96059" w:rsidP="00610EDD">
      <w:pPr>
        <w:spacing w:before="60" w:after="60" w:line="240" w:lineRule="exact"/>
        <w:jc w:val="both"/>
        <w:rPr>
          <w:rFonts w:eastAsia="Times New Roman" w:cs="Times New Roman"/>
          <w:bCs/>
          <w:sz w:val="19"/>
          <w:szCs w:val="19"/>
          <w:lang w:eastAsia="pl-PL"/>
        </w:rPr>
      </w:pPr>
      <w:r>
        <w:rPr>
          <w:rFonts w:eastAsia="Times New Roman" w:cs="Times New Roman"/>
          <w:bCs/>
          <w:sz w:val="19"/>
          <w:szCs w:val="19"/>
          <w:lang w:eastAsia="pl-PL"/>
        </w:rPr>
        <w:br w:type="page"/>
      </w:r>
    </w:p>
    <w:p w:rsidR="00E96059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6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6630B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handlu detalicznym (wg klas</w:t>
      </w:r>
      <w:r w:rsidRPr="00DA7773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E96059" w:rsidRPr="0059047B" w:rsidTr="00E07B00">
        <w:trPr>
          <w:trHeight w:val="167"/>
        </w:trPr>
        <w:tc>
          <w:tcPr>
            <w:tcW w:w="3249" w:type="dxa"/>
            <w:vMerge w:val="restart"/>
            <w:vAlign w:val="center"/>
          </w:tcPr>
          <w:p w:rsidR="00E96059" w:rsidRPr="0059047B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E96059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7E52AEB" wp14:editId="6DAC3C48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59" w:rsidRPr="004817FD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9047B" w:rsidTr="00E07B00">
        <w:trPr>
          <w:trHeight w:val="166"/>
        </w:trPr>
        <w:tc>
          <w:tcPr>
            <w:tcW w:w="3249" w:type="dxa"/>
            <w:vMerge/>
            <w:vAlign w:val="center"/>
          </w:tcPr>
          <w:p w:rsidR="00E96059" w:rsidRPr="006D2E9E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E96059" w:rsidRPr="004817FD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>
              <w:rPr>
                <w:rFonts w:ascii="Fira Sans" w:hAnsi="Fira Sans"/>
                <w:sz w:val="12"/>
                <w:szCs w:val="12"/>
              </w:rPr>
              <w:t>(10-49 </w:t>
            </w:r>
            <w:r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E96059" w:rsidRPr="0059047B" w:rsidTr="00E07B00">
        <w:tc>
          <w:tcPr>
            <w:tcW w:w="9639" w:type="dxa"/>
            <w:gridSpan w:val="6"/>
            <w:shd w:val="clear" w:color="auto" w:fill="DBE9F1"/>
          </w:tcPr>
          <w:p w:rsidR="00E96059" w:rsidRPr="00C36AA8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9047B" w:rsidTr="00E07B00">
        <w:trPr>
          <w:trHeight w:val="458"/>
        </w:trPr>
        <w:tc>
          <w:tcPr>
            <w:tcW w:w="9639" w:type="dxa"/>
            <w:gridSpan w:val="6"/>
            <w:vAlign w:val="center"/>
          </w:tcPr>
          <w:p w:rsidR="00E96059" w:rsidRPr="00C36AA8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6C5667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0F0D" w:rsidRPr="0059047B" w:rsidTr="00B12F4E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37,1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38,2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40,0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43,5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32,9 </w:t>
            </w:r>
          </w:p>
        </w:tc>
      </w:tr>
      <w:tr w:rsidR="00970F0D" w:rsidRPr="0059047B" w:rsidTr="00B12F4E">
        <w:tc>
          <w:tcPr>
            <w:tcW w:w="3249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44,0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28,5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37,7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46,0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55,3 </w:t>
            </w:r>
          </w:p>
        </w:tc>
      </w:tr>
      <w:tr w:rsidR="00970F0D" w:rsidRPr="0059047B" w:rsidTr="00B12F4E">
        <w:tc>
          <w:tcPr>
            <w:tcW w:w="3249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15,4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29,3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15,9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6,8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9,6 </w:t>
            </w:r>
          </w:p>
        </w:tc>
      </w:tr>
      <w:tr w:rsidR="00970F0D" w:rsidRPr="0059047B" w:rsidTr="00B12F4E">
        <w:tc>
          <w:tcPr>
            <w:tcW w:w="3249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3,5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4,0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6,4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3,7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2,2 </w:t>
            </w:r>
          </w:p>
        </w:tc>
      </w:tr>
      <w:tr w:rsidR="00B12F4E" w:rsidRPr="0059047B" w:rsidTr="00B12F4E">
        <w:tc>
          <w:tcPr>
            <w:tcW w:w="9639" w:type="dxa"/>
            <w:gridSpan w:val="6"/>
            <w:shd w:val="clear" w:color="auto" w:fill="DBE9F1"/>
          </w:tcPr>
          <w:p w:rsidR="00B12F4E" w:rsidRPr="00C36AA8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9047B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:rsidR="00B12F4E" w:rsidRPr="00C36AA8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6C5667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0F0D" w:rsidRPr="0059047B" w:rsidTr="00B12F4E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13,5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14,3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7,1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11,4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15,7 </w:t>
            </w:r>
          </w:p>
        </w:tc>
      </w:tr>
      <w:tr w:rsidR="00970F0D" w:rsidRPr="0059047B" w:rsidTr="00B12F4E">
        <w:tc>
          <w:tcPr>
            <w:tcW w:w="3249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itp.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6,5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6,8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5,6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6,5 </w:t>
            </w:r>
          </w:p>
        </w:tc>
      </w:tr>
      <w:tr w:rsidR="00970F0D" w:rsidRPr="0059047B" w:rsidTr="00B12F4E">
        <w:tc>
          <w:tcPr>
            <w:tcW w:w="3249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6,8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8,8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5,2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6,1 </w:t>
            </w:r>
          </w:p>
        </w:tc>
      </w:tr>
      <w:tr w:rsidR="00B12F4E" w:rsidRPr="0059047B" w:rsidTr="00B12F4E">
        <w:tc>
          <w:tcPr>
            <w:tcW w:w="9639" w:type="dxa"/>
            <w:gridSpan w:val="6"/>
            <w:shd w:val="clear" w:color="auto" w:fill="DBE9F1"/>
          </w:tcPr>
          <w:p w:rsidR="00B12F4E" w:rsidRPr="00C36AA8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9047B" w:rsidTr="00EB2240">
        <w:trPr>
          <w:trHeight w:val="617"/>
        </w:trPr>
        <w:tc>
          <w:tcPr>
            <w:tcW w:w="9639" w:type="dxa"/>
            <w:gridSpan w:val="6"/>
            <w:vAlign w:val="center"/>
          </w:tcPr>
          <w:p w:rsidR="00B12F4E" w:rsidRPr="00AB6A0D" w:rsidRDefault="00B12F4E" w:rsidP="006C5667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 szacunkowa (w procentach) zmiana zamówień na półprodukty, surowce, towary lub usługi itp. składanych </w:t>
            </w:r>
            <w:r w:rsidR="006C5667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B12F4E" w:rsidRPr="00C36AA8" w:rsidRDefault="00B12F4E" w:rsidP="006C5667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B6A0D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0F0D" w:rsidRPr="0059047B" w:rsidTr="00B12F4E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-13,9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-20,2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-15,8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-12,2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-9,8 </w:t>
            </w:r>
          </w:p>
        </w:tc>
      </w:tr>
      <w:tr w:rsidR="00B12F4E" w:rsidRPr="0059047B" w:rsidTr="00B12F4E">
        <w:tc>
          <w:tcPr>
            <w:tcW w:w="9639" w:type="dxa"/>
            <w:gridSpan w:val="6"/>
            <w:shd w:val="clear" w:color="auto" w:fill="DBE9F1"/>
          </w:tcPr>
          <w:p w:rsidR="00B12F4E" w:rsidRPr="00C36AA8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9047B" w:rsidTr="00EB2240">
        <w:trPr>
          <w:trHeight w:val="561"/>
        </w:trPr>
        <w:tc>
          <w:tcPr>
            <w:tcW w:w="9639" w:type="dxa"/>
            <w:gridSpan w:val="6"/>
            <w:vAlign w:val="center"/>
          </w:tcPr>
          <w:p w:rsidR="00B12F4E" w:rsidRPr="00C36AA8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koronawirusa przez władze państwowe w Polsce (ale także wynikające </w:t>
            </w:r>
            <w:r w:rsidR="006C5667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70F0D" w:rsidRPr="0059047B" w:rsidTr="00B12F4E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4,2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8,3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1,8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3,0 </w:t>
            </w:r>
          </w:p>
        </w:tc>
      </w:tr>
      <w:tr w:rsidR="00970F0D" w:rsidRPr="0059047B" w:rsidTr="00B12F4E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6,5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14,8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13,6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3,3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970F0D" w:rsidRPr="0059047B" w:rsidTr="00B12F4E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24,7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39,8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31,9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27,7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11,0 </w:t>
            </w:r>
          </w:p>
        </w:tc>
      </w:tr>
      <w:tr w:rsidR="00970F0D" w:rsidRPr="0059047B" w:rsidTr="00B12F4E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24,4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19,3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19,4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26,1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28,7 </w:t>
            </w:r>
          </w:p>
        </w:tc>
      </w:tr>
      <w:tr w:rsidR="00970F0D" w:rsidRPr="0059047B" w:rsidTr="00B12F4E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40,2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17,8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33,2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41,1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57,3 </w:t>
            </w:r>
          </w:p>
        </w:tc>
      </w:tr>
      <w:tr w:rsidR="00B12F4E" w:rsidRPr="0059047B" w:rsidTr="00B12F4E">
        <w:tc>
          <w:tcPr>
            <w:tcW w:w="9639" w:type="dxa"/>
            <w:gridSpan w:val="6"/>
            <w:shd w:val="clear" w:color="auto" w:fill="DBE9F1"/>
          </w:tcPr>
          <w:p w:rsidR="00B12F4E" w:rsidRPr="00C36AA8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9047B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:rsidR="00B12F4E" w:rsidRPr="00C36AA8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9D367B" w:rsidRPr="009D367B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2020 r. w odniesieniu do inwestycji zrealizowanych </w:t>
            </w:r>
            <w:r w:rsidR="006C5667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9D367B" w:rsidRPr="009D367B">
              <w:rPr>
                <w:rFonts w:ascii="Fira Sans" w:hAnsi="Fira Sans"/>
                <w:b/>
                <w:sz w:val="14"/>
                <w:szCs w:val="14"/>
              </w:rPr>
              <w:t>w 2019 r. ?</w:t>
            </w:r>
          </w:p>
        </w:tc>
      </w:tr>
      <w:tr w:rsidR="00970F0D" w:rsidRPr="0059047B" w:rsidTr="00BE2DAC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-18,4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-20,7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-11,5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-18,6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-18,7 </w:t>
            </w:r>
          </w:p>
        </w:tc>
      </w:tr>
      <w:tr w:rsidR="009D367B" w:rsidRPr="0059047B" w:rsidTr="00BE2DAC">
        <w:tc>
          <w:tcPr>
            <w:tcW w:w="9639" w:type="dxa"/>
            <w:gridSpan w:val="6"/>
            <w:shd w:val="clear" w:color="auto" w:fill="DBE9F1"/>
          </w:tcPr>
          <w:p w:rsidR="009D367B" w:rsidRPr="00C36AA8" w:rsidRDefault="009D367B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D367B" w:rsidRPr="0059047B" w:rsidTr="00BE2DAC">
        <w:trPr>
          <w:trHeight w:val="458"/>
        </w:trPr>
        <w:tc>
          <w:tcPr>
            <w:tcW w:w="9639" w:type="dxa"/>
            <w:gridSpan w:val="6"/>
            <w:vAlign w:val="center"/>
          </w:tcPr>
          <w:p w:rsidR="009D367B" w:rsidRPr="00C36AA8" w:rsidRDefault="009D367B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BB362D" w:rsidRPr="00BB362D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6C5667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BB362D" w:rsidRPr="00BB362D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970F0D" w:rsidRPr="0059047B" w:rsidTr="00BE2DAC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-2,3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-4,1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-2,5 </w:t>
            </w:r>
          </w:p>
        </w:tc>
        <w:tc>
          <w:tcPr>
            <w:tcW w:w="1276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-1,2 </w:t>
            </w:r>
          </w:p>
        </w:tc>
        <w:tc>
          <w:tcPr>
            <w:tcW w:w="1275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-1,4 </w:t>
            </w:r>
          </w:p>
        </w:tc>
      </w:tr>
    </w:tbl>
    <w:p w:rsidR="00E96059" w:rsidRDefault="00E96059" w:rsidP="00E96059">
      <w:pPr>
        <w:rPr>
          <w:lang w:eastAsia="pl-PL"/>
        </w:rPr>
      </w:pPr>
      <w:r>
        <w:rPr>
          <w:lang w:eastAsia="pl-PL"/>
        </w:rPr>
        <w:br w:type="page"/>
      </w:r>
    </w:p>
    <w:p w:rsidR="00E96059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35477E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7</w:t>
      </w:r>
      <w:r w:rsidRPr="0035477E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6630B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35477E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E96059" w:rsidRPr="0059047B" w:rsidTr="00E07B00">
        <w:trPr>
          <w:trHeight w:val="280"/>
        </w:trPr>
        <w:tc>
          <w:tcPr>
            <w:tcW w:w="3249" w:type="dxa"/>
            <w:vMerge w:val="restart"/>
            <w:vAlign w:val="center"/>
          </w:tcPr>
          <w:p w:rsidR="00E96059" w:rsidRPr="0059047B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:rsidR="00E96059" w:rsidRPr="004817FD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7D72D9C" wp14:editId="24FD8906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59" w:rsidRPr="004817FD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E96059" w:rsidRPr="0059047B" w:rsidTr="00E07B00">
        <w:trPr>
          <w:trHeight w:val="279"/>
        </w:trPr>
        <w:tc>
          <w:tcPr>
            <w:tcW w:w="3249" w:type="dxa"/>
            <w:vMerge/>
            <w:vAlign w:val="center"/>
          </w:tcPr>
          <w:p w:rsidR="00E96059" w:rsidRPr="006D2E9E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E96059" w:rsidRPr="004817FD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Ż</w:t>
            </w:r>
            <w:r w:rsidRPr="00605E26">
              <w:rPr>
                <w:rFonts w:ascii="Fira Sans" w:hAnsi="Fira Sans"/>
                <w:sz w:val="12"/>
                <w:szCs w:val="12"/>
              </w:rPr>
              <w:t>ywność</w:t>
            </w:r>
          </w:p>
        </w:tc>
        <w:tc>
          <w:tcPr>
            <w:tcW w:w="1569" w:type="dxa"/>
            <w:vAlign w:val="center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:rsidR="00E96059" w:rsidRPr="00A042C8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E96059" w:rsidRPr="0059047B" w:rsidTr="00E07B00">
        <w:tc>
          <w:tcPr>
            <w:tcW w:w="9639" w:type="dxa"/>
            <w:gridSpan w:val="5"/>
            <w:shd w:val="clear" w:color="auto" w:fill="DBE9F1"/>
          </w:tcPr>
          <w:p w:rsidR="00E96059" w:rsidRPr="00C36AA8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9047B" w:rsidTr="008E6DC2">
        <w:trPr>
          <w:trHeight w:val="497"/>
        </w:trPr>
        <w:tc>
          <w:tcPr>
            <w:tcW w:w="9639" w:type="dxa"/>
            <w:gridSpan w:val="5"/>
            <w:vAlign w:val="center"/>
          </w:tcPr>
          <w:p w:rsidR="00E96059" w:rsidRPr="00C36AA8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8E7525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0F0D" w:rsidRPr="0059047B" w:rsidTr="00B12F4E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37,1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45,9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4,0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59,1 </w:t>
            </w:r>
          </w:p>
        </w:tc>
      </w:tr>
      <w:tr w:rsidR="00970F0D" w:rsidRPr="0059047B" w:rsidTr="00B12F4E">
        <w:tc>
          <w:tcPr>
            <w:tcW w:w="3249" w:type="dxa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44,0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37,7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62,4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30,7 </w:t>
            </w:r>
          </w:p>
        </w:tc>
      </w:tr>
      <w:tr w:rsidR="00970F0D" w:rsidRPr="0059047B" w:rsidTr="00B12F4E">
        <w:tc>
          <w:tcPr>
            <w:tcW w:w="3249" w:type="dxa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15,4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13,4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33,2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9,1 </w:t>
            </w:r>
          </w:p>
        </w:tc>
      </w:tr>
      <w:tr w:rsidR="00970F0D" w:rsidRPr="0059047B" w:rsidTr="00B12F4E">
        <w:tc>
          <w:tcPr>
            <w:tcW w:w="3249" w:type="dxa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3,5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3,0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0,4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1,1 </w:t>
            </w:r>
          </w:p>
        </w:tc>
      </w:tr>
      <w:tr w:rsidR="00B12F4E" w:rsidRPr="0059047B" w:rsidTr="00B12F4E">
        <w:tc>
          <w:tcPr>
            <w:tcW w:w="9639" w:type="dxa"/>
            <w:gridSpan w:val="5"/>
            <w:shd w:val="clear" w:color="auto" w:fill="DBE9F1"/>
          </w:tcPr>
          <w:p w:rsidR="00B12F4E" w:rsidRPr="00C36AA8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9047B" w:rsidTr="00B12F4E">
        <w:trPr>
          <w:trHeight w:val="497"/>
        </w:trPr>
        <w:tc>
          <w:tcPr>
            <w:tcW w:w="9639" w:type="dxa"/>
            <w:gridSpan w:val="5"/>
            <w:vAlign w:val="center"/>
          </w:tcPr>
          <w:p w:rsidR="00B12F4E" w:rsidRPr="00C36AA8" w:rsidRDefault="00B12F4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8E7525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0F0D" w:rsidRPr="0059047B" w:rsidTr="00B12F4E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13,5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6,8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26,0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10,5 </w:t>
            </w:r>
          </w:p>
        </w:tc>
      </w:tr>
      <w:tr w:rsidR="00970F0D" w:rsidRPr="0059047B" w:rsidTr="00B12F4E">
        <w:tc>
          <w:tcPr>
            <w:tcW w:w="3249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itp.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6,5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6,6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11,5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4,1 </w:t>
            </w:r>
          </w:p>
        </w:tc>
      </w:tr>
      <w:tr w:rsidR="00970F0D" w:rsidRPr="0059047B" w:rsidTr="00B12F4E">
        <w:tc>
          <w:tcPr>
            <w:tcW w:w="3249" w:type="dxa"/>
          </w:tcPr>
          <w:p w:rsidR="00970F0D" w:rsidRPr="003F106B" w:rsidRDefault="00970F0D" w:rsidP="00970F0D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6,8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6,6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14,6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5,8 </w:t>
            </w:r>
          </w:p>
        </w:tc>
      </w:tr>
      <w:tr w:rsidR="00B12F4E" w:rsidRPr="0059047B" w:rsidTr="00B12F4E">
        <w:tc>
          <w:tcPr>
            <w:tcW w:w="9639" w:type="dxa"/>
            <w:gridSpan w:val="5"/>
            <w:shd w:val="clear" w:color="auto" w:fill="DBE9F1"/>
          </w:tcPr>
          <w:p w:rsidR="00B12F4E" w:rsidRPr="00C36AA8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9047B" w:rsidTr="00EB2240">
        <w:trPr>
          <w:trHeight w:val="575"/>
        </w:trPr>
        <w:tc>
          <w:tcPr>
            <w:tcW w:w="9639" w:type="dxa"/>
            <w:gridSpan w:val="5"/>
            <w:vAlign w:val="center"/>
          </w:tcPr>
          <w:p w:rsidR="00B12F4E" w:rsidRPr="00AB6A0D" w:rsidRDefault="00B12F4E" w:rsidP="008E7525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 szacunkowa (w procentach) zmiana zamówień na półprodukty, surowce, towary lub usługi itp. składanych </w:t>
            </w:r>
            <w:r w:rsidR="008E7525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B12F4E" w:rsidRPr="00C36AA8" w:rsidRDefault="00B12F4E" w:rsidP="008E7525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B6A0D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0F0D" w:rsidRPr="0059047B" w:rsidTr="00B12F4E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-13,9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-7,5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-35,7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-11,3 </w:t>
            </w:r>
          </w:p>
        </w:tc>
      </w:tr>
      <w:tr w:rsidR="00F2020E" w:rsidRPr="0059047B" w:rsidTr="00BE2DAC">
        <w:tc>
          <w:tcPr>
            <w:tcW w:w="9639" w:type="dxa"/>
            <w:gridSpan w:val="5"/>
            <w:shd w:val="clear" w:color="auto" w:fill="DBE9F1"/>
          </w:tcPr>
          <w:p w:rsidR="00F2020E" w:rsidRPr="00C36AA8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9047B" w:rsidTr="00EB2240">
        <w:trPr>
          <w:trHeight w:val="561"/>
        </w:trPr>
        <w:tc>
          <w:tcPr>
            <w:tcW w:w="9639" w:type="dxa"/>
            <w:gridSpan w:val="5"/>
            <w:vAlign w:val="center"/>
          </w:tcPr>
          <w:p w:rsidR="00F2020E" w:rsidRPr="00C36AA8" w:rsidRDefault="00F2020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koronawirusa przez władze państwowe w Polsce (ale także wynikające </w:t>
            </w:r>
            <w:r w:rsidR="008E7525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70F0D" w:rsidRPr="0059047B" w:rsidTr="00BE2DAC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4,2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6,7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1,9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2,1 </w:t>
            </w:r>
          </w:p>
        </w:tc>
      </w:tr>
      <w:tr w:rsidR="00970F0D" w:rsidRPr="0059047B" w:rsidTr="00BE2DAC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6,5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6,0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2,3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5,5 </w:t>
            </w:r>
          </w:p>
        </w:tc>
      </w:tr>
      <w:tr w:rsidR="00970F0D" w:rsidRPr="0059047B" w:rsidTr="00BE2DAC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24,7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17,8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15,6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27,0 </w:t>
            </w:r>
          </w:p>
        </w:tc>
      </w:tr>
      <w:tr w:rsidR="00970F0D" w:rsidRPr="0059047B" w:rsidTr="00BE2DAC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24,4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22,2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53,5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19,6 </w:t>
            </w:r>
          </w:p>
        </w:tc>
      </w:tr>
      <w:tr w:rsidR="00970F0D" w:rsidRPr="0059047B" w:rsidTr="00BE2DAC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40,2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47,3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26,7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45,8 </w:t>
            </w:r>
          </w:p>
        </w:tc>
      </w:tr>
      <w:tr w:rsidR="00F2020E" w:rsidRPr="0059047B" w:rsidTr="00BE2DAC">
        <w:tc>
          <w:tcPr>
            <w:tcW w:w="9639" w:type="dxa"/>
            <w:gridSpan w:val="5"/>
            <w:shd w:val="clear" w:color="auto" w:fill="DBE9F1"/>
          </w:tcPr>
          <w:p w:rsidR="00F2020E" w:rsidRPr="00C36AA8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9047B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:rsidR="00F2020E" w:rsidRPr="00C36AA8" w:rsidRDefault="00F2020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1C0D32" w:rsidRPr="001C0D32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2020 r. w odniesieniu do inwestycji zrealizowanych </w:t>
            </w:r>
            <w:r w:rsidR="008E7525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1C0D32" w:rsidRPr="001C0D32">
              <w:rPr>
                <w:rFonts w:ascii="Fira Sans" w:hAnsi="Fira Sans"/>
                <w:b/>
                <w:sz w:val="14"/>
                <w:szCs w:val="14"/>
              </w:rPr>
              <w:t>w 2019 r. ?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70F0D" w:rsidRPr="0059047B" w:rsidTr="00BE2DAC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-18,4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-12,0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-35,2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-15,5 </w:t>
            </w:r>
          </w:p>
        </w:tc>
      </w:tr>
      <w:tr w:rsidR="001C0D32" w:rsidRPr="0059047B" w:rsidTr="00BE2DAC">
        <w:tc>
          <w:tcPr>
            <w:tcW w:w="9639" w:type="dxa"/>
            <w:gridSpan w:val="5"/>
            <w:shd w:val="clear" w:color="auto" w:fill="DBE9F1"/>
          </w:tcPr>
          <w:p w:rsidR="001C0D32" w:rsidRPr="00C36AA8" w:rsidRDefault="001C0D32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0D32" w:rsidRPr="0059047B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:rsidR="001C0D32" w:rsidRPr="00C36AA8" w:rsidRDefault="001C0D32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1C0D32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8E7525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1C0D32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970F0D" w:rsidRPr="0059047B" w:rsidTr="00BE2DAC">
        <w:tc>
          <w:tcPr>
            <w:tcW w:w="3249" w:type="dxa"/>
            <w:vAlign w:val="center"/>
          </w:tcPr>
          <w:p w:rsidR="00970F0D" w:rsidRPr="003F106B" w:rsidRDefault="00970F0D" w:rsidP="00970F0D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b/>
                <w:bCs/>
                <w:sz w:val="14"/>
                <w:szCs w:val="14"/>
              </w:rPr>
              <w:t xml:space="preserve">-2,3 </w:t>
            </w:r>
          </w:p>
        </w:tc>
        <w:tc>
          <w:tcPr>
            <w:tcW w:w="1833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-2,2 </w:t>
            </w:r>
          </w:p>
        </w:tc>
        <w:tc>
          <w:tcPr>
            <w:tcW w:w="156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-4,1 </w:t>
            </w:r>
          </w:p>
        </w:tc>
        <w:tc>
          <w:tcPr>
            <w:tcW w:w="1559" w:type="dxa"/>
            <w:vAlign w:val="center"/>
          </w:tcPr>
          <w:p w:rsidR="00970F0D" w:rsidRPr="00970F0D" w:rsidRDefault="00970F0D" w:rsidP="00970F0D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970F0D">
              <w:rPr>
                <w:rFonts w:asciiTheme="majorHAnsi" w:hAnsiTheme="majorHAnsi" w:cs="Arial"/>
                <w:sz w:val="14"/>
                <w:szCs w:val="14"/>
              </w:rPr>
              <w:t xml:space="preserve">-0,9 </w:t>
            </w:r>
          </w:p>
        </w:tc>
      </w:tr>
    </w:tbl>
    <w:p w:rsidR="00E96059" w:rsidRDefault="00E96059" w:rsidP="00E96059">
      <w:pPr>
        <w:spacing w:before="120" w:after="0"/>
        <w:jc w:val="both"/>
        <w:rPr>
          <w:lang w:eastAsia="pl-PL"/>
        </w:rPr>
      </w:pPr>
      <w:r>
        <w:rPr>
          <w:lang w:eastAsia="pl-PL"/>
        </w:rPr>
        <w:br w:type="page"/>
      </w:r>
    </w:p>
    <w:p w:rsidR="006456C0" w:rsidRPr="006456C0" w:rsidRDefault="00DC3ADB" w:rsidP="00A361A7">
      <w:pPr>
        <w:pStyle w:val="Nagwek1"/>
      </w:pPr>
      <w:bookmarkStart w:id="9" w:name="_Toc55558406"/>
      <w:r>
        <w:rPr>
          <w:color w:val="007AC9"/>
        </w:rPr>
        <w:lastRenderedPageBreak/>
        <w:t>Rozdział 4.</w:t>
      </w:r>
      <w:r w:rsidR="006456C0" w:rsidRPr="00D416D0">
        <w:rPr>
          <w:color w:val="007AC9"/>
        </w:rPr>
        <w:t xml:space="preserve"> </w:t>
      </w:r>
      <w:r w:rsidR="006456C0" w:rsidRPr="00D416D0">
        <w:rPr>
          <w:color w:val="007AC9"/>
        </w:rPr>
        <w:tab/>
        <w:t>Usługi</w:t>
      </w:r>
      <w:bookmarkEnd w:id="9"/>
      <w:r w:rsidR="006456C0" w:rsidRPr="00D416D0">
        <w:rPr>
          <w:color w:val="007AC9"/>
        </w:rPr>
        <w:t xml:space="preserve"> </w:t>
      </w:r>
    </w:p>
    <w:p w:rsidR="00D879BF" w:rsidRPr="00C36160" w:rsidRDefault="00D879BF" w:rsidP="00D879BF">
      <w:pPr>
        <w:pStyle w:val="Akapitzlist"/>
        <w:numPr>
          <w:ilvl w:val="0"/>
          <w:numId w:val="31"/>
        </w:numPr>
        <w:spacing w:before="240" w:after="6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Największy odsetek przedsiębiorstw we wszystkich klasach wielkości wskazywał, że 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listopadzie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negatywne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skutki pandemii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będą miały jedynie nieznaczny wpływ na ich działalność, szczególnie widoczne to było w jednostkach dużych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63,9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</w:p>
    <w:p w:rsidR="00D879BF" w:rsidRPr="00C36160" w:rsidRDefault="00D879BF" w:rsidP="00D879BF">
      <w:pPr>
        <w:pStyle w:val="Akapitzlist"/>
        <w:spacing w:before="6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Również w większości</w:t>
      </w:r>
      <w:r w:rsidR="008458A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prezentowanych sekcji PKD skutki pandemii oceniane były 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listopadzie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najczęściej jako nieznaczne, w największym stopniu przez jednostki z sekcji informacja i komunikacja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68,4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 oraz działalność finansowa i ubezpieczeniowa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64,5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%). Jedynie w sekcji zakwaterowanie i gastronomia przeważała opinia, że doświadczone negatywne skutki pandemii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zagrażają stabilności firmy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54,9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%). </w:t>
      </w:r>
    </w:p>
    <w:p w:rsidR="00D879BF" w:rsidRPr="00C36160" w:rsidRDefault="00D879BF" w:rsidP="00D879BF">
      <w:pPr>
        <w:numPr>
          <w:ilvl w:val="0"/>
          <w:numId w:val="31"/>
        </w:numPr>
        <w:spacing w:before="240" w:after="6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Objęcie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pracowników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pracą zdalną i zbliżonymi formami pracy 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listopadzie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prognozowały w największym stopniu firmy duże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47,8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</w:p>
    <w:p w:rsidR="00D879BF" w:rsidRPr="00C36160" w:rsidRDefault="00D879BF" w:rsidP="00D879BF">
      <w:pPr>
        <w:pStyle w:val="Akapitzlist"/>
        <w:spacing w:before="6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Spośród prezentowanych sekcji PKD największy udział pracowników wykonujących pracę zdalną i zbliżone formy pracy prognozowany był 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listopadzie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 sekcji informacja i komunikacja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70,6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 oraz działalność finansowa i ubezpieczeniowa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63,3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</w:p>
    <w:p w:rsidR="00D879BF" w:rsidRPr="00C36160" w:rsidRDefault="00D879BF" w:rsidP="00D879BF">
      <w:pPr>
        <w:pStyle w:val="Akapitzlist"/>
        <w:numPr>
          <w:ilvl w:val="0"/>
          <w:numId w:val="31"/>
        </w:numPr>
        <w:spacing w:before="240" w:after="60" w:line="240" w:lineRule="exact"/>
        <w:ind w:left="714" w:hanging="357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Przedstawiciele wszystkich klas wielkości prognozowali w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listopadzie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spadek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zamówień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na półprodukty, surowce, towary lub usługi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itp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.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składanych przez klientów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</w:t>
      </w:r>
      <w:r w:rsidRPr="00C36160">
        <w:rPr>
          <w:rFonts w:ascii="Fira Sans" w:hAnsi="Fira Sans"/>
          <w:sz w:val="19"/>
          <w:szCs w:val="19"/>
        </w:rPr>
        <w:t>w porównaniu do sytuacji, gdyby nie było pandemii)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Największy spadek w tym zakresie sygnalizowały firmy mał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 (o 19,7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</w:p>
    <w:p w:rsidR="00D879BF" w:rsidRPr="00C36160" w:rsidRDefault="00D879BF" w:rsidP="00D879BF">
      <w:pPr>
        <w:pStyle w:val="Akapitzlist"/>
        <w:spacing w:before="60" w:after="240" w:line="240" w:lineRule="exact"/>
        <w:ind w:left="714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Również we wszystkich prezentowanych sekcjach PKD przewidywany był spadek zamówień składanych przez klientów – największy zgłaszały jednostki z sekcji zakwaterowanie i gastronomia (o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62,8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</w:p>
    <w:p w:rsidR="00D879BF" w:rsidRPr="00C36160" w:rsidRDefault="00D879BF" w:rsidP="00D879BF">
      <w:pPr>
        <w:pStyle w:val="Akapitzlist"/>
        <w:numPr>
          <w:ilvl w:val="0"/>
          <w:numId w:val="31"/>
        </w:numPr>
        <w:spacing w:before="240" w:after="60" w:line="240" w:lineRule="exact"/>
        <w:ind w:left="714" w:hanging="357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Wśród przedsiębiorstw wszystkich klas wielkości przeważała opini</w:t>
      </w:r>
      <w:r w:rsidR="00AD4D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a, że przy utrzymaniu obostrzeń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C3616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firmy są w stanie przetrwać</w:t>
      </w:r>
      <w:r w:rsidR="008458A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powyżej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6 miesięcy – najwyższy udział tego wariantu odpowiedzi odnotowany był w firmach dużych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79,0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</w:p>
    <w:p w:rsidR="00D879BF" w:rsidRPr="00C36160" w:rsidRDefault="00D879BF" w:rsidP="00D879BF">
      <w:pPr>
        <w:pStyle w:val="Akapitzlist"/>
        <w:spacing w:before="60" w:after="240" w:line="240" w:lineRule="exact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Również w większości prezentowanych sekcji usługowych przeważała opinia, że przy utrzymaniu obostrzeń firmy </w:t>
      </w:r>
      <w:r w:rsidR="008458A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są w stanie przetrwać powyżej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6 miesięcy – najwyższy udział tego wariantu odpowiedzi odnotowany był w sekcji działalność finansowa i ubezpieczeniowa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95,4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 Wyjątek stanowiły jednostki z sekcji zakwaterowanie i gastronomia – prze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ważały tu opinie, że firmy są w 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stanie przetrwać nie dłużej niż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-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3 miesiące</w:t>
      </w:r>
      <w:r w:rsidRPr="00C3616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37,5%). W tej sekcji zaledwie 6,5% podmiotów byłoby </w:t>
      </w:r>
      <w:r w:rsid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stanie przetrwać dłużej niż 6 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miesięcy.</w:t>
      </w:r>
    </w:p>
    <w:p w:rsidR="00D879BF" w:rsidRDefault="00D879BF" w:rsidP="00D879BF">
      <w:pPr>
        <w:pStyle w:val="Akapitzlist"/>
        <w:numPr>
          <w:ilvl w:val="0"/>
          <w:numId w:val="31"/>
        </w:numPr>
        <w:spacing w:before="60" w:after="60" w:line="240" w:lineRule="exact"/>
        <w:ind w:left="714" w:hanging="357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455C7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Przedsiębiorcy z większości klas wielkości i prezentow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anych sekcji PKD prognozowali w</w:t>
      </w:r>
      <w:r w:rsidRPr="00455C7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listopadzie</w:t>
      </w:r>
      <w:r w:rsidRPr="00455C7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spadek </w:t>
      </w:r>
      <w:r w:rsidRPr="00455C7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inwestycji w bieżącym roku </w:t>
      </w:r>
      <w:r w:rsidRPr="00455C7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(w relacji do poziomu z roku ubiegłego). Największego spadku w tym zakresie spodziewały się firmy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małe</w:t>
      </w:r>
      <w:r w:rsidRPr="00455C7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(o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18</w:t>
      </w:r>
      <w:r w:rsidRPr="00455C7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,6%) oraz świadczące usługi z zakresu zakwaterowania i gastronomii (o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44,4</w:t>
      </w:r>
      <w:r w:rsidRPr="00455C7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%).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Jedynie duże podmioty oraz jednostki z sekcji finanse i ubezpieczenia oraz obsługa rynku nieruchomości prognozow</w:t>
      </w:r>
      <w:r w:rsidR="008458A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ali niewielki wzrost inwestycji.</w:t>
      </w:r>
    </w:p>
    <w:p w:rsidR="00D879BF" w:rsidRPr="008E0947" w:rsidRDefault="00D879BF" w:rsidP="008E0947">
      <w:pPr>
        <w:pStyle w:val="Akapitzlist"/>
        <w:numPr>
          <w:ilvl w:val="0"/>
          <w:numId w:val="31"/>
        </w:numPr>
        <w:spacing w:before="240" w:after="60" w:line="240" w:lineRule="exact"/>
        <w:ind w:left="714" w:hanging="357"/>
        <w:contextualSpacing w:val="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Firmy ze wszystkich klas wielkości oraz z większości</w:t>
      </w:r>
      <w:r w:rsidR="008458A1"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prezentowanych sekcji prognozowały</w:t>
      </w:r>
      <w:r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 listopadzie spadek poziomu </w:t>
      </w:r>
      <w:r w:rsidRPr="008E094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zatrudnienia</w:t>
      </w:r>
      <w:r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8458A1"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(w relacji do poprzedniego miesiąca)</w:t>
      </w:r>
      <w:r w:rsidR="008E0947"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N</w:t>
      </w:r>
      <w:r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ajwiększy spadek </w:t>
      </w:r>
      <w:r w:rsidR="008E0947"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poziomu zatrudnienia przewidywały</w:t>
      </w:r>
      <w:r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jednostki z sekcji zakwaterowanie i gastronom</w:t>
      </w:r>
      <w:r w:rsid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ia (o 18,9%), natomiast firmy z </w:t>
      </w:r>
      <w:r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sekcji obsługa rynku nieruchomości nie </w:t>
      </w:r>
      <w:r w:rsidR="008E0947"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sygnalizowały</w:t>
      </w:r>
      <w:r w:rsidRPr="008E094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żadnych zmian w tym zakresie (0,0%). </w:t>
      </w:r>
    </w:p>
    <w:p w:rsidR="007A7144" w:rsidRPr="00DC397A" w:rsidRDefault="007A7144" w:rsidP="00E12F5D">
      <w:pPr>
        <w:pStyle w:val="Akapitzlist"/>
        <w:numPr>
          <w:ilvl w:val="0"/>
          <w:numId w:val="31"/>
        </w:numPr>
        <w:spacing w:before="60" w:after="60" w:line="240" w:lineRule="exact"/>
        <w:ind w:left="714" w:hanging="357"/>
        <w:contextualSpacing w:val="0"/>
        <w:jc w:val="both"/>
        <w:rPr>
          <w:rFonts w:eastAsia="Times New Roman" w:cs="Times New Roman"/>
          <w:bCs/>
          <w:sz w:val="19"/>
          <w:szCs w:val="19"/>
          <w:lang w:eastAsia="pl-PL"/>
        </w:rPr>
      </w:pPr>
      <w:r w:rsidRPr="00DC397A">
        <w:rPr>
          <w:rFonts w:eastAsia="Times New Roman" w:cs="Times New Roman"/>
          <w:bCs/>
          <w:sz w:val="19"/>
          <w:szCs w:val="19"/>
          <w:lang w:eastAsia="pl-PL"/>
        </w:rPr>
        <w:br w:type="page"/>
      </w:r>
    </w:p>
    <w:p w:rsidR="007A7144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8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6630B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7A7144" w:rsidRPr="0059047B" w:rsidTr="00E07B00">
        <w:tc>
          <w:tcPr>
            <w:tcW w:w="3671" w:type="dxa"/>
            <w:vMerge w:val="restart"/>
            <w:vAlign w:val="center"/>
          </w:tcPr>
          <w:p w:rsidR="007A7144" w:rsidRPr="006D2E9E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:rsidR="007A7144" w:rsidRPr="004817FD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59C98C6" wp14:editId="339DA9FD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17FD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7A7144" w:rsidRPr="0059047B" w:rsidTr="00E07B00">
        <w:tc>
          <w:tcPr>
            <w:tcW w:w="3671" w:type="dxa"/>
            <w:vMerge/>
            <w:vAlign w:val="center"/>
          </w:tcPr>
          <w:p w:rsidR="007A7144" w:rsidRPr="0059047B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:rsidR="007A7144" w:rsidRPr="004817FD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>
              <w:rPr>
                <w:rFonts w:ascii="Fira Sans" w:hAnsi="Fira Sans"/>
                <w:sz w:val="12"/>
                <w:szCs w:val="12"/>
              </w:rPr>
              <w:t>(10-49 </w:t>
            </w:r>
            <w:r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24" w:type="dxa"/>
            <w:vAlign w:val="center"/>
          </w:tcPr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13660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7A7144" w:rsidRPr="0059047B" w:rsidTr="00E07B00">
        <w:tc>
          <w:tcPr>
            <w:tcW w:w="9639" w:type="dxa"/>
            <w:gridSpan w:val="6"/>
            <w:shd w:val="clear" w:color="auto" w:fill="DBE9F1"/>
            <w:vAlign w:val="center"/>
          </w:tcPr>
          <w:p w:rsidR="007A7144" w:rsidRPr="00C36AA8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9047B" w:rsidTr="00E07B00">
        <w:tc>
          <w:tcPr>
            <w:tcW w:w="9639" w:type="dxa"/>
            <w:gridSpan w:val="6"/>
            <w:vAlign w:val="center"/>
          </w:tcPr>
          <w:p w:rsidR="007A7144" w:rsidRPr="00C36AA8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E16882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D7991" w:rsidRPr="0059047B" w:rsidTr="00BE2DAC">
        <w:tc>
          <w:tcPr>
            <w:tcW w:w="3671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54,9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48,5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44,2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53,1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63,9</w:t>
            </w:r>
          </w:p>
        </w:tc>
      </w:tr>
      <w:tr w:rsidR="007D7991" w:rsidRPr="0059047B" w:rsidTr="00BE2DAC">
        <w:tc>
          <w:tcPr>
            <w:tcW w:w="3671" w:type="dxa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26,0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26,6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31,3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26,9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23,6</w:t>
            </w:r>
          </w:p>
        </w:tc>
      </w:tr>
      <w:tr w:rsidR="007D7991" w:rsidRPr="0059047B" w:rsidTr="00BE2DAC">
        <w:tc>
          <w:tcPr>
            <w:tcW w:w="3671" w:type="dxa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11,8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13,8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19,2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13,1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7,5</w:t>
            </w:r>
          </w:p>
        </w:tc>
      </w:tr>
      <w:tr w:rsidR="007D7991" w:rsidRPr="0059047B" w:rsidTr="00BE2DAC">
        <w:tc>
          <w:tcPr>
            <w:tcW w:w="3671" w:type="dxa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7,3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11,1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5,3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6,9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5,0</w:t>
            </w:r>
          </w:p>
        </w:tc>
      </w:tr>
      <w:tr w:rsidR="00B32714" w:rsidRPr="0059047B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B32714" w:rsidRPr="00C36AA8" w:rsidRDefault="00B32714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32714" w:rsidRPr="0059047B" w:rsidTr="00EB2240">
        <w:trPr>
          <w:trHeight w:val="546"/>
        </w:trPr>
        <w:tc>
          <w:tcPr>
            <w:tcW w:w="9639" w:type="dxa"/>
            <w:gridSpan w:val="6"/>
            <w:vAlign w:val="center"/>
          </w:tcPr>
          <w:p w:rsidR="00B32714" w:rsidRPr="00C36AA8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E16882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D7991" w:rsidRPr="0059047B" w:rsidTr="00BE2DAC">
        <w:tc>
          <w:tcPr>
            <w:tcW w:w="3671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36,1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24,1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28,0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37,8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47,8</w:t>
            </w:r>
          </w:p>
        </w:tc>
      </w:tr>
      <w:tr w:rsidR="007D7991" w:rsidRPr="0059047B" w:rsidTr="00BE2DAC">
        <w:tc>
          <w:tcPr>
            <w:tcW w:w="3671" w:type="dxa"/>
          </w:tcPr>
          <w:p w:rsidR="007D7991" w:rsidRPr="003F106B" w:rsidRDefault="007D7991" w:rsidP="007D799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itp.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2,9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6,3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6,0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5,9</w:t>
            </w:r>
          </w:p>
        </w:tc>
      </w:tr>
      <w:tr w:rsidR="007D7991" w:rsidRPr="0059047B" w:rsidTr="00BE2DAC">
        <w:tc>
          <w:tcPr>
            <w:tcW w:w="3671" w:type="dxa"/>
          </w:tcPr>
          <w:p w:rsidR="007D7991" w:rsidRPr="003F106B" w:rsidRDefault="007D7991" w:rsidP="007D799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4,5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5,2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5,9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4,1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3,6</w:t>
            </w:r>
          </w:p>
        </w:tc>
      </w:tr>
      <w:tr w:rsidR="000959AC" w:rsidRPr="0059047B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0959AC" w:rsidRPr="00C36AA8" w:rsidRDefault="000959A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959AC" w:rsidRPr="0059047B" w:rsidTr="00EB2240">
        <w:trPr>
          <w:trHeight w:val="557"/>
        </w:trPr>
        <w:tc>
          <w:tcPr>
            <w:tcW w:w="9639" w:type="dxa"/>
            <w:gridSpan w:val="6"/>
            <w:vAlign w:val="center"/>
          </w:tcPr>
          <w:p w:rsidR="000959AC" w:rsidRPr="00AB6A0D" w:rsidRDefault="000959AC" w:rsidP="00E1688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 szacunkowa (w procentach) zmiana zamówień na półprodukty, surowce, towary lub usługi itp. składanych </w:t>
            </w:r>
            <w:r w:rsidR="00E16882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0959AC" w:rsidRPr="00C36AA8" w:rsidRDefault="000959AC" w:rsidP="00E1688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B6A0D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D7991" w:rsidRPr="0059047B" w:rsidTr="00BE2DAC">
        <w:tc>
          <w:tcPr>
            <w:tcW w:w="3671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-14,4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-15,4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-19,7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-16,3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-11,2</w:t>
            </w:r>
          </w:p>
        </w:tc>
      </w:tr>
      <w:tr w:rsidR="006927F3" w:rsidRPr="0059047B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6927F3" w:rsidRPr="00C36AA8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9047B" w:rsidTr="00EB2240">
        <w:trPr>
          <w:trHeight w:val="572"/>
        </w:trPr>
        <w:tc>
          <w:tcPr>
            <w:tcW w:w="9639" w:type="dxa"/>
            <w:gridSpan w:val="6"/>
            <w:vAlign w:val="center"/>
          </w:tcPr>
          <w:p w:rsidR="006927F3" w:rsidRPr="00C36AA8" w:rsidRDefault="006927F3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koronawirusa przez władze państwowe w Polsce (ale także wynikające </w:t>
            </w:r>
            <w:r w:rsidR="00E16882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D7991" w:rsidRPr="0059047B" w:rsidTr="00BE2DAC">
        <w:tc>
          <w:tcPr>
            <w:tcW w:w="3671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2,7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5,4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3,8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2,4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0,3</w:t>
            </w:r>
          </w:p>
        </w:tc>
      </w:tr>
      <w:tr w:rsidR="007D7991" w:rsidRPr="0059047B" w:rsidTr="00BE2DAC">
        <w:tc>
          <w:tcPr>
            <w:tcW w:w="3671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4,9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8,0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8,0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3,4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1,9</w:t>
            </w:r>
          </w:p>
        </w:tc>
      </w:tr>
      <w:tr w:rsidR="007D7991" w:rsidRPr="0059047B" w:rsidTr="00BE2DAC">
        <w:tc>
          <w:tcPr>
            <w:tcW w:w="3671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19,2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31,7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27,0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17,6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7,1</w:t>
            </w:r>
          </w:p>
        </w:tc>
      </w:tr>
      <w:tr w:rsidR="007D7991" w:rsidRPr="0059047B" w:rsidTr="00BE2DAC">
        <w:tc>
          <w:tcPr>
            <w:tcW w:w="3671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11,3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10,6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14,0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9,4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11,7</w:t>
            </w:r>
          </w:p>
        </w:tc>
      </w:tr>
      <w:tr w:rsidR="007D7991" w:rsidRPr="0059047B" w:rsidTr="00BE2DAC">
        <w:tc>
          <w:tcPr>
            <w:tcW w:w="3671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61,9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44,3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47,2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67,2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79,0</w:t>
            </w:r>
          </w:p>
        </w:tc>
      </w:tr>
      <w:tr w:rsidR="006927F3" w:rsidRPr="0059047B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6927F3" w:rsidRPr="00C36AA8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9047B" w:rsidTr="00EB2240">
        <w:trPr>
          <w:trHeight w:val="529"/>
        </w:trPr>
        <w:tc>
          <w:tcPr>
            <w:tcW w:w="9639" w:type="dxa"/>
            <w:gridSpan w:val="6"/>
            <w:vAlign w:val="center"/>
          </w:tcPr>
          <w:p w:rsidR="006927F3" w:rsidRPr="00C36AA8" w:rsidRDefault="006927F3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4211CC" w:rsidRPr="004211CC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2020 r. w odniesieniu do inwestycji zrealizowanych </w:t>
            </w:r>
            <w:r w:rsidR="00E16882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4211CC" w:rsidRPr="004211CC">
              <w:rPr>
                <w:rFonts w:ascii="Fira Sans" w:hAnsi="Fira Sans"/>
                <w:b/>
                <w:sz w:val="14"/>
                <w:szCs w:val="14"/>
              </w:rPr>
              <w:t>w 2019 r. ?</w:t>
            </w:r>
          </w:p>
        </w:tc>
      </w:tr>
      <w:tr w:rsidR="007D7991" w:rsidRPr="0059047B" w:rsidTr="00BE2DAC">
        <w:tc>
          <w:tcPr>
            <w:tcW w:w="3671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-5,4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-9,8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-18,6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-12,9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5,1</w:t>
            </w:r>
          </w:p>
        </w:tc>
      </w:tr>
      <w:tr w:rsidR="004211CC" w:rsidRPr="0059047B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4211CC" w:rsidRPr="00C36AA8" w:rsidRDefault="004211C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211CC" w:rsidRPr="0059047B" w:rsidTr="00EB2240">
        <w:trPr>
          <w:trHeight w:val="484"/>
        </w:trPr>
        <w:tc>
          <w:tcPr>
            <w:tcW w:w="9639" w:type="dxa"/>
            <w:gridSpan w:val="6"/>
            <w:vAlign w:val="center"/>
          </w:tcPr>
          <w:p w:rsidR="004211CC" w:rsidRPr="00C36AA8" w:rsidRDefault="004211CC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4211CC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E16882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42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7D7991" w:rsidRPr="0059047B" w:rsidTr="00BE2DAC">
        <w:tc>
          <w:tcPr>
            <w:tcW w:w="3671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b/>
                <w:bCs/>
                <w:sz w:val="14"/>
                <w:szCs w:val="14"/>
              </w:rPr>
              <w:t>-2,2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-2,5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-2,6</w:t>
            </w:r>
          </w:p>
        </w:tc>
        <w:tc>
          <w:tcPr>
            <w:tcW w:w="1224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-2,6</w:t>
            </w:r>
          </w:p>
        </w:tc>
        <w:tc>
          <w:tcPr>
            <w:tcW w:w="1072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-1,6</w:t>
            </w:r>
          </w:p>
        </w:tc>
      </w:tr>
    </w:tbl>
    <w:p w:rsidR="007A7144" w:rsidRDefault="007A7144" w:rsidP="007A7144">
      <w:pPr>
        <w:rPr>
          <w:lang w:eastAsia="pl-PL"/>
        </w:rPr>
      </w:pPr>
      <w:r>
        <w:rPr>
          <w:lang w:eastAsia="pl-PL"/>
        </w:rPr>
        <w:br w:type="page"/>
      </w:r>
    </w:p>
    <w:p w:rsidR="007A7144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9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6630B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7A7144" w:rsidRPr="0059047B" w:rsidTr="00E07B00">
        <w:tc>
          <w:tcPr>
            <w:tcW w:w="3686" w:type="dxa"/>
            <w:vAlign w:val="center"/>
          </w:tcPr>
          <w:p w:rsidR="007A7144" w:rsidRPr="0059047B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:rsidR="007A7144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33022EB" wp14:editId="78B8661D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8037FA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5325115" wp14:editId="065D77DC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ACBF59C" wp14:editId="0D9A2E7A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Informa</w:t>
            </w:r>
            <w:r w:rsidR="00FE59B7">
              <w:rPr>
                <w:rFonts w:ascii="Fira Sans" w:hAnsi="Fira Sans"/>
                <w:sz w:val="12"/>
                <w:szCs w:val="12"/>
              </w:rPr>
              <w:t>cja</w:t>
            </w:r>
            <w:r>
              <w:rPr>
                <w:rFonts w:ascii="Fira Sans" w:hAnsi="Fira Sans"/>
                <w:sz w:val="12"/>
                <w:szCs w:val="12"/>
              </w:rPr>
              <w:t xml:space="preserve"> i komunikacja</w:t>
            </w:r>
          </w:p>
        </w:tc>
        <w:tc>
          <w:tcPr>
            <w:tcW w:w="1275" w:type="dxa"/>
          </w:tcPr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EF5B8C3" wp14:editId="63BE04C1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A042C8" w:rsidRDefault="00FE59B7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Finanse</w:t>
            </w:r>
            <w:r w:rsidR="007A7144">
              <w:rPr>
                <w:rFonts w:ascii="Fira Sans" w:hAnsi="Fira Sans"/>
                <w:sz w:val="12"/>
                <w:szCs w:val="12"/>
              </w:rPr>
              <w:t xml:space="preserve"> i ubezpieczenia</w:t>
            </w:r>
          </w:p>
        </w:tc>
      </w:tr>
      <w:tr w:rsidR="007A7144" w:rsidRPr="0059047B" w:rsidTr="00E07B00">
        <w:tc>
          <w:tcPr>
            <w:tcW w:w="9639" w:type="dxa"/>
            <w:gridSpan w:val="5"/>
            <w:shd w:val="clear" w:color="auto" w:fill="DBE9F1"/>
          </w:tcPr>
          <w:p w:rsidR="007A7144" w:rsidRPr="00C36AA8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9047B" w:rsidTr="00E07B00">
        <w:trPr>
          <w:trHeight w:val="412"/>
        </w:trPr>
        <w:tc>
          <w:tcPr>
            <w:tcW w:w="9639" w:type="dxa"/>
            <w:gridSpan w:val="5"/>
            <w:vAlign w:val="center"/>
          </w:tcPr>
          <w:p w:rsidR="007A7144" w:rsidRPr="00C36AA8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150013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51,1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6,5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68,4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64,5</w:t>
            </w:r>
          </w:p>
        </w:tc>
      </w:tr>
      <w:tr w:rsidR="007D7991" w:rsidRPr="0059047B" w:rsidTr="00BE2DAC">
        <w:tc>
          <w:tcPr>
            <w:tcW w:w="3686" w:type="dxa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23,7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38,6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18,8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25,4</w:t>
            </w:r>
          </w:p>
        </w:tc>
      </w:tr>
      <w:tr w:rsidR="007D7991" w:rsidRPr="0059047B" w:rsidTr="00BE2DAC">
        <w:tc>
          <w:tcPr>
            <w:tcW w:w="3686" w:type="dxa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20,2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54,9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4,1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1,4</w:t>
            </w:r>
          </w:p>
        </w:tc>
      </w:tr>
      <w:tr w:rsidR="007D7991" w:rsidRPr="0059047B" w:rsidTr="00BE2DAC">
        <w:tc>
          <w:tcPr>
            <w:tcW w:w="3686" w:type="dxa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5,0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0,0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8,7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8,7</w:t>
            </w:r>
          </w:p>
        </w:tc>
      </w:tr>
      <w:tr w:rsidR="00EE160A" w:rsidRPr="0059047B" w:rsidTr="00BE2DAC">
        <w:tc>
          <w:tcPr>
            <w:tcW w:w="9639" w:type="dxa"/>
            <w:gridSpan w:val="5"/>
            <w:shd w:val="clear" w:color="auto" w:fill="DBE9F1"/>
          </w:tcPr>
          <w:p w:rsidR="00EE160A" w:rsidRPr="00C36AA8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9047B" w:rsidTr="00EB2240">
        <w:trPr>
          <w:trHeight w:val="538"/>
        </w:trPr>
        <w:tc>
          <w:tcPr>
            <w:tcW w:w="9639" w:type="dxa"/>
            <w:gridSpan w:val="5"/>
            <w:vAlign w:val="center"/>
          </w:tcPr>
          <w:p w:rsidR="00EE160A" w:rsidRPr="00C36AA8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150013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18,2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13,6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70,6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63,3</w:t>
            </w:r>
          </w:p>
        </w:tc>
      </w:tr>
      <w:tr w:rsidR="007D7991" w:rsidRPr="0059047B" w:rsidTr="00BE2DAC">
        <w:tc>
          <w:tcPr>
            <w:tcW w:w="3686" w:type="dxa"/>
          </w:tcPr>
          <w:p w:rsidR="007D7991" w:rsidRPr="003F106B" w:rsidRDefault="007D7991" w:rsidP="007D799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itp.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5,6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9,1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5,5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4,0</w:t>
            </w:r>
          </w:p>
        </w:tc>
      </w:tr>
      <w:tr w:rsidR="007D7991" w:rsidRPr="0059047B" w:rsidTr="00BE2DAC">
        <w:tc>
          <w:tcPr>
            <w:tcW w:w="3686" w:type="dxa"/>
          </w:tcPr>
          <w:p w:rsidR="007D7991" w:rsidRPr="003F106B" w:rsidRDefault="007D7991" w:rsidP="007D799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5,8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18,3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2,0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2,0</w:t>
            </w:r>
          </w:p>
        </w:tc>
      </w:tr>
      <w:tr w:rsidR="00EE160A" w:rsidRPr="0059047B" w:rsidTr="00BE2DAC">
        <w:tc>
          <w:tcPr>
            <w:tcW w:w="9639" w:type="dxa"/>
            <w:gridSpan w:val="5"/>
            <w:shd w:val="clear" w:color="auto" w:fill="DBE9F1"/>
          </w:tcPr>
          <w:p w:rsidR="00EE160A" w:rsidRPr="00C36AA8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9047B" w:rsidTr="00EB2240">
        <w:trPr>
          <w:trHeight w:val="578"/>
        </w:trPr>
        <w:tc>
          <w:tcPr>
            <w:tcW w:w="9639" w:type="dxa"/>
            <w:gridSpan w:val="5"/>
            <w:vAlign w:val="center"/>
          </w:tcPr>
          <w:p w:rsidR="00EE160A" w:rsidRPr="00AB6A0D" w:rsidRDefault="00EE160A" w:rsidP="00150013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 szacunkowa (w procentach) zmiana zamówień na półprodukty, surowce, towary lub usługi itp. składanych </w:t>
            </w:r>
            <w:r w:rsidR="00150013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EE160A" w:rsidRPr="00C36AA8" w:rsidRDefault="00EE160A" w:rsidP="00150013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B6A0D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-17,5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-62,8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-6,3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-9,0</w:t>
            </w:r>
          </w:p>
        </w:tc>
      </w:tr>
      <w:tr w:rsidR="00EE160A" w:rsidRPr="0059047B" w:rsidTr="00BE2DAC">
        <w:tc>
          <w:tcPr>
            <w:tcW w:w="9639" w:type="dxa"/>
            <w:gridSpan w:val="5"/>
            <w:shd w:val="clear" w:color="auto" w:fill="DBE9F1"/>
          </w:tcPr>
          <w:p w:rsidR="00EE160A" w:rsidRPr="00C36AA8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9047B" w:rsidTr="00EB2240">
        <w:trPr>
          <w:trHeight w:val="692"/>
        </w:trPr>
        <w:tc>
          <w:tcPr>
            <w:tcW w:w="9639" w:type="dxa"/>
            <w:gridSpan w:val="5"/>
            <w:vAlign w:val="center"/>
          </w:tcPr>
          <w:p w:rsidR="00EE160A" w:rsidRPr="00C36AA8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koronawirusa przez władze państwowe w Polsce (ale także wynikające </w:t>
            </w:r>
            <w:r w:rsidR="00150013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6,1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7,4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1,2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0,5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5,9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19,1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2,8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0,5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27,8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37,5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10,6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3,1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14,6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29,5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12,8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0,5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45,6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6,5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72,6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95,4</w:t>
            </w:r>
          </w:p>
        </w:tc>
      </w:tr>
      <w:tr w:rsidR="00EE160A" w:rsidRPr="0059047B" w:rsidTr="00BE2DAC">
        <w:tc>
          <w:tcPr>
            <w:tcW w:w="9639" w:type="dxa"/>
            <w:gridSpan w:val="5"/>
            <w:shd w:val="clear" w:color="auto" w:fill="DBE9F1"/>
          </w:tcPr>
          <w:p w:rsidR="00EE160A" w:rsidRPr="00C36AA8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9047B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:rsidR="00EE160A" w:rsidRPr="00C36AA8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520FF1" w:rsidRPr="00520FF1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2020 r. w odniesieniu do inwestycji zrealizowanych </w:t>
            </w:r>
            <w:r w:rsidR="00150013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520FF1" w:rsidRPr="00520FF1">
              <w:rPr>
                <w:rFonts w:ascii="Fira Sans" w:hAnsi="Fira Sans"/>
                <w:b/>
                <w:sz w:val="14"/>
                <w:szCs w:val="14"/>
              </w:rPr>
              <w:t>w 2019 r. ?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-1,1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-44,4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-1,0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6,4</w:t>
            </w:r>
          </w:p>
        </w:tc>
      </w:tr>
      <w:tr w:rsidR="00520FF1" w:rsidRPr="0059047B" w:rsidTr="00BE2DAC">
        <w:tc>
          <w:tcPr>
            <w:tcW w:w="9639" w:type="dxa"/>
            <w:gridSpan w:val="5"/>
            <w:shd w:val="clear" w:color="auto" w:fill="DBE9F1"/>
          </w:tcPr>
          <w:p w:rsidR="00520FF1" w:rsidRPr="00C36AA8" w:rsidRDefault="00520FF1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0FF1" w:rsidRPr="0059047B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:rsidR="00520FF1" w:rsidRPr="00C36AA8" w:rsidRDefault="00520FF1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520FF1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150013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20FF1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-0,6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-18,9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-1,9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-0,4</w:t>
            </w:r>
          </w:p>
        </w:tc>
      </w:tr>
    </w:tbl>
    <w:p w:rsidR="007A7144" w:rsidRDefault="007A7144" w:rsidP="007A7144">
      <w:pPr>
        <w:rPr>
          <w:lang w:eastAsia="pl-PL"/>
        </w:rPr>
      </w:pPr>
      <w:r>
        <w:rPr>
          <w:lang w:eastAsia="pl-PL"/>
        </w:rPr>
        <w:br w:type="page"/>
      </w:r>
    </w:p>
    <w:p w:rsidR="007A7144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9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6630B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8D325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(cd.)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41"/>
        <w:gridCol w:w="1559"/>
        <w:gridCol w:w="1560"/>
        <w:gridCol w:w="1275"/>
      </w:tblGrid>
      <w:tr w:rsidR="007A7144" w:rsidRPr="0059047B" w:rsidTr="00E07B00">
        <w:tc>
          <w:tcPr>
            <w:tcW w:w="3686" w:type="dxa"/>
            <w:vAlign w:val="center"/>
          </w:tcPr>
          <w:p w:rsidR="007A7144" w:rsidRPr="0059047B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741" w:type="dxa"/>
          </w:tcPr>
          <w:p w:rsidR="007A7144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59E6714" wp14:editId="38E55830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8037FA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1559" w:type="dxa"/>
          </w:tcPr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174EED2" wp14:editId="0DFACFC6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1560" w:type="dxa"/>
          </w:tcPr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A019E77" wp14:editId="5B293CA1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D</w:t>
            </w:r>
            <w:r w:rsidRPr="00306730">
              <w:rPr>
                <w:rFonts w:ascii="Fira Sans" w:hAnsi="Fira Sans"/>
                <w:sz w:val="12"/>
                <w:szCs w:val="12"/>
              </w:rPr>
              <w:t>ziałalność w zakresie usług administrowania i działalność wspierająca</w:t>
            </w:r>
          </w:p>
        </w:tc>
        <w:tc>
          <w:tcPr>
            <w:tcW w:w="1275" w:type="dxa"/>
          </w:tcPr>
          <w:p w:rsidR="007A7144" w:rsidRPr="00A042C8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807E0ED" wp14:editId="414CC847">
                  <wp:extent cx="540000" cy="5400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chrona zdrowia 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A042C8" w:rsidRDefault="00D57DAA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Opieka zdrowotna</w:t>
            </w:r>
            <w:r w:rsidR="007A7144">
              <w:rPr>
                <w:rFonts w:ascii="Fira Sans" w:hAnsi="Fira Sans"/>
                <w:sz w:val="12"/>
                <w:szCs w:val="12"/>
              </w:rPr>
              <w:t xml:space="preserve"> i pomoc społeczna</w:t>
            </w:r>
          </w:p>
        </w:tc>
      </w:tr>
      <w:tr w:rsidR="007A7144" w:rsidRPr="0059047B" w:rsidTr="00E07B00">
        <w:tc>
          <w:tcPr>
            <w:tcW w:w="9821" w:type="dxa"/>
            <w:gridSpan w:val="5"/>
            <w:shd w:val="clear" w:color="auto" w:fill="DBE9F1"/>
          </w:tcPr>
          <w:p w:rsidR="007A7144" w:rsidRPr="00C36AA8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9047B" w:rsidTr="00E07B00">
        <w:trPr>
          <w:trHeight w:val="369"/>
        </w:trPr>
        <w:tc>
          <w:tcPr>
            <w:tcW w:w="9821" w:type="dxa"/>
            <w:gridSpan w:val="5"/>
            <w:vAlign w:val="center"/>
          </w:tcPr>
          <w:p w:rsidR="007A7144" w:rsidRPr="00C36AA8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D2E6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54,3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50,4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44,1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44,8</w:t>
            </w:r>
          </w:p>
        </w:tc>
      </w:tr>
      <w:tr w:rsidR="007D7991" w:rsidRPr="0059047B" w:rsidTr="00BE2DAC">
        <w:tc>
          <w:tcPr>
            <w:tcW w:w="3686" w:type="dxa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19,1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35,7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26,4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31,3</w:t>
            </w:r>
          </w:p>
        </w:tc>
      </w:tr>
      <w:tr w:rsidR="007D7991" w:rsidRPr="0059047B" w:rsidTr="00BE2DAC">
        <w:tc>
          <w:tcPr>
            <w:tcW w:w="3686" w:type="dxa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0,5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5,7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18,0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20,7</w:t>
            </w:r>
          </w:p>
        </w:tc>
      </w:tr>
      <w:tr w:rsidR="007D7991" w:rsidRPr="0059047B" w:rsidTr="00BE2DAC">
        <w:tc>
          <w:tcPr>
            <w:tcW w:w="3686" w:type="dxa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26,1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8,2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11,5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3,2</w:t>
            </w:r>
          </w:p>
        </w:tc>
      </w:tr>
      <w:tr w:rsidR="00EE160A" w:rsidRPr="0059047B" w:rsidTr="00BE2DAC">
        <w:tc>
          <w:tcPr>
            <w:tcW w:w="9821" w:type="dxa"/>
            <w:gridSpan w:val="5"/>
            <w:shd w:val="clear" w:color="auto" w:fill="DBE9F1"/>
          </w:tcPr>
          <w:p w:rsidR="00EE160A" w:rsidRPr="00C36AA8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9047B" w:rsidTr="00EB2240">
        <w:trPr>
          <w:trHeight w:val="479"/>
        </w:trPr>
        <w:tc>
          <w:tcPr>
            <w:tcW w:w="9821" w:type="dxa"/>
            <w:gridSpan w:val="5"/>
            <w:vAlign w:val="center"/>
          </w:tcPr>
          <w:p w:rsidR="00EE160A" w:rsidRPr="00C36AA8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4D2E6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20,5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48,3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27,7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10,0</w:t>
            </w:r>
          </w:p>
        </w:tc>
      </w:tr>
      <w:tr w:rsidR="007D7991" w:rsidRPr="0059047B" w:rsidTr="00BE2DAC">
        <w:tc>
          <w:tcPr>
            <w:tcW w:w="3686" w:type="dxa"/>
          </w:tcPr>
          <w:p w:rsidR="007D7991" w:rsidRPr="003F106B" w:rsidRDefault="007D7991" w:rsidP="007D799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itp.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1,0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4,1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4,7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7,5</w:t>
            </w:r>
          </w:p>
        </w:tc>
      </w:tr>
      <w:tr w:rsidR="007D7991" w:rsidRPr="0059047B" w:rsidTr="00BE2DAC">
        <w:tc>
          <w:tcPr>
            <w:tcW w:w="3686" w:type="dxa"/>
          </w:tcPr>
          <w:p w:rsidR="007D7991" w:rsidRPr="003F106B" w:rsidRDefault="007D7991" w:rsidP="007D799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1,7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3,8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4,6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6,5</w:t>
            </w:r>
          </w:p>
        </w:tc>
      </w:tr>
      <w:tr w:rsidR="00EE160A" w:rsidRPr="0059047B" w:rsidTr="00BE2DAC">
        <w:tc>
          <w:tcPr>
            <w:tcW w:w="9821" w:type="dxa"/>
            <w:gridSpan w:val="5"/>
            <w:shd w:val="clear" w:color="auto" w:fill="DBE9F1"/>
          </w:tcPr>
          <w:p w:rsidR="00EE160A" w:rsidRPr="00C36AA8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9047B" w:rsidTr="00EB2240">
        <w:trPr>
          <w:trHeight w:val="575"/>
        </w:trPr>
        <w:tc>
          <w:tcPr>
            <w:tcW w:w="9821" w:type="dxa"/>
            <w:gridSpan w:val="5"/>
            <w:vAlign w:val="center"/>
          </w:tcPr>
          <w:p w:rsidR="00EE160A" w:rsidRPr="00AB6A0D" w:rsidRDefault="00EE160A" w:rsidP="004D2E6C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 szacunkowa (w procentach) zmiana zamówień na półprodukty, surowce, towary lub usługi itp. składanych </w:t>
            </w:r>
            <w:r w:rsidR="004D2E6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EE160A" w:rsidRPr="00C36AA8" w:rsidRDefault="00EE160A" w:rsidP="004D2E6C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AB6A0D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-3,1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-15,4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-19,2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-12,8</w:t>
            </w:r>
          </w:p>
        </w:tc>
      </w:tr>
      <w:tr w:rsidR="00EE160A" w:rsidRPr="0059047B" w:rsidTr="00BE2DAC">
        <w:tc>
          <w:tcPr>
            <w:tcW w:w="9821" w:type="dxa"/>
            <w:gridSpan w:val="5"/>
            <w:shd w:val="clear" w:color="auto" w:fill="DBE9F1"/>
          </w:tcPr>
          <w:p w:rsidR="00EE160A" w:rsidRPr="00C36AA8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9047B" w:rsidTr="00EB2240">
        <w:trPr>
          <w:trHeight w:val="561"/>
        </w:trPr>
        <w:tc>
          <w:tcPr>
            <w:tcW w:w="9821" w:type="dxa"/>
            <w:gridSpan w:val="5"/>
            <w:vAlign w:val="center"/>
          </w:tcPr>
          <w:p w:rsidR="00EE160A" w:rsidRPr="00C36AA8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koronawirusa przez władze państwowe w Polsce (ale także wynikające z działań </w:t>
            </w:r>
            <w:r w:rsidR="004D2E6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AB6A0D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0,9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0,0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2,0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6,6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0,0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7,7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6,7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10,9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13,0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22,5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31,3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23,6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1,4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22,4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15,4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10,2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84,7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47,4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44,6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48,7</w:t>
            </w:r>
          </w:p>
        </w:tc>
      </w:tr>
      <w:tr w:rsidR="00EE160A" w:rsidRPr="0059047B" w:rsidTr="00BE2DAC">
        <w:tc>
          <w:tcPr>
            <w:tcW w:w="9821" w:type="dxa"/>
            <w:gridSpan w:val="5"/>
            <w:shd w:val="clear" w:color="auto" w:fill="DBE9F1"/>
          </w:tcPr>
          <w:p w:rsidR="00EE160A" w:rsidRPr="00C36AA8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9047B" w:rsidTr="00BE2DAC">
        <w:trPr>
          <w:trHeight w:val="369"/>
        </w:trPr>
        <w:tc>
          <w:tcPr>
            <w:tcW w:w="9821" w:type="dxa"/>
            <w:gridSpan w:val="5"/>
            <w:vAlign w:val="center"/>
          </w:tcPr>
          <w:p w:rsidR="00EE160A" w:rsidRPr="00C36AA8" w:rsidRDefault="00EE160A" w:rsidP="00EE160A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406F67" w:rsidRPr="00406F67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2020 r. w odniesieniu do inwestycji zrealizowanych w 2019 r. ?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0,4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-6,5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-18,3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-17,6</w:t>
            </w:r>
          </w:p>
        </w:tc>
      </w:tr>
      <w:tr w:rsidR="00406F67" w:rsidRPr="0059047B" w:rsidTr="00BE2DAC">
        <w:tc>
          <w:tcPr>
            <w:tcW w:w="9821" w:type="dxa"/>
            <w:gridSpan w:val="5"/>
            <w:shd w:val="clear" w:color="auto" w:fill="DBE9F1"/>
          </w:tcPr>
          <w:p w:rsidR="00406F67" w:rsidRPr="00C36AA8" w:rsidRDefault="00406F67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06F67" w:rsidRPr="0059047B" w:rsidTr="00BE2DAC">
        <w:trPr>
          <w:trHeight w:val="369"/>
        </w:trPr>
        <w:tc>
          <w:tcPr>
            <w:tcW w:w="9821" w:type="dxa"/>
            <w:gridSpan w:val="5"/>
            <w:vAlign w:val="center"/>
          </w:tcPr>
          <w:p w:rsidR="00406F67" w:rsidRPr="00C36AA8" w:rsidRDefault="00406F67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406F67">
              <w:rPr>
                <w:rFonts w:ascii="Fira Sans" w:hAnsi="Fira Sans"/>
                <w:b/>
                <w:sz w:val="14"/>
                <w:szCs w:val="14"/>
              </w:rPr>
              <w:t>Jaka będzie w bieżącym miesiącu, w relacji do poprzedniego miesiąca, szacunkowa (w procentach) zmiana poziomu zatrudnienia w Państwa firmie?</w:t>
            </w:r>
          </w:p>
        </w:tc>
      </w:tr>
      <w:tr w:rsidR="007D7991" w:rsidRPr="0059047B" w:rsidTr="00BE2DAC">
        <w:tc>
          <w:tcPr>
            <w:tcW w:w="3686" w:type="dxa"/>
            <w:vAlign w:val="center"/>
          </w:tcPr>
          <w:p w:rsidR="007D7991" w:rsidRPr="003F106B" w:rsidRDefault="007D7991" w:rsidP="007D7991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741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0,0</w:t>
            </w:r>
          </w:p>
        </w:tc>
        <w:tc>
          <w:tcPr>
            <w:tcW w:w="1559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-1,9</w:t>
            </w:r>
          </w:p>
        </w:tc>
        <w:tc>
          <w:tcPr>
            <w:tcW w:w="1560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-1,5</w:t>
            </w:r>
          </w:p>
        </w:tc>
        <w:tc>
          <w:tcPr>
            <w:tcW w:w="1275" w:type="dxa"/>
            <w:vAlign w:val="center"/>
          </w:tcPr>
          <w:p w:rsidR="007D7991" w:rsidRPr="007D7991" w:rsidRDefault="007D7991" w:rsidP="007D7991">
            <w:pPr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D7991">
              <w:rPr>
                <w:rFonts w:asciiTheme="majorHAnsi" w:hAnsiTheme="majorHAnsi" w:cs="Arial"/>
                <w:sz w:val="14"/>
                <w:szCs w:val="14"/>
              </w:rPr>
              <w:t>-1,7</w:t>
            </w:r>
          </w:p>
        </w:tc>
      </w:tr>
    </w:tbl>
    <w:p w:rsidR="007A7144" w:rsidRPr="00201DD5" w:rsidRDefault="007A7144" w:rsidP="007A7144">
      <w:pPr>
        <w:spacing w:before="120" w:after="0"/>
        <w:jc w:val="both"/>
        <w:rPr>
          <w:sz w:val="19"/>
          <w:szCs w:val="19"/>
          <w:lang w:eastAsia="pl-PL"/>
        </w:rPr>
      </w:pPr>
      <w:r>
        <w:rPr>
          <w:lang w:eastAsia="pl-PL"/>
        </w:rPr>
        <w:br w:type="page"/>
      </w:r>
    </w:p>
    <w:p w:rsidR="006456C0" w:rsidRPr="00D416D0" w:rsidRDefault="006456C0" w:rsidP="00A361A7">
      <w:pPr>
        <w:pStyle w:val="Nagwek1"/>
        <w:rPr>
          <w:color w:val="007AC9"/>
        </w:rPr>
      </w:pPr>
      <w:bookmarkStart w:id="10" w:name="_Toc55558407"/>
      <w:r w:rsidRPr="00D416D0">
        <w:rPr>
          <w:color w:val="007AC9"/>
        </w:rPr>
        <w:lastRenderedPageBreak/>
        <w:t>Formu</w:t>
      </w:r>
      <w:r w:rsidR="00415927">
        <w:rPr>
          <w:color w:val="007AC9"/>
        </w:rPr>
        <w:t xml:space="preserve">larz edycji </w:t>
      </w:r>
      <w:r w:rsidR="00B96CDA">
        <w:rPr>
          <w:color w:val="007AC9"/>
        </w:rPr>
        <w:t>listopadowej</w:t>
      </w:r>
      <w:r w:rsidRPr="00D416D0">
        <w:rPr>
          <w:color w:val="007AC9"/>
        </w:rPr>
        <w:t xml:space="preserve"> badania</w:t>
      </w:r>
      <w:bookmarkEnd w:id="10"/>
      <w:r w:rsidRPr="00D416D0">
        <w:rPr>
          <w:color w:val="007AC9"/>
        </w:rPr>
        <w:t xml:space="preserve"> </w:t>
      </w:r>
    </w:p>
    <w:p w:rsidR="0015050F" w:rsidRPr="00065D14" w:rsidRDefault="0015050F" w:rsidP="0015050F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D0725F">
        <w:rPr>
          <w:rFonts w:ascii="Fira Sans" w:hAnsi="Fira Sans"/>
          <w:b/>
          <w:sz w:val="19"/>
          <w:szCs w:val="19"/>
        </w:rPr>
        <w:t>1</w:t>
      </w:r>
      <w:r>
        <w:rPr>
          <w:rFonts w:ascii="Fira Sans" w:hAnsi="Fira Sans"/>
          <w:b/>
          <w:sz w:val="19"/>
          <w:szCs w:val="19"/>
        </w:rPr>
        <w:t>.</w:t>
      </w:r>
      <w:r>
        <w:rPr>
          <w:rFonts w:ascii="Fira Sans" w:hAnsi="Fira Sans"/>
          <w:b/>
          <w:sz w:val="19"/>
          <w:szCs w:val="19"/>
        </w:rPr>
        <w:tab/>
      </w:r>
      <w:r w:rsidR="00E7674A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A11283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:rsidR="0015050F" w:rsidRPr="00065D14" w:rsidRDefault="00A11283" w:rsidP="0015050F">
      <w:pPr>
        <w:spacing w:after="120" w:line="240" w:lineRule="auto"/>
        <w:ind w:left="284" w:firstLine="424"/>
        <w:rPr>
          <w:rFonts w:ascii="Fira Sans" w:hAnsi="Fira Sans"/>
          <w:i/>
          <w:color w:val="FF0000"/>
          <w:sz w:val="19"/>
          <w:szCs w:val="19"/>
        </w:rPr>
      </w:pPr>
      <w:r w:rsidRPr="00A11283">
        <w:rPr>
          <w:rFonts w:ascii="Fira Sans" w:hAnsi="Fira Sans"/>
          <w:i/>
          <w:color w:val="FF0000"/>
          <w:sz w:val="19"/>
          <w:szCs w:val="19"/>
        </w:rPr>
        <w:t>Proszę zaznaczyć tylko jedną odpowiedź</w:t>
      </w:r>
    </w:p>
    <w:p w:rsidR="0015050F" w:rsidRPr="00065D14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065D14">
        <w:rPr>
          <w:rFonts w:ascii="Fira Sans" w:hAnsi="Fira Sans"/>
          <w:sz w:val="19"/>
          <w:szCs w:val="19"/>
        </w:rPr>
        <w:t xml:space="preserve">nieznaczne </w:t>
      </w:r>
    </w:p>
    <w:p w:rsidR="0015050F" w:rsidRPr="00065D14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065D14">
        <w:rPr>
          <w:rFonts w:ascii="Fira Sans" w:hAnsi="Fira Sans"/>
          <w:sz w:val="19"/>
          <w:szCs w:val="19"/>
        </w:rPr>
        <w:t xml:space="preserve">poważne </w:t>
      </w:r>
    </w:p>
    <w:p w:rsidR="0015050F" w:rsidRPr="00065D14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065D14">
        <w:rPr>
          <w:rFonts w:ascii="Fira Sans" w:hAnsi="Fira Sans"/>
          <w:sz w:val="19"/>
          <w:szCs w:val="19"/>
        </w:rPr>
        <w:t>zagrażające stabilności firmy</w:t>
      </w:r>
    </w:p>
    <w:p w:rsidR="0015050F" w:rsidRPr="00065D14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065D14">
        <w:rPr>
          <w:rFonts w:ascii="Fira Sans" w:hAnsi="Fira Sans"/>
          <w:sz w:val="19"/>
          <w:szCs w:val="19"/>
        </w:rPr>
        <w:t xml:space="preserve">brak negatywnych skutków </w:t>
      </w:r>
    </w:p>
    <w:p w:rsidR="0015050F" w:rsidRDefault="0015050F" w:rsidP="0015050F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D0725F">
        <w:rPr>
          <w:rFonts w:ascii="Fira Sans" w:hAnsi="Fira Sans"/>
          <w:b/>
          <w:sz w:val="19"/>
          <w:szCs w:val="19"/>
        </w:rPr>
        <w:t>2</w:t>
      </w:r>
      <w:r>
        <w:rPr>
          <w:rFonts w:ascii="Fira Sans" w:hAnsi="Fira Sans"/>
          <w:b/>
          <w:sz w:val="19"/>
          <w:szCs w:val="19"/>
        </w:rPr>
        <w:t>.</w:t>
      </w:r>
      <w:r w:rsidRPr="00D0725F">
        <w:rPr>
          <w:rFonts w:ascii="Fira Sans" w:hAnsi="Fira Sans"/>
          <w:b/>
          <w:sz w:val="19"/>
          <w:szCs w:val="19"/>
        </w:rPr>
        <w:t xml:space="preserve"> </w:t>
      </w:r>
      <w:r w:rsidRPr="00D0725F">
        <w:rPr>
          <w:rFonts w:ascii="Fira Sans" w:hAnsi="Fira Sans"/>
          <w:b/>
          <w:sz w:val="19"/>
          <w:szCs w:val="19"/>
        </w:rPr>
        <w:tab/>
      </w:r>
      <w:r w:rsidR="00A11283" w:rsidRPr="00A11283">
        <w:rPr>
          <w:rFonts w:ascii="Fira Sans" w:hAnsi="Fira Sans"/>
          <w:b/>
          <w:sz w:val="19"/>
          <w:szCs w:val="19"/>
        </w:rPr>
        <w:t>Proszę podać szacunkowo, jaki procent pracowników Państwa firmy (niezależnie od rodzaju umowy: o pracę, cywilnoprawną, pracowników samozatrudnionych, stażystów, agentów itp.) obejmie w bieżącym miesiącu każda z poniższych sytuacji:</w:t>
      </w:r>
    </w:p>
    <w:p w:rsidR="00D11D76" w:rsidRDefault="00A11283" w:rsidP="00A11283">
      <w:pPr>
        <w:spacing w:after="120" w:line="240" w:lineRule="auto"/>
        <w:ind w:left="709"/>
        <w:rPr>
          <w:rFonts w:ascii="Fira Sans" w:hAnsi="Fira Sans"/>
          <w:i/>
          <w:color w:val="FF0000"/>
          <w:sz w:val="19"/>
          <w:szCs w:val="19"/>
        </w:rPr>
      </w:pPr>
      <w:r w:rsidRPr="00A11283">
        <w:rPr>
          <w:rFonts w:ascii="Fira Sans" w:hAnsi="Fira Sans"/>
          <w:i/>
          <w:color w:val="FF0000"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>
        <w:rPr>
          <w:rFonts w:ascii="Fira Sans" w:hAnsi="Fira Sans"/>
          <w:i/>
          <w:color w:val="FF0000"/>
          <w:sz w:val="19"/>
          <w:szCs w:val="19"/>
        </w:rPr>
        <w:t xml:space="preserve"> </w:t>
      </w:r>
    </w:p>
    <w:p w:rsidR="0015050F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:rsidR="0015050F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:rsidR="0015050F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brak pracowników z uwagi na kwarantannę lub inne </w:t>
      </w:r>
      <w:r w:rsidRPr="001C5C89">
        <w:rPr>
          <w:rFonts w:ascii="Fira Sans" w:hAnsi="Fira Sans"/>
          <w:sz w:val="19"/>
          <w:szCs w:val="19"/>
        </w:rPr>
        <w:t xml:space="preserve">ograniczenia </w:t>
      </w:r>
      <w:r>
        <w:rPr>
          <w:rFonts w:ascii="Fira Sans" w:hAnsi="Fira Sans"/>
          <w:sz w:val="19"/>
          <w:szCs w:val="19"/>
        </w:rPr>
        <w:t xml:space="preserve">(np. brak możliwości dojazdu do pracy) …..….% </w:t>
      </w:r>
    </w:p>
    <w:p w:rsidR="00A11283" w:rsidRPr="00A11283" w:rsidRDefault="00A11283" w:rsidP="00A11283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3</w:t>
      </w:r>
      <w:r w:rsidR="0015050F" w:rsidRPr="000B4E20">
        <w:rPr>
          <w:rFonts w:ascii="Fira Sans" w:hAnsi="Fira Sans"/>
          <w:b/>
          <w:sz w:val="19"/>
          <w:szCs w:val="19"/>
        </w:rPr>
        <w:t xml:space="preserve">. </w:t>
      </w:r>
      <w:r w:rsidR="0015050F">
        <w:rPr>
          <w:rFonts w:ascii="Fira Sans" w:hAnsi="Fira Sans"/>
          <w:b/>
          <w:sz w:val="19"/>
          <w:szCs w:val="19"/>
        </w:rPr>
        <w:tab/>
      </w:r>
      <w:r w:rsidRPr="00A11283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:rsidR="0015050F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A11283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>
        <w:rPr>
          <w:rFonts w:ascii="Fira Sans" w:hAnsi="Fira Sans"/>
          <w:b/>
          <w:sz w:val="19"/>
          <w:szCs w:val="19"/>
        </w:rPr>
        <w:t>,</w:t>
      </w:r>
      <w:r w:rsidRPr="00A11283">
        <w:rPr>
          <w:rFonts w:ascii="Fira Sans" w:hAnsi="Fira Sans"/>
          <w:b/>
          <w:sz w:val="19"/>
          <w:szCs w:val="19"/>
        </w:rPr>
        <w:t xml:space="preserve"> gdyby nie było pandemii:  </w:t>
      </w:r>
    </w:p>
    <w:p w:rsidR="0015050F" w:rsidRPr="00AF1AFD" w:rsidRDefault="0015050F" w:rsidP="0015050F">
      <w:pPr>
        <w:spacing w:after="120" w:line="240" w:lineRule="auto"/>
        <w:ind w:left="284" w:firstLine="424"/>
        <w:rPr>
          <w:rFonts w:ascii="Fira Sans" w:hAnsi="Fira Sans"/>
          <w:i/>
          <w:color w:val="FF0000"/>
          <w:sz w:val="19"/>
          <w:szCs w:val="19"/>
        </w:rPr>
      </w:pPr>
      <w:r>
        <w:rPr>
          <w:rFonts w:ascii="Fira Sans" w:hAnsi="Fira Sans"/>
          <w:i/>
          <w:color w:val="FF0000"/>
          <w:sz w:val="19"/>
          <w:szCs w:val="19"/>
        </w:rPr>
        <w:t>W przypadku braku zmian proszę wpisać „0” w dowolnym wariancie odpowiedzi</w:t>
      </w:r>
    </w:p>
    <w:p w:rsidR="0015050F" w:rsidRPr="00FD31EA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FD31EA">
        <w:rPr>
          <w:rFonts w:ascii="Fira Sans" w:hAnsi="Fira Sans"/>
          <w:sz w:val="19"/>
          <w:szCs w:val="19"/>
        </w:rPr>
        <w:t xml:space="preserve">spadek o …….% </w:t>
      </w:r>
    </w:p>
    <w:p w:rsidR="0015050F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FD31EA">
        <w:rPr>
          <w:rFonts w:ascii="Fira Sans" w:hAnsi="Fira Sans"/>
          <w:sz w:val="19"/>
          <w:szCs w:val="19"/>
        </w:rPr>
        <w:t xml:space="preserve">wzrost o ……..% </w:t>
      </w:r>
    </w:p>
    <w:p w:rsidR="0015050F" w:rsidRDefault="00A11283" w:rsidP="00A11283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4</w:t>
      </w:r>
      <w:r w:rsidR="0015050F" w:rsidRPr="00FD209B">
        <w:rPr>
          <w:rFonts w:ascii="Fira Sans" w:hAnsi="Fira Sans"/>
          <w:b/>
          <w:sz w:val="19"/>
          <w:szCs w:val="19"/>
        </w:rPr>
        <w:t>.</w:t>
      </w:r>
      <w:r w:rsidR="0015050F">
        <w:rPr>
          <w:rFonts w:ascii="Fira Sans" w:hAnsi="Fira Sans"/>
          <w:b/>
          <w:sz w:val="19"/>
          <w:szCs w:val="19"/>
        </w:rPr>
        <w:tab/>
      </w:r>
      <w:r w:rsidRPr="00A11283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:rsidR="0015050F" w:rsidRPr="00090035" w:rsidRDefault="00A11283" w:rsidP="00090035">
      <w:pPr>
        <w:spacing w:after="120" w:line="240" w:lineRule="auto"/>
        <w:ind w:left="284" w:firstLine="424"/>
        <w:rPr>
          <w:rFonts w:ascii="Fira Sans" w:hAnsi="Fira Sans"/>
          <w:i/>
          <w:color w:val="FF0000"/>
          <w:sz w:val="19"/>
          <w:szCs w:val="19"/>
        </w:rPr>
      </w:pPr>
      <w:r w:rsidRPr="00A11283">
        <w:rPr>
          <w:rFonts w:ascii="Fira Sans" w:hAnsi="Fira Sans"/>
          <w:i/>
          <w:color w:val="FF0000"/>
          <w:sz w:val="19"/>
          <w:szCs w:val="19"/>
        </w:rPr>
        <w:t>Proszę zaznaczyć tylko jedną odpowiedź</w:t>
      </w:r>
    </w:p>
    <w:p w:rsidR="0015050F" w:rsidRPr="00203E38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203E38">
        <w:rPr>
          <w:rFonts w:ascii="Fira Sans" w:hAnsi="Fira Sans"/>
          <w:sz w:val="19"/>
          <w:szCs w:val="19"/>
        </w:rPr>
        <w:t xml:space="preserve">mniej niż 1 miesiąc </w:t>
      </w:r>
    </w:p>
    <w:p w:rsidR="0015050F" w:rsidRPr="00203E38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203E38">
        <w:rPr>
          <w:rFonts w:ascii="Fira Sans" w:hAnsi="Fira Sans"/>
          <w:sz w:val="19"/>
          <w:szCs w:val="19"/>
        </w:rPr>
        <w:t>około 1 miesiąca</w:t>
      </w:r>
    </w:p>
    <w:p w:rsidR="0015050F" w:rsidRPr="00203E38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203E38">
        <w:rPr>
          <w:rFonts w:ascii="Fira Sans" w:hAnsi="Fira Sans"/>
          <w:sz w:val="19"/>
          <w:szCs w:val="19"/>
        </w:rPr>
        <w:t>2 - 3 miesiące</w:t>
      </w:r>
    </w:p>
    <w:p w:rsidR="0015050F" w:rsidRPr="00203E38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203E38">
        <w:rPr>
          <w:rFonts w:ascii="Fira Sans" w:hAnsi="Fira Sans"/>
          <w:sz w:val="19"/>
          <w:szCs w:val="19"/>
        </w:rPr>
        <w:t>4 – 6 miesięcy</w:t>
      </w:r>
    </w:p>
    <w:p w:rsidR="0015050F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203E38">
        <w:rPr>
          <w:rFonts w:ascii="Fira Sans" w:hAnsi="Fira Sans"/>
          <w:sz w:val="19"/>
          <w:szCs w:val="19"/>
        </w:rPr>
        <w:t>powyżej 6 miesięcy</w:t>
      </w:r>
    </w:p>
    <w:p w:rsidR="00B96CDA" w:rsidRPr="00220D2B" w:rsidRDefault="00B96CDA" w:rsidP="00B96CDA">
      <w:pPr>
        <w:spacing w:before="240" w:after="120" w:line="240" w:lineRule="auto"/>
        <w:ind w:left="709" w:hanging="709"/>
        <w:rPr>
          <w:rFonts w:ascii="Fira Sans" w:hAnsi="Fira Sans"/>
          <w:b/>
          <w:strike/>
          <w:sz w:val="19"/>
          <w:szCs w:val="19"/>
          <w:highlight w:val="yellow"/>
        </w:rPr>
      </w:pPr>
      <w:r>
        <w:rPr>
          <w:rFonts w:ascii="Fira Sans" w:hAnsi="Fira Sans"/>
          <w:b/>
          <w:sz w:val="19"/>
          <w:szCs w:val="19"/>
        </w:rPr>
        <w:t>5.</w:t>
      </w:r>
      <w:r>
        <w:rPr>
          <w:rFonts w:ascii="Fira Sans" w:hAnsi="Fira Sans"/>
          <w:b/>
          <w:sz w:val="19"/>
          <w:szCs w:val="19"/>
        </w:rPr>
        <w:tab/>
      </w:r>
      <w:r w:rsidRPr="00E91C75">
        <w:rPr>
          <w:rFonts w:ascii="Fira Sans" w:hAnsi="Fira Sans"/>
          <w:b/>
          <w:sz w:val="19"/>
          <w:szCs w:val="19"/>
        </w:rPr>
        <w:t>Jakie są Państwa aktualne przewidywania, co do poziomu inwestycji Państwa firmy w 2020 r. w odniesieniu do inwestycji zrealizowanych w 2019 r. ?</w:t>
      </w:r>
    </w:p>
    <w:p w:rsidR="00B96CDA" w:rsidRPr="00AF1AFD" w:rsidRDefault="00B96CDA" w:rsidP="00B96CDA">
      <w:pPr>
        <w:spacing w:after="120" w:line="240" w:lineRule="auto"/>
        <w:ind w:firstLine="708"/>
        <w:rPr>
          <w:rFonts w:ascii="Fira Sans" w:hAnsi="Fira Sans"/>
          <w:i/>
          <w:color w:val="FF0000"/>
          <w:sz w:val="19"/>
          <w:szCs w:val="19"/>
        </w:rPr>
      </w:pPr>
      <w:r>
        <w:rPr>
          <w:rFonts w:ascii="Fira Sans" w:hAnsi="Fira Sans"/>
          <w:i/>
          <w:color w:val="FF0000"/>
          <w:sz w:val="19"/>
          <w:szCs w:val="19"/>
        </w:rPr>
        <w:t>W przypadku braku zmian proszę wpisać „0”</w:t>
      </w:r>
      <w:r w:rsidRPr="0076473A">
        <w:rPr>
          <w:rFonts w:ascii="Fira Sans" w:hAnsi="Fira Sans"/>
          <w:i/>
          <w:color w:val="FF0000"/>
          <w:sz w:val="19"/>
          <w:szCs w:val="19"/>
        </w:rPr>
        <w:t xml:space="preserve"> </w:t>
      </w:r>
      <w:r>
        <w:rPr>
          <w:rFonts w:ascii="Fira Sans" w:hAnsi="Fira Sans"/>
          <w:i/>
          <w:color w:val="FF0000"/>
          <w:sz w:val="19"/>
          <w:szCs w:val="19"/>
        </w:rPr>
        <w:t>w dowolnym wariancie odpowiedzi</w:t>
      </w:r>
    </w:p>
    <w:p w:rsidR="00B96CDA" w:rsidRPr="00860A86" w:rsidRDefault="00B96CDA" w:rsidP="00B96CDA">
      <w:pPr>
        <w:pStyle w:val="Akapitzlist"/>
        <w:numPr>
          <w:ilvl w:val="0"/>
          <w:numId w:val="17"/>
        </w:numPr>
        <w:spacing w:before="0" w:after="0" w:line="240" w:lineRule="auto"/>
        <w:ind w:left="2844"/>
        <w:rPr>
          <w:rFonts w:ascii="Fira Sans" w:hAnsi="Fira Sans"/>
          <w:sz w:val="19"/>
          <w:szCs w:val="19"/>
        </w:rPr>
      </w:pPr>
      <w:r w:rsidRPr="00860A86">
        <w:rPr>
          <w:rFonts w:ascii="Fira Sans" w:hAnsi="Fira Sans"/>
          <w:sz w:val="19"/>
          <w:szCs w:val="19"/>
        </w:rPr>
        <w:t xml:space="preserve">spadek o …….% </w:t>
      </w:r>
    </w:p>
    <w:p w:rsidR="00B96CDA" w:rsidRPr="00860A86" w:rsidRDefault="00B96CDA" w:rsidP="00B96CDA">
      <w:pPr>
        <w:pStyle w:val="Akapitzlist"/>
        <w:numPr>
          <w:ilvl w:val="0"/>
          <w:numId w:val="17"/>
        </w:numPr>
        <w:spacing w:before="0" w:after="0" w:line="240" w:lineRule="auto"/>
        <w:ind w:left="2844"/>
        <w:rPr>
          <w:rFonts w:ascii="Fira Sans" w:hAnsi="Fira Sans"/>
          <w:sz w:val="19"/>
          <w:szCs w:val="19"/>
        </w:rPr>
      </w:pPr>
      <w:r w:rsidRPr="00860A86">
        <w:rPr>
          <w:rFonts w:ascii="Fira Sans" w:hAnsi="Fira Sans"/>
          <w:sz w:val="19"/>
          <w:szCs w:val="19"/>
        </w:rPr>
        <w:t>wzrost o ……</w:t>
      </w:r>
      <w:r>
        <w:rPr>
          <w:rFonts w:ascii="Fira Sans" w:hAnsi="Fira Sans"/>
          <w:sz w:val="19"/>
          <w:szCs w:val="19"/>
        </w:rPr>
        <w:t>.</w:t>
      </w:r>
      <w:r w:rsidRPr="00860A86">
        <w:rPr>
          <w:rFonts w:ascii="Fira Sans" w:hAnsi="Fira Sans"/>
          <w:sz w:val="19"/>
          <w:szCs w:val="19"/>
        </w:rPr>
        <w:t xml:space="preserve">..% </w:t>
      </w:r>
    </w:p>
    <w:p w:rsidR="00B96CDA" w:rsidRPr="00713FDD" w:rsidRDefault="00B96CDA" w:rsidP="00B96CDA">
      <w:pPr>
        <w:spacing w:before="240" w:after="12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6.</w:t>
      </w:r>
      <w:r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>
        <w:rPr>
          <w:rFonts w:ascii="Fira Sans" w:hAnsi="Fira Sans"/>
          <w:b/>
          <w:bCs/>
          <w:sz w:val="19"/>
          <w:szCs w:val="19"/>
        </w:rPr>
        <w:t>szacunkowa (</w:t>
      </w:r>
      <w:r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E91C75">
        <w:rPr>
          <w:rFonts w:ascii="Fira Sans" w:hAnsi="Fira Sans"/>
          <w:b/>
          <w:sz w:val="19"/>
          <w:szCs w:val="19"/>
        </w:rPr>
        <w:t>?</w:t>
      </w:r>
    </w:p>
    <w:p w:rsidR="00B96CDA" w:rsidRPr="00AF1AFD" w:rsidRDefault="00B96CDA" w:rsidP="00B96CDA">
      <w:pPr>
        <w:spacing w:before="60" w:after="120" w:line="240" w:lineRule="auto"/>
        <w:ind w:firstLine="709"/>
        <w:rPr>
          <w:rFonts w:ascii="Fira Sans" w:hAnsi="Fira Sans"/>
          <w:i/>
          <w:color w:val="FF0000"/>
          <w:sz w:val="19"/>
          <w:szCs w:val="19"/>
        </w:rPr>
      </w:pPr>
      <w:r>
        <w:rPr>
          <w:rFonts w:ascii="Fira Sans" w:hAnsi="Fira Sans"/>
          <w:i/>
          <w:color w:val="FF0000"/>
          <w:sz w:val="19"/>
          <w:szCs w:val="19"/>
        </w:rPr>
        <w:t>W przypadku braku zmian proszę wpisać „0”</w:t>
      </w:r>
      <w:r w:rsidRPr="0076473A">
        <w:rPr>
          <w:rFonts w:ascii="Fira Sans" w:hAnsi="Fira Sans"/>
          <w:i/>
          <w:color w:val="FF0000"/>
          <w:sz w:val="19"/>
          <w:szCs w:val="19"/>
        </w:rPr>
        <w:t xml:space="preserve"> </w:t>
      </w:r>
      <w:r>
        <w:rPr>
          <w:rFonts w:ascii="Fira Sans" w:hAnsi="Fira Sans"/>
          <w:i/>
          <w:color w:val="FF0000"/>
          <w:sz w:val="19"/>
          <w:szCs w:val="19"/>
        </w:rPr>
        <w:t>w dowolnym wariancie odpowiedzi</w:t>
      </w:r>
    </w:p>
    <w:p w:rsidR="00B96CDA" w:rsidRPr="00860A86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860A86">
        <w:rPr>
          <w:rFonts w:ascii="Fira Sans" w:hAnsi="Fira Sans"/>
          <w:sz w:val="19"/>
          <w:szCs w:val="19"/>
        </w:rPr>
        <w:t xml:space="preserve">spadek o …….% </w:t>
      </w:r>
    </w:p>
    <w:p w:rsidR="00B96CDA" w:rsidRPr="00713FDD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860A86">
        <w:rPr>
          <w:rFonts w:ascii="Fira Sans" w:hAnsi="Fira Sans"/>
          <w:sz w:val="19"/>
          <w:szCs w:val="19"/>
        </w:rPr>
        <w:t>wzrost o ……</w:t>
      </w:r>
      <w:r>
        <w:rPr>
          <w:rFonts w:ascii="Fira Sans" w:hAnsi="Fira Sans"/>
          <w:sz w:val="19"/>
          <w:szCs w:val="19"/>
        </w:rPr>
        <w:t>.</w:t>
      </w:r>
      <w:r w:rsidRPr="00860A86">
        <w:rPr>
          <w:rFonts w:ascii="Fira Sans" w:hAnsi="Fira Sans"/>
          <w:sz w:val="19"/>
          <w:szCs w:val="19"/>
        </w:rPr>
        <w:t xml:space="preserve">..% </w:t>
      </w:r>
    </w:p>
    <w:p w:rsidR="006456C0" w:rsidRPr="00C9625F" w:rsidRDefault="006456C0" w:rsidP="00A11283">
      <w:pPr>
        <w:spacing w:before="60" w:after="120" w:line="240" w:lineRule="auto"/>
        <w:rPr>
          <w:rFonts w:ascii="Fira Sans" w:hAnsi="Fira Sans"/>
          <w:b/>
          <w:sz w:val="19"/>
          <w:szCs w:val="19"/>
        </w:rPr>
      </w:pPr>
    </w:p>
    <w:sectPr w:rsidR="006456C0" w:rsidRPr="00C9625F" w:rsidSect="007C2062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98" w:rsidRDefault="00181A98" w:rsidP="008D325B">
      <w:pPr>
        <w:spacing w:before="0" w:after="0" w:line="240" w:lineRule="auto"/>
      </w:pPr>
      <w:r>
        <w:separator/>
      </w:r>
    </w:p>
  </w:endnote>
  <w:endnote w:type="continuationSeparator" w:id="0">
    <w:p w:rsidR="00181A98" w:rsidRDefault="00181A98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BF" w:rsidRDefault="008C5AB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D7F703" wp14:editId="502C105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ABF" w:rsidRPr="00E21ED8" w:rsidRDefault="008C5ABF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57565">
                            <w:rPr>
                              <w:noProof/>
                              <w:sz w:val="19"/>
                              <w:szCs w:val="19"/>
                            </w:rPr>
                            <w:t>20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7F703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:rsidR="008C5ABF" w:rsidRPr="00E21ED8" w:rsidRDefault="008C5ABF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A57565">
                      <w:rPr>
                        <w:noProof/>
                        <w:sz w:val="19"/>
                        <w:szCs w:val="19"/>
                      </w:rPr>
                      <w:t>20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BF" w:rsidRDefault="008C5AB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7AF8A6" wp14:editId="19A1D07F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ABF" w:rsidRPr="00E21ED8" w:rsidRDefault="008C5ABF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57565">
                            <w:rPr>
                              <w:noProof/>
                              <w:sz w:val="19"/>
                              <w:szCs w:val="19"/>
                            </w:rPr>
                            <w:t>19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AF8A6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:rsidR="008C5ABF" w:rsidRPr="00E21ED8" w:rsidRDefault="008C5ABF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A57565">
                      <w:rPr>
                        <w:noProof/>
                        <w:sz w:val="19"/>
                        <w:szCs w:val="19"/>
                      </w:rPr>
                      <w:t>19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98" w:rsidRDefault="00181A98" w:rsidP="008D325B">
      <w:pPr>
        <w:spacing w:before="0" w:after="0" w:line="240" w:lineRule="auto"/>
      </w:pPr>
      <w:r>
        <w:separator/>
      </w:r>
    </w:p>
  </w:footnote>
  <w:footnote w:type="continuationSeparator" w:id="0">
    <w:p w:rsidR="00181A98" w:rsidRDefault="00181A98" w:rsidP="008D325B">
      <w:pPr>
        <w:spacing w:before="0" w:after="0" w:line="240" w:lineRule="auto"/>
      </w:pPr>
      <w:r>
        <w:continuationSeparator/>
      </w:r>
    </w:p>
  </w:footnote>
  <w:footnote w:id="1">
    <w:p w:rsidR="008C5ABF" w:rsidRPr="00233781" w:rsidRDefault="008C5ABF" w:rsidP="00AD29CC">
      <w:pPr>
        <w:pStyle w:val="Tekstprzypisudolnego"/>
        <w:rPr>
          <w:rFonts w:asciiTheme="majorHAnsi" w:hAnsiTheme="majorHAnsi"/>
          <w:sz w:val="14"/>
          <w:szCs w:val="14"/>
        </w:rPr>
      </w:pPr>
      <w:r w:rsidRPr="00D37978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D37978">
        <w:rPr>
          <w:rFonts w:asciiTheme="majorHAnsi" w:hAnsiTheme="majorHAnsi"/>
          <w:sz w:val="16"/>
          <w:szCs w:val="16"/>
        </w:rPr>
        <w:t xml:space="preserve"> </w:t>
      </w:r>
      <w:r w:rsidRPr="00233781">
        <w:rPr>
          <w:rFonts w:asciiTheme="majorHAnsi" w:hAnsiTheme="majorHAnsi"/>
          <w:sz w:val="14"/>
          <w:szCs w:val="14"/>
        </w:rPr>
        <w:t>Obejmuje jednostki należące wg PKD2007 do działu 45 sekcji G, prowadzące działalność</w:t>
      </w:r>
      <w:r>
        <w:rPr>
          <w:rFonts w:asciiTheme="majorHAnsi" w:hAnsiTheme="majorHAnsi"/>
          <w:sz w:val="14"/>
          <w:szCs w:val="14"/>
        </w:rPr>
        <w:t xml:space="preserve"> z zakresu sprzedaży, naprawy i </w:t>
      </w:r>
      <w:r w:rsidRPr="00233781">
        <w:rPr>
          <w:rFonts w:asciiTheme="majorHAnsi" w:hAnsiTheme="majorHAnsi"/>
          <w:sz w:val="14"/>
          <w:szCs w:val="14"/>
        </w:rPr>
        <w:t>konserwacji pojazdów samochodowych</w:t>
      </w:r>
      <w:r>
        <w:rPr>
          <w:rFonts w:asciiTheme="majorHAnsi" w:hAnsiTheme="maj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BF" w:rsidRDefault="008C5AB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D08150" wp14:editId="20FDDF8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ABF" w:rsidRPr="004B5DD2" w:rsidRDefault="008C5ABF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D08150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:rsidR="008C5ABF" w:rsidRPr="004B5DD2" w:rsidRDefault="008C5ABF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BF" w:rsidRDefault="008C5AB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6746B66" wp14:editId="7B48F47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ABF" w:rsidRPr="004B5DD2" w:rsidRDefault="008C5ABF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746B66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:rsidR="008C5ABF" w:rsidRPr="004B5DD2" w:rsidRDefault="008C5ABF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E58"/>
    <w:multiLevelType w:val="hybridMultilevel"/>
    <w:tmpl w:val="4524FC6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52747D"/>
    <w:multiLevelType w:val="hybridMultilevel"/>
    <w:tmpl w:val="7ABAC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BE0"/>
    <w:multiLevelType w:val="hybridMultilevel"/>
    <w:tmpl w:val="7794CB06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" w15:restartNumberingAfterBreak="0">
    <w:nsid w:val="0D442C9C"/>
    <w:multiLevelType w:val="hybridMultilevel"/>
    <w:tmpl w:val="25C66AD8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1CC"/>
    <w:multiLevelType w:val="hybridMultilevel"/>
    <w:tmpl w:val="5E0C4F9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1D9774B"/>
    <w:multiLevelType w:val="hybridMultilevel"/>
    <w:tmpl w:val="E6BAF84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4C45ACA"/>
    <w:multiLevelType w:val="hybridMultilevel"/>
    <w:tmpl w:val="5E84480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5D547FD"/>
    <w:multiLevelType w:val="hybridMultilevel"/>
    <w:tmpl w:val="10A01F6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75958C5"/>
    <w:multiLevelType w:val="hybridMultilevel"/>
    <w:tmpl w:val="72DE31D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17E61315"/>
    <w:multiLevelType w:val="hybridMultilevel"/>
    <w:tmpl w:val="59AEC7C8"/>
    <w:lvl w:ilvl="0" w:tplc="380C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1B1C2798"/>
    <w:multiLevelType w:val="hybridMultilevel"/>
    <w:tmpl w:val="38F0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F5766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7DC2"/>
    <w:multiLevelType w:val="hybridMultilevel"/>
    <w:tmpl w:val="FD6C9D52"/>
    <w:lvl w:ilvl="0" w:tplc="F9BA11DA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2BD5F6C"/>
    <w:multiLevelType w:val="hybridMultilevel"/>
    <w:tmpl w:val="D83E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7020226"/>
    <w:multiLevelType w:val="hybridMultilevel"/>
    <w:tmpl w:val="45F2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B4A53"/>
    <w:multiLevelType w:val="hybridMultilevel"/>
    <w:tmpl w:val="4C247CF6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A2B5D"/>
    <w:multiLevelType w:val="hybridMultilevel"/>
    <w:tmpl w:val="9906EBC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403F730F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E6FF4"/>
    <w:multiLevelType w:val="hybridMultilevel"/>
    <w:tmpl w:val="84E01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20D5A"/>
    <w:multiLevelType w:val="hybridMultilevel"/>
    <w:tmpl w:val="D12E5FF4"/>
    <w:lvl w:ilvl="0" w:tplc="9426E632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 w15:restartNumberingAfterBreak="0">
    <w:nsid w:val="4E611F79"/>
    <w:multiLevelType w:val="hybridMultilevel"/>
    <w:tmpl w:val="267A8F6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 w15:restartNumberingAfterBreak="0">
    <w:nsid w:val="4EE90662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73426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5D1E09CE"/>
    <w:multiLevelType w:val="hybridMultilevel"/>
    <w:tmpl w:val="B434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0257C"/>
    <w:multiLevelType w:val="hybridMultilevel"/>
    <w:tmpl w:val="83FCF3D0"/>
    <w:lvl w:ilvl="0" w:tplc="6B4A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683621AC"/>
    <w:multiLevelType w:val="hybridMultilevel"/>
    <w:tmpl w:val="648A9C7C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73869"/>
    <w:multiLevelType w:val="hybridMultilevel"/>
    <w:tmpl w:val="B3E4E742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4640B"/>
    <w:multiLevelType w:val="hybridMultilevel"/>
    <w:tmpl w:val="AC08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5" w15:restartNumberingAfterBreak="0">
    <w:nsid w:val="760F7659"/>
    <w:multiLevelType w:val="hybridMultilevel"/>
    <w:tmpl w:val="1570D1A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76735AA9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7CB16197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7D0B5CF1"/>
    <w:multiLevelType w:val="hybridMultilevel"/>
    <w:tmpl w:val="9140ED5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9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 w15:restartNumberingAfterBreak="0">
    <w:nsid w:val="7F7B6B50"/>
    <w:multiLevelType w:val="hybridMultilevel"/>
    <w:tmpl w:val="756A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15"/>
  </w:num>
  <w:num w:numId="4">
    <w:abstractNumId w:val="20"/>
  </w:num>
  <w:num w:numId="5">
    <w:abstractNumId w:val="32"/>
  </w:num>
  <w:num w:numId="6">
    <w:abstractNumId w:val="0"/>
  </w:num>
  <w:num w:numId="7">
    <w:abstractNumId w:val="7"/>
  </w:num>
  <w:num w:numId="8">
    <w:abstractNumId w:val="27"/>
  </w:num>
  <w:num w:numId="9">
    <w:abstractNumId w:val="18"/>
  </w:num>
  <w:num w:numId="10">
    <w:abstractNumId w:val="5"/>
  </w:num>
  <w:num w:numId="11">
    <w:abstractNumId w:val="35"/>
  </w:num>
  <w:num w:numId="12">
    <w:abstractNumId w:val="6"/>
  </w:num>
  <w:num w:numId="13">
    <w:abstractNumId w:val="38"/>
  </w:num>
  <w:num w:numId="14">
    <w:abstractNumId w:val="16"/>
  </w:num>
  <w:num w:numId="15">
    <w:abstractNumId w:val="8"/>
  </w:num>
  <w:num w:numId="16">
    <w:abstractNumId w:val="9"/>
  </w:num>
  <w:num w:numId="17">
    <w:abstractNumId w:val="36"/>
  </w:num>
  <w:num w:numId="18">
    <w:abstractNumId w:val="37"/>
  </w:num>
  <w:num w:numId="19">
    <w:abstractNumId w:val="3"/>
  </w:num>
  <w:num w:numId="20">
    <w:abstractNumId w:val="4"/>
  </w:num>
  <w:num w:numId="21">
    <w:abstractNumId w:val="4"/>
  </w:num>
  <w:num w:numId="22">
    <w:abstractNumId w:val="30"/>
  </w:num>
  <w:num w:numId="23">
    <w:abstractNumId w:val="12"/>
  </w:num>
  <w:num w:numId="24">
    <w:abstractNumId w:val="1"/>
  </w:num>
  <w:num w:numId="25">
    <w:abstractNumId w:val="14"/>
  </w:num>
  <w:num w:numId="26">
    <w:abstractNumId w:val="17"/>
  </w:num>
  <w:num w:numId="27">
    <w:abstractNumId w:val="26"/>
  </w:num>
  <w:num w:numId="28">
    <w:abstractNumId w:val="22"/>
  </w:num>
  <w:num w:numId="29">
    <w:abstractNumId w:val="10"/>
  </w:num>
  <w:num w:numId="30">
    <w:abstractNumId w:val="29"/>
  </w:num>
  <w:num w:numId="31">
    <w:abstractNumId w:val="13"/>
  </w:num>
  <w:num w:numId="32">
    <w:abstractNumId w:val="33"/>
  </w:num>
  <w:num w:numId="33">
    <w:abstractNumId w:val="21"/>
  </w:num>
  <w:num w:numId="34">
    <w:abstractNumId w:val="25"/>
  </w:num>
  <w:num w:numId="35">
    <w:abstractNumId w:val="23"/>
  </w:num>
  <w:num w:numId="36">
    <w:abstractNumId w:val="40"/>
  </w:num>
  <w:num w:numId="37">
    <w:abstractNumId w:val="1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"/>
  </w:num>
  <w:num w:numId="44">
    <w:abstractNumId w:val="3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FC7"/>
    <w:rsid w:val="0000334F"/>
    <w:rsid w:val="00003B60"/>
    <w:rsid w:val="00011167"/>
    <w:rsid w:val="000151A2"/>
    <w:rsid w:val="00020112"/>
    <w:rsid w:val="000228C0"/>
    <w:rsid w:val="00025615"/>
    <w:rsid w:val="00031E32"/>
    <w:rsid w:val="00036714"/>
    <w:rsid w:val="000375E5"/>
    <w:rsid w:val="00045A68"/>
    <w:rsid w:val="000516A3"/>
    <w:rsid w:val="00051E86"/>
    <w:rsid w:val="000567EB"/>
    <w:rsid w:val="00060C33"/>
    <w:rsid w:val="000614A8"/>
    <w:rsid w:val="00061618"/>
    <w:rsid w:val="00061F45"/>
    <w:rsid w:val="00063EC1"/>
    <w:rsid w:val="00064914"/>
    <w:rsid w:val="000654BD"/>
    <w:rsid w:val="00067369"/>
    <w:rsid w:val="00070F53"/>
    <w:rsid w:val="0007309E"/>
    <w:rsid w:val="00073A7B"/>
    <w:rsid w:val="00073D27"/>
    <w:rsid w:val="00076364"/>
    <w:rsid w:val="00081A4A"/>
    <w:rsid w:val="00085030"/>
    <w:rsid w:val="00090035"/>
    <w:rsid w:val="0009051A"/>
    <w:rsid w:val="00091C9E"/>
    <w:rsid w:val="000959AC"/>
    <w:rsid w:val="000A0775"/>
    <w:rsid w:val="000A40FC"/>
    <w:rsid w:val="000A4104"/>
    <w:rsid w:val="000A4FE5"/>
    <w:rsid w:val="000B2089"/>
    <w:rsid w:val="000B401E"/>
    <w:rsid w:val="000B540B"/>
    <w:rsid w:val="000B7F7F"/>
    <w:rsid w:val="000C4290"/>
    <w:rsid w:val="000C4FB4"/>
    <w:rsid w:val="000C607F"/>
    <w:rsid w:val="000D17AF"/>
    <w:rsid w:val="000D1AB3"/>
    <w:rsid w:val="000D5098"/>
    <w:rsid w:val="000D5CAB"/>
    <w:rsid w:val="000D7066"/>
    <w:rsid w:val="000D77B8"/>
    <w:rsid w:val="000E1E9B"/>
    <w:rsid w:val="000E2AD8"/>
    <w:rsid w:val="000E7DEE"/>
    <w:rsid w:val="000F071D"/>
    <w:rsid w:val="000F3211"/>
    <w:rsid w:val="000F37E8"/>
    <w:rsid w:val="000F41B2"/>
    <w:rsid w:val="0010154D"/>
    <w:rsid w:val="00101EDC"/>
    <w:rsid w:val="00102363"/>
    <w:rsid w:val="001143C6"/>
    <w:rsid w:val="00114B42"/>
    <w:rsid w:val="00120494"/>
    <w:rsid w:val="00122A27"/>
    <w:rsid w:val="001239B3"/>
    <w:rsid w:val="00123AF2"/>
    <w:rsid w:val="001251CB"/>
    <w:rsid w:val="00132599"/>
    <w:rsid w:val="00132B85"/>
    <w:rsid w:val="001331BF"/>
    <w:rsid w:val="00135F14"/>
    <w:rsid w:val="0014087C"/>
    <w:rsid w:val="00143AB5"/>
    <w:rsid w:val="00146093"/>
    <w:rsid w:val="001464EE"/>
    <w:rsid w:val="00150013"/>
    <w:rsid w:val="0015050F"/>
    <w:rsid w:val="0015549C"/>
    <w:rsid w:val="0016174A"/>
    <w:rsid w:val="00161A39"/>
    <w:rsid w:val="00164E9A"/>
    <w:rsid w:val="0016562A"/>
    <w:rsid w:val="00167CC4"/>
    <w:rsid w:val="00170641"/>
    <w:rsid w:val="0017443B"/>
    <w:rsid w:val="00174AC1"/>
    <w:rsid w:val="00175A01"/>
    <w:rsid w:val="00177BB1"/>
    <w:rsid w:val="00181A98"/>
    <w:rsid w:val="00182B79"/>
    <w:rsid w:val="00183BEC"/>
    <w:rsid w:val="00193839"/>
    <w:rsid w:val="00194275"/>
    <w:rsid w:val="00195A19"/>
    <w:rsid w:val="00196685"/>
    <w:rsid w:val="001A041F"/>
    <w:rsid w:val="001A28BF"/>
    <w:rsid w:val="001A4A7A"/>
    <w:rsid w:val="001A55FA"/>
    <w:rsid w:val="001A63C5"/>
    <w:rsid w:val="001A7958"/>
    <w:rsid w:val="001B15DA"/>
    <w:rsid w:val="001B2C72"/>
    <w:rsid w:val="001B2FC0"/>
    <w:rsid w:val="001B5714"/>
    <w:rsid w:val="001B6F00"/>
    <w:rsid w:val="001B7B8D"/>
    <w:rsid w:val="001C0D32"/>
    <w:rsid w:val="001C28BF"/>
    <w:rsid w:val="001C317D"/>
    <w:rsid w:val="001C40AE"/>
    <w:rsid w:val="001C422C"/>
    <w:rsid w:val="001C7055"/>
    <w:rsid w:val="001C7B6C"/>
    <w:rsid w:val="001D2ECB"/>
    <w:rsid w:val="001D547E"/>
    <w:rsid w:val="001D5777"/>
    <w:rsid w:val="001E15D7"/>
    <w:rsid w:val="001E163A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73E2"/>
    <w:rsid w:val="001F7C76"/>
    <w:rsid w:val="00201DD5"/>
    <w:rsid w:val="00202E50"/>
    <w:rsid w:val="00203E38"/>
    <w:rsid w:val="002046E5"/>
    <w:rsid w:val="002046F0"/>
    <w:rsid w:val="0020538D"/>
    <w:rsid w:val="00210898"/>
    <w:rsid w:val="00212258"/>
    <w:rsid w:val="00212775"/>
    <w:rsid w:val="00213FDB"/>
    <w:rsid w:val="00214A75"/>
    <w:rsid w:val="00214C3B"/>
    <w:rsid w:val="0022005B"/>
    <w:rsid w:val="00221A6B"/>
    <w:rsid w:val="002224CB"/>
    <w:rsid w:val="002235C9"/>
    <w:rsid w:val="00225B34"/>
    <w:rsid w:val="00233781"/>
    <w:rsid w:val="00233ADD"/>
    <w:rsid w:val="00236B6A"/>
    <w:rsid w:val="00242952"/>
    <w:rsid w:val="00242D41"/>
    <w:rsid w:val="00245768"/>
    <w:rsid w:val="00255A47"/>
    <w:rsid w:val="00256321"/>
    <w:rsid w:val="00260C9B"/>
    <w:rsid w:val="00264A94"/>
    <w:rsid w:val="00264CAE"/>
    <w:rsid w:val="0026613A"/>
    <w:rsid w:val="00266ABE"/>
    <w:rsid w:val="002673E5"/>
    <w:rsid w:val="00270E1C"/>
    <w:rsid w:val="00277525"/>
    <w:rsid w:val="00287BCC"/>
    <w:rsid w:val="00290AD6"/>
    <w:rsid w:val="00291B5E"/>
    <w:rsid w:val="002924EB"/>
    <w:rsid w:val="00292B25"/>
    <w:rsid w:val="0029499C"/>
    <w:rsid w:val="0029508F"/>
    <w:rsid w:val="002974E1"/>
    <w:rsid w:val="002A054A"/>
    <w:rsid w:val="002A06A1"/>
    <w:rsid w:val="002A06FB"/>
    <w:rsid w:val="002A4191"/>
    <w:rsid w:val="002A7F3A"/>
    <w:rsid w:val="002B6088"/>
    <w:rsid w:val="002B79D1"/>
    <w:rsid w:val="002C0B51"/>
    <w:rsid w:val="002C2218"/>
    <w:rsid w:val="002C2BB7"/>
    <w:rsid w:val="002C414B"/>
    <w:rsid w:val="002D19A7"/>
    <w:rsid w:val="002D2F7E"/>
    <w:rsid w:val="002D3EE9"/>
    <w:rsid w:val="002D6DCD"/>
    <w:rsid w:val="002D6F64"/>
    <w:rsid w:val="002E038F"/>
    <w:rsid w:val="002E07C4"/>
    <w:rsid w:val="002E200A"/>
    <w:rsid w:val="002E207D"/>
    <w:rsid w:val="002E49CF"/>
    <w:rsid w:val="002F21DF"/>
    <w:rsid w:val="002F338B"/>
    <w:rsid w:val="002F37D4"/>
    <w:rsid w:val="002F6373"/>
    <w:rsid w:val="003006A0"/>
    <w:rsid w:val="00300E34"/>
    <w:rsid w:val="00306127"/>
    <w:rsid w:val="00306730"/>
    <w:rsid w:val="00311DEE"/>
    <w:rsid w:val="00314465"/>
    <w:rsid w:val="003166FD"/>
    <w:rsid w:val="00320569"/>
    <w:rsid w:val="00320DBD"/>
    <w:rsid w:val="00321D7B"/>
    <w:rsid w:val="003240AA"/>
    <w:rsid w:val="0032445A"/>
    <w:rsid w:val="00324BBE"/>
    <w:rsid w:val="00325BE9"/>
    <w:rsid w:val="0032761C"/>
    <w:rsid w:val="003311E9"/>
    <w:rsid w:val="003339B6"/>
    <w:rsid w:val="003352CD"/>
    <w:rsid w:val="0034260F"/>
    <w:rsid w:val="003442AB"/>
    <w:rsid w:val="00346DB3"/>
    <w:rsid w:val="0035477E"/>
    <w:rsid w:val="00357955"/>
    <w:rsid w:val="00362E5D"/>
    <w:rsid w:val="00363267"/>
    <w:rsid w:val="00363554"/>
    <w:rsid w:val="00364A95"/>
    <w:rsid w:val="00365500"/>
    <w:rsid w:val="00366994"/>
    <w:rsid w:val="00367337"/>
    <w:rsid w:val="003717E8"/>
    <w:rsid w:val="00371E40"/>
    <w:rsid w:val="003743DF"/>
    <w:rsid w:val="00374A43"/>
    <w:rsid w:val="00375F81"/>
    <w:rsid w:val="00381ECC"/>
    <w:rsid w:val="00382308"/>
    <w:rsid w:val="00384982"/>
    <w:rsid w:val="00385C61"/>
    <w:rsid w:val="00386221"/>
    <w:rsid w:val="0038696A"/>
    <w:rsid w:val="00386E3B"/>
    <w:rsid w:val="0038727E"/>
    <w:rsid w:val="003917AB"/>
    <w:rsid w:val="003919DF"/>
    <w:rsid w:val="0039461E"/>
    <w:rsid w:val="00395741"/>
    <w:rsid w:val="00397926"/>
    <w:rsid w:val="00397D96"/>
    <w:rsid w:val="003A0085"/>
    <w:rsid w:val="003A0674"/>
    <w:rsid w:val="003A5135"/>
    <w:rsid w:val="003B172D"/>
    <w:rsid w:val="003B1AB3"/>
    <w:rsid w:val="003B1C59"/>
    <w:rsid w:val="003B1EC2"/>
    <w:rsid w:val="003B2FEB"/>
    <w:rsid w:val="003B3E3E"/>
    <w:rsid w:val="003B43AA"/>
    <w:rsid w:val="003B43F7"/>
    <w:rsid w:val="003B55AC"/>
    <w:rsid w:val="003C0CD4"/>
    <w:rsid w:val="003C1399"/>
    <w:rsid w:val="003C2AEA"/>
    <w:rsid w:val="003C5A4D"/>
    <w:rsid w:val="003D0846"/>
    <w:rsid w:val="003D0921"/>
    <w:rsid w:val="003D2DD8"/>
    <w:rsid w:val="003D3E70"/>
    <w:rsid w:val="003D4684"/>
    <w:rsid w:val="003D6613"/>
    <w:rsid w:val="003E26A7"/>
    <w:rsid w:val="003E2A37"/>
    <w:rsid w:val="003E407F"/>
    <w:rsid w:val="003F1221"/>
    <w:rsid w:val="003F542E"/>
    <w:rsid w:val="003F5FF3"/>
    <w:rsid w:val="003F62EA"/>
    <w:rsid w:val="003F6872"/>
    <w:rsid w:val="003F7D70"/>
    <w:rsid w:val="00400F70"/>
    <w:rsid w:val="00402C3B"/>
    <w:rsid w:val="0040466A"/>
    <w:rsid w:val="00404C26"/>
    <w:rsid w:val="00406F67"/>
    <w:rsid w:val="00412BE9"/>
    <w:rsid w:val="00415927"/>
    <w:rsid w:val="00415E76"/>
    <w:rsid w:val="00416E1F"/>
    <w:rsid w:val="00417B20"/>
    <w:rsid w:val="004211CC"/>
    <w:rsid w:val="004234A4"/>
    <w:rsid w:val="004239A8"/>
    <w:rsid w:val="004245B7"/>
    <w:rsid w:val="00425A4E"/>
    <w:rsid w:val="00426C77"/>
    <w:rsid w:val="00430920"/>
    <w:rsid w:val="00431D9B"/>
    <w:rsid w:val="00433D1B"/>
    <w:rsid w:val="00434C84"/>
    <w:rsid w:val="00434E23"/>
    <w:rsid w:val="00435EFB"/>
    <w:rsid w:val="00436B7A"/>
    <w:rsid w:val="004451C7"/>
    <w:rsid w:val="00446DE5"/>
    <w:rsid w:val="004475D4"/>
    <w:rsid w:val="00447792"/>
    <w:rsid w:val="004515A5"/>
    <w:rsid w:val="00451CEA"/>
    <w:rsid w:val="00454CC7"/>
    <w:rsid w:val="00455456"/>
    <w:rsid w:val="00455C73"/>
    <w:rsid w:val="00461AE5"/>
    <w:rsid w:val="00461D74"/>
    <w:rsid w:val="00464E8C"/>
    <w:rsid w:val="004721E2"/>
    <w:rsid w:val="00473014"/>
    <w:rsid w:val="0048169B"/>
    <w:rsid w:val="004817FD"/>
    <w:rsid w:val="00482598"/>
    <w:rsid w:val="00482620"/>
    <w:rsid w:val="00485F29"/>
    <w:rsid w:val="00490996"/>
    <w:rsid w:val="004925DB"/>
    <w:rsid w:val="00492641"/>
    <w:rsid w:val="004930AC"/>
    <w:rsid w:val="00496841"/>
    <w:rsid w:val="00497471"/>
    <w:rsid w:val="004A0A29"/>
    <w:rsid w:val="004A13CF"/>
    <w:rsid w:val="004A4D56"/>
    <w:rsid w:val="004A6010"/>
    <w:rsid w:val="004A7F01"/>
    <w:rsid w:val="004B1935"/>
    <w:rsid w:val="004B5707"/>
    <w:rsid w:val="004B5DD2"/>
    <w:rsid w:val="004B71F2"/>
    <w:rsid w:val="004C452A"/>
    <w:rsid w:val="004C5670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BCB"/>
    <w:rsid w:val="004E01EE"/>
    <w:rsid w:val="004E0F3A"/>
    <w:rsid w:val="004E37F2"/>
    <w:rsid w:val="004E4435"/>
    <w:rsid w:val="004E705D"/>
    <w:rsid w:val="004F25F8"/>
    <w:rsid w:val="004F7831"/>
    <w:rsid w:val="00501992"/>
    <w:rsid w:val="005020E8"/>
    <w:rsid w:val="00504FBF"/>
    <w:rsid w:val="00505DDC"/>
    <w:rsid w:val="00512104"/>
    <w:rsid w:val="00514009"/>
    <w:rsid w:val="00514597"/>
    <w:rsid w:val="00514A1D"/>
    <w:rsid w:val="00514F65"/>
    <w:rsid w:val="00515C8C"/>
    <w:rsid w:val="00517926"/>
    <w:rsid w:val="005179BD"/>
    <w:rsid w:val="0052028C"/>
    <w:rsid w:val="00520FF1"/>
    <w:rsid w:val="00521563"/>
    <w:rsid w:val="00523022"/>
    <w:rsid w:val="0052385E"/>
    <w:rsid w:val="00523C68"/>
    <w:rsid w:val="00524AB6"/>
    <w:rsid w:val="00532A70"/>
    <w:rsid w:val="00533A60"/>
    <w:rsid w:val="00535AEF"/>
    <w:rsid w:val="00536709"/>
    <w:rsid w:val="00536B71"/>
    <w:rsid w:val="00541103"/>
    <w:rsid w:val="00542F37"/>
    <w:rsid w:val="0055252B"/>
    <w:rsid w:val="00552DCC"/>
    <w:rsid w:val="005544EC"/>
    <w:rsid w:val="00554FEA"/>
    <w:rsid w:val="00555FAD"/>
    <w:rsid w:val="0055628A"/>
    <w:rsid w:val="005572CC"/>
    <w:rsid w:val="00561A78"/>
    <w:rsid w:val="00561F42"/>
    <w:rsid w:val="00566893"/>
    <w:rsid w:val="005716E8"/>
    <w:rsid w:val="00572B0E"/>
    <w:rsid w:val="00577E7C"/>
    <w:rsid w:val="00580941"/>
    <w:rsid w:val="00584A89"/>
    <w:rsid w:val="00584F83"/>
    <w:rsid w:val="00585FA5"/>
    <w:rsid w:val="00585FD9"/>
    <w:rsid w:val="00593165"/>
    <w:rsid w:val="0059353F"/>
    <w:rsid w:val="00595230"/>
    <w:rsid w:val="005956F1"/>
    <w:rsid w:val="005A3198"/>
    <w:rsid w:val="005A77D2"/>
    <w:rsid w:val="005B1D6D"/>
    <w:rsid w:val="005B27C9"/>
    <w:rsid w:val="005B2D35"/>
    <w:rsid w:val="005B3506"/>
    <w:rsid w:val="005B4A3E"/>
    <w:rsid w:val="005B5E2A"/>
    <w:rsid w:val="005C0C9F"/>
    <w:rsid w:val="005C34A1"/>
    <w:rsid w:val="005C3734"/>
    <w:rsid w:val="005C5031"/>
    <w:rsid w:val="005D2C90"/>
    <w:rsid w:val="005D40A8"/>
    <w:rsid w:val="005D5AC1"/>
    <w:rsid w:val="005E0AB2"/>
    <w:rsid w:val="005E1824"/>
    <w:rsid w:val="005E27BB"/>
    <w:rsid w:val="005E5914"/>
    <w:rsid w:val="005E6F26"/>
    <w:rsid w:val="005F072C"/>
    <w:rsid w:val="00601C19"/>
    <w:rsid w:val="006024DA"/>
    <w:rsid w:val="00603C22"/>
    <w:rsid w:val="00605C6A"/>
    <w:rsid w:val="00605E26"/>
    <w:rsid w:val="00605FC9"/>
    <w:rsid w:val="00607EA6"/>
    <w:rsid w:val="00610EDD"/>
    <w:rsid w:val="00612192"/>
    <w:rsid w:val="0061574C"/>
    <w:rsid w:val="00616C9D"/>
    <w:rsid w:val="00616F69"/>
    <w:rsid w:val="0061730B"/>
    <w:rsid w:val="00617935"/>
    <w:rsid w:val="00621C20"/>
    <w:rsid w:val="00623411"/>
    <w:rsid w:val="00625591"/>
    <w:rsid w:val="006258DE"/>
    <w:rsid w:val="006270B5"/>
    <w:rsid w:val="00633A78"/>
    <w:rsid w:val="00635A1F"/>
    <w:rsid w:val="00636A0E"/>
    <w:rsid w:val="00640BD7"/>
    <w:rsid w:val="00642294"/>
    <w:rsid w:val="006431C7"/>
    <w:rsid w:val="006456C0"/>
    <w:rsid w:val="00645FC2"/>
    <w:rsid w:val="006474A8"/>
    <w:rsid w:val="00647D99"/>
    <w:rsid w:val="00652076"/>
    <w:rsid w:val="00656421"/>
    <w:rsid w:val="006572D3"/>
    <w:rsid w:val="0065787D"/>
    <w:rsid w:val="00662F17"/>
    <w:rsid w:val="00662FDA"/>
    <w:rsid w:val="006630B4"/>
    <w:rsid w:val="00665445"/>
    <w:rsid w:val="00665631"/>
    <w:rsid w:val="00666C8C"/>
    <w:rsid w:val="00667632"/>
    <w:rsid w:val="00671A6C"/>
    <w:rsid w:val="00676FD5"/>
    <w:rsid w:val="00680B4A"/>
    <w:rsid w:val="00681405"/>
    <w:rsid w:val="00681CDD"/>
    <w:rsid w:val="0068388C"/>
    <w:rsid w:val="00684534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4D01"/>
    <w:rsid w:val="006A60C0"/>
    <w:rsid w:val="006B08EE"/>
    <w:rsid w:val="006B4F3F"/>
    <w:rsid w:val="006B5A43"/>
    <w:rsid w:val="006B676B"/>
    <w:rsid w:val="006B7475"/>
    <w:rsid w:val="006C3093"/>
    <w:rsid w:val="006C5667"/>
    <w:rsid w:val="006C7301"/>
    <w:rsid w:val="006C7D16"/>
    <w:rsid w:val="006D0BF2"/>
    <w:rsid w:val="006D1EB0"/>
    <w:rsid w:val="006D47FB"/>
    <w:rsid w:val="006D4DD4"/>
    <w:rsid w:val="006E1F86"/>
    <w:rsid w:val="006E21C3"/>
    <w:rsid w:val="006E28BB"/>
    <w:rsid w:val="006E2EB8"/>
    <w:rsid w:val="006F049D"/>
    <w:rsid w:val="006F2619"/>
    <w:rsid w:val="006F38B6"/>
    <w:rsid w:val="006F654B"/>
    <w:rsid w:val="0070052F"/>
    <w:rsid w:val="00700540"/>
    <w:rsid w:val="00706961"/>
    <w:rsid w:val="007107EB"/>
    <w:rsid w:val="00713EDC"/>
    <w:rsid w:val="00723D56"/>
    <w:rsid w:val="007257D9"/>
    <w:rsid w:val="00727B26"/>
    <w:rsid w:val="00730FDA"/>
    <w:rsid w:val="00733A4A"/>
    <w:rsid w:val="00742C4C"/>
    <w:rsid w:val="00743A4C"/>
    <w:rsid w:val="00743F39"/>
    <w:rsid w:val="00745194"/>
    <w:rsid w:val="00747154"/>
    <w:rsid w:val="00747DBB"/>
    <w:rsid w:val="00752C48"/>
    <w:rsid w:val="00754A88"/>
    <w:rsid w:val="00757646"/>
    <w:rsid w:val="00760A2E"/>
    <w:rsid w:val="0076154B"/>
    <w:rsid w:val="0076279C"/>
    <w:rsid w:val="007630D0"/>
    <w:rsid w:val="007634DA"/>
    <w:rsid w:val="00765DDE"/>
    <w:rsid w:val="007714C6"/>
    <w:rsid w:val="00772FF3"/>
    <w:rsid w:val="00773E63"/>
    <w:rsid w:val="00777D54"/>
    <w:rsid w:val="00783897"/>
    <w:rsid w:val="00783E9F"/>
    <w:rsid w:val="00783F32"/>
    <w:rsid w:val="007865F5"/>
    <w:rsid w:val="007939C7"/>
    <w:rsid w:val="00793BAD"/>
    <w:rsid w:val="00794F2D"/>
    <w:rsid w:val="00796EC3"/>
    <w:rsid w:val="00797770"/>
    <w:rsid w:val="007A12C8"/>
    <w:rsid w:val="007A57DA"/>
    <w:rsid w:val="007A68F1"/>
    <w:rsid w:val="007A7144"/>
    <w:rsid w:val="007A7499"/>
    <w:rsid w:val="007B14A9"/>
    <w:rsid w:val="007B2F38"/>
    <w:rsid w:val="007B4957"/>
    <w:rsid w:val="007B5A05"/>
    <w:rsid w:val="007C1132"/>
    <w:rsid w:val="007C2062"/>
    <w:rsid w:val="007C37B4"/>
    <w:rsid w:val="007C469D"/>
    <w:rsid w:val="007D01EC"/>
    <w:rsid w:val="007D25A0"/>
    <w:rsid w:val="007D2FA8"/>
    <w:rsid w:val="007D3564"/>
    <w:rsid w:val="007D7991"/>
    <w:rsid w:val="007E0A02"/>
    <w:rsid w:val="007E0B29"/>
    <w:rsid w:val="007E3898"/>
    <w:rsid w:val="007E4725"/>
    <w:rsid w:val="007E75EE"/>
    <w:rsid w:val="007F229E"/>
    <w:rsid w:val="007F699D"/>
    <w:rsid w:val="007F6CA7"/>
    <w:rsid w:val="00800881"/>
    <w:rsid w:val="008018FC"/>
    <w:rsid w:val="00801DAC"/>
    <w:rsid w:val="008022CE"/>
    <w:rsid w:val="00803041"/>
    <w:rsid w:val="00803082"/>
    <w:rsid w:val="008037FA"/>
    <w:rsid w:val="00805289"/>
    <w:rsid w:val="00807B75"/>
    <w:rsid w:val="00812B2E"/>
    <w:rsid w:val="008130A3"/>
    <w:rsid w:val="008134FF"/>
    <w:rsid w:val="008147F1"/>
    <w:rsid w:val="008206EA"/>
    <w:rsid w:val="008208A5"/>
    <w:rsid w:val="00821E32"/>
    <w:rsid w:val="008269A7"/>
    <w:rsid w:val="00827085"/>
    <w:rsid w:val="0083010E"/>
    <w:rsid w:val="00831CF8"/>
    <w:rsid w:val="00832043"/>
    <w:rsid w:val="00833275"/>
    <w:rsid w:val="00834079"/>
    <w:rsid w:val="00834673"/>
    <w:rsid w:val="00835359"/>
    <w:rsid w:val="008356E5"/>
    <w:rsid w:val="00836079"/>
    <w:rsid w:val="00842418"/>
    <w:rsid w:val="008427A9"/>
    <w:rsid w:val="00842F72"/>
    <w:rsid w:val="008451CA"/>
    <w:rsid w:val="008458A1"/>
    <w:rsid w:val="00846AA1"/>
    <w:rsid w:val="00847A26"/>
    <w:rsid w:val="00847D82"/>
    <w:rsid w:val="008515D4"/>
    <w:rsid w:val="00851AB6"/>
    <w:rsid w:val="00857CB3"/>
    <w:rsid w:val="00860A9C"/>
    <w:rsid w:val="00863BAC"/>
    <w:rsid w:val="00866258"/>
    <w:rsid w:val="008670FD"/>
    <w:rsid w:val="00871478"/>
    <w:rsid w:val="00873847"/>
    <w:rsid w:val="00881124"/>
    <w:rsid w:val="0088156B"/>
    <w:rsid w:val="008818B7"/>
    <w:rsid w:val="008828DC"/>
    <w:rsid w:val="00883615"/>
    <w:rsid w:val="008878F4"/>
    <w:rsid w:val="00887E78"/>
    <w:rsid w:val="008936D9"/>
    <w:rsid w:val="00893DB8"/>
    <w:rsid w:val="00893EEA"/>
    <w:rsid w:val="0089415A"/>
    <w:rsid w:val="008A1A8E"/>
    <w:rsid w:val="008A1AC6"/>
    <w:rsid w:val="008A33D3"/>
    <w:rsid w:val="008A4B63"/>
    <w:rsid w:val="008A59CB"/>
    <w:rsid w:val="008A6953"/>
    <w:rsid w:val="008B13EA"/>
    <w:rsid w:val="008B1C84"/>
    <w:rsid w:val="008B7FED"/>
    <w:rsid w:val="008C5ABF"/>
    <w:rsid w:val="008C6CD3"/>
    <w:rsid w:val="008C7824"/>
    <w:rsid w:val="008D1C0C"/>
    <w:rsid w:val="008D325B"/>
    <w:rsid w:val="008D41D4"/>
    <w:rsid w:val="008D628B"/>
    <w:rsid w:val="008D7038"/>
    <w:rsid w:val="008E0947"/>
    <w:rsid w:val="008E0C93"/>
    <w:rsid w:val="008E0DDE"/>
    <w:rsid w:val="008E4CA9"/>
    <w:rsid w:val="008E5FC8"/>
    <w:rsid w:val="008E6DC2"/>
    <w:rsid w:val="008E7525"/>
    <w:rsid w:val="008E7FB7"/>
    <w:rsid w:val="008F1C3D"/>
    <w:rsid w:val="008F51FF"/>
    <w:rsid w:val="008F6C35"/>
    <w:rsid w:val="008F7D6E"/>
    <w:rsid w:val="00901870"/>
    <w:rsid w:val="0090293F"/>
    <w:rsid w:val="0090496D"/>
    <w:rsid w:val="00904ED7"/>
    <w:rsid w:val="00905008"/>
    <w:rsid w:val="00910869"/>
    <w:rsid w:val="00911153"/>
    <w:rsid w:val="009111C1"/>
    <w:rsid w:val="00912E5F"/>
    <w:rsid w:val="009141C9"/>
    <w:rsid w:val="00917D6D"/>
    <w:rsid w:val="009211B2"/>
    <w:rsid w:val="009212CF"/>
    <w:rsid w:val="00925446"/>
    <w:rsid w:val="00933EA7"/>
    <w:rsid w:val="00934101"/>
    <w:rsid w:val="009358E7"/>
    <w:rsid w:val="00935B9D"/>
    <w:rsid w:val="00935FBB"/>
    <w:rsid w:val="009371D8"/>
    <w:rsid w:val="00940489"/>
    <w:rsid w:val="00942809"/>
    <w:rsid w:val="009448F5"/>
    <w:rsid w:val="009477BE"/>
    <w:rsid w:val="00951602"/>
    <w:rsid w:val="0095197D"/>
    <w:rsid w:val="00952093"/>
    <w:rsid w:val="009523C2"/>
    <w:rsid w:val="009530FF"/>
    <w:rsid w:val="0095456C"/>
    <w:rsid w:val="009551FB"/>
    <w:rsid w:val="00956111"/>
    <w:rsid w:val="009574B4"/>
    <w:rsid w:val="009603C8"/>
    <w:rsid w:val="00960909"/>
    <w:rsid w:val="00961C34"/>
    <w:rsid w:val="00962454"/>
    <w:rsid w:val="0096267A"/>
    <w:rsid w:val="00962778"/>
    <w:rsid w:val="00962C13"/>
    <w:rsid w:val="0096374F"/>
    <w:rsid w:val="00964527"/>
    <w:rsid w:val="00965D70"/>
    <w:rsid w:val="00966155"/>
    <w:rsid w:val="00970F0D"/>
    <w:rsid w:val="009724EE"/>
    <w:rsid w:val="009812EE"/>
    <w:rsid w:val="00983637"/>
    <w:rsid w:val="00986357"/>
    <w:rsid w:val="009920F1"/>
    <w:rsid w:val="009936A5"/>
    <w:rsid w:val="00996451"/>
    <w:rsid w:val="009968F7"/>
    <w:rsid w:val="009A03B2"/>
    <w:rsid w:val="009A09DD"/>
    <w:rsid w:val="009A379E"/>
    <w:rsid w:val="009A732D"/>
    <w:rsid w:val="009A7341"/>
    <w:rsid w:val="009A783B"/>
    <w:rsid w:val="009A7D0C"/>
    <w:rsid w:val="009B191F"/>
    <w:rsid w:val="009B37C0"/>
    <w:rsid w:val="009B3A35"/>
    <w:rsid w:val="009B3D4F"/>
    <w:rsid w:val="009B4BD2"/>
    <w:rsid w:val="009B757A"/>
    <w:rsid w:val="009C5F19"/>
    <w:rsid w:val="009C5F4F"/>
    <w:rsid w:val="009C7CD3"/>
    <w:rsid w:val="009D279B"/>
    <w:rsid w:val="009D3100"/>
    <w:rsid w:val="009D367B"/>
    <w:rsid w:val="009D5F2F"/>
    <w:rsid w:val="009D5F53"/>
    <w:rsid w:val="009D7F37"/>
    <w:rsid w:val="009E2843"/>
    <w:rsid w:val="009E42C2"/>
    <w:rsid w:val="009E60E9"/>
    <w:rsid w:val="009F0DEB"/>
    <w:rsid w:val="009F384E"/>
    <w:rsid w:val="009F3BDE"/>
    <w:rsid w:val="009F5B9A"/>
    <w:rsid w:val="009F64AA"/>
    <w:rsid w:val="009F71A0"/>
    <w:rsid w:val="00A062A1"/>
    <w:rsid w:val="00A06318"/>
    <w:rsid w:val="00A0665C"/>
    <w:rsid w:val="00A11283"/>
    <w:rsid w:val="00A14B13"/>
    <w:rsid w:val="00A15807"/>
    <w:rsid w:val="00A17282"/>
    <w:rsid w:val="00A206F9"/>
    <w:rsid w:val="00A23B29"/>
    <w:rsid w:val="00A23DA9"/>
    <w:rsid w:val="00A27723"/>
    <w:rsid w:val="00A302D3"/>
    <w:rsid w:val="00A31A77"/>
    <w:rsid w:val="00A31C74"/>
    <w:rsid w:val="00A3551F"/>
    <w:rsid w:val="00A361A7"/>
    <w:rsid w:val="00A36F70"/>
    <w:rsid w:val="00A404D5"/>
    <w:rsid w:val="00A40553"/>
    <w:rsid w:val="00A45FE2"/>
    <w:rsid w:val="00A503C6"/>
    <w:rsid w:val="00A55E57"/>
    <w:rsid w:val="00A57565"/>
    <w:rsid w:val="00A579A1"/>
    <w:rsid w:val="00A57CD5"/>
    <w:rsid w:val="00A602EB"/>
    <w:rsid w:val="00A619EC"/>
    <w:rsid w:val="00A630FC"/>
    <w:rsid w:val="00A64B97"/>
    <w:rsid w:val="00A6568F"/>
    <w:rsid w:val="00A6744E"/>
    <w:rsid w:val="00A70270"/>
    <w:rsid w:val="00A737CA"/>
    <w:rsid w:val="00A851E6"/>
    <w:rsid w:val="00A857C4"/>
    <w:rsid w:val="00A86CCE"/>
    <w:rsid w:val="00A91DAA"/>
    <w:rsid w:val="00A929FE"/>
    <w:rsid w:val="00A9374A"/>
    <w:rsid w:val="00A94931"/>
    <w:rsid w:val="00A963E5"/>
    <w:rsid w:val="00A96772"/>
    <w:rsid w:val="00A96B0D"/>
    <w:rsid w:val="00A9708C"/>
    <w:rsid w:val="00AA2B60"/>
    <w:rsid w:val="00AA42EB"/>
    <w:rsid w:val="00AA476D"/>
    <w:rsid w:val="00AA7A56"/>
    <w:rsid w:val="00AB0C87"/>
    <w:rsid w:val="00AB239A"/>
    <w:rsid w:val="00AB60B9"/>
    <w:rsid w:val="00AB6A0D"/>
    <w:rsid w:val="00AB70EF"/>
    <w:rsid w:val="00AC459C"/>
    <w:rsid w:val="00AC5E6C"/>
    <w:rsid w:val="00AD16B4"/>
    <w:rsid w:val="00AD29CC"/>
    <w:rsid w:val="00AD4698"/>
    <w:rsid w:val="00AD4C6C"/>
    <w:rsid w:val="00AD4DF7"/>
    <w:rsid w:val="00AD55D0"/>
    <w:rsid w:val="00AD58F8"/>
    <w:rsid w:val="00AD5FC0"/>
    <w:rsid w:val="00AD7ACB"/>
    <w:rsid w:val="00AE02DD"/>
    <w:rsid w:val="00AE1448"/>
    <w:rsid w:val="00AE1C7A"/>
    <w:rsid w:val="00AE27D3"/>
    <w:rsid w:val="00AE3EA7"/>
    <w:rsid w:val="00AE3F65"/>
    <w:rsid w:val="00AE4198"/>
    <w:rsid w:val="00AE4B9D"/>
    <w:rsid w:val="00AE575F"/>
    <w:rsid w:val="00AF0B8E"/>
    <w:rsid w:val="00AF13CF"/>
    <w:rsid w:val="00AF1D9A"/>
    <w:rsid w:val="00AF3B6D"/>
    <w:rsid w:val="00AF5955"/>
    <w:rsid w:val="00AF6BD6"/>
    <w:rsid w:val="00B0134C"/>
    <w:rsid w:val="00B0587F"/>
    <w:rsid w:val="00B104F3"/>
    <w:rsid w:val="00B12F4E"/>
    <w:rsid w:val="00B141F9"/>
    <w:rsid w:val="00B14CEA"/>
    <w:rsid w:val="00B15249"/>
    <w:rsid w:val="00B1674C"/>
    <w:rsid w:val="00B16ADF"/>
    <w:rsid w:val="00B1743E"/>
    <w:rsid w:val="00B20FF1"/>
    <w:rsid w:val="00B21F9C"/>
    <w:rsid w:val="00B23468"/>
    <w:rsid w:val="00B24BFA"/>
    <w:rsid w:val="00B250C9"/>
    <w:rsid w:val="00B260F6"/>
    <w:rsid w:val="00B278EE"/>
    <w:rsid w:val="00B32714"/>
    <w:rsid w:val="00B3315E"/>
    <w:rsid w:val="00B33E48"/>
    <w:rsid w:val="00B35475"/>
    <w:rsid w:val="00B3600A"/>
    <w:rsid w:val="00B36E61"/>
    <w:rsid w:val="00B4126F"/>
    <w:rsid w:val="00B41B5E"/>
    <w:rsid w:val="00B42CDF"/>
    <w:rsid w:val="00B43C47"/>
    <w:rsid w:val="00B44225"/>
    <w:rsid w:val="00B44669"/>
    <w:rsid w:val="00B530CA"/>
    <w:rsid w:val="00B53103"/>
    <w:rsid w:val="00B55083"/>
    <w:rsid w:val="00B55FE9"/>
    <w:rsid w:val="00B56BE7"/>
    <w:rsid w:val="00B605DE"/>
    <w:rsid w:val="00B6100C"/>
    <w:rsid w:val="00B61269"/>
    <w:rsid w:val="00B61631"/>
    <w:rsid w:val="00B6266B"/>
    <w:rsid w:val="00B66061"/>
    <w:rsid w:val="00B66944"/>
    <w:rsid w:val="00B66CE9"/>
    <w:rsid w:val="00B800F9"/>
    <w:rsid w:val="00B837BE"/>
    <w:rsid w:val="00B83D50"/>
    <w:rsid w:val="00B85EAE"/>
    <w:rsid w:val="00B86E11"/>
    <w:rsid w:val="00B87E83"/>
    <w:rsid w:val="00B93159"/>
    <w:rsid w:val="00B93C93"/>
    <w:rsid w:val="00B93ECA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5CA9"/>
    <w:rsid w:val="00BB65EE"/>
    <w:rsid w:val="00BC1B78"/>
    <w:rsid w:val="00BC1E9F"/>
    <w:rsid w:val="00BC21B5"/>
    <w:rsid w:val="00BC3479"/>
    <w:rsid w:val="00BC5F97"/>
    <w:rsid w:val="00BD688F"/>
    <w:rsid w:val="00BE212C"/>
    <w:rsid w:val="00BE21B5"/>
    <w:rsid w:val="00BE2688"/>
    <w:rsid w:val="00BE2DAC"/>
    <w:rsid w:val="00BE3741"/>
    <w:rsid w:val="00BE5817"/>
    <w:rsid w:val="00BE59C4"/>
    <w:rsid w:val="00BE5F88"/>
    <w:rsid w:val="00BE6CFD"/>
    <w:rsid w:val="00BF0467"/>
    <w:rsid w:val="00BF0A7B"/>
    <w:rsid w:val="00BF1E51"/>
    <w:rsid w:val="00BF44CC"/>
    <w:rsid w:val="00BF5D6E"/>
    <w:rsid w:val="00C01827"/>
    <w:rsid w:val="00C01C79"/>
    <w:rsid w:val="00C04D45"/>
    <w:rsid w:val="00C07212"/>
    <w:rsid w:val="00C076FC"/>
    <w:rsid w:val="00C07A09"/>
    <w:rsid w:val="00C119CF"/>
    <w:rsid w:val="00C131AE"/>
    <w:rsid w:val="00C14189"/>
    <w:rsid w:val="00C14337"/>
    <w:rsid w:val="00C17641"/>
    <w:rsid w:val="00C200E1"/>
    <w:rsid w:val="00C218F2"/>
    <w:rsid w:val="00C232AA"/>
    <w:rsid w:val="00C24179"/>
    <w:rsid w:val="00C244EF"/>
    <w:rsid w:val="00C26985"/>
    <w:rsid w:val="00C3313E"/>
    <w:rsid w:val="00C3402D"/>
    <w:rsid w:val="00C34531"/>
    <w:rsid w:val="00C34CAD"/>
    <w:rsid w:val="00C34EEC"/>
    <w:rsid w:val="00C36AA8"/>
    <w:rsid w:val="00C37EEE"/>
    <w:rsid w:val="00C41A2B"/>
    <w:rsid w:val="00C41D4E"/>
    <w:rsid w:val="00C448CC"/>
    <w:rsid w:val="00C467D3"/>
    <w:rsid w:val="00C4706E"/>
    <w:rsid w:val="00C472DF"/>
    <w:rsid w:val="00C57058"/>
    <w:rsid w:val="00C63B1B"/>
    <w:rsid w:val="00C643BB"/>
    <w:rsid w:val="00C66FDA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625F"/>
    <w:rsid w:val="00CA0395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7BCC"/>
    <w:rsid w:val="00CC2B11"/>
    <w:rsid w:val="00CC4EA8"/>
    <w:rsid w:val="00CC7FB6"/>
    <w:rsid w:val="00CD270F"/>
    <w:rsid w:val="00CD5B49"/>
    <w:rsid w:val="00CD7D70"/>
    <w:rsid w:val="00CE251B"/>
    <w:rsid w:val="00CE45A8"/>
    <w:rsid w:val="00CE6F85"/>
    <w:rsid w:val="00CF032D"/>
    <w:rsid w:val="00CF05C6"/>
    <w:rsid w:val="00CF2D28"/>
    <w:rsid w:val="00CF3067"/>
    <w:rsid w:val="00CF4D21"/>
    <w:rsid w:val="00CF5333"/>
    <w:rsid w:val="00D006D8"/>
    <w:rsid w:val="00D03473"/>
    <w:rsid w:val="00D0545F"/>
    <w:rsid w:val="00D05F4F"/>
    <w:rsid w:val="00D076FD"/>
    <w:rsid w:val="00D11D76"/>
    <w:rsid w:val="00D13146"/>
    <w:rsid w:val="00D15014"/>
    <w:rsid w:val="00D203D5"/>
    <w:rsid w:val="00D2188A"/>
    <w:rsid w:val="00D22DAE"/>
    <w:rsid w:val="00D252AE"/>
    <w:rsid w:val="00D26368"/>
    <w:rsid w:val="00D264C9"/>
    <w:rsid w:val="00D27476"/>
    <w:rsid w:val="00D27A08"/>
    <w:rsid w:val="00D311AC"/>
    <w:rsid w:val="00D31B5F"/>
    <w:rsid w:val="00D3231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54592"/>
    <w:rsid w:val="00D54E97"/>
    <w:rsid w:val="00D57DAA"/>
    <w:rsid w:val="00D60491"/>
    <w:rsid w:val="00D63197"/>
    <w:rsid w:val="00D66A1E"/>
    <w:rsid w:val="00D67383"/>
    <w:rsid w:val="00D67433"/>
    <w:rsid w:val="00D732EF"/>
    <w:rsid w:val="00D7420D"/>
    <w:rsid w:val="00D7487F"/>
    <w:rsid w:val="00D7725B"/>
    <w:rsid w:val="00D80B65"/>
    <w:rsid w:val="00D813B5"/>
    <w:rsid w:val="00D8268F"/>
    <w:rsid w:val="00D84BBC"/>
    <w:rsid w:val="00D84E07"/>
    <w:rsid w:val="00D879BF"/>
    <w:rsid w:val="00D90778"/>
    <w:rsid w:val="00D9200B"/>
    <w:rsid w:val="00D92522"/>
    <w:rsid w:val="00D9675B"/>
    <w:rsid w:val="00D9776C"/>
    <w:rsid w:val="00DA0AE6"/>
    <w:rsid w:val="00DA2697"/>
    <w:rsid w:val="00DA4BAB"/>
    <w:rsid w:val="00DB19F4"/>
    <w:rsid w:val="00DB3D39"/>
    <w:rsid w:val="00DB4B9F"/>
    <w:rsid w:val="00DB6BEE"/>
    <w:rsid w:val="00DB7F9A"/>
    <w:rsid w:val="00DC397A"/>
    <w:rsid w:val="00DC3ADB"/>
    <w:rsid w:val="00DD0ADA"/>
    <w:rsid w:val="00DE0749"/>
    <w:rsid w:val="00DE0CAB"/>
    <w:rsid w:val="00DE0E29"/>
    <w:rsid w:val="00DE19F6"/>
    <w:rsid w:val="00DE1BD6"/>
    <w:rsid w:val="00DE363B"/>
    <w:rsid w:val="00DE4CAC"/>
    <w:rsid w:val="00DE61B0"/>
    <w:rsid w:val="00DE7179"/>
    <w:rsid w:val="00DE7444"/>
    <w:rsid w:val="00DF0629"/>
    <w:rsid w:val="00DF1C1B"/>
    <w:rsid w:val="00DF2BC4"/>
    <w:rsid w:val="00DF2D36"/>
    <w:rsid w:val="00E0054A"/>
    <w:rsid w:val="00E01E00"/>
    <w:rsid w:val="00E02CBD"/>
    <w:rsid w:val="00E0528A"/>
    <w:rsid w:val="00E055A8"/>
    <w:rsid w:val="00E05B9B"/>
    <w:rsid w:val="00E06F6E"/>
    <w:rsid w:val="00E07B00"/>
    <w:rsid w:val="00E10243"/>
    <w:rsid w:val="00E12819"/>
    <w:rsid w:val="00E12F5D"/>
    <w:rsid w:val="00E1661A"/>
    <w:rsid w:val="00E16882"/>
    <w:rsid w:val="00E17E12"/>
    <w:rsid w:val="00E203BF"/>
    <w:rsid w:val="00E2083C"/>
    <w:rsid w:val="00E20C8D"/>
    <w:rsid w:val="00E21ED8"/>
    <w:rsid w:val="00E2225C"/>
    <w:rsid w:val="00E226C2"/>
    <w:rsid w:val="00E23C55"/>
    <w:rsid w:val="00E26CF0"/>
    <w:rsid w:val="00E2700B"/>
    <w:rsid w:val="00E2704B"/>
    <w:rsid w:val="00E27781"/>
    <w:rsid w:val="00E315A1"/>
    <w:rsid w:val="00E31EBD"/>
    <w:rsid w:val="00E31ED2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43EA0"/>
    <w:rsid w:val="00E46FCF"/>
    <w:rsid w:val="00E6436B"/>
    <w:rsid w:val="00E65D77"/>
    <w:rsid w:val="00E669CE"/>
    <w:rsid w:val="00E74C50"/>
    <w:rsid w:val="00E7674A"/>
    <w:rsid w:val="00E812D7"/>
    <w:rsid w:val="00E83CB7"/>
    <w:rsid w:val="00E91084"/>
    <w:rsid w:val="00E923E1"/>
    <w:rsid w:val="00E96059"/>
    <w:rsid w:val="00E96A5C"/>
    <w:rsid w:val="00E97A5B"/>
    <w:rsid w:val="00E97F1F"/>
    <w:rsid w:val="00EA2F7E"/>
    <w:rsid w:val="00EA3EA1"/>
    <w:rsid w:val="00EA4B63"/>
    <w:rsid w:val="00EA51CF"/>
    <w:rsid w:val="00EA57CB"/>
    <w:rsid w:val="00EA6CA1"/>
    <w:rsid w:val="00EB198C"/>
    <w:rsid w:val="00EB2240"/>
    <w:rsid w:val="00EB352A"/>
    <w:rsid w:val="00EB56A9"/>
    <w:rsid w:val="00EB5A7F"/>
    <w:rsid w:val="00EB6C2B"/>
    <w:rsid w:val="00EC050F"/>
    <w:rsid w:val="00EC086B"/>
    <w:rsid w:val="00EC2E45"/>
    <w:rsid w:val="00EC3AD1"/>
    <w:rsid w:val="00EC3B1C"/>
    <w:rsid w:val="00ED006F"/>
    <w:rsid w:val="00ED44CD"/>
    <w:rsid w:val="00ED5C85"/>
    <w:rsid w:val="00ED6BBD"/>
    <w:rsid w:val="00EE07FA"/>
    <w:rsid w:val="00EE160A"/>
    <w:rsid w:val="00EE3401"/>
    <w:rsid w:val="00EE3533"/>
    <w:rsid w:val="00EE3E20"/>
    <w:rsid w:val="00EE4871"/>
    <w:rsid w:val="00EE6C80"/>
    <w:rsid w:val="00EE752D"/>
    <w:rsid w:val="00EF02AE"/>
    <w:rsid w:val="00EF0E55"/>
    <w:rsid w:val="00EF2071"/>
    <w:rsid w:val="00EF2A73"/>
    <w:rsid w:val="00EF2C27"/>
    <w:rsid w:val="00EF327B"/>
    <w:rsid w:val="00EF3621"/>
    <w:rsid w:val="00EF5794"/>
    <w:rsid w:val="00F107A7"/>
    <w:rsid w:val="00F11729"/>
    <w:rsid w:val="00F11774"/>
    <w:rsid w:val="00F12E2F"/>
    <w:rsid w:val="00F16756"/>
    <w:rsid w:val="00F200A3"/>
    <w:rsid w:val="00F2020E"/>
    <w:rsid w:val="00F20625"/>
    <w:rsid w:val="00F207C1"/>
    <w:rsid w:val="00F219BA"/>
    <w:rsid w:val="00F223C5"/>
    <w:rsid w:val="00F24F88"/>
    <w:rsid w:val="00F26A27"/>
    <w:rsid w:val="00F2709B"/>
    <w:rsid w:val="00F27159"/>
    <w:rsid w:val="00F272CD"/>
    <w:rsid w:val="00F274CF"/>
    <w:rsid w:val="00F27832"/>
    <w:rsid w:val="00F3354C"/>
    <w:rsid w:val="00F41D82"/>
    <w:rsid w:val="00F42E7A"/>
    <w:rsid w:val="00F442B7"/>
    <w:rsid w:val="00F44477"/>
    <w:rsid w:val="00F45B86"/>
    <w:rsid w:val="00F45EFA"/>
    <w:rsid w:val="00F46A66"/>
    <w:rsid w:val="00F46E15"/>
    <w:rsid w:val="00F510F7"/>
    <w:rsid w:val="00F51904"/>
    <w:rsid w:val="00F54F7F"/>
    <w:rsid w:val="00F56DBA"/>
    <w:rsid w:val="00F60885"/>
    <w:rsid w:val="00F60F03"/>
    <w:rsid w:val="00F61708"/>
    <w:rsid w:val="00F62337"/>
    <w:rsid w:val="00F679F3"/>
    <w:rsid w:val="00F67E68"/>
    <w:rsid w:val="00F71D95"/>
    <w:rsid w:val="00F71E06"/>
    <w:rsid w:val="00F73091"/>
    <w:rsid w:val="00F75529"/>
    <w:rsid w:val="00F778A9"/>
    <w:rsid w:val="00F80C11"/>
    <w:rsid w:val="00F83476"/>
    <w:rsid w:val="00F84598"/>
    <w:rsid w:val="00F84988"/>
    <w:rsid w:val="00F86959"/>
    <w:rsid w:val="00F9375F"/>
    <w:rsid w:val="00F945E9"/>
    <w:rsid w:val="00F94B1A"/>
    <w:rsid w:val="00F959BB"/>
    <w:rsid w:val="00F95CB2"/>
    <w:rsid w:val="00F97339"/>
    <w:rsid w:val="00F9764A"/>
    <w:rsid w:val="00FA51EA"/>
    <w:rsid w:val="00FA7911"/>
    <w:rsid w:val="00FB1102"/>
    <w:rsid w:val="00FB2DC8"/>
    <w:rsid w:val="00FB46A3"/>
    <w:rsid w:val="00FB4B0A"/>
    <w:rsid w:val="00FB52BE"/>
    <w:rsid w:val="00FB54FC"/>
    <w:rsid w:val="00FB5678"/>
    <w:rsid w:val="00FC0E3E"/>
    <w:rsid w:val="00FC3435"/>
    <w:rsid w:val="00FC658B"/>
    <w:rsid w:val="00FC7432"/>
    <w:rsid w:val="00FD0C8D"/>
    <w:rsid w:val="00FD7A03"/>
    <w:rsid w:val="00FE59B7"/>
    <w:rsid w:val="00FE63C4"/>
    <w:rsid w:val="00FE6C02"/>
    <w:rsid w:val="00FE7AE8"/>
    <w:rsid w:val="00FF0811"/>
    <w:rsid w:val="00FF1612"/>
    <w:rsid w:val="00FF3C26"/>
    <w:rsid w:val="00FF4F3C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20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1C9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1.jpeg"/><Relationship Id="rId1" Type="http://schemas.openxmlformats.org/officeDocument/2006/relationships/image" Target="../media/image20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2000-2020 (listopad 2020).docx.docx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464E9F-D4EC-478A-ADCB-25BCD3A258D4}"/>
</file>

<file path=customXml/itemProps2.xml><?xml version="1.0" encoding="utf-8"?>
<ds:datastoreItem xmlns:ds="http://schemas.openxmlformats.org/officeDocument/2006/customXml" ds:itemID="{13FEE6B7-1158-4E56-99FF-255D5211260B}"/>
</file>

<file path=customXml/itemProps3.xml><?xml version="1.0" encoding="utf-8"?>
<ds:datastoreItem xmlns:ds="http://schemas.openxmlformats.org/officeDocument/2006/customXml" ds:itemID="{5242BC5A-615B-4412-9C5A-9750FF413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20</Pages>
  <Words>6152</Words>
  <Characters>36915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Stefaniak Hubert</cp:lastModifiedBy>
  <cp:revision>25</cp:revision>
  <cp:lastPrinted>2020-06-02T08:20:00Z</cp:lastPrinted>
  <dcterms:created xsi:type="dcterms:W3CDTF">2020-11-17T08:33:00Z</dcterms:created>
  <dcterms:modified xsi:type="dcterms:W3CDTF">2020-11-30T06:28:00Z</dcterms:modified>
</cp:coreProperties>
</file>