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1DC" w:rsidRPr="00352B4C" w:rsidRDefault="00656FF6" w:rsidP="00D33A03">
      <w:pPr>
        <w:pStyle w:val="Nagwek1"/>
        <w:numPr>
          <w:ilvl w:val="0"/>
          <w:numId w:val="0"/>
        </w:numPr>
        <w:spacing w:before="100" w:beforeAutospacing="1" w:line="280" w:lineRule="exact"/>
        <w:jc w:val="both"/>
        <w:rPr>
          <w:rFonts w:ascii="Arial" w:hAnsi="Arial" w:cs="Arial"/>
          <w:b w:val="0"/>
          <w:color w:val="000000"/>
          <w:sz w:val="20"/>
        </w:rPr>
      </w:pPr>
      <w:r w:rsidRPr="00352B4C">
        <w:rPr>
          <w:rFonts w:ascii="Arial" w:hAnsi="Arial" w:cs="Arial"/>
          <w:b w:val="0"/>
          <w:color w:val="000000"/>
          <w:sz w:val="20"/>
        </w:rPr>
        <w:t>I</w:t>
      </w:r>
      <w:r w:rsidR="001D3F26" w:rsidRPr="00352B4C">
        <w:rPr>
          <w:rFonts w:ascii="Arial" w:hAnsi="Arial" w:cs="Arial"/>
          <w:b w:val="0"/>
          <w:color w:val="000000"/>
          <w:sz w:val="20"/>
        </w:rPr>
        <w:t>I</w:t>
      </w:r>
      <w:r w:rsidR="001B71DC" w:rsidRPr="00352B4C">
        <w:rPr>
          <w:rFonts w:ascii="Arial" w:hAnsi="Arial" w:cs="Arial"/>
          <w:b w:val="0"/>
          <w:color w:val="000000"/>
          <w:sz w:val="20"/>
        </w:rPr>
        <w:t xml:space="preserve">. </w:t>
      </w:r>
      <w:r w:rsidR="00001C4A" w:rsidRPr="00352B4C">
        <w:rPr>
          <w:rFonts w:ascii="Arial" w:hAnsi="Arial" w:cs="Arial"/>
          <w:b w:val="0"/>
          <w:color w:val="000000"/>
          <w:sz w:val="20"/>
        </w:rPr>
        <w:t xml:space="preserve"> </w:t>
      </w:r>
      <w:r w:rsidR="001B71DC" w:rsidRPr="00352B4C">
        <w:rPr>
          <w:rFonts w:ascii="Arial" w:hAnsi="Arial" w:cs="Arial"/>
          <w:b w:val="0"/>
          <w:color w:val="000000"/>
          <w:sz w:val="20"/>
        </w:rPr>
        <w:t>OBJAŚNIENIA PODSTAWOWYCH POJĘĆ (spis alfabetyczny)</w:t>
      </w:r>
    </w:p>
    <w:p w:rsidR="00EF0B58" w:rsidRPr="00027215" w:rsidRDefault="00EF0B58" w:rsidP="001410C4">
      <w:pPr>
        <w:spacing w:line="300" w:lineRule="exact"/>
        <w:rPr>
          <w:rFonts w:ascii="Arial" w:hAnsi="Arial" w:cs="Arial"/>
          <w:b/>
          <w:bCs/>
          <w:color w:val="000000"/>
          <w:sz w:val="18"/>
          <w:szCs w:val="18"/>
        </w:rPr>
      </w:pPr>
      <w:bookmarkStart w:id="0" w:name="_GoBack"/>
      <w:bookmarkEnd w:id="0"/>
    </w:p>
    <w:p w:rsidR="003D68C2" w:rsidRPr="00203303" w:rsidRDefault="003D68C2" w:rsidP="003D68C2">
      <w:pPr>
        <w:tabs>
          <w:tab w:val="left" w:pos="1134"/>
        </w:tabs>
        <w:spacing w:line="260" w:lineRule="exact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b/>
          <w:bCs/>
          <w:sz w:val="18"/>
          <w:szCs w:val="18"/>
        </w:rPr>
        <w:t>Formy wsparcia</w:t>
      </w:r>
      <w:r w:rsidRPr="00203303">
        <w:rPr>
          <w:rFonts w:ascii="Arial" w:hAnsi="Arial" w:cs="Arial"/>
          <w:sz w:val="18"/>
          <w:szCs w:val="18"/>
        </w:rPr>
        <w:t xml:space="preserve"> (według MPiPS) – działania zmierzające do ograniczenia wielkości bezrobocia na danym terenie. Wśród nich wyróżnia się w szczególności:</w:t>
      </w:r>
    </w:p>
    <w:p w:rsidR="003D68C2" w:rsidRPr="00203303" w:rsidRDefault="003D68C2" w:rsidP="003D68C2">
      <w:pPr>
        <w:tabs>
          <w:tab w:val="left" w:pos="1134"/>
        </w:tabs>
        <w:spacing w:line="260" w:lineRule="exact"/>
        <w:ind w:left="284" w:hanging="284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sz w:val="18"/>
          <w:szCs w:val="18"/>
        </w:rPr>
        <w:t>–</w:t>
      </w:r>
      <w:r w:rsidRPr="00203303">
        <w:rPr>
          <w:rFonts w:ascii="Arial" w:hAnsi="Arial" w:cs="Arial"/>
          <w:sz w:val="18"/>
          <w:szCs w:val="18"/>
        </w:rPr>
        <w:tab/>
        <w:t>prace społecznie użyteczne – prace wykonywane przez bezrobotnych bez prawa do zasiłku na skutek skierowania przez starostę, organizowane przez gminę w jednostkach organizacyjnych pomocy społecznej, organizacjach lub instytucjach statutowo zajmujących się pomocą charytatywną lub na rzecz społeczności lokalnej,</w:t>
      </w:r>
    </w:p>
    <w:p w:rsidR="003D68C2" w:rsidRPr="00203303" w:rsidRDefault="003D68C2" w:rsidP="003D68C2">
      <w:pPr>
        <w:tabs>
          <w:tab w:val="left" w:pos="1134"/>
        </w:tabs>
        <w:spacing w:line="260" w:lineRule="exact"/>
        <w:ind w:left="284" w:hanging="284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sz w:val="18"/>
          <w:szCs w:val="18"/>
        </w:rPr>
        <w:t>–</w:t>
      </w:r>
      <w:r w:rsidRPr="00203303">
        <w:rPr>
          <w:rFonts w:ascii="Arial" w:hAnsi="Arial" w:cs="Arial"/>
          <w:sz w:val="18"/>
          <w:szCs w:val="18"/>
        </w:rPr>
        <w:tab/>
        <w:t xml:space="preserve">prace interwencyjne – zatrudnienie bezrobotnego przez pracodawcę, które nastąpiło </w:t>
      </w:r>
      <w:r w:rsidRPr="00203303">
        <w:rPr>
          <w:rFonts w:ascii="Arial" w:hAnsi="Arial" w:cs="Arial"/>
          <w:sz w:val="18"/>
          <w:szCs w:val="18"/>
        </w:rPr>
        <w:br/>
        <w:t>w wyniku umowy zawartej ze starostą i ma na celu wsparcie bezrobotnych,</w:t>
      </w:r>
    </w:p>
    <w:p w:rsidR="003D68C2" w:rsidRPr="00203303" w:rsidRDefault="003D68C2" w:rsidP="003D68C2">
      <w:pPr>
        <w:tabs>
          <w:tab w:val="left" w:pos="1134"/>
        </w:tabs>
        <w:spacing w:line="260" w:lineRule="exact"/>
        <w:ind w:left="284" w:hanging="284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sz w:val="18"/>
          <w:szCs w:val="18"/>
        </w:rPr>
        <w:t>–</w:t>
      </w:r>
      <w:r w:rsidRPr="00203303">
        <w:rPr>
          <w:rFonts w:ascii="Arial" w:hAnsi="Arial" w:cs="Arial"/>
          <w:sz w:val="18"/>
          <w:szCs w:val="18"/>
        </w:rPr>
        <w:tab/>
      </w:r>
      <w:r w:rsidRPr="00203303">
        <w:rPr>
          <w:rFonts w:ascii="Arial" w:hAnsi="Arial" w:cs="Arial"/>
          <w:spacing w:val="-3"/>
          <w:sz w:val="18"/>
          <w:szCs w:val="18"/>
        </w:rPr>
        <w:t>roboty publiczne – zatrudnienie bezrobotnego w okresie nie dłuższym niż 12 miesięcy przy wykonywaniu prac organizowanych przez gminy, organizacje pozarządowe statutowo zajmujące się problematyką: ochrony środowiska, kultury, oświaty, kultury fizycznej i turystyki, opieki zdrowotnej, bezrobocia oraz pomocy społecznej, a także spółki wodne i ich związki, jeżeli prace te są finansowane lub dofinansowane ze środków samorządu terytorialnego, budżetu państwa, funduszy celowych, organizacji pozarządowych, spółek wodnych i ich związków,</w:t>
      </w:r>
    </w:p>
    <w:p w:rsidR="003D68C2" w:rsidRPr="00203303" w:rsidRDefault="003D68C2" w:rsidP="003D68C2">
      <w:pPr>
        <w:tabs>
          <w:tab w:val="left" w:pos="1134"/>
        </w:tabs>
        <w:spacing w:line="260" w:lineRule="exact"/>
        <w:ind w:left="284" w:hanging="284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sz w:val="18"/>
          <w:szCs w:val="18"/>
        </w:rPr>
        <w:t>–</w:t>
      </w:r>
      <w:r w:rsidRPr="00203303">
        <w:rPr>
          <w:rFonts w:ascii="Arial" w:hAnsi="Arial" w:cs="Arial"/>
          <w:sz w:val="18"/>
          <w:szCs w:val="18"/>
        </w:rPr>
        <w:tab/>
        <w:t>szkolenia – pozaszkolne zajęcia mające na celu uzyskanie, uzupełnienie lub doskonalenie umiejętności i kwalifikacji zawodowych lub ogólnych, potrzebnych do wykonywania pracy, w tym umiejętności poszukiwania zatrudnienia,</w:t>
      </w:r>
    </w:p>
    <w:p w:rsidR="003D68C2" w:rsidRPr="00203303" w:rsidRDefault="003D68C2" w:rsidP="003D68C2">
      <w:pPr>
        <w:tabs>
          <w:tab w:val="left" w:pos="1134"/>
        </w:tabs>
        <w:spacing w:line="260" w:lineRule="exact"/>
        <w:ind w:left="284" w:hanging="284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sz w:val="18"/>
          <w:szCs w:val="18"/>
        </w:rPr>
        <w:t>–</w:t>
      </w:r>
      <w:r w:rsidRPr="00203303">
        <w:rPr>
          <w:rFonts w:ascii="Arial" w:hAnsi="Arial" w:cs="Arial"/>
          <w:sz w:val="18"/>
          <w:szCs w:val="18"/>
        </w:rPr>
        <w:tab/>
        <w:t>staże – nabywanie umiejętności praktycznych do wykonywania pracy przez wykonywanie zadań w miejscu pracy bez nawiązywania stosunku pracy z pracodawcą,</w:t>
      </w:r>
    </w:p>
    <w:p w:rsidR="003D68C2" w:rsidRPr="00203303" w:rsidRDefault="003D68C2" w:rsidP="003D68C2">
      <w:pPr>
        <w:tabs>
          <w:tab w:val="left" w:pos="1134"/>
        </w:tabs>
        <w:spacing w:line="260" w:lineRule="exact"/>
        <w:ind w:left="284" w:hanging="284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sz w:val="18"/>
          <w:szCs w:val="18"/>
        </w:rPr>
        <w:t>–</w:t>
      </w:r>
      <w:r w:rsidRPr="00203303">
        <w:rPr>
          <w:rFonts w:ascii="Arial" w:hAnsi="Arial" w:cs="Arial"/>
          <w:sz w:val="18"/>
          <w:szCs w:val="18"/>
        </w:rPr>
        <w:tab/>
        <w:t>przygotowanie zawodowe dorosłych – instrument aktywizacji w formie praktycznej nauki zawodu dorosłych lub przyuczenia do pracy dorosłych, realizowany bez nawiązywania stosunku pracy z pracodawcą, według programu obejmującego nabywanie umiejętności praktycznych i wiedzy teoretycznej, zakończonego egzaminem.</w:t>
      </w:r>
    </w:p>
    <w:p w:rsidR="001410C4" w:rsidRPr="00627B66" w:rsidRDefault="001410C4" w:rsidP="00BB7C7E">
      <w:pPr>
        <w:tabs>
          <w:tab w:val="left" w:pos="641"/>
        </w:tabs>
        <w:spacing w:before="220"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>Aktywni zawodowo,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</w:t>
      </w: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tzw. siła robocza 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(według BAEL) – osoby </w:t>
      </w:r>
      <w:r w:rsidRPr="00627B66">
        <w:rPr>
          <w:rFonts w:ascii="Arial" w:hAnsi="Arial" w:cs="Arial"/>
          <w:color w:val="000000"/>
          <w:spacing w:val="-2"/>
          <w:sz w:val="18"/>
          <w:szCs w:val="18"/>
        </w:rPr>
        <w:t>w wieku 15 lat i więcej</w:t>
      </w:r>
      <w:r w:rsidR="0079785F" w:rsidRPr="00627B66">
        <w:rPr>
          <w:rFonts w:ascii="Arial" w:hAnsi="Arial" w:cs="Arial"/>
          <w:color w:val="000000"/>
          <w:spacing w:val="-2"/>
          <w:sz w:val="18"/>
          <w:szCs w:val="18"/>
        </w:rPr>
        <w:t>,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pracujące i bezrobotne (definicje osób pracujących i bezrobotnych zgodne z definicjami przyjętymi </w:t>
      </w:r>
      <w:r w:rsidR="00AB284B" w:rsidRPr="00627B66">
        <w:rPr>
          <w:rFonts w:ascii="Arial" w:hAnsi="Arial" w:cs="Arial"/>
          <w:color w:val="000000"/>
          <w:sz w:val="18"/>
          <w:szCs w:val="18"/>
        </w:rPr>
        <w:br/>
      </w:r>
      <w:r w:rsidRPr="00627B66">
        <w:rPr>
          <w:rFonts w:ascii="Arial" w:hAnsi="Arial" w:cs="Arial"/>
          <w:color w:val="000000"/>
          <w:sz w:val="18"/>
          <w:szCs w:val="18"/>
        </w:rPr>
        <w:t xml:space="preserve">w metodologii Badania </w:t>
      </w:r>
      <w:r w:rsidR="00E0352E" w:rsidRPr="00627B66">
        <w:rPr>
          <w:rFonts w:ascii="Arial" w:hAnsi="Arial" w:cs="Arial"/>
          <w:color w:val="000000"/>
          <w:sz w:val="18"/>
          <w:szCs w:val="18"/>
        </w:rPr>
        <w:t>A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ktywności </w:t>
      </w:r>
      <w:r w:rsidR="00E0352E" w:rsidRPr="00627B66">
        <w:rPr>
          <w:rFonts w:ascii="Arial" w:hAnsi="Arial" w:cs="Arial"/>
          <w:color w:val="000000"/>
          <w:sz w:val="18"/>
          <w:szCs w:val="18"/>
        </w:rPr>
        <w:t>E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konomicznej </w:t>
      </w:r>
      <w:r w:rsidR="00E0352E" w:rsidRPr="00627B66">
        <w:rPr>
          <w:rFonts w:ascii="Arial" w:hAnsi="Arial" w:cs="Arial"/>
          <w:color w:val="000000"/>
          <w:sz w:val="18"/>
          <w:szCs w:val="18"/>
        </w:rPr>
        <w:t>L</w:t>
      </w:r>
      <w:r w:rsidRPr="00627B66">
        <w:rPr>
          <w:rFonts w:ascii="Arial" w:hAnsi="Arial" w:cs="Arial"/>
          <w:color w:val="000000"/>
          <w:sz w:val="18"/>
          <w:szCs w:val="18"/>
        </w:rPr>
        <w:t>udności).</w:t>
      </w:r>
    </w:p>
    <w:p w:rsidR="00AD61E8" w:rsidRDefault="00AD61E8" w:rsidP="00BB7C7E">
      <w:pPr>
        <w:tabs>
          <w:tab w:val="left" w:pos="641"/>
        </w:tabs>
        <w:spacing w:before="220"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Badanie </w:t>
      </w:r>
      <w:r w:rsidR="00FC499F" w:rsidRPr="00627B66">
        <w:rPr>
          <w:rFonts w:ascii="Arial" w:hAnsi="Arial" w:cs="Arial"/>
          <w:b/>
          <w:bCs/>
          <w:color w:val="000000"/>
          <w:sz w:val="18"/>
          <w:szCs w:val="18"/>
        </w:rPr>
        <w:t>A</w:t>
      </w: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ktywności </w:t>
      </w:r>
      <w:r w:rsidR="00FC499F" w:rsidRPr="00627B66">
        <w:rPr>
          <w:rFonts w:ascii="Arial" w:hAnsi="Arial" w:cs="Arial"/>
          <w:b/>
          <w:bCs/>
          <w:color w:val="000000"/>
          <w:sz w:val="18"/>
          <w:szCs w:val="18"/>
        </w:rPr>
        <w:t>E</w:t>
      </w: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konomicznej </w:t>
      </w:r>
      <w:r w:rsidR="00FC499F" w:rsidRPr="00627B66">
        <w:rPr>
          <w:rFonts w:ascii="Arial" w:hAnsi="Arial" w:cs="Arial"/>
          <w:b/>
          <w:bCs/>
          <w:color w:val="000000"/>
          <w:sz w:val="18"/>
          <w:szCs w:val="18"/>
        </w:rPr>
        <w:t>L</w:t>
      </w: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udności </w:t>
      </w:r>
      <w:r w:rsidRPr="00627B66">
        <w:rPr>
          <w:rFonts w:ascii="Arial" w:hAnsi="Arial" w:cs="Arial"/>
          <w:color w:val="000000"/>
          <w:sz w:val="18"/>
          <w:szCs w:val="18"/>
        </w:rPr>
        <w:t>(BAEL) – badanie gospodarstw domowych prowadzone metodą reprezentacyjną w cyklu kwartalnym, realizowane od 1992 r. i doskonalone zgodnie z zaleceniami Eurostatu. Badanie ma na celu pozyskanie informacji na temat</w:t>
      </w:r>
      <w:r w:rsidR="00124EDA" w:rsidRPr="00627B66">
        <w:rPr>
          <w:rFonts w:ascii="Arial" w:hAnsi="Arial" w:cs="Arial"/>
          <w:color w:val="000000"/>
          <w:sz w:val="18"/>
          <w:szCs w:val="18"/>
        </w:rPr>
        <w:t xml:space="preserve"> fa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ktu wykonywania, posiadania bądź poszukiwania pracy w badanym tygodniu przez osoby </w:t>
      </w:r>
      <w:r w:rsidR="00124EDA" w:rsidRPr="00627B66">
        <w:rPr>
          <w:rFonts w:ascii="Arial" w:hAnsi="Arial" w:cs="Arial"/>
          <w:color w:val="000000"/>
          <w:sz w:val="18"/>
          <w:szCs w:val="18"/>
        </w:rPr>
        <w:br/>
      </w:r>
      <w:r w:rsidRPr="00627B66">
        <w:rPr>
          <w:rFonts w:ascii="Arial" w:hAnsi="Arial" w:cs="Arial"/>
          <w:color w:val="000000"/>
          <w:sz w:val="18"/>
          <w:szCs w:val="18"/>
        </w:rPr>
        <w:t xml:space="preserve">w wieku 15 lat i więcej. W każdym z 13 tygodni kwartału badana jest 1/13 część próby wylosowanych mieszkań. </w:t>
      </w:r>
      <w:r w:rsidR="00627B66">
        <w:rPr>
          <w:rFonts w:ascii="Arial" w:hAnsi="Arial" w:cs="Arial"/>
          <w:color w:val="000000"/>
          <w:sz w:val="18"/>
          <w:szCs w:val="18"/>
        </w:rPr>
        <w:t>Zgodnie z nową metodologią</w:t>
      </w:r>
      <w:r w:rsidR="00BE49FB">
        <w:rPr>
          <w:rFonts w:ascii="Arial" w:hAnsi="Arial" w:cs="Arial"/>
          <w:color w:val="000000"/>
          <w:sz w:val="18"/>
          <w:szCs w:val="18"/>
        </w:rPr>
        <w:t>,</w:t>
      </w:r>
      <w:r w:rsidR="00627B66">
        <w:rPr>
          <w:rFonts w:ascii="Arial" w:hAnsi="Arial" w:cs="Arial"/>
          <w:color w:val="000000"/>
          <w:sz w:val="18"/>
          <w:szCs w:val="18"/>
        </w:rPr>
        <w:t xml:space="preserve"> b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adaniu nie podlegają członkowie gospodarstw domowych przebywający za granicą powyżej </w:t>
      </w:r>
      <w:r w:rsidR="008C498B">
        <w:rPr>
          <w:rFonts w:ascii="Arial" w:hAnsi="Arial" w:cs="Arial"/>
          <w:color w:val="000000"/>
          <w:sz w:val="18"/>
          <w:szCs w:val="18"/>
        </w:rPr>
        <w:t>12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</w:t>
      </w:r>
      <w:r w:rsidRPr="00BB7C7E">
        <w:rPr>
          <w:rFonts w:ascii="Arial" w:hAnsi="Arial" w:cs="Arial"/>
          <w:color w:val="000000"/>
          <w:sz w:val="18"/>
          <w:szCs w:val="18"/>
        </w:rPr>
        <w:t>miesięcy</w:t>
      </w:r>
      <w:r w:rsidR="00893785" w:rsidRPr="00BB7C7E">
        <w:rPr>
          <w:rFonts w:ascii="Arial" w:hAnsi="Arial" w:cs="Arial"/>
          <w:color w:val="000000"/>
          <w:sz w:val="18"/>
          <w:szCs w:val="18"/>
        </w:rPr>
        <w:t xml:space="preserve"> (</w:t>
      </w:r>
      <w:r w:rsidR="002F38F5" w:rsidRPr="00BB7C7E">
        <w:rPr>
          <w:rFonts w:ascii="Arial" w:hAnsi="Arial" w:cs="Arial"/>
          <w:color w:val="000000"/>
          <w:sz w:val="18"/>
          <w:szCs w:val="18"/>
        </w:rPr>
        <w:t>do II kwartału 2012 r.</w:t>
      </w:r>
      <w:r w:rsidR="00893785" w:rsidRPr="00BB7C7E">
        <w:rPr>
          <w:rFonts w:ascii="Arial" w:hAnsi="Arial" w:cs="Arial"/>
          <w:color w:val="000000"/>
          <w:sz w:val="18"/>
          <w:szCs w:val="18"/>
        </w:rPr>
        <w:t xml:space="preserve"> było</w:t>
      </w:r>
      <w:r w:rsidR="002F38F5" w:rsidRPr="00BB7C7E">
        <w:rPr>
          <w:rFonts w:ascii="Arial" w:hAnsi="Arial" w:cs="Arial"/>
          <w:color w:val="000000"/>
          <w:sz w:val="18"/>
          <w:szCs w:val="18"/>
        </w:rPr>
        <w:t xml:space="preserve"> to</w:t>
      </w:r>
      <w:r w:rsidR="00893785" w:rsidRPr="00BB7C7E">
        <w:rPr>
          <w:rFonts w:ascii="Arial" w:hAnsi="Arial" w:cs="Arial"/>
          <w:color w:val="000000"/>
          <w:sz w:val="18"/>
          <w:szCs w:val="18"/>
        </w:rPr>
        <w:t xml:space="preserve"> powy</w:t>
      </w:r>
      <w:r w:rsidR="002F38F5" w:rsidRPr="00BB7C7E">
        <w:rPr>
          <w:rFonts w:ascii="Arial" w:hAnsi="Arial" w:cs="Arial"/>
          <w:color w:val="000000"/>
          <w:sz w:val="18"/>
          <w:szCs w:val="18"/>
        </w:rPr>
        <w:t xml:space="preserve">żej </w:t>
      </w:r>
      <w:r w:rsidR="00893785" w:rsidRPr="00BB7C7E">
        <w:rPr>
          <w:rFonts w:ascii="Arial" w:hAnsi="Arial" w:cs="Arial"/>
          <w:color w:val="000000"/>
          <w:sz w:val="18"/>
          <w:szCs w:val="18"/>
        </w:rPr>
        <w:t>3 miesięcy)</w:t>
      </w:r>
      <w:r w:rsidRPr="00BB7C7E">
        <w:rPr>
          <w:rFonts w:ascii="Arial" w:hAnsi="Arial" w:cs="Arial"/>
          <w:color w:val="000000"/>
          <w:sz w:val="18"/>
          <w:szCs w:val="18"/>
        </w:rPr>
        <w:t>.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Badanie nie obejmuje również ludności zamieszkałej w gospodarstwach zbiorowych, tj. w hotelach pracowniczych, domach studenckich, internatach, koszarach wojskowych, domach opieki społecznej itp.</w:t>
      </w:r>
    </w:p>
    <w:p w:rsidR="007A04C2" w:rsidRPr="00ED5326" w:rsidRDefault="001410C4" w:rsidP="00BB7C7E">
      <w:pPr>
        <w:tabs>
          <w:tab w:val="left" w:pos="641"/>
        </w:tabs>
        <w:spacing w:before="220" w:line="260" w:lineRule="exact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ED5326">
        <w:rPr>
          <w:rFonts w:ascii="Arial" w:hAnsi="Arial" w:cs="Arial"/>
          <w:b/>
          <w:bCs/>
          <w:color w:val="000000"/>
          <w:sz w:val="18"/>
          <w:szCs w:val="18"/>
        </w:rPr>
        <w:t>Bezrobo</w:t>
      </w:r>
      <w:r w:rsidR="00396BC9" w:rsidRPr="00ED5326">
        <w:rPr>
          <w:rFonts w:ascii="Arial" w:hAnsi="Arial" w:cs="Arial"/>
          <w:b/>
          <w:bCs/>
          <w:color w:val="000000"/>
          <w:sz w:val="18"/>
          <w:szCs w:val="18"/>
        </w:rPr>
        <w:t>tni</w:t>
      </w:r>
      <w:r w:rsidR="0087520A" w:rsidRPr="00ED532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87520A" w:rsidRPr="00ED5326">
        <w:rPr>
          <w:rFonts w:ascii="Arial" w:hAnsi="Arial" w:cs="Arial"/>
          <w:bCs/>
          <w:color w:val="000000"/>
          <w:sz w:val="18"/>
          <w:szCs w:val="18"/>
        </w:rPr>
        <w:t>według</w:t>
      </w:r>
      <w:r w:rsidR="00D40CE1" w:rsidRPr="00ED5326">
        <w:rPr>
          <w:rFonts w:ascii="Arial" w:hAnsi="Arial" w:cs="Arial"/>
          <w:bCs/>
          <w:color w:val="000000"/>
          <w:sz w:val="18"/>
          <w:szCs w:val="18"/>
        </w:rPr>
        <w:t>:</w:t>
      </w:r>
      <w:r w:rsidRPr="00ED532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1410C4" w:rsidRPr="00627B66" w:rsidRDefault="00AB284B" w:rsidP="00BB7C7E">
      <w:pPr>
        <w:tabs>
          <w:tab w:val="left" w:pos="641"/>
        </w:tabs>
        <w:spacing w:before="40" w:line="260" w:lineRule="exact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Arial" w:hAnsi="Arial" w:cs="Arial"/>
          <w:bCs/>
          <w:color w:val="000000"/>
          <w:sz w:val="18"/>
          <w:szCs w:val="18"/>
        </w:rPr>
        <w:t>1.</w:t>
      </w:r>
      <w:r w:rsidR="0090538C" w:rsidRPr="00627B66">
        <w:rPr>
          <w:rFonts w:ascii="Arial" w:hAnsi="Arial" w:cs="Arial"/>
          <w:bCs/>
          <w:color w:val="000000"/>
          <w:sz w:val="18"/>
          <w:szCs w:val="18"/>
        </w:rPr>
        <w:tab/>
      </w:r>
      <w:r w:rsidR="001410C4" w:rsidRPr="00627B66">
        <w:rPr>
          <w:rFonts w:ascii="Arial" w:hAnsi="Arial" w:cs="Arial"/>
          <w:b/>
          <w:bCs/>
          <w:color w:val="000000"/>
          <w:sz w:val="18"/>
          <w:szCs w:val="18"/>
        </w:rPr>
        <w:t>BAEL</w:t>
      </w:r>
      <w:r w:rsidR="007A04C2" w:rsidRPr="00627B66">
        <w:rPr>
          <w:rFonts w:ascii="Arial" w:hAnsi="Arial" w:cs="Arial"/>
          <w:color w:val="000000"/>
          <w:sz w:val="18"/>
          <w:szCs w:val="18"/>
        </w:rPr>
        <w:t xml:space="preserve"> –</w:t>
      </w:r>
      <w:r w:rsidR="00073BE4" w:rsidRPr="00627B66">
        <w:rPr>
          <w:rFonts w:ascii="Arial" w:hAnsi="Arial" w:cs="Arial"/>
          <w:color w:val="000000"/>
          <w:sz w:val="18"/>
          <w:szCs w:val="18"/>
        </w:rPr>
        <w:t xml:space="preserve"> </w:t>
      </w:r>
      <w:r w:rsidR="001410C4" w:rsidRPr="00627B66">
        <w:rPr>
          <w:rFonts w:ascii="Arial" w:hAnsi="Arial" w:cs="Arial"/>
          <w:color w:val="000000"/>
          <w:sz w:val="18"/>
          <w:szCs w:val="18"/>
        </w:rPr>
        <w:t>osoby w wieku 15–74 lata, które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</w:t>
      </w:r>
      <w:r w:rsidR="001410C4" w:rsidRPr="00627B66">
        <w:rPr>
          <w:rFonts w:ascii="Arial" w:hAnsi="Arial" w:cs="Arial"/>
          <w:color w:val="000000"/>
          <w:sz w:val="18"/>
          <w:szCs w:val="18"/>
        </w:rPr>
        <w:t xml:space="preserve">spełniały jednocześnie trzy warunki: </w:t>
      </w:r>
    </w:p>
    <w:p w:rsidR="001410C4" w:rsidRPr="00627B66" w:rsidRDefault="001410C4" w:rsidP="001F7ED9">
      <w:pPr>
        <w:numPr>
          <w:ilvl w:val="0"/>
          <w:numId w:val="1"/>
        </w:numPr>
        <w:spacing w:line="260" w:lineRule="exact"/>
        <w:ind w:left="1135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Arial" w:hAnsi="Arial" w:cs="Arial"/>
          <w:color w:val="000000"/>
          <w:sz w:val="18"/>
          <w:szCs w:val="18"/>
        </w:rPr>
        <w:lastRenderedPageBreak/>
        <w:t>w okresie badanego tygodnia nie były osobami pracującymi (według BAEL),</w:t>
      </w:r>
    </w:p>
    <w:p w:rsidR="001410C4" w:rsidRPr="00627B66" w:rsidRDefault="001410C4" w:rsidP="001F7ED9">
      <w:pPr>
        <w:numPr>
          <w:ilvl w:val="0"/>
          <w:numId w:val="1"/>
        </w:numPr>
        <w:spacing w:line="260" w:lineRule="exact"/>
        <w:ind w:left="1135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Arial" w:hAnsi="Arial" w:cs="Arial"/>
          <w:color w:val="000000"/>
          <w:spacing w:val="-2"/>
          <w:sz w:val="18"/>
          <w:szCs w:val="18"/>
        </w:rPr>
        <w:t xml:space="preserve">aktywnie poszukiwały pracy, 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tzn. </w:t>
      </w:r>
      <w:r w:rsidRPr="00627B66">
        <w:rPr>
          <w:rFonts w:ascii="Arial" w:hAnsi="Arial" w:cs="Arial"/>
          <w:color w:val="000000"/>
          <w:spacing w:val="-2"/>
          <w:sz w:val="18"/>
          <w:szCs w:val="18"/>
        </w:rPr>
        <w:t xml:space="preserve">w ciągu 4 tygodni (wliczając jako ostatni tydzień badany) </w:t>
      </w:r>
      <w:r w:rsidRPr="00627B66">
        <w:rPr>
          <w:rFonts w:ascii="Arial" w:hAnsi="Arial" w:cs="Arial"/>
          <w:color w:val="000000"/>
          <w:sz w:val="18"/>
          <w:szCs w:val="18"/>
        </w:rPr>
        <w:t>podjęły konkretne działania</w:t>
      </w:r>
      <w:r w:rsidRPr="00627B66">
        <w:rPr>
          <w:rFonts w:ascii="Arial" w:hAnsi="Arial" w:cs="Arial"/>
          <w:color w:val="000000"/>
          <w:spacing w:val="-2"/>
          <w:sz w:val="18"/>
          <w:szCs w:val="18"/>
        </w:rPr>
        <w:t xml:space="preserve"> aby znaleźć pracę,</w:t>
      </w:r>
    </w:p>
    <w:p w:rsidR="001410C4" w:rsidRPr="00627B66" w:rsidRDefault="001410C4" w:rsidP="001F7ED9">
      <w:pPr>
        <w:numPr>
          <w:ilvl w:val="0"/>
          <w:numId w:val="1"/>
        </w:numPr>
        <w:spacing w:line="260" w:lineRule="exact"/>
        <w:ind w:left="1135" w:hanging="284"/>
        <w:jc w:val="both"/>
        <w:rPr>
          <w:rFonts w:ascii="Arial" w:hAnsi="Arial" w:cs="Arial"/>
          <w:color w:val="000000"/>
          <w:spacing w:val="-4"/>
          <w:sz w:val="18"/>
          <w:szCs w:val="18"/>
        </w:rPr>
      </w:pPr>
      <w:r w:rsidRPr="00627B66">
        <w:rPr>
          <w:rFonts w:ascii="Arial" w:hAnsi="Arial" w:cs="Arial"/>
          <w:color w:val="000000"/>
          <w:sz w:val="18"/>
          <w:szCs w:val="18"/>
        </w:rPr>
        <w:t xml:space="preserve">były gotowe (zdolne) podjąć pracę w ciągu dwóch tygodni następujących </w:t>
      </w:r>
      <w:r w:rsidR="00FB3FB6" w:rsidRPr="00627B66">
        <w:rPr>
          <w:rFonts w:ascii="Arial" w:hAnsi="Arial" w:cs="Arial"/>
          <w:color w:val="000000"/>
          <w:sz w:val="18"/>
          <w:szCs w:val="18"/>
        </w:rPr>
        <w:br/>
      </w:r>
      <w:r w:rsidRPr="00627B66">
        <w:rPr>
          <w:rFonts w:ascii="Arial" w:hAnsi="Arial" w:cs="Arial"/>
          <w:color w:val="000000"/>
          <w:sz w:val="18"/>
          <w:szCs w:val="18"/>
        </w:rPr>
        <w:t>po badanym tygodniu,</w:t>
      </w:r>
    </w:p>
    <w:p w:rsidR="001410C4" w:rsidRDefault="001410C4" w:rsidP="00BB7C7E">
      <w:pPr>
        <w:spacing w:line="260" w:lineRule="exact"/>
        <w:ind w:left="284"/>
        <w:jc w:val="both"/>
        <w:rPr>
          <w:rFonts w:ascii="Arial" w:hAnsi="Arial" w:cs="Arial"/>
          <w:color w:val="000000"/>
          <w:spacing w:val="-4"/>
          <w:sz w:val="18"/>
          <w:szCs w:val="18"/>
        </w:rPr>
      </w:pPr>
      <w:r w:rsidRPr="00627B66">
        <w:rPr>
          <w:rFonts w:ascii="Arial" w:hAnsi="Arial" w:cs="Arial"/>
          <w:color w:val="000000"/>
          <w:sz w:val="18"/>
          <w:szCs w:val="18"/>
        </w:rPr>
        <w:t>lub</w:t>
      </w:r>
      <w:r w:rsidR="00AB284B" w:rsidRPr="00627B66">
        <w:rPr>
          <w:rFonts w:ascii="Arial" w:hAnsi="Arial" w:cs="Arial"/>
          <w:color w:val="000000"/>
          <w:sz w:val="18"/>
          <w:szCs w:val="18"/>
        </w:rPr>
        <w:t xml:space="preserve"> </w:t>
      </w:r>
      <w:r w:rsidRPr="00627B66">
        <w:rPr>
          <w:rFonts w:ascii="Arial" w:hAnsi="Arial" w:cs="Arial"/>
          <w:color w:val="000000"/>
          <w:spacing w:val="-4"/>
          <w:sz w:val="18"/>
          <w:szCs w:val="18"/>
        </w:rPr>
        <w:t xml:space="preserve">nie poszukiwały pracy, ponieważ znalazły pracę i oczekiwały na jej rozpoczęcie </w:t>
      </w:r>
      <w:r w:rsidR="00F31C37" w:rsidRPr="00627B66">
        <w:rPr>
          <w:rFonts w:ascii="Arial" w:hAnsi="Arial" w:cs="Arial"/>
          <w:color w:val="000000"/>
          <w:spacing w:val="-4"/>
          <w:sz w:val="18"/>
          <w:szCs w:val="18"/>
        </w:rPr>
        <w:br/>
      </w:r>
      <w:r w:rsidRPr="00627B66">
        <w:rPr>
          <w:rFonts w:ascii="Arial" w:hAnsi="Arial" w:cs="Arial"/>
          <w:color w:val="000000"/>
          <w:spacing w:val="-4"/>
          <w:sz w:val="18"/>
          <w:szCs w:val="18"/>
        </w:rPr>
        <w:t>w okresie nie dłuższym niż 3 miesiące i były gotowe tę pracę podjąć</w:t>
      </w:r>
      <w:r w:rsidR="007368F8" w:rsidRPr="00627B66">
        <w:rPr>
          <w:rFonts w:ascii="Arial" w:hAnsi="Arial" w:cs="Arial"/>
          <w:color w:val="000000"/>
          <w:spacing w:val="-4"/>
          <w:sz w:val="18"/>
          <w:szCs w:val="18"/>
        </w:rPr>
        <w:t>;</w:t>
      </w:r>
    </w:p>
    <w:p w:rsidR="003D68C2" w:rsidRPr="00627B66" w:rsidRDefault="00F31C37" w:rsidP="003D68C2">
      <w:pPr>
        <w:tabs>
          <w:tab w:val="left" w:pos="641"/>
        </w:tabs>
        <w:spacing w:before="120" w:line="260" w:lineRule="exact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Arial" w:hAnsi="Arial" w:cs="Arial"/>
          <w:bCs/>
          <w:color w:val="000000"/>
          <w:sz w:val="18"/>
          <w:szCs w:val="18"/>
        </w:rPr>
        <w:t>2.</w:t>
      </w:r>
      <w:r w:rsidR="0090538C" w:rsidRPr="00627B66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3D68C2" w:rsidRPr="00627B66">
        <w:rPr>
          <w:rFonts w:ascii="Arial" w:hAnsi="Arial" w:cs="Arial"/>
          <w:b/>
          <w:bCs/>
          <w:color w:val="000000"/>
          <w:sz w:val="18"/>
          <w:szCs w:val="18"/>
        </w:rPr>
        <w:t>MPiPS</w:t>
      </w:r>
      <w:r w:rsidR="003D68C2" w:rsidRPr="00627B66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="003D68C2" w:rsidRPr="00627B66">
        <w:rPr>
          <w:rFonts w:ascii="Arial" w:hAnsi="Arial" w:cs="Arial"/>
          <w:color w:val="000000"/>
          <w:sz w:val="18"/>
          <w:szCs w:val="18"/>
        </w:rPr>
        <w:t xml:space="preserve">– </w:t>
      </w:r>
      <w:r w:rsidR="003D68C2" w:rsidRPr="00203303">
        <w:rPr>
          <w:rFonts w:ascii="Arial" w:hAnsi="Arial" w:cs="Arial"/>
          <w:sz w:val="18"/>
          <w:szCs w:val="18"/>
        </w:rPr>
        <w:t>osoby (</w:t>
      </w:r>
      <w:r w:rsidR="003D68C2" w:rsidRPr="00E33686">
        <w:rPr>
          <w:rFonts w:ascii="Arial" w:hAnsi="Arial" w:cs="Arial"/>
          <w:sz w:val="18"/>
          <w:szCs w:val="18"/>
        </w:rPr>
        <w:t>także cudzoziemc</w:t>
      </w:r>
      <w:r w:rsidR="00203303" w:rsidRPr="00E33686">
        <w:rPr>
          <w:rFonts w:ascii="Arial" w:hAnsi="Arial" w:cs="Arial"/>
          <w:sz w:val="18"/>
          <w:szCs w:val="18"/>
        </w:rPr>
        <w:t>y</w:t>
      </w:r>
      <w:r w:rsidR="003D68C2" w:rsidRPr="00E33686">
        <w:rPr>
          <w:rFonts w:ascii="Arial" w:hAnsi="Arial" w:cs="Arial"/>
          <w:sz w:val="18"/>
          <w:szCs w:val="18"/>
        </w:rPr>
        <w:t xml:space="preserve"> – członk</w:t>
      </w:r>
      <w:r w:rsidR="00203303" w:rsidRPr="00E33686">
        <w:rPr>
          <w:rFonts w:ascii="Arial" w:hAnsi="Arial" w:cs="Arial"/>
          <w:sz w:val="18"/>
          <w:szCs w:val="18"/>
        </w:rPr>
        <w:t>owie</w:t>
      </w:r>
      <w:r w:rsidR="003D68C2" w:rsidRPr="00E33686">
        <w:rPr>
          <w:rFonts w:ascii="Arial" w:hAnsi="Arial" w:cs="Arial"/>
          <w:sz w:val="18"/>
          <w:szCs w:val="18"/>
        </w:rPr>
        <w:t xml:space="preserve"> rodzin obywatel</w:t>
      </w:r>
      <w:r w:rsidR="00203303" w:rsidRPr="00E33686">
        <w:rPr>
          <w:rFonts w:ascii="Arial" w:hAnsi="Arial" w:cs="Arial"/>
          <w:sz w:val="18"/>
          <w:szCs w:val="18"/>
        </w:rPr>
        <w:t>i</w:t>
      </w:r>
      <w:r w:rsidR="003D68C2" w:rsidRPr="00E33686">
        <w:rPr>
          <w:rFonts w:ascii="Arial" w:hAnsi="Arial" w:cs="Arial"/>
          <w:sz w:val="18"/>
          <w:szCs w:val="18"/>
        </w:rPr>
        <w:t xml:space="preserve"> polski</w:t>
      </w:r>
      <w:r w:rsidR="00203303" w:rsidRPr="00E33686">
        <w:rPr>
          <w:rFonts w:ascii="Arial" w:hAnsi="Arial" w:cs="Arial"/>
          <w:sz w:val="18"/>
          <w:szCs w:val="18"/>
        </w:rPr>
        <w:t>ch</w:t>
      </w:r>
      <w:r w:rsidR="003D68C2" w:rsidRPr="00E33686">
        <w:rPr>
          <w:rFonts w:ascii="Arial" w:hAnsi="Arial" w:cs="Arial"/>
          <w:sz w:val="18"/>
          <w:szCs w:val="18"/>
        </w:rPr>
        <w:t>) niezatrudnione</w:t>
      </w:r>
      <w:r w:rsidR="003D68C2" w:rsidRPr="00203303">
        <w:rPr>
          <w:rFonts w:ascii="Arial" w:hAnsi="Arial" w:cs="Arial"/>
          <w:sz w:val="18"/>
          <w:szCs w:val="18"/>
        </w:rPr>
        <w:t xml:space="preserve"> i nie wykonujące innej pracy zarobkowej, zdolne i gotowe do podjęcia zatrudnienia </w:t>
      </w:r>
      <w:r w:rsidR="009327FC">
        <w:rPr>
          <w:rFonts w:ascii="Arial" w:hAnsi="Arial" w:cs="Arial"/>
          <w:sz w:val="18"/>
          <w:szCs w:val="18"/>
        </w:rPr>
        <w:br/>
      </w:r>
      <w:r w:rsidR="003D68C2" w:rsidRPr="00203303">
        <w:rPr>
          <w:rFonts w:ascii="Arial" w:hAnsi="Arial" w:cs="Arial"/>
          <w:sz w:val="18"/>
          <w:szCs w:val="18"/>
        </w:rPr>
        <w:t>w pełnym wymiarze czasu pracy obowiązującym w danym zawodzie lub służbie albo innej pracy zarobkowej (w przypadku osób niepełnosprawnych – zdolne i gotowe do podjęcia zatrudnienia co najmniej w połowie pełnego wymiaru czasu pracy), nieuczące się w szkole (z wyjątkiem uczących się w szkołach dla dorosłych lub przystępujących do egzaminu eksternistycznego z zakresu programu nauczania tych szkół lub szkół wyższych, gdzie studiują na studiach niestacjonarnych), zarejestrowane w powiatowym urzędzie pracy właściwym dla miejsca zameldowania stałego lub czasowego oraz poszukujące zatrudnienia</w:t>
      </w:r>
      <w:r w:rsidR="003D68C2" w:rsidRPr="00627B66">
        <w:rPr>
          <w:rFonts w:ascii="Arial" w:hAnsi="Arial" w:cs="Arial"/>
          <w:color w:val="000000"/>
          <w:sz w:val="18"/>
          <w:szCs w:val="18"/>
        </w:rPr>
        <w:t xml:space="preserve"> lub innej pracy zarobkowej, jeżeli m.in.:</w:t>
      </w:r>
    </w:p>
    <w:p w:rsidR="003D68C2" w:rsidRPr="00BB7C7E" w:rsidRDefault="003D68C2" w:rsidP="003D68C2">
      <w:pPr>
        <w:pStyle w:val="Akapitzlist"/>
        <w:numPr>
          <w:ilvl w:val="0"/>
          <w:numId w:val="11"/>
        </w:numPr>
        <w:spacing w:line="260" w:lineRule="exact"/>
        <w:ind w:left="714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BB7C7E">
        <w:rPr>
          <w:rFonts w:ascii="Arial" w:hAnsi="Arial" w:cs="Arial"/>
          <w:color w:val="000000"/>
          <w:sz w:val="18"/>
          <w:szCs w:val="18"/>
        </w:rPr>
        <w:t>ukończyły 18 lat i nie osiągnęły wieku emerytalnego;</w:t>
      </w:r>
    </w:p>
    <w:p w:rsidR="003D68C2" w:rsidRPr="00BB7C7E" w:rsidRDefault="003D68C2" w:rsidP="003D68C2">
      <w:pPr>
        <w:pStyle w:val="Akapitzlist"/>
        <w:numPr>
          <w:ilvl w:val="0"/>
          <w:numId w:val="11"/>
        </w:numPr>
        <w:spacing w:before="240" w:line="260" w:lineRule="exact"/>
        <w:ind w:left="714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BB7C7E">
        <w:rPr>
          <w:rFonts w:ascii="Arial" w:hAnsi="Arial" w:cs="Arial"/>
          <w:color w:val="000000"/>
          <w:sz w:val="18"/>
          <w:szCs w:val="18"/>
        </w:rPr>
        <w:t xml:space="preserve">nie nabyły prawa do emerytury lub renty z tytułu niezdolności do pracy, renty szkoleniowej, renty socjalnej, renty rodzinnej w wysokości przekraczającej połowę minimalnego wynagrodzenia za pracę albo po ustaniu zatrudnienia, innej pracy zarobkowej, zaprzestaniu prowadzenia pozarolniczej działalności, nie pobierają nauczycielskiego świadczenia kompensacyjnego, nie pobierają świadczenia lub zasiłku </w:t>
      </w:r>
      <w:r w:rsidRPr="00BB7C7E">
        <w:rPr>
          <w:rFonts w:ascii="Arial" w:hAnsi="Arial" w:cs="Arial"/>
          <w:color w:val="000000"/>
          <w:spacing w:val="-2"/>
          <w:sz w:val="18"/>
          <w:szCs w:val="18"/>
        </w:rPr>
        <w:t>przedemerytalnego, świadczenia rehabilitacyjnego, zasiłku chorobowego, macierzyńskiego lub zasiłku</w:t>
      </w:r>
      <w:r w:rsidRPr="00BB7C7E">
        <w:rPr>
          <w:rFonts w:ascii="Arial" w:hAnsi="Arial" w:cs="Arial"/>
          <w:color w:val="000000"/>
          <w:sz w:val="18"/>
          <w:szCs w:val="18"/>
        </w:rPr>
        <w:t xml:space="preserve"> w wysokości zasiłku macierzyńskiego;</w:t>
      </w:r>
    </w:p>
    <w:p w:rsidR="003D68C2" w:rsidRPr="00BB7C7E" w:rsidRDefault="003D68C2" w:rsidP="003D68C2">
      <w:pPr>
        <w:pStyle w:val="Akapitzlist"/>
        <w:numPr>
          <w:ilvl w:val="0"/>
          <w:numId w:val="11"/>
        </w:numPr>
        <w:spacing w:before="240" w:line="260" w:lineRule="exact"/>
        <w:ind w:left="714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BB7C7E">
        <w:rPr>
          <w:rFonts w:ascii="Arial" w:hAnsi="Arial" w:cs="Arial"/>
          <w:color w:val="000000"/>
          <w:sz w:val="18"/>
          <w:szCs w:val="18"/>
        </w:rPr>
        <w:t>nie są właścicielami lub posiadaczami (samoistnymi lub zależnymi) nieruchomości rolnej o powierzchni użytków rolnych powyżej 2 ha przeliczeniowych, nie podlegają ubezpieczeniu emerytalnemu i rentowemu z tytułu stałej pracy jako współmałżonek lub domownik w gospodarstwie rolnym o powierzchni użytków rolnych przekraczającej 2 ha przeliczeniowe;</w:t>
      </w:r>
    </w:p>
    <w:p w:rsidR="003D68C2" w:rsidRPr="00BB7C7E" w:rsidRDefault="003D68C2" w:rsidP="003D68C2">
      <w:pPr>
        <w:pStyle w:val="Akapitzlist"/>
        <w:numPr>
          <w:ilvl w:val="0"/>
          <w:numId w:val="11"/>
        </w:numPr>
        <w:spacing w:before="240" w:line="260" w:lineRule="exact"/>
        <w:ind w:left="714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BB7C7E">
        <w:rPr>
          <w:rFonts w:ascii="Arial" w:hAnsi="Arial" w:cs="Arial"/>
          <w:color w:val="000000"/>
          <w:sz w:val="18"/>
          <w:szCs w:val="18"/>
        </w:rPr>
        <w:t xml:space="preserve">nie złożyły wniosku do ewidencji działalności gospodarczej albo po złożeniu wniosku </w:t>
      </w:r>
      <w:r>
        <w:rPr>
          <w:rFonts w:ascii="Arial" w:hAnsi="Arial" w:cs="Arial"/>
          <w:color w:val="000000"/>
          <w:sz w:val="18"/>
          <w:szCs w:val="18"/>
        </w:rPr>
        <w:br/>
      </w:r>
      <w:r w:rsidRPr="00203303">
        <w:rPr>
          <w:rFonts w:ascii="Arial" w:hAnsi="Arial" w:cs="Arial"/>
          <w:sz w:val="18"/>
          <w:szCs w:val="18"/>
        </w:rPr>
        <w:t>o wpis</w:t>
      </w:r>
      <w:r w:rsidR="00203303" w:rsidRPr="00203303">
        <w:rPr>
          <w:rFonts w:ascii="Arial" w:hAnsi="Arial" w:cs="Arial"/>
          <w:sz w:val="18"/>
          <w:szCs w:val="18"/>
        </w:rPr>
        <w:t>,</w:t>
      </w:r>
      <w:r w:rsidRPr="00203303">
        <w:rPr>
          <w:rFonts w:ascii="Arial" w:hAnsi="Arial" w:cs="Arial"/>
          <w:sz w:val="18"/>
          <w:szCs w:val="18"/>
        </w:rPr>
        <w:t xml:space="preserve"> zgłosiły do ewidencji działalności gospodarczej wnios</w:t>
      </w:r>
      <w:r w:rsidR="00203303" w:rsidRPr="00203303">
        <w:rPr>
          <w:rFonts w:ascii="Arial" w:hAnsi="Arial" w:cs="Arial"/>
          <w:sz w:val="18"/>
          <w:szCs w:val="18"/>
        </w:rPr>
        <w:t>e</w:t>
      </w:r>
      <w:r w:rsidRPr="00203303">
        <w:rPr>
          <w:rFonts w:ascii="Arial" w:hAnsi="Arial" w:cs="Arial"/>
          <w:sz w:val="18"/>
          <w:szCs w:val="18"/>
        </w:rPr>
        <w:t>k o zawieszenie wykonywania działalności</w:t>
      </w:r>
      <w:r w:rsidRPr="00BB7C7E">
        <w:rPr>
          <w:rFonts w:ascii="Arial" w:hAnsi="Arial" w:cs="Arial"/>
          <w:color w:val="000000"/>
          <w:sz w:val="18"/>
          <w:szCs w:val="18"/>
        </w:rPr>
        <w:t xml:space="preserve"> gospodarczej i okres zawieszenia jeszcze nie upłynął, albo nie upłynął jeszcze okres do określonego we wniosku o wpis do ewidencji działalności gospodarczej, dnia podjęcia działalności gospodarczej;</w:t>
      </w:r>
    </w:p>
    <w:p w:rsidR="003D68C2" w:rsidRPr="00BB7C7E" w:rsidRDefault="003D68C2" w:rsidP="003D68C2">
      <w:pPr>
        <w:pStyle w:val="Akapitzlist"/>
        <w:numPr>
          <w:ilvl w:val="0"/>
          <w:numId w:val="11"/>
        </w:numPr>
        <w:spacing w:before="240" w:line="260" w:lineRule="exact"/>
        <w:ind w:left="714" w:hanging="357"/>
        <w:jc w:val="both"/>
        <w:rPr>
          <w:rFonts w:ascii="Arial" w:hAnsi="Arial" w:cs="Arial"/>
          <w:color w:val="000000"/>
          <w:spacing w:val="-2"/>
          <w:sz w:val="18"/>
          <w:szCs w:val="18"/>
        </w:rPr>
      </w:pPr>
      <w:r w:rsidRPr="00BB7C7E">
        <w:rPr>
          <w:rFonts w:ascii="Arial" w:hAnsi="Arial" w:cs="Arial"/>
          <w:color w:val="000000"/>
          <w:spacing w:val="-2"/>
          <w:sz w:val="18"/>
          <w:szCs w:val="18"/>
        </w:rPr>
        <w:t>nie są tymczasowo aresztowane lub nie odbywają kary pozbawienia wolności z wyjątkiem kary pozbawienia wolności odbywanej poza zakładem karnym w systemie dozoru elektronicznego;</w:t>
      </w:r>
    </w:p>
    <w:p w:rsidR="003D68C2" w:rsidRPr="00BB7C7E" w:rsidRDefault="003D68C2" w:rsidP="003D68C2">
      <w:pPr>
        <w:pStyle w:val="Akapitzlist"/>
        <w:numPr>
          <w:ilvl w:val="0"/>
          <w:numId w:val="11"/>
        </w:numPr>
        <w:spacing w:before="240" w:line="260" w:lineRule="exact"/>
        <w:ind w:left="714" w:hanging="357"/>
        <w:jc w:val="both"/>
        <w:rPr>
          <w:rFonts w:ascii="Arial" w:hAnsi="Arial" w:cs="Arial"/>
          <w:color w:val="000000"/>
          <w:spacing w:val="-2"/>
          <w:sz w:val="18"/>
          <w:szCs w:val="18"/>
        </w:rPr>
      </w:pPr>
      <w:r w:rsidRPr="00BB7C7E">
        <w:rPr>
          <w:rFonts w:ascii="Arial" w:hAnsi="Arial" w:cs="Arial"/>
          <w:color w:val="000000"/>
          <w:spacing w:val="-2"/>
          <w:sz w:val="18"/>
          <w:szCs w:val="18"/>
        </w:rPr>
        <w:t xml:space="preserve">nie uzyskują miesięcznie przychodu w wysokości przekraczającej połowę minimalnego </w:t>
      </w:r>
      <w:r w:rsidRPr="00BB7C7E">
        <w:rPr>
          <w:rFonts w:ascii="Arial" w:hAnsi="Arial" w:cs="Arial"/>
          <w:color w:val="000000"/>
          <w:sz w:val="18"/>
          <w:szCs w:val="18"/>
        </w:rPr>
        <w:t xml:space="preserve">wynagrodzenia za pracę, z wyłączeniem przychodów uzyskanych z tytułu odsetek </w:t>
      </w:r>
      <w:r>
        <w:rPr>
          <w:rFonts w:ascii="Arial" w:hAnsi="Arial" w:cs="Arial"/>
          <w:color w:val="000000"/>
          <w:sz w:val="18"/>
          <w:szCs w:val="18"/>
        </w:rPr>
        <w:br/>
      </w:r>
      <w:r w:rsidRPr="00BB7C7E">
        <w:rPr>
          <w:rFonts w:ascii="Arial" w:hAnsi="Arial" w:cs="Arial"/>
          <w:color w:val="000000"/>
          <w:sz w:val="18"/>
          <w:szCs w:val="18"/>
        </w:rPr>
        <w:t>lub innych przychodów od środków pieniężnych zgromadzonych na rachunkach bankowych;</w:t>
      </w:r>
    </w:p>
    <w:p w:rsidR="003D68C2" w:rsidRPr="00BB7C7E" w:rsidRDefault="003D68C2" w:rsidP="003D68C2">
      <w:pPr>
        <w:pStyle w:val="Akapitzlist"/>
        <w:numPr>
          <w:ilvl w:val="0"/>
          <w:numId w:val="11"/>
        </w:numPr>
        <w:spacing w:before="240" w:line="260" w:lineRule="exact"/>
        <w:ind w:left="714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BB7C7E">
        <w:rPr>
          <w:rFonts w:ascii="Arial" w:hAnsi="Arial" w:cs="Arial"/>
          <w:color w:val="000000"/>
          <w:sz w:val="18"/>
          <w:szCs w:val="18"/>
        </w:rPr>
        <w:lastRenderedPageBreak/>
        <w:t>nie pobierają na podstawie przepisów o pomocy społecznej zasiłku stałego;</w:t>
      </w:r>
    </w:p>
    <w:p w:rsidR="003D68C2" w:rsidRPr="00BB7C7E" w:rsidRDefault="003D68C2" w:rsidP="003D68C2">
      <w:pPr>
        <w:pStyle w:val="Akapitzlist"/>
        <w:numPr>
          <w:ilvl w:val="0"/>
          <w:numId w:val="11"/>
        </w:numPr>
        <w:spacing w:before="240" w:line="260" w:lineRule="exact"/>
        <w:ind w:left="714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BB7C7E">
        <w:rPr>
          <w:rFonts w:ascii="Arial" w:hAnsi="Arial" w:cs="Arial"/>
          <w:color w:val="000000"/>
          <w:sz w:val="18"/>
          <w:szCs w:val="18"/>
        </w:rPr>
        <w:t xml:space="preserve">nie pobierają na podstawie przepisów o świadczeniach rodzinnych, świadczenia </w:t>
      </w:r>
      <w:r>
        <w:rPr>
          <w:rFonts w:ascii="Arial" w:hAnsi="Arial" w:cs="Arial"/>
          <w:color w:val="000000"/>
          <w:sz w:val="18"/>
          <w:szCs w:val="18"/>
        </w:rPr>
        <w:br/>
      </w:r>
      <w:r w:rsidRPr="00BB7C7E">
        <w:rPr>
          <w:rFonts w:ascii="Arial" w:hAnsi="Arial" w:cs="Arial"/>
          <w:color w:val="000000"/>
          <w:sz w:val="18"/>
          <w:szCs w:val="18"/>
        </w:rPr>
        <w:t>pielęgnacyjnego lub dodatku do zasiłku rodzinnego z tytułu samotnego wychowywania dziecka i utraty prawa do zasiłku dla bezrobotnych na skutek upływu ustawowego okresu jego pobierania;</w:t>
      </w:r>
    </w:p>
    <w:p w:rsidR="003D68C2" w:rsidRPr="00BB7C7E" w:rsidRDefault="003D68C2" w:rsidP="003D68C2">
      <w:pPr>
        <w:pStyle w:val="Akapitzlist"/>
        <w:numPr>
          <w:ilvl w:val="0"/>
          <w:numId w:val="11"/>
        </w:numPr>
        <w:spacing w:before="240" w:line="260" w:lineRule="exact"/>
        <w:ind w:left="714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BB7C7E">
        <w:rPr>
          <w:rFonts w:ascii="Arial" w:hAnsi="Arial" w:cs="Arial"/>
          <w:color w:val="000000"/>
          <w:sz w:val="18"/>
          <w:szCs w:val="18"/>
        </w:rPr>
        <w:t>nie pobierają po ustaniu zatrudnienia świadczenia szkoleniowego.</w:t>
      </w:r>
    </w:p>
    <w:p w:rsidR="003D68C2" w:rsidRPr="003D68C2" w:rsidRDefault="003D68C2" w:rsidP="003D68C2">
      <w:pPr>
        <w:tabs>
          <w:tab w:val="left" w:pos="641"/>
        </w:tabs>
        <w:spacing w:before="240"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3D68C2">
        <w:rPr>
          <w:rFonts w:ascii="Arial" w:hAnsi="Arial" w:cs="Arial"/>
          <w:b/>
          <w:bCs/>
          <w:color w:val="000000"/>
          <w:sz w:val="18"/>
          <w:szCs w:val="18"/>
        </w:rPr>
        <w:t>Bezrobotni</w:t>
      </w:r>
      <w:r w:rsidRPr="003D68C2">
        <w:rPr>
          <w:rFonts w:ascii="Arial" w:hAnsi="Arial" w:cs="Arial"/>
          <w:color w:val="000000"/>
          <w:sz w:val="18"/>
          <w:szCs w:val="18"/>
        </w:rPr>
        <w:t xml:space="preserve"> </w:t>
      </w:r>
      <w:r w:rsidRPr="003D68C2">
        <w:rPr>
          <w:rFonts w:ascii="Arial" w:hAnsi="Arial" w:cs="Arial"/>
          <w:b/>
          <w:bCs/>
          <w:color w:val="000000"/>
          <w:sz w:val="18"/>
          <w:szCs w:val="18"/>
        </w:rPr>
        <w:t xml:space="preserve">bez kwalifikacji zawodowych </w:t>
      </w:r>
      <w:r w:rsidRPr="003D68C2">
        <w:rPr>
          <w:rFonts w:ascii="Arial" w:hAnsi="Arial" w:cs="Arial"/>
          <w:color w:val="000000"/>
          <w:sz w:val="18"/>
          <w:szCs w:val="18"/>
        </w:rPr>
        <w:t xml:space="preserve">(według MPiPS) – bezrobotni nieposiadający kwalifikacji do wykonywania </w:t>
      </w:r>
      <w:r w:rsidRPr="00E33686">
        <w:rPr>
          <w:rFonts w:ascii="Arial" w:hAnsi="Arial" w:cs="Arial"/>
          <w:sz w:val="18"/>
          <w:szCs w:val="18"/>
        </w:rPr>
        <w:t xml:space="preserve">jakiegokolwiek zawodu poświadczonych dyplomem, świadectwem, </w:t>
      </w:r>
      <w:r w:rsidRPr="00E33686">
        <w:rPr>
          <w:rFonts w:ascii="Arial" w:hAnsi="Arial" w:cs="Arial"/>
          <w:spacing w:val="-2"/>
          <w:sz w:val="18"/>
          <w:szCs w:val="18"/>
        </w:rPr>
        <w:t>lub innym dokumentem uprawniającym do</w:t>
      </w:r>
      <w:r w:rsidRPr="003D68C2">
        <w:rPr>
          <w:rFonts w:ascii="Arial" w:hAnsi="Arial" w:cs="Arial"/>
          <w:color w:val="000000"/>
          <w:spacing w:val="-2"/>
          <w:sz w:val="18"/>
          <w:szCs w:val="18"/>
        </w:rPr>
        <w:t xml:space="preserve"> wykonywania zawodu. Od listopada 2005 r.</w:t>
      </w:r>
      <w:r w:rsidRPr="003D68C2">
        <w:rPr>
          <w:rFonts w:ascii="Arial" w:hAnsi="Arial" w:cs="Arial"/>
          <w:color w:val="000000"/>
          <w:sz w:val="18"/>
          <w:szCs w:val="18"/>
        </w:rPr>
        <w:t xml:space="preserve"> </w:t>
      </w:r>
      <w:r w:rsidR="009327FC">
        <w:rPr>
          <w:rFonts w:ascii="Arial" w:hAnsi="Arial" w:cs="Arial"/>
          <w:color w:val="000000"/>
          <w:sz w:val="18"/>
          <w:szCs w:val="18"/>
        </w:rPr>
        <w:br/>
      </w:r>
      <w:r w:rsidRPr="003D68C2">
        <w:rPr>
          <w:rFonts w:ascii="Arial" w:hAnsi="Arial" w:cs="Arial"/>
          <w:color w:val="000000"/>
          <w:sz w:val="18"/>
          <w:szCs w:val="18"/>
        </w:rPr>
        <w:t>– łącznie z osobami z wykształceniem średnim ogólnokształcącym.</w:t>
      </w:r>
    </w:p>
    <w:p w:rsidR="003C1776" w:rsidRPr="00BB7C7E" w:rsidRDefault="00333F66" w:rsidP="00BB7C7E">
      <w:pPr>
        <w:tabs>
          <w:tab w:val="left" w:pos="641"/>
        </w:tabs>
        <w:spacing w:before="220" w:line="260" w:lineRule="exact"/>
        <w:jc w:val="both"/>
        <w:rPr>
          <w:rFonts w:ascii="Arial" w:hAnsi="Arial" w:cs="Arial"/>
          <w:sz w:val="18"/>
          <w:szCs w:val="18"/>
        </w:rPr>
      </w:pPr>
      <w:r w:rsidRPr="00BB7C7E">
        <w:rPr>
          <w:rFonts w:ascii="Arial" w:hAnsi="Arial" w:cs="Arial"/>
          <w:b/>
          <w:bCs/>
          <w:sz w:val="18"/>
          <w:szCs w:val="18"/>
        </w:rPr>
        <w:t>Bezrobotni</w:t>
      </w:r>
      <w:r w:rsidRPr="00BB7C7E">
        <w:rPr>
          <w:rFonts w:ascii="Arial" w:hAnsi="Arial" w:cs="Arial"/>
          <w:sz w:val="18"/>
          <w:szCs w:val="18"/>
        </w:rPr>
        <w:t xml:space="preserve"> </w:t>
      </w:r>
      <w:r w:rsidR="00434476">
        <w:rPr>
          <w:rFonts w:ascii="Arial" w:hAnsi="Arial" w:cs="Arial"/>
          <w:b/>
          <w:bCs/>
          <w:sz w:val="18"/>
          <w:szCs w:val="18"/>
        </w:rPr>
        <w:t>powyżej 50 roku życia</w:t>
      </w:r>
      <w:r w:rsidR="00F83498" w:rsidRPr="00BB7C7E">
        <w:rPr>
          <w:rFonts w:ascii="Arial" w:hAnsi="Arial" w:cs="Arial"/>
          <w:b/>
          <w:bCs/>
          <w:sz w:val="18"/>
          <w:szCs w:val="18"/>
        </w:rPr>
        <w:t xml:space="preserve"> </w:t>
      </w:r>
      <w:r w:rsidR="00BC0554" w:rsidRPr="00BB7C7E">
        <w:rPr>
          <w:rFonts w:ascii="Arial" w:hAnsi="Arial" w:cs="Arial"/>
          <w:bCs/>
          <w:sz w:val="18"/>
          <w:szCs w:val="18"/>
        </w:rPr>
        <w:t>według</w:t>
      </w:r>
      <w:r w:rsidR="00F335F8" w:rsidRPr="00BB7C7E">
        <w:rPr>
          <w:rFonts w:ascii="Arial" w:hAnsi="Arial" w:cs="Arial"/>
          <w:bCs/>
          <w:sz w:val="18"/>
          <w:szCs w:val="18"/>
        </w:rPr>
        <w:t>:</w:t>
      </w:r>
      <w:r w:rsidRPr="00BB7C7E">
        <w:rPr>
          <w:rFonts w:ascii="Arial" w:hAnsi="Arial" w:cs="Arial"/>
          <w:sz w:val="18"/>
          <w:szCs w:val="18"/>
        </w:rPr>
        <w:t xml:space="preserve"> </w:t>
      </w:r>
    </w:p>
    <w:p w:rsidR="00333F66" w:rsidRPr="00E33686" w:rsidRDefault="003C1776" w:rsidP="00BB7C7E">
      <w:pPr>
        <w:tabs>
          <w:tab w:val="left" w:pos="641"/>
        </w:tabs>
        <w:spacing w:before="120" w:line="260" w:lineRule="exact"/>
        <w:ind w:left="284" w:hanging="284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627B66">
        <w:rPr>
          <w:rFonts w:ascii="Arial" w:hAnsi="Arial" w:cs="Arial"/>
          <w:color w:val="000000"/>
          <w:sz w:val="18"/>
          <w:szCs w:val="18"/>
        </w:rPr>
        <w:t>1.</w:t>
      </w:r>
      <w:r w:rsidR="0090538C" w:rsidRPr="00627B66">
        <w:rPr>
          <w:rFonts w:ascii="Arial" w:hAnsi="Arial" w:cs="Arial"/>
          <w:color w:val="000000"/>
          <w:sz w:val="18"/>
          <w:szCs w:val="18"/>
        </w:rPr>
        <w:tab/>
      </w:r>
      <w:r w:rsidR="00333F66" w:rsidRPr="00627B66">
        <w:rPr>
          <w:rFonts w:ascii="Arial" w:hAnsi="Arial" w:cs="Arial"/>
          <w:b/>
          <w:color w:val="000000"/>
          <w:sz w:val="18"/>
          <w:szCs w:val="18"/>
        </w:rPr>
        <w:t>BAEL</w:t>
      </w:r>
      <w:r w:rsidR="00333F66" w:rsidRPr="00627B66">
        <w:rPr>
          <w:rFonts w:ascii="Arial" w:hAnsi="Arial" w:cs="Arial"/>
          <w:color w:val="000000"/>
          <w:sz w:val="18"/>
          <w:szCs w:val="18"/>
        </w:rPr>
        <w:t xml:space="preserve"> – </w:t>
      </w:r>
      <w:r w:rsidR="00333F66" w:rsidRPr="00627B66">
        <w:rPr>
          <w:rFonts w:ascii="Arial" w:hAnsi="Arial" w:cs="Arial"/>
          <w:bCs/>
          <w:color w:val="000000"/>
          <w:sz w:val="18"/>
          <w:szCs w:val="18"/>
        </w:rPr>
        <w:t xml:space="preserve">osoby </w:t>
      </w:r>
      <w:r w:rsidR="00333F66" w:rsidRPr="00627B66">
        <w:rPr>
          <w:rFonts w:ascii="Arial" w:hAnsi="Arial" w:cs="Arial"/>
          <w:color w:val="000000"/>
          <w:sz w:val="18"/>
          <w:szCs w:val="18"/>
        </w:rPr>
        <w:t>w wieku 50–74 lata,</w:t>
      </w:r>
      <w:r w:rsidR="00333F66"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333F66" w:rsidRPr="00627B66">
        <w:rPr>
          <w:rFonts w:ascii="Arial" w:hAnsi="Arial" w:cs="Arial"/>
          <w:color w:val="000000"/>
          <w:sz w:val="18"/>
          <w:szCs w:val="18"/>
        </w:rPr>
        <w:t>które w okresie badanego tygodnia spełniały warunki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określone dla </w:t>
      </w:r>
      <w:r w:rsidRPr="00E33686">
        <w:rPr>
          <w:rFonts w:ascii="Arial" w:hAnsi="Arial" w:cs="Arial"/>
          <w:color w:val="000000"/>
          <w:sz w:val="18"/>
          <w:szCs w:val="18"/>
        </w:rPr>
        <w:t xml:space="preserve">bezrobotnych (patrz </w:t>
      </w:r>
      <w:r w:rsidR="00203303" w:rsidRPr="00E33686">
        <w:rPr>
          <w:rFonts w:ascii="Arial" w:hAnsi="Arial" w:cs="Arial"/>
          <w:color w:val="000000"/>
          <w:sz w:val="18"/>
          <w:szCs w:val="18"/>
        </w:rPr>
        <w:t xml:space="preserve">pkt 1 na </w:t>
      </w:r>
      <w:r w:rsidRPr="00E33686">
        <w:rPr>
          <w:rFonts w:ascii="Arial" w:hAnsi="Arial" w:cs="Arial"/>
          <w:color w:val="000000"/>
          <w:sz w:val="18"/>
          <w:szCs w:val="18"/>
        </w:rPr>
        <w:t>str. 1</w:t>
      </w:r>
      <w:r w:rsidR="00255801" w:rsidRPr="00E33686">
        <w:rPr>
          <w:rFonts w:ascii="Arial" w:hAnsi="Arial" w:cs="Arial"/>
          <w:color w:val="000000"/>
          <w:sz w:val="18"/>
          <w:szCs w:val="18"/>
        </w:rPr>
        <w:t>7</w:t>
      </w:r>
      <w:r w:rsidRPr="00E33686">
        <w:rPr>
          <w:rFonts w:ascii="Arial" w:hAnsi="Arial" w:cs="Arial"/>
          <w:color w:val="000000"/>
          <w:sz w:val="18"/>
          <w:szCs w:val="18"/>
        </w:rPr>
        <w:t>)</w:t>
      </w:r>
      <w:r w:rsidR="004C6F0C" w:rsidRPr="00E33686">
        <w:rPr>
          <w:rFonts w:ascii="Arial" w:hAnsi="Arial" w:cs="Arial"/>
          <w:color w:val="000000"/>
          <w:sz w:val="18"/>
          <w:szCs w:val="18"/>
        </w:rPr>
        <w:t>;</w:t>
      </w:r>
    </w:p>
    <w:p w:rsidR="001410C4" w:rsidRPr="00A0545F" w:rsidRDefault="000A6CD8" w:rsidP="00BB7C7E">
      <w:pPr>
        <w:tabs>
          <w:tab w:val="left" w:pos="641"/>
        </w:tabs>
        <w:spacing w:before="40" w:line="260" w:lineRule="exact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E33686">
        <w:rPr>
          <w:rFonts w:ascii="Arial" w:hAnsi="Arial" w:cs="Arial"/>
          <w:bCs/>
          <w:color w:val="000000"/>
          <w:sz w:val="18"/>
          <w:szCs w:val="18"/>
        </w:rPr>
        <w:t>2.</w:t>
      </w:r>
      <w:r w:rsidR="0090538C" w:rsidRPr="00E33686">
        <w:rPr>
          <w:rFonts w:ascii="Arial" w:hAnsi="Arial" w:cs="Arial"/>
          <w:color w:val="000000"/>
          <w:sz w:val="18"/>
          <w:szCs w:val="18"/>
        </w:rPr>
        <w:tab/>
      </w:r>
      <w:r w:rsidR="001410C4" w:rsidRPr="00E33686">
        <w:rPr>
          <w:rFonts w:ascii="Arial" w:hAnsi="Arial" w:cs="Arial"/>
          <w:b/>
          <w:color w:val="000000"/>
          <w:sz w:val="18"/>
          <w:szCs w:val="18"/>
        </w:rPr>
        <w:t>MPiPS</w:t>
      </w:r>
      <w:r w:rsidR="001410C4" w:rsidRPr="00E33686">
        <w:rPr>
          <w:rFonts w:ascii="Arial" w:hAnsi="Arial" w:cs="Arial"/>
          <w:color w:val="000000"/>
          <w:sz w:val="18"/>
          <w:szCs w:val="18"/>
        </w:rPr>
        <w:t xml:space="preserve"> – bezrobotni, którzy w dniu zastosowania wobec nich usług lub instrumentów rynku pracy ukończyli co najmniej 50 </w:t>
      </w:r>
      <w:r w:rsidR="00842BB0" w:rsidRPr="00E33686">
        <w:rPr>
          <w:rFonts w:ascii="Arial" w:hAnsi="Arial" w:cs="Arial"/>
          <w:color w:val="000000"/>
          <w:sz w:val="18"/>
          <w:szCs w:val="18"/>
        </w:rPr>
        <w:t>rok</w:t>
      </w:r>
      <w:r w:rsidR="001410C4" w:rsidRPr="00E33686">
        <w:rPr>
          <w:rFonts w:ascii="Arial" w:hAnsi="Arial" w:cs="Arial"/>
          <w:color w:val="000000"/>
          <w:sz w:val="18"/>
          <w:szCs w:val="18"/>
        </w:rPr>
        <w:t xml:space="preserve"> życia</w:t>
      </w:r>
      <w:r w:rsidR="00572BE8" w:rsidRPr="00E33686">
        <w:rPr>
          <w:rFonts w:ascii="Arial" w:hAnsi="Arial" w:cs="Arial"/>
          <w:color w:val="000000"/>
          <w:sz w:val="18"/>
          <w:szCs w:val="18"/>
        </w:rPr>
        <w:t xml:space="preserve"> (patrz </w:t>
      </w:r>
      <w:r w:rsidR="00203303" w:rsidRPr="00E33686">
        <w:rPr>
          <w:rFonts w:ascii="Arial" w:hAnsi="Arial" w:cs="Arial"/>
          <w:color w:val="000000"/>
          <w:sz w:val="18"/>
          <w:szCs w:val="18"/>
        </w:rPr>
        <w:t xml:space="preserve">pkt 2 na </w:t>
      </w:r>
      <w:r w:rsidR="00572BE8" w:rsidRPr="00E33686">
        <w:rPr>
          <w:rFonts w:ascii="Arial" w:hAnsi="Arial" w:cs="Arial"/>
          <w:color w:val="000000"/>
          <w:sz w:val="18"/>
          <w:szCs w:val="18"/>
        </w:rPr>
        <w:t>str. 1</w:t>
      </w:r>
      <w:r w:rsidR="00255801" w:rsidRPr="00E33686">
        <w:rPr>
          <w:rFonts w:ascii="Arial" w:hAnsi="Arial" w:cs="Arial"/>
          <w:color w:val="000000"/>
          <w:sz w:val="18"/>
          <w:szCs w:val="18"/>
        </w:rPr>
        <w:t>8</w:t>
      </w:r>
      <w:r w:rsidR="00572BE8" w:rsidRPr="00E33686">
        <w:rPr>
          <w:rFonts w:ascii="Arial" w:hAnsi="Arial" w:cs="Arial"/>
          <w:color w:val="000000"/>
          <w:sz w:val="18"/>
          <w:szCs w:val="18"/>
        </w:rPr>
        <w:t>)</w:t>
      </w:r>
      <w:r w:rsidR="001410C4" w:rsidRPr="00E33686">
        <w:rPr>
          <w:rFonts w:ascii="Arial" w:hAnsi="Arial" w:cs="Arial"/>
          <w:color w:val="000000"/>
          <w:sz w:val="18"/>
          <w:szCs w:val="18"/>
        </w:rPr>
        <w:t>.</w:t>
      </w:r>
    </w:p>
    <w:p w:rsidR="001410C4" w:rsidRPr="00627B66" w:rsidRDefault="001410C4" w:rsidP="00BB7C7E">
      <w:pPr>
        <w:spacing w:before="240"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A0545F">
        <w:rPr>
          <w:rFonts w:ascii="Arial" w:hAnsi="Arial" w:cs="Arial"/>
          <w:b/>
          <w:bCs/>
          <w:color w:val="000000"/>
          <w:sz w:val="18"/>
          <w:szCs w:val="18"/>
        </w:rPr>
        <w:t xml:space="preserve">Bezrobotni z prawem do zasiłku </w:t>
      </w:r>
      <w:r w:rsidRPr="00A0545F">
        <w:rPr>
          <w:rFonts w:ascii="Arial" w:hAnsi="Arial" w:cs="Arial"/>
          <w:color w:val="000000"/>
          <w:sz w:val="18"/>
          <w:szCs w:val="18"/>
        </w:rPr>
        <w:t>(</w:t>
      </w:r>
      <w:r w:rsidR="00D54CD2" w:rsidRPr="00A0545F">
        <w:rPr>
          <w:rFonts w:ascii="Arial" w:hAnsi="Arial" w:cs="Arial"/>
          <w:color w:val="000000"/>
          <w:sz w:val="18"/>
          <w:szCs w:val="18"/>
        </w:rPr>
        <w:t xml:space="preserve">według </w:t>
      </w:r>
      <w:r w:rsidRPr="00A0545F">
        <w:rPr>
          <w:rFonts w:ascii="Arial" w:hAnsi="Arial" w:cs="Arial"/>
          <w:color w:val="000000"/>
          <w:sz w:val="18"/>
          <w:szCs w:val="18"/>
        </w:rPr>
        <w:t>MPiPS)</w:t>
      </w:r>
      <w:r w:rsidRPr="00A0545F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A0545F">
        <w:rPr>
          <w:rFonts w:ascii="Arial" w:hAnsi="Arial" w:cs="Arial"/>
          <w:color w:val="000000"/>
          <w:sz w:val="18"/>
          <w:szCs w:val="18"/>
        </w:rPr>
        <w:t>– bezrobotni zarejestrowani we właściwym dla miejsca zameldowania powiatowym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urzędzie pracy, którym przysługuje zasiłek z</w:t>
      </w:r>
      <w:r w:rsidR="000B070D" w:rsidRPr="00627B66">
        <w:rPr>
          <w:rFonts w:ascii="Arial" w:hAnsi="Arial" w:cs="Arial"/>
          <w:color w:val="000000"/>
          <w:sz w:val="18"/>
          <w:szCs w:val="18"/>
        </w:rPr>
        <w:t> </w:t>
      </w:r>
      <w:r w:rsidRPr="00627B66">
        <w:rPr>
          <w:rFonts w:ascii="Arial" w:hAnsi="Arial" w:cs="Arial"/>
          <w:color w:val="000000"/>
          <w:sz w:val="18"/>
          <w:szCs w:val="18"/>
        </w:rPr>
        <w:t>zastrzeżeniami wynikającymi z ustawy z dnia 20 kwietnia 2004 r. o promocji zatrudnienia i</w:t>
      </w:r>
      <w:r w:rsidR="00B17436" w:rsidRPr="00627B66">
        <w:rPr>
          <w:rFonts w:ascii="Arial" w:hAnsi="Arial" w:cs="Arial"/>
          <w:color w:val="000000"/>
          <w:sz w:val="18"/>
          <w:szCs w:val="18"/>
        </w:rPr>
        <w:t> 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instytucjach rynku pracy </w:t>
      </w:r>
      <w:r w:rsidR="00252A1D" w:rsidRPr="00BB7C7E">
        <w:rPr>
          <w:rFonts w:ascii="Arial" w:hAnsi="Arial" w:cs="Arial"/>
          <w:color w:val="000000"/>
          <w:sz w:val="18"/>
          <w:szCs w:val="18"/>
        </w:rPr>
        <w:t>(tekst jednolity Dz. U. 201</w:t>
      </w:r>
      <w:r w:rsidR="003D68C2">
        <w:rPr>
          <w:rFonts w:ascii="Arial" w:hAnsi="Arial" w:cs="Arial"/>
          <w:color w:val="000000"/>
          <w:sz w:val="18"/>
          <w:szCs w:val="18"/>
        </w:rPr>
        <w:t>5</w:t>
      </w:r>
      <w:r w:rsidR="00252A1D" w:rsidRPr="00BB7C7E">
        <w:rPr>
          <w:rFonts w:ascii="Arial" w:hAnsi="Arial" w:cs="Arial"/>
          <w:color w:val="000000"/>
          <w:sz w:val="18"/>
          <w:szCs w:val="18"/>
        </w:rPr>
        <w:t xml:space="preserve">, poz. </w:t>
      </w:r>
      <w:r w:rsidR="003D68C2">
        <w:rPr>
          <w:rFonts w:ascii="Arial" w:hAnsi="Arial" w:cs="Arial"/>
          <w:color w:val="000000"/>
          <w:sz w:val="18"/>
          <w:szCs w:val="18"/>
        </w:rPr>
        <w:t>149</w:t>
      </w:r>
      <w:r w:rsidR="00252A1D" w:rsidRPr="00BB7C7E">
        <w:rPr>
          <w:rFonts w:ascii="Arial" w:hAnsi="Arial" w:cs="Arial"/>
          <w:color w:val="000000"/>
          <w:sz w:val="18"/>
          <w:szCs w:val="18"/>
        </w:rPr>
        <w:t>, z późn. zm.)</w:t>
      </w:r>
      <w:r w:rsidR="004C6F0C">
        <w:rPr>
          <w:rFonts w:ascii="Arial" w:hAnsi="Arial" w:cs="Arial"/>
          <w:color w:val="000000"/>
          <w:sz w:val="18"/>
          <w:szCs w:val="18"/>
        </w:rPr>
        <w:t>.</w:t>
      </w:r>
    </w:p>
    <w:p w:rsidR="00297116" w:rsidRPr="00627B66" w:rsidRDefault="00297116" w:rsidP="00BB7C7E">
      <w:pPr>
        <w:tabs>
          <w:tab w:val="left" w:pos="641"/>
        </w:tabs>
        <w:spacing w:before="240" w:line="260" w:lineRule="exact"/>
        <w:jc w:val="both"/>
        <w:rPr>
          <w:rFonts w:ascii="Arial" w:hAnsi="Arial" w:cs="Arial"/>
          <w:color w:val="000000"/>
          <w:spacing w:val="-2"/>
          <w:sz w:val="18"/>
          <w:szCs w:val="18"/>
        </w:rPr>
      </w:pPr>
      <w:r w:rsidRPr="00627B66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 xml:space="preserve">Bierni zawodowo 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(według BAEL) </w:t>
      </w:r>
      <w:r w:rsidRPr="00627B66">
        <w:rPr>
          <w:rFonts w:ascii="Arial" w:hAnsi="Arial" w:cs="Arial"/>
          <w:color w:val="000000"/>
          <w:spacing w:val="-2"/>
          <w:sz w:val="18"/>
          <w:szCs w:val="18"/>
        </w:rPr>
        <w:t xml:space="preserve">– osoby w wieku 15 lat i więcej, które nie zostały zaklasyfikowane jako pracujące lub bezrobotne 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(definicje osób pracujących i bezrobotnych zgodne z definicjami przyjętymi w metodologii Badania </w:t>
      </w:r>
      <w:r w:rsidR="00E37D93">
        <w:rPr>
          <w:rFonts w:ascii="Arial" w:hAnsi="Arial" w:cs="Arial"/>
          <w:color w:val="000000"/>
          <w:sz w:val="18"/>
          <w:szCs w:val="18"/>
        </w:rPr>
        <w:t>A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ktywności </w:t>
      </w:r>
      <w:r w:rsidR="00E37D93">
        <w:rPr>
          <w:rFonts w:ascii="Arial" w:hAnsi="Arial" w:cs="Arial"/>
          <w:color w:val="000000"/>
          <w:sz w:val="18"/>
          <w:szCs w:val="18"/>
        </w:rPr>
        <w:t>E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konomicznej </w:t>
      </w:r>
      <w:r w:rsidR="00E37D93">
        <w:rPr>
          <w:rFonts w:ascii="Arial" w:hAnsi="Arial" w:cs="Arial"/>
          <w:color w:val="000000"/>
          <w:sz w:val="18"/>
          <w:szCs w:val="18"/>
        </w:rPr>
        <w:t>L</w:t>
      </w:r>
      <w:r w:rsidRPr="00627B66">
        <w:rPr>
          <w:rFonts w:ascii="Arial" w:hAnsi="Arial" w:cs="Arial"/>
          <w:color w:val="000000"/>
          <w:sz w:val="18"/>
          <w:szCs w:val="18"/>
        </w:rPr>
        <w:t>udności)</w:t>
      </w:r>
      <w:r w:rsidRPr="00627B66">
        <w:rPr>
          <w:rFonts w:ascii="Arial" w:hAnsi="Arial" w:cs="Arial"/>
          <w:color w:val="000000"/>
          <w:spacing w:val="-2"/>
          <w:sz w:val="18"/>
          <w:szCs w:val="18"/>
        </w:rPr>
        <w:t>.</w:t>
      </w:r>
    </w:p>
    <w:p w:rsidR="006769F7" w:rsidRPr="00627B66" w:rsidRDefault="006769F7" w:rsidP="00BB7C7E">
      <w:pPr>
        <w:autoSpaceDE w:val="0"/>
        <w:autoSpaceDN w:val="0"/>
        <w:adjustRightInd w:val="0"/>
        <w:spacing w:before="240" w:line="260" w:lineRule="exact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>Dojazdy do pracy</w:t>
      </w:r>
      <w:r w:rsidR="00E42199"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E42199" w:rsidRPr="00627B66">
        <w:rPr>
          <w:rFonts w:ascii="Arial" w:hAnsi="Arial" w:cs="Arial"/>
          <w:bCs/>
          <w:color w:val="000000"/>
          <w:sz w:val="18"/>
          <w:szCs w:val="18"/>
        </w:rPr>
        <w:t>(według BAEL) – migracje wiążące się z krótkotrwałym przemieszczaniem się, skutkującym przekraczaniem granic administracyjnych miejsca zamieszkania oraz wszelkie inne dojazdy do pracy (rozumiane jako „jeżdżenie do pracy różnymi środkami lokomocji</w:t>
      </w:r>
      <w:r w:rsidR="00E33686">
        <w:rPr>
          <w:rFonts w:ascii="Arial" w:hAnsi="Arial" w:cs="Arial"/>
          <w:bCs/>
          <w:color w:val="000000"/>
          <w:sz w:val="18"/>
          <w:szCs w:val="18"/>
        </w:rPr>
        <w:t>”</w:t>
      </w:r>
      <w:r w:rsidR="00E42199" w:rsidRPr="00627B66">
        <w:rPr>
          <w:rFonts w:ascii="Arial" w:hAnsi="Arial" w:cs="Arial"/>
          <w:bCs/>
          <w:color w:val="000000"/>
          <w:sz w:val="18"/>
          <w:szCs w:val="18"/>
        </w:rPr>
        <w:t>), również w obrębie jednostki terytorialnej miejsca zamieszkania, tj. gminy.</w:t>
      </w:r>
    </w:p>
    <w:p w:rsidR="004C22C7" w:rsidRPr="00627B66" w:rsidRDefault="00EF4A43" w:rsidP="00BB7C7E">
      <w:pPr>
        <w:autoSpaceDE w:val="0"/>
        <w:autoSpaceDN w:val="0"/>
        <w:adjustRightInd w:val="0"/>
        <w:spacing w:before="240" w:line="260" w:lineRule="exact"/>
        <w:jc w:val="both"/>
        <w:rPr>
          <w:rFonts w:ascii="fD001" w:hAnsi="fD001" w:cs="fD001"/>
          <w:color w:val="000000"/>
          <w:sz w:val="18"/>
          <w:szCs w:val="18"/>
        </w:rPr>
      </w:pP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>Długotrwale bezrobotni</w:t>
      </w:r>
      <w:r w:rsidR="00474E5F"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474E5F" w:rsidRPr="00627B66">
        <w:rPr>
          <w:rFonts w:ascii="Arial" w:hAnsi="Arial" w:cs="Arial"/>
          <w:bCs/>
          <w:color w:val="000000"/>
          <w:sz w:val="18"/>
          <w:szCs w:val="18"/>
        </w:rPr>
        <w:t>według</w:t>
      </w:r>
      <w:r w:rsidR="004C22C7" w:rsidRPr="00627B66">
        <w:rPr>
          <w:rFonts w:ascii="Arial" w:hAnsi="Arial" w:cs="Arial"/>
          <w:bCs/>
          <w:color w:val="000000"/>
          <w:sz w:val="18"/>
          <w:szCs w:val="18"/>
        </w:rPr>
        <w:t>:</w:t>
      </w:r>
      <w:r w:rsidRPr="00627B66">
        <w:rPr>
          <w:rFonts w:ascii="fD001" w:hAnsi="fD001" w:cs="fD001"/>
          <w:color w:val="000000"/>
          <w:sz w:val="18"/>
          <w:szCs w:val="18"/>
        </w:rPr>
        <w:t xml:space="preserve"> </w:t>
      </w:r>
    </w:p>
    <w:p w:rsidR="00EF4A43" w:rsidRPr="00627B66" w:rsidRDefault="004C22C7" w:rsidP="00BB7C7E">
      <w:pPr>
        <w:autoSpaceDE w:val="0"/>
        <w:autoSpaceDN w:val="0"/>
        <w:adjustRightInd w:val="0"/>
        <w:spacing w:before="120" w:line="260" w:lineRule="exact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fD001" w:hAnsi="fD001" w:cs="fD001"/>
          <w:color w:val="000000"/>
          <w:sz w:val="18"/>
          <w:szCs w:val="18"/>
        </w:rPr>
        <w:t>1.</w:t>
      </w:r>
      <w:r w:rsidR="0090538C" w:rsidRPr="00627B66">
        <w:rPr>
          <w:rFonts w:ascii="fD001" w:hAnsi="fD001" w:cs="fD001"/>
          <w:color w:val="000000"/>
          <w:sz w:val="18"/>
          <w:szCs w:val="18"/>
        </w:rPr>
        <w:tab/>
      </w:r>
      <w:r w:rsidR="00EF4A43" w:rsidRPr="00627B66">
        <w:rPr>
          <w:rFonts w:ascii="fD001" w:hAnsi="fD001" w:cs="fD001"/>
          <w:b/>
          <w:color w:val="000000"/>
          <w:sz w:val="18"/>
          <w:szCs w:val="18"/>
        </w:rPr>
        <w:t>BAEL</w:t>
      </w:r>
      <w:r w:rsidR="00EF4A43" w:rsidRPr="00627B66">
        <w:rPr>
          <w:rFonts w:ascii="fD001" w:hAnsi="fD001" w:cs="fD001"/>
          <w:color w:val="000000"/>
          <w:sz w:val="18"/>
          <w:szCs w:val="18"/>
        </w:rPr>
        <w:t xml:space="preserve"> – bezrobotni poszukujący pracy przez okres </w:t>
      </w:r>
      <w:r w:rsidR="00630A6B" w:rsidRPr="00627B66">
        <w:rPr>
          <w:rFonts w:ascii="fD001" w:hAnsi="fD001" w:cs="fD001"/>
          <w:color w:val="000000"/>
          <w:sz w:val="18"/>
          <w:szCs w:val="18"/>
        </w:rPr>
        <w:t>ponad</w:t>
      </w:r>
      <w:r w:rsidR="00EF4A43" w:rsidRPr="00627B66">
        <w:rPr>
          <w:rFonts w:ascii="fD001" w:hAnsi="fD001" w:cs="fD001"/>
          <w:color w:val="000000"/>
          <w:sz w:val="18"/>
          <w:szCs w:val="18"/>
        </w:rPr>
        <w:t xml:space="preserve"> </w:t>
      </w:r>
      <w:r w:rsidR="00EF4A43" w:rsidRPr="00627B66">
        <w:rPr>
          <w:rFonts w:ascii="Arial" w:hAnsi="Arial" w:cs="Arial"/>
          <w:color w:val="000000"/>
          <w:sz w:val="18"/>
          <w:szCs w:val="18"/>
        </w:rPr>
        <w:t xml:space="preserve">12 miesięcy (13 miesięcy </w:t>
      </w:r>
      <w:r w:rsidR="006769F7" w:rsidRPr="00627B66">
        <w:rPr>
          <w:rFonts w:ascii="Arial" w:hAnsi="Arial" w:cs="Arial"/>
          <w:color w:val="000000"/>
          <w:sz w:val="18"/>
          <w:szCs w:val="18"/>
        </w:rPr>
        <w:br/>
      </w:r>
      <w:r w:rsidR="00EF4A43" w:rsidRPr="00627B66">
        <w:rPr>
          <w:rFonts w:ascii="Arial" w:hAnsi="Arial" w:cs="Arial"/>
          <w:color w:val="000000"/>
          <w:sz w:val="18"/>
          <w:szCs w:val="18"/>
        </w:rPr>
        <w:t xml:space="preserve">i więcej). </w:t>
      </w:r>
    </w:p>
    <w:p w:rsidR="00740907" w:rsidRPr="00627B66" w:rsidRDefault="00F90812" w:rsidP="00BB7C7E">
      <w:pPr>
        <w:autoSpaceDE w:val="0"/>
        <w:autoSpaceDN w:val="0"/>
        <w:adjustRightInd w:val="0"/>
        <w:spacing w:before="40" w:line="260" w:lineRule="exact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Arial" w:hAnsi="Arial" w:cs="Arial"/>
          <w:bCs/>
          <w:color w:val="000000"/>
          <w:sz w:val="18"/>
          <w:szCs w:val="18"/>
        </w:rPr>
        <w:t>2.</w:t>
      </w:r>
      <w:r w:rsidR="0090538C" w:rsidRPr="00627B66">
        <w:rPr>
          <w:rFonts w:ascii="fD001" w:hAnsi="fD001" w:cs="fD001"/>
          <w:color w:val="000000"/>
          <w:sz w:val="18"/>
          <w:szCs w:val="18"/>
        </w:rPr>
        <w:tab/>
      </w:r>
      <w:r w:rsidR="00AF0300" w:rsidRPr="00A0545F">
        <w:rPr>
          <w:rFonts w:ascii="fD001" w:hAnsi="fD001" w:cs="fD001"/>
          <w:b/>
          <w:color w:val="000000"/>
          <w:sz w:val="18"/>
          <w:szCs w:val="18"/>
        </w:rPr>
        <w:t>MPiPS</w:t>
      </w:r>
      <w:r w:rsidR="00AF0300" w:rsidRPr="00627B66">
        <w:rPr>
          <w:rFonts w:ascii="fD001" w:hAnsi="fD001" w:cs="fD001"/>
          <w:color w:val="000000"/>
          <w:sz w:val="18"/>
          <w:szCs w:val="18"/>
        </w:rPr>
        <w:t xml:space="preserve"> –</w:t>
      </w:r>
      <w:r w:rsidR="00740907" w:rsidRPr="00627B66">
        <w:rPr>
          <w:rFonts w:ascii="fD001" w:hAnsi="fD001" w:cs="fD001"/>
          <w:color w:val="000000"/>
          <w:sz w:val="18"/>
          <w:szCs w:val="18"/>
        </w:rPr>
        <w:t xml:space="preserve"> osoby bezrobotne pozostające w rejestrze powiatowego </w:t>
      </w:r>
      <w:r w:rsidR="00740907" w:rsidRPr="00627B66">
        <w:rPr>
          <w:rFonts w:ascii="Arial" w:hAnsi="Arial" w:cs="Arial"/>
          <w:color w:val="000000"/>
          <w:sz w:val="18"/>
          <w:szCs w:val="18"/>
        </w:rPr>
        <w:t xml:space="preserve">urzędu pracy łącznie przez okres ponad 12 miesięcy w okresie ostatnich dwóch lat, z wyłączeniem (od listopada 2005 r.) okresów odbywania stażu i przygotowania zawodowego </w:t>
      </w:r>
      <w:r w:rsidR="003D68C2">
        <w:rPr>
          <w:rFonts w:ascii="Arial" w:hAnsi="Arial" w:cs="Arial"/>
          <w:color w:val="000000"/>
          <w:sz w:val="18"/>
          <w:szCs w:val="18"/>
        </w:rPr>
        <w:t>dorosłych</w:t>
      </w:r>
      <w:r w:rsidR="00740907" w:rsidRPr="00627B66">
        <w:rPr>
          <w:rFonts w:ascii="Arial" w:hAnsi="Arial" w:cs="Arial"/>
          <w:color w:val="000000"/>
          <w:sz w:val="18"/>
          <w:szCs w:val="18"/>
        </w:rPr>
        <w:t>.</w:t>
      </w:r>
      <w:r w:rsidR="00740907"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1410C4" w:rsidRPr="00627B66" w:rsidRDefault="001410C4" w:rsidP="00BB7C7E">
      <w:pPr>
        <w:autoSpaceDE w:val="0"/>
        <w:autoSpaceDN w:val="0"/>
        <w:adjustRightInd w:val="0"/>
        <w:spacing w:before="240"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Główne miejsce pracy </w:t>
      </w:r>
      <w:r w:rsidRPr="00627B66">
        <w:rPr>
          <w:rFonts w:ascii="Arial" w:hAnsi="Arial" w:cs="Arial"/>
          <w:color w:val="000000"/>
          <w:sz w:val="18"/>
          <w:szCs w:val="18"/>
        </w:rPr>
        <w:t>– miejsce pracy, które wskazuje osoba zatrudniona</w:t>
      </w: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w dwóch lub więcej miejscach pracy, przyjmując za kryterium np. wymiar godzin, kwotę wynagrodzenia. </w:t>
      </w:r>
      <w:r w:rsidR="00F512A0">
        <w:rPr>
          <w:rFonts w:ascii="Arial" w:hAnsi="Arial" w:cs="Arial"/>
          <w:color w:val="000000"/>
          <w:sz w:val="18"/>
          <w:szCs w:val="18"/>
        </w:rPr>
        <w:br/>
      </w:r>
      <w:r w:rsidRPr="00627B66">
        <w:rPr>
          <w:rFonts w:ascii="Arial" w:hAnsi="Arial" w:cs="Arial"/>
          <w:color w:val="000000"/>
          <w:sz w:val="18"/>
          <w:szCs w:val="18"/>
        </w:rPr>
        <w:lastRenderedPageBreak/>
        <w:t>Dla pracującego emeryta lub rencisty głównym miejscem pracy jest zakład pracy, a emerytura lub renta jest źródłem dochodu dla tej osoby.</w:t>
      </w:r>
    </w:p>
    <w:p w:rsidR="001410C4" w:rsidRPr="00627B66" w:rsidRDefault="001410C4" w:rsidP="00BB7C7E">
      <w:pPr>
        <w:tabs>
          <w:tab w:val="left" w:pos="641"/>
        </w:tabs>
        <w:spacing w:before="240" w:line="260" w:lineRule="exact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>Ludność według grup ekonomicznych w wieku</w:t>
      </w:r>
      <w:r w:rsidRPr="00627B66">
        <w:rPr>
          <w:rFonts w:ascii="Arial" w:hAnsi="Arial" w:cs="Arial"/>
          <w:bCs/>
          <w:color w:val="000000"/>
          <w:sz w:val="18"/>
          <w:szCs w:val="18"/>
        </w:rPr>
        <w:t>:</w:t>
      </w:r>
    </w:p>
    <w:p w:rsidR="001410C4" w:rsidRPr="00627B66" w:rsidRDefault="001410C4" w:rsidP="001F7ED9">
      <w:pPr>
        <w:numPr>
          <w:ilvl w:val="0"/>
          <w:numId w:val="2"/>
        </w:numPr>
        <w:spacing w:before="40" w:line="260" w:lineRule="exact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przedprodukcyjnym </w:t>
      </w:r>
      <w:r w:rsidRPr="00627B66">
        <w:rPr>
          <w:rFonts w:ascii="Arial" w:hAnsi="Arial" w:cs="Arial"/>
          <w:color w:val="000000"/>
          <w:sz w:val="18"/>
          <w:szCs w:val="18"/>
        </w:rPr>
        <w:t>–</w:t>
      </w: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627B66">
        <w:rPr>
          <w:rFonts w:ascii="Arial" w:hAnsi="Arial" w:cs="Arial"/>
          <w:color w:val="000000"/>
          <w:sz w:val="18"/>
          <w:szCs w:val="18"/>
        </w:rPr>
        <w:t>ludność, która nie osiągnęła wieku zdolności do pracy, tj. ludność w wieku 0–17 lat</w:t>
      </w:r>
      <w:r w:rsidR="006B0D81" w:rsidRPr="00627B66">
        <w:rPr>
          <w:rFonts w:ascii="Arial" w:hAnsi="Arial" w:cs="Arial"/>
          <w:color w:val="000000"/>
          <w:sz w:val="18"/>
          <w:szCs w:val="18"/>
        </w:rPr>
        <w:t>;</w:t>
      </w:r>
    </w:p>
    <w:p w:rsidR="001410C4" w:rsidRPr="00627B66" w:rsidRDefault="001410C4" w:rsidP="001F7ED9">
      <w:pPr>
        <w:numPr>
          <w:ilvl w:val="0"/>
          <w:numId w:val="2"/>
        </w:numPr>
        <w:spacing w:before="40" w:line="260" w:lineRule="exact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>produkcyjnym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– ludność w wieku zdolności do pracy</w:t>
      </w:r>
      <w:r w:rsidR="00E33686">
        <w:rPr>
          <w:rFonts w:ascii="Arial" w:hAnsi="Arial" w:cs="Arial"/>
          <w:color w:val="000000"/>
          <w:sz w:val="18"/>
          <w:szCs w:val="18"/>
        </w:rPr>
        <w:t>,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tj. mężczyźni w wieku 18–64 lat, kobiety – w wieku 18–59,</w:t>
      </w:r>
    </w:p>
    <w:p w:rsidR="00E8127B" w:rsidRDefault="001410C4" w:rsidP="001F7ED9">
      <w:pPr>
        <w:numPr>
          <w:ilvl w:val="0"/>
          <w:numId w:val="4"/>
        </w:numPr>
        <w:tabs>
          <w:tab w:val="left" w:pos="641"/>
        </w:tabs>
        <w:spacing w:before="20" w:line="260" w:lineRule="exact"/>
        <w:ind w:left="641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E8127B">
        <w:rPr>
          <w:rFonts w:ascii="Arial" w:hAnsi="Arial" w:cs="Arial"/>
          <w:b/>
          <w:bCs/>
          <w:color w:val="000000"/>
          <w:sz w:val="18"/>
          <w:szCs w:val="18"/>
        </w:rPr>
        <w:t>mobilnym</w:t>
      </w:r>
      <w:r w:rsidRPr="00E8127B">
        <w:rPr>
          <w:rFonts w:ascii="Arial" w:hAnsi="Arial" w:cs="Arial"/>
          <w:color w:val="000000"/>
          <w:sz w:val="18"/>
          <w:szCs w:val="18"/>
        </w:rPr>
        <w:t xml:space="preserve"> – ludność w wieku 18–44 lata (włącznie),</w:t>
      </w:r>
    </w:p>
    <w:p w:rsidR="002E014B" w:rsidRPr="00E8127B" w:rsidRDefault="001410C4" w:rsidP="001F7ED9">
      <w:pPr>
        <w:numPr>
          <w:ilvl w:val="0"/>
          <w:numId w:val="4"/>
        </w:numPr>
        <w:tabs>
          <w:tab w:val="left" w:pos="641"/>
        </w:tabs>
        <w:spacing w:before="20" w:line="260" w:lineRule="exact"/>
        <w:ind w:left="641" w:hanging="357"/>
        <w:jc w:val="both"/>
        <w:rPr>
          <w:rFonts w:ascii="Arial" w:hAnsi="Arial" w:cs="Arial"/>
          <w:color w:val="000000"/>
          <w:sz w:val="18"/>
          <w:szCs w:val="18"/>
        </w:rPr>
      </w:pPr>
      <w:r w:rsidRPr="00E8127B">
        <w:rPr>
          <w:rFonts w:ascii="Arial" w:hAnsi="Arial" w:cs="Arial"/>
          <w:b/>
          <w:bCs/>
          <w:color w:val="000000"/>
          <w:sz w:val="18"/>
          <w:szCs w:val="18"/>
        </w:rPr>
        <w:t xml:space="preserve">niemobilnym </w:t>
      </w:r>
      <w:r w:rsidRPr="00E8127B">
        <w:rPr>
          <w:rFonts w:ascii="Arial" w:hAnsi="Arial" w:cs="Arial"/>
          <w:color w:val="000000"/>
          <w:sz w:val="18"/>
          <w:szCs w:val="18"/>
        </w:rPr>
        <w:t xml:space="preserve">– </w:t>
      </w:r>
      <w:r w:rsidR="002E014B" w:rsidRPr="00E8127B">
        <w:rPr>
          <w:rFonts w:ascii="Arial" w:hAnsi="Arial" w:cs="Arial"/>
          <w:color w:val="000000"/>
          <w:sz w:val="18"/>
          <w:szCs w:val="18"/>
        </w:rPr>
        <w:t>mężczyźni w wieku od 45 do 64 lat (włącznie), kobiety od 45 do 59 lat (włącznie);</w:t>
      </w:r>
    </w:p>
    <w:p w:rsidR="001410C4" w:rsidRPr="002E014B" w:rsidRDefault="001410C4" w:rsidP="001F7ED9">
      <w:pPr>
        <w:numPr>
          <w:ilvl w:val="0"/>
          <w:numId w:val="3"/>
        </w:numPr>
        <w:spacing w:before="40" w:line="260" w:lineRule="exact"/>
        <w:ind w:left="28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2E014B">
        <w:rPr>
          <w:rFonts w:ascii="Arial" w:hAnsi="Arial" w:cs="Arial"/>
          <w:b/>
          <w:bCs/>
          <w:color w:val="000000"/>
          <w:sz w:val="18"/>
          <w:szCs w:val="18"/>
        </w:rPr>
        <w:t>poprodukcyjnym</w:t>
      </w:r>
      <w:r w:rsidRPr="002E014B">
        <w:rPr>
          <w:rFonts w:ascii="Arial" w:hAnsi="Arial" w:cs="Arial"/>
          <w:color w:val="000000"/>
          <w:sz w:val="18"/>
          <w:szCs w:val="18"/>
        </w:rPr>
        <w:t xml:space="preserve"> – ludność w wieku: mężczyźni – 65 lat i więcej, kobiety – 60 lat</w:t>
      </w:r>
      <w:r w:rsidR="00860B79" w:rsidRPr="002E014B">
        <w:rPr>
          <w:rFonts w:ascii="Arial" w:hAnsi="Arial" w:cs="Arial"/>
          <w:color w:val="000000"/>
          <w:sz w:val="18"/>
          <w:szCs w:val="18"/>
        </w:rPr>
        <w:t xml:space="preserve"> </w:t>
      </w:r>
      <w:r w:rsidRPr="002E014B">
        <w:rPr>
          <w:rFonts w:ascii="Arial" w:hAnsi="Arial" w:cs="Arial"/>
          <w:color w:val="000000"/>
          <w:sz w:val="18"/>
          <w:szCs w:val="18"/>
        </w:rPr>
        <w:t>i więcej.</w:t>
      </w:r>
    </w:p>
    <w:p w:rsidR="001410C4" w:rsidRPr="00A0545F" w:rsidRDefault="001410C4" w:rsidP="00BB7C7E">
      <w:pPr>
        <w:tabs>
          <w:tab w:val="left" w:pos="641"/>
        </w:tabs>
        <w:spacing w:before="240"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627B66">
        <w:rPr>
          <w:rFonts w:ascii="Arial" w:hAnsi="Arial" w:cs="Arial"/>
          <w:b/>
          <w:bCs/>
          <w:color w:val="000000"/>
          <w:sz w:val="18"/>
          <w:szCs w:val="18"/>
        </w:rPr>
        <w:t>Napływ bezrobotnych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</w:t>
      </w:r>
      <w:r w:rsidRPr="00A0545F">
        <w:rPr>
          <w:rFonts w:ascii="Arial" w:hAnsi="Arial" w:cs="Arial"/>
          <w:color w:val="000000"/>
          <w:sz w:val="18"/>
          <w:szCs w:val="18"/>
        </w:rPr>
        <w:t xml:space="preserve">(według MPiPS) – liczba osób zarejestrowanych w ciągu miesiąca, </w:t>
      </w:r>
      <w:r w:rsidR="00B20B1D" w:rsidRPr="00A0545F">
        <w:rPr>
          <w:rFonts w:ascii="Arial" w:hAnsi="Arial" w:cs="Arial"/>
          <w:color w:val="000000"/>
          <w:sz w:val="18"/>
          <w:szCs w:val="18"/>
        </w:rPr>
        <w:br/>
      </w:r>
      <w:r w:rsidRPr="00A0545F">
        <w:rPr>
          <w:rFonts w:ascii="Arial" w:hAnsi="Arial" w:cs="Arial"/>
          <w:color w:val="000000"/>
          <w:sz w:val="18"/>
          <w:szCs w:val="18"/>
        </w:rPr>
        <w:t>w powiatowych urzędach pracy.</w:t>
      </w:r>
    </w:p>
    <w:p w:rsidR="001410C4" w:rsidRPr="00627B66" w:rsidRDefault="001410C4" w:rsidP="00BB7C7E">
      <w:pPr>
        <w:tabs>
          <w:tab w:val="left" w:pos="641"/>
        </w:tabs>
        <w:spacing w:before="240"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A0545F">
        <w:rPr>
          <w:rFonts w:ascii="Arial" w:hAnsi="Arial" w:cs="Arial"/>
          <w:b/>
          <w:bCs/>
          <w:color w:val="000000"/>
          <w:sz w:val="18"/>
          <w:szCs w:val="18"/>
        </w:rPr>
        <w:t xml:space="preserve">Odpływ bezrobotnych </w:t>
      </w:r>
      <w:r w:rsidRPr="00A0545F">
        <w:rPr>
          <w:rFonts w:ascii="Arial" w:hAnsi="Arial" w:cs="Arial"/>
          <w:color w:val="000000"/>
          <w:sz w:val="18"/>
          <w:szCs w:val="18"/>
        </w:rPr>
        <w:t>(według MPiPS) – liczba osób, które w ciągu miesiąca zostały wykreślone z ewidencji urzędów pracy z różnych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przyczyn</w:t>
      </w:r>
      <w:r w:rsidR="00096D74" w:rsidRPr="00627B66">
        <w:rPr>
          <w:rFonts w:ascii="Arial" w:hAnsi="Arial" w:cs="Arial"/>
          <w:color w:val="000000"/>
          <w:sz w:val="18"/>
          <w:szCs w:val="18"/>
        </w:rPr>
        <w:t>,</w:t>
      </w:r>
      <w:r w:rsidRPr="00627B66">
        <w:rPr>
          <w:rFonts w:ascii="Arial" w:hAnsi="Arial" w:cs="Arial"/>
          <w:color w:val="000000"/>
          <w:sz w:val="18"/>
          <w:szCs w:val="18"/>
        </w:rPr>
        <w:t xml:space="preserve"> m. in. w związku z podjęciem pracy stałej, sezonowej, interwencyjnej lub robót publicznych, w wyniku nie potwierdzenia gotowości do pracy, podjęcia nauki, nabycia praw emerytalnych itd.</w:t>
      </w:r>
    </w:p>
    <w:p w:rsidR="00686FF0" w:rsidRPr="00627B66" w:rsidRDefault="004F37C2" w:rsidP="00BB7C7E">
      <w:pPr>
        <w:spacing w:before="240" w:line="260" w:lineRule="exact"/>
        <w:jc w:val="both"/>
        <w:rPr>
          <w:rFonts w:ascii="Arial" w:hAnsi="Arial" w:cs="Arial"/>
          <w:sz w:val="18"/>
          <w:szCs w:val="18"/>
        </w:rPr>
      </w:pPr>
      <w:r w:rsidRPr="00627B66">
        <w:rPr>
          <w:rFonts w:ascii="Arial" w:hAnsi="Arial" w:cs="Arial"/>
          <w:b/>
          <w:sz w:val="18"/>
          <w:szCs w:val="18"/>
        </w:rPr>
        <w:t>N</w:t>
      </w:r>
      <w:r w:rsidR="00686FF0" w:rsidRPr="00627B66">
        <w:rPr>
          <w:rFonts w:ascii="Arial" w:hAnsi="Arial" w:cs="Arial"/>
          <w:b/>
          <w:sz w:val="18"/>
          <w:szCs w:val="18"/>
        </w:rPr>
        <w:t>iepełnosprawn</w:t>
      </w:r>
      <w:r w:rsidRPr="00627B66">
        <w:rPr>
          <w:rFonts w:ascii="Arial" w:hAnsi="Arial" w:cs="Arial"/>
          <w:b/>
          <w:sz w:val="18"/>
          <w:szCs w:val="18"/>
        </w:rPr>
        <w:t>i</w:t>
      </w:r>
      <w:r w:rsidR="00686FF0" w:rsidRPr="00627B66">
        <w:rPr>
          <w:rFonts w:ascii="Arial" w:hAnsi="Arial" w:cs="Arial"/>
          <w:b/>
          <w:sz w:val="18"/>
          <w:szCs w:val="18"/>
        </w:rPr>
        <w:t xml:space="preserve"> </w:t>
      </w:r>
      <w:r w:rsidR="00686FF0" w:rsidRPr="00627B66">
        <w:rPr>
          <w:rFonts w:ascii="Arial" w:hAnsi="Arial" w:cs="Arial"/>
          <w:sz w:val="18"/>
          <w:szCs w:val="18"/>
        </w:rPr>
        <w:t>(według BAEL) – osoby w wieku 16 lat i więcej, które mają przyznane orzeczenie o stopniu niepełnosprawności lub niezdolności do pracy.</w:t>
      </w:r>
    </w:p>
    <w:p w:rsidR="001410C4" w:rsidRPr="004C6F0C" w:rsidRDefault="001410C4" w:rsidP="004C6F0C">
      <w:pPr>
        <w:spacing w:before="240" w:line="260" w:lineRule="exact"/>
        <w:jc w:val="both"/>
        <w:rPr>
          <w:rFonts w:ascii="Arial" w:hAnsi="Arial" w:cs="Arial"/>
          <w:sz w:val="18"/>
          <w:szCs w:val="18"/>
        </w:rPr>
      </w:pPr>
      <w:r w:rsidRPr="00BB7C7E">
        <w:rPr>
          <w:rFonts w:ascii="Arial" w:hAnsi="Arial" w:cs="Arial"/>
          <w:b/>
          <w:bCs/>
          <w:sz w:val="18"/>
          <w:szCs w:val="18"/>
        </w:rPr>
        <w:t xml:space="preserve">Osoby </w:t>
      </w:r>
      <w:r w:rsidR="00434476">
        <w:rPr>
          <w:rFonts w:ascii="Arial" w:hAnsi="Arial" w:cs="Arial"/>
          <w:b/>
          <w:bCs/>
          <w:sz w:val="18"/>
          <w:szCs w:val="18"/>
        </w:rPr>
        <w:t>powyżej 50 roku życia</w:t>
      </w:r>
      <w:r w:rsidR="00434476" w:rsidRPr="00BB7C7E">
        <w:rPr>
          <w:rFonts w:ascii="Arial" w:hAnsi="Arial" w:cs="Arial"/>
          <w:b/>
          <w:bCs/>
          <w:sz w:val="18"/>
          <w:szCs w:val="18"/>
        </w:rPr>
        <w:t xml:space="preserve"> </w:t>
      </w:r>
      <w:r w:rsidRPr="00BB7C7E">
        <w:rPr>
          <w:rFonts w:ascii="Arial" w:hAnsi="Arial" w:cs="Arial"/>
          <w:sz w:val="18"/>
          <w:szCs w:val="18"/>
        </w:rPr>
        <w:t>według</w:t>
      </w:r>
      <w:r w:rsidR="004C6F0C">
        <w:rPr>
          <w:rFonts w:ascii="Arial" w:hAnsi="Arial" w:cs="Arial"/>
          <w:sz w:val="18"/>
          <w:szCs w:val="18"/>
        </w:rPr>
        <w:t xml:space="preserve"> </w:t>
      </w:r>
      <w:r w:rsidRPr="004C6F0C">
        <w:rPr>
          <w:rFonts w:ascii="Arial" w:hAnsi="Arial" w:cs="Arial"/>
          <w:b/>
          <w:bCs/>
          <w:sz w:val="18"/>
          <w:szCs w:val="18"/>
        </w:rPr>
        <w:t>BAEL i MPiPS</w:t>
      </w:r>
      <w:r w:rsidR="007A5F91" w:rsidRPr="004C6F0C">
        <w:rPr>
          <w:rFonts w:ascii="Arial" w:hAnsi="Arial" w:cs="Arial"/>
          <w:sz w:val="18"/>
          <w:szCs w:val="18"/>
        </w:rPr>
        <w:t xml:space="preserve"> – osoby urodzone w </w:t>
      </w:r>
      <w:r w:rsidR="007A5F91" w:rsidRPr="00A0545F">
        <w:rPr>
          <w:rFonts w:ascii="Arial" w:hAnsi="Arial" w:cs="Arial"/>
          <w:sz w:val="18"/>
          <w:szCs w:val="18"/>
        </w:rPr>
        <w:t>19</w:t>
      </w:r>
      <w:r w:rsidR="00EF23C0" w:rsidRPr="00A0545F">
        <w:rPr>
          <w:rFonts w:ascii="Arial" w:hAnsi="Arial" w:cs="Arial"/>
          <w:sz w:val="18"/>
          <w:szCs w:val="18"/>
        </w:rPr>
        <w:t>6</w:t>
      </w:r>
      <w:r w:rsidR="003D68C2" w:rsidRPr="00A0545F">
        <w:rPr>
          <w:rFonts w:ascii="Arial" w:hAnsi="Arial" w:cs="Arial"/>
          <w:sz w:val="18"/>
          <w:szCs w:val="18"/>
        </w:rPr>
        <w:t>4</w:t>
      </w:r>
      <w:r w:rsidRPr="00A0545F">
        <w:rPr>
          <w:rFonts w:ascii="Arial" w:hAnsi="Arial" w:cs="Arial"/>
          <w:sz w:val="18"/>
          <w:szCs w:val="18"/>
        </w:rPr>
        <w:t xml:space="preserve"> r. i w latach wcześniejszych oraz osoby urodzo</w:t>
      </w:r>
      <w:r w:rsidR="007A5F91" w:rsidRPr="00A0545F">
        <w:rPr>
          <w:rFonts w:ascii="Arial" w:hAnsi="Arial" w:cs="Arial"/>
          <w:sz w:val="18"/>
          <w:szCs w:val="18"/>
        </w:rPr>
        <w:t>ne w 196</w:t>
      </w:r>
      <w:r w:rsidR="003D68C2" w:rsidRPr="00A0545F">
        <w:rPr>
          <w:rFonts w:ascii="Arial" w:hAnsi="Arial" w:cs="Arial"/>
          <w:sz w:val="18"/>
          <w:szCs w:val="18"/>
        </w:rPr>
        <w:t>5</w:t>
      </w:r>
      <w:r w:rsidRPr="00A0545F">
        <w:rPr>
          <w:rFonts w:ascii="Arial" w:hAnsi="Arial" w:cs="Arial"/>
          <w:sz w:val="18"/>
          <w:szCs w:val="18"/>
        </w:rPr>
        <w:t xml:space="preserve"> r., które w momencie badania miały ukończone 50 lat (dzień i miesiąc urodzin w</w:t>
      </w:r>
      <w:r w:rsidR="00297116" w:rsidRPr="00A0545F">
        <w:rPr>
          <w:rFonts w:ascii="Arial" w:hAnsi="Arial" w:cs="Arial"/>
          <w:sz w:val="18"/>
          <w:szCs w:val="18"/>
        </w:rPr>
        <w:t>ystąpił przed momentem badania).</w:t>
      </w:r>
    </w:p>
    <w:p w:rsidR="001410C4" w:rsidRPr="00837FF5" w:rsidRDefault="001410C4" w:rsidP="00BB7C7E">
      <w:pPr>
        <w:tabs>
          <w:tab w:val="left" w:pos="540"/>
          <w:tab w:val="left" w:pos="641"/>
        </w:tabs>
        <w:spacing w:before="240" w:line="260" w:lineRule="exact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837FF5">
        <w:rPr>
          <w:rFonts w:ascii="Arial" w:hAnsi="Arial" w:cs="Arial"/>
          <w:b/>
          <w:bCs/>
          <w:color w:val="000000"/>
          <w:sz w:val="18"/>
          <w:szCs w:val="18"/>
        </w:rPr>
        <w:t xml:space="preserve">Pomagający członkowie rodzin </w:t>
      </w:r>
      <w:r w:rsidRPr="00837FF5">
        <w:rPr>
          <w:rFonts w:ascii="Arial" w:hAnsi="Arial" w:cs="Arial"/>
          <w:color w:val="000000"/>
          <w:sz w:val="18"/>
          <w:szCs w:val="18"/>
        </w:rPr>
        <w:t>(według BAEL) – osoby, które bez umownego wynagrodzenia (bezpłatnie) pomagają w prowadzeniu rodzinnej działalności gospodarczej, w tym również w prowadzeniu gospodarstwa rolnego.</w:t>
      </w:r>
    </w:p>
    <w:p w:rsidR="001410C4" w:rsidRPr="00837FF5" w:rsidRDefault="001410C4" w:rsidP="00BB7C7E">
      <w:pPr>
        <w:spacing w:before="240" w:line="260" w:lineRule="exact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837FF5">
        <w:rPr>
          <w:rFonts w:ascii="Arial" w:hAnsi="Arial" w:cs="Arial"/>
          <w:b/>
          <w:bCs/>
          <w:color w:val="000000"/>
          <w:sz w:val="18"/>
          <w:szCs w:val="18"/>
        </w:rPr>
        <w:t>Pracownik najemny</w:t>
      </w:r>
      <w:r w:rsidRPr="00837FF5">
        <w:rPr>
          <w:rFonts w:ascii="Arial" w:hAnsi="Arial" w:cs="Arial"/>
          <w:color w:val="000000"/>
          <w:sz w:val="18"/>
          <w:szCs w:val="18"/>
        </w:rPr>
        <w:t xml:space="preserve"> (według BAEL) – osoba zatrudniona na podstawie stosunku pracy </w:t>
      </w:r>
      <w:r w:rsidR="0090538C" w:rsidRPr="00837FF5">
        <w:rPr>
          <w:rFonts w:ascii="Arial" w:hAnsi="Arial" w:cs="Arial"/>
          <w:color w:val="000000"/>
          <w:sz w:val="18"/>
          <w:szCs w:val="18"/>
        </w:rPr>
        <w:br/>
      </w:r>
      <w:r w:rsidRPr="00837FF5">
        <w:rPr>
          <w:rFonts w:ascii="Arial" w:hAnsi="Arial" w:cs="Arial"/>
          <w:color w:val="000000"/>
          <w:sz w:val="18"/>
          <w:szCs w:val="18"/>
        </w:rPr>
        <w:t>w przedsiębiorstwie publicznym lub u pracodawcy prywatnego; do tej kategorii zaliczono również osoby wykonujące pracę nakładczą</w:t>
      </w:r>
      <w:r w:rsidR="00332CFE" w:rsidRPr="00837FF5">
        <w:rPr>
          <w:rFonts w:ascii="Arial" w:hAnsi="Arial" w:cs="Arial"/>
          <w:color w:val="000000"/>
          <w:sz w:val="18"/>
          <w:szCs w:val="18"/>
        </w:rPr>
        <w:t xml:space="preserve"> </w:t>
      </w:r>
      <w:r w:rsidRPr="00837FF5">
        <w:rPr>
          <w:rFonts w:ascii="Arial" w:hAnsi="Arial" w:cs="Arial"/>
          <w:color w:val="000000"/>
          <w:sz w:val="18"/>
          <w:szCs w:val="18"/>
        </w:rPr>
        <w:t>a także uczniów, zatrudnionych na podstawie umowy o naukę zawodu lub przyuczenie do pracy, jeżeli otrzymywali wynagrodzenie.</w:t>
      </w:r>
    </w:p>
    <w:p w:rsidR="002D2A5D" w:rsidRDefault="001410C4" w:rsidP="00BB7C7E">
      <w:pPr>
        <w:tabs>
          <w:tab w:val="left" w:pos="540"/>
          <w:tab w:val="left" w:pos="641"/>
        </w:tabs>
        <w:spacing w:before="240" w:line="260" w:lineRule="exact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837FF5">
        <w:rPr>
          <w:rFonts w:ascii="Arial" w:hAnsi="Arial" w:cs="Arial"/>
          <w:b/>
          <w:bCs/>
          <w:color w:val="000000"/>
          <w:sz w:val="18"/>
          <w:szCs w:val="18"/>
        </w:rPr>
        <w:t>Pracujący</w:t>
      </w:r>
      <w:r w:rsidR="002D2A5D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2D2A5D">
        <w:rPr>
          <w:rFonts w:ascii="Arial" w:hAnsi="Arial" w:cs="Arial"/>
          <w:bCs/>
          <w:color w:val="000000"/>
          <w:sz w:val="18"/>
          <w:szCs w:val="18"/>
        </w:rPr>
        <w:t>według:</w:t>
      </w:r>
    </w:p>
    <w:p w:rsidR="001410C4" w:rsidRPr="00837FF5" w:rsidRDefault="002D2A5D" w:rsidP="00BB7C7E">
      <w:pPr>
        <w:tabs>
          <w:tab w:val="left" w:pos="540"/>
          <w:tab w:val="left" w:pos="641"/>
        </w:tabs>
        <w:spacing w:before="240"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1. </w:t>
      </w:r>
      <w:r w:rsidR="001410C4" w:rsidRPr="002D2A5D">
        <w:rPr>
          <w:rFonts w:ascii="Arial" w:hAnsi="Arial" w:cs="Arial"/>
          <w:b/>
          <w:bCs/>
          <w:color w:val="000000"/>
          <w:sz w:val="18"/>
          <w:szCs w:val="18"/>
        </w:rPr>
        <w:t>BAEL</w:t>
      </w:r>
      <w:r w:rsidR="001410C4" w:rsidRPr="00837FF5">
        <w:rPr>
          <w:rFonts w:ascii="Arial" w:hAnsi="Arial" w:cs="Arial"/>
          <w:color w:val="000000"/>
          <w:sz w:val="18"/>
          <w:szCs w:val="18"/>
        </w:rPr>
        <w:t xml:space="preserve"> –</w:t>
      </w:r>
      <w:r w:rsidR="001410C4" w:rsidRPr="00837FF5">
        <w:rPr>
          <w:rFonts w:ascii="Arial" w:hAnsi="Arial" w:cs="Arial"/>
          <w:color w:val="000000"/>
          <w:spacing w:val="-3"/>
          <w:sz w:val="18"/>
          <w:szCs w:val="18"/>
        </w:rPr>
        <w:t xml:space="preserve"> osoby w wieku 15 lat i więcej, które w badanym tygodniu spełniały jeden z poniższych warunków:</w:t>
      </w:r>
    </w:p>
    <w:p w:rsidR="001410C4" w:rsidRPr="00837FF5" w:rsidRDefault="00714F24" w:rsidP="00BB7C7E">
      <w:pPr>
        <w:spacing w:before="20" w:line="260" w:lineRule="exact"/>
        <w:ind w:left="62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color w:val="000000"/>
          <w:sz w:val="18"/>
          <w:szCs w:val="18"/>
        </w:rPr>
        <w:lastRenderedPageBreak/>
        <w:t>a.</w:t>
      </w:r>
      <w:r w:rsidRPr="00837FF5">
        <w:rPr>
          <w:rFonts w:ascii="Arial" w:hAnsi="Arial" w:cs="Arial"/>
          <w:color w:val="000000"/>
          <w:sz w:val="18"/>
          <w:szCs w:val="18"/>
        </w:rPr>
        <w:tab/>
      </w:r>
      <w:r w:rsidR="001410C4" w:rsidRPr="00F512A0">
        <w:rPr>
          <w:rFonts w:ascii="Arial" w:hAnsi="Arial" w:cs="Arial"/>
          <w:color w:val="000000"/>
          <w:spacing w:val="-2"/>
          <w:sz w:val="18"/>
          <w:szCs w:val="18"/>
        </w:rPr>
        <w:t>wykonywały przez co najmniej 1 godzinę jakąkolwiek pracę przynoszącą zarobek lub dochód (tzn. były zatrudnione w charakterze pracownika najemnego, pracowały we własnym lub dzierżawionym gospodarstwie rolnym albo prowadziły własną działalność gospodarczą poza rolnictwem) albo pomagały (bez wynagrodzenia) w prowadzeniu rodzinnego gospodarstwa rolnego lub rodzinnej</w:t>
      </w:r>
      <w:r w:rsidR="004B4FBC" w:rsidRPr="00F512A0">
        <w:rPr>
          <w:rFonts w:ascii="Arial" w:hAnsi="Arial" w:cs="Arial"/>
          <w:color w:val="000000"/>
          <w:spacing w:val="-2"/>
          <w:sz w:val="18"/>
          <w:szCs w:val="18"/>
        </w:rPr>
        <w:t xml:space="preserve"> działalności gospodarczej </w:t>
      </w:r>
      <w:r w:rsidR="001410C4" w:rsidRPr="00F512A0">
        <w:rPr>
          <w:rFonts w:ascii="Arial" w:hAnsi="Arial" w:cs="Arial"/>
          <w:color w:val="000000"/>
          <w:spacing w:val="-2"/>
          <w:sz w:val="18"/>
          <w:szCs w:val="18"/>
        </w:rPr>
        <w:t>poza rolnictwem,</w:t>
      </w:r>
    </w:p>
    <w:p w:rsidR="001410C4" w:rsidRPr="00837FF5" w:rsidRDefault="001410C4" w:rsidP="00BB7C7E">
      <w:pPr>
        <w:spacing w:before="20" w:line="260" w:lineRule="exact"/>
        <w:ind w:left="624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color w:val="000000"/>
          <w:sz w:val="18"/>
          <w:szCs w:val="18"/>
        </w:rPr>
        <w:t>b</w:t>
      </w:r>
      <w:r w:rsidR="0090538C" w:rsidRPr="00837FF5">
        <w:rPr>
          <w:rFonts w:ascii="Arial" w:hAnsi="Arial" w:cs="Arial"/>
          <w:color w:val="000000"/>
          <w:sz w:val="18"/>
          <w:szCs w:val="18"/>
        </w:rPr>
        <w:t>.</w:t>
      </w:r>
      <w:r w:rsidR="00714F24" w:rsidRPr="00837FF5">
        <w:rPr>
          <w:rFonts w:ascii="Arial" w:hAnsi="Arial" w:cs="Arial"/>
          <w:color w:val="000000"/>
          <w:sz w:val="18"/>
          <w:szCs w:val="18"/>
        </w:rPr>
        <w:tab/>
      </w:r>
      <w:r w:rsidRPr="00837FF5">
        <w:rPr>
          <w:rFonts w:ascii="Arial" w:hAnsi="Arial" w:cs="Arial"/>
          <w:color w:val="000000"/>
          <w:sz w:val="18"/>
          <w:szCs w:val="18"/>
        </w:rPr>
        <w:t xml:space="preserve">miały pracę, ale jej nie wykonywały: </w:t>
      </w:r>
    </w:p>
    <w:p w:rsidR="001410C4" w:rsidRPr="00837FF5" w:rsidRDefault="0090538C" w:rsidP="00203303">
      <w:pPr>
        <w:spacing w:before="20" w:line="260" w:lineRule="exact"/>
        <w:ind w:left="908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color w:val="000000"/>
          <w:sz w:val="18"/>
          <w:szCs w:val="18"/>
        </w:rPr>
        <w:t>–</w:t>
      </w:r>
      <w:r w:rsidR="002C263F" w:rsidRPr="00837FF5">
        <w:rPr>
          <w:rFonts w:ascii="Arial" w:hAnsi="Arial" w:cs="Arial"/>
          <w:color w:val="000000"/>
          <w:sz w:val="18"/>
          <w:szCs w:val="18"/>
        </w:rPr>
        <w:tab/>
      </w:r>
      <w:r w:rsidR="001410C4" w:rsidRPr="00837FF5">
        <w:rPr>
          <w:rFonts w:ascii="Arial" w:hAnsi="Arial" w:cs="Arial"/>
          <w:color w:val="000000"/>
          <w:sz w:val="18"/>
          <w:szCs w:val="18"/>
        </w:rPr>
        <w:t xml:space="preserve">z powodu choroby, urlopu macierzyńskiego lub wypoczynkowego, </w:t>
      </w:r>
    </w:p>
    <w:p w:rsidR="001410C4" w:rsidRPr="00837FF5" w:rsidRDefault="0090538C" w:rsidP="00BB7C7E">
      <w:pPr>
        <w:spacing w:before="20" w:line="260" w:lineRule="exact"/>
        <w:ind w:left="908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color w:val="000000"/>
          <w:sz w:val="18"/>
          <w:szCs w:val="18"/>
        </w:rPr>
        <w:t>–</w:t>
      </w:r>
      <w:r w:rsidR="002C263F" w:rsidRPr="00837FF5">
        <w:rPr>
          <w:rFonts w:ascii="Arial" w:hAnsi="Arial" w:cs="Arial"/>
          <w:color w:val="000000"/>
          <w:sz w:val="18"/>
          <w:szCs w:val="18"/>
        </w:rPr>
        <w:tab/>
      </w:r>
      <w:r w:rsidR="001410C4" w:rsidRPr="00837FF5">
        <w:rPr>
          <w:rFonts w:ascii="Arial" w:hAnsi="Arial" w:cs="Arial"/>
          <w:color w:val="000000"/>
          <w:sz w:val="18"/>
          <w:szCs w:val="18"/>
        </w:rPr>
        <w:t>z innych powodów, przy czym długość przerwy w pracy wynosiła:</w:t>
      </w:r>
    </w:p>
    <w:p w:rsidR="001410C4" w:rsidRPr="00837FF5" w:rsidRDefault="001410C4" w:rsidP="001F7ED9">
      <w:pPr>
        <w:numPr>
          <w:ilvl w:val="0"/>
          <w:numId w:val="7"/>
        </w:numPr>
        <w:tabs>
          <w:tab w:val="clear" w:pos="1710"/>
          <w:tab w:val="num" w:pos="1148"/>
        </w:tabs>
        <w:spacing w:before="20" w:line="260" w:lineRule="exact"/>
        <w:ind w:left="1135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color w:val="000000"/>
          <w:sz w:val="18"/>
          <w:szCs w:val="18"/>
        </w:rPr>
        <w:t>do 3 miesięcy,</w:t>
      </w:r>
    </w:p>
    <w:p w:rsidR="001410C4" w:rsidRDefault="001410C4" w:rsidP="001F7ED9">
      <w:pPr>
        <w:numPr>
          <w:ilvl w:val="0"/>
          <w:numId w:val="8"/>
        </w:numPr>
        <w:tabs>
          <w:tab w:val="clear" w:pos="1710"/>
          <w:tab w:val="num" w:pos="1148"/>
        </w:tabs>
        <w:spacing w:before="20" w:line="260" w:lineRule="exact"/>
        <w:ind w:left="1135" w:hanging="284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color w:val="000000"/>
          <w:sz w:val="18"/>
          <w:szCs w:val="18"/>
        </w:rPr>
        <w:t>powyżej 3 miesięcy, ale osoby te były pracownikami najemnymi i w tym czasie ot</w:t>
      </w:r>
      <w:r w:rsidR="001E563C" w:rsidRPr="00837FF5">
        <w:rPr>
          <w:rFonts w:ascii="Arial" w:hAnsi="Arial" w:cs="Arial"/>
          <w:color w:val="000000"/>
          <w:sz w:val="18"/>
          <w:szCs w:val="18"/>
        </w:rPr>
        <w:t>rzymywały co najmniej 50</w:t>
      </w:r>
      <w:r w:rsidRPr="00837FF5">
        <w:rPr>
          <w:rFonts w:ascii="Arial" w:hAnsi="Arial" w:cs="Arial"/>
          <w:color w:val="000000"/>
          <w:sz w:val="18"/>
          <w:szCs w:val="18"/>
        </w:rPr>
        <w:t>% dotychczasowego wynagrodzenia.</w:t>
      </w:r>
    </w:p>
    <w:p w:rsidR="000D7FA9" w:rsidRDefault="000D7FA9" w:rsidP="000D7FA9">
      <w:pPr>
        <w:tabs>
          <w:tab w:val="num" w:pos="1148"/>
        </w:tabs>
        <w:spacing w:before="20" w:line="260" w:lineRule="exact"/>
        <w:ind w:left="1135"/>
        <w:jc w:val="both"/>
        <w:rPr>
          <w:rFonts w:ascii="Arial" w:hAnsi="Arial" w:cs="Arial"/>
          <w:color w:val="000000"/>
          <w:sz w:val="18"/>
          <w:szCs w:val="18"/>
        </w:rPr>
      </w:pPr>
    </w:p>
    <w:p w:rsidR="000D7FA9" w:rsidRPr="000D7FA9" w:rsidRDefault="002D2A5D" w:rsidP="002D2A5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 xml:space="preserve">2. </w:t>
      </w:r>
      <w:r w:rsidR="000D7FA9" w:rsidRPr="000D7FA9">
        <w:rPr>
          <w:rFonts w:ascii="Arial,Bold" w:hAnsi="Arial,Bold" w:cs="Arial,Bold"/>
          <w:b/>
          <w:bCs/>
          <w:sz w:val="18"/>
          <w:szCs w:val="18"/>
        </w:rPr>
        <w:t>Z-12 (pracownicy)</w:t>
      </w:r>
      <w:r w:rsidR="000D7FA9" w:rsidRPr="000D7FA9">
        <w:rPr>
          <w:rFonts w:ascii="Arial" w:hAnsi="Arial" w:cs="Arial"/>
          <w:sz w:val="18"/>
          <w:szCs w:val="18"/>
        </w:rPr>
        <w:t>:</w:t>
      </w:r>
    </w:p>
    <w:p w:rsidR="000D7FA9" w:rsidRPr="00203303" w:rsidRDefault="000D7FA9" w:rsidP="00203303">
      <w:pPr>
        <w:pStyle w:val="Akapitzlist"/>
        <w:numPr>
          <w:ilvl w:val="0"/>
          <w:numId w:val="12"/>
        </w:numPr>
        <w:spacing w:before="20" w:line="260" w:lineRule="exact"/>
        <w:ind w:left="62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sz w:val="18"/>
          <w:szCs w:val="18"/>
        </w:rPr>
        <w:t>osoby zatrudnione na podstawie stosunku pracy (</w:t>
      </w:r>
      <w:r w:rsidR="00203303">
        <w:rPr>
          <w:rFonts w:ascii="Arial" w:hAnsi="Arial" w:cs="Arial"/>
          <w:sz w:val="18"/>
          <w:szCs w:val="18"/>
        </w:rPr>
        <w:t xml:space="preserve">tj. umowy o pracę, powołania, </w:t>
      </w:r>
      <w:r w:rsidRPr="00203303">
        <w:rPr>
          <w:rFonts w:ascii="Arial" w:hAnsi="Arial" w:cs="Arial"/>
          <w:sz w:val="18"/>
          <w:szCs w:val="18"/>
        </w:rPr>
        <w:t>mianowania lub wyboru), łącznie z sezonowymi lub zatrudnionymi dorywczo;</w:t>
      </w:r>
    </w:p>
    <w:p w:rsidR="000D7FA9" w:rsidRPr="000D7FA9" w:rsidRDefault="000D7FA9" w:rsidP="00203303">
      <w:pPr>
        <w:spacing w:before="20" w:line="260" w:lineRule="exact"/>
        <w:ind w:left="624" w:hanging="284"/>
        <w:jc w:val="both"/>
        <w:rPr>
          <w:rFonts w:ascii="Arial" w:hAnsi="Arial" w:cs="Arial"/>
          <w:sz w:val="18"/>
          <w:szCs w:val="18"/>
        </w:rPr>
      </w:pPr>
      <w:r w:rsidRPr="000D7FA9">
        <w:rPr>
          <w:rFonts w:ascii="Arial" w:hAnsi="Arial" w:cs="Arial"/>
          <w:sz w:val="18"/>
          <w:szCs w:val="18"/>
        </w:rPr>
        <w:t>b.</w:t>
      </w:r>
      <w:r w:rsidR="00203303">
        <w:rPr>
          <w:rFonts w:ascii="Arial" w:hAnsi="Arial" w:cs="Arial"/>
          <w:sz w:val="18"/>
          <w:szCs w:val="18"/>
        </w:rPr>
        <w:tab/>
      </w:r>
      <w:r w:rsidRPr="000D7FA9">
        <w:rPr>
          <w:rFonts w:ascii="Arial" w:hAnsi="Arial" w:cs="Arial"/>
          <w:sz w:val="18"/>
          <w:szCs w:val="18"/>
        </w:rPr>
        <w:t>pracodawcy i pracujący na własny rachunek:</w:t>
      </w:r>
    </w:p>
    <w:p w:rsidR="00203303" w:rsidRDefault="000D7FA9" w:rsidP="00203303">
      <w:pPr>
        <w:spacing w:before="20" w:line="260" w:lineRule="exact"/>
        <w:ind w:left="794" w:hanging="170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color w:val="000000"/>
          <w:sz w:val="18"/>
          <w:szCs w:val="18"/>
        </w:rPr>
        <w:t>–</w:t>
      </w:r>
      <w:r>
        <w:rPr>
          <w:rFonts w:ascii="SymbolMT" w:eastAsia="SymbolMT" w:hAnsi="Arial,Bold" w:cs="SymbolMT"/>
          <w:sz w:val="18"/>
          <w:szCs w:val="18"/>
        </w:rPr>
        <w:t xml:space="preserve"> </w:t>
      </w:r>
      <w:r w:rsidRPr="000D7FA9">
        <w:rPr>
          <w:rFonts w:ascii="Arial" w:hAnsi="Arial" w:cs="Arial"/>
          <w:sz w:val="18"/>
          <w:szCs w:val="18"/>
        </w:rPr>
        <w:t>właściciele i współwłaściciele (łącznie z pomagającymi członkami ich rodzin),</w:t>
      </w:r>
      <w:r>
        <w:rPr>
          <w:rFonts w:ascii="Arial" w:hAnsi="Arial" w:cs="Arial"/>
          <w:sz w:val="18"/>
          <w:szCs w:val="18"/>
        </w:rPr>
        <w:t xml:space="preserve"> </w:t>
      </w:r>
      <w:r w:rsidRPr="000D7FA9">
        <w:rPr>
          <w:rFonts w:ascii="Arial" w:hAnsi="Arial" w:cs="Arial"/>
          <w:sz w:val="18"/>
          <w:szCs w:val="18"/>
        </w:rPr>
        <w:t>jednostek prowadzących działalność gospodarczą (z wyłączeniem wspólników</w:t>
      </w:r>
      <w:r>
        <w:rPr>
          <w:rFonts w:ascii="Arial" w:hAnsi="Arial" w:cs="Arial"/>
          <w:sz w:val="18"/>
          <w:szCs w:val="18"/>
        </w:rPr>
        <w:t xml:space="preserve"> </w:t>
      </w:r>
      <w:r w:rsidRPr="000D7FA9">
        <w:rPr>
          <w:rFonts w:ascii="Arial" w:hAnsi="Arial" w:cs="Arial"/>
          <w:sz w:val="18"/>
          <w:szCs w:val="18"/>
        </w:rPr>
        <w:t>spółek, którzy nie pracują w spółce), tj. zakładów, spółek, przedsiębiorstw zagranicznych,</w:t>
      </w:r>
      <w:r>
        <w:rPr>
          <w:rFonts w:ascii="Arial" w:hAnsi="Arial" w:cs="Arial"/>
          <w:sz w:val="18"/>
          <w:szCs w:val="18"/>
        </w:rPr>
        <w:t xml:space="preserve"> </w:t>
      </w:r>
      <w:r w:rsidRPr="000D7FA9">
        <w:rPr>
          <w:rFonts w:ascii="Arial" w:hAnsi="Arial" w:cs="Arial"/>
          <w:sz w:val="18"/>
          <w:szCs w:val="18"/>
        </w:rPr>
        <w:t>itp.,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203303" w:rsidRDefault="000D7FA9" w:rsidP="00203303">
      <w:pPr>
        <w:spacing w:before="20" w:line="260" w:lineRule="exact"/>
        <w:ind w:left="908" w:hanging="284"/>
        <w:jc w:val="both"/>
        <w:rPr>
          <w:rFonts w:ascii="Arial" w:hAnsi="Arial" w:cs="Arial"/>
          <w:sz w:val="18"/>
          <w:szCs w:val="18"/>
        </w:rPr>
      </w:pPr>
      <w:r w:rsidRPr="00837FF5">
        <w:rPr>
          <w:rFonts w:ascii="Arial" w:hAnsi="Arial" w:cs="Arial"/>
          <w:color w:val="000000"/>
          <w:sz w:val="18"/>
          <w:szCs w:val="18"/>
        </w:rPr>
        <w:t>–</w:t>
      </w:r>
      <w:r w:rsidRPr="000D7FA9">
        <w:rPr>
          <w:rFonts w:ascii="SymbolMT" w:eastAsia="SymbolMT" w:hAnsi="Arial,Bold" w:cs="SymbolMT"/>
          <w:sz w:val="18"/>
          <w:szCs w:val="18"/>
        </w:rPr>
        <w:t xml:space="preserve"> </w:t>
      </w:r>
      <w:r w:rsidRPr="000D7FA9">
        <w:rPr>
          <w:rFonts w:ascii="Arial" w:hAnsi="Arial" w:cs="Arial"/>
          <w:sz w:val="18"/>
          <w:szCs w:val="18"/>
        </w:rPr>
        <w:t>osoby pracujące na własny rachunek;</w:t>
      </w:r>
    </w:p>
    <w:p w:rsidR="000D7FA9" w:rsidRPr="000D7FA9" w:rsidRDefault="000D7FA9" w:rsidP="00203303">
      <w:pPr>
        <w:spacing w:before="20" w:line="260" w:lineRule="exact"/>
        <w:ind w:left="624" w:hanging="284"/>
        <w:jc w:val="both"/>
        <w:rPr>
          <w:rFonts w:ascii="Arial" w:hAnsi="Arial" w:cs="Arial"/>
          <w:sz w:val="18"/>
          <w:szCs w:val="18"/>
        </w:rPr>
      </w:pPr>
      <w:r w:rsidRPr="000D7FA9">
        <w:rPr>
          <w:rFonts w:ascii="Arial" w:hAnsi="Arial" w:cs="Arial"/>
          <w:sz w:val="18"/>
          <w:szCs w:val="18"/>
        </w:rPr>
        <w:t>c.</w:t>
      </w:r>
      <w:r w:rsidR="00203303">
        <w:rPr>
          <w:rFonts w:ascii="Arial" w:hAnsi="Arial" w:cs="Arial"/>
          <w:sz w:val="18"/>
          <w:szCs w:val="18"/>
        </w:rPr>
        <w:tab/>
      </w:r>
      <w:r w:rsidRPr="000D7FA9">
        <w:rPr>
          <w:rFonts w:ascii="Arial" w:hAnsi="Arial" w:cs="Arial"/>
          <w:sz w:val="18"/>
          <w:szCs w:val="18"/>
        </w:rPr>
        <w:t>osoby wykonujące pracą nakładczą;</w:t>
      </w:r>
    </w:p>
    <w:p w:rsidR="004A1E0D" w:rsidRDefault="00203303" w:rsidP="00203303">
      <w:pPr>
        <w:spacing w:before="20" w:line="260" w:lineRule="exact"/>
        <w:ind w:left="62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d.</w:t>
      </w:r>
      <w:r>
        <w:rPr>
          <w:rFonts w:ascii="Arial" w:hAnsi="Arial" w:cs="Arial"/>
          <w:sz w:val="18"/>
          <w:szCs w:val="18"/>
        </w:rPr>
        <w:tab/>
      </w:r>
      <w:r w:rsidR="000D7FA9" w:rsidRPr="000D7FA9">
        <w:rPr>
          <w:rFonts w:ascii="Arial" w:hAnsi="Arial" w:cs="Arial"/>
          <w:sz w:val="18"/>
          <w:szCs w:val="18"/>
        </w:rPr>
        <w:t>agenci pracujący na podstawie umów agencyjnych i umów na warunkach zlecenia</w:t>
      </w:r>
      <w:r w:rsidR="000D7FA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="000D7FA9" w:rsidRPr="000D7FA9">
        <w:rPr>
          <w:rFonts w:ascii="Arial" w:hAnsi="Arial" w:cs="Arial"/>
          <w:sz w:val="18"/>
          <w:szCs w:val="18"/>
        </w:rPr>
        <w:t>o prowadzenie placówek handlowych, usługowych lub o wykonywanie zleconych</w:t>
      </w:r>
      <w:r w:rsidR="00114F58">
        <w:rPr>
          <w:rFonts w:ascii="Arial" w:hAnsi="Arial" w:cs="Arial"/>
          <w:sz w:val="18"/>
          <w:szCs w:val="18"/>
        </w:rPr>
        <w:t xml:space="preserve"> </w:t>
      </w:r>
      <w:r w:rsidR="000D7FA9" w:rsidRPr="00114F58">
        <w:rPr>
          <w:rFonts w:ascii="Arial" w:hAnsi="Arial" w:cs="Arial"/>
          <w:sz w:val="18"/>
          <w:szCs w:val="18"/>
        </w:rPr>
        <w:t>czynności (łącznie z pomagającymi członkami ich rodzin oraz os</w:t>
      </w:r>
      <w:r w:rsidR="004A1E0D">
        <w:rPr>
          <w:rFonts w:ascii="Arial" w:hAnsi="Arial" w:cs="Arial"/>
          <w:sz w:val="18"/>
          <w:szCs w:val="18"/>
        </w:rPr>
        <w:t>o</w:t>
      </w:r>
      <w:r w:rsidR="000D7FA9" w:rsidRPr="00114F58">
        <w:rPr>
          <w:rFonts w:ascii="Arial" w:hAnsi="Arial" w:cs="Arial"/>
          <w:sz w:val="18"/>
          <w:szCs w:val="18"/>
        </w:rPr>
        <w:t xml:space="preserve">bami zatrudnionymi </w:t>
      </w:r>
      <w:r w:rsidR="004A1E0D">
        <w:rPr>
          <w:rFonts w:ascii="Arial" w:hAnsi="Arial" w:cs="Arial"/>
          <w:sz w:val="18"/>
          <w:szCs w:val="18"/>
        </w:rPr>
        <w:t>przez agentów)</w:t>
      </w:r>
      <w:r>
        <w:rPr>
          <w:rFonts w:ascii="Arial" w:hAnsi="Arial" w:cs="Arial"/>
          <w:sz w:val="18"/>
          <w:szCs w:val="18"/>
        </w:rPr>
        <w:t>;</w:t>
      </w:r>
    </w:p>
    <w:p w:rsidR="000D7FA9" w:rsidRPr="00203303" w:rsidRDefault="000D7FA9" w:rsidP="00203303">
      <w:pPr>
        <w:pStyle w:val="Akapitzlist"/>
        <w:numPr>
          <w:ilvl w:val="0"/>
          <w:numId w:val="13"/>
        </w:numPr>
        <w:spacing w:before="20" w:line="260" w:lineRule="exact"/>
        <w:ind w:left="62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sz w:val="18"/>
          <w:szCs w:val="18"/>
        </w:rPr>
        <w:t>członkowie spółdzielni produkcji rolniczej oraz powstałych na ich bazie spółdzielni</w:t>
      </w:r>
      <w:r w:rsidR="004A1E0D" w:rsidRPr="00203303">
        <w:rPr>
          <w:rFonts w:ascii="Arial" w:hAnsi="Arial" w:cs="Arial"/>
          <w:sz w:val="18"/>
          <w:szCs w:val="18"/>
        </w:rPr>
        <w:t xml:space="preserve"> </w:t>
      </w:r>
      <w:r w:rsidR="00203303">
        <w:rPr>
          <w:rFonts w:ascii="Arial" w:hAnsi="Arial" w:cs="Arial"/>
          <w:sz w:val="18"/>
          <w:szCs w:val="18"/>
        </w:rPr>
        <w:br/>
      </w:r>
      <w:r w:rsidRPr="00203303">
        <w:rPr>
          <w:rFonts w:ascii="Arial" w:hAnsi="Arial" w:cs="Arial"/>
          <w:sz w:val="18"/>
          <w:szCs w:val="18"/>
        </w:rPr>
        <w:t>o innym profilu produkcyjnym, w odniesieniu do których funkcjonuje prawo spółdzielcze,</w:t>
      </w:r>
      <w:r w:rsidR="00114F58" w:rsidRPr="00203303">
        <w:rPr>
          <w:rFonts w:ascii="Arial" w:hAnsi="Arial" w:cs="Arial"/>
          <w:sz w:val="18"/>
          <w:szCs w:val="18"/>
        </w:rPr>
        <w:t xml:space="preserve"> </w:t>
      </w:r>
      <w:r w:rsidRPr="00203303">
        <w:rPr>
          <w:rFonts w:ascii="Arial" w:hAnsi="Arial" w:cs="Arial"/>
          <w:sz w:val="18"/>
          <w:szCs w:val="18"/>
        </w:rPr>
        <w:t>a także członkowie spółdzielni kółek rolniczych.</w:t>
      </w:r>
    </w:p>
    <w:p w:rsidR="00D90117" w:rsidRPr="00837FF5" w:rsidRDefault="00D90117" w:rsidP="00BB7C7E">
      <w:pPr>
        <w:spacing w:before="240"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b/>
          <w:color w:val="000000"/>
          <w:spacing w:val="-2"/>
          <w:sz w:val="18"/>
          <w:szCs w:val="18"/>
        </w:rPr>
        <w:t>Pracujący na własny rachunek</w:t>
      </w:r>
      <w:r w:rsidRPr="00837FF5"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 w:rsidR="004451EA" w:rsidRPr="00837FF5">
        <w:rPr>
          <w:rFonts w:ascii="Arial" w:hAnsi="Arial" w:cs="Arial"/>
          <w:color w:val="000000"/>
          <w:spacing w:val="-2"/>
          <w:sz w:val="18"/>
          <w:szCs w:val="18"/>
        </w:rPr>
        <w:t xml:space="preserve">(według BAEL) </w:t>
      </w:r>
      <w:r w:rsidRPr="00837FF5">
        <w:rPr>
          <w:rFonts w:ascii="Arial" w:hAnsi="Arial" w:cs="Arial"/>
          <w:color w:val="000000"/>
          <w:spacing w:val="-2"/>
          <w:sz w:val="18"/>
          <w:szCs w:val="18"/>
        </w:rPr>
        <w:t>– osoba, która prowadzi własną działalność gospodarczą</w:t>
      </w:r>
      <w:r w:rsidR="00E654BF" w:rsidRPr="00837FF5">
        <w:rPr>
          <w:rFonts w:ascii="Arial" w:hAnsi="Arial" w:cs="Arial"/>
          <w:color w:val="000000"/>
          <w:spacing w:val="-2"/>
          <w:sz w:val="18"/>
          <w:szCs w:val="18"/>
        </w:rPr>
        <w:t>,</w:t>
      </w:r>
      <w:r w:rsidR="00343403" w:rsidRPr="00837FF5">
        <w:rPr>
          <w:rFonts w:ascii="Arial" w:hAnsi="Arial" w:cs="Arial"/>
          <w:color w:val="000000"/>
          <w:spacing w:val="-2"/>
          <w:sz w:val="18"/>
          <w:szCs w:val="18"/>
        </w:rPr>
        <w:t xml:space="preserve"> </w:t>
      </w:r>
      <w:r w:rsidR="00B83171" w:rsidRPr="00837FF5">
        <w:rPr>
          <w:rFonts w:ascii="Arial" w:hAnsi="Arial" w:cs="Arial"/>
          <w:color w:val="000000"/>
          <w:sz w:val="18"/>
          <w:szCs w:val="18"/>
        </w:rPr>
        <w:t>z</w:t>
      </w:r>
      <w:r w:rsidRPr="00837FF5">
        <w:rPr>
          <w:rFonts w:ascii="Arial" w:hAnsi="Arial" w:cs="Arial"/>
          <w:color w:val="000000"/>
          <w:sz w:val="18"/>
          <w:szCs w:val="18"/>
        </w:rPr>
        <w:t xml:space="preserve"> tego</w:t>
      </w:r>
      <w:r w:rsidR="004C6F0C">
        <w:rPr>
          <w:rFonts w:ascii="Arial" w:hAnsi="Arial" w:cs="Arial"/>
          <w:color w:val="000000"/>
          <w:sz w:val="18"/>
          <w:szCs w:val="18"/>
        </w:rPr>
        <w:t>:</w:t>
      </w:r>
    </w:p>
    <w:p w:rsidR="00D90117" w:rsidRPr="00837FF5" w:rsidRDefault="00D90117" w:rsidP="001F7ED9">
      <w:pPr>
        <w:numPr>
          <w:ilvl w:val="0"/>
          <w:numId w:val="9"/>
        </w:numPr>
        <w:spacing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b/>
          <w:color w:val="000000"/>
          <w:sz w:val="18"/>
          <w:szCs w:val="18"/>
        </w:rPr>
        <w:t>pracodawca</w:t>
      </w:r>
      <w:r w:rsidRPr="00837FF5">
        <w:rPr>
          <w:rFonts w:ascii="Arial" w:hAnsi="Arial" w:cs="Arial"/>
          <w:color w:val="000000"/>
          <w:sz w:val="18"/>
          <w:szCs w:val="18"/>
        </w:rPr>
        <w:t xml:space="preserve"> – osoba, która prowadzi własną działalność gospodarczą i zatrudnia </w:t>
      </w:r>
      <w:r w:rsidR="00F512A0">
        <w:rPr>
          <w:rFonts w:ascii="Arial" w:hAnsi="Arial" w:cs="Arial"/>
          <w:color w:val="000000"/>
          <w:sz w:val="18"/>
          <w:szCs w:val="18"/>
        </w:rPr>
        <w:br/>
      </w:r>
      <w:r w:rsidRPr="00837FF5">
        <w:rPr>
          <w:rFonts w:ascii="Arial" w:hAnsi="Arial" w:cs="Arial"/>
          <w:color w:val="000000"/>
          <w:sz w:val="18"/>
          <w:szCs w:val="18"/>
        </w:rPr>
        <w:t>co najmniej jednego pracownika najemnego</w:t>
      </w:r>
      <w:r w:rsidR="00C843F4" w:rsidRPr="00837FF5">
        <w:rPr>
          <w:rFonts w:ascii="Arial" w:hAnsi="Arial" w:cs="Arial"/>
          <w:color w:val="000000"/>
          <w:sz w:val="18"/>
          <w:szCs w:val="18"/>
        </w:rPr>
        <w:t>,</w:t>
      </w:r>
    </w:p>
    <w:p w:rsidR="00D90117" w:rsidRDefault="00D90117" w:rsidP="001F7ED9">
      <w:pPr>
        <w:numPr>
          <w:ilvl w:val="0"/>
          <w:numId w:val="9"/>
        </w:numPr>
        <w:spacing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b/>
          <w:color w:val="000000"/>
          <w:sz w:val="18"/>
          <w:szCs w:val="18"/>
        </w:rPr>
        <w:t>pracujący na własny rachunek niezatrudniający pracowników</w:t>
      </w:r>
      <w:r w:rsidRPr="00837FF5">
        <w:rPr>
          <w:rFonts w:ascii="Arial" w:hAnsi="Arial" w:cs="Arial"/>
          <w:color w:val="000000"/>
          <w:sz w:val="18"/>
          <w:szCs w:val="18"/>
        </w:rPr>
        <w:t xml:space="preserve"> – osoba, która prowadzi własną działalność gospodarczą i nie zatrudnia pracowników</w:t>
      </w:r>
      <w:r w:rsidR="00C843F4" w:rsidRPr="00837FF5">
        <w:rPr>
          <w:rFonts w:ascii="Arial" w:hAnsi="Arial" w:cs="Arial"/>
          <w:color w:val="000000"/>
          <w:sz w:val="18"/>
          <w:szCs w:val="18"/>
        </w:rPr>
        <w:t>.</w:t>
      </w:r>
    </w:p>
    <w:p w:rsidR="00D74BEA" w:rsidRDefault="00D74BEA" w:rsidP="00BB7C7E">
      <w:pPr>
        <w:spacing w:line="260" w:lineRule="exact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D74BEA" w:rsidRPr="007C7C42" w:rsidRDefault="00D74BEA" w:rsidP="00BB7C7E">
      <w:pPr>
        <w:spacing w:line="260" w:lineRule="exact"/>
        <w:rPr>
          <w:rFonts w:ascii="Arial" w:hAnsi="Arial" w:cs="Arial"/>
          <w:sz w:val="18"/>
          <w:szCs w:val="18"/>
        </w:rPr>
      </w:pPr>
      <w:r w:rsidRPr="007C7C42">
        <w:rPr>
          <w:rFonts w:ascii="Arial" w:hAnsi="Arial" w:cs="Arial"/>
          <w:b/>
          <w:bCs/>
          <w:sz w:val="18"/>
          <w:szCs w:val="18"/>
        </w:rPr>
        <w:t xml:space="preserve">Przewidywane przeciętne trwanie życia w Polsce w 2050 r. </w:t>
      </w:r>
      <w:r w:rsidRPr="007C7C42">
        <w:rPr>
          <w:rFonts w:ascii="Arial" w:hAnsi="Arial" w:cs="Arial"/>
          <w:bCs/>
          <w:sz w:val="18"/>
          <w:szCs w:val="18"/>
        </w:rPr>
        <w:t>według</w:t>
      </w:r>
      <w:r w:rsidRPr="007C7C42">
        <w:rPr>
          <w:rFonts w:ascii="Arial" w:hAnsi="Arial" w:cs="Arial"/>
          <w:sz w:val="18"/>
          <w:szCs w:val="18"/>
        </w:rPr>
        <w:t>:</w:t>
      </w:r>
    </w:p>
    <w:p w:rsidR="00B34136" w:rsidRPr="007C7C42" w:rsidRDefault="00B34136" w:rsidP="001F7ED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60" w:lineRule="exact"/>
        <w:ind w:left="357" w:hanging="357"/>
        <w:jc w:val="both"/>
        <w:rPr>
          <w:rFonts w:ascii="Arial" w:hAnsi="Arial" w:cs="Arial"/>
          <w:sz w:val="18"/>
          <w:szCs w:val="18"/>
        </w:rPr>
      </w:pPr>
      <w:r w:rsidRPr="007C7C42">
        <w:rPr>
          <w:rFonts w:ascii="Arial" w:hAnsi="Arial" w:cs="Arial"/>
          <w:sz w:val="18"/>
          <w:szCs w:val="18"/>
        </w:rPr>
        <w:t xml:space="preserve">wariantu średniego (A1) – „opóźnienie” Polski w stosunku do krajów rozwiniętych będzie utrzymywało się na tym samym poziomie przez cały okres prognozy. Dla 2050 r. przyjęto </w:t>
      </w:r>
      <w:r w:rsidRPr="007C7C42">
        <w:rPr>
          <w:rFonts w:ascii="Arial" w:hAnsi="Arial" w:cs="Arial"/>
          <w:sz w:val="18"/>
          <w:szCs w:val="18"/>
        </w:rPr>
        <w:lastRenderedPageBreak/>
        <w:t>– wartości przeciętnego trwania życia w Polsce wyznaczone na podstawie danych teoretycznych – w 2030 r. w przypadku mężczyzn i w 2037 r. dla kobiet,</w:t>
      </w:r>
    </w:p>
    <w:p w:rsidR="00B34136" w:rsidRPr="007C7C42" w:rsidRDefault="00B34136" w:rsidP="0020330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60" w:lineRule="exact"/>
        <w:ind w:left="357" w:hanging="357"/>
        <w:jc w:val="both"/>
        <w:rPr>
          <w:rFonts w:ascii="Arial" w:hAnsi="Arial" w:cs="Arial"/>
          <w:sz w:val="18"/>
          <w:szCs w:val="18"/>
        </w:rPr>
      </w:pPr>
      <w:r w:rsidRPr="007C7C42">
        <w:rPr>
          <w:rFonts w:ascii="Arial" w:hAnsi="Arial" w:cs="Arial"/>
          <w:sz w:val="18"/>
          <w:szCs w:val="18"/>
        </w:rPr>
        <w:t xml:space="preserve">wariantu niskiego (A2) – „opóźnienie” utrzyma się na tym samym poziomie do 2025 r., jednak w kolejnych latach nastąpi spowolnienie tempa obniżania umieralności. W rezultacie w 2050 r. dystans Polski do krajów rozwiniętych zwiększy się do 25 lat dla mężczyzn </w:t>
      </w:r>
      <w:r w:rsidR="00BB7C7E" w:rsidRPr="007C7C42">
        <w:rPr>
          <w:rFonts w:ascii="Arial" w:hAnsi="Arial" w:cs="Arial"/>
          <w:sz w:val="18"/>
          <w:szCs w:val="18"/>
        </w:rPr>
        <w:br/>
      </w:r>
      <w:r w:rsidRPr="007C7C42">
        <w:rPr>
          <w:rFonts w:ascii="Arial" w:hAnsi="Arial" w:cs="Arial"/>
          <w:sz w:val="18"/>
          <w:szCs w:val="18"/>
        </w:rPr>
        <w:t xml:space="preserve">i 18 lat dla kobiet. Przyjęto dla 2050 r. dla mężczyzn odpowiednie wartości trwania życia wyznaczone dla krajów na 2025 r., dla kobiet – 2032 r., </w:t>
      </w:r>
    </w:p>
    <w:p w:rsidR="00B34136" w:rsidRPr="007C7C42" w:rsidRDefault="00B34136" w:rsidP="001F7ED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60" w:lineRule="exact"/>
        <w:ind w:left="357" w:hanging="357"/>
        <w:jc w:val="both"/>
        <w:rPr>
          <w:rFonts w:ascii="Arial" w:hAnsi="Arial" w:cs="Arial"/>
          <w:sz w:val="18"/>
          <w:szCs w:val="18"/>
        </w:rPr>
      </w:pPr>
      <w:r w:rsidRPr="007C7C42">
        <w:rPr>
          <w:rFonts w:ascii="Arial" w:hAnsi="Arial" w:cs="Arial"/>
          <w:sz w:val="18"/>
          <w:szCs w:val="18"/>
        </w:rPr>
        <w:t xml:space="preserve">wariantu wysokiego (A3) – dystans Polski do krajów rozwiniętych będzie się stopniowo zmniejszać przez cały okres prognozy. Do 2050 r. zostanie zredukowany do 15 lat dla mężczyzn i 10 lat dla kobiet. W Polsce w 2050 r. przeciętne trwanie życia dla mężczyzn przyjmie wartość wyznaczoną dla krajów europejskich na 2035 r., natomiast dla kobiet </w:t>
      </w:r>
      <w:r w:rsidR="00BB7C7E" w:rsidRPr="007C7C42">
        <w:rPr>
          <w:rFonts w:ascii="Arial" w:hAnsi="Arial" w:cs="Arial"/>
          <w:sz w:val="18"/>
          <w:szCs w:val="18"/>
        </w:rPr>
        <w:br/>
      </w:r>
      <w:r w:rsidRPr="007C7C42">
        <w:rPr>
          <w:rFonts w:ascii="Arial" w:hAnsi="Arial" w:cs="Arial"/>
          <w:sz w:val="18"/>
          <w:szCs w:val="18"/>
        </w:rPr>
        <w:t xml:space="preserve">na 2040 r. </w:t>
      </w:r>
    </w:p>
    <w:p w:rsidR="00297116" w:rsidRPr="00837FF5" w:rsidRDefault="00297116" w:rsidP="00BB7C7E">
      <w:pPr>
        <w:tabs>
          <w:tab w:val="left" w:pos="641"/>
        </w:tabs>
        <w:spacing w:before="240" w:line="260" w:lineRule="exact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837FF5">
        <w:rPr>
          <w:rFonts w:ascii="Arial" w:hAnsi="Arial" w:cs="Arial"/>
          <w:b/>
          <w:bCs/>
          <w:color w:val="000000"/>
          <w:spacing w:val="-2"/>
          <w:sz w:val="18"/>
          <w:szCs w:val="18"/>
        </w:rPr>
        <w:t xml:space="preserve">Stopa bezrobocia </w:t>
      </w:r>
      <w:r w:rsidRPr="00837FF5">
        <w:rPr>
          <w:rFonts w:ascii="Arial" w:hAnsi="Arial" w:cs="Arial"/>
          <w:color w:val="000000"/>
          <w:spacing w:val="-2"/>
          <w:sz w:val="18"/>
          <w:szCs w:val="18"/>
        </w:rPr>
        <w:t>(</w:t>
      </w:r>
      <w:r w:rsidRPr="00837FF5">
        <w:rPr>
          <w:rFonts w:ascii="Arial" w:hAnsi="Arial" w:cs="Arial"/>
          <w:color w:val="000000"/>
          <w:sz w:val="18"/>
          <w:szCs w:val="18"/>
        </w:rPr>
        <w:t xml:space="preserve">według BAEL) </w:t>
      </w:r>
      <w:r w:rsidRPr="00837FF5">
        <w:rPr>
          <w:rFonts w:ascii="Arial" w:hAnsi="Arial" w:cs="Arial"/>
          <w:color w:val="000000"/>
          <w:spacing w:val="-2"/>
          <w:sz w:val="18"/>
          <w:szCs w:val="18"/>
        </w:rPr>
        <w:t>– procentowy udział bezrobotnych w liczbie ludności aktywnej zawodowo.</w:t>
      </w:r>
    </w:p>
    <w:p w:rsidR="001410C4" w:rsidRPr="00837FF5" w:rsidRDefault="001410C4" w:rsidP="00203303">
      <w:pPr>
        <w:spacing w:before="240"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b/>
          <w:bCs/>
          <w:color w:val="000000"/>
          <w:sz w:val="18"/>
          <w:szCs w:val="18"/>
        </w:rPr>
        <w:t>Stopa bezrobocia rejestrowanego</w:t>
      </w:r>
      <w:r w:rsidRPr="00837FF5">
        <w:rPr>
          <w:rFonts w:ascii="Arial" w:hAnsi="Arial" w:cs="Arial"/>
          <w:color w:val="000000"/>
          <w:sz w:val="18"/>
          <w:szCs w:val="18"/>
        </w:rPr>
        <w:t xml:space="preserve"> (</w:t>
      </w:r>
      <w:r w:rsidRPr="00A0545F">
        <w:rPr>
          <w:rFonts w:ascii="Arial" w:hAnsi="Arial" w:cs="Arial"/>
          <w:color w:val="000000"/>
          <w:sz w:val="18"/>
          <w:szCs w:val="18"/>
        </w:rPr>
        <w:t>według MPiPS)</w:t>
      </w:r>
      <w:r w:rsidRPr="00837FF5">
        <w:rPr>
          <w:rFonts w:ascii="Arial" w:hAnsi="Arial" w:cs="Arial"/>
          <w:color w:val="000000"/>
          <w:sz w:val="18"/>
          <w:szCs w:val="18"/>
        </w:rPr>
        <w:t xml:space="preserve"> – procentowy udział liczby </w:t>
      </w:r>
      <w:r w:rsidR="00C843F4" w:rsidRPr="00837FF5">
        <w:rPr>
          <w:rFonts w:ascii="Arial" w:hAnsi="Arial" w:cs="Arial"/>
          <w:color w:val="000000"/>
          <w:sz w:val="18"/>
          <w:szCs w:val="18"/>
        </w:rPr>
        <w:t xml:space="preserve">zarejestrowanych </w:t>
      </w:r>
      <w:r w:rsidRPr="00837FF5">
        <w:rPr>
          <w:rFonts w:ascii="Arial" w:hAnsi="Arial" w:cs="Arial"/>
          <w:color w:val="000000"/>
          <w:sz w:val="18"/>
          <w:szCs w:val="18"/>
        </w:rPr>
        <w:t xml:space="preserve">bezrobotnych w liczbie ludności aktywnej zawodowo, tzn. pracującej i bezrobotnej </w:t>
      </w:r>
      <w:r w:rsidR="00C843F4" w:rsidRPr="00837FF5">
        <w:rPr>
          <w:rFonts w:ascii="Arial" w:hAnsi="Arial" w:cs="Arial"/>
          <w:color w:val="000000"/>
          <w:sz w:val="18"/>
          <w:szCs w:val="18"/>
        </w:rPr>
        <w:br/>
      </w:r>
      <w:r w:rsidRPr="00837FF5">
        <w:rPr>
          <w:rFonts w:ascii="Arial" w:hAnsi="Arial" w:cs="Arial"/>
          <w:color w:val="000000"/>
          <w:sz w:val="18"/>
          <w:szCs w:val="18"/>
        </w:rPr>
        <w:t>w jednostkach sektora publicznego i prywatnego. Liczba pracujących nie uwzględnia osób odbywających czynną służbę wojskową oraz pracowników jednostek budżetowych prowadzących działalność w zakresie obrony narodowej i bezpieczeństwa publicznego.</w:t>
      </w:r>
    </w:p>
    <w:p w:rsidR="003A657A" w:rsidRPr="00837FF5" w:rsidRDefault="001410C4" w:rsidP="00BB7C7E">
      <w:pPr>
        <w:tabs>
          <w:tab w:val="left" w:pos="540"/>
          <w:tab w:val="left" w:pos="641"/>
        </w:tabs>
        <w:spacing w:before="240" w:line="26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837FF5">
        <w:rPr>
          <w:rFonts w:ascii="Arial" w:hAnsi="Arial" w:cs="Arial"/>
          <w:b/>
          <w:bCs/>
          <w:color w:val="000000"/>
          <w:sz w:val="18"/>
          <w:szCs w:val="18"/>
        </w:rPr>
        <w:t>Wskaźnik zatrudnienia</w:t>
      </w:r>
      <w:r w:rsidRPr="00837FF5">
        <w:rPr>
          <w:rFonts w:ascii="Arial" w:hAnsi="Arial" w:cs="Arial"/>
          <w:color w:val="000000"/>
          <w:sz w:val="18"/>
          <w:szCs w:val="18"/>
        </w:rPr>
        <w:t xml:space="preserve"> </w:t>
      </w:r>
      <w:r w:rsidRPr="00837FF5">
        <w:rPr>
          <w:rFonts w:ascii="Arial" w:hAnsi="Arial" w:cs="Arial"/>
          <w:color w:val="000000"/>
          <w:spacing w:val="-2"/>
          <w:sz w:val="18"/>
          <w:szCs w:val="18"/>
        </w:rPr>
        <w:t xml:space="preserve">(według BAEL) </w:t>
      </w:r>
      <w:r w:rsidRPr="00837FF5">
        <w:rPr>
          <w:rFonts w:ascii="Arial" w:hAnsi="Arial" w:cs="Arial"/>
          <w:color w:val="000000"/>
          <w:sz w:val="18"/>
          <w:szCs w:val="18"/>
        </w:rPr>
        <w:t>– procentowy udział pracujących w ogólnej liczbie ludności danej kategorii.</w:t>
      </w:r>
    </w:p>
    <w:p w:rsidR="002D2A5D" w:rsidRDefault="001410C4" w:rsidP="00203303">
      <w:pPr>
        <w:tabs>
          <w:tab w:val="left" w:pos="540"/>
          <w:tab w:val="left" w:pos="641"/>
        </w:tabs>
        <w:spacing w:before="240" w:line="260" w:lineRule="exact"/>
        <w:jc w:val="both"/>
        <w:rPr>
          <w:rFonts w:ascii="Arial" w:hAnsi="Arial" w:cs="Arial"/>
          <w:b/>
          <w:bCs/>
          <w:sz w:val="18"/>
          <w:szCs w:val="18"/>
        </w:rPr>
      </w:pPr>
      <w:r w:rsidRPr="00837FF5">
        <w:rPr>
          <w:rFonts w:ascii="Arial" w:hAnsi="Arial" w:cs="Arial"/>
          <w:b/>
          <w:bCs/>
          <w:color w:val="000000"/>
          <w:sz w:val="18"/>
          <w:szCs w:val="18"/>
        </w:rPr>
        <w:t>Współczynnik aktywności zawodowej</w:t>
      </w:r>
      <w:r w:rsidRPr="00837FF5">
        <w:rPr>
          <w:rFonts w:ascii="Arial" w:hAnsi="Arial" w:cs="Arial"/>
          <w:color w:val="000000"/>
          <w:sz w:val="18"/>
          <w:szCs w:val="18"/>
        </w:rPr>
        <w:t xml:space="preserve"> (według BAEL)</w:t>
      </w:r>
      <w:r w:rsidRPr="00837FF5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837FF5">
        <w:rPr>
          <w:rFonts w:ascii="Arial" w:hAnsi="Arial" w:cs="Arial"/>
          <w:color w:val="000000"/>
          <w:sz w:val="18"/>
          <w:szCs w:val="18"/>
        </w:rPr>
        <w:t xml:space="preserve">– procentowy udział aktywnych </w:t>
      </w:r>
      <w:r w:rsidRPr="00837FF5">
        <w:rPr>
          <w:rFonts w:ascii="Arial" w:hAnsi="Arial" w:cs="Arial"/>
          <w:color w:val="000000"/>
          <w:sz w:val="18"/>
          <w:szCs w:val="18"/>
        </w:rPr>
        <w:br/>
        <w:t>zawodowo w ogólnej liczbie ludności danej kategorii.</w:t>
      </w:r>
      <w:r w:rsidR="003A657A" w:rsidRPr="00837FF5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A1E0D" w:rsidRPr="00B72FEF" w:rsidRDefault="004A1E0D" w:rsidP="00203303">
      <w:pPr>
        <w:spacing w:before="240" w:line="260" w:lineRule="exact"/>
        <w:jc w:val="both"/>
        <w:rPr>
          <w:rFonts w:ascii="Arial" w:hAnsi="Arial" w:cs="Arial"/>
          <w:sz w:val="18"/>
          <w:szCs w:val="18"/>
        </w:rPr>
      </w:pPr>
      <w:r w:rsidRPr="00B72FEF">
        <w:rPr>
          <w:rFonts w:ascii="Arial" w:hAnsi="Arial" w:cs="Arial"/>
          <w:b/>
          <w:bCs/>
          <w:sz w:val="18"/>
          <w:szCs w:val="18"/>
        </w:rPr>
        <w:t xml:space="preserve">Wynagrodzenie ogółem brutto </w:t>
      </w:r>
      <w:r w:rsidRPr="00B72FEF">
        <w:rPr>
          <w:rFonts w:ascii="Arial" w:hAnsi="Arial" w:cs="Arial"/>
          <w:sz w:val="18"/>
          <w:szCs w:val="18"/>
        </w:rPr>
        <w:t>(według Z-12) – wysokość miesięcznych wynagrodzeń ogółem brutto za październik 201</w:t>
      </w:r>
      <w:r w:rsidR="00B72FEF" w:rsidRPr="00B72FEF">
        <w:rPr>
          <w:rFonts w:ascii="Arial" w:hAnsi="Arial" w:cs="Arial"/>
          <w:sz w:val="18"/>
          <w:szCs w:val="18"/>
        </w:rPr>
        <w:t>4</w:t>
      </w:r>
      <w:r w:rsidRPr="00B72FEF">
        <w:rPr>
          <w:rFonts w:ascii="Arial" w:hAnsi="Arial" w:cs="Arial"/>
          <w:sz w:val="18"/>
          <w:szCs w:val="18"/>
        </w:rPr>
        <w:t xml:space="preserve"> r., która obejmuje:</w:t>
      </w:r>
    </w:p>
    <w:p w:rsidR="004A1E0D" w:rsidRPr="00203303" w:rsidRDefault="004A1E0D" w:rsidP="00395FA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60" w:lineRule="exact"/>
        <w:ind w:left="357" w:hanging="357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sz w:val="18"/>
          <w:szCs w:val="18"/>
        </w:rPr>
        <w:t>wynagrodzenia osobowe za X 201</w:t>
      </w:r>
      <w:r w:rsidR="00B72FEF" w:rsidRPr="00203303">
        <w:rPr>
          <w:rFonts w:ascii="Arial" w:hAnsi="Arial" w:cs="Arial"/>
          <w:sz w:val="18"/>
          <w:szCs w:val="18"/>
        </w:rPr>
        <w:t>4</w:t>
      </w:r>
      <w:r w:rsidRPr="00203303">
        <w:rPr>
          <w:rFonts w:ascii="Arial" w:hAnsi="Arial" w:cs="Arial"/>
          <w:sz w:val="18"/>
          <w:szCs w:val="18"/>
        </w:rPr>
        <w:t xml:space="preserve"> r. (w tym m.in. wynagrodzenie: zasadnicze,</w:t>
      </w:r>
      <w:r w:rsidR="002D2A5D" w:rsidRPr="00203303">
        <w:rPr>
          <w:rFonts w:ascii="Arial" w:hAnsi="Arial" w:cs="Arial"/>
          <w:sz w:val="18"/>
          <w:szCs w:val="18"/>
        </w:rPr>
        <w:t xml:space="preserve"> </w:t>
      </w:r>
      <w:r w:rsidRPr="00203303">
        <w:rPr>
          <w:rFonts w:ascii="Arial" w:hAnsi="Arial" w:cs="Arial"/>
          <w:sz w:val="18"/>
          <w:szCs w:val="18"/>
        </w:rPr>
        <w:t>za pracę w godzinach nadliczbowych oraz dodatki funkcyjne czy za staż pracy,</w:t>
      </w:r>
      <w:r w:rsidR="00B72FEF" w:rsidRPr="00203303">
        <w:rPr>
          <w:rFonts w:ascii="Arial" w:hAnsi="Arial" w:cs="Arial"/>
          <w:sz w:val="18"/>
          <w:szCs w:val="18"/>
        </w:rPr>
        <w:t xml:space="preserve"> </w:t>
      </w:r>
      <w:r w:rsidRPr="00203303">
        <w:rPr>
          <w:rFonts w:ascii="Arial" w:hAnsi="Arial" w:cs="Arial"/>
          <w:sz w:val="18"/>
          <w:szCs w:val="18"/>
        </w:rPr>
        <w:t>wynagrodzenia wypłacone za okresy dłuższe niż mi</w:t>
      </w:r>
      <w:r w:rsidR="00203303">
        <w:rPr>
          <w:rFonts w:ascii="Arial" w:hAnsi="Arial" w:cs="Arial"/>
          <w:sz w:val="18"/>
          <w:szCs w:val="18"/>
        </w:rPr>
        <w:t>esiąc w wysokości przypadającej</w:t>
      </w:r>
      <w:r w:rsidR="00B72FEF" w:rsidRPr="00203303">
        <w:rPr>
          <w:rFonts w:ascii="Arial" w:hAnsi="Arial" w:cs="Arial"/>
          <w:sz w:val="18"/>
          <w:szCs w:val="18"/>
        </w:rPr>
        <w:t xml:space="preserve"> </w:t>
      </w:r>
      <w:r w:rsidRPr="00203303">
        <w:rPr>
          <w:rFonts w:ascii="Arial" w:hAnsi="Arial" w:cs="Arial"/>
          <w:sz w:val="18"/>
          <w:szCs w:val="18"/>
        </w:rPr>
        <w:t>na 1 miesiąc, np. 1/3 część premii za IV kwartał, 1/6 – premii za II półrocze);</w:t>
      </w:r>
    </w:p>
    <w:p w:rsidR="004A1E0D" w:rsidRPr="00203303" w:rsidRDefault="004A1E0D" w:rsidP="00395FA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60" w:lineRule="exact"/>
        <w:ind w:left="357" w:hanging="357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sz w:val="18"/>
          <w:szCs w:val="18"/>
        </w:rPr>
        <w:t>1/12 część za 201</w:t>
      </w:r>
      <w:r w:rsidR="00B72FEF" w:rsidRPr="00203303">
        <w:rPr>
          <w:rFonts w:ascii="Arial" w:hAnsi="Arial" w:cs="Arial"/>
          <w:sz w:val="18"/>
          <w:szCs w:val="18"/>
        </w:rPr>
        <w:t>4</w:t>
      </w:r>
      <w:r w:rsidRPr="00203303">
        <w:rPr>
          <w:rFonts w:ascii="Arial" w:hAnsi="Arial" w:cs="Arial"/>
          <w:sz w:val="18"/>
          <w:szCs w:val="18"/>
        </w:rPr>
        <w:t xml:space="preserve"> r</w:t>
      </w:r>
      <w:r w:rsidRPr="00203303">
        <w:rPr>
          <w:rFonts w:ascii="Arial" w:hAnsi="Arial" w:cs="Arial"/>
          <w:i/>
          <w:iCs/>
          <w:sz w:val="18"/>
          <w:szCs w:val="18"/>
        </w:rPr>
        <w:t xml:space="preserve">.: </w:t>
      </w:r>
      <w:r w:rsidRPr="00203303">
        <w:rPr>
          <w:rFonts w:ascii="Arial" w:hAnsi="Arial" w:cs="Arial"/>
          <w:sz w:val="18"/>
          <w:szCs w:val="18"/>
        </w:rPr>
        <w:t>honorariów wypłaconych pracownikom własnym na podstawie</w:t>
      </w:r>
      <w:r w:rsidR="00B72FEF" w:rsidRPr="00203303">
        <w:rPr>
          <w:rFonts w:ascii="Arial" w:hAnsi="Arial" w:cs="Arial"/>
          <w:sz w:val="18"/>
          <w:szCs w:val="18"/>
        </w:rPr>
        <w:t xml:space="preserve"> </w:t>
      </w:r>
      <w:r w:rsidRPr="00203303">
        <w:rPr>
          <w:rFonts w:ascii="Arial" w:hAnsi="Arial" w:cs="Arial"/>
          <w:sz w:val="18"/>
          <w:szCs w:val="18"/>
        </w:rPr>
        <w:t>umowy o pracę, dodatkowych wynagrodzeń rocznych dla pracowników jednostek</w:t>
      </w:r>
      <w:r w:rsidR="00B72FEF" w:rsidRPr="00203303">
        <w:rPr>
          <w:rFonts w:ascii="Arial" w:hAnsi="Arial" w:cs="Arial"/>
          <w:sz w:val="18"/>
          <w:szCs w:val="18"/>
        </w:rPr>
        <w:t xml:space="preserve"> </w:t>
      </w:r>
      <w:r w:rsidRPr="00203303">
        <w:rPr>
          <w:rFonts w:ascii="Arial" w:hAnsi="Arial" w:cs="Arial"/>
          <w:sz w:val="18"/>
          <w:szCs w:val="18"/>
        </w:rPr>
        <w:t>sfery budżetowej, wypłat z tytułu udziału w zysku lub w nadwyżce bilansowej;</w:t>
      </w:r>
    </w:p>
    <w:p w:rsidR="004A1E0D" w:rsidRPr="00203303" w:rsidRDefault="004A1E0D" w:rsidP="0020330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60" w:lineRule="exact"/>
        <w:ind w:left="357" w:hanging="357"/>
        <w:jc w:val="both"/>
        <w:rPr>
          <w:rFonts w:ascii="Arial" w:hAnsi="Arial" w:cs="Arial"/>
          <w:sz w:val="18"/>
          <w:szCs w:val="18"/>
        </w:rPr>
      </w:pPr>
      <w:r w:rsidRPr="00203303">
        <w:rPr>
          <w:rFonts w:ascii="Arial" w:hAnsi="Arial" w:cs="Arial"/>
          <w:sz w:val="18"/>
          <w:szCs w:val="18"/>
        </w:rPr>
        <w:t>kwoty składek na ubezpieczenie emerytalne, rentowe i chorobowe opłaconych przez</w:t>
      </w:r>
      <w:r w:rsidR="00B72FEF" w:rsidRPr="00203303">
        <w:rPr>
          <w:rFonts w:ascii="Arial" w:hAnsi="Arial" w:cs="Arial"/>
          <w:sz w:val="18"/>
          <w:szCs w:val="18"/>
        </w:rPr>
        <w:t xml:space="preserve"> </w:t>
      </w:r>
      <w:r w:rsidRPr="00203303">
        <w:rPr>
          <w:rFonts w:ascii="Arial" w:hAnsi="Arial" w:cs="Arial"/>
          <w:sz w:val="18"/>
          <w:szCs w:val="18"/>
        </w:rPr>
        <w:t>ubezpieczonego od wynagrodzeń.</w:t>
      </w:r>
    </w:p>
    <w:p w:rsidR="002D2A5D" w:rsidRDefault="004A1E0D" w:rsidP="00203303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r w:rsidRPr="00B72FEF">
        <w:rPr>
          <w:rFonts w:ascii="Arial" w:hAnsi="Arial" w:cs="Arial"/>
          <w:sz w:val="18"/>
          <w:szCs w:val="18"/>
        </w:rPr>
        <w:t>W wynagrodzeniach miesięcznych nie uwzględniono takich wypłat, jak: nagrody jubileuszowe,</w:t>
      </w:r>
      <w:r w:rsidR="00203303">
        <w:rPr>
          <w:rFonts w:ascii="Arial" w:hAnsi="Arial" w:cs="Arial"/>
          <w:sz w:val="18"/>
          <w:szCs w:val="18"/>
        </w:rPr>
        <w:t xml:space="preserve"> </w:t>
      </w:r>
      <w:r w:rsidRPr="00B72FEF">
        <w:rPr>
          <w:rFonts w:ascii="Arial" w:hAnsi="Arial" w:cs="Arial"/>
          <w:sz w:val="18"/>
          <w:szCs w:val="18"/>
        </w:rPr>
        <w:t>gratyfikacje, odprawy wypłacone przy przejściu na emeryturę, jednorazowe wynagrodzenia</w:t>
      </w:r>
      <w:r w:rsidR="00203303">
        <w:rPr>
          <w:rFonts w:ascii="Arial" w:hAnsi="Arial" w:cs="Arial"/>
          <w:sz w:val="18"/>
          <w:szCs w:val="18"/>
        </w:rPr>
        <w:t xml:space="preserve"> </w:t>
      </w:r>
      <w:r w:rsidRPr="00B72FEF">
        <w:rPr>
          <w:rFonts w:ascii="Arial" w:hAnsi="Arial" w:cs="Arial"/>
          <w:sz w:val="18"/>
          <w:szCs w:val="18"/>
        </w:rPr>
        <w:t>(wyrównawcze) wypłacone w związku ze zgłoszeniem i przyjęciem projektu wynalazczego powodującego zmianę norm pracy, ekwiwalenty za niewykorzystany urlop.</w:t>
      </w:r>
    </w:p>
    <w:p w:rsidR="002D2A5D" w:rsidRPr="00395FA1" w:rsidRDefault="002D2A5D" w:rsidP="00395FA1">
      <w:pPr>
        <w:spacing w:before="240" w:line="260" w:lineRule="exact"/>
        <w:jc w:val="both"/>
        <w:rPr>
          <w:rFonts w:ascii="Arial" w:hAnsi="Arial" w:cs="Arial"/>
          <w:sz w:val="18"/>
          <w:szCs w:val="18"/>
        </w:rPr>
      </w:pPr>
      <w:r w:rsidRPr="00395FA1">
        <w:rPr>
          <w:rFonts w:ascii="Arial" w:hAnsi="Arial" w:cs="Arial"/>
          <w:b/>
          <w:bCs/>
          <w:sz w:val="18"/>
          <w:szCs w:val="18"/>
        </w:rPr>
        <w:lastRenderedPageBreak/>
        <w:t xml:space="preserve">Wypadek przy pracy </w:t>
      </w:r>
      <w:r w:rsidR="00271960" w:rsidRPr="00395FA1">
        <w:rPr>
          <w:rFonts w:ascii="Arial" w:hAnsi="Arial" w:cs="Arial"/>
          <w:bCs/>
          <w:sz w:val="18"/>
          <w:szCs w:val="18"/>
        </w:rPr>
        <w:t xml:space="preserve">(według ZKW) </w:t>
      </w:r>
      <w:r w:rsidR="00203303" w:rsidRPr="00395FA1">
        <w:rPr>
          <w:rFonts w:ascii="Arial" w:hAnsi="Arial" w:cs="Arial"/>
          <w:bCs/>
          <w:sz w:val="18"/>
          <w:szCs w:val="18"/>
        </w:rPr>
        <w:t>–</w:t>
      </w:r>
      <w:r w:rsidRPr="00395FA1">
        <w:rPr>
          <w:rFonts w:ascii="Arial" w:hAnsi="Arial" w:cs="Arial"/>
          <w:bCs/>
          <w:sz w:val="18"/>
          <w:szCs w:val="18"/>
        </w:rPr>
        <w:t xml:space="preserve"> </w:t>
      </w:r>
      <w:r w:rsidRPr="00395FA1">
        <w:rPr>
          <w:rFonts w:ascii="Arial" w:hAnsi="Arial" w:cs="Arial"/>
          <w:sz w:val="18"/>
          <w:szCs w:val="18"/>
        </w:rPr>
        <w:t>nagłe zdarzenie powodujące uraz lub śmierć u osoby poszkodowanej,</w:t>
      </w:r>
      <w:r w:rsidR="00203303" w:rsidRPr="00395FA1">
        <w:rPr>
          <w:rFonts w:ascii="Arial" w:hAnsi="Arial" w:cs="Arial"/>
          <w:sz w:val="18"/>
          <w:szCs w:val="18"/>
        </w:rPr>
        <w:t xml:space="preserve"> </w:t>
      </w:r>
      <w:r w:rsidRPr="00395FA1">
        <w:rPr>
          <w:rFonts w:ascii="Arial" w:hAnsi="Arial" w:cs="Arial"/>
          <w:sz w:val="18"/>
          <w:szCs w:val="18"/>
        </w:rPr>
        <w:t>wywołane przyczyną zewnętrzną, które nastąpiło:</w:t>
      </w:r>
    </w:p>
    <w:p w:rsidR="002D2A5D" w:rsidRPr="00395FA1" w:rsidRDefault="002D2A5D" w:rsidP="00395FA1">
      <w:pPr>
        <w:autoSpaceDE w:val="0"/>
        <w:autoSpaceDN w:val="0"/>
        <w:adjustRightInd w:val="0"/>
        <w:spacing w:line="260" w:lineRule="exact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 w:rsidRPr="00395FA1">
        <w:rPr>
          <w:rFonts w:ascii="Arial" w:hAnsi="Arial" w:cs="Arial"/>
          <w:sz w:val="18"/>
          <w:szCs w:val="18"/>
        </w:rPr>
        <w:t>–</w:t>
      </w:r>
      <w:r w:rsidR="00395FA1">
        <w:rPr>
          <w:rFonts w:ascii="Arial" w:hAnsi="Arial" w:cs="Arial"/>
          <w:sz w:val="18"/>
          <w:szCs w:val="18"/>
        </w:rPr>
        <w:tab/>
      </w:r>
      <w:r w:rsidRPr="00395FA1">
        <w:rPr>
          <w:rFonts w:ascii="Arial" w:hAnsi="Arial" w:cs="Arial"/>
          <w:sz w:val="18"/>
          <w:szCs w:val="18"/>
        </w:rPr>
        <w:t>podczas lub w związku z wykonywaniem przez pracownika zwykłych czynności albo poleceń przełożonych,</w:t>
      </w:r>
    </w:p>
    <w:p w:rsidR="002D2A5D" w:rsidRPr="00395FA1" w:rsidRDefault="00395FA1" w:rsidP="00395FA1">
      <w:pPr>
        <w:autoSpaceDE w:val="0"/>
        <w:autoSpaceDN w:val="0"/>
        <w:adjustRightInd w:val="0"/>
        <w:spacing w:line="260" w:lineRule="exact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ab/>
      </w:r>
      <w:r w:rsidR="002D2A5D" w:rsidRPr="00395FA1">
        <w:rPr>
          <w:rFonts w:ascii="Arial" w:hAnsi="Arial" w:cs="Arial"/>
          <w:sz w:val="18"/>
          <w:szCs w:val="18"/>
        </w:rPr>
        <w:t>podczas lub w związku z wykonywaniem przez pracownika czynności w interesie zakładu pracy, nawet bez polecenia,</w:t>
      </w:r>
    </w:p>
    <w:p w:rsidR="002D2A5D" w:rsidRPr="00395FA1" w:rsidRDefault="00395FA1" w:rsidP="00395FA1">
      <w:pPr>
        <w:autoSpaceDE w:val="0"/>
        <w:autoSpaceDN w:val="0"/>
        <w:adjustRightInd w:val="0"/>
        <w:spacing w:line="260" w:lineRule="exact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ab/>
      </w:r>
      <w:r w:rsidR="002D2A5D" w:rsidRPr="00395FA1">
        <w:rPr>
          <w:rFonts w:ascii="Arial" w:hAnsi="Arial" w:cs="Arial"/>
          <w:sz w:val="18"/>
          <w:szCs w:val="18"/>
        </w:rPr>
        <w:t>w czasie pozostawania w dyspozycji zakładu pracy, w drodze między siedzibą zakładu pracy, a miejscem wykonywania obowiązku wynikającego ze stosunku pracy.</w:t>
      </w:r>
    </w:p>
    <w:p w:rsidR="002D2A5D" w:rsidRPr="00395FA1" w:rsidRDefault="002D2A5D" w:rsidP="00395FA1">
      <w:pPr>
        <w:spacing w:before="240" w:line="260" w:lineRule="exact"/>
        <w:jc w:val="both"/>
        <w:rPr>
          <w:rFonts w:ascii="Arial" w:hAnsi="Arial" w:cs="Arial"/>
          <w:sz w:val="18"/>
          <w:szCs w:val="18"/>
        </w:rPr>
      </w:pPr>
      <w:r w:rsidRPr="00395FA1">
        <w:rPr>
          <w:rFonts w:ascii="Arial" w:hAnsi="Arial" w:cs="Arial"/>
          <w:b/>
          <w:bCs/>
          <w:sz w:val="18"/>
          <w:szCs w:val="18"/>
        </w:rPr>
        <w:t xml:space="preserve">Na równi z wypadkami przy pracy </w:t>
      </w:r>
      <w:r w:rsidRPr="00395FA1">
        <w:rPr>
          <w:rFonts w:ascii="Arial" w:hAnsi="Arial" w:cs="Arial"/>
          <w:sz w:val="18"/>
          <w:szCs w:val="18"/>
        </w:rPr>
        <w:t>traktuje się wypadek, któremu pracownik uległ:</w:t>
      </w:r>
    </w:p>
    <w:p w:rsidR="002D2A5D" w:rsidRPr="00395FA1" w:rsidRDefault="00395FA1" w:rsidP="00395FA1">
      <w:pPr>
        <w:autoSpaceDE w:val="0"/>
        <w:autoSpaceDN w:val="0"/>
        <w:adjustRightInd w:val="0"/>
        <w:spacing w:line="260" w:lineRule="exact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ab/>
      </w:r>
      <w:r w:rsidR="002D2A5D" w:rsidRPr="00395FA1">
        <w:rPr>
          <w:rFonts w:ascii="Arial" w:hAnsi="Arial" w:cs="Arial"/>
          <w:sz w:val="18"/>
          <w:szCs w:val="18"/>
        </w:rPr>
        <w:t>w czasie trwania podróży służbowej,</w:t>
      </w:r>
    </w:p>
    <w:p w:rsidR="002D2A5D" w:rsidRPr="00395FA1" w:rsidRDefault="00395FA1" w:rsidP="00395FA1">
      <w:pPr>
        <w:autoSpaceDE w:val="0"/>
        <w:autoSpaceDN w:val="0"/>
        <w:adjustRightInd w:val="0"/>
        <w:spacing w:line="260" w:lineRule="exact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ab/>
      </w:r>
      <w:r w:rsidR="002D2A5D" w:rsidRPr="00395FA1">
        <w:rPr>
          <w:rFonts w:ascii="Arial" w:hAnsi="Arial" w:cs="Arial"/>
          <w:sz w:val="18"/>
          <w:szCs w:val="18"/>
        </w:rPr>
        <w:t>w związku z odbywaniem służby w zakładowych i resortowych formacjach samoobrony albo w związku z przynależnością do obowiązkowej lub ochotniczej straży pożarnej działającej w zakładzie pracy,</w:t>
      </w:r>
    </w:p>
    <w:p w:rsidR="002D2A5D" w:rsidRPr="00395FA1" w:rsidRDefault="00395FA1" w:rsidP="00395FA1">
      <w:pPr>
        <w:autoSpaceDE w:val="0"/>
        <w:autoSpaceDN w:val="0"/>
        <w:adjustRightInd w:val="0"/>
        <w:spacing w:line="260" w:lineRule="exact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ab/>
      </w:r>
      <w:r w:rsidR="002D2A5D" w:rsidRPr="00395FA1">
        <w:rPr>
          <w:rFonts w:ascii="Arial" w:hAnsi="Arial" w:cs="Arial"/>
          <w:sz w:val="18"/>
          <w:szCs w:val="18"/>
        </w:rPr>
        <w:t xml:space="preserve">przy wykonywaniu zadań zleconych przez działające w zakładzie pracy organizacje, </w:t>
      </w:r>
      <w:r w:rsidR="009327FC">
        <w:rPr>
          <w:rFonts w:ascii="Arial" w:hAnsi="Arial" w:cs="Arial"/>
          <w:sz w:val="18"/>
          <w:szCs w:val="18"/>
        </w:rPr>
        <w:br/>
      </w:r>
      <w:r w:rsidR="002D2A5D" w:rsidRPr="00395FA1">
        <w:rPr>
          <w:rFonts w:ascii="Arial" w:hAnsi="Arial" w:cs="Arial"/>
          <w:sz w:val="18"/>
          <w:szCs w:val="18"/>
        </w:rPr>
        <w:t>np. związkowe.</w:t>
      </w:r>
    </w:p>
    <w:p w:rsidR="002D2A5D" w:rsidRPr="00395FA1" w:rsidRDefault="002D2A5D" w:rsidP="00395FA1">
      <w:pPr>
        <w:spacing w:line="260" w:lineRule="exact"/>
        <w:jc w:val="both"/>
        <w:rPr>
          <w:rFonts w:ascii="Arial" w:hAnsi="Arial" w:cs="Arial"/>
          <w:sz w:val="18"/>
          <w:szCs w:val="18"/>
        </w:rPr>
      </w:pPr>
      <w:r w:rsidRPr="00395FA1">
        <w:rPr>
          <w:rFonts w:ascii="Arial" w:hAnsi="Arial" w:cs="Arial"/>
          <w:sz w:val="18"/>
          <w:szCs w:val="18"/>
        </w:rPr>
        <w:t>Każdy wypadek przy pracy jest wynikiem jednego wydarzenia,</w:t>
      </w:r>
      <w:r w:rsidR="0029718E" w:rsidRPr="00395FA1">
        <w:rPr>
          <w:rFonts w:ascii="Arial" w:hAnsi="Arial" w:cs="Arial"/>
          <w:sz w:val="18"/>
          <w:szCs w:val="18"/>
        </w:rPr>
        <w:t xml:space="preserve"> </w:t>
      </w:r>
      <w:r w:rsidRPr="00395FA1">
        <w:rPr>
          <w:rFonts w:ascii="Arial" w:hAnsi="Arial" w:cs="Arial"/>
          <w:sz w:val="18"/>
          <w:szCs w:val="18"/>
        </w:rPr>
        <w:t>ale najczęściej kilku przyczyn, w związku z tym suma przyczyn jest większa od ogólnej liczby wypadków.</w:t>
      </w:r>
    </w:p>
    <w:sectPr w:rsidR="002D2A5D" w:rsidRPr="00395FA1" w:rsidSect="0080155E">
      <w:headerReference w:type="even" r:id="rId8"/>
      <w:headerReference w:type="default" r:id="rId9"/>
      <w:footnotePr>
        <w:numFmt w:val="lowerLetter"/>
      </w:footnotePr>
      <w:pgSz w:w="11906" w:h="16838"/>
      <w:pgMar w:top="2835" w:right="2183" w:bottom="2835" w:left="2183" w:header="2381" w:footer="709" w:gutter="0"/>
      <w:pgNumType w:start="19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041" w:rsidRDefault="00F27041">
      <w:r>
        <w:separator/>
      </w:r>
    </w:p>
  </w:endnote>
  <w:endnote w:type="continuationSeparator" w:id="0">
    <w:p w:rsidR="00F27041" w:rsidRDefault="00F27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D0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041" w:rsidRDefault="00F27041">
      <w:r>
        <w:separator/>
      </w:r>
    </w:p>
  </w:footnote>
  <w:footnote w:type="continuationSeparator" w:id="0">
    <w:p w:rsidR="00F27041" w:rsidRDefault="00F27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554" w:rsidRPr="00307992" w:rsidRDefault="00421872" w:rsidP="00BD2FF4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307992">
      <w:rPr>
        <w:rStyle w:val="Numerstrony"/>
        <w:rFonts w:ascii="Arial" w:hAnsi="Arial" w:cs="Arial"/>
        <w:sz w:val="16"/>
        <w:szCs w:val="16"/>
      </w:rPr>
      <w:fldChar w:fldCharType="begin"/>
    </w:r>
    <w:r w:rsidR="00BC0554" w:rsidRPr="00307992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307992">
      <w:rPr>
        <w:rStyle w:val="Numerstrony"/>
        <w:rFonts w:ascii="Arial" w:hAnsi="Arial" w:cs="Arial"/>
        <w:sz w:val="16"/>
        <w:szCs w:val="16"/>
      </w:rPr>
      <w:fldChar w:fldCharType="separate"/>
    </w:r>
    <w:r w:rsidR="00352B4C">
      <w:rPr>
        <w:rStyle w:val="Numerstrony"/>
        <w:rFonts w:ascii="Arial" w:hAnsi="Arial" w:cs="Arial"/>
        <w:noProof/>
        <w:sz w:val="16"/>
        <w:szCs w:val="16"/>
      </w:rPr>
      <w:t>20</w:t>
    </w:r>
    <w:r w:rsidRPr="00307992">
      <w:rPr>
        <w:rStyle w:val="Numerstrony"/>
        <w:rFonts w:ascii="Arial" w:hAnsi="Arial" w:cs="Arial"/>
        <w:sz w:val="16"/>
        <w:szCs w:val="16"/>
      </w:rPr>
      <w:fldChar w:fldCharType="end"/>
    </w:r>
  </w:p>
  <w:p w:rsidR="00BC0554" w:rsidRPr="00307992" w:rsidRDefault="005164C4" w:rsidP="00307992">
    <w:pPr>
      <w:pStyle w:val="Nagwek"/>
      <w:pBdr>
        <w:bottom w:val="single" w:sz="4" w:space="1" w:color="auto"/>
      </w:pBdr>
      <w:tabs>
        <w:tab w:val="left" w:pos="3402"/>
      </w:tabs>
      <w:ind w:right="27"/>
      <w:jc w:val="center"/>
      <w:rPr>
        <w:rFonts w:ascii="Arial" w:hAnsi="Arial"/>
        <w:i/>
        <w:sz w:val="16"/>
      </w:rPr>
    </w:pPr>
    <w:r w:rsidRPr="00272E18">
      <w:rPr>
        <w:rFonts w:ascii="Arial" w:hAnsi="Arial"/>
        <w:i/>
        <w:sz w:val="16"/>
      </w:rPr>
      <w:t xml:space="preserve">Osoby powyżej 50 roku życia </w:t>
    </w:r>
    <w:r w:rsidR="00BC0554">
      <w:rPr>
        <w:rFonts w:ascii="Arial" w:hAnsi="Arial"/>
        <w:i/>
        <w:sz w:val="16"/>
      </w:rPr>
      <w:t>na rynku pracy w 201</w:t>
    </w:r>
    <w:r w:rsidR="00203303">
      <w:rPr>
        <w:rFonts w:ascii="Arial" w:hAnsi="Arial"/>
        <w:i/>
        <w:sz w:val="16"/>
      </w:rPr>
      <w:t>5</w:t>
    </w:r>
    <w:r w:rsidR="00BC0554">
      <w:rPr>
        <w:rFonts w:ascii="Arial" w:hAnsi="Arial"/>
        <w:i/>
        <w:sz w:val="16"/>
      </w:rPr>
      <w:t xml:space="preserve"> r.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554" w:rsidRDefault="00421872" w:rsidP="00BD2FF4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</w:rPr>
    </w:pPr>
    <w:r>
      <w:rPr>
        <w:rStyle w:val="Numerstrony"/>
        <w:rFonts w:ascii="Arial" w:hAnsi="Arial"/>
        <w:sz w:val="16"/>
      </w:rPr>
      <w:fldChar w:fldCharType="begin"/>
    </w:r>
    <w:r w:rsidR="00BC0554">
      <w:rPr>
        <w:rStyle w:val="Numerstrony"/>
        <w:rFonts w:ascii="Arial" w:hAnsi="Arial"/>
        <w:sz w:val="16"/>
      </w:rPr>
      <w:instrText xml:space="preserve">PAGE  </w:instrText>
    </w:r>
    <w:r>
      <w:rPr>
        <w:rStyle w:val="Numerstrony"/>
        <w:rFonts w:ascii="Arial" w:hAnsi="Arial"/>
        <w:sz w:val="16"/>
      </w:rPr>
      <w:fldChar w:fldCharType="separate"/>
    </w:r>
    <w:r w:rsidR="00352B4C">
      <w:rPr>
        <w:rStyle w:val="Numerstrony"/>
        <w:rFonts w:ascii="Arial" w:hAnsi="Arial"/>
        <w:noProof/>
        <w:sz w:val="16"/>
      </w:rPr>
      <w:t>25</w:t>
    </w:r>
    <w:r>
      <w:rPr>
        <w:rStyle w:val="Numerstrony"/>
        <w:rFonts w:ascii="Arial" w:hAnsi="Arial"/>
        <w:sz w:val="16"/>
      </w:rPr>
      <w:fldChar w:fldCharType="end"/>
    </w:r>
  </w:p>
  <w:p w:rsidR="00BC0554" w:rsidRDefault="00BC0554" w:rsidP="0048731E">
    <w:pPr>
      <w:pStyle w:val="Nagwek"/>
      <w:pBdr>
        <w:bottom w:val="single" w:sz="4" w:space="1" w:color="auto"/>
      </w:pBdr>
      <w:tabs>
        <w:tab w:val="left" w:pos="3402"/>
      </w:tabs>
      <w:ind w:right="27"/>
      <w:jc w:val="center"/>
      <w:rPr>
        <w:rFonts w:ascii="Arial" w:hAnsi="Arial"/>
        <w:i/>
        <w:sz w:val="16"/>
      </w:rPr>
    </w:pPr>
    <w:r>
      <w:rPr>
        <w:rFonts w:ascii="Arial" w:hAnsi="Arial"/>
        <w:i/>
        <w:sz w:val="16"/>
      </w:rPr>
      <w:t>Objaśnienia podstawowych pojęć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6112"/>
    <w:multiLevelType w:val="hybridMultilevel"/>
    <w:tmpl w:val="8D043F74"/>
    <w:lvl w:ilvl="0" w:tplc="1A3607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A20A4"/>
    <w:multiLevelType w:val="hybridMultilevel"/>
    <w:tmpl w:val="F086076C"/>
    <w:lvl w:ilvl="0" w:tplc="AB0EBDAC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CB493B8">
      <w:start w:val="1"/>
      <w:numFmt w:val="decimal"/>
      <w:lvlText w:val="%2.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BA28EF"/>
    <w:multiLevelType w:val="hybridMultilevel"/>
    <w:tmpl w:val="266C894E"/>
    <w:lvl w:ilvl="0" w:tplc="DA14CCAA">
      <w:start w:val="5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">
    <w:nsid w:val="26FF2FF6"/>
    <w:multiLevelType w:val="hybridMultilevel"/>
    <w:tmpl w:val="87FAEA72"/>
    <w:lvl w:ilvl="0" w:tplc="B1D4927E">
      <w:start w:val="1"/>
      <w:numFmt w:val="bullet"/>
      <w:lvlText w:val=""/>
      <w:lvlJc w:val="left"/>
      <w:pPr>
        <w:tabs>
          <w:tab w:val="num" w:pos="1710"/>
        </w:tabs>
        <w:ind w:left="1710" w:hanging="357"/>
      </w:pPr>
      <w:rPr>
        <w:rFonts w:ascii="Symbol" w:hAnsi="Symbol" w:hint="default"/>
        <w:color w:val="auto"/>
        <w:sz w:val="18"/>
        <w:szCs w:val="18"/>
      </w:rPr>
    </w:lvl>
    <w:lvl w:ilvl="1" w:tplc="F6163B54">
      <w:start w:val="1"/>
      <w:numFmt w:val="bullet"/>
      <w:lvlText w:val=""/>
      <w:lvlJc w:val="left"/>
      <w:pPr>
        <w:tabs>
          <w:tab w:val="num" w:pos="2433"/>
        </w:tabs>
        <w:ind w:left="2430" w:hanging="357"/>
      </w:pPr>
      <w:rPr>
        <w:rFonts w:ascii="Symbol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27D7198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334E6565"/>
    <w:multiLevelType w:val="hybridMultilevel"/>
    <w:tmpl w:val="4E662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E87EC3"/>
    <w:multiLevelType w:val="hybridMultilevel"/>
    <w:tmpl w:val="07300064"/>
    <w:lvl w:ilvl="0" w:tplc="1A36075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C985DF6"/>
    <w:multiLevelType w:val="hybridMultilevel"/>
    <w:tmpl w:val="CB9EE92E"/>
    <w:lvl w:ilvl="0" w:tplc="CB425DE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AE121B"/>
    <w:multiLevelType w:val="hybridMultilevel"/>
    <w:tmpl w:val="3F865A06"/>
    <w:lvl w:ilvl="0" w:tplc="1A36075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1798C"/>
    <w:multiLevelType w:val="hybridMultilevel"/>
    <w:tmpl w:val="81E6C146"/>
    <w:lvl w:ilvl="0" w:tplc="1A36075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73C5AEA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7470397"/>
    <w:multiLevelType w:val="hybridMultilevel"/>
    <w:tmpl w:val="BC8E24BA"/>
    <w:lvl w:ilvl="0" w:tplc="6F800F54">
      <w:start w:val="1"/>
      <w:numFmt w:val="bullet"/>
      <w:lvlText w:val=""/>
      <w:lvlJc w:val="left"/>
      <w:pPr>
        <w:tabs>
          <w:tab w:val="num" w:pos="1710"/>
        </w:tabs>
        <w:ind w:left="1710" w:hanging="357"/>
      </w:pPr>
      <w:rPr>
        <w:rFonts w:ascii="Symbol" w:hAnsi="Symbol" w:hint="default"/>
        <w:color w:val="auto"/>
        <w:sz w:val="18"/>
        <w:szCs w:val="18"/>
      </w:rPr>
    </w:lvl>
    <w:lvl w:ilvl="1" w:tplc="F6163B54">
      <w:start w:val="1"/>
      <w:numFmt w:val="bullet"/>
      <w:lvlText w:val=""/>
      <w:lvlJc w:val="left"/>
      <w:pPr>
        <w:tabs>
          <w:tab w:val="num" w:pos="2433"/>
        </w:tabs>
        <w:ind w:left="2430" w:hanging="357"/>
      </w:pPr>
      <w:rPr>
        <w:rFonts w:ascii="Symbol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674B04C2"/>
    <w:multiLevelType w:val="hybridMultilevel"/>
    <w:tmpl w:val="A8CE5A00"/>
    <w:lvl w:ilvl="0" w:tplc="E6AAA6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37E6AEF"/>
    <w:multiLevelType w:val="hybridMultilevel"/>
    <w:tmpl w:val="3FDC333C"/>
    <w:lvl w:ilvl="0" w:tplc="1A3607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5"/>
  </w:num>
  <w:num w:numId="5">
    <w:abstractNumId w:val="10"/>
  </w:num>
  <w:num w:numId="6">
    <w:abstractNumId w:val="4"/>
  </w:num>
  <w:num w:numId="7">
    <w:abstractNumId w:val="11"/>
  </w:num>
  <w:num w:numId="8">
    <w:abstractNumId w:val="3"/>
  </w:num>
  <w:num w:numId="9">
    <w:abstractNumId w:val="12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FF4"/>
    <w:rsid w:val="000014F5"/>
    <w:rsid w:val="00001856"/>
    <w:rsid w:val="00001C4A"/>
    <w:rsid w:val="00003096"/>
    <w:rsid w:val="000051B5"/>
    <w:rsid w:val="000104AD"/>
    <w:rsid w:val="000105AB"/>
    <w:rsid w:val="000109AA"/>
    <w:rsid w:val="000149B0"/>
    <w:rsid w:val="00015440"/>
    <w:rsid w:val="0001722D"/>
    <w:rsid w:val="00020D81"/>
    <w:rsid w:val="00024534"/>
    <w:rsid w:val="00025DEE"/>
    <w:rsid w:val="00027117"/>
    <w:rsid w:val="00027215"/>
    <w:rsid w:val="00031D6D"/>
    <w:rsid w:val="00032834"/>
    <w:rsid w:val="00034410"/>
    <w:rsid w:val="000349B9"/>
    <w:rsid w:val="00037E67"/>
    <w:rsid w:val="00040359"/>
    <w:rsid w:val="00041799"/>
    <w:rsid w:val="000429F3"/>
    <w:rsid w:val="000474DC"/>
    <w:rsid w:val="00050388"/>
    <w:rsid w:val="0005319E"/>
    <w:rsid w:val="00063937"/>
    <w:rsid w:val="00064893"/>
    <w:rsid w:val="00065863"/>
    <w:rsid w:val="00066D41"/>
    <w:rsid w:val="00067E2B"/>
    <w:rsid w:val="0007062F"/>
    <w:rsid w:val="00073BE4"/>
    <w:rsid w:val="0007754A"/>
    <w:rsid w:val="0008014E"/>
    <w:rsid w:val="00081AC2"/>
    <w:rsid w:val="00083011"/>
    <w:rsid w:val="000843FA"/>
    <w:rsid w:val="000855FC"/>
    <w:rsid w:val="00086AD0"/>
    <w:rsid w:val="000903D8"/>
    <w:rsid w:val="000929B5"/>
    <w:rsid w:val="00093D24"/>
    <w:rsid w:val="00094418"/>
    <w:rsid w:val="0009648C"/>
    <w:rsid w:val="00096D74"/>
    <w:rsid w:val="000A1525"/>
    <w:rsid w:val="000A243D"/>
    <w:rsid w:val="000A6CD8"/>
    <w:rsid w:val="000B070D"/>
    <w:rsid w:val="000B08CA"/>
    <w:rsid w:val="000B17C0"/>
    <w:rsid w:val="000B255B"/>
    <w:rsid w:val="000B36F7"/>
    <w:rsid w:val="000D06E2"/>
    <w:rsid w:val="000D2759"/>
    <w:rsid w:val="000D6522"/>
    <w:rsid w:val="000D6ABB"/>
    <w:rsid w:val="000D7EF8"/>
    <w:rsid w:val="000D7FA9"/>
    <w:rsid w:val="000E18BB"/>
    <w:rsid w:val="000E4F03"/>
    <w:rsid w:val="000E5774"/>
    <w:rsid w:val="000F21D0"/>
    <w:rsid w:val="000F5D40"/>
    <w:rsid w:val="000F5DA8"/>
    <w:rsid w:val="00100941"/>
    <w:rsid w:val="00102911"/>
    <w:rsid w:val="0010451B"/>
    <w:rsid w:val="00104D52"/>
    <w:rsid w:val="00105476"/>
    <w:rsid w:val="001064E9"/>
    <w:rsid w:val="0010749E"/>
    <w:rsid w:val="00111718"/>
    <w:rsid w:val="00113567"/>
    <w:rsid w:val="00113D10"/>
    <w:rsid w:val="00114C23"/>
    <w:rsid w:val="00114F58"/>
    <w:rsid w:val="0011500F"/>
    <w:rsid w:val="00117F3C"/>
    <w:rsid w:val="00120601"/>
    <w:rsid w:val="00121BC3"/>
    <w:rsid w:val="00122D9C"/>
    <w:rsid w:val="001233A8"/>
    <w:rsid w:val="00124EDA"/>
    <w:rsid w:val="0012700E"/>
    <w:rsid w:val="001277A9"/>
    <w:rsid w:val="00131150"/>
    <w:rsid w:val="001372D3"/>
    <w:rsid w:val="00140165"/>
    <w:rsid w:val="001410C4"/>
    <w:rsid w:val="00141B83"/>
    <w:rsid w:val="00142FB8"/>
    <w:rsid w:val="001447B1"/>
    <w:rsid w:val="00145772"/>
    <w:rsid w:val="0014593B"/>
    <w:rsid w:val="00145C82"/>
    <w:rsid w:val="00146C70"/>
    <w:rsid w:val="001503A8"/>
    <w:rsid w:val="001507AE"/>
    <w:rsid w:val="00151080"/>
    <w:rsid w:val="00154829"/>
    <w:rsid w:val="0015612F"/>
    <w:rsid w:val="00157C4A"/>
    <w:rsid w:val="00160268"/>
    <w:rsid w:val="0016577B"/>
    <w:rsid w:val="00171B38"/>
    <w:rsid w:val="00173694"/>
    <w:rsid w:val="00173B42"/>
    <w:rsid w:val="00174A22"/>
    <w:rsid w:val="00184442"/>
    <w:rsid w:val="0018494D"/>
    <w:rsid w:val="001861C1"/>
    <w:rsid w:val="001900AA"/>
    <w:rsid w:val="001911ED"/>
    <w:rsid w:val="00191918"/>
    <w:rsid w:val="0019216A"/>
    <w:rsid w:val="00194360"/>
    <w:rsid w:val="001964DE"/>
    <w:rsid w:val="00197647"/>
    <w:rsid w:val="0019781E"/>
    <w:rsid w:val="001A2F35"/>
    <w:rsid w:val="001A57E8"/>
    <w:rsid w:val="001A645E"/>
    <w:rsid w:val="001B4A36"/>
    <w:rsid w:val="001B71DC"/>
    <w:rsid w:val="001C2B21"/>
    <w:rsid w:val="001C4142"/>
    <w:rsid w:val="001C4338"/>
    <w:rsid w:val="001C5A26"/>
    <w:rsid w:val="001C65C3"/>
    <w:rsid w:val="001D088B"/>
    <w:rsid w:val="001D1524"/>
    <w:rsid w:val="001D3B46"/>
    <w:rsid w:val="001D3F26"/>
    <w:rsid w:val="001D4EDB"/>
    <w:rsid w:val="001D71C9"/>
    <w:rsid w:val="001D7767"/>
    <w:rsid w:val="001E00D2"/>
    <w:rsid w:val="001E0FEE"/>
    <w:rsid w:val="001E15BC"/>
    <w:rsid w:val="001E1931"/>
    <w:rsid w:val="001E563C"/>
    <w:rsid w:val="001E7D76"/>
    <w:rsid w:val="001F11B0"/>
    <w:rsid w:val="001F277B"/>
    <w:rsid w:val="001F43C2"/>
    <w:rsid w:val="001F4DF4"/>
    <w:rsid w:val="001F5DAE"/>
    <w:rsid w:val="001F7ED9"/>
    <w:rsid w:val="00200C31"/>
    <w:rsid w:val="00201368"/>
    <w:rsid w:val="00203303"/>
    <w:rsid w:val="00204548"/>
    <w:rsid w:val="002056A3"/>
    <w:rsid w:val="00210856"/>
    <w:rsid w:val="0021563D"/>
    <w:rsid w:val="0022061E"/>
    <w:rsid w:val="00222D37"/>
    <w:rsid w:val="0022421F"/>
    <w:rsid w:val="002243B2"/>
    <w:rsid w:val="002257FC"/>
    <w:rsid w:val="00227A99"/>
    <w:rsid w:val="00232C5A"/>
    <w:rsid w:val="00233B40"/>
    <w:rsid w:val="00234ED2"/>
    <w:rsid w:val="0023651A"/>
    <w:rsid w:val="00244476"/>
    <w:rsid w:val="00246A5E"/>
    <w:rsid w:val="00246BD3"/>
    <w:rsid w:val="00252A1D"/>
    <w:rsid w:val="00255801"/>
    <w:rsid w:val="00255869"/>
    <w:rsid w:val="00261FDF"/>
    <w:rsid w:val="00266529"/>
    <w:rsid w:val="002676F7"/>
    <w:rsid w:val="00271960"/>
    <w:rsid w:val="002731CB"/>
    <w:rsid w:val="0027411F"/>
    <w:rsid w:val="00274BA7"/>
    <w:rsid w:val="00277BB9"/>
    <w:rsid w:val="002813EE"/>
    <w:rsid w:val="002834A7"/>
    <w:rsid w:val="00284021"/>
    <w:rsid w:val="002864EC"/>
    <w:rsid w:val="00295D1E"/>
    <w:rsid w:val="00296B95"/>
    <w:rsid w:val="00297116"/>
    <w:rsid w:val="0029718E"/>
    <w:rsid w:val="00297218"/>
    <w:rsid w:val="002A2F03"/>
    <w:rsid w:val="002A44C6"/>
    <w:rsid w:val="002A6A82"/>
    <w:rsid w:val="002B31B6"/>
    <w:rsid w:val="002B55AE"/>
    <w:rsid w:val="002B769D"/>
    <w:rsid w:val="002C263F"/>
    <w:rsid w:val="002C5194"/>
    <w:rsid w:val="002C70B8"/>
    <w:rsid w:val="002C7403"/>
    <w:rsid w:val="002C790B"/>
    <w:rsid w:val="002D27E9"/>
    <w:rsid w:val="002D2A5D"/>
    <w:rsid w:val="002D3069"/>
    <w:rsid w:val="002D5A5F"/>
    <w:rsid w:val="002D685C"/>
    <w:rsid w:val="002E0061"/>
    <w:rsid w:val="002E014B"/>
    <w:rsid w:val="002E1077"/>
    <w:rsid w:val="002F166D"/>
    <w:rsid w:val="002F2C11"/>
    <w:rsid w:val="002F38F5"/>
    <w:rsid w:val="002F5EE3"/>
    <w:rsid w:val="002F71DD"/>
    <w:rsid w:val="00300107"/>
    <w:rsid w:val="00300801"/>
    <w:rsid w:val="00302B75"/>
    <w:rsid w:val="003036E8"/>
    <w:rsid w:val="00307992"/>
    <w:rsid w:val="00326E24"/>
    <w:rsid w:val="00326FDA"/>
    <w:rsid w:val="00327B22"/>
    <w:rsid w:val="0033209B"/>
    <w:rsid w:val="00332CFE"/>
    <w:rsid w:val="00333F66"/>
    <w:rsid w:val="00336E0A"/>
    <w:rsid w:val="00340BBD"/>
    <w:rsid w:val="003419D8"/>
    <w:rsid w:val="00343403"/>
    <w:rsid w:val="00343980"/>
    <w:rsid w:val="0034555F"/>
    <w:rsid w:val="00350463"/>
    <w:rsid w:val="00350EBB"/>
    <w:rsid w:val="00352B4C"/>
    <w:rsid w:val="003658AA"/>
    <w:rsid w:val="0036599E"/>
    <w:rsid w:val="00371C3D"/>
    <w:rsid w:val="00372550"/>
    <w:rsid w:val="00373083"/>
    <w:rsid w:val="00374846"/>
    <w:rsid w:val="00375284"/>
    <w:rsid w:val="00377047"/>
    <w:rsid w:val="0037721A"/>
    <w:rsid w:val="003810F0"/>
    <w:rsid w:val="00386CCC"/>
    <w:rsid w:val="00386D4B"/>
    <w:rsid w:val="003901F4"/>
    <w:rsid w:val="00390573"/>
    <w:rsid w:val="003918F8"/>
    <w:rsid w:val="003922C4"/>
    <w:rsid w:val="003934A3"/>
    <w:rsid w:val="00395FA1"/>
    <w:rsid w:val="00396BC9"/>
    <w:rsid w:val="003A63E1"/>
    <w:rsid w:val="003A657A"/>
    <w:rsid w:val="003A7C17"/>
    <w:rsid w:val="003B00E8"/>
    <w:rsid w:val="003B06BD"/>
    <w:rsid w:val="003B0DCB"/>
    <w:rsid w:val="003B262D"/>
    <w:rsid w:val="003B29E8"/>
    <w:rsid w:val="003B3DB4"/>
    <w:rsid w:val="003B5A3B"/>
    <w:rsid w:val="003B77BC"/>
    <w:rsid w:val="003B793F"/>
    <w:rsid w:val="003B7D7A"/>
    <w:rsid w:val="003C1776"/>
    <w:rsid w:val="003C206E"/>
    <w:rsid w:val="003C20E4"/>
    <w:rsid w:val="003C290F"/>
    <w:rsid w:val="003C2CC4"/>
    <w:rsid w:val="003C57B0"/>
    <w:rsid w:val="003D0313"/>
    <w:rsid w:val="003D2B16"/>
    <w:rsid w:val="003D68C2"/>
    <w:rsid w:val="003E6F17"/>
    <w:rsid w:val="003F1DC0"/>
    <w:rsid w:val="003F3874"/>
    <w:rsid w:val="003F4891"/>
    <w:rsid w:val="003F74C9"/>
    <w:rsid w:val="003F7EE6"/>
    <w:rsid w:val="00403205"/>
    <w:rsid w:val="004052C5"/>
    <w:rsid w:val="004127F2"/>
    <w:rsid w:val="00412EFF"/>
    <w:rsid w:val="0041727A"/>
    <w:rsid w:val="00421872"/>
    <w:rsid w:val="004258DD"/>
    <w:rsid w:val="0042609C"/>
    <w:rsid w:val="00427CD6"/>
    <w:rsid w:val="00434476"/>
    <w:rsid w:val="00435077"/>
    <w:rsid w:val="00437FB7"/>
    <w:rsid w:val="004400A1"/>
    <w:rsid w:val="00440C09"/>
    <w:rsid w:val="004432C0"/>
    <w:rsid w:val="00444294"/>
    <w:rsid w:val="004451EA"/>
    <w:rsid w:val="0044616D"/>
    <w:rsid w:val="00447E3C"/>
    <w:rsid w:val="004534B6"/>
    <w:rsid w:val="00455122"/>
    <w:rsid w:val="00460F72"/>
    <w:rsid w:val="00461776"/>
    <w:rsid w:val="004661AE"/>
    <w:rsid w:val="00467612"/>
    <w:rsid w:val="004703F8"/>
    <w:rsid w:val="0047218D"/>
    <w:rsid w:val="004744AD"/>
    <w:rsid w:val="00474CCD"/>
    <w:rsid w:val="00474E5F"/>
    <w:rsid w:val="004766AF"/>
    <w:rsid w:val="004822A8"/>
    <w:rsid w:val="0048731E"/>
    <w:rsid w:val="0049122F"/>
    <w:rsid w:val="00493C5F"/>
    <w:rsid w:val="00494688"/>
    <w:rsid w:val="004952FD"/>
    <w:rsid w:val="004A1E0D"/>
    <w:rsid w:val="004A250E"/>
    <w:rsid w:val="004A32ED"/>
    <w:rsid w:val="004A54D5"/>
    <w:rsid w:val="004A5B04"/>
    <w:rsid w:val="004B13B3"/>
    <w:rsid w:val="004B4FBC"/>
    <w:rsid w:val="004C22C7"/>
    <w:rsid w:val="004C66BD"/>
    <w:rsid w:val="004C6F0C"/>
    <w:rsid w:val="004D14AF"/>
    <w:rsid w:val="004D38D2"/>
    <w:rsid w:val="004D466D"/>
    <w:rsid w:val="004D49CE"/>
    <w:rsid w:val="004D49E2"/>
    <w:rsid w:val="004D5F4F"/>
    <w:rsid w:val="004E6519"/>
    <w:rsid w:val="004E7445"/>
    <w:rsid w:val="004F116F"/>
    <w:rsid w:val="004F268D"/>
    <w:rsid w:val="004F2B0B"/>
    <w:rsid w:val="004F37C2"/>
    <w:rsid w:val="004F5DA1"/>
    <w:rsid w:val="005005D1"/>
    <w:rsid w:val="00500855"/>
    <w:rsid w:val="0050383B"/>
    <w:rsid w:val="00506CF1"/>
    <w:rsid w:val="0050794A"/>
    <w:rsid w:val="00507CCF"/>
    <w:rsid w:val="005116B7"/>
    <w:rsid w:val="00514C75"/>
    <w:rsid w:val="005164C4"/>
    <w:rsid w:val="00516FB9"/>
    <w:rsid w:val="00522B03"/>
    <w:rsid w:val="00523E3A"/>
    <w:rsid w:val="00525487"/>
    <w:rsid w:val="0053120D"/>
    <w:rsid w:val="005312AE"/>
    <w:rsid w:val="0053350B"/>
    <w:rsid w:val="00535AF0"/>
    <w:rsid w:val="00537764"/>
    <w:rsid w:val="005526E1"/>
    <w:rsid w:val="00555045"/>
    <w:rsid w:val="0056063A"/>
    <w:rsid w:val="005606DC"/>
    <w:rsid w:val="005608C8"/>
    <w:rsid w:val="005626F3"/>
    <w:rsid w:val="0056454E"/>
    <w:rsid w:val="00566BA5"/>
    <w:rsid w:val="0057081E"/>
    <w:rsid w:val="00572BE8"/>
    <w:rsid w:val="00575531"/>
    <w:rsid w:val="00580BC5"/>
    <w:rsid w:val="00581923"/>
    <w:rsid w:val="00582C59"/>
    <w:rsid w:val="00583D67"/>
    <w:rsid w:val="00583F93"/>
    <w:rsid w:val="00584B1D"/>
    <w:rsid w:val="00587577"/>
    <w:rsid w:val="005878E2"/>
    <w:rsid w:val="00596475"/>
    <w:rsid w:val="0059729D"/>
    <w:rsid w:val="005A2BD3"/>
    <w:rsid w:val="005A6A3E"/>
    <w:rsid w:val="005B0EBE"/>
    <w:rsid w:val="005B21B5"/>
    <w:rsid w:val="005B3259"/>
    <w:rsid w:val="005C7688"/>
    <w:rsid w:val="005D1078"/>
    <w:rsid w:val="005D6397"/>
    <w:rsid w:val="005D7B19"/>
    <w:rsid w:val="005E0508"/>
    <w:rsid w:val="005E16AF"/>
    <w:rsid w:val="005E59A5"/>
    <w:rsid w:val="005F085E"/>
    <w:rsid w:val="005F4684"/>
    <w:rsid w:val="005F583F"/>
    <w:rsid w:val="005F5C5A"/>
    <w:rsid w:val="00601709"/>
    <w:rsid w:val="0060568A"/>
    <w:rsid w:val="00607935"/>
    <w:rsid w:val="00613B3A"/>
    <w:rsid w:val="00616ECF"/>
    <w:rsid w:val="00617028"/>
    <w:rsid w:val="00617538"/>
    <w:rsid w:val="00617795"/>
    <w:rsid w:val="006221B4"/>
    <w:rsid w:val="00622576"/>
    <w:rsid w:val="00623625"/>
    <w:rsid w:val="006244CB"/>
    <w:rsid w:val="00626FB6"/>
    <w:rsid w:val="006270D9"/>
    <w:rsid w:val="00627B66"/>
    <w:rsid w:val="00630A6B"/>
    <w:rsid w:val="00634865"/>
    <w:rsid w:val="00637332"/>
    <w:rsid w:val="00637C3A"/>
    <w:rsid w:val="00640A44"/>
    <w:rsid w:val="00640BBD"/>
    <w:rsid w:val="0064194C"/>
    <w:rsid w:val="00642447"/>
    <w:rsid w:val="00645F4E"/>
    <w:rsid w:val="00646549"/>
    <w:rsid w:val="00646D19"/>
    <w:rsid w:val="00647CDD"/>
    <w:rsid w:val="00650770"/>
    <w:rsid w:val="006509F9"/>
    <w:rsid w:val="00651AA8"/>
    <w:rsid w:val="00651D9E"/>
    <w:rsid w:val="00653E34"/>
    <w:rsid w:val="00656FF6"/>
    <w:rsid w:val="006603E8"/>
    <w:rsid w:val="00660648"/>
    <w:rsid w:val="0066378B"/>
    <w:rsid w:val="006647E8"/>
    <w:rsid w:val="00664CB2"/>
    <w:rsid w:val="00667690"/>
    <w:rsid w:val="00673114"/>
    <w:rsid w:val="00673B11"/>
    <w:rsid w:val="006755CC"/>
    <w:rsid w:val="006769F7"/>
    <w:rsid w:val="00677608"/>
    <w:rsid w:val="00682AC6"/>
    <w:rsid w:val="00686FF0"/>
    <w:rsid w:val="006A1020"/>
    <w:rsid w:val="006A122E"/>
    <w:rsid w:val="006A3A4D"/>
    <w:rsid w:val="006A45C1"/>
    <w:rsid w:val="006A657E"/>
    <w:rsid w:val="006A6C51"/>
    <w:rsid w:val="006A7C5B"/>
    <w:rsid w:val="006B0AAC"/>
    <w:rsid w:val="006B0D81"/>
    <w:rsid w:val="006B0F0A"/>
    <w:rsid w:val="006B1273"/>
    <w:rsid w:val="006B658A"/>
    <w:rsid w:val="006B7D58"/>
    <w:rsid w:val="006C7962"/>
    <w:rsid w:val="006D17ED"/>
    <w:rsid w:val="006D3C53"/>
    <w:rsid w:val="006D4DE2"/>
    <w:rsid w:val="006D555D"/>
    <w:rsid w:val="006D7111"/>
    <w:rsid w:val="006E04F0"/>
    <w:rsid w:val="006E2B82"/>
    <w:rsid w:val="006E49F2"/>
    <w:rsid w:val="006E6C51"/>
    <w:rsid w:val="006F36E2"/>
    <w:rsid w:val="006F6275"/>
    <w:rsid w:val="00701863"/>
    <w:rsid w:val="00702718"/>
    <w:rsid w:val="0070292C"/>
    <w:rsid w:val="00703114"/>
    <w:rsid w:val="00703506"/>
    <w:rsid w:val="00705AC6"/>
    <w:rsid w:val="00705CB6"/>
    <w:rsid w:val="00707D99"/>
    <w:rsid w:val="007102DB"/>
    <w:rsid w:val="0071147A"/>
    <w:rsid w:val="00713229"/>
    <w:rsid w:val="00714DF4"/>
    <w:rsid w:val="00714F24"/>
    <w:rsid w:val="00715144"/>
    <w:rsid w:val="00715B81"/>
    <w:rsid w:val="00715E26"/>
    <w:rsid w:val="0071719A"/>
    <w:rsid w:val="007210D3"/>
    <w:rsid w:val="007249CC"/>
    <w:rsid w:val="00727016"/>
    <w:rsid w:val="00727AA9"/>
    <w:rsid w:val="007317F1"/>
    <w:rsid w:val="007319BA"/>
    <w:rsid w:val="00732D96"/>
    <w:rsid w:val="00732E57"/>
    <w:rsid w:val="007368F8"/>
    <w:rsid w:val="00740907"/>
    <w:rsid w:val="007463D8"/>
    <w:rsid w:val="00751AE7"/>
    <w:rsid w:val="0075370A"/>
    <w:rsid w:val="00754E5C"/>
    <w:rsid w:val="00755D94"/>
    <w:rsid w:val="00757C40"/>
    <w:rsid w:val="007636D4"/>
    <w:rsid w:val="0076469B"/>
    <w:rsid w:val="00767161"/>
    <w:rsid w:val="0077397B"/>
    <w:rsid w:val="00774901"/>
    <w:rsid w:val="00774FB4"/>
    <w:rsid w:val="00777C75"/>
    <w:rsid w:val="0079113C"/>
    <w:rsid w:val="007918F6"/>
    <w:rsid w:val="007955FA"/>
    <w:rsid w:val="00795FA3"/>
    <w:rsid w:val="0079785F"/>
    <w:rsid w:val="007A00EC"/>
    <w:rsid w:val="007A04C2"/>
    <w:rsid w:val="007A157F"/>
    <w:rsid w:val="007A3DC9"/>
    <w:rsid w:val="007A430B"/>
    <w:rsid w:val="007A46BD"/>
    <w:rsid w:val="007A5F91"/>
    <w:rsid w:val="007B040A"/>
    <w:rsid w:val="007B0843"/>
    <w:rsid w:val="007B2031"/>
    <w:rsid w:val="007B474C"/>
    <w:rsid w:val="007B7086"/>
    <w:rsid w:val="007C2371"/>
    <w:rsid w:val="007C489C"/>
    <w:rsid w:val="007C4FE9"/>
    <w:rsid w:val="007C58F1"/>
    <w:rsid w:val="007C7C42"/>
    <w:rsid w:val="007D19E7"/>
    <w:rsid w:val="007D30E3"/>
    <w:rsid w:val="007D6ADF"/>
    <w:rsid w:val="007D7B01"/>
    <w:rsid w:val="007E2EA2"/>
    <w:rsid w:val="007E35AF"/>
    <w:rsid w:val="007F1DBC"/>
    <w:rsid w:val="007F3394"/>
    <w:rsid w:val="007F4E78"/>
    <w:rsid w:val="007F60B4"/>
    <w:rsid w:val="007F78F8"/>
    <w:rsid w:val="0080155E"/>
    <w:rsid w:val="008020B0"/>
    <w:rsid w:val="00805F00"/>
    <w:rsid w:val="00812FDC"/>
    <w:rsid w:val="0081647B"/>
    <w:rsid w:val="0083517D"/>
    <w:rsid w:val="00837FF5"/>
    <w:rsid w:val="00842BB0"/>
    <w:rsid w:val="00844FE9"/>
    <w:rsid w:val="008525BC"/>
    <w:rsid w:val="00860B79"/>
    <w:rsid w:val="00861EB0"/>
    <w:rsid w:val="0086430C"/>
    <w:rsid w:val="00872656"/>
    <w:rsid w:val="0087520A"/>
    <w:rsid w:val="00882320"/>
    <w:rsid w:val="008832BE"/>
    <w:rsid w:val="00885B53"/>
    <w:rsid w:val="00886367"/>
    <w:rsid w:val="00886987"/>
    <w:rsid w:val="0089323F"/>
    <w:rsid w:val="00893785"/>
    <w:rsid w:val="008937E3"/>
    <w:rsid w:val="00893F6E"/>
    <w:rsid w:val="00894B2E"/>
    <w:rsid w:val="008966F6"/>
    <w:rsid w:val="00896A06"/>
    <w:rsid w:val="008A24AF"/>
    <w:rsid w:val="008A2A62"/>
    <w:rsid w:val="008A778F"/>
    <w:rsid w:val="008B00E0"/>
    <w:rsid w:val="008B2252"/>
    <w:rsid w:val="008B2367"/>
    <w:rsid w:val="008B4C39"/>
    <w:rsid w:val="008B769A"/>
    <w:rsid w:val="008B7D25"/>
    <w:rsid w:val="008C0F1F"/>
    <w:rsid w:val="008C18AC"/>
    <w:rsid w:val="008C2DCF"/>
    <w:rsid w:val="008C498B"/>
    <w:rsid w:val="008C4AF7"/>
    <w:rsid w:val="008C4B1F"/>
    <w:rsid w:val="008C66C4"/>
    <w:rsid w:val="008D4D51"/>
    <w:rsid w:val="008D5343"/>
    <w:rsid w:val="008D5ED0"/>
    <w:rsid w:val="008D7068"/>
    <w:rsid w:val="008E6430"/>
    <w:rsid w:val="008F17D2"/>
    <w:rsid w:val="008F29B5"/>
    <w:rsid w:val="008F484B"/>
    <w:rsid w:val="008F572E"/>
    <w:rsid w:val="0090538C"/>
    <w:rsid w:val="00905D96"/>
    <w:rsid w:val="00915A81"/>
    <w:rsid w:val="00916557"/>
    <w:rsid w:val="00917813"/>
    <w:rsid w:val="00924E41"/>
    <w:rsid w:val="0092593B"/>
    <w:rsid w:val="009271A0"/>
    <w:rsid w:val="00931A03"/>
    <w:rsid w:val="00931E6B"/>
    <w:rsid w:val="009327FC"/>
    <w:rsid w:val="00933C82"/>
    <w:rsid w:val="009363BE"/>
    <w:rsid w:val="009408B7"/>
    <w:rsid w:val="00941C49"/>
    <w:rsid w:val="0094456F"/>
    <w:rsid w:val="00944B08"/>
    <w:rsid w:val="0094608B"/>
    <w:rsid w:val="00947568"/>
    <w:rsid w:val="009513DA"/>
    <w:rsid w:val="00951540"/>
    <w:rsid w:val="00951E99"/>
    <w:rsid w:val="00960E86"/>
    <w:rsid w:val="00961228"/>
    <w:rsid w:val="00964DF1"/>
    <w:rsid w:val="009664C6"/>
    <w:rsid w:val="0097087E"/>
    <w:rsid w:val="00970A92"/>
    <w:rsid w:val="00972FED"/>
    <w:rsid w:val="00974D2D"/>
    <w:rsid w:val="009752EC"/>
    <w:rsid w:val="00977122"/>
    <w:rsid w:val="00977740"/>
    <w:rsid w:val="009851FF"/>
    <w:rsid w:val="009858F4"/>
    <w:rsid w:val="00986056"/>
    <w:rsid w:val="009864E6"/>
    <w:rsid w:val="0098738E"/>
    <w:rsid w:val="00987F48"/>
    <w:rsid w:val="009927F0"/>
    <w:rsid w:val="00993ACC"/>
    <w:rsid w:val="009A48C3"/>
    <w:rsid w:val="009A5DA1"/>
    <w:rsid w:val="009A6262"/>
    <w:rsid w:val="009B0796"/>
    <w:rsid w:val="009B1545"/>
    <w:rsid w:val="009C062D"/>
    <w:rsid w:val="009C0ACF"/>
    <w:rsid w:val="009C6408"/>
    <w:rsid w:val="009D2DDD"/>
    <w:rsid w:val="009D4542"/>
    <w:rsid w:val="009E052F"/>
    <w:rsid w:val="009E322D"/>
    <w:rsid w:val="009E3D9F"/>
    <w:rsid w:val="009E4C5B"/>
    <w:rsid w:val="009F49A9"/>
    <w:rsid w:val="00A00268"/>
    <w:rsid w:val="00A00677"/>
    <w:rsid w:val="00A02075"/>
    <w:rsid w:val="00A031B3"/>
    <w:rsid w:val="00A0545F"/>
    <w:rsid w:val="00A057B8"/>
    <w:rsid w:val="00A06D83"/>
    <w:rsid w:val="00A1153F"/>
    <w:rsid w:val="00A116C6"/>
    <w:rsid w:val="00A15658"/>
    <w:rsid w:val="00A16908"/>
    <w:rsid w:val="00A17FF3"/>
    <w:rsid w:val="00A22B11"/>
    <w:rsid w:val="00A26226"/>
    <w:rsid w:val="00A31999"/>
    <w:rsid w:val="00A32E83"/>
    <w:rsid w:val="00A36B4E"/>
    <w:rsid w:val="00A37C7B"/>
    <w:rsid w:val="00A438C4"/>
    <w:rsid w:val="00A459CD"/>
    <w:rsid w:val="00A474E9"/>
    <w:rsid w:val="00A50C66"/>
    <w:rsid w:val="00A54F85"/>
    <w:rsid w:val="00A60159"/>
    <w:rsid w:val="00A62B19"/>
    <w:rsid w:val="00A72245"/>
    <w:rsid w:val="00A77B29"/>
    <w:rsid w:val="00A834BF"/>
    <w:rsid w:val="00A83947"/>
    <w:rsid w:val="00A85F70"/>
    <w:rsid w:val="00A8724D"/>
    <w:rsid w:val="00A91CA4"/>
    <w:rsid w:val="00A92A4A"/>
    <w:rsid w:val="00A9654E"/>
    <w:rsid w:val="00AA2521"/>
    <w:rsid w:val="00AA7D28"/>
    <w:rsid w:val="00AB284B"/>
    <w:rsid w:val="00AB3D15"/>
    <w:rsid w:val="00AB4E3D"/>
    <w:rsid w:val="00AB77EC"/>
    <w:rsid w:val="00AC3E14"/>
    <w:rsid w:val="00AC5798"/>
    <w:rsid w:val="00AD1364"/>
    <w:rsid w:val="00AD27B0"/>
    <w:rsid w:val="00AD2A69"/>
    <w:rsid w:val="00AD61E8"/>
    <w:rsid w:val="00AD7FCE"/>
    <w:rsid w:val="00AE248D"/>
    <w:rsid w:val="00AE6161"/>
    <w:rsid w:val="00AF0300"/>
    <w:rsid w:val="00AF0CBD"/>
    <w:rsid w:val="00AF5477"/>
    <w:rsid w:val="00AF73C6"/>
    <w:rsid w:val="00B0012F"/>
    <w:rsid w:val="00B04858"/>
    <w:rsid w:val="00B07FE8"/>
    <w:rsid w:val="00B110CC"/>
    <w:rsid w:val="00B134E0"/>
    <w:rsid w:val="00B14EAF"/>
    <w:rsid w:val="00B17436"/>
    <w:rsid w:val="00B17CD7"/>
    <w:rsid w:val="00B202C4"/>
    <w:rsid w:val="00B20B1D"/>
    <w:rsid w:val="00B21770"/>
    <w:rsid w:val="00B2202C"/>
    <w:rsid w:val="00B22667"/>
    <w:rsid w:val="00B22E0C"/>
    <w:rsid w:val="00B24C9B"/>
    <w:rsid w:val="00B26484"/>
    <w:rsid w:val="00B34136"/>
    <w:rsid w:val="00B34598"/>
    <w:rsid w:val="00B366C8"/>
    <w:rsid w:val="00B4192B"/>
    <w:rsid w:val="00B445BD"/>
    <w:rsid w:val="00B44EB6"/>
    <w:rsid w:val="00B44ED0"/>
    <w:rsid w:val="00B46AC9"/>
    <w:rsid w:val="00B54724"/>
    <w:rsid w:val="00B63F12"/>
    <w:rsid w:val="00B6607D"/>
    <w:rsid w:val="00B66BFC"/>
    <w:rsid w:val="00B673B7"/>
    <w:rsid w:val="00B70139"/>
    <w:rsid w:val="00B71CF1"/>
    <w:rsid w:val="00B72FEF"/>
    <w:rsid w:val="00B74EA2"/>
    <w:rsid w:val="00B80958"/>
    <w:rsid w:val="00B83171"/>
    <w:rsid w:val="00B83AF4"/>
    <w:rsid w:val="00B87004"/>
    <w:rsid w:val="00B91E09"/>
    <w:rsid w:val="00B94432"/>
    <w:rsid w:val="00B94EE1"/>
    <w:rsid w:val="00BA052D"/>
    <w:rsid w:val="00BA0C63"/>
    <w:rsid w:val="00BA5056"/>
    <w:rsid w:val="00BA65F2"/>
    <w:rsid w:val="00BB6105"/>
    <w:rsid w:val="00BB7150"/>
    <w:rsid w:val="00BB7C7E"/>
    <w:rsid w:val="00BC0554"/>
    <w:rsid w:val="00BC1CE7"/>
    <w:rsid w:val="00BC3FC7"/>
    <w:rsid w:val="00BC44F9"/>
    <w:rsid w:val="00BC718E"/>
    <w:rsid w:val="00BC7A48"/>
    <w:rsid w:val="00BC7D1B"/>
    <w:rsid w:val="00BD07C8"/>
    <w:rsid w:val="00BD0B74"/>
    <w:rsid w:val="00BD26E5"/>
    <w:rsid w:val="00BD2FF4"/>
    <w:rsid w:val="00BD4400"/>
    <w:rsid w:val="00BD4733"/>
    <w:rsid w:val="00BD6BBE"/>
    <w:rsid w:val="00BE012D"/>
    <w:rsid w:val="00BE111D"/>
    <w:rsid w:val="00BE130C"/>
    <w:rsid w:val="00BE22B4"/>
    <w:rsid w:val="00BE3B64"/>
    <w:rsid w:val="00BE3CD7"/>
    <w:rsid w:val="00BE408F"/>
    <w:rsid w:val="00BE49FB"/>
    <w:rsid w:val="00BF036C"/>
    <w:rsid w:val="00BF04AC"/>
    <w:rsid w:val="00BF5522"/>
    <w:rsid w:val="00BF5C78"/>
    <w:rsid w:val="00C0007E"/>
    <w:rsid w:val="00C02DDF"/>
    <w:rsid w:val="00C02E8B"/>
    <w:rsid w:val="00C03A91"/>
    <w:rsid w:val="00C06207"/>
    <w:rsid w:val="00C06BBD"/>
    <w:rsid w:val="00C07AD3"/>
    <w:rsid w:val="00C10FCE"/>
    <w:rsid w:val="00C1222E"/>
    <w:rsid w:val="00C12908"/>
    <w:rsid w:val="00C135C0"/>
    <w:rsid w:val="00C147D5"/>
    <w:rsid w:val="00C15BD7"/>
    <w:rsid w:val="00C21F8C"/>
    <w:rsid w:val="00C24154"/>
    <w:rsid w:val="00C30242"/>
    <w:rsid w:val="00C32E6A"/>
    <w:rsid w:val="00C467F3"/>
    <w:rsid w:val="00C47254"/>
    <w:rsid w:val="00C47CC7"/>
    <w:rsid w:val="00C52095"/>
    <w:rsid w:val="00C5345B"/>
    <w:rsid w:val="00C53C68"/>
    <w:rsid w:val="00C53F7B"/>
    <w:rsid w:val="00C56F30"/>
    <w:rsid w:val="00C64C60"/>
    <w:rsid w:val="00C67F1E"/>
    <w:rsid w:val="00C705B1"/>
    <w:rsid w:val="00C711FD"/>
    <w:rsid w:val="00C720C9"/>
    <w:rsid w:val="00C739C5"/>
    <w:rsid w:val="00C73A9F"/>
    <w:rsid w:val="00C75E8D"/>
    <w:rsid w:val="00C75EDC"/>
    <w:rsid w:val="00C761BA"/>
    <w:rsid w:val="00C82036"/>
    <w:rsid w:val="00C8229F"/>
    <w:rsid w:val="00C83473"/>
    <w:rsid w:val="00C83709"/>
    <w:rsid w:val="00C843F4"/>
    <w:rsid w:val="00C91D13"/>
    <w:rsid w:val="00C921B7"/>
    <w:rsid w:val="00C97576"/>
    <w:rsid w:val="00CA26AA"/>
    <w:rsid w:val="00CA2AC3"/>
    <w:rsid w:val="00CA3B5F"/>
    <w:rsid w:val="00CA5265"/>
    <w:rsid w:val="00CA6FEE"/>
    <w:rsid w:val="00CB1AD8"/>
    <w:rsid w:val="00CB547B"/>
    <w:rsid w:val="00CC18EE"/>
    <w:rsid w:val="00CC224A"/>
    <w:rsid w:val="00CC268D"/>
    <w:rsid w:val="00CC4E88"/>
    <w:rsid w:val="00CC5769"/>
    <w:rsid w:val="00CC678E"/>
    <w:rsid w:val="00CD3595"/>
    <w:rsid w:val="00CD441E"/>
    <w:rsid w:val="00CD46FA"/>
    <w:rsid w:val="00CD7364"/>
    <w:rsid w:val="00CD7D0F"/>
    <w:rsid w:val="00CE3077"/>
    <w:rsid w:val="00CE5F18"/>
    <w:rsid w:val="00CF0287"/>
    <w:rsid w:val="00CF2BEF"/>
    <w:rsid w:val="00CF47EF"/>
    <w:rsid w:val="00D01069"/>
    <w:rsid w:val="00D0107D"/>
    <w:rsid w:val="00D017BA"/>
    <w:rsid w:val="00D01F92"/>
    <w:rsid w:val="00D022C8"/>
    <w:rsid w:val="00D11462"/>
    <w:rsid w:val="00D126BC"/>
    <w:rsid w:val="00D138F2"/>
    <w:rsid w:val="00D16843"/>
    <w:rsid w:val="00D17684"/>
    <w:rsid w:val="00D20E17"/>
    <w:rsid w:val="00D22748"/>
    <w:rsid w:val="00D33A03"/>
    <w:rsid w:val="00D33DFD"/>
    <w:rsid w:val="00D36C40"/>
    <w:rsid w:val="00D40CE1"/>
    <w:rsid w:val="00D423A2"/>
    <w:rsid w:val="00D4386D"/>
    <w:rsid w:val="00D4496D"/>
    <w:rsid w:val="00D45555"/>
    <w:rsid w:val="00D458CB"/>
    <w:rsid w:val="00D46118"/>
    <w:rsid w:val="00D47359"/>
    <w:rsid w:val="00D5222C"/>
    <w:rsid w:val="00D52FD8"/>
    <w:rsid w:val="00D54CD2"/>
    <w:rsid w:val="00D55D18"/>
    <w:rsid w:val="00D55DBB"/>
    <w:rsid w:val="00D5672B"/>
    <w:rsid w:val="00D62DB7"/>
    <w:rsid w:val="00D63BB5"/>
    <w:rsid w:val="00D70DE8"/>
    <w:rsid w:val="00D718E2"/>
    <w:rsid w:val="00D72C46"/>
    <w:rsid w:val="00D74BEA"/>
    <w:rsid w:val="00D759A0"/>
    <w:rsid w:val="00D80E91"/>
    <w:rsid w:val="00D83CFE"/>
    <w:rsid w:val="00D85125"/>
    <w:rsid w:val="00D8560F"/>
    <w:rsid w:val="00D90117"/>
    <w:rsid w:val="00D92222"/>
    <w:rsid w:val="00D92700"/>
    <w:rsid w:val="00D93548"/>
    <w:rsid w:val="00D94636"/>
    <w:rsid w:val="00D9464C"/>
    <w:rsid w:val="00D97E64"/>
    <w:rsid w:val="00DA00F2"/>
    <w:rsid w:val="00DA0CB8"/>
    <w:rsid w:val="00DA3754"/>
    <w:rsid w:val="00DA3A71"/>
    <w:rsid w:val="00DA791D"/>
    <w:rsid w:val="00DB08A8"/>
    <w:rsid w:val="00DB4F50"/>
    <w:rsid w:val="00DC3E66"/>
    <w:rsid w:val="00DD1192"/>
    <w:rsid w:val="00DE4BA2"/>
    <w:rsid w:val="00DE60EE"/>
    <w:rsid w:val="00DE6ECF"/>
    <w:rsid w:val="00DE6FB3"/>
    <w:rsid w:val="00DE7942"/>
    <w:rsid w:val="00DF1B34"/>
    <w:rsid w:val="00DF2C3C"/>
    <w:rsid w:val="00E0064A"/>
    <w:rsid w:val="00E0352E"/>
    <w:rsid w:val="00E03BF5"/>
    <w:rsid w:val="00E11D7F"/>
    <w:rsid w:val="00E13FFA"/>
    <w:rsid w:val="00E163FF"/>
    <w:rsid w:val="00E174CD"/>
    <w:rsid w:val="00E27CB3"/>
    <w:rsid w:val="00E27DEB"/>
    <w:rsid w:val="00E304AA"/>
    <w:rsid w:val="00E33686"/>
    <w:rsid w:val="00E337A4"/>
    <w:rsid w:val="00E33CD9"/>
    <w:rsid w:val="00E37890"/>
    <w:rsid w:val="00E37D93"/>
    <w:rsid w:val="00E40997"/>
    <w:rsid w:val="00E417F6"/>
    <w:rsid w:val="00E42199"/>
    <w:rsid w:val="00E4347B"/>
    <w:rsid w:val="00E439CB"/>
    <w:rsid w:val="00E4778E"/>
    <w:rsid w:val="00E5132D"/>
    <w:rsid w:val="00E5354B"/>
    <w:rsid w:val="00E5511C"/>
    <w:rsid w:val="00E55301"/>
    <w:rsid w:val="00E61547"/>
    <w:rsid w:val="00E63795"/>
    <w:rsid w:val="00E64429"/>
    <w:rsid w:val="00E654BF"/>
    <w:rsid w:val="00E65E46"/>
    <w:rsid w:val="00E70CE1"/>
    <w:rsid w:val="00E73CA2"/>
    <w:rsid w:val="00E74819"/>
    <w:rsid w:val="00E7776D"/>
    <w:rsid w:val="00E8127B"/>
    <w:rsid w:val="00E831CE"/>
    <w:rsid w:val="00E93426"/>
    <w:rsid w:val="00E940A0"/>
    <w:rsid w:val="00E95E7C"/>
    <w:rsid w:val="00E96092"/>
    <w:rsid w:val="00E97064"/>
    <w:rsid w:val="00EA052E"/>
    <w:rsid w:val="00EA5609"/>
    <w:rsid w:val="00EA619A"/>
    <w:rsid w:val="00EB44D3"/>
    <w:rsid w:val="00EB5630"/>
    <w:rsid w:val="00EB7BEE"/>
    <w:rsid w:val="00EC3998"/>
    <w:rsid w:val="00EC5590"/>
    <w:rsid w:val="00ED4282"/>
    <w:rsid w:val="00ED4820"/>
    <w:rsid w:val="00ED5326"/>
    <w:rsid w:val="00ED53AE"/>
    <w:rsid w:val="00ED6136"/>
    <w:rsid w:val="00ED68D1"/>
    <w:rsid w:val="00ED7BC1"/>
    <w:rsid w:val="00EE438B"/>
    <w:rsid w:val="00EE5B2B"/>
    <w:rsid w:val="00EE7333"/>
    <w:rsid w:val="00EF0B58"/>
    <w:rsid w:val="00EF23C0"/>
    <w:rsid w:val="00EF293A"/>
    <w:rsid w:val="00EF37D4"/>
    <w:rsid w:val="00EF4A43"/>
    <w:rsid w:val="00F0001A"/>
    <w:rsid w:val="00F00418"/>
    <w:rsid w:val="00F00BC9"/>
    <w:rsid w:val="00F025B2"/>
    <w:rsid w:val="00F03F5D"/>
    <w:rsid w:val="00F12F18"/>
    <w:rsid w:val="00F13BF7"/>
    <w:rsid w:val="00F161AB"/>
    <w:rsid w:val="00F236BB"/>
    <w:rsid w:val="00F27041"/>
    <w:rsid w:val="00F31C37"/>
    <w:rsid w:val="00F335F8"/>
    <w:rsid w:val="00F33663"/>
    <w:rsid w:val="00F416A1"/>
    <w:rsid w:val="00F443E5"/>
    <w:rsid w:val="00F444E4"/>
    <w:rsid w:val="00F466ED"/>
    <w:rsid w:val="00F512A0"/>
    <w:rsid w:val="00F5558A"/>
    <w:rsid w:val="00F56D83"/>
    <w:rsid w:val="00F600C4"/>
    <w:rsid w:val="00F607D0"/>
    <w:rsid w:val="00F620B1"/>
    <w:rsid w:val="00F727CA"/>
    <w:rsid w:val="00F740C8"/>
    <w:rsid w:val="00F75555"/>
    <w:rsid w:val="00F80037"/>
    <w:rsid w:val="00F82576"/>
    <w:rsid w:val="00F83498"/>
    <w:rsid w:val="00F83AEA"/>
    <w:rsid w:val="00F871AA"/>
    <w:rsid w:val="00F907B4"/>
    <w:rsid w:val="00F90812"/>
    <w:rsid w:val="00F948E5"/>
    <w:rsid w:val="00FA1B96"/>
    <w:rsid w:val="00FA304B"/>
    <w:rsid w:val="00FA6171"/>
    <w:rsid w:val="00FB3FB6"/>
    <w:rsid w:val="00FB77A0"/>
    <w:rsid w:val="00FB7D41"/>
    <w:rsid w:val="00FC0192"/>
    <w:rsid w:val="00FC2B2E"/>
    <w:rsid w:val="00FC2B6C"/>
    <w:rsid w:val="00FC3154"/>
    <w:rsid w:val="00FC31F4"/>
    <w:rsid w:val="00FC499F"/>
    <w:rsid w:val="00FC4C8B"/>
    <w:rsid w:val="00FC4E01"/>
    <w:rsid w:val="00FC5D11"/>
    <w:rsid w:val="00FC5F8F"/>
    <w:rsid w:val="00FD3B7B"/>
    <w:rsid w:val="00FD3C21"/>
    <w:rsid w:val="00FD5E77"/>
    <w:rsid w:val="00FE0E56"/>
    <w:rsid w:val="00FE1659"/>
    <w:rsid w:val="00FF0B19"/>
    <w:rsid w:val="00FF15F9"/>
    <w:rsid w:val="00FF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C38454-0DB8-4FCF-B4CF-5596FA3A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FF4"/>
  </w:style>
  <w:style w:type="paragraph" w:styleId="Nagwek1">
    <w:name w:val="heading 1"/>
    <w:basedOn w:val="Normalny"/>
    <w:next w:val="Normalny"/>
    <w:qFormat/>
    <w:rsid w:val="00BD2FF4"/>
    <w:pPr>
      <w:keepNext/>
      <w:numPr>
        <w:numId w:val="6"/>
      </w:numPr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BD2FF4"/>
    <w:pPr>
      <w:keepNext/>
      <w:numPr>
        <w:ilvl w:val="1"/>
        <w:numId w:val="6"/>
      </w:numPr>
      <w:spacing w:before="120"/>
      <w:jc w:val="center"/>
      <w:outlineLvl w:val="1"/>
    </w:pPr>
    <w:rPr>
      <w:rFonts w:ascii="Arial" w:hAnsi="Arial"/>
      <w:b/>
      <w:sz w:val="16"/>
    </w:rPr>
  </w:style>
  <w:style w:type="paragraph" w:styleId="Nagwek3">
    <w:name w:val="heading 3"/>
    <w:basedOn w:val="Normalny"/>
    <w:next w:val="Normalny"/>
    <w:qFormat/>
    <w:rsid w:val="00BD2FF4"/>
    <w:pPr>
      <w:keepNext/>
      <w:numPr>
        <w:ilvl w:val="2"/>
        <w:numId w:val="6"/>
      </w:numPr>
      <w:tabs>
        <w:tab w:val="right" w:leader="dot" w:pos="1773"/>
      </w:tabs>
      <w:spacing w:before="120"/>
      <w:outlineLvl w:val="2"/>
    </w:pPr>
    <w:rPr>
      <w:rFonts w:ascii="Arial" w:hAnsi="Arial"/>
      <w:b/>
      <w:sz w:val="16"/>
    </w:rPr>
  </w:style>
  <w:style w:type="paragraph" w:styleId="Nagwek4">
    <w:name w:val="heading 4"/>
    <w:basedOn w:val="Normalny"/>
    <w:next w:val="Normalny"/>
    <w:qFormat/>
    <w:rsid w:val="00BD2FF4"/>
    <w:pPr>
      <w:keepNext/>
      <w:numPr>
        <w:ilvl w:val="3"/>
        <w:numId w:val="6"/>
      </w:numPr>
      <w:tabs>
        <w:tab w:val="left" w:leader="dot" w:pos="1701"/>
      </w:tabs>
      <w:spacing w:before="40"/>
      <w:outlineLvl w:val="3"/>
    </w:pPr>
    <w:rPr>
      <w:b/>
      <w:caps/>
      <w:snapToGrid w:val="0"/>
      <w:color w:val="000000"/>
      <w:sz w:val="16"/>
    </w:rPr>
  </w:style>
  <w:style w:type="paragraph" w:styleId="Nagwek5">
    <w:name w:val="heading 5"/>
    <w:basedOn w:val="Normalny"/>
    <w:next w:val="Normalny"/>
    <w:qFormat/>
    <w:rsid w:val="00BD2FF4"/>
    <w:pPr>
      <w:keepNext/>
      <w:numPr>
        <w:ilvl w:val="4"/>
        <w:numId w:val="6"/>
      </w:numPr>
      <w:tabs>
        <w:tab w:val="left" w:leader="dot" w:pos="1701"/>
      </w:tabs>
      <w:spacing w:before="80"/>
      <w:outlineLvl w:val="4"/>
    </w:pPr>
    <w:rPr>
      <w:i/>
      <w:snapToGrid w:val="0"/>
      <w:color w:val="000000"/>
      <w:sz w:val="16"/>
    </w:rPr>
  </w:style>
  <w:style w:type="paragraph" w:styleId="Nagwek6">
    <w:name w:val="heading 6"/>
    <w:basedOn w:val="Normalny"/>
    <w:next w:val="Normalny"/>
    <w:qFormat/>
    <w:rsid w:val="00BD2FF4"/>
    <w:pPr>
      <w:keepNext/>
      <w:numPr>
        <w:ilvl w:val="5"/>
        <w:numId w:val="6"/>
      </w:numPr>
      <w:spacing w:before="180" w:after="180"/>
      <w:jc w:val="both"/>
      <w:outlineLvl w:val="5"/>
    </w:pPr>
    <w:rPr>
      <w:b/>
      <w:i/>
      <w:sz w:val="16"/>
    </w:rPr>
  </w:style>
  <w:style w:type="paragraph" w:styleId="Nagwek7">
    <w:name w:val="heading 7"/>
    <w:basedOn w:val="Normalny"/>
    <w:next w:val="Normalny"/>
    <w:qFormat/>
    <w:rsid w:val="00BD2FF4"/>
    <w:pPr>
      <w:keepNext/>
      <w:numPr>
        <w:ilvl w:val="6"/>
        <w:numId w:val="6"/>
      </w:numPr>
      <w:outlineLvl w:val="6"/>
    </w:pPr>
    <w:rPr>
      <w:rFonts w:ascii="Arial" w:hAnsi="Arial"/>
      <w:b/>
    </w:rPr>
  </w:style>
  <w:style w:type="paragraph" w:styleId="Nagwek8">
    <w:name w:val="heading 8"/>
    <w:basedOn w:val="Normalny"/>
    <w:next w:val="Normalny"/>
    <w:qFormat/>
    <w:rsid w:val="00BD2FF4"/>
    <w:pPr>
      <w:keepNext/>
      <w:numPr>
        <w:ilvl w:val="7"/>
        <w:numId w:val="6"/>
      </w:numPr>
      <w:spacing w:before="240" w:after="240"/>
      <w:jc w:val="both"/>
      <w:outlineLvl w:val="7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D2FF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2FF4"/>
  </w:style>
  <w:style w:type="paragraph" w:styleId="Stopka">
    <w:name w:val="footer"/>
    <w:basedOn w:val="Normalny"/>
    <w:rsid w:val="00BD2FF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2FF4"/>
    <w:pPr>
      <w:spacing w:after="60"/>
    </w:pPr>
    <w:rPr>
      <w:b/>
      <w:sz w:val="18"/>
    </w:rPr>
  </w:style>
  <w:style w:type="paragraph" w:customStyle="1" w:styleId="Tytutabeli">
    <w:name w:val="Tytuł tabeli"/>
    <w:basedOn w:val="Normalny"/>
    <w:rsid w:val="00BD2FF4"/>
    <w:pPr>
      <w:ind w:left="907" w:hanging="907"/>
    </w:pPr>
    <w:rPr>
      <w:b/>
    </w:rPr>
  </w:style>
  <w:style w:type="paragraph" w:customStyle="1" w:styleId="glowka1ang">
    <w:name w:val="glowka1 ang"/>
    <w:basedOn w:val="Gwkaang"/>
    <w:rsid w:val="00BD2FF4"/>
    <w:pPr>
      <w:spacing w:line="180" w:lineRule="exact"/>
      <w:ind w:left="284"/>
      <w:jc w:val="left"/>
    </w:pPr>
  </w:style>
  <w:style w:type="paragraph" w:customStyle="1" w:styleId="Gwkaang">
    <w:name w:val="Główka ang"/>
    <w:basedOn w:val="Gwka"/>
    <w:rsid w:val="00BD2FF4"/>
    <w:rPr>
      <w:i/>
      <w:lang w:val="en-GB"/>
    </w:rPr>
  </w:style>
  <w:style w:type="paragraph" w:customStyle="1" w:styleId="Gwka">
    <w:name w:val="Główka"/>
    <w:basedOn w:val="Normalny"/>
    <w:rsid w:val="00BD2FF4"/>
    <w:pPr>
      <w:spacing w:before="40" w:after="40"/>
      <w:jc w:val="center"/>
    </w:pPr>
    <w:rPr>
      <w:sz w:val="16"/>
    </w:rPr>
  </w:style>
  <w:style w:type="paragraph" w:customStyle="1" w:styleId="bocz3">
    <w:name w:val="bocz3"/>
    <w:aliases w:val="5"/>
    <w:basedOn w:val="Boczek"/>
    <w:rsid w:val="00BD2FF4"/>
    <w:pPr>
      <w:tabs>
        <w:tab w:val="clear" w:pos="1064"/>
        <w:tab w:val="clear" w:pos="1247"/>
        <w:tab w:val="clear" w:pos="1474"/>
        <w:tab w:val="left" w:leader="dot" w:pos="1985"/>
      </w:tabs>
    </w:pPr>
  </w:style>
  <w:style w:type="paragraph" w:customStyle="1" w:styleId="Boczek">
    <w:name w:val="Boczek ..."/>
    <w:basedOn w:val="Boczek0"/>
    <w:rsid w:val="00BD2FF4"/>
    <w:pPr>
      <w:tabs>
        <w:tab w:val="left" w:leader="dot" w:pos="1064"/>
        <w:tab w:val="left" w:leader="dot" w:pos="1247"/>
        <w:tab w:val="left" w:leader="dot" w:pos="1474"/>
      </w:tabs>
    </w:pPr>
  </w:style>
  <w:style w:type="paragraph" w:customStyle="1" w:styleId="Boczek0">
    <w:name w:val="Boczek"/>
    <w:basedOn w:val="Normalny"/>
    <w:rsid w:val="00BD2FF4"/>
    <w:pPr>
      <w:spacing w:before="20" w:after="20"/>
      <w:ind w:left="57"/>
    </w:pPr>
    <w:rPr>
      <w:sz w:val="16"/>
    </w:rPr>
  </w:style>
  <w:style w:type="paragraph" w:customStyle="1" w:styleId="boczek68">
    <w:name w:val="boczek6.8"/>
    <w:basedOn w:val="Boczek"/>
    <w:rsid w:val="00BD2FF4"/>
    <w:pPr>
      <w:tabs>
        <w:tab w:val="clear" w:pos="1064"/>
        <w:tab w:val="clear" w:pos="1247"/>
        <w:tab w:val="clear" w:pos="1474"/>
        <w:tab w:val="left" w:leader="dot" w:pos="3912"/>
      </w:tabs>
      <w:ind w:left="0"/>
    </w:pPr>
  </w:style>
  <w:style w:type="paragraph" w:styleId="Tekstpodstawowywcity">
    <w:name w:val="Body Text Indent"/>
    <w:basedOn w:val="Normalny"/>
    <w:rsid w:val="00BD2FF4"/>
    <w:pPr>
      <w:spacing w:before="100" w:after="100"/>
      <w:ind w:left="227" w:hanging="227"/>
    </w:pPr>
    <w:rPr>
      <w:sz w:val="14"/>
    </w:rPr>
  </w:style>
  <w:style w:type="paragraph" w:styleId="Tekstpodstawowy2">
    <w:name w:val="Body Text 2"/>
    <w:basedOn w:val="Normalny"/>
    <w:rsid w:val="00BD2FF4"/>
    <w:pPr>
      <w:spacing w:line="360" w:lineRule="auto"/>
      <w:jc w:val="both"/>
    </w:pPr>
    <w:rPr>
      <w:sz w:val="16"/>
    </w:rPr>
  </w:style>
  <w:style w:type="paragraph" w:styleId="Tekstpodstawowywcity2">
    <w:name w:val="Body Text Indent 2"/>
    <w:basedOn w:val="Normalny"/>
    <w:rsid w:val="00BD2FF4"/>
    <w:pPr>
      <w:spacing w:line="360" w:lineRule="auto"/>
      <w:ind w:firstLine="284"/>
      <w:jc w:val="both"/>
    </w:pPr>
    <w:rPr>
      <w:sz w:val="18"/>
    </w:rPr>
  </w:style>
  <w:style w:type="paragraph" w:styleId="Tekstpodstawowywcity3">
    <w:name w:val="Body Text Indent 3"/>
    <w:basedOn w:val="Normalny"/>
    <w:rsid w:val="00BD2FF4"/>
    <w:pPr>
      <w:tabs>
        <w:tab w:val="num" w:pos="284"/>
      </w:tabs>
      <w:spacing w:line="360" w:lineRule="auto"/>
      <w:ind w:left="284" w:hanging="284"/>
      <w:jc w:val="both"/>
    </w:pPr>
    <w:rPr>
      <w:sz w:val="18"/>
    </w:rPr>
  </w:style>
  <w:style w:type="paragraph" w:styleId="Tekstpodstawowy3">
    <w:name w:val="Body Text 3"/>
    <w:basedOn w:val="Normalny"/>
    <w:rsid w:val="00BD2FF4"/>
    <w:pPr>
      <w:spacing w:before="240" w:line="360" w:lineRule="auto"/>
      <w:jc w:val="both"/>
    </w:pPr>
    <w:rPr>
      <w:sz w:val="18"/>
    </w:rPr>
  </w:style>
  <w:style w:type="paragraph" w:customStyle="1" w:styleId="stopkatabeli">
    <w:name w:val="stopka tabeli"/>
    <w:basedOn w:val="Normalny"/>
    <w:rsid w:val="00BD2FF4"/>
    <w:pPr>
      <w:spacing w:before="120"/>
    </w:pPr>
    <w:rPr>
      <w:rFonts w:ascii="Arial" w:hAnsi="Arial"/>
      <w:sz w:val="16"/>
    </w:rPr>
  </w:style>
  <w:style w:type="paragraph" w:customStyle="1" w:styleId="glowka">
    <w:name w:val="glowka"/>
    <w:basedOn w:val="Normalny"/>
    <w:rsid w:val="00BD2FF4"/>
    <w:pPr>
      <w:spacing w:before="60" w:after="60"/>
      <w:jc w:val="center"/>
    </w:pPr>
    <w:rPr>
      <w:rFonts w:ascii="Arial" w:hAnsi="Arial"/>
      <w:b/>
      <w:snapToGrid w:val="0"/>
      <w:sz w:val="16"/>
    </w:rPr>
  </w:style>
  <w:style w:type="paragraph" w:styleId="Tekstblokowy">
    <w:name w:val="Block Text"/>
    <w:basedOn w:val="Normalny"/>
    <w:rsid w:val="00BD2FF4"/>
    <w:pPr>
      <w:spacing w:before="120" w:line="280" w:lineRule="exact"/>
      <w:ind w:left="-68" w:right="57" w:firstLine="284"/>
      <w:jc w:val="both"/>
    </w:pPr>
    <w:rPr>
      <w:rFonts w:ascii="Arial" w:hAnsi="Arial"/>
      <w:sz w:val="16"/>
    </w:rPr>
  </w:style>
  <w:style w:type="paragraph" w:customStyle="1" w:styleId="1od1do9">
    <w:name w:val="1 od 1 do 9"/>
    <w:basedOn w:val="Normalny"/>
    <w:rsid w:val="00BD2FF4"/>
    <w:pPr>
      <w:tabs>
        <w:tab w:val="left" w:pos="340"/>
      </w:tabs>
      <w:ind w:firstLine="113"/>
      <w:jc w:val="both"/>
    </w:pPr>
    <w:rPr>
      <w:rFonts w:ascii="Arial" w:hAnsi="Arial"/>
      <w:sz w:val="16"/>
    </w:rPr>
  </w:style>
  <w:style w:type="paragraph" w:customStyle="1" w:styleId="1">
    <w:name w:val="1)"/>
    <w:basedOn w:val="Normalny"/>
    <w:rsid w:val="00BD2FF4"/>
    <w:pPr>
      <w:tabs>
        <w:tab w:val="left" w:pos="227"/>
      </w:tabs>
      <w:ind w:left="227" w:hanging="227"/>
      <w:jc w:val="both"/>
    </w:pPr>
    <w:rPr>
      <w:rFonts w:ascii="Arial" w:hAnsi="Arial"/>
      <w:sz w:val="16"/>
    </w:rPr>
  </w:style>
  <w:style w:type="paragraph" w:customStyle="1" w:styleId="10">
    <w:name w:val="1"/>
    <w:basedOn w:val="1"/>
    <w:rsid w:val="00BD2FF4"/>
    <w:pPr>
      <w:tabs>
        <w:tab w:val="clear" w:pos="227"/>
        <w:tab w:val="left" w:pos="397"/>
      </w:tabs>
      <w:ind w:left="0" w:firstLine="113"/>
    </w:pPr>
  </w:style>
  <w:style w:type="paragraph" w:customStyle="1" w:styleId="a">
    <w:name w:val="a)"/>
    <w:basedOn w:val="1"/>
    <w:rsid w:val="00BD2FF4"/>
    <w:pPr>
      <w:tabs>
        <w:tab w:val="clear" w:pos="227"/>
        <w:tab w:val="left" w:pos="454"/>
      </w:tabs>
      <w:ind w:left="454"/>
    </w:pPr>
  </w:style>
  <w:style w:type="table" w:styleId="Tabela-Siatka">
    <w:name w:val="Table Grid"/>
    <w:basedOn w:val="Standardowy"/>
    <w:rsid w:val="00BD2F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czek6">
    <w:name w:val="boczek6"/>
    <w:aliases w:val="8"/>
    <w:basedOn w:val="Normalny"/>
    <w:rsid w:val="00BD2FF4"/>
    <w:pPr>
      <w:tabs>
        <w:tab w:val="left" w:leader="dot" w:pos="3912"/>
      </w:tabs>
      <w:spacing w:before="20" w:after="20"/>
    </w:pPr>
    <w:rPr>
      <w:sz w:val="16"/>
    </w:rPr>
  </w:style>
  <w:style w:type="paragraph" w:styleId="NormalnyWeb">
    <w:name w:val="Normal (Web)"/>
    <w:basedOn w:val="Normalny"/>
    <w:uiPriority w:val="99"/>
    <w:unhideWhenUsed/>
    <w:rsid w:val="006A45C1"/>
    <w:pPr>
      <w:spacing w:before="10" w:after="10"/>
      <w:ind w:left="10" w:right="10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45C1"/>
    <w:rPr>
      <w:b/>
      <w:bCs/>
    </w:rPr>
  </w:style>
  <w:style w:type="paragraph" w:styleId="Tekstprzypisudolnego">
    <w:name w:val="footnote text"/>
    <w:basedOn w:val="Normalny"/>
    <w:semiHidden/>
    <w:rsid w:val="00D92222"/>
  </w:style>
  <w:style w:type="character" w:styleId="Odwoanieprzypisudolnego">
    <w:name w:val="footnote reference"/>
    <w:basedOn w:val="Domylnaczcionkaakapitu"/>
    <w:semiHidden/>
    <w:rsid w:val="00D92222"/>
    <w:rPr>
      <w:vertAlign w:val="superscript"/>
    </w:rPr>
  </w:style>
  <w:style w:type="paragraph" w:styleId="Tekstdymka">
    <w:name w:val="Balloon Text"/>
    <w:basedOn w:val="Normalny"/>
    <w:semiHidden/>
    <w:rsid w:val="00E174C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131150"/>
    <w:rPr>
      <w:sz w:val="16"/>
      <w:szCs w:val="16"/>
    </w:rPr>
  </w:style>
  <w:style w:type="paragraph" w:styleId="Tekstkomentarza">
    <w:name w:val="annotation text"/>
    <w:basedOn w:val="Normalny"/>
    <w:semiHidden/>
    <w:rsid w:val="00131150"/>
  </w:style>
  <w:style w:type="paragraph" w:styleId="Tematkomentarza">
    <w:name w:val="annotation subject"/>
    <w:basedOn w:val="Tekstkomentarza"/>
    <w:next w:val="Tekstkomentarza"/>
    <w:semiHidden/>
    <w:rsid w:val="00131150"/>
    <w:rPr>
      <w:b/>
      <w:bCs/>
    </w:rPr>
  </w:style>
  <w:style w:type="paragraph" w:styleId="Akapitzlist">
    <w:name w:val="List Paragraph"/>
    <w:basedOn w:val="Normalny"/>
    <w:uiPriority w:val="34"/>
    <w:qFormat/>
    <w:rsid w:val="005B0EBE"/>
    <w:pPr>
      <w:ind w:left="720"/>
      <w:contextualSpacing/>
    </w:pPr>
  </w:style>
  <w:style w:type="numbering" w:styleId="1ai">
    <w:name w:val="Outline List 1"/>
    <w:basedOn w:val="Bezlisty"/>
    <w:rsid w:val="00AB284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1440">
                  <w:marLeft w:val="0"/>
                  <w:marRight w:val="0"/>
                  <w:marTop w:val="0"/>
                  <w:marBottom w:val="0"/>
                  <w:divBdr>
                    <w:top w:val="single" w:sz="2" w:space="2" w:color="B5CCC9"/>
                    <w:left w:val="single" w:sz="4" w:space="2" w:color="B5CCC9"/>
                    <w:bottom w:val="single" w:sz="2" w:space="2" w:color="B5CCC9"/>
                    <w:right w:val="single" w:sz="4" w:space="2" w:color="B5CCC9"/>
                  </w:divBdr>
                  <w:divsChild>
                    <w:div w:id="20687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6534D-0BCA-4198-85A5-85B0139F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2424</Words>
  <Characters>14544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WYNIKI BADAŃ</vt:lpstr>
    </vt:vector>
  </TitlesOfParts>
  <Company>US Bydgoszcz</Company>
  <LinksUpToDate>false</LinksUpToDate>
  <CharactersWithSpaces>16935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WYNIKI BADAŃ</dc:title>
  <dc:creator>ReklewskiM</dc:creator>
  <cp:lastModifiedBy>Mańkowski Adam</cp:lastModifiedBy>
  <cp:revision>10</cp:revision>
  <cp:lastPrinted>2017-03-16T07:59:00Z</cp:lastPrinted>
  <dcterms:created xsi:type="dcterms:W3CDTF">2017-03-08T07:06:00Z</dcterms:created>
  <dcterms:modified xsi:type="dcterms:W3CDTF">2017-03-16T08:00:00Z</dcterms:modified>
</cp:coreProperties>
</file>