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61" w:rsidRPr="0002089F" w:rsidRDefault="00690129" w:rsidP="0002089F">
      <w:pPr>
        <w:pStyle w:val="Tytuinfomacjisygnalnej"/>
        <w:rPr>
          <w:rFonts w:cs="Arial"/>
          <w:color w:val="auto"/>
          <w:szCs w:val="40"/>
        </w:rPr>
      </w:pPr>
      <w:bookmarkStart w:id="0" w:name="_Hlk95230319"/>
      <w:bookmarkStart w:id="1" w:name="_Hlk95230090"/>
      <w:r w:rsidRPr="00091E91">
        <w:rPr>
          <w:rFonts w:cs="Arial"/>
          <w:color w:val="auto"/>
          <w:szCs w:val="40"/>
        </w:rPr>
        <w:t xml:space="preserve">Obroty towarowe handlu zagranicznego ogółem </w:t>
      </w:r>
      <w:r w:rsidR="00091E91">
        <w:rPr>
          <w:rFonts w:cs="Arial"/>
          <w:color w:val="auto"/>
          <w:szCs w:val="40"/>
        </w:rPr>
        <w:br/>
      </w:r>
      <w:r w:rsidRPr="00091E91">
        <w:rPr>
          <w:rFonts w:cs="Arial"/>
          <w:color w:val="auto"/>
          <w:szCs w:val="40"/>
        </w:rPr>
        <w:t>i według krajów w</w:t>
      </w:r>
      <w:r w:rsidR="00616412">
        <w:rPr>
          <w:rFonts w:cs="Arial"/>
          <w:color w:val="auto"/>
          <w:szCs w:val="40"/>
        </w:rPr>
        <w:t xml:space="preserve"> </w:t>
      </w:r>
      <w:r w:rsidR="00F2775E">
        <w:rPr>
          <w:rFonts w:cs="Arial"/>
          <w:color w:val="auto"/>
          <w:szCs w:val="40"/>
        </w:rPr>
        <w:t>styczniu – czerwcu</w:t>
      </w:r>
      <w:r w:rsidR="00930A51">
        <w:rPr>
          <w:rFonts w:cs="Arial"/>
          <w:color w:val="auto"/>
          <w:szCs w:val="40"/>
        </w:rPr>
        <w:t xml:space="preserve"> 202</w:t>
      </w:r>
      <w:r w:rsidR="000A63A6">
        <w:rPr>
          <w:rFonts w:cs="Arial"/>
          <w:color w:val="auto"/>
          <w:szCs w:val="40"/>
        </w:rPr>
        <w:t>5</w:t>
      </w:r>
      <w:r w:rsidR="00443BA7">
        <w:rPr>
          <w:rFonts w:cs="Arial"/>
          <w:color w:val="auto"/>
          <w:szCs w:val="40"/>
        </w:rPr>
        <w:t xml:space="preserve"> </w:t>
      </w:r>
      <w:r w:rsidR="006E6555">
        <w:rPr>
          <w:rFonts w:cs="Arial"/>
          <w:color w:val="auto"/>
          <w:szCs w:val="40"/>
        </w:rPr>
        <w:t>r.</w:t>
      </w:r>
      <w:bookmarkEnd w:id="0"/>
      <w:bookmarkEnd w:id="1"/>
      <w:r w:rsidR="00393761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648043C" wp14:editId="33D7481E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F5" w:rsidRPr="009A5C86" w:rsidRDefault="00D447F5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0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D447F5" w:rsidRPr="009A5C86" w:rsidRDefault="00D447F5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bookmarkStart w:id="2" w:name="_Hlk95230495"/>
    <w:p w:rsidR="005916D7" w:rsidRPr="00A72989" w:rsidRDefault="00A50551" w:rsidP="00E13BA6">
      <w:pPr>
        <w:pStyle w:val="Lead"/>
        <w:ind w:left="3686"/>
        <w:rPr>
          <w:spacing w:val="-4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4F663F7" wp14:editId="5B65D5FE">
                <wp:simplePos x="0" y="0"/>
                <wp:positionH relativeFrom="margin">
                  <wp:posOffset>7620</wp:posOffset>
                </wp:positionH>
                <wp:positionV relativeFrom="paragraph">
                  <wp:posOffset>146685</wp:posOffset>
                </wp:positionV>
                <wp:extent cx="2357120" cy="1075055"/>
                <wp:effectExtent l="0" t="0" r="5080" b="0"/>
                <wp:wrapSquare wrapText="bothSides"/>
                <wp:docPr id="6" name="Pole tekstowe 2" descr="Saldo obrotu towarowego w handlu z zagranicą w styczniu - czerwcu dwa tysiące dwudziestego piątego roku wyniosło minus 10,0 miliardów złot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107505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F5" w:rsidRPr="002704DA" w:rsidRDefault="00D447F5" w:rsidP="005338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- 10</w:t>
                            </w:r>
                            <w:r w:rsidRPr="00D41DBF"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0 mld</w:t>
                            </w:r>
                          </w:p>
                          <w:p w:rsidR="00D447F5" w:rsidRPr="004C5F77" w:rsidRDefault="004C5F77" w:rsidP="004C5F77">
                            <w:pPr>
                              <w:pStyle w:val="Opiswskanika"/>
                              <w:spacing w:before="120"/>
                              <w:ind w:right="-238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  </w:t>
                            </w:r>
                            <w:r w:rsidR="00D447F5" w:rsidRPr="004C5F77">
                              <w:rPr>
                                <w:szCs w:val="20"/>
                              </w:rPr>
                              <w:t>saldo obrotów towarowych w PLN</w:t>
                            </w:r>
                          </w:p>
                          <w:p w:rsidR="00D447F5" w:rsidRDefault="00D447F5" w:rsidP="000208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663F7" id="_x0000_s1027" alt="Saldo obrotu towarowego w handlu z zagranicą w styczniu - czerwcu dwa tysiące dwudziestego piątego roku wyniosło minus 10,0 miliardów złotych." style="position:absolute;left:0;text-align:left;margin-left:.6pt;margin-top:11.55pt;width:185.6pt;height:84.6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" fillcolor="#001d77" stroked="f">
                <v:stroke joinstyle="miter"/>
                <v:textbox>
                  <w:txbxContent>
                    <w:p w:rsidR="00D447F5" w:rsidRPr="002704DA" w:rsidRDefault="00D447F5" w:rsidP="005338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Style w:val="WartowskanikaZnak"/>
                          <w:sz w:val="72"/>
                          <w:szCs w:val="72"/>
                        </w:rPr>
                        <w:t>- 10</w:t>
                      </w:r>
                      <w:r w:rsidRPr="00D41DBF">
                        <w:rPr>
                          <w:rStyle w:val="WartowskanikaZnak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rStyle w:val="WartowskanikaZnak"/>
                          <w:sz w:val="72"/>
                          <w:szCs w:val="72"/>
                        </w:rPr>
                        <w:t>0 mld</w:t>
                      </w:r>
                    </w:p>
                    <w:p w:rsidR="00D447F5" w:rsidRPr="004C5F77" w:rsidRDefault="004C5F77" w:rsidP="004C5F77">
                      <w:pPr>
                        <w:pStyle w:val="Opiswskanika"/>
                        <w:spacing w:before="120"/>
                        <w:ind w:right="-238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   </w:t>
                      </w:r>
                      <w:r w:rsidR="00D447F5" w:rsidRPr="004C5F77">
                        <w:rPr>
                          <w:szCs w:val="20"/>
                        </w:rPr>
                        <w:t>saldo obrotów towarowych w PLN</w:t>
                      </w:r>
                    </w:p>
                    <w:p w:rsidR="00D447F5" w:rsidRDefault="00D447F5" w:rsidP="0002089F"/>
                  </w:txbxContent>
                </v:textbox>
                <w10:wrap type="square" anchorx="margin"/>
              </v:roundrect>
            </w:pict>
          </mc:Fallback>
        </mc:AlternateContent>
      </w:r>
      <w:r w:rsidR="0002089F">
        <w:br/>
      </w:r>
      <w:r w:rsidR="00900987" w:rsidRPr="001673C8">
        <w:rPr>
          <w:spacing w:val="-4"/>
        </w:rPr>
        <w:t>Obroty towarowe handlu zagranicznego</w:t>
      </w:r>
      <w:r w:rsidR="00F36EAB" w:rsidRPr="001673C8">
        <w:rPr>
          <w:rStyle w:val="Odwoanieprzypisudolnego"/>
          <w:spacing w:val="-4"/>
        </w:rPr>
        <w:footnoteReference w:id="1"/>
      </w:r>
      <w:r w:rsidR="00900987" w:rsidRPr="001673C8">
        <w:rPr>
          <w:spacing w:val="-4"/>
        </w:rPr>
        <w:t xml:space="preserve"> w</w:t>
      </w:r>
      <w:r w:rsidR="001F0112" w:rsidRPr="001673C8">
        <w:rPr>
          <w:spacing w:val="-4"/>
        </w:rPr>
        <w:t> </w:t>
      </w:r>
      <w:r w:rsidR="006C529C" w:rsidRPr="001673C8">
        <w:rPr>
          <w:spacing w:val="-4"/>
        </w:rPr>
        <w:t xml:space="preserve">okresie </w:t>
      </w:r>
      <w:r w:rsidR="00F2775E" w:rsidRPr="001673C8">
        <w:rPr>
          <w:spacing w:val="-4"/>
        </w:rPr>
        <w:t>styczeń – czerwiec</w:t>
      </w:r>
      <w:r w:rsidR="00930A51" w:rsidRPr="001673C8">
        <w:rPr>
          <w:spacing w:val="-4"/>
        </w:rPr>
        <w:t xml:space="preserve"> 202</w:t>
      </w:r>
      <w:r w:rsidR="0091766F" w:rsidRPr="001673C8">
        <w:rPr>
          <w:spacing w:val="-4"/>
        </w:rPr>
        <w:t>5</w:t>
      </w:r>
      <w:r w:rsidR="00C651AA" w:rsidRPr="001673C8">
        <w:rPr>
          <w:spacing w:val="-4"/>
        </w:rPr>
        <w:t xml:space="preserve"> r</w:t>
      </w:r>
      <w:r w:rsidR="002F3CCA" w:rsidRPr="001673C8">
        <w:rPr>
          <w:spacing w:val="-4"/>
        </w:rPr>
        <w:t>.</w:t>
      </w:r>
      <w:r w:rsidR="002B307A" w:rsidRPr="001673C8">
        <w:rPr>
          <w:spacing w:val="-4"/>
        </w:rPr>
        <w:t xml:space="preserve"> </w:t>
      </w:r>
      <w:r w:rsidR="00900987" w:rsidRPr="001673C8">
        <w:rPr>
          <w:spacing w:val="-4"/>
        </w:rPr>
        <w:t xml:space="preserve">wyniosły w cenach bieżących </w:t>
      </w:r>
      <w:r w:rsidR="00C60693" w:rsidRPr="001673C8">
        <w:rPr>
          <w:rFonts w:eastAsiaTheme="minorEastAsia" w:cs="Fira Sans"/>
          <w:noProof w:val="0"/>
          <w:color w:val="000000"/>
        </w:rPr>
        <w:t xml:space="preserve">758,9 </w:t>
      </w:r>
      <w:r w:rsidR="00900987" w:rsidRPr="001673C8">
        <w:rPr>
          <w:spacing w:val="-4"/>
        </w:rPr>
        <w:t xml:space="preserve">mld PLN w eksporcie oraz </w:t>
      </w:r>
      <w:r w:rsidR="00C60693" w:rsidRPr="001673C8">
        <w:rPr>
          <w:rFonts w:eastAsiaTheme="minorEastAsia" w:cs="Fira Sans"/>
          <w:noProof w:val="0"/>
          <w:color w:val="000000"/>
        </w:rPr>
        <w:t xml:space="preserve">768,9 </w:t>
      </w:r>
      <w:r w:rsidR="00900987" w:rsidRPr="001673C8">
        <w:rPr>
          <w:spacing w:val="-4"/>
        </w:rPr>
        <w:t xml:space="preserve">mld PLN w imporcie. </w:t>
      </w:r>
      <w:r w:rsidR="00B47844" w:rsidRPr="001673C8">
        <w:rPr>
          <w:spacing w:val="-4"/>
        </w:rPr>
        <w:t>Ujemne</w:t>
      </w:r>
      <w:r w:rsidR="00900987" w:rsidRPr="001673C8">
        <w:rPr>
          <w:spacing w:val="-4"/>
        </w:rPr>
        <w:t xml:space="preserve"> saldo ukształtowało się na poziomie</w:t>
      </w:r>
      <w:r w:rsidR="00FE1CCD" w:rsidRPr="001673C8">
        <w:rPr>
          <w:spacing w:val="-4"/>
        </w:rPr>
        <w:t xml:space="preserve"> </w:t>
      </w:r>
      <w:r w:rsidR="00C60693" w:rsidRPr="001673C8">
        <w:rPr>
          <w:rFonts w:eastAsiaTheme="minorEastAsia" w:cs="Fira Sans"/>
          <w:noProof w:val="0"/>
          <w:color w:val="000000"/>
        </w:rPr>
        <w:t>10,0</w:t>
      </w:r>
      <w:r w:rsidR="002A527B" w:rsidRPr="001673C8">
        <w:rPr>
          <w:rFonts w:eastAsiaTheme="minorEastAsia" w:cs="Fira Sans"/>
          <w:noProof w:val="0"/>
          <w:color w:val="000000"/>
        </w:rPr>
        <w:t xml:space="preserve"> </w:t>
      </w:r>
      <w:r w:rsidR="00900987" w:rsidRPr="001673C8">
        <w:rPr>
          <w:spacing w:val="-4"/>
        </w:rPr>
        <w:t>mld PLN. W porówn</w:t>
      </w:r>
      <w:r w:rsidR="00F36EAB" w:rsidRPr="001673C8">
        <w:rPr>
          <w:spacing w:val="-4"/>
        </w:rPr>
        <w:t>aniu z</w:t>
      </w:r>
      <w:r w:rsidRPr="001673C8">
        <w:rPr>
          <w:spacing w:val="-4"/>
        </w:rPr>
        <w:t> </w:t>
      </w:r>
      <w:r w:rsidR="00F36EAB" w:rsidRPr="001673C8">
        <w:rPr>
          <w:spacing w:val="-4"/>
        </w:rPr>
        <w:t xml:space="preserve">analogicznym okresem </w:t>
      </w:r>
      <w:r w:rsidR="00E57320" w:rsidRPr="001673C8">
        <w:rPr>
          <w:spacing w:val="-4"/>
        </w:rPr>
        <w:t>2024</w:t>
      </w:r>
      <w:r w:rsidR="005571B5" w:rsidRPr="001673C8">
        <w:rPr>
          <w:spacing w:val="-4"/>
        </w:rPr>
        <w:t xml:space="preserve"> </w:t>
      </w:r>
      <w:r w:rsidR="0063494C" w:rsidRPr="001673C8">
        <w:rPr>
          <w:spacing w:val="-4"/>
        </w:rPr>
        <w:t xml:space="preserve">r. </w:t>
      </w:r>
      <w:r w:rsidR="00F36EAB" w:rsidRPr="001673C8">
        <w:rPr>
          <w:spacing w:val="-4"/>
        </w:rPr>
        <w:t xml:space="preserve">eksport </w:t>
      </w:r>
      <w:r w:rsidR="00B53406" w:rsidRPr="001673C8">
        <w:rPr>
          <w:spacing w:val="-4"/>
        </w:rPr>
        <w:t xml:space="preserve">spadł </w:t>
      </w:r>
      <w:r w:rsidR="00F36EAB" w:rsidRPr="001673C8">
        <w:rPr>
          <w:spacing w:val="-4"/>
        </w:rPr>
        <w:t xml:space="preserve">o </w:t>
      </w:r>
      <w:r w:rsidR="00C60693" w:rsidRPr="001673C8">
        <w:rPr>
          <w:rFonts w:eastAsiaTheme="minorEastAsia" w:cs="Fira Sans"/>
          <w:noProof w:val="0"/>
          <w:color w:val="000000"/>
        </w:rPr>
        <w:t>0,6</w:t>
      </w:r>
      <w:r w:rsidR="00900987" w:rsidRPr="001673C8">
        <w:rPr>
          <w:spacing w:val="-4"/>
        </w:rPr>
        <w:t>%, a</w:t>
      </w:r>
      <w:r w:rsidR="00DA6DB7" w:rsidRPr="001673C8">
        <w:rPr>
          <w:spacing w:val="-4"/>
        </w:rPr>
        <w:t> </w:t>
      </w:r>
      <w:r w:rsidR="00900987" w:rsidRPr="001673C8">
        <w:rPr>
          <w:spacing w:val="-4"/>
        </w:rPr>
        <w:t xml:space="preserve">import </w:t>
      </w:r>
      <w:r w:rsidR="00B47844" w:rsidRPr="001673C8">
        <w:rPr>
          <w:spacing w:val="-4"/>
        </w:rPr>
        <w:t xml:space="preserve">wzrósł </w:t>
      </w:r>
      <w:r w:rsidR="00900987" w:rsidRPr="001673C8">
        <w:rPr>
          <w:spacing w:val="-4"/>
        </w:rPr>
        <w:t xml:space="preserve">o </w:t>
      </w:r>
      <w:r w:rsidR="00C60693" w:rsidRPr="001673C8">
        <w:rPr>
          <w:rFonts w:eastAsiaTheme="minorEastAsia" w:cs="Fira Sans"/>
          <w:noProof w:val="0"/>
          <w:color w:val="000000"/>
        </w:rPr>
        <w:t>3,1</w:t>
      </w:r>
      <w:r w:rsidR="00900987" w:rsidRPr="001673C8">
        <w:rPr>
          <w:spacing w:val="-4"/>
        </w:rPr>
        <w:t>%</w:t>
      </w:r>
      <w:r w:rsidR="009222CF" w:rsidRPr="001673C8">
        <w:rPr>
          <w:rFonts w:cs="Arial"/>
          <w:spacing w:val="-4"/>
        </w:rPr>
        <w:t>.</w:t>
      </w:r>
    </w:p>
    <w:bookmarkEnd w:id="2"/>
    <w:p w:rsidR="0018682C" w:rsidRDefault="0018682C" w:rsidP="007E7738">
      <w:pPr>
        <w:pStyle w:val="Nagwek1"/>
        <w:spacing w:before="360" w:after="0"/>
      </w:pPr>
    </w:p>
    <w:p w:rsidR="00533818" w:rsidRDefault="00533818" w:rsidP="00533818">
      <w:pPr>
        <w:spacing w:before="60" w:after="60"/>
        <w:rPr>
          <w:b/>
        </w:rPr>
      </w:pPr>
      <w:r w:rsidRPr="009834DA">
        <w:rPr>
          <w:b/>
        </w:rPr>
        <w:t>Wykres 1. Obroty towarowe handlu zagranicznego</w:t>
      </w:r>
    </w:p>
    <w:p w:rsidR="00533818" w:rsidRDefault="00533818" w:rsidP="00533818">
      <w:pPr>
        <w:spacing w:before="60" w:after="60"/>
        <w:ind w:left="851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 </w:t>
      </w:r>
      <w:r w:rsidRPr="0018682C">
        <w:rPr>
          <w:color w:val="767171" w:themeColor="background2" w:themeShade="80"/>
        </w:rPr>
        <w:t>analogiczny okres roku poprzedniego = 100</w:t>
      </w:r>
    </w:p>
    <w:p w:rsidR="00533818" w:rsidRDefault="00533818" w:rsidP="00533818">
      <w:pPr>
        <w:spacing w:before="60" w:after="60"/>
        <w:ind w:left="851"/>
        <w:rPr>
          <w:color w:val="767171" w:themeColor="background2" w:themeShade="80"/>
        </w:rPr>
      </w:pPr>
    </w:p>
    <w:p w:rsidR="009834DA" w:rsidRPr="00056F5C" w:rsidRDefault="003A44D9" w:rsidP="00543917">
      <w:pPr>
        <w:pStyle w:val="Nagwek1"/>
        <w:spacing w:before="0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1B8F31A9" wp14:editId="5F70DF7C">
            <wp:extent cx="4784797" cy="2805114"/>
            <wp:effectExtent l="0" t="0" r="0" b="0"/>
            <wp:docPr id="12" name="Wykres 12" descr="Wykres 1. Obroty towarowe handlu zagranicznego&#10; analogiczny okres roku poprzedniego = 100&#10;">
              <a:extLst xmlns:a="http://schemas.openxmlformats.org/drawingml/2006/main">
                <a:ext uri="{FF2B5EF4-FFF2-40B4-BE49-F238E27FC236}">
                  <a16:creationId xmlns:a16="http://schemas.microsoft.com/office/drawing/2014/main" id="{32F13D4A-D54C-EBD5-C67E-EB9C5A1B91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33818" w:rsidRPr="0018682C">
        <w:rPr>
          <w:color w:val="3B3838" w:themeColor="background2" w:themeShade="40"/>
        </w:rPr>
        <w:br/>
      </w:r>
      <w:r w:rsidR="009834DA" w:rsidRPr="00056F5C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783C664D" wp14:editId="402D93E8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F5" w:rsidRPr="00D616D2" w:rsidRDefault="00D447F5" w:rsidP="009834D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664D" id="_x0000_s1028" type="#_x0000_t202" style="position:absolute;margin-left:412.05pt;margin-top:12.2pt;width:135.85pt;height:65.5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D447F5" w:rsidRPr="00D616D2" w:rsidRDefault="00D447F5" w:rsidP="009834D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5" w:name="_Hlk95313908"/>
      <w:r w:rsidR="009834DA" w:rsidRPr="00056F5C">
        <w:rPr>
          <w:rFonts w:ascii="Fira Sans" w:hAnsi="Fira Sans"/>
          <w:b/>
          <w:szCs w:val="19"/>
        </w:rPr>
        <w:t xml:space="preserve">Obroty towarowe handlu zagranicznego wyrażone w dolarach USA i w euro </w:t>
      </w:r>
      <w:bookmarkEnd w:id="5"/>
    </w:p>
    <w:p w:rsidR="009834DA" w:rsidRPr="001673C8" w:rsidRDefault="009834DA" w:rsidP="009834DA">
      <w:pPr>
        <w:spacing w:before="60" w:after="60"/>
        <w:rPr>
          <w:rFonts w:eastAsia="Times New Roman" w:cs="Calibri"/>
          <w:color w:val="000000"/>
          <w:szCs w:val="19"/>
          <w:lang w:eastAsia="pl-PL"/>
        </w:rPr>
      </w:pPr>
      <w:bookmarkStart w:id="6" w:name="_Hlk95231690"/>
      <w:bookmarkStart w:id="7" w:name="_Hlk95230804"/>
      <w:r w:rsidRPr="001673C8">
        <w:rPr>
          <w:rFonts w:eastAsia="Times New Roman" w:cs="Times New Roman"/>
          <w:szCs w:val="19"/>
          <w:lang w:eastAsia="pl-PL"/>
        </w:rPr>
        <w:t xml:space="preserve">Eksport wyrażony w </w:t>
      </w:r>
      <w:bookmarkEnd w:id="6"/>
      <w:r w:rsidRPr="001673C8">
        <w:rPr>
          <w:rFonts w:eastAsia="Times New Roman" w:cs="Times New Roman"/>
          <w:szCs w:val="19"/>
          <w:lang w:eastAsia="pl-PL"/>
        </w:rPr>
        <w:t xml:space="preserve">dolarach USA w </w:t>
      </w:r>
      <w:r w:rsidR="00F2775E" w:rsidRPr="001673C8">
        <w:rPr>
          <w:rFonts w:eastAsia="Times New Roman" w:cs="Times New Roman"/>
          <w:szCs w:val="19"/>
          <w:lang w:eastAsia="pl-PL"/>
        </w:rPr>
        <w:t>styczniu – czerwcu</w:t>
      </w:r>
      <w:r w:rsidRPr="001673C8">
        <w:rPr>
          <w:rFonts w:eastAsia="Times New Roman" w:cs="Times New Roman"/>
          <w:szCs w:val="19"/>
          <w:lang w:eastAsia="pl-PL"/>
        </w:rPr>
        <w:t xml:space="preserve"> 2025 r. wyniósł </w:t>
      </w:r>
      <w:r w:rsidR="001C1722" w:rsidRPr="001673C8">
        <w:rPr>
          <w:rFonts w:eastAsiaTheme="minorEastAsia" w:cs="Fira Sans"/>
          <w:color w:val="000000"/>
          <w:szCs w:val="19"/>
          <w:lang w:eastAsia="pl-PL"/>
        </w:rPr>
        <w:t xml:space="preserve">194,3 </w:t>
      </w:r>
      <w:r w:rsidRPr="001673C8">
        <w:rPr>
          <w:rFonts w:eastAsia="Times New Roman" w:cs="Times New Roman"/>
          <w:szCs w:val="19"/>
          <w:lang w:eastAsia="pl-PL"/>
        </w:rPr>
        <w:t xml:space="preserve">mld USD, a import </w:t>
      </w:r>
      <w:r w:rsidR="00535F95" w:rsidRPr="001673C8">
        <w:rPr>
          <w:rFonts w:eastAsiaTheme="minorEastAsia" w:cs="Fira Sans"/>
          <w:color w:val="000000"/>
          <w:szCs w:val="19"/>
          <w:lang w:eastAsia="pl-PL"/>
        </w:rPr>
        <w:t xml:space="preserve">196,8 </w:t>
      </w:r>
      <w:r w:rsidRPr="001673C8">
        <w:rPr>
          <w:rFonts w:eastAsia="Times New Roman" w:cs="Times New Roman"/>
          <w:szCs w:val="19"/>
          <w:lang w:eastAsia="pl-PL"/>
        </w:rPr>
        <w:t>mld USD (</w:t>
      </w:r>
      <w:r w:rsidR="00E155B1" w:rsidRPr="001673C8">
        <w:rPr>
          <w:rFonts w:eastAsia="Times New Roman" w:cs="Times New Roman"/>
          <w:szCs w:val="19"/>
          <w:lang w:eastAsia="pl-PL"/>
        </w:rPr>
        <w:t>wzrost</w:t>
      </w:r>
      <w:r w:rsidRPr="001673C8">
        <w:rPr>
          <w:rFonts w:eastAsia="Times New Roman" w:cs="Times New Roman"/>
          <w:szCs w:val="19"/>
          <w:lang w:eastAsia="pl-PL"/>
        </w:rPr>
        <w:t xml:space="preserve"> w skali roku w eksporcie o </w:t>
      </w:r>
      <w:r w:rsidR="00535F95" w:rsidRPr="001673C8">
        <w:rPr>
          <w:rFonts w:eastAsiaTheme="minorEastAsia" w:cs="Fira Sans"/>
          <w:color w:val="000000"/>
          <w:szCs w:val="19"/>
          <w:lang w:eastAsia="pl-PL"/>
        </w:rPr>
        <w:t>1,6</w:t>
      </w:r>
      <w:r w:rsidR="00390BBF" w:rsidRPr="001673C8">
        <w:rPr>
          <w:rFonts w:eastAsiaTheme="minorEastAsia" w:cs="Fira Sans"/>
          <w:color w:val="000000"/>
          <w:szCs w:val="19"/>
          <w:lang w:eastAsia="pl-PL"/>
        </w:rPr>
        <w:t>%</w:t>
      </w:r>
      <w:r w:rsidRPr="001673C8">
        <w:rPr>
          <w:rFonts w:eastAsia="Times New Roman" w:cs="Times New Roman"/>
          <w:szCs w:val="19"/>
          <w:lang w:eastAsia="pl-PL"/>
        </w:rPr>
        <w:t>, a w imporcie</w:t>
      </w:r>
      <w:r w:rsidR="00BA481E" w:rsidRPr="001673C8">
        <w:rPr>
          <w:rFonts w:eastAsia="Times New Roman" w:cs="Times New Roman"/>
          <w:szCs w:val="19"/>
          <w:lang w:eastAsia="pl-PL"/>
        </w:rPr>
        <w:t xml:space="preserve"> </w:t>
      </w:r>
      <w:r w:rsidRPr="001673C8">
        <w:rPr>
          <w:rFonts w:eastAsia="Times New Roman" w:cs="Times New Roman"/>
          <w:szCs w:val="19"/>
          <w:lang w:eastAsia="pl-PL"/>
        </w:rPr>
        <w:t xml:space="preserve">o </w:t>
      </w:r>
      <w:r w:rsidR="00535F95" w:rsidRPr="001673C8">
        <w:rPr>
          <w:rFonts w:eastAsia="Times New Roman" w:cs="Times New Roman"/>
          <w:szCs w:val="19"/>
          <w:lang w:eastAsia="pl-PL"/>
        </w:rPr>
        <w:t>5,3</w:t>
      </w:r>
      <w:r w:rsidR="00390BBF" w:rsidRPr="001673C8">
        <w:rPr>
          <w:rFonts w:eastAsia="Times New Roman" w:cs="Times New Roman"/>
          <w:szCs w:val="19"/>
          <w:lang w:eastAsia="pl-PL"/>
        </w:rPr>
        <w:t>%</w:t>
      </w:r>
      <w:r w:rsidRPr="001673C8">
        <w:rPr>
          <w:rFonts w:eastAsia="Times New Roman" w:cs="Times New Roman"/>
          <w:szCs w:val="19"/>
          <w:lang w:eastAsia="pl-PL"/>
        </w:rPr>
        <w:t xml:space="preserve">). Ujemne saldo ukształtowało się </w:t>
      </w:r>
      <w:r w:rsidRPr="001673C8">
        <w:rPr>
          <w:rFonts w:eastAsia="Times New Roman" w:cs="Times New Roman"/>
          <w:spacing w:val="-2"/>
          <w:szCs w:val="19"/>
          <w:lang w:eastAsia="pl-PL"/>
        </w:rPr>
        <w:t xml:space="preserve">na poziomie </w:t>
      </w:r>
      <w:r w:rsidR="00535F95" w:rsidRPr="001673C8">
        <w:rPr>
          <w:rFonts w:eastAsia="Times New Roman" w:cs="Calibri"/>
          <w:color w:val="000000"/>
          <w:szCs w:val="19"/>
          <w:lang w:eastAsia="pl-PL"/>
        </w:rPr>
        <w:t>2,5</w:t>
      </w:r>
      <w:r w:rsidR="00E155B1" w:rsidRPr="001673C8">
        <w:rPr>
          <w:rFonts w:eastAsia="Times New Roman" w:cs="Calibri"/>
          <w:color w:val="000000"/>
          <w:szCs w:val="19"/>
          <w:lang w:eastAsia="pl-PL"/>
        </w:rPr>
        <w:t xml:space="preserve"> </w:t>
      </w:r>
      <w:r w:rsidRPr="001673C8">
        <w:rPr>
          <w:rFonts w:eastAsia="Times New Roman" w:cs="Times New Roman"/>
          <w:spacing w:val="-2"/>
          <w:szCs w:val="19"/>
          <w:lang w:eastAsia="pl-PL"/>
        </w:rPr>
        <w:t xml:space="preserve">mld USD (w analogicznym okresie 2024 r. było dodatnie i wyniosło </w:t>
      </w:r>
      <w:r w:rsidR="00535F95" w:rsidRPr="001673C8">
        <w:rPr>
          <w:rFonts w:eastAsiaTheme="minorEastAsia" w:cs="Fira Sans"/>
          <w:color w:val="000000"/>
          <w:szCs w:val="19"/>
          <w:lang w:eastAsia="pl-PL"/>
        </w:rPr>
        <w:t>4,4</w:t>
      </w:r>
      <w:r w:rsidR="00543917" w:rsidRPr="001673C8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1673C8">
        <w:rPr>
          <w:rFonts w:eastAsia="Times New Roman" w:cs="Times New Roman"/>
          <w:spacing w:val="-2"/>
          <w:szCs w:val="19"/>
          <w:lang w:eastAsia="pl-PL"/>
        </w:rPr>
        <w:t>mld USD).</w:t>
      </w:r>
    </w:p>
    <w:p w:rsidR="009834DA" w:rsidRDefault="009834DA" w:rsidP="009834DA">
      <w:pPr>
        <w:spacing w:before="60" w:after="60"/>
        <w:rPr>
          <w:rFonts w:eastAsia="Times New Roman" w:cs="Times New Roman"/>
          <w:szCs w:val="19"/>
          <w:lang w:eastAsia="pl-PL"/>
        </w:rPr>
      </w:pPr>
      <w:r w:rsidRPr="001673C8">
        <w:rPr>
          <w:rFonts w:eastAsia="Times New Roman" w:cs="Times New Roman"/>
          <w:szCs w:val="19"/>
          <w:lang w:eastAsia="pl-PL"/>
        </w:rPr>
        <w:t xml:space="preserve">Eksport wyrażony w euro wyniósł </w:t>
      </w:r>
      <w:r w:rsidR="00535F95" w:rsidRPr="001673C8">
        <w:rPr>
          <w:rFonts w:eastAsiaTheme="minorEastAsia" w:cs="Fira Sans"/>
          <w:color w:val="000000"/>
          <w:szCs w:val="19"/>
          <w:lang w:eastAsia="pl-PL"/>
        </w:rPr>
        <w:t xml:space="preserve">179,4 </w:t>
      </w:r>
      <w:r w:rsidRPr="001673C8">
        <w:rPr>
          <w:rFonts w:eastAsia="Times New Roman" w:cs="Times New Roman"/>
          <w:szCs w:val="19"/>
          <w:lang w:eastAsia="pl-PL"/>
        </w:rPr>
        <w:t xml:space="preserve">mld EUR, a import </w:t>
      </w:r>
      <w:r w:rsidR="00535F95" w:rsidRPr="001673C8">
        <w:rPr>
          <w:rFonts w:eastAsiaTheme="minorEastAsia" w:cs="Fira Sans"/>
          <w:color w:val="000000"/>
          <w:szCs w:val="19"/>
          <w:lang w:eastAsia="pl-PL"/>
        </w:rPr>
        <w:t>181,8</w:t>
      </w:r>
      <w:r w:rsidR="00D31CEB" w:rsidRPr="001673C8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1673C8">
        <w:rPr>
          <w:rFonts w:eastAsia="Times New Roman" w:cs="Times New Roman"/>
          <w:szCs w:val="19"/>
          <w:lang w:eastAsia="pl-PL"/>
        </w:rPr>
        <w:t xml:space="preserve">mld EUR (w stosunku do </w:t>
      </w:r>
      <w:r w:rsidR="00743634" w:rsidRPr="001673C8">
        <w:rPr>
          <w:rFonts w:eastAsia="Times New Roman" w:cs="Times New Roman"/>
          <w:szCs w:val="19"/>
          <w:lang w:eastAsia="pl-PL"/>
        </w:rPr>
        <w:t xml:space="preserve">stycznia – </w:t>
      </w:r>
      <w:r w:rsidR="00F2775E" w:rsidRPr="001673C8">
        <w:rPr>
          <w:rFonts w:eastAsia="Times New Roman" w:cs="Times New Roman"/>
          <w:szCs w:val="19"/>
          <w:lang w:eastAsia="pl-PL"/>
        </w:rPr>
        <w:t>czerwc</w:t>
      </w:r>
      <w:r w:rsidR="00AA2C90" w:rsidRPr="001673C8">
        <w:rPr>
          <w:rFonts w:eastAsia="Times New Roman" w:cs="Times New Roman"/>
          <w:szCs w:val="19"/>
          <w:lang w:eastAsia="pl-PL"/>
        </w:rPr>
        <w:t>a</w:t>
      </w:r>
      <w:r w:rsidRPr="001673C8">
        <w:rPr>
          <w:rFonts w:eastAsia="Times New Roman" w:cs="Times New Roman"/>
          <w:szCs w:val="19"/>
          <w:lang w:eastAsia="pl-PL"/>
        </w:rPr>
        <w:t xml:space="preserve"> 2024 r. w eksporcie obserwowano </w:t>
      </w:r>
      <w:r w:rsidR="00743634" w:rsidRPr="001673C8">
        <w:rPr>
          <w:rFonts w:eastAsia="Times New Roman" w:cs="Times New Roman"/>
          <w:szCs w:val="19"/>
          <w:lang w:eastAsia="pl-PL"/>
        </w:rPr>
        <w:t>wzrost</w:t>
      </w:r>
      <w:r w:rsidRPr="001673C8">
        <w:rPr>
          <w:rFonts w:eastAsia="Times New Roman" w:cs="Times New Roman"/>
          <w:szCs w:val="19"/>
          <w:lang w:eastAsia="pl-PL"/>
        </w:rPr>
        <w:t xml:space="preserve"> o </w:t>
      </w:r>
      <w:r w:rsidR="00535F95" w:rsidRPr="001673C8">
        <w:rPr>
          <w:rFonts w:eastAsiaTheme="minorEastAsia" w:cs="Fira Sans"/>
          <w:color w:val="000000"/>
          <w:szCs w:val="19"/>
          <w:lang w:eastAsia="pl-PL"/>
        </w:rPr>
        <w:t>1,6</w:t>
      </w:r>
      <w:r w:rsidR="00390BBF" w:rsidRPr="001673C8">
        <w:rPr>
          <w:rFonts w:eastAsiaTheme="minorEastAsia" w:cs="Fira Sans"/>
          <w:color w:val="000000"/>
          <w:szCs w:val="19"/>
          <w:lang w:eastAsia="pl-PL"/>
        </w:rPr>
        <w:t>%</w:t>
      </w:r>
      <w:r w:rsidRPr="001673C8">
        <w:rPr>
          <w:rFonts w:eastAsia="Times New Roman" w:cs="Times New Roman"/>
          <w:szCs w:val="19"/>
          <w:lang w:eastAsia="pl-PL"/>
        </w:rPr>
        <w:t xml:space="preserve">, a w imporcie o </w:t>
      </w:r>
      <w:r w:rsidR="00535F95" w:rsidRPr="001673C8">
        <w:rPr>
          <w:rFonts w:eastAsiaTheme="minorEastAsia" w:cs="Fira Sans"/>
          <w:color w:val="000000"/>
          <w:szCs w:val="19"/>
          <w:lang w:eastAsia="pl-PL"/>
        </w:rPr>
        <w:t>5,3</w:t>
      </w:r>
      <w:r w:rsidR="00390BBF" w:rsidRPr="001673C8">
        <w:rPr>
          <w:rFonts w:eastAsiaTheme="minorEastAsia" w:cs="Fira Sans"/>
          <w:color w:val="000000"/>
          <w:szCs w:val="19"/>
          <w:lang w:eastAsia="pl-PL"/>
        </w:rPr>
        <w:t>%</w:t>
      </w:r>
      <w:r w:rsidRPr="001673C8">
        <w:rPr>
          <w:rFonts w:eastAsia="Times New Roman" w:cs="Times New Roman"/>
          <w:szCs w:val="19"/>
          <w:lang w:eastAsia="pl-PL"/>
        </w:rPr>
        <w:t xml:space="preserve">). Ujemne saldo wyniosło </w:t>
      </w:r>
      <w:r w:rsidR="00535F95" w:rsidRPr="001673C8">
        <w:rPr>
          <w:rFonts w:eastAsiaTheme="minorEastAsia" w:cs="Fira Sans"/>
          <w:color w:val="000000"/>
          <w:szCs w:val="19"/>
          <w:lang w:eastAsia="pl-PL"/>
        </w:rPr>
        <w:t>2,4</w:t>
      </w:r>
      <w:r w:rsidR="00543917" w:rsidRPr="001673C8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1673C8">
        <w:rPr>
          <w:rFonts w:eastAsia="Times New Roman" w:cs="Times New Roman"/>
          <w:szCs w:val="19"/>
          <w:lang w:eastAsia="pl-PL"/>
        </w:rPr>
        <w:t>mld EUR (wobec</w:t>
      </w:r>
      <w:bookmarkStart w:id="8" w:name="_Hlk161082307"/>
      <w:r w:rsidRPr="001673C8">
        <w:rPr>
          <w:rFonts w:eastAsia="Times New Roman" w:cs="Times New Roman"/>
          <w:szCs w:val="19"/>
          <w:lang w:eastAsia="pl-PL"/>
        </w:rPr>
        <w:t xml:space="preserve"> dodatniego przed rokiem, które wyniosło </w:t>
      </w:r>
      <w:bookmarkEnd w:id="8"/>
      <w:r w:rsidR="00535F95" w:rsidRPr="001673C8">
        <w:rPr>
          <w:rFonts w:eastAsiaTheme="minorEastAsia" w:cs="Fira Sans"/>
          <w:color w:val="000000"/>
          <w:szCs w:val="19"/>
          <w:lang w:eastAsia="pl-PL"/>
        </w:rPr>
        <w:t>4,0</w:t>
      </w:r>
      <w:r w:rsidR="00D31CEB" w:rsidRPr="001673C8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1673C8">
        <w:rPr>
          <w:rFonts w:eastAsia="Times New Roman" w:cs="Times New Roman"/>
          <w:szCs w:val="19"/>
          <w:lang w:eastAsia="pl-PL"/>
        </w:rPr>
        <w:t>mld EUR).</w:t>
      </w:r>
      <w:bookmarkEnd w:id="7"/>
    </w:p>
    <w:p w:rsidR="009834DA" w:rsidRDefault="009834DA" w:rsidP="009834DA">
      <w:pPr>
        <w:spacing w:before="60" w:after="60"/>
        <w:rPr>
          <w:rFonts w:eastAsia="Times New Roman" w:cs="Times New Roman"/>
          <w:szCs w:val="19"/>
          <w:lang w:eastAsia="pl-PL"/>
        </w:rPr>
      </w:pPr>
    </w:p>
    <w:p w:rsidR="005A00B1" w:rsidRDefault="005A00B1" w:rsidP="005A00B1">
      <w:pPr>
        <w:rPr>
          <w:lang w:eastAsia="pl-PL"/>
        </w:rPr>
      </w:pPr>
      <w:bookmarkStart w:id="9" w:name="_Hlk95230722"/>
      <w:bookmarkStart w:id="10" w:name="_Hlk95313887"/>
    </w:p>
    <w:bookmarkStart w:id="11" w:name="_Hlk95313965"/>
    <w:bookmarkStart w:id="12" w:name="_Hlk95231570"/>
    <w:bookmarkEnd w:id="9"/>
    <w:bookmarkEnd w:id="10"/>
    <w:p w:rsidR="00F802BE" w:rsidRDefault="00C41AFC" w:rsidP="0006440C">
      <w:pPr>
        <w:pStyle w:val="Nagwek1"/>
        <w:spacing w:before="360"/>
        <w:rPr>
          <w:rFonts w:ascii="Fira Sans" w:hAnsi="Fira Sans"/>
          <w:b/>
          <w:szCs w:val="19"/>
        </w:rPr>
      </w:pPr>
      <w:r w:rsidRPr="0006440C">
        <w:rPr>
          <w:rFonts w:ascii="Fira Sans" w:hAnsi="Fira Sans"/>
          <w:b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2F8FEF8B" wp14:editId="3FE56D2E">
                <wp:simplePos x="0" y="0"/>
                <wp:positionH relativeFrom="column">
                  <wp:posOffset>5257520</wp:posOffset>
                </wp:positionH>
                <wp:positionV relativeFrom="paragraph">
                  <wp:posOffset>96672</wp:posOffset>
                </wp:positionV>
                <wp:extent cx="1742440" cy="2822575"/>
                <wp:effectExtent l="0" t="0" r="0" b="0"/>
                <wp:wrapTight wrapText="bothSides">
                  <wp:wrapPolygon edited="0">
                    <wp:start x="708" y="0"/>
                    <wp:lineTo x="708" y="21430"/>
                    <wp:lineTo x="20781" y="21430"/>
                    <wp:lineTo x="20781" y="0"/>
                    <wp:lineTo x="708" y="0"/>
                  </wp:wrapPolygon>
                </wp:wrapTight>
                <wp:docPr id="16" name="Pole tekstowe 16" descr="Udział krajów UE w okresie styczeń – czerwiec 2025 r. w eksporcie był wyższy o 0,2 p. proc., a w imporcie był niższy o 1,6 p. proc. w porównaniu z analogicznym okresem roku ubiegłego.&#10;&#10;Szczegółowe informacje do-stępne w Dziedzinowych Bazach Wiedzy &#10;&#10;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82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F5" w:rsidRDefault="00D447F5" w:rsidP="00901EEB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 xml:space="preserve">Udział krajów UE w okresie styczeń – czerwiec 2025 r. </w:t>
                            </w:r>
                            <w:r w:rsidRPr="00901EEB">
                              <w:t xml:space="preserve">w </w:t>
                            </w:r>
                            <w:r w:rsidRPr="00901EEB">
                              <w:rPr>
                                <w:bCs w:val="0"/>
                              </w:rPr>
                              <w:t>eksporcie</w:t>
                            </w:r>
                            <w:r w:rsidRPr="00901EEB">
                              <w:t xml:space="preserve"> </w:t>
                            </w:r>
                            <w:r>
                              <w:t xml:space="preserve">był wyższy </w:t>
                            </w:r>
                            <w:r w:rsidRPr="0028194D">
                              <w:t xml:space="preserve">o 0,2 p. proc., a w </w:t>
                            </w:r>
                            <w:r w:rsidRPr="0028194D">
                              <w:rPr>
                                <w:bCs w:val="0"/>
                              </w:rPr>
                              <w:t>imporcie</w:t>
                            </w:r>
                            <w:r w:rsidRPr="0028194D">
                              <w:t xml:space="preserve"> był niższy o 1,6</w:t>
                            </w:r>
                            <w:r w:rsidRPr="0028194D">
                              <w:rPr>
                                <w:bCs w:val="0"/>
                              </w:rPr>
                              <w:t xml:space="preserve"> p. proc.</w:t>
                            </w:r>
                            <w:r w:rsidRPr="0028194D">
                              <w:t xml:space="preserve"> </w:t>
                            </w:r>
                            <w:r w:rsidRPr="0028194D">
                              <w:rPr>
                                <w:bCs w:val="0"/>
                              </w:rPr>
                              <w:t>w porównaniu</w:t>
                            </w:r>
                            <w:r w:rsidRPr="00901EEB">
                              <w:rPr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</w:rPr>
                              <w:t>z</w:t>
                            </w:r>
                            <w:r w:rsidRPr="00901EEB">
                              <w:rPr>
                                <w:bCs w:val="0"/>
                              </w:rPr>
                              <w:t xml:space="preserve"> analogiczn</w:t>
                            </w:r>
                            <w:r>
                              <w:rPr>
                                <w:bCs w:val="0"/>
                              </w:rPr>
                              <w:t>ym</w:t>
                            </w:r>
                            <w:r w:rsidRPr="00901EEB">
                              <w:rPr>
                                <w:bCs w:val="0"/>
                              </w:rPr>
                              <w:t xml:space="preserve"> okres</w:t>
                            </w:r>
                            <w:r>
                              <w:rPr>
                                <w:bCs w:val="0"/>
                              </w:rPr>
                              <w:t>em</w:t>
                            </w:r>
                            <w:r w:rsidRPr="00901EEB">
                              <w:rPr>
                                <w:bCs w:val="0"/>
                              </w:rPr>
                              <w:t xml:space="preserve"> roku ubiegłego</w:t>
                            </w:r>
                            <w:r>
                              <w:rPr>
                                <w:bCs w:val="0"/>
                              </w:rPr>
                              <w:t>.</w:t>
                            </w:r>
                          </w:p>
                          <w:p w:rsidR="00D447F5" w:rsidRDefault="00D447F5" w:rsidP="00901EEB">
                            <w:pPr>
                              <w:pStyle w:val="tekstzboku"/>
                            </w:pPr>
                          </w:p>
                          <w:p w:rsidR="00D447F5" w:rsidRPr="00CC7084" w:rsidRDefault="00D447F5" w:rsidP="00901EEB">
                            <w:pPr>
                              <w:pStyle w:val="tekstzboku"/>
                              <w:rPr>
                                <w:rStyle w:val="Hipercze"/>
                              </w:rPr>
                            </w:pPr>
                            <w:r w:rsidRPr="00C87684">
                              <w:t>Szczegółowe i</w:t>
                            </w:r>
                            <w:r>
                              <w:t xml:space="preserve">nformacje dostępne w </w:t>
                            </w:r>
                            <w:r w:rsidRPr="00CC7084">
                              <w:fldChar w:fldCharType="begin"/>
                            </w:r>
                            <w:r w:rsidRPr="00CC7084">
                              <w:instrText>HYPERLINK "https://dbw.stat.gov.pl/dashboard/117" \o "DBW - HANDEL ZAGRANICZNY"</w:instrText>
                            </w:r>
                            <w:r w:rsidRPr="00CC7084">
                              <w:fldChar w:fldCharType="separate"/>
                            </w:r>
                            <w:r w:rsidRPr="00CC7084">
                              <w:rPr>
                                <w:rStyle w:val="Hipercze"/>
                              </w:rPr>
                              <w:t xml:space="preserve">Dziedzinowych Bazach Wiedzy </w:t>
                            </w: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  <w:r w:rsidRPr="00CC7084">
                              <w:fldChar w:fldCharType="end"/>
                            </w: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Default="00D447F5" w:rsidP="00F802BE">
                            <w:pPr>
                              <w:pStyle w:val="tekstzboku"/>
                            </w:pPr>
                          </w:p>
                          <w:p w:rsidR="00D447F5" w:rsidRPr="00074DD8" w:rsidRDefault="00D447F5" w:rsidP="00F802BE">
                            <w:pPr>
                              <w:pStyle w:val="tekstzboku"/>
                            </w:pPr>
                          </w:p>
                          <w:p w:rsidR="00D447F5" w:rsidRPr="00D616D2" w:rsidRDefault="00D447F5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EF8B" id="Pole tekstowe 16" o:spid="_x0000_s1029" type="#_x0000_t202" alt="Udział krajów UE w okresie styczeń – czerwiec 2025 r. w eksporcie był wyższy o 0,2 p. proc., a w imporcie był niższy o 1,6 p. proc. w porównaniu z analogicznym okresem roku ubiegłego.&#10;&#10;Szczegółowe informacje do-stępne w Dziedzinowych Bazach Wiedzy &#10;&#10;&#10;&#10;" style="position:absolute;margin-left:414pt;margin-top:7.6pt;width:137.2pt;height:222.2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" filled="f" stroked="f">
                <v:textbox>
                  <w:txbxContent>
                    <w:p w:rsidR="00D447F5" w:rsidRDefault="00D447F5" w:rsidP="00901EEB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 xml:space="preserve">Udział krajów UE w okresie styczeń – czerwiec 2025 r. </w:t>
                      </w:r>
                      <w:r w:rsidRPr="00901EEB">
                        <w:t xml:space="preserve">w </w:t>
                      </w:r>
                      <w:r w:rsidRPr="00901EEB">
                        <w:rPr>
                          <w:bCs w:val="0"/>
                        </w:rPr>
                        <w:t>eksporcie</w:t>
                      </w:r>
                      <w:r w:rsidRPr="00901EEB">
                        <w:t xml:space="preserve"> </w:t>
                      </w:r>
                      <w:r>
                        <w:t xml:space="preserve">był wyższy </w:t>
                      </w:r>
                      <w:r w:rsidRPr="0028194D">
                        <w:t xml:space="preserve">o 0,2 p. proc., a w </w:t>
                      </w:r>
                      <w:r w:rsidRPr="0028194D">
                        <w:rPr>
                          <w:bCs w:val="0"/>
                        </w:rPr>
                        <w:t>imporcie</w:t>
                      </w:r>
                      <w:r w:rsidRPr="0028194D">
                        <w:t xml:space="preserve"> był niższy o 1,6</w:t>
                      </w:r>
                      <w:r w:rsidRPr="0028194D">
                        <w:rPr>
                          <w:bCs w:val="0"/>
                        </w:rPr>
                        <w:t xml:space="preserve"> p. proc.</w:t>
                      </w:r>
                      <w:r w:rsidRPr="0028194D">
                        <w:t xml:space="preserve"> </w:t>
                      </w:r>
                      <w:r w:rsidRPr="0028194D">
                        <w:rPr>
                          <w:bCs w:val="0"/>
                        </w:rPr>
                        <w:t>w porównaniu</w:t>
                      </w:r>
                      <w:r w:rsidRPr="00901EEB">
                        <w:rPr>
                          <w:bCs w:val="0"/>
                        </w:rPr>
                        <w:t xml:space="preserve"> </w:t>
                      </w:r>
                      <w:r>
                        <w:rPr>
                          <w:bCs w:val="0"/>
                        </w:rPr>
                        <w:t>z</w:t>
                      </w:r>
                      <w:r w:rsidRPr="00901EEB">
                        <w:rPr>
                          <w:bCs w:val="0"/>
                        </w:rPr>
                        <w:t xml:space="preserve"> analogiczn</w:t>
                      </w:r>
                      <w:r>
                        <w:rPr>
                          <w:bCs w:val="0"/>
                        </w:rPr>
                        <w:t>ym</w:t>
                      </w:r>
                      <w:r w:rsidRPr="00901EEB">
                        <w:rPr>
                          <w:bCs w:val="0"/>
                        </w:rPr>
                        <w:t xml:space="preserve"> okres</w:t>
                      </w:r>
                      <w:r>
                        <w:rPr>
                          <w:bCs w:val="0"/>
                        </w:rPr>
                        <w:t>em</w:t>
                      </w:r>
                      <w:r w:rsidRPr="00901EEB">
                        <w:rPr>
                          <w:bCs w:val="0"/>
                        </w:rPr>
                        <w:t xml:space="preserve"> roku ubiegłego</w:t>
                      </w:r>
                      <w:r>
                        <w:rPr>
                          <w:bCs w:val="0"/>
                        </w:rPr>
                        <w:t>.</w:t>
                      </w:r>
                    </w:p>
                    <w:p w:rsidR="00D447F5" w:rsidRDefault="00D447F5" w:rsidP="00901EEB">
                      <w:pPr>
                        <w:pStyle w:val="tekstzboku"/>
                      </w:pPr>
                    </w:p>
                    <w:p w:rsidR="00D447F5" w:rsidRPr="00CC7084" w:rsidRDefault="00D447F5" w:rsidP="00901EEB">
                      <w:pPr>
                        <w:pStyle w:val="tekstzboku"/>
                        <w:rPr>
                          <w:rStyle w:val="Hipercze"/>
                        </w:rPr>
                      </w:pPr>
                      <w:r w:rsidRPr="00C87684">
                        <w:t>Szczegółowe i</w:t>
                      </w:r>
                      <w:r>
                        <w:t xml:space="preserve">nformacje dostępne w </w:t>
                      </w:r>
                      <w:r w:rsidRPr="00CC7084">
                        <w:fldChar w:fldCharType="begin"/>
                      </w:r>
                      <w:r w:rsidRPr="00CC7084">
                        <w:instrText>HYPERLINK "https://dbw.stat.gov.pl/dashboard/117" \o "DBW - HANDEL ZAGRANICZNY"</w:instrText>
                      </w:r>
                      <w:r w:rsidRPr="00CC7084">
                        <w:fldChar w:fldCharType="separate"/>
                      </w:r>
                      <w:r w:rsidRPr="00CC7084">
                        <w:rPr>
                          <w:rStyle w:val="Hipercze"/>
                        </w:rPr>
                        <w:t xml:space="preserve">Dziedzinowych Bazach Wiedzy </w:t>
                      </w:r>
                    </w:p>
                    <w:p w:rsidR="00D447F5" w:rsidRDefault="00D447F5" w:rsidP="00F802BE">
                      <w:pPr>
                        <w:pStyle w:val="tekstzboku"/>
                      </w:pPr>
                      <w:r w:rsidRPr="00CC7084">
                        <w:fldChar w:fldCharType="end"/>
                      </w: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Default="00D447F5" w:rsidP="00F802BE">
                      <w:pPr>
                        <w:pStyle w:val="tekstzboku"/>
                      </w:pPr>
                    </w:p>
                    <w:p w:rsidR="00D447F5" w:rsidRPr="00074DD8" w:rsidRDefault="00D447F5" w:rsidP="00F802BE">
                      <w:pPr>
                        <w:pStyle w:val="tekstzboku"/>
                      </w:pPr>
                    </w:p>
                    <w:p w:rsidR="00D447F5" w:rsidRPr="00D616D2" w:rsidRDefault="00D447F5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1F44" w:rsidRPr="0006440C">
        <w:rPr>
          <w:rFonts w:ascii="Fira Sans" w:hAnsi="Fira Sans"/>
          <w:b/>
          <w:szCs w:val="19"/>
        </w:rPr>
        <w:t>Obroty t</w:t>
      </w:r>
      <w:r w:rsidR="00932408" w:rsidRPr="0006440C">
        <w:rPr>
          <w:rFonts w:ascii="Fira Sans" w:hAnsi="Fira Sans"/>
          <w:b/>
          <w:szCs w:val="19"/>
        </w:rPr>
        <w:t xml:space="preserve">owarowe </w:t>
      </w:r>
      <w:r w:rsidR="003C6B82" w:rsidRPr="0006440C">
        <w:rPr>
          <w:rFonts w:ascii="Fira Sans" w:hAnsi="Fira Sans"/>
          <w:b/>
          <w:szCs w:val="19"/>
        </w:rPr>
        <w:t xml:space="preserve">ogółem i </w:t>
      </w:r>
      <w:r w:rsidR="00932408" w:rsidRPr="0006440C">
        <w:rPr>
          <w:rFonts w:ascii="Fira Sans" w:hAnsi="Fira Sans"/>
          <w:b/>
          <w:szCs w:val="19"/>
        </w:rPr>
        <w:t>według</w:t>
      </w:r>
      <w:r w:rsidR="003C6B82" w:rsidRPr="0006440C">
        <w:rPr>
          <w:rFonts w:ascii="Fira Sans" w:hAnsi="Fira Sans"/>
          <w:b/>
          <w:szCs w:val="19"/>
        </w:rPr>
        <w:t xml:space="preserve"> grup krajów</w:t>
      </w:r>
      <w:bookmarkEnd w:id="11"/>
    </w:p>
    <w:p w:rsidR="00F802BE" w:rsidRPr="001673C8" w:rsidRDefault="008F02DA" w:rsidP="0018682C">
      <w:pPr>
        <w:spacing w:before="60" w:after="60"/>
        <w:rPr>
          <w:lang w:eastAsia="pl-PL"/>
        </w:rPr>
      </w:pPr>
      <w:r w:rsidRPr="009E7BC1">
        <w:rPr>
          <w:lang w:eastAsia="pl-PL"/>
        </w:rPr>
        <w:t>U</w:t>
      </w:r>
      <w:r w:rsidR="0032494E" w:rsidRPr="009E7BC1">
        <w:rPr>
          <w:lang w:eastAsia="pl-PL"/>
        </w:rPr>
        <w:t>dział</w:t>
      </w:r>
      <w:r w:rsidRPr="009E7BC1">
        <w:rPr>
          <w:lang w:eastAsia="pl-PL"/>
        </w:rPr>
        <w:t xml:space="preserve"> krajów rozwiniętych</w:t>
      </w:r>
      <w:r w:rsidR="00A33FD1" w:rsidRPr="009E7BC1">
        <w:rPr>
          <w:lang w:eastAsia="pl-PL"/>
        </w:rPr>
        <w:t xml:space="preserve"> </w:t>
      </w:r>
      <w:r w:rsidR="0032494E" w:rsidRPr="009E7BC1">
        <w:rPr>
          <w:lang w:eastAsia="pl-PL"/>
        </w:rPr>
        <w:t xml:space="preserve">w eksporcie ogółem wyniósł </w:t>
      </w:r>
      <w:r w:rsidR="00D31CEB" w:rsidRPr="009E7BC1">
        <w:rPr>
          <w:rFonts w:eastAsiaTheme="minorEastAsia" w:cs="Fira Sans"/>
          <w:color w:val="000000"/>
          <w:szCs w:val="19"/>
          <w:lang w:eastAsia="pl-PL"/>
        </w:rPr>
        <w:t>87,2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32494E" w:rsidRPr="009E7BC1">
        <w:rPr>
          <w:rFonts w:eastAsia="Times New Roman" w:cs="Times New Roman"/>
          <w:szCs w:val="19"/>
          <w:lang w:eastAsia="pl-PL"/>
        </w:rPr>
        <w:t xml:space="preserve"> (w tym UE </w:t>
      </w:r>
      <w:r w:rsidR="00535F95" w:rsidRPr="009E7BC1">
        <w:rPr>
          <w:rFonts w:eastAsiaTheme="minorEastAsia" w:cs="Fira Sans"/>
          <w:color w:val="000000"/>
          <w:szCs w:val="19"/>
          <w:lang w:eastAsia="pl-PL"/>
        </w:rPr>
        <w:t>74,7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32494E" w:rsidRPr="009E7BC1">
        <w:rPr>
          <w:rFonts w:eastAsia="Times New Roman" w:cs="Times New Roman"/>
          <w:szCs w:val="19"/>
          <w:lang w:eastAsia="pl-PL"/>
        </w:rPr>
        <w:t>)</w:t>
      </w:r>
      <w:r w:rsidR="0032494E" w:rsidRPr="009E7BC1">
        <w:rPr>
          <w:lang w:eastAsia="pl-PL"/>
        </w:rPr>
        <w:t xml:space="preserve">, a w imporcie ogółem </w:t>
      </w:r>
      <w:r w:rsidR="005A762F" w:rsidRPr="009E7BC1">
        <w:rPr>
          <w:shd w:val="clear" w:color="auto" w:fill="FFFFFF"/>
        </w:rPr>
        <w:t>–</w:t>
      </w:r>
      <w:r w:rsidR="0032494E" w:rsidRPr="009E7BC1">
        <w:rPr>
          <w:lang w:eastAsia="pl-PL"/>
        </w:rPr>
        <w:t xml:space="preserve"> </w:t>
      </w:r>
      <w:r w:rsidR="003E29E9" w:rsidRPr="009E7BC1">
        <w:rPr>
          <w:rFonts w:eastAsiaTheme="minorEastAsia" w:cs="Fira Sans"/>
          <w:color w:val="000000"/>
          <w:szCs w:val="19"/>
          <w:lang w:eastAsia="pl-PL"/>
        </w:rPr>
        <w:t>65,</w:t>
      </w:r>
      <w:r w:rsidR="005B41B0" w:rsidRPr="009E7BC1">
        <w:rPr>
          <w:rFonts w:eastAsiaTheme="minorEastAsia" w:cs="Fira Sans"/>
          <w:color w:val="000000"/>
          <w:szCs w:val="19"/>
          <w:lang w:eastAsia="pl-PL"/>
        </w:rPr>
        <w:t>1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32494E" w:rsidRPr="009E7BC1">
        <w:rPr>
          <w:rFonts w:eastAsia="Times New Roman" w:cs="Times New Roman"/>
          <w:szCs w:val="19"/>
          <w:lang w:eastAsia="pl-PL"/>
        </w:rPr>
        <w:t xml:space="preserve"> (w tym UE </w:t>
      </w:r>
      <w:r w:rsidR="003E29E9" w:rsidRPr="009E7BC1">
        <w:rPr>
          <w:rFonts w:eastAsiaTheme="minorEastAsia" w:cs="Fira Sans"/>
          <w:color w:val="000000"/>
          <w:szCs w:val="19"/>
          <w:lang w:eastAsia="pl-PL"/>
        </w:rPr>
        <w:t>53,2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32494E" w:rsidRPr="009E7BC1">
        <w:rPr>
          <w:rFonts w:eastAsia="Times New Roman" w:cs="Times New Roman"/>
          <w:szCs w:val="19"/>
          <w:lang w:eastAsia="pl-PL"/>
        </w:rPr>
        <w:t>),</w:t>
      </w:r>
      <w:bookmarkStart w:id="13" w:name="_Hlk95313996"/>
      <w:r w:rsidR="0032494E" w:rsidRPr="009E7BC1">
        <w:rPr>
          <w:lang w:eastAsia="pl-PL"/>
        </w:rPr>
        <w:t xml:space="preserve"> </w:t>
      </w:r>
      <w:r w:rsidR="003C6B82" w:rsidRPr="009E7BC1">
        <w:rPr>
          <w:rFonts w:eastAsia="Times New Roman" w:cs="Times New Roman"/>
          <w:szCs w:val="19"/>
          <w:lang w:eastAsia="pl-PL"/>
        </w:rPr>
        <w:t xml:space="preserve">wobec odpowiednio </w:t>
      </w:r>
      <w:r w:rsidR="003E29E9" w:rsidRPr="009E7BC1">
        <w:rPr>
          <w:rFonts w:eastAsiaTheme="minorEastAsia" w:cs="Fira Sans"/>
          <w:color w:val="000000"/>
          <w:szCs w:val="19"/>
          <w:lang w:eastAsia="pl-PL"/>
        </w:rPr>
        <w:t>86,7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3C6B82" w:rsidRPr="009E7BC1">
        <w:rPr>
          <w:rFonts w:eastAsia="Times New Roman" w:cs="Times New Roman"/>
          <w:szCs w:val="19"/>
          <w:lang w:eastAsia="pl-PL"/>
        </w:rPr>
        <w:t xml:space="preserve"> (w tym UE </w:t>
      </w:r>
      <w:r w:rsidR="003E29E9" w:rsidRPr="009E7BC1">
        <w:rPr>
          <w:rFonts w:eastAsiaTheme="minorEastAsia" w:cs="Fira Sans"/>
          <w:color w:val="000000"/>
          <w:szCs w:val="19"/>
          <w:lang w:eastAsia="pl-PL"/>
        </w:rPr>
        <w:t>74,5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3C6B82" w:rsidRPr="009E7BC1">
        <w:rPr>
          <w:rFonts w:eastAsia="Times New Roman" w:cs="Times New Roman"/>
          <w:szCs w:val="19"/>
          <w:lang w:eastAsia="pl-PL"/>
        </w:rPr>
        <w:t>) i</w:t>
      </w:r>
      <w:r w:rsidR="004E224E" w:rsidRPr="009E7BC1">
        <w:rPr>
          <w:rFonts w:eastAsia="Times New Roman" w:cs="Times New Roman"/>
          <w:szCs w:val="19"/>
          <w:lang w:eastAsia="pl-PL"/>
        </w:rPr>
        <w:t xml:space="preserve"> </w:t>
      </w:r>
      <w:r w:rsidR="003E29E9" w:rsidRPr="009E7BC1">
        <w:rPr>
          <w:rFonts w:eastAsiaTheme="minorEastAsia" w:cs="Fira Sans"/>
          <w:color w:val="000000"/>
          <w:szCs w:val="19"/>
          <w:lang w:eastAsia="pl-PL"/>
        </w:rPr>
        <w:t>66,8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3C6B82" w:rsidRPr="009E7BC1">
        <w:rPr>
          <w:rFonts w:eastAsia="Times New Roman" w:cs="Times New Roman"/>
          <w:szCs w:val="19"/>
          <w:lang w:eastAsia="pl-PL"/>
        </w:rPr>
        <w:t xml:space="preserve"> (w tym UE </w:t>
      </w:r>
      <w:r w:rsidR="003E29E9" w:rsidRPr="009E7BC1">
        <w:rPr>
          <w:rFonts w:eastAsiaTheme="minorEastAsia" w:cs="Fira Sans"/>
          <w:color w:val="000000"/>
          <w:szCs w:val="19"/>
          <w:lang w:eastAsia="pl-PL"/>
        </w:rPr>
        <w:t>54,8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3C6B82" w:rsidRPr="009E7BC1">
        <w:rPr>
          <w:rFonts w:eastAsia="Times New Roman" w:cs="Times New Roman"/>
          <w:szCs w:val="19"/>
          <w:lang w:eastAsia="pl-PL"/>
        </w:rPr>
        <w:t>) w </w:t>
      </w:r>
      <w:r w:rsidR="00F2775E" w:rsidRPr="009E7BC1">
        <w:rPr>
          <w:rFonts w:eastAsia="Times New Roman" w:cs="Times New Roman"/>
          <w:szCs w:val="19"/>
          <w:lang w:eastAsia="pl-PL"/>
        </w:rPr>
        <w:t>styczniu – czerwcu</w:t>
      </w:r>
      <w:r w:rsidR="008177DB" w:rsidRPr="009E7BC1">
        <w:rPr>
          <w:rFonts w:eastAsia="Times New Roman" w:cs="Times New Roman"/>
          <w:szCs w:val="19"/>
          <w:lang w:eastAsia="pl-PL"/>
        </w:rPr>
        <w:t xml:space="preserve"> </w:t>
      </w:r>
      <w:r w:rsidR="00E57320" w:rsidRPr="009E7BC1">
        <w:rPr>
          <w:rFonts w:eastAsia="Times New Roman" w:cs="Times New Roman"/>
          <w:szCs w:val="19"/>
          <w:lang w:eastAsia="pl-PL"/>
        </w:rPr>
        <w:t>2024</w:t>
      </w:r>
      <w:r w:rsidR="003C6B82" w:rsidRPr="009E7BC1">
        <w:rPr>
          <w:rFonts w:eastAsia="Times New Roman" w:cs="Times New Roman"/>
          <w:szCs w:val="19"/>
          <w:lang w:eastAsia="pl-PL"/>
        </w:rPr>
        <w:t xml:space="preserve"> r</w:t>
      </w:r>
      <w:r w:rsidR="00F802BE" w:rsidRPr="009E7BC1">
        <w:rPr>
          <w:rFonts w:eastAsia="Times New Roman" w:cs="Times New Roman"/>
          <w:szCs w:val="19"/>
          <w:lang w:eastAsia="pl-PL"/>
        </w:rPr>
        <w:t>.</w:t>
      </w:r>
      <w:r w:rsidR="008720A0" w:rsidRPr="009E7BC1">
        <w:rPr>
          <w:rFonts w:eastAsia="Times New Roman" w:cs="Times New Roman"/>
          <w:szCs w:val="19"/>
          <w:lang w:eastAsia="pl-PL"/>
        </w:rPr>
        <w:t xml:space="preserve"> </w:t>
      </w:r>
      <w:r w:rsidR="0032494E" w:rsidRPr="009E7BC1">
        <w:rPr>
          <w:rFonts w:eastAsia="Times New Roman" w:cs="Times New Roman"/>
          <w:szCs w:val="19"/>
          <w:lang w:eastAsia="pl-PL"/>
        </w:rPr>
        <w:t>N</w:t>
      </w:r>
      <w:r w:rsidR="00701D51" w:rsidRPr="009E7BC1">
        <w:rPr>
          <w:rFonts w:eastAsia="Times New Roman" w:cs="Times New Roman"/>
          <w:szCs w:val="19"/>
          <w:lang w:eastAsia="pl-PL"/>
        </w:rPr>
        <w:t xml:space="preserve">ajmniejszy udział </w:t>
      </w:r>
      <w:r w:rsidR="00D626BB" w:rsidRPr="009E7BC1">
        <w:rPr>
          <w:rFonts w:eastAsia="Times New Roman" w:cs="Times New Roman"/>
          <w:szCs w:val="19"/>
          <w:lang w:eastAsia="pl-PL"/>
        </w:rPr>
        <w:t>odnotowano</w:t>
      </w:r>
      <w:r w:rsidR="0032494E" w:rsidRPr="009E7BC1">
        <w:rPr>
          <w:rFonts w:eastAsia="Times New Roman" w:cs="Times New Roman"/>
          <w:szCs w:val="19"/>
          <w:lang w:eastAsia="pl-PL"/>
        </w:rPr>
        <w:t xml:space="preserve"> </w:t>
      </w:r>
      <w:r w:rsidR="00701D51" w:rsidRPr="009E7BC1">
        <w:rPr>
          <w:rFonts w:eastAsia="Times New Roman" w:cs="Times New Roman"/>
          <w:szCs w:val="19"/>
          <w:lang w:eastAsia="pl-PL"/>
        </w:rPr>
        <w:t>z krajami Europy Środkowo-Wschodniej</w:t>
      </w:r>
      <w:r w:rsidR="00EA7416" w:rsidRPr="009E7BC1">
        <w:rPr>
          <w:rFonts w:eastAsia="Times New Roman" w:cs="Times New Roman"/>
          <w:szCs w:val="19"/>
          <w:lang w:eastAsia="pl-PL"/>
        </w:rPr>
        <w:t xml:space="preserve">, który </w:t>
      </w:r>
      <w:r w:rsidR="00701D51" w:rsidRPr="009E7BC1">
        <w:rPr>
          <w:rFonts w:eastAsia="Times New Roman" w:cs="Times New Roman"/>
          <w:szCs w:val="19"/>
          <w:lang w:eastAsia="pl-PL"/>
        </w:rPr>
        <w:t xml:space="preserve">w eksporcie ogółem wyniósł </w:t>
      </w:r>
      <w:r w:rsidR="003E29E9" w:rsidRPr="009E7BC1">
        <w:rPr>
          <w:rFonts w:eastAsiaTheme="minorEastAsia" w:cs="Fira Sans"/>
          <w:color w:val="000000"/>
          <w:szCs w:val="19"/>
          <w:lang w:eastAsia="pl-PL"/>
        </w:rPr>
        <w:t>4,6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701D51" w:rsidRPr="009E7BC1">
        <w:rPr>
          <w:rFonts w:eastAsia="Times New Roman" w:cs="Times New Roman"/>
          <w:szCs w:val="19"/>
          <w:lang w:eastAsia="pl-PL"/>
        </w:rPr>
        <w:t>, a</w:t>
      </w:r>
      <w:r w:rsidR="00192087" w:rsidRPr="009E7BC1">
        <w:rPr>
          <w:rFonts w:eastAsia="Times New Roman" w:cs="Times New Roman"/>
          <w:szCs w:val="19"/>
          <w:lang w:eastAsia="pl-PL"/>
        </w:rPr>
        <w:t xml:space="preserve"> </w:t>
      </w:r>
      <w:r w:rsidR="00701D51" w:rsidRPr="009E7BC1">
        <w:rPr>
          <w:rFonts w:eastAsia="Times New Roman" w:cs="Times New Roman"/>
          <w:szCs w:val="19"/>
          <w:lang w:eastAsia="pl-PL"/>
        </w:rPr>
        <w:t>w</w:t>
      </w:r>
      <w:r w:rsidR="00192087" w:rsidRPr="009E7BC1">
        <w:rPr>
          <w:rFonts w:eastAsia="Times New Roman" w:cs="Times New Roman"/>
          <w:szCs w:val="19"/>
          <w:lang w:eastAsia="pl-PL"/>
        </w:rPr>
        <w:t xml:space="preserve"> </w:t>
      </w:r>
      <w:r w:rsidR="00701D51" w:rsidRPr="009E7BC1">
        <w:rPr>
          <w:rFonts w:eastAsia="Times New Roman" w:cs="Times New Roman"/>
          <w:szCs w:val="19"/>
          <w:lang w:eastAsia="pl-PL"/>
        </w:rPr>
        <w:t xml:space="preserve">imporcie </w:t>
      </w:r>
      <w:r w:rsidR="003E29E9" w:rsidRPr="009E7BC1">
        <w:rPr>
          <w:rFonts w:eastAsiaTheme="minorEastAsia" w:cs="Fira Sans"/>
          <w:color w:val="000000"/>
          <w:szCs w:val="19"/>
          <w:lang w:eastAsia="pl-PL"/>
        </w:rPr>
        <w:t>1,8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701D51" w:rsidRPr="009E7BC1">
        <w:rPr>
          <w:rFonts w:eastAsia="Times New Roman" w:cs="Times New Roman"/>
          <w:szCs w:val="19"/>
          <w:lang w:eastAsia="pl-PL"/>
        </w:rPr>
        <w:t xml:space="preserve"> </w:t>
      </w:r>
      <w:r w:rsidR="00DC0BD2" w:rsidRPr="009E7BC1">
        <w:rPr>
          <w:rFonts w:eastAsia="Times New Roman" w:cs="Times New Roman"/>
          <w:szCs w:val="19"/>
          <w:lang w:eastAsia="pl-PL"/>
        </w:rPr>
        <w:t>(</w:t>
      </w:r>
      <w:r w:rsidR="00701D51" w:rsidRPr="009E7BC1">
        <w:rPr>
          <w:rFonts w:eastAsia="Times New Roman" w:cs="Times New Roman"/>
          <w:szCs w:val="19"/>
          <w:lang w:eastAsia="pl-PL"/>
        </w:rPr>
        <w:t xml:space="preserve">wobec </w:t>
      </w:r>
      <w:r w:rsidR="002971DB" w:rsidRPr="009E7BC1">
        <w:rPr>
          <w:rFonts w:eastAsia="Times New Roman" w:cs="Times New Roman"/>
          <w:szCs w:val="19"/>
          <w:lang w:eastAsia="pl-PL"/>
        </w:rPr>
        <w:t xml:space="preserve">odpowiednio </w:t>
      </w:r>
      <w:r w:rsidR="003E29E9" w:rsidRPr="009E7BC1">
        <w:rPr>
          <w:rFonts w:eastAsiaTheme="minorEastAsia" w:cs="Fira Sans"/>
          <w:color w:val="000000"/>
          <w:szCs w:val="19"/>
          <w:lang w:eastAsia="pl-PL"/>
        </w:rPr>
        <w:t>5,0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8177DB" w:rsidRPr="009E7BC1">
        <w:rPr>
          <w:rFonts w:eastAsia="Times New Roman" w:cs="Times New Roman"/>
          <w:szCs w:val="19"/>
          <w:lang w:eastAsia="pl-PL"/>
        </w:rPr>
        <w:t xml:space="preserve"> i </w:t>
      </w:r>
      <w:r w:rsidR="00BA2726" w:rsidRPr="009E7BC1">
        <w:rPr>
          <w:rFonts w:eastAsiaTheme="minorEastAsia" w:cs="Fira Sans"/>
          <w:color w:val="000000"/>
          <w:szCs w:val="19"/>
          <w:lang w:eastAsia="pl-PL"/>
        </w:rPr>
        <w:t>2,1</w:t>
      </w:r>
      <w:r w:rsidR="00390BBF" w:rsidRPr="009E7BC1">
        <w:rPr>
          <w:rFonts w:eastAsiaTheme="minorEastAsia" w:cs="Fira Sans"/>
          <w:color w:val="000000"/>
          <w:szCs w:val="19"/>
          <w:lang w:eastAsia="pl-PL"/>
        </w:rPr>
        <w:t>%</w:t>
      </w:r>
      <w:r w:rsidR="00701D51" w:rsidRPr="009E7BC1">
        <w:rPr>
          <w:rFonts w:eastAsia="Times New Roman" w:cs="Times New Roman"/>
          <w:szCs w:val="19"/>
          <w:lang w:eastAsia="pl-PL"/>
        </w:rPr>
        <w:t xml:space="preserve"> </w:t>
      </w:r>
      <w:r w:rsidR="00DC0BD2" w:rsidRPr="009E7BC1">
        <w:rPr>
          <w:rFonts w:eastAsia="Times New Roman" w:cs="Times New Roman"/>
          <w:szCs w:val="19"/>
          <w:lang w:eastAsia="pl-PL"/>
        </w:rPr>
        <w:t>przed rokiem)</w:t>
      </w:r>
      <w:r w:rsidR="00771315" w:rsidRPr="009E7BC1">
        <w:rPr>
          <w:rFonts w:eastAsia="Times New Roman" w:cs="Times New Roman"/>
          <w:szCs w:val="19"/>
          <w:lang w:eastAsia="pl-PL"/>
        </w:rPr>
        <w:t>.</w:t>
      </w:r>
      <w:r w:rsidR="00A33FD1" w:rsidRPr="001673C8">
        <w:rPr>
          <w:rFonts w:eastAsia="Times New Roman" w:cs="Times New Roman"/>
          <w:szCs w:val="19"/>
          <w:lang w:eastAsia="pl-PL"/>
        </w:rPr>
        <w:t xml:space="preserve"> </w:t>
      </w:r>
    </w:p>
    <w:p w:rsidR="00345F7C" w:rsidRDefault="008F02DA" w:rsidP="009834DA">
      <w:pPr>
        <w:spacing w:after="60"/>
        <w:rPr>
          <w:rFonts w:eastAsia="Times New Roman" w:cs="Times New Roman"/>
          <w:szCs w:val="19"/>
          <w:lang w:eastAsia="pl-PL"/>
        </w:rPr>
      </w:pPr>
      <w:r w:rsidRPr="001673C8">
        <w:rPr>
          <w:rFonts w:eastAsia="Times New Roman" w:cs="Times New Roman"/>
          <w:szCs w:val="19"/>
          <w:lang w:eastAsia="pl-PL"/>
        </w:rPr>
        <w:t xml:space="preserve">Dodatnie saldo odnotowano w obrotach z krajami rozwiniętymi </w:t>
      </w:r>
      <w:r w:rsidR="003E29E9" w:rsidRPr="001673C8">
        <w:rPr>
          <w:rFonts w:eastAsiaTheme="minorEastAsia" w:cs="Fira Sans"/>
          <w:color w:val="000000"/>
          <w:szCs w:val="19"/>
          <w:lang w:eastAsia="pl-PL"/>
        </w:rPr>
        <w:t xml:space="preserve">161,7 </w:t>
      </w:r>
      <w:r w:rsidRPr="001673C8">
        <w:rPr>
          <w:rFonts w:eastAsia="Times New Roman" w:cs="Times New Roman"/>
          <w:szCs w:val="19"/>
          <w:lang w:eastAsia="pl-PL"/>
        </w:rPr>
        <w:t>mld PLN (</w:t>
      </w:r>
      <w:r w:rsidR="003E29E9" w:rsidRPr="00F97FCE">
        <w:rPr>
          <w:rFonts w:eastAsiaTheme="minorEastAsia" w:cs="Fira Sans"/>
          <w:color w:val="000000"/>
          <w:szCs w:val="19"/>
          <w:lang w:eastAsia="pl-PL"/>
        </w:rPr>
        <w:t>41,4</w:t>
      </w:r>
      <w:r w:rsidR="00BA2726" w:rsidRPr="00F97FCE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F97FCE">
        <w:rPr>
          <w:rFonts w:eastAsia="Times New Roman" w:cs="Times New Roman"/>
          <w:szCs w:val="19"/>
          <w:lang w:eastAsia="pl-PL"/>
        </w:rPr>
        <w:t xml:space="preserve">mld USD, </w:t>
      </w:r>
      <w:r w:rsidR="003E29E9" w:rsidRPr="00F97FCE">
        <w:rPr>
          <w:rFonts w:eastAsiaTheme="minorEastAsia" w:cs="Fira Sans"/>
          <w:color w:val="000000"/>
          <w:szCs w:val="19"/>
          <w:lang w:eastAsia="pl-PL"/>
        </w:rPr>
        <w:t xml:space="preserve">38,2 </w:t>
      </w:r>
      <w:r w:rsidRPr="00F97FCE">
        <w:rPr>
          <w:rFonts w:eastAsia="Times New Roman" w:cs="Times New Roman"/>
          <w:szCs w:val="19"/>
          <w:lang w:eastAsia="pl-PL"/>
        </w:rPr>
        <w:t>mld EUR), w tym</w:t>
      </w:r>
      <w:r w:rsidRPr="001673C8">
        <w:rPr>
          <w:rFonts w:eastAsia="Times New Roman" w:cs="Times New Roman"/>
          <w:szCs w:val="19"/>
          <w:lang w:eastAsia="pl-PL"/>
        </w:rPr>
        <w:t> z krajami UE </w:t>
      </w:r>
      <w:r w:rsidRPr="001673C8">
        <w:rPr>
          <w:rFonts w:eastAsia="Times New Roman" w:cs="Times New Roman"/>
          <w:spacing w:val="-2"/>
          <w:szCs w:val="19"/>
          <w:lang w:eastAsia="pl-PL"/>
        </w:rPr>
        <w:t>–</w:t>
      </w:r>
      <w:r w:rsidRPr="001673C8">
        <w:rPr>
          <w:rFonts w:eastAsia="Times New Roman" w:cs="Times New Roman"/>
          <w:szCs w:val="19"/>
          <w:lang w:eastAsia="pl-PL"/>
        </w:rPr>
        <w:t> </w:t>
      </w:r>
      <w:r w:rsidR="003E29E9" w:rsidRPr="001673C8">
        <w:rPr>
          <w:rFonts w:eastAsiaTheme="minorEastAsia" w:cs="Fira Sans"/>
          <w:color w:val="000000"/>
          <w:szCs w:val="19"/>
          <w:lang w:eastAsia="pl-PL"/>
        </w:rPr>
        <w:t xml:space="preserve">157,1 </w:t>
      </w:r>
      <w:r w:rsidRPr="001673C8">
        <w:rPr>
          <w:rFonts w:eastAsia="Times New Roman" w:cs="Times New Roman"/>
          <w:szCs w:val="19"/>
          <w:lang w:eastAsia="pl-PL"/>
        </w:rPr>
        <w:t xml:space="preserve">mld PLN </w:t>
      </w:r>
      <w:r w:rsidRPr="00F97FCE">
        <w:rPr>
          <w:rFonts w:eastAsia="Times New Roman" w:cs="Times New Roman"/>
          <w:szCs w:val="19"/>
          <w:lang w:eastAsia="pl-PL"/>
        </w:rPr>
        <w:t>(</w:t>
      </w:r>
      <w:r w:rsidR="003E29E9" w:rsidRPr="00F97FCE">
        <w:rPr>
          <w:rFonts w:eastAsiaTheme="minorEastAsia" w:cs="Fira Sans"/>
          <w:color w:val="000000"/>
          <w:szCs w:val="19"/>
          <w:lang w:eastAsia="pl-PL"/>
        </w:rPr>
        <w:t>40,2</w:t>
      </w:r>
      <w:r w:rsidR="00BA2726" w:rsidRPr="00F97FCE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F97FCE">
        <w:rPr>
          <w:rFonts w:eastAsia="Times New Roman" w:cs="Times New Roman"/>
          <w:szCs w:val="19"/>
          <w:lang w:eastAsia="pl-PL"/>
        </w:rPr>
        <w:t xml:space="preserve">mld USD, </w:t>
      </w:r>
      <w:r w:rsidR="003E29E9" w:rsidRPr="00F97FCE">
        <w:rPr>
          <w:rFonts w:eastAsiaTheme="minorEastAsia" w:cs="Fira Sans"/>
          <w:color w:val="000000"/>
          <w:szCs w:val="19"/>
          <w:lang w:eastAsia="pl-PL"/>
        </w:rPr>
        <w:t xml:space="preserve">37,1 </w:t>
      </w:r>
      <w:r w:rsidRPr="00F97FCE">
        <w:rPr>
          <w:rFonts w:eastAsia="Times New Roman" w:cs="Times New Roman"/>
          <w:szCs w:val="19"/>
          <w:lang w:eastAsia="pl-PL"/>
        </w:rPr>
        <w:t>mld EUR) oraz z</w:t>
      </w:r>
      <w:r w:rsidRPr="001673C8">
        <w:rPr>
          <w:rFonts w:eastAsia="Times New Roman" w:cs="Times New Roman"/>
          <w:szCs w:val="19"/>
          <w:lang w:eastAsia="pl-PL"/>
        </w:rPr>
        <w:t xml:space="preserve"> krajami Europy Środkowo-Wschodniej </w:t>
      </w:r>
      <w:r w:rsidR="0060025E" w:rsidRPr="001673C8">
        <w:rPr>
          <w:rFonts w:eastAsiaTheme="minorEastAsia" w:cs="Fira Sans"/>
          <w:color w:val="000000"/>
          <w:szCs w:val="19"/>
          <w:lang w:eastAsia="pl-PL"/>
        </w:rPr>
        <w:t>21,0</w:t>
      </w:r>
      <w:r w:rsidR="0094591A" w:rsidRPr="001673C8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1673C8">
        <w:rPr>
          <w:rFonts w:eastAsia="Times New Roman" w:cs="Times New Roman"/>
          <w:szCs w:val="19"/>
          <w:lang w:eastAsia="pl-PL"/>
        </w:rPr>
        <w:t xml:space="preserve">mld </w:t>
      </w:r>
      <w:r w:rsidRPr="00F97FCE">
        <w:rPr>
          <w:rFonts w:eastAsia="Times New Roman" w:cs="Times New Roman"/>
          <w:szCs w:val="19"/>
          <w:lang w:eastAsia="pl-PL"/>
        </w:rPr>
        <w:t>PLN (</w:t>
      </w:r>
      <w:r w:rsidR="0060025E" w:rsidRPr="00F97FCE">
        <w:rPr>
          <w:rFonts w:eastAsiaTheme="minorEastAsia" w:cs="Fira Sans"/>
          <w:color w:val="000000"/>
          <w:szCs w:val="19"/>
          <w:lang w:eastAsia="pl-PL"/>
        </w:rPr>
        <w:t>5,4</w:t>
      </w:r>
      <w:r w:rsidR="0094591A" w:rsidRPr="00F97FCE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F97FCE">
        <w:rPr>
          <w:rFonts w:eastAsia="Times New Roman" w:cs="Times New Roman"/>
          <w:szCs w:val="19"/>
          <w:lang w:eastAsia="pl-PL"/>
        </w:rPr>
        <w:t xml:space="preserve">mld USD, </w:t>
      </w:r>
      <w:r w:rsidR="0060025E" w:rsidRPr="00F97FCE">
        <w:rPr>
          <w:rFonts w:eastAsiaTheme="minorEastAsia" w:cs="Fira Sans"/>
          <w:color w:val="000000"/>
          <w:szCs w:val="19"/>
          <w:lang w:eastAsia="pl-PL"/>
        </w:rPr>
        <w:t>5,0</w:t>
      </w:r>
      <w:r w:rsidR="00BA2726" w:rsidRPr="00F97FCE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F97FCE">
        <w:rPr>
          <w:rFonts w:eastAsia="Times New Roman" w:cs="Times New Roman"/>
          <w:szCs w:val="19"/>
          <w:lang w:eastAsia="pl-PL"/>
        </w:rPr>
        <w:t xml:space="preserve">mld EUR). </w:t>
      </w:r>
      <w:r w:rsidR="000C31DF" w:rsidRPr="00F97FCE">
        <w:rPr>
          <w:rFonts w:eastAsia="Times New Roman" w:cs="Times New Roman"/>
          <w:szCs w:val="19"/>
          <w:lang w:eastAsia="pl-PL"/>
        </w:rPr>
        <w:t>Ujemne saldo</w:t>
      </w:r>
      <w:r w:rsidR="008720A0" w:rsidRPr="00F97FCE">
        <w:rPr>
          <w:rFonts w:eastAsia="Times New Roman" w:cs="Times New Roman"/>
          <w:szCs w:val="19"/>
          <w:lang w:eastAsia="pl-PL"/>
        </w:rPr>
        <w:t xml:space="preserve"> odnotowano z krajami rozwijającymi się minus </w:t>
      </w:r>
      <w:r w:rsidR="003E29E9" w:rsidRPr="00F97FCE">
        <w:rPr>
          <w:rFonts w:eastAsiaTheme="minorEastAsia" w:cs="Fira Sans"/>
          <w:color w:val="000000"/>
          <w:szCs w:val="19"/>
          <w:lang w:eastAsia="pl-PL"/>
        </w:rPr>
        <w:t xml:space="preserve">192,7 </w:t>
      </w:r>
      <w:r w:rsidR="008720A0" w:rsidRPr="00F97FCE">
        <w:rPr>
          <w:rFonts w:eastAsia="Times New Roman" w:cs="Times New Roman"/>
          <w:szCs w:val="19"/>
          <w:lang w:eastAsia="pl-PL"/>
        </w:rPr>
        <w:t>ml</w:t>
      </w:r>
      <w:r w:rsidR="00F70DA2" w:rsidRPr="00F97FCE">
        <w:rPr>
          <w:rFonts w:eastAsia="Times New Roman" w:cs="Times New Roman"/>
          <w:szCs w:val="19"/>
          <w:lang w:eastAsia="pl-PL"/>
        </w:rPr>
        <w:t>d</w:t>
      </w:r>
      <w:r w:rsidR="008720A0" w:rsidRPr="00F97FCE">
        <w:rPr>
          <w:rFonts w:eastAsia="Times New Roman" w:cs="Times New Roman"/>
          <w:szCs w:val="19"/>
          <w:lang w:eastAsia="pl-PL"/>
        </w:rPr>
        <w:t xml:space="preserve"> </w:t>
      </w:r>
      <w:r w:rsidR="00A52A97" w:rsidRPr="00F97FCE">
        <w:rPr>
          <w:rFonts w:eastAsia="Times New Roman" w:cs="Times New Roman"/>
          <w:szCs w:val="19"/>
          <w:lang w:eastAsia="pl-PL"/>
        </w:rPr>
        <w:t>PLN</w:t>
      </w:r>
      <w:r w:rsidR="008720A0" w:rsidRPr="00F97FCE">
        <w:rPr>
          <w:rFonts w:eastAsia="Times New Roman" w:cs="Times New Roman"/>
          <w:szCs w:val="19"/>
          <w:lang w:eastAsia="pl-PL"/>
        </w:rPr>
        <w:t xml:space="preserve"> (minus </w:t>
      </w:r>
      <w:r w:rsidR="003E29E9" w:rsidRPr="00F97FCE">
        <w:rPr>
          <w:rFonts w:eastAsiaTheme="minorEastAsia" w:cs="Fira Sans"/>
          <w:color w:val="000000"/>
          <w:szCs w:val="19"/>
          <w:lang w:eastAsia="pl-PL"/>
        </w:rPr>
        <w:t xml:space="preserve">49,3 </w:t>
      </w:r>
      <w:r w:rsidR="008720A0" w:rsidRPr="00F97FCE">
        <w:rPr>
          <w:rFonts w:eastAsia="Times New Roman" w:cs="Times New Roman"/>
          <w:szCs w:val="19"/>
          <w:lang w:eastAsia="pl-PL"/>
        </w:rPr>
        <w:t>ml</w:t>
      </w:r>
      <w:r w:rsidR="00F70DA2" w:rsidRPr="00F97FCE">
        <w:rPr>
          <w:rFonts w:eastAsia="Times New Roman" w:cs="Times New Roman"/>
          <w:szCs w:val="19"/>
          <w:lang w:eastAsia="pl-PL"/>
        </w:rPr>
        <w:t>d</w:t>
      </w:r>
      <w:r w:rsidR="008720A0" w:rsidRPr="00F97FCE">
        <w:rPr>
          <w:rFonts w:eastAsia="Times New Roman" w:cs="Times New Roman"/>
          <w:szCs w:val="19"/>
          <w:lang w:eastAsia="pl-PL"/>
        </w:rPr>
        <w:t xml:space="preserve"> USD, minus </w:t>
      </w:r>
      <w:r w:rsidR="003E29E9" w:rsidRPr="00F97FCE">
        <w:rPr>
          <w:rFonts w:eastAsiaTheme="minorEastAsia" w:cs="Fira Sans"/>
          <w:color w:val="000000"/>
          <w:szCs w:val="19"/>
          <w:lang w:eastAsia="pl-PL"/>
        </w:rPr>
        <w:t xml:space="preserve">45,6 </w:t>
      </w:r>
      <w:r w:rsidR="008720A0" w:rsidRPr="00F97FCE">
        <w:rPr>
          <w:rFonts w:eastAsia="Times New Roman" w:cs="Times New Roman"/>
          <w:szCs w:val="19"/>
          <w:lang w:eastAsia="pl-PL"/>
        </w:rPr>
        <w:t>ml</w:t>
      </w:r>
      <w:r w:rsidR="00F70DA2" w:rsidRPr="00F97FCE">
        <w:rPr>
          <w:rFonts w:eastAsia="Times New Roman" w:cs="Times New Roman"/>
          <w:szCs w:val="19"/>
          <w:lang w:eastAsia="pl-PL"/>
        </w:rPr>
        <w:t>d</w:t>
      </w:r>
      <w:r w:rsidR="008720A0" w:rsidRPr="00F97FCE">
        <w:rPr>
          <w:rFonts w:eastAsia="Times New Roman" w:cs="Times New Roman"/>
          <w:szCs w:val="19"/>
          <w:lang w:eastAsia="pl-PL"/>
        </w:rPr>
        <w:t xml:space="preserve"> EUR)</w:t>
      </w:r>
      <w:r w:rsidR="00166CCC" w:rsidRPr="00F97FCE">
        <w:rPr>
          <w:rFonts w:eastAsia="Times New Roman" w:cs="Times New Roman"/>
          <w:szCs w:val="19"/>
          <w:lang w:eastAsia="pl-PL"/>
        </w:rPr>
        <w:t>.</w:t>
      </w:r>
      <w:r w:rsidR="00166CCC" w:rsidRPr="008F02DA">
        <w:rPr>
          <w:rFonts w:eastAsia="Times New Roman" w:cs="Times New Roman"/>
          <w:szCs w:val="19"/>
          <w:lang w:eastAsia="pl-PL"/>
        </w:rPr>
        <w:t xml:space="preserve"> </w:t>
      </w:r>
    </w:p>
    <w:p w:rsidR="009834DA" w:rsidRPr="00B32300" w:rsidRDefault="009834DA" w:rsidP="0018682C">
      <w:pPr>
        <w:spacing w:before="60" w:after="60"/>
        <w:rPr>
          <w:rFonts w:eastAsia="Times New Roman" w:cs="Times New Roman"/>
          <w:szCs w:val="19"/>
          <w:lang w:eastAsia="pl-PL"/>
        </w:rPr>
      </w:pPr>
    </w:p>
    <w:p w:rsidR="00585385" w:rsidRPr="00BE7876" w:rsidRDefault="00C30406" w:rsidP="0018682C">
      <w:pPr>
        <w:pStyle w:val="Tytutablicy"/>
        <w:spacing w:before="120"/>
      </w:pPr>
      <w:bookmarkStart w:id="14" w:name="_Hlk95387332"/>
      <w:bookmarkEnd w:id="12"/>
      <w:bookmarkEnd w:id="13"/>
      <w:r w:rsidRPr="00BE7876">
        <w:t xml:space="preserve">Tablica 1. </w:t>
      </w:r>
      <w:bookmarkStart w:id="15" w:name="_Hlk95314539"/>
      <w:r w:rsidRPr="00BE7876">
        <w:t>Obroty towarowe ogółem i według grup krajów</w:t>
      </w:r>
      <w:bookmarkEnd w:id="15"/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pierwsza"/>
        <w:tblDescription w:val="Obroty towarowe ogółem i według grup krajów"/>
      </w:tblPr>
      <w:tblGrid>
        <w:gridCol w:w="2552"/>
        <w:gridCol w:w="709"/>
        <w:gridCol w:w="708"/>
        <w:gridCol w:w="735"/>
        <w:gridCol w:w="717"/>
        <w:gridCol w:w="717"/>
        <w:gridCol w:w="666"/>
        <w:gridCol w:w="656"/>
        <w:gridCol w:w="648"/>
      </w:tblGrid>
      <w:tr w:rsidR="00674189" w:rsidRPr="00674189" w:rsidTr="00887491">
        <w:trPr>
          <w:trHeight w:val="352"/>
        </w:trPr>
        <w:tc>
          <w:tcPr>
            <w:tcW w:w="2552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4189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bookmarkStart w:id="16" w:name="_Hlk95314603"/>
            <w:bookmarkEnd w:id="14"/>
            <w:r w:rsidRPr="00674189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4189" w:rsidRDefault="00F2775E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  <w:r w:rsidR="00A72989">
              <w:rPr>
                <w:rFonts w:cs="Arial"/>
                <w:sz w:val="16"/>
                <w:szCs w:val="16"/>
              </w:rPr>
              <w:t xml:space="preserve"> 2025</w:t>
            </w:r>
          </w:p>
        </w:tc>
        <w:tc>
          <w:tcPr>
            <w:tcW w:w="65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4189" w:rsidRDefault="002D7C69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E573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4189" w:rsidRDefault="0043023F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20</w:t>
            </w:r>
            <w:r w:rsidR="00AD0EEE" w:rsidRPr="00674189">
              <w:rPr>
                <w:rFonts w:cs="Arial"/>
                <w:sz w:val="16"/>
                <w:szCs w:val="16"/>
              </w:rPr>
              <w:t>2</w:t>
            </w:r>
            <w:r w:rsidR="00E57320">
              <w:rPr>
                <w:rFonts w:cs="Arial"/>
                <w:sz w:val="16"/>
                <w:szCs w:val="16"/>
              </w:rPr>
              <w:t>5</w:t>
            </w:r>
          </w:p>
        </w:tc>
      </w:tr>
      <w:tr w:rsidR="001D4D4F" w:rsidRPr="00674189" w:rsidTr="00887491">
        <w:trPr>
          <w:trHeight w:val="578"/>
        </w:trPr>
        <w:tc>
          <w:tcPr>
            <w:tcW w:w="2552" w:type="dxa"/>
            <w:vMerge/>
            <w:tcBorders>
              <w:top w:val="single" w:sz="4" w:space="0" w:color="001D77"/>
            </w:tcBorders>
          </w:tcPr>
          <w:p w:rsidR="001D4D4F" w:rsidRPr="00674189" w:rsidRDefault="001D4D4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1D77"/>
            </w:tcBorders>
            <w:vAlign w:val="center"/>
          </w:tcPr>
          <w:p w:rsidR="001D4D4F" w:rsidRPr="00D36A08" w:rsidRDefault="001D4D4F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</w:tcBorders>
            <w:vAlign w:val="center"/>
          </w:tcPr>
          <w:p w:rsidR="001D4D4F" w:rsidRPr="00D36A08" w:rsidRDefault="00F2775E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  <w:r w:rsidR="001D4D4F">
              <w:rPr>
                <w:rFonts w:cs="Arial"/>
                <w:sz w:val="16"/>
                <w:szCs w:val="16"/>
              </w:rPr>
              <w:t xml:space="preserve"> 2024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</w:tcBorders>
            <w:vAlign w:val="center"/>
          </w:tcPr>
          <w:p w:rsidR="001D4D4F" w:rsidRPr="00674189" w:rsidRDefault="00F2775E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</w:p>
        </w:tc>
      </w:tr>
      <w:tr w:rsidR="001D4D4F" w:rsidRPr="00E54FAC" w:rsidTr="00887491">
        <w:trPr>
          <w:trHeight w:val="261"/>
        </w:trPr>
        <w:tc>
          <w:tcPr>
            <w:tcW w:w="2552" w:type="dxa"/>
            <w:vMerge/>
          </w:tcPr>
          <w:p w:rsidR="001D4D4F" w:rsidRPr="00674189" w:rsidRDefault="001D4D4F" w:rsidP="001D4D4F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D4D4F" w:rsidRPr="00D36A08" w:rsidRDefault="001D4D4F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08" w:type="dxa"/>
            <w:vAlign w:val="center"/>
          </w:tcPr>
          <w:p w:rsidR="001D4D4F" w:rsidRPr="00D36A08" w:rsidRDefault="001D4D4F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35" w:type="dxa"/>
            <w:vAlign w:val="center"/>
          </w:tcPr>
          <w:p w:rsidR="001D4D4F" w:rsidRPr="00D36A08" w:rsidRDefault="001D4D4F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717" w:type="dxa"/>
            <w:vAlign w:val="center"/>
          </w:tcPr>
          <w:p w:rsidR="001D4D4F" w:rsidRPr="00D36A08" w:rsidRDefault="001D4D4F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vAlign w:val="center"/>
          </w:tcPr>
          <w:p w:rsidR="001D4D4F" w:rsidRPr="00D36A08" w:rsidRDefault="001D4D4F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vAlign w:val="center"/>
          </w:tcPr>
          <w:p w:rsidR="001D4D4F" w:rsidRPr="00D36A08" w:rsidRDefault="001D4D4F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vAlign w:val="center"/>
          </w:tcPr>
          <w:p w:rsidR="001D4D4F" w:rsidRPr="00674189" w:rsidRDefault="001D4D4F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02509B" w:rsidRPr="0002509B" w:rsidTr="00887491">
        <w:trPr>
          <w:trHeight w:val="34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758,9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194,3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179,4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99</w:t>
            </w:r>
            <w:r w:rsidR="00411A1B" w:rsidRPr="007A2E56">
              <w:rPr>
                <w:rFonts w:cs="Calibri"/>
                <w:b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101</w:t>
            </w:r>
            <w:r w:rsidR="00411A1B" w:rsidRPr="007A2E56">
              <w:rPr>
                <w:rFonts w:cs="Calibri"/>
                <w:b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101</w:t>
            </w:r>
            <w:r w:rsidR="00411A1B" w:rsidRPr="007A2E56">
              <w:rPr>
                <w:rFonts w:cs="Calibri"/>
                <w:b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100,0</w:t>
            </w:r>
          </w:p>
        </w:tc>
      </w:tr>
      <w:tr w:rsidR="0002509B" w:rsidRPr="00674189" w:rsidTr="00887491">
        <w:trPr>
          <w:trHeight w:val="35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661,8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169,4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156,4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86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87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02509B" w:rsidRPr="00674189" w:rsidTr="00887491">
        <w:trPr>
          <w:trHeight w:val="34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566,5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101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101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74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74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</w:tr>
      <w:tr w:rsidR="0002509B" w:rsidRPr="00674189" w:rsidTr="00887491">
        <w:trPr>
          <w:trHeight w:val="270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w tym strefa euro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444,9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101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101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58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58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</w:tr>
      <w:tr w:rsidR="0002509B" w:rsidRPr="008F000F" w:rsidTr="00887491">
        <w:trPr>
          <w:trHeight w:val="34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97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 xml:space="preserve"> 8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 xml:space="preserve"> 8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</w:tr>
      <w:tr w:rsidR="0002509B" w:rsidRPr="009D6BF2" w:rsidTr="00887491">
        <w:trPr>
          <w:trHeight w:val="308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91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93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93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 xml:space="preserve"> 5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 xml:space="preserve"> 4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</w:tr>
      <w:tr w:rsidR="0002509B" w:rsidRPr="00674189" w:rsidTr="00887491">
        <w:trPr>
          <w:trHeight w:val="34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674189">
              <w:rPr>
                <w:rFonts w:cs="Arial"/>
                <w:sz w:val="16"/>
                <w:szCs w:val="16"/>
              </w:rPr>
              <w:t>(wg kraju pochodzenia)</w:t>
            </w:r>
            <w:r w:rsidRPr="00674189"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768,9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181,8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103</w:t>
            </w:r>
            <w:r w:rsidR="00411A1B" w:rsidRPr="007A2E56">
              <w:rPr>
                <w:rFonts w:cs="Calibri"/>
                <w:b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105</w:t>
            </w:r>
            <w:r w:rsidR="00411A1B" w:rsidRPr="007A2E56">
              <w:rPr>
                <w:rFonts w:cs="Calibri"/>
                <w:b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105</w:t>
            </w:r>
            <w:r w:rsidR="00411A1B" w:rsidRPr="007A2E56">
              <w:rPr>
                <w:rFonts w:cs="Calibri"/>
                <w:b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100,0</w:t>
            </w:r>
          </w:p>
        </w:tc>
      </w:tr>
      <w:tr w:rsidR="0002509B" w:rsidRPr="00674189" w:rsidTr="00887491">
        <w:trPr>
          <w:trHeight w:val="35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500,1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128,1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>66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Pr="007A2E56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>65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="005B41B0" w:rsidRPr="007A2E56">
              <w:rPr>
                <w:rFonts w:cs="Calibri"/>
                <w:sz w:val="16"/>
                <w:szCs w:val="16"/>
              </w:rPr>
              <w:t>1</w:t>
            </w:r>
          </w:p>
        </w:tc>
      </w:tr>
      <w:tr w:rsidR="0002509B" w:rsidRPr="00674189" w:rsidTr="00887491">
        <w:trPr>
          <w:trHeight w:val="34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409,4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>54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Pr="007A2E56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>53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Pr="007A2E56">
              <w:rPr>
                <w:rFonts w:cs="Calibri"/>
                <w:sz w:val="16"/>
                <w:szCs w:val="16"/>
              </w:rPr>
              <w:t>2</w:t>
            </w:r>
          </w:p>
        </w:tc>
      </w:tr>
      <w:tr w:rsidR="0002509B" w:rsidRPr="00674189" w:rsidTr="00887491">
        <w:trPr>
          <w:trHeight w:val="35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 w tym strefa euro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326,6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77,2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>43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Pr="007A2E56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>42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Pr="007A2E56">
              <w:rPr>
                <w:rFonts w:cs="Calibri"/>
                <w:sz w:val="16"/>
                <w:szCs w:val="16"/>
              </w:rPr>
              <w:t>5</w:t>
            </w:r>
          </w:p>
        </w:tc>
      </w:tr>
      <w:tr w:rsidR="0002509B" w:rsidRPr="00674189" w:rsidTr="00887491">
        <w:trPr>
          <w:trHeight w:val="34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254,8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109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111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>31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="005B41B0" w:rsidRPr="007A2E5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>33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Pr="007A2E56">
              <w:rPr>
                <w:rFonts w:cs="Calibri"/>
                <w:sz w:val="16"/>
                <w:szCs w:val="16"/>
              </w:rPr>
              <w:t>1</w:t>
            </w:r>
          </w:p>
        </w:tc>
      </w:tr>
      <w:tr w:rsidR="0002509B" w:rsidRPr="00674189" w:rsidTr="00887491">
        <w:trPr>
          <w:trHeight w:val="355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</w:t>
            </w:r>
            <w:proofErr w:type="spellStart"/>
            <w:r w:rsidRPr="00674189">
              <w:rPr>
                <w:rFonts w:cs="Arial"/>
                <w:sz w:val="16"/>
                <w:szCs w:val="16"/>
              </w:rPr>
              <w:t>Środ</w:t>
            </w:r>
            <w:proofErr w:type="spellEnd"/>
            <w:r w:rsidRPr="00674189">
              <w:rPr>
                <w:rFonts w:cs="Arial"/>
                <w:sz w:val="16"/>
                <w:szCs w:val="16"/>
              </w:rPr>
              <w:t xml:space="preserve">. – Wsch.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90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92</w:t>
            </w:r>
            <w:r w:rsidR="00411A1B" w:rsidRPr="007A2E56">
              <w:rPr>
                <w:rFonts w:cs="Calibri"/>
                <w:color w:val="000000"/>
                <w:sz w:val="16"/>
                <w:szCs w:val="16"/>
              </w:rPr>
              <w:t>,</w:t>
            </w:r>
            <w:r w:rsidRPr="007A2E5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 xml:space="preserve"> 2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Pr="007A2E5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sz w:val="16"/>
                <w:szCs w:val="16"/>
              </w:rPr>
            </w:pPr>
            <w:r w:rsidRPr="007A2E56">
              <w:rPr>
                <w:rFonts w:cs="Calibri"/>
                <w:sz w:val="16"/>
                <w:szCs w:val="16"/>
              </w:rPr>
              <w:t xml:space="preserve"> 1</w:t>
            </w:r>
            <w:r w:rsidR="00411A1B" w:rsidRPr="007A2E56">
              <w:rPr>
                <w:rFonts w:cs="Calibri"/>
                <w:sz w:val="16"/>
                <w:szCs w:val="16"/>
              </w:rPr>
              <w:t>,</w:t>
            </w:r>
            <w:r w:rsidRPr="007A2E56">
              <w:rPr>
                <w:rFonts w:cs="Calibri"/>
                <w:sz w:val="16"/>
                <w:szCs w:val="16"/>
              </w:rPr>
              <w:t>8</w:t>
            </w:r>
          </w:p>
        </w:tc>
      </w:tr>
      <w:tr w:rsidR="0002509B" w:rsidRPr="00674189" w:rsidTr="00887491">
        <w:trPr>
          <w:trHeight w:val="34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-10,0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-2,5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7A2E56">
              <w:rPr>
                <w:rFonts w:cs="Calibri"/>
                <w:b/>
                <w:sz w:val="16"/>
                <w:szCs w:val="16"/>
              </w:rPr>
              <w:t>.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2509B" w:rsidRPr="007A2E56" w:rsidRDefault="0002509B" w:rsidP="0002509B">
            <w:pPr>
              <w:spacing w:after="0"/>
              <w:jc w:val="righ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7A2E56">
              <w:rPr>
                <w:rFonts w:cs="Calibri"/>
                <w:b/>
                <w:sz w:val="16"/>
                <w:szCs w:val="16"/>
              </w:rPr>
              <w:t>.</w:t>
            </w:r>
          </w:p>
        </w:tc>
      </w:tr>
      <w:tr w:rsidR="0002509B" w:rsidRPr="00674189" w:rsidTr="00887491">
        <w:trPr>
          <w:trHeight w:val="35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02509B" w:rsidRPr="00674189" w:rsidTr="00887491">
        <w:trPr>
          <w:trHeight w:val="34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  <w:r w:rsidRPr="00674189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02509B" w:rsidRPr="00674189" w:rsidTr="00887491">
        <w:trPr>
          <w:trHeight w:val="35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83044">
              <w:rPr>
                <w:rFonts w:cs="Arial"/>
                <w:sz w:val="16"/>
                <w:szCs w:val="16"/>
              </w:rPr>
              <w:t xml:space="preserve"> </w:t>
            </w:r>
            <w:r w:rsidRPr="00674189">
              <w:rPr>
                <w:rFonts w:cs="Arial"/>
                <w:sz w:val="16"/>
                <w:szCs w:val="16"/>
              </w:rPr>
              <w:t xml:space="preserve"> w tym strefa euro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118,3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02509B" w:rsidRPr="00674189" w:rsidTr="00887491">
        <w:trPr>
          <w:trHeight w:val="342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-192,7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-49,3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-45,6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02509B" w:rsidRPr="00674189" w:rsidTr="00887491">
        <w:trPr>
          <w:trHeight w:val="258"/>
        </w:trPr>
        <w:tc>
          <w:tcPr>
            <w:tcW w:w="2552" w:type="dxa"/>
            <w:vAlign w:val="center"/>
          </w:tcPr>
          <w:p w:rsidR="0002509B" w:rsidRPr="00674189" w:rsidRDefault="0002509B" w:rsidP="0002509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02509B" w:rsidRPr="007A2E56" w:rsidRDefault="0002509B" w:rsidP="00603304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2509B" w:rsidRPr="00697D79" w:rsidRDefault="0002509B" w:rsidP="0002509B">
            <w:pPr>
              <w:spacing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97EFB"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bookmarkEnd w:id="16"/>
    <w:p w:rsidR="00345F7C" w:rsidRPr="00D76FB7" w:rsidRDefault="00D37998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D76FB7">
        <w:rPr>
          <w:rFonts w:ascii="Fira Sans" w:hAnsi="Fira Sans"/>
          <w:b/>
          <w:noProof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D7323ED" wp14:editId="653602E1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Default="00D447F5" w:rsidP="00345F7C">
                            <w:pPr>
                              <w:pStyle w:val="tekstzboku"/>
                            </w:pPr>
                          </w:p>
                          <w:p w:rsidR="00D447F5" w:rsidRPr="00074DD8" w:rsidRDefault="00D447F5" w:rsidP="00345F7C">
                            <w:pPr>
                              <w:pStyle w:val="tekstzboku"/>
                            </w:pPr>
                          </w:p>
                          <w:p w:rsidR="00D447F5" w:rsidRPr="00D616D2" w:rsidRDefault="00D447F5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23ED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Default="00D447F5" w:rsidP="00345F7C">
                      <w:pPr>
                        <w:pStyle w:val="tekstzboku"/>
                      </w:pPr>
                    </w:p>
                    <w:p w:rsidR="00D447F5" w:rsidRPr="00074DD8" w:rsidRDefault="00D447F5" w:rsidP="00345F7C">
                      <w:pPr>
                        <w:pStyle w:val="tekstzboku"/>
                      </w:pPr>
                    </w:p>
                    <w:p w:rsidR="00D447F5" w:rsidRPr="00D616D2" w:rsidRDefault="00D447F5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D76FB7">
        <w:rPr>
          <w:rFonts w:ascii="Fira Sans" w:hAnsi="Fira Sans"/>
          <w:b/>
          <w:szCs w:val="19"/>
        </w:rPr>
        <w:t>Obroty towarowe według ważniejszych krajów</w:t>
      </w:r>
    </w:p>
    <w:p w:rsidR="00D4076A" w:rsidRPr="001673C8" w:rsidRDefault="00D4076A" w:rsidP="00D4076A">
      <w:r w:rsidRPr="001673C8">
        <w:t xml:space="preserve">W </w:t>
      </w:r>
      <w:r w:rsidR="00F2775E" w:rsidRPr="001673C8">
        <w:t>styczniu – czerwcu</w:t>
      </w:r>
      <w:r w:rsidRPr="001673C8">
        <w:t xml:space="preserve"> </w:t>
      </w:r>
      <w:r w:rsidR="003962EE" w:rsidRPr="001673C8">
        <w:t>b</w:t>
      </w:r>
      <w:r w:rsidRPr="001673C8">
        <w:t xml:space="preserve">r. wśród głównych partnerów handlowych Polski </w:t>
      </w:r>
      <w:r w:rsidR="00D17098" w:rsidRPr="001673C8">
        <w:t xml:space="preserve">odnotowano wzrost eksportu </w:t>
      </w:r>
      <w:r w:rsidR="00A42C99" w:rsidRPr="001673C8">
        <w:t xml:space="preserve">na Ukrainę (o </w:t>
      </w:r>
      <w:bookmarkStart w:id="17" w:name="_Hlk205882673"/>
      <w:r w:rsidR="00A42C99" w:rsidRPr="001673C8">
        <w:t>4,6</w:t>
      </w:r>
      <w:bookmarkEnd w:id="17"/>
      <w:r w:rsidR="00A42C99" w:rsidRPr="001673C8">
        <w:t xml:space="preserve">%), </w:t>
      </w:r>
      <w:r w:rsidR="00554218" w:rsidRPr="001673C8">
        <w:t xml:space="preserve">na </w:t>
      </w:r>
      <w:r w:rsidR="00D17098" w:rsidRPr="001673C8">
        <w:t xml:space="preserve">Słowację (o </w:t>
      </w:r>
      <w:bookmarkStart w:id="18" w:name="_Hlk205882681"/>
      <w:r w:rsidR="00A42C99" w:rsidRPr="001673C8">
        <w:t>2,9</w:t>
      </w:r>
      <w:bookmarkEnd w:id="18"/>
      <w:r w:rsidR="00390BBF" w:rsidRPr="001673C8">
        <w:t>%</w:t>
      </w:r>
      <w:r w:rsidR="00D17098" w:rsidRPr="001673C8">
        <w:t xml:space="preserve">), </w:t>
      </w:r>
      <w:r w:rsidR="004B091C" w:rsidRPr="001673C8">
        <w:t xml:space="preserve">do Stanów Zjednoczonych (o </w:t>
      </w:r>
      <w:bookmarkStart w:id="19" w:name="_Hlk205882693"/>
      <w:r w:rsidR="00A42C99" w:rsidRPr="001673C8">
        <w:t>2,0</w:t>
      </w:r>
      <w:bookmarkEnd w:id="19"/>
      <w:r w:rsidR="004B091C" w:rsidRPr="001673C8">
        <w:t>%)</w:t>
      </w:r>
      <w:r w:rsidR="00A42C99" w:rsidRPr="001673C8">
        <w:t>,</w:t>
      </w:r>
      <w:r w:rsidR="004B091C" w:rsidRPr="001673C8">
        <w:t xml:space="preserve"> </w:t>
      </w:r>
      <w:r w:rsidR="00D17098" w:rsidRPr="001673C8">
        <w:t xml:space="preserve">do </w:t>
      </w:r>
      <w:r w:rsidR="00307FF2" w:rsidRPr="001673C8">
        <w:t xml:space="preserve">Hiszpanii (o </w:t>
      </w:r>
      <w:bookmarkStart w:id="20" w:name="_Hlk205882714"/>
      <w:r w:rsidR="00A42C99" w:rsidRPr="001673C8">
        <w:t>0,6</w:t>
      </w:r>
      <w:bookmarkEnd w:id="20"/>
      <w:r w:rsidR="00390BBF" w:rsidRPr="001673C8">
        <w:t>%</w:t>
      </w:r>
      <w:r w:rsidR="00307FF2" w:rsidRPr="001673C8">
        <w:t>)</w:t>
      </w:r>
      <w:r w:rsidR="00A42C99" w:rsidRPr="001673C8">
        <w:t xml:space="preserve"> oraz do Wielkiej Brytanii (o </w:t>
      </w:r>
      <w:bookmarkStart w:id="21" w:name="_Hlk205882794"/>
      <w:r w:rsidR="00A42C99" w:rsidRPr="001673C8">
        <w:t>0,3%</w:t>
      </w:r>
      <w:bookmarkEnd w:id="21"/>
      <w:r w:rsidR="00A42C99" w:rsidRPr="001673C8">
        <w:t>)</w:t>
      </w:r>
      <w:r w:rsidRPr="001673C8">
        <w:t xml:space="preserve">. W imporcie </w:t>
      </w:r>
      <w:r w:rsidR="003962EE" w:rsidRPr="001673C8">
        <w:t xml:space="preserve">odnotowano wzrost </w:t>
      </w:r>
      <w:r w:rsidRPr="001673C8">
        <w:t>obrotów z</w:t>
      </w:r>
      <w:r w:rsidR="00F906FD" w:rsidRPr="001673C8">
        <w:t xml:space="preserve"> Koreą Południową </w:t>
      </w:r>
      <w:r w:rsidR="00FE3081" w:rsidRPr="001673C8">
        <w:t>(</w:t>
      </w:r>
      <w:r w:rsidR="00F906FD" w:rsidRPr="001673C8">
        <w:t xml:space="preserve">o </w:t>
      </w:r>
      <w:bookmarkStart w:id="22" w:name="_Hlk205884533"/>
      <w:r w:rsidR="00FE315B" w:rsidRPr="001673C8">
        <w:t>22,7</w:t>
      </w:r>
      <w:bookmarkEnd w:id="22"/>
      <w:r w:rsidR="00390BBF" w:rsidRPr="001673C8">
        <w:t>%</w:t>
      </w:r>
      <w:r w:rsidR="00FE3081" w:rsidRPr="001673C8">
        <w:t>)</w:t>
      </w:r>
      <w:r w:rsidR="00F906FD" w:rsidRPr="001673C8">
        <w:t>,</w:t>
      </w:r>
      <w:r w:rsidRPr="001673C8">
        <w:t xml:space="preserve"> </w:t>
      </w:r>
      <w:r w:rsidR="000D5837" w:rsidRPr="001673C8">
        <w:t xml:space="preserve">Chinami (o </w:t>
      </w:r>
      <w:bookmarkStart w:id="23" w:name="_Hlk205884547"/>
      <w:r w:rsidR="00B55E7B" w:rsidRPr="001673C8">
        <w:t>13,6</w:t>
      </w:r>
      <w:bookmarkEnd w:id="23"/>
      <w:r w:rsidR="00390BBF" w:rsidRPr="001673C8">
        <w:t>%</w:t>
      </w:r>
      <w:r w:rsidR="000D5837" w:rsidRPr="001673C8">
        <w:t>)</w:t>
      </w:r>
      <w:r w:rsidR="007E79A2" w:rsidRPr="001673C8">
        <w:t>,</w:t>
      </w:r>
      <w:r w:rsidR="000D5837" w:rsidRPr="001673C8">
        <w:t xml:space="preserve"> Stanami Zjednoczonymi (o </w:t>
      </w:r>
      <w:bookmarkStart w:id="24" w:name="_Hlk205884563"/>
      <w:r w:rsidR="00B55E7B" w:rsidRPr="001673C8">
        <w:t>3,4</w:t>
      </w:r>
      <w:bookmarkEnd w:id="24"/>
      <w:r w:rsidR="009E7BC1" w:rsidRPr="001673C8">
        <w:t>%)</w:t>
      </w:r>
      <w:r w:rsidR="009E7BC1">
        <w:t xml:space="preserve"> oraz</w:t>
      </w:r>
      <w:r w:rsidR="009E7BC1" w:rsidRPr="001673C8">
        <w:t xml:space="preserve"> </w:t>
      </w:r>
      <w:r w:rsidR="007E79A2" w:rsidRPr="001673C8">
        <w:t>Holandią (o</w:t>
      </w:r>
      <w:r w:rsidR="00BC004F" w:rsidRPr="001673C8">
        <w:t xml:space="preserve"> </w:t>
      </w:r>
      <w:bookmarkStart w:id="25" w:name="_Hlk205884575"/>
      <w:r w:rsidR="00B55E7B" w:rsidRPr="001673C8">
        <w:t>2,3</w:t>
      </w:r>
      <w:bookmarkEnd w:id="25"/>
      <w:r w:rsidR="007E79A2" w:rsidRPr="001673C8">
        <w:t>%)</w:t>
      </w:r>
      <w:r w:rsidRPr="001673C8">
        <w:t xml:space="preserve">. </w:t>
      </w:r>
    </w:p>
    <w:p w:rsidR="00345F7C" w:rsidRPr="001673C8" w:rsidRDefault="00E64E91" w:rsidP="00D4076A">
      <w:pPr>
        <w:rPr>
          <w:shd w:val="clear" w:color="auto" w:fill="FFFFFF"/>
        </w:rPr>
      </w:pPr>
      <w:r w:rsidRPr="001673C8">
        <w:rPr>
          <w:shd w:val="clear" w:color="auto" w:fill="FFFFFF"/>
        </w:rPr>
        <w:t xml:space="preserve">Obroty z pierwszą dziesiątką naszych partnerów handlowych stanowiły </w:t>
      </w:r>
      <w:bookmarkStart w:id="26" w:name="_Hlk205884785"/>
      <w:r w:rsidR="00C86014" w:rsidRPr="001673C8">
        <w:rPr>
          <w:rFonts w:eastAsiaTheme="minorEastAsia" w:cs="Fira Sans"/>
          <w:color w:val="000000"/>
          <w:szCs w:val="19"/>
          <w:lang w:eastAsia="pl-PL"/>
        </w:rPr>
        <w:t>66,1</w:t>
      </w:r>
      <w:bookmarkEnd w:id="26"/>
      <w:r w:rsidR="006C529C" w:rsidRPr="001673C8">
        <w:rPr>
          <w:shd w:val="clear" w:color="auto" w:fill="FFFFFF"/>
        </w:rPr>
        <w:t xml:space="preserve">% eksportu ogółem </w:t>
      </w:r>
      <w:r w:rsidR="006C529C" w:rsidRPr="00184C93">
        <w:rPr>
          <w:shd w:val="clear" w:color="auto" w:fill="FFFFFF"/>
        </w:rPr>
        <w:t>(</w:t>
      </w:r>
      <w:r w:rsidR="007E79A2" w:rsidRPr="00184C93">
        <w:rPr>
          <w:shd w:val="clear" w:color="auto" w:fill="FFFFFF"/>
        </w:rPr>
        <w:t>w</w:t>
      </w:r>
      <w:r w:rsidR="00C86014" w:rsidRPr="00184C93">
        <w:rPr>
          <w:shd w:val="clear" w:color="auto" w:fill="FFFFFF"/>
        </w:rPr>
        <w:t xml:space="preserve">obec </w:t>
      </w:r>
      <w:bookmarkStart w:id="27" w:name="_Hlk205884840"/>
      <w:r w:rsidR="00C86014" w:rsidRPr="00184C93">
        <w:rPr>
          <w:shd w:val="clear" w:color="auto" w:fill="FFFFFF"/>
        </w:rPr>
        <w:t>66,3</w:t>
      </w:r>
      <w:bookmarkEnd w:id="27"/>
      <w:r w:rsidR="00C86014" w:rsidRPr="00184C93">
        <w:rPr>
          <w:shd w:val="clear" w:color="auto" w:fill="FFFFFF"/>
        </w:rPr>
        <w:t>% w</w:t>
      </w:r>
      <w:r w:rsidR="007E79A2" w:rsidRPr="001673C8">
        <w:rPr>
          <w:shd w:val="clear" w:color="auto" w:fill="FFFFFF"/>
        </w:rPr>
        <w:t xml:space="preserve"> analogicznym okresie roku poprzedniego</w:t>
      </w:r>
      <w:r w:rsidR="006C529C" w:rsidRPr="001673C8">
        <w:rPr>
          <w:shd w:val="clear" w:color="auto" w:fill="FFFFFF"/>
        </w:rPr>
        <w:t>)</w:t>
      </w:r>
      <w:r w:rsidRPr="001673C8">
        <w:rPr>
          <w:shd w:val="clear" w:color="auto" w:fill="FFFFFF"/>
        </w:rPr>
        <w:t xml:space="preserve">, a importu ogółem – </w:t>
      </w:r>
      <w:bookmarkStart w:id="28" w:name="_Hlk205884904"/>
      <w:r w:rsidR="00690395" w:rsidRPr="001673C8">
        <w:rPr>
          <w:rFonts w:eastAsiaTheme="minorEastAsia" w:cs="Fira Sans"/>
          <w:color w:val="000000"/>
          <w:szCs w:val="19"/>
          <w:lang w:eastAsia="pl-PL"/>
        </w:rPr>
        <w:t>61,8</w:t>
      </w:r>
      <w:bookmarkEnd w:id="28"/>
      <w:r w:rsidRPr="001673C8">
        <w:rPr>
          <w:shd w:val="clear" w:color="auto" w:fill="FFFFFF"/>
        </w:rPr>
        <w:t>% (</w:t>
      </w:r>
      <w:r w:rsidRPr="00E52926">
        <w:rPr>
          <w:shd w:val="clear" w:color="auto" w:fill="FFFFFF"/>
        </w:rPr>
        <w:t xml:space="preserve">wobec </w:t>
      </w:r>
      <w:bookmarkStart w:id="29" w:name="_Hlk205884916"/>
      <w:r w:rsidR="00690395" w:rsidRPr="00E52926">
        <w:rPr>
          <w:shd w:val="clear" w:color="auto" w:fill="FFFFFF"/>
        </w:rPr>
        <w:t>61,2</w:t>
      </w:r>
      <w:bookmarkEnd w:id="29"/>
      <w:r w:rsidR="00390BBF" w:rsidRPr="00E52926">
        <w:rPr>
          <w:shd w:val="clear" w:color="auto" w:fill="FFFFFF"/>
        </w:rPr>
        <w:t>%</w:t>
      </w:r>
      <w:r w:rsidRPr="00E52926">
        <w:rPr>
          <w:shd w:val="clear" w:color="auto" w:fill="FFFFFF"/>
        </w:rPr>
        <w:t>).</w:t>
      </w:r>
    </w:p>
    <w:p w:rsidR="00ED3B34" w:rsidRPr="001673C8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1673C8">
        <w:rPr>
          <w:shd w:val="clear" w:color="auto" w:fill="FFFFFF"/>
        </w:rPr>
        <w:t xml:space="preserve">Udział Niemiec </w:t>
      </w:r>
      <w:r w:rsidR="000F2529" w:rsidRPr="001673C8">
        <w:rPr>
          <w:shd w:val="clear" w:color="auto" w:fill="FFFFFF"/>
        </w:rPr>
        <w:t>w eksporcie zmniejszył się w porównaniu z</w:t>
      </w:r>
      <w:r w:rsidR="003962EE" w:rsidRPr="001673C8">
        <w:rPr>
          <w:shd w:val="clear" w:color="auto" w:fill="FFFFFF"/>
        </w:rPr>
        <w:t>e</w:t>
      </w:r>
      <w:r w:rsidR="000F2529" w:rsidRPr="001673C8">
        <w:rPr>
          <w:shd w:val="clear" w:color="auto" w:fill="FFFFFF"/>
        </w:rPr>
        <w:t xml:space="preserve"> </w:t>
      </w:r>
      <w:r w:rsidR="003962EE" w:rsidRPr="001673C8">
        <w:rPr>
          <w:shd w:val="clear" w:color="auto" w:fill="FFFFFF"/>
        </w:rPr>
        <w:t>styczniem</w:t>
      </w:r>
      <w:r w:rsidR="00AA57F5" w:rsidRPr="001673C8">
        <w:rPr>
          <w:shd w:val="clear" w:color="auto" w:fill="FFFFFF"/>
        </w:rPr>
        <w:t xml:space="preserve"> – </w:t>
      </w:r>
      <w:r w:rsidR="00F2775E" w:rsidRPr="001673C8">
        <w:rPr>
          <w:shd w:val="clear" w:color="auto" w:fill="FFFFFF"/>
        </w:rPr>
        <w:t>czerwc</w:t>
      </w:r>
      <w:r w:rsidR="00AA2C90" w:rsidRPr="001673C8">
        <w:rPr>
          <w:shd w:val="clear" w:color="auto" w:fill="FFFFFF"/>
        </w:rPr>
        <w:t>em</w:t>
      </w:r>
      <w:r w:rsidR="00AA57F5" w:rsidRPr="001673C8">
        <w:rPr>
          <w:shd w:val="clear" w:color="auto" w:fill="FFFFFF"/>
        </w:rPr>
        <w:t xml:space="preserve"> </w:t>
      </w:r>
      <w:r w:rsidR="003962EE" w:rsidRPr="001673C8">
        <w:rPr>
          <w:shd w:val="clear" w:color="auto" w:fill="FFFFFF"/>
        </w:rPr>
        <w:t xml:space="preserve">2024 r. </w:t>
      </w:r>
      <w:r w:rsidR="00C248CB" w:rsidRPr="001673C8">
        <w:rPr>
          <w:shd w:val="clear" w:color="auto" w:fill="FFFFFF"/>
        </w:rPr>
        <w:t xml:space="preserve">o </w:t>
      </w:r>
      <w:r w:rsidR="00643915" w:rsidRPr="001673C8">
        <w:rPr>
          <w:shd w:val="clear" w:color="auto" w:fill="FFFFFF"/>
        </w:rPr>
        <w:t>0,</w:t>
      </w:r>
      <w:r w:rsidR="004F58AE" w:rsidRPr="001673C8">
        <w:rPr>
          <w:shd w:val="clear" w:color="auto" w:fill="FFFFFF"/>
        </w:rPr>
        <w:t>1</w:t>
      </w:r>
      <w:r w:rsidR="00643915" w:rsidRPr="001673C8">
        <w:rPr>
          <w:shd w:val="clear" w:color="auto" w:fill="FFFFFF"/>
        </w:rPr>
        <w:t xml:space="preserve"> </w:t>
      </w:r>
      <w:r w:rsidR="007F2A42" w:rsidRPr="001673C8">
        <w:rPr>
          <w:shd w:val="clear" w:color="auto" w:fill="FFFFFF"/>
        </w:rPr>
        <w:t>p. proc. i</w:t>
      </w:r>
      <w:r w:rsidR="00637342" w:rsidRPr="001673C8">
        <w:rPr>
          <w:shd w:val="clear" w:color="auto" w:fill="FFFFFF"/>
        </w:rPr>
        <w:t> </w:t>
      </w:r>
      <w:r w:rsidR="007F2A42" w:rsidRPr="001673C8">
        <w:rPr>
          <w:shd w:val="clear" w:color="auto" w:fill="FFFFFF"/>
        </w:rPr>
        <w:t xml:space="preserve">wyniósł </w:t>
      </w:r>
      <w:r w:rsidR="00FC4D1A" w:rsidRPr="001673C8">
        <w:rPr>
          <w:shd w:val="clear" w:color="auto" w:fill="FFFFFF"/>
        </w:rPr>
        <w:t>27,0</w:t>
      </w:r>
      <w:r w:rsidR="000F2529" w:rsidRPr="001673C8">
        <w:rPr>
          <w:shd w:val="clear" w:color="auto" w:fill="FFFFFF"/>
        </w:rPr>
        <w:t>%</w:t>
      </w:r>
      <w:r w:rsidRPr="001673C8">
        <w:rPr>
          <w:shd w:val="clear" w:color="auto" w:fill="FFFFFF"/>
        </w:rPr>
        <w:t>, a w imporcie</w:t>
      </w:r>
      <w:r w:rsidR="00ED7CBA" w:rsidRPr="001673C8">
        <w:rPr>
          <w:shd w:val="clear" w:color="auto" w:fill="FFFFFF"/>
        </w:rPr>
        <w:t xml:space="preserve"> </w:t>
      </w:r>
      <w:r w:rsidR="0086302D" w:rsidRPr="001673C8">
        <w:rPr>
          <w:shd w:val="clear" w:color="auto" w:fill="FFFFFF"/>
        </w:rPr>
        <w:t>spadł</w:t>
      </w:r>
      <w:r w:rsidRPr="001673C8">
        <w:rPr>
          <w:shd w:val="clear" w:color="auto" w:fill="FFFFFF"/>
        </w:rPr>
        <w:t xml:space="preserve"> o </w:t>
      </w:r>
      <w:bookmarkStart w:id="30" w:name="_Hlk205884978"/>
      <w:r w:rsidR="003379A2" w:rsidRPr="001673C8">
        <w:rPr>
          <w:shd w:val="clear" w:color="auto" w:fill="FFFFFF"/>
        </w:rPr>
        <w:t>0</w:t>
      </w:r>
      <w:r w:rsidR="00643915" w:rsidRPr="001673C8">
        <w:rPr>
          <w:shd w:val="clear" w:color="auto" w:fill="FFFFFF"/>
        </w:rPr>
        <w:t>,</w:t>
      </w:r>
      <w:r w:rsidR="00690395" w:rsidRPr="001673C8">
        <w:rPr>
          <w:shd w:val="clear" w:color="auto" w:fill="FFFFFF"/>
        </w:rPr>
        <w:t>6</w:t>
      </w:r>
      <w:r w:rsidR="00643915" w:rsidRPr="001673C8">
        <w:rPr>
          <w:shd w:val="clear" w:color="auto" w:fill="FFFFFF"/>
        </w:rPr>
        <w:t xml:space="preserve"> </w:t>
      </w:r>
      <w:bookmarkEnd w:id="30"/>
      <w:r w:rsidRPr="001673C8">
        <w:rPr>
          <w:shd w:val="clear" w:color="auto" w:fill="FFFFFF"/>
        </w:rPr>
        <w:t>p. proc</w:t>
      </w:r>
      <w:r w:rsidR="00772D14" w:rsidRPr="001673C8">
        <w:rPr>
          <w:shd w:val="clear" w:color="auto" w:fill="FFFFFF"/>
        </w:rPr>
        <w:t>.</w:t>
      </w:r>
      <w:r w:rsidRPr="001673C8">
        <w:rPr>
          <w:shd w:val="clear" w:color="auto" w:fill="FFFFFF"/>
        </w:rPr>
        <w:t xml:space="preserve"> </w:t>
      </w:r>
      <w:r w:rsidR="00637342" w:rsidRPr="001673C8">
        <w:rPr>
          <w:shd w:val="clear" w:color="auto" w:fill="FFFFFF"/>
        </w:rPr>
        <w:t xml:space="preserve">do </w:t>
      </w:r>
      <w:bookmarkStart w:id="31" w:name="_Hlk205884988"/>
      <w:r w:rsidR="003379A2" w:rsidRPr="001673C8">
        <w:rPr>
          <w:shd w:val="clear" w:color="auto" w:fill="FFFFFF"/>
        </w:rPr>
        <w:t>19,3</w:t>
      </w:r>
      <w:bookmarkEnd w:id="31"/>
      <w:r w:rsidR="00937786" w:rsidRPr="00E4706C">
        <w:rPr>
          <w:shd w:val="clear" w:color="auto" w:fill="FFFFFF"/>
        </w:rPr>
        <w:t>%</w:t>
      </w:r>
      <w:r w:rsidRPr="00E4706C">
        <w:rPr>
          <w:shd w:val="clear" w:color="auto" w:fill="FFFFFF"/>
        </w:rPr>
        <w:t xml:space="preserve">. Dodatnie saldo wyniosło </w:t>
      </w:r>
      <w:bookmarkStart w:id="32" w:name="_Hlk205885003"/>
      <w:r w:rsidR="00690395" w:rsidRPr="00E4706C">
        <w:rPr>
          <w:shd w:val="clear" w:color="auto" w:fill="FFFFFF"/>
        </w:rPr>
        <w:t>56,5</w:t>
      </w:r>
      <w:r w:rsidR="003379A2" w:rsidRPr="00E4706C">
        <w:rPr>
          <w:shd w:val="clear" w:color="auto" w:fill="FFFFFF"/>
        </w:rPr>
        <w:t xml:space="preserve"> </w:t>
      </w:r>
      <w:bookmarkEnd w:id="32"/>
      <w:r w:rsidRPr="00E4706C">
        <w:rPr>
          <w:shd w:val="clear" w:color="auto" w:fill="FFFFFF"/>
        </w:rPr>
        <w:t>ml</w:t>
      </w:r>
      <w:r w:rsidR="00F70DA2" w:rsidRPr="00E4706C">
        <w:rPr>
          <w:shd w:val="clear" w:color="auto" w:fill="FFFFFF"/>
        </w:rPr>
        <w:t>d</w:t>
      </w:r>
      <w:r w:rsidRPr="00E4706C">
        <w:rPr>
          <w:shd w:val="clear" w:color="auto" w:fill="FFFFFF"/>
        </w:rPr>
        <w:t xml:space="preserve"> </w:t>
      </w:r>
      <w:r w:rsidR="00A52A97" w:rsidRPr="00E4706C">
        <w:rPr>
          <w:shd w:val="clear" w:color="auto" w:fill="FFFFFF"/>
        </w:rPr>
        <w:t>PLN</w:t>
      </w:r>
      <w:r w:rsidRPr="00E4706C">
        <w:rPr>
          <w:shd w:val="clear" w:color="auto" w:fill="FFFFFF"/>
        </w:rPr>
        <w:t xml:space="preserve"> (</w:t>
      </w:r>
      <w:bookmarkStart w:id="33" w:name="_Hlk205885012"/>
      <w:r w:rsidR="00690395" w:rsidRPr="00E4706C">
        <w:rPr>
          <w:shd w:val="clear" w:color="auto" w:fill="FFFFFF"/>
        </w:rPr>
        <w:t>14,4</w:t>
      </w:r>
      <w:r w:rsidR="003379A2" w:rsidRPr="00E4706C">
        <w:rPr>
          <w:shd w:val="clear" w:color="auto" w:fill="FFFFFF"/>
        </w:rPr>
        <w:t xml:space="preserve"> </w:t>
      </w:r>
      <w:bookmarkEnd w:id="33"/>
      <w:r w:rsidR="00F70DA2" w:rsidRPr="00E4706C">
        <w:rPr>
          <w:shd w:val="clear" w:color="auto" w:fill="FFFFFF"/>
        </w:rPr>
        <w:t>mld</w:t>
      </w:r>
      <w:r w:rsidRPr="00E4706C">
        <w:rPr>
          <w:shd w:val="clear" w:color="auto" w:fill="FFFFFF"/>
        </w:rPr>
        <w:t xml:space="preserve"> USD, </w:t>
      </w:r>
      <w:bookmarkStart w:id="34" w:name="_Hlk205885023"/>
      <w:r w:rsidR="00690395" w:rsidRPr="00E4706C">
        <w:rPr>
          <w:shd w:val="clear" w:color="auto" w:fill="FFFFFF"/>
        </w:rPr>
        <w:t xml:space="preserve">13,3 </w:t>
      </w:r>
      <w:bookmarkEnd w:id="34"/>
      <w:r w:rsidRPr="00E4706C">
        <w:rPr>
          <w:shd w:val="clear" w:color="auto" w:fill="FFFFFF"/>
        </w:rPr>
        <w:t>ml</w:t>
      </w:r>
      <w:r w:rsidR="00F70DA2" w:rsidRPr="00E4706C">
        <w:rPr>
          <w:shd w:val="clear" w:color="auto" w:fill="FFFFFF"/>
        </w:rPr>
        <w:t>d</w:t>
      </w:r>
      <w:r w:rsidRPr="00E4706C">
        <w:rPr>
          <w:shd w:val="clear" w:color="auto" w:fill="FFFFFF"/>
        </w:rPr>
        <w:t xml:space="preserve"> EUR)</w:t>
      </w:r>
      <w:r w:rsidR="0090020B" w:rsidRPr="00E4706C">
        <w:rPr>
          <w:shd w:val="clear" w:color="auto" w:fill="FFFFFF"/>
        </w:rPr>
        <w:t>,</w:t>
      </w:r>
      <w:r w:rsidRPr="00E4706C">
        <w:rPr>
          <w:shd w:val="clear" w:color="auto" w:fill="FFFFFF"/>
        </w:rPr>
        <w:t xml:space="preserve"> wobec</w:t>
      </w:r>
      <w:r w:rsidRPr="005711DA">
        <w:rPr>
          <w:shd w:val="clear" w:color="auto" w:fill="FFFFFF"/>
        </w:rPr>
        <w:t xml:space="preserve"> </w:t>
      </w:r>
      <w:bookmarkStart w:id="35" w:name="_Hlk205885034"/>
      <w:r w:rsidR="00690395" w:rsidRPr="005711DA">
        <w:rPr>
          <w:shd w:val="clear" w:color="auto" w:fill="FFFFFF"/>
        </w:rPr>
        <w:t xml:space="preserve">58,5 </w:t>
      </w:r>
      <w:bookmarkEnd w:id="35"/>
      <w:r w:rsidRPr="005711DA">
        <w:rPr>
          <w:shd w:val="clear" w:color="auto" w:fill="FFFFFF"/>
        </w:rPr>
        <w:t>ml</w:t>
      </w:r>
      <w:r w:rsidR="00F70DA2" w:rsidRPr="005711DA">
        <w:rPr>
          <w:shd w:val="clear" w:color="auto" w:fill="FFFFFF"/>
        </w:rPr>
        <w:t>d</w:t>
      </w:r>
      <w:r w:rsidRPr="005711DA">
        <w:rPr>
          <w:shd w:val="clear" w:color="auto" w:fill="FFFFFF"/>
        </w:rPr>
        <w:t xml:space="preserve"> </w:t>
      </w:r>
      <w:r w:rsidR="00A52A97" w:rsidRPr="005711DA">
        <w:rPr>
          <w:shd w:val="clear" w:color="auto" w:fill="FFFFFF"/>
        </w:rPr>
        <w:t>PLN</w:t>
      </w:r>
      <w:r w:rsidRPr="005711DA">
        <w:rPr>
          <w:shd w:val="clear" w:color="auto" w:fill="FFFFFF"/>
        </w:rPr>
        <w:t xml:space="preserve"> </w:t>
      </w:r>
      <w:r w:rsidR="00512E4D" w:rsidRPr="005711DA">
        <w:rPr>
          <w:shd w:val="clear" w:color="auto" w:fill="FFFFFF"/>
        </w:rPr>
        <w:t>(</w:t>
      </w:r>
      <w:bookmarkStart w:id="36" w:name="_Hlk205885043"/>
      <w:r w:rsidR="00690395" w:rsidRPr="005711DA">
        <w:rPr>
          <w:shd w:val="clear" w:color="auto" w:fill="FFFFFF"/>
        </w:rPr>
        <w:t xml:space="preserve">14,6 </w:t>
      </w:r>
      <w:bookmarkEnd w:id="36"/>
      <w:r w:rsidRPr="005711DA">
        <w:rPr>
          <w:shd w:val="clear" w:color="auto" w:fill="FFFFFF"/>
        </w:rPr>
        <w:t>ml</w:t>
      </w:r>
      <w:r w:rsidR="00F70DA2" w:rsidRPr="005711DA">
        <w:rPr>
          <w:shd w:val="clear" w:color="auto" w:fill="FFFFFF"/>
        </w:rPr>
        <w:t>d</w:t>
      </w:r>
      <w:r w:rsidRPr="005711DA">
        <w:rPr>
          <w:shd w:val="clear" w:color="auto" w:fill="FFFFFF"/>
        </w:rPr>
        <w:t xml:space="preserve"> USD, </w:t>
      </w:r>
      <w:bookmarkStart w:id="37" w:name="_Hlk205885051"/>
      <w:r w:rsidR="00690395" w:rsidRPr="005711DA">
        <w:rPr>
          <w:shd w:val="clear" w:color="auto" w:fill="FFFFFF"/>
        </w:rPr>
        <w:t xml:space="preserve">13,5 </w:t>
      </w:r>
      <w:bookmarkEnd w:id="37"/>
      <w:r w:rsidRPr="005711DA">
        <w:rPr>
          <w:shd w:val="clear" w:color="auto" w:fill="FFFFFF"/>
        </w:rPr>
        <w:t>ml</w:t>
      </w:r>
      <w:r w:rsidR="00F70DA2" w:rsidRPr="005711DA">
        <w:rPr>
          <w:shd w:val="clear" w:color="auto" w:fill="FFFFFF"/>
        </w:rPr>
        <w:t>d</w:t>
      </w:r>
      <w:r w:rsidRPr="005711DA">
        <w:rPr>
          <w:shd w:val="clear" w:color="auto" w:fill="FFFFFF"/>
        </w:rPr>
        <w:t xml:space="preserve"> </w:t>
      </w:r>
      <w:r w:rsidR="00030509" w:rsidRPr="005711DA">
        <w:rPr>
          <w:shd w:val="clear" w:color="auto" w:fill="FFFFFF"/>
        </w:rPr>
        <w:t>E</w:t>
      </w:r>
      <w:r w:rsidRPr="005711DA">
        <w:rPr>
          <w:shd w:val="clear" w:color="auto" w:fill="FFFFFF"/>
        </w:rPr>
        <w:t xml:space="preserve">UR) </w:t>
      </w:r>
      <w:r w:rsidR="00637342" w:rsidRPr="005711DA">
        <w:rPr>
          <w:shd w:val="clear" w:color="auto" w:fill="FFFFFF"/>
        </w:rPr>
        <w:t>przed rokiem.</w:t>
      </w:r>
      <w:r w:rsidR="00BE3BF9" w:rsidRPr="001673C8">
        <w:rPr>
          <w:shd w:val="clear" w:color="auto" w:fill="FFFFFF"/>
        </w:rPr>
        <w:t xml:space="preserve"> </w:t>
      </w:r>
    </w:p>
    <w:p w:rsidR="00FE3081" w:rsidRPr="001673C8" w:rsidRDefault="00C34175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1673C8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64194C06" wp14:editId="39867DAA">
                <wp:simplePos x="0" y="0"/>
                <wp:positionH relativeFrom="column">
                  <wp:posOffset>5331559</wp:posOffset>
                </wp:positionH>
                <wp:positionV relativeFrom="paragraph">
                  <wp:posOffset>-54173</wp:posOffset>
                </wp:positionV>
                <wp:extent cx="1389380" cy="1246505"/>
                <wp:effectExtent l="0" t="0" r="0" b="0"/>
                <wp:wrapTight wrapText="bothSides">
                  <wp:wrapPolygon edited="0">
                    <wp:start x="888" y="0"/>
                    <wp:lineTo x="888" y="21127"/>
                    <wp:lineTo x="20435" y="21127"/>
                    <wp:lineTo x="20435" y="0"/>
                    <wp:lineTo x="888" y="0"/>
                  </wp:wrapPolygon>
                </wp:wrapTight>
                <wp:docPr id="13" name="Pole tekstowe 13" descr="Udział Stanów Zjedno-czonych w eksporcie towarów wzrósł do 3,3% w porównaniu z okresem styczeń - czerwiec 2024 r. (kiedy wynosił 3,2%). &#10;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46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F5" w:rsidRDefault="00D447F5" w:rsidP="00570A00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Udział Stanów Zjednoczonych w eksporcie towarów wzrósł do </w:t>
                            </w:r>
                            <w:r w:rsidRPr="006B3A68">
                              <w:t>3,</w:t>
                            </w:r>
                            <w:r>
                              <w:t xml:space="preserve">3% w porównaniu z okresem styczeń - czerwiec 2024 r. (kiedy wynosił </w:t>
                            </w:r>
                            <w:r w:rsidRPr="006B3A68">
                              <w:t>3,</w:t>
                            </w:r>
                            <w:r>
                              <w:t xml:space="preserve">2%). </w:t>
                            </w: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Default="00D447F5" w:rsidP="00C41AFC">
                            <w:pPr>
                              <w:pStyle w:val="tekstzboku"/>
                            </w:pPr>
                          </w:p>
                          <w:p w:rsidR="00D447F5" w:rsidRPr="00074DD8" w:rsidRDefault="00D447F5" w:rsidP="00C41AFC">
                            <w:pPr>
                              <w:pStyle w:val="tekstzboku"/>
                            </w:pPr>
                          </w:p>
                          <w:p w:rsidR="00D447F5" w:rsidRPr="00D616D2" w:rsidRDefault="00D447F5" w:rsidP="00C41AF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4C06" id="Pole tekstowe 13" o:spid="_x0000_s1031" type="#_x0000_t202" alt="Udział Stanów Zjedno-czonych w eksporcie towarów wzrósł do 3,3% w porównaniu z okresem styczeń - czerwiec 2024 r. (kiedy wynosił 3,2%). &#10;&#10;&#10;" style="position:absolute;margin-left:419.8pt;margin-top:-4.25pt;width:109.4pt;height:98.1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" filled="f" stroked="f">
                <v:textbox>
                  <w:txbxContent>
                    <w:p w:rsidR="00D447F5" w:rsidRDefault="00D447F5" w:rsidP="00570A00">
                      <w:pPr>
                        <w:pStyle w:val="tekstzboku"/>
                        <w:spacing w:before="0"/>
                      </w:pPr>
                      <w:r>
                        <w:t xml:space="preserve">Udział Stanów Zjednoczonych w eksporcie towarów wzrósł do </w:t>
                      </w:r>
                      <w:r w:rsidRPr="006B3A68">
                        <w:t>3,</w:t>
                      </w:r>
                      <w:r>
                        <w:t xml:space="preserve">3% w porównaniu z okresem styczeń - czerwiec 2024 r. (kiedy wynosił </w:t>
                      </w:r>
                      <w:r w:rsidRPr="006B3A68">
                        <w:t>3,</w:t>
                      </w:r>
                      <w:r>
                        <w:t xml:space="preserve">2%). </w:t>
                      </w: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Default="00D447F5" w:rsidP="00C41AFC">
                      <w:pPr>
                        <w:pStyle w:val="tekstzboku"/>
                      </w:pPr>
                    </w:p>
                    <w:p w:rsidR="00D447F5" w:rsidRPr="00074DD8" w:rsidRDefault="00D447F5" w:rsidP="00C41AFC">
                      <w:pPr>
                        <w:pStyle w:val="tekstzboku"/>
                      </w:pPr>
                    </w:p>
                    <w:p w:rsidR="00D447F5" w:rsidRPr="00D616D2" w:rsidRDefault="00D447F5" w:rsidP="00C41AF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E3081" w:rsidRPr="001673C8">
        <w:rPr>
          <w:shd w:val="clear" w:color="auto" w:fill="FFFFFF"/>
        </w:rPr>
        <w:t xml:space="preserve">Saldo obrotów </w:t>
      </w:r>
      <w:r w:rsidR="00E5499B" w:rsidRPr="001673C8">
        <w:rPr>
          <w:shd w:val="clear" w:color="auto" w:fill="FFFFFF"/>
        </w:rPr>
        <w:t xml:space="preserve">ze Stanami Zjednoczonymi </w:t>
      </w:r>
      <w:r w:rsidR="00D23529" w:rsidRPr="001673C8">
        <w:rPr>
          <w:shd w:val="clear" w:color="auto" w:fill="FFFFFF"/>
        </w:rPr>
        <w:t>w</w:t>
      </w:r>
      <w:r w:rsidR="00AC354B" w:rsidRPr="001673C8">
        <w:rPr>
          <w:shd w:val="clear" w:color="auto" w:fill="FFFFFF"/>
        </w:rPr>
        <w:t xml:space="preserve"> </w:t>
      </w:r>
      <w:r w:rsidR="00F2775E" w:rsidRPr="001673C8">
        <w:rPr>
          <w:shd w:val="clear" w:color="auto" w:fill="FFFFFF"/>
        </w:rPr>
        <w:t>styczniu – czerwcu</w:t>
      </w:r>
      <w:r w:rsidR="00E5499B" w:rsidRPr="001673C8">
        <w:rPr>
          <w:shd w:val="clear" w:color="auto" w:fill="FFFFFF"/>
        </w:rPr>
        <w:t xml:space="preserve"> br. było</w:t>
      </w:r>
      <w:r w:rsidR="004C7668" w:rsidRPr="001673C8">
        <w:rPr>
          <w:shd w:val="clear" w:color="auto" w:fill="FFFFFF"/>
        </w:rPr>
        <w:t xml:space="preserve"> ujemne</w:t>
      </w:r>
      <w:r w:rsidR="00AA23AB" w:rsidRPr="001673C8">
        <w:rPr>
          <w:shd w:val="clear" w:color="auto" w:fill="FFFFFF"/>
        </w:rPr>
        <w:t xml:space="preserve"> i</w:t>
      </w:r>
      <w:r w:rsidR="00FC05D7" w:rsidRPr="001673C8">
        <w:rPr>
          <w:shd w:val="clear" w:color="auto" w:fill="FFFFFF"/>
        </w:rPr>
        <w:t xml:space="preserve"> wyniosło </w:t>
      </w:r>
      <w:bookmarkStart w:id="38" w:name="_Hlk205885068"/>
      <w:r w:rsidR="00CC5A41" w:rsidRPr="001673C8">
        <w:rPr>
          <w:shd w:val="clear" w:color="auto" w:fill="FFFFFF"/>
        </w:rPr>
        <w:t xml:space="preserve">12,9 </w:t>
      </w:r>
      <w:bookmarkEnd w:id="38"/>
      <w:r w:rsidR="00FC05D7" w:rsidRPr="001673C8">
        <w:rPr>
          <w:shd w:val="clear" w:color="auto" w:fill="FFFFFF"/>
        </w:rPr>
        <w:t>mld PLN (</w:t>
      </w:r>
      <w:bookmarkStart w:id="39" w:name="_Hlk205885083"/>
      <w:r w:rsidR="00CC5A41" w:rsidRPr="001673C8">
        <w:rPr>
          <w:shd w:val="clear" w:color="auto" w:fill="FFFFFF"/>
        </w:rPr>
        <w:t xml:space="preserve">3,3 </w:t>
      </w:r>
      <w:bookmarkEnd w:id="39"/>
      <w:r w:rsidR="00FC05D7" w:rsidRPr="001673C8">
        <w:rPr>
          <w:shd w:val="clear" w:color="auto" w:fill="FFFFFF"/>
        </w:rPr>
        <w:t xml:space="preserve">mld USD, </w:t>
      </w:r>
      <w:bookmarkStart w:id="40" w:name="_Hlk205885090"/>
      <w:r w:rsidR="00CC5A41" w:rsidRPr="001673C8">
        <w:rPr>
          <w:shd w:val="clear" w:color="auto" w:fill="FFFFFF"/>
        </w:rPr>
        <w:t xml:space="preserve">3,0 </w:t>
      </w:r>
      <w:bookmarkEnd w:id="40"/>
      <w:r w:rsidR="00FC05D7" w:rsidRPr="001673C8">
        <w:rPr>
          <w:shd w:val="clear" w:color="auto" w:fill="FFFFFF"/>
        </w:rPr>
        <w:t>mld EUR).</w:t>
      </w:r>
      <w:r w:rsidR="00E5499B" w:rsidRPr="001673C8">
        <w:rPr>
          <w:shd w:val="clear" w:color="auto" w:fill="FFFFFF"/>
        </w:rPr>
        <w:t xml:space="preserve"> </w:t>
      </w:r>
      <w:r w:rsidR="00FE3081" w:rsidRPr="001673C8">
        <w:rPr>
          <w:shd w:val="clear" w:color="auto" w:fill="FFFFFF"/>
        </w:rPr>
        <w:t xml:space="preserve">Eksport do Stanów Zjednoczonych stanowił </w:t>
      </w:r>
      <w:bookmarkStart w:id="41" w:name="_Hlk205885101"/>
      <w:r w:rsidR="00E5499B" w:rsidRPr="001673C8">
        <w:t>3,</w:t>
      </w:r>
      <w:r w:rsidR="000E4990" w:rsidRPr="001673C8">
        <w:t>3</w:t>
      </w:r>
      <w:bookmarkEnd w:id="41"/>
      <w:r w:rsidR="00FE3081" w:rsidRPr="001673C8">
        <w:rPr>
          <w:shd w:val="clear" w:color="auto" w:fill="FFFFFF"/>
        </w:rPr>
        <w:t>% eksportu ogółem</w:t>
      </w:r>
      <w:r w:rsidR="006F3BE7" w:rsidRPr="001673C8">
        <w:rPr>
          <w:shd w:val="clear" w:color="auto" w:fill="FFFFFF"/>
        </w:rPr>
        <w:t>,</w:t>
      </w:r>
      <w:r w:rsidR="00E5499B" w:rsidRPr="001673C8">
        <w:rPr>
          <w:shd w:val="clear" w:color="auto" w:fill="FFFFFF"/>
        </w:rPr>
        <w:t xml:space="preserve"> </w:t>
      </w:r>
      <w:r w:rsidR="006F3BE7" w:rsidRPr="001673C8">
        <w:rPr>
          <w:shd w:val="clear" w:color="auto" w:fill="FFFFFF"/>
        </w:rPr>
        <w:t>a i</w:t>
      </w:r>
      <w:r w:rsidR="00E5499B" w:rsidRPr="001673C8">
        <w:rPr>
          <w:shd w:val="clear" w:color="auto" w:fill="FFFFFF"/>
        </w:rPr>
        <w:t>mport</w:t>
      </w:r>
      <w:r w:rsidR="006F3BE7" w:rsidRPr="001673C8">
        <w:rPr>
          <w:shd w:val="clear" w:color="auto" w:fill="FFFFFF"/>
        </w:rPr>
        <w:t xml:space="preserve"> wyniósł </w:t>
      </w:r>
      <w:bookmarkStart w:id="42" w:name="_Hlk205885107"/>
      <w:r w:rsidR="0059238B" w:rsidRPr="001673C8">
        <w:rPr>
          <w:shd w:val="clear" w:color="auto" w:fill="FFFFFF"/>
        </w:rPr>
        <w:t>5,</w:t>
      </w:r>
      <w:r w:rsidR="000E4990" w:rsidRPr="001673C8">
        <w:rPr>
          <w:shd w:val="clear" w:color="auto" w:fill="FFFFFF"/>
        </w:rPr>
        <w:t>0</w:t>
      </w:r>
      <w:bookmarkEnd w:id="42"/>
      <w:r w:rsidR="00FC05D7" w:rsidRPr="001673C8">
        <w:rPr>
          <w:shd w:val="clear" w:color="auto" w:fill="FFFFFF"/>
        </w:rPr>
        <w:t>%</w:t>
      </w:r>
      <w:r w:rsidR="00746CE6" w:rsidRPr="001673C8">
        <w:rPr>
          <w:shd w:val="clear" w:color="auto" w:fill="FFFFFF"/>
        </w:rPr>
        <w:t>.</w:t>
      </w:r>
    </w:p>
    <w:p w:rsidR="005F032E" w:rsidRPr="001673C8" w:rsidRDefault="005F032E" w:rsidP="005F032E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shd w:val="clear" w:color="auto" w:fill="FFFFFF"/>
        </w:rPr>
      </w:pPr>
      <w:r w:rsidRPr="001673C8">
        <w:rPr>
          <w:shd w:val="clear" w:color="auto" w:fill="FFFFFF"/>
        </w:rPr>
        <w:t xml:space="preserve">Największy udział w wymianie towarowej zarówno w imporcie, jak i eksporcie ze Stanami Zjednoczonymi miały towary z branży mechanicznej. </w:t>
      </w:r>
      <w:r w:rsidR="008B49C9" w:rsidRPr="001673C8">
        <w:rPr>
          <w:shd w:val="clear" w:color="auto" w:fill="FFFFFF"/>
        </w:rPr>
        <w:t>Wśród towarów znaczących w eksporcie do Stanów Zjednoczonych wymienić można również meble, sprzęt optyczny i fotograficzny oraz maszyny elektryczne.</w:t>
      </w:r>
    </w:p>
    <w:p w:rsidR="00366025" w:rsidRPr="00BE7876" w:rsidRDefault="00AE4B6E" w:rsidP="00881A16">
      <w:pPr>
        <w:pStyle w:val="Tytutablicy"/>
      </w:pPr>
      <w:r w:rsidRPr="00881A16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778FA36B" wp14:editId="5C7D36B5">
                <wp:simplePos x="0" y="0"/>
                <wp:positionH relativeFrom="column">
                  <wp:posOffset>5323789</wp:posOffset>
                </wp:positionH>
                <wp:positionV relativeFrom="paragraph">
                  <wp:posOffset>3505200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 descr="Import z Wielkiej Brytanii w styczniu – czerwcu 2025 r. wyniósł 12,8 mld PLN (3,3 mld USD oraz 3,0 mld EUR), tj. był większy niż przed rok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F5" w:rsidRPr="00091F9D" w:rsidRDefault="00D447F5" w:rsidP="00A00ADB">
                            <w:pPr>
                              <w:pStyle w:val="tekstzboku"/>
                            </w:pPr>
                            <w:r w:rsidRPr="00091F9D">
                              <w:t>Import z Wielkiej Brytanii</w:t>
                            </w:r>
                            <w:r>
                              <w:t xml:space="preserve"> </w:t>
                            </w:r>
                            <w:r w:rsidRPr="00091F9D">
                              <w:t>w styczniu</w:t>
                            </w:r>
                            <w:r>
                              <w:t xml:space="preserve"> </w:t>
                            </w:r>
                            <w:r w:rsidRPr="00E26BC6">
                              <w:rPr>
                                <w:spacing w:val="-4"/>
                              </w:rPr>
                              <w:t>–</w:t>
                            </w:r>
                            <w:r>
                              <w:t xml:space="preserve"> czerwcu</w:t>
                            </w:r>
                            <w:r w:rsidRPr="00091F9D">
                              <w:t xml:space="preserve"> 202</w:t>
                            </w:r>
                            <w:r>
                              <w:t>5 </w:t>
                            </w:r>
                            <w:r w:rsidRPr="00091F9D">
                              <w:t xml:space="preserve">r. wyniósł </w:t>
                            </w:r>
                            <w:r>
                              <w:t>12</w:t>
                            </w:r>
                            <w:r w:rsidRPr="006B3A68">
                              <w:t>,</w:t>
                            </w:r>
                            <w:r>
                              <w:t>8</w:t>
                            </w:r>
                            <w:r w:rsidRPr="006B3A68">
                              <w:t xml:space="preserve"> mld PLN (</w:t>
                            </w:r>
                            <w:r>
                              <w:t>3</w:t>
                            </w:r>
                            <w:r w:rsidRPr="006B3A68">
                              <w:t>,</w:t>
                            </w:r>
                            <w:r>
                              <w:t>3</w:t>
                            </w:r>
                            <w:r w:rsidRPr="006B3A68">
                              <w:t xml:space="preserve"> mld USD oraz </w:t>
                            </w:r>
                            <w:r>
                              <w:t>3</w:t>
                            </w:r>
                            <w:r w:rsidRPr="006B3A68">
                              <w:t>,</w:t>
                            </w:r>
                            <w:r>
                              <w:t>0</w:t>
                            </w:r>
                            <w:r w:rsidRPr="00D23529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091F9D">
                              <w:t>mld EUR</w:t>
                            </w:r>
                            <w:r>
                              <w:t>), tj. był większy niż przed rokiem</w:t>
                            </w: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pStyle w:val="tekstzboku"/>
                            </w:pPr>
                          </w:p>
                          <w:p w:rsidR="00D447F5" w:rsidRPr="00666F55" w:rsidRDefault="00D447F5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A36B" id="Pole tekstowe 14" o:spid="_x0000_s1032" type="#_x0000_t202" alt="Import z Wielkiej Brytanii w styczniu – czerwcu 2025 r. wyniósł 12,8 mld PLN (3,3 mld USD oraz 3,0 mld EUR), tj. był większy niż przed rokiem" style="position:absolute;margin-left:419.2pt;margin-top:276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" filled="f" stroked="f">
                <v:textbox>
                  <w:txbxContent>
                    <w:p w:rsidR="00D447F5" w:rsidRPr="00091F9D" w:rsidRDefault="00D447F5" w:rsidP="00A00ADB">
                      <w:pPr>
                        <w:pStyle w:val="tekstzboku"/>
                      </w:pPr>
                      <w:r w:rsidRPr="00091F9D">
                        <w:t>Import z Wielkiej Brytanii</w:t>
                      </w:r>
                      <w:r>
                        <w:t xml:space="preserve"> </w:t>
                      </w:r>
                      <w:r w:rsidRPr="00091F9D">
                        <w:t>w styczniu</w:t>
                      </w:r>
                      <w:r>
                        <w:t xml:space="preserve"> </w:t>
                      </w:r>
                      <w:r w:rsidRPr="00E26BC6">
                        <w:rPr>
                          <w:spacing w:val="-4"/>
                        </w:rPr>
                        <w:t>–</w:t>
                      </w:r>
                      <w:r>
                        <w:t xml:space="preserve"> czerwcu</w:t>
                      </w:r>
                      <w:r w:rsidRPr="00091F9D">
                        <w:t xml:space="preserve"> 202</w:t>
                      </w:r>
                      <w:r>
                        <w:t>5 </w:t>
                      </w:r>
                      <w:r w:rsidRPr="00091F9D">
                        <w:t xml:space="preserve">r. wyniósł </w:t>
                      </w:r>
                      <w:r>
                        <w:t>12</w:t>
                      </w:r>
                      <w:r w:rsidRPr="006B3A68">
                        <w:t>,</w:t>
                      </w:r>
                      <w:r>
                        <w:t>8</w:t>
                      </w:r>
                      <w:r w:rsidRPr="006B3A68">
                        <w:t xml:space="preserve"> mld PLN (</w:t>
                      </w:r>
                      <w:r>
                        <w:t>3</w:t>
                      </w:r>
                      <w:r w:rsidRPr="006B3A68">
                        <w:t>,</w:t>
                      </w:r>
                      <w:r>
                        <w:t>3</w:t>
                      </w:r>
                      <w:r w:rsidRPr="006B3A68">
                        <w:t xml:space="preserve"> mld USD oraz </w:t>
                      </w:r>
                      <w:r>
                        <w:t>3</w:t>
                      </w:r>
                      <w:r w:rsidRPr="006B3A68">
                        <w:t>,</w:t>
                      </w:r>
                      <w:r>
                        <w:t>0</w:t>
                      </w:r>
                      <w:r w:rsidRPr="00D23529">
                        <w:rPr>
                          <w:color w:val="00B050"/>
                        </w:rPr>
                        <w:t xml:space="preserve"> </w:t>
                      </w:r>
                      <w:r w:rsidRPr="00091F9D">
                        <w:t>mld EUR</w:t>
                      </w:r>
                      <w:r>
                        <w:t>), tj. był większy niż przed rokiem</w:t>
                      </w: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pStyle w:val="tekstzboku"/>
                      </w:pPr>
                    </w:p>
                    <w:p w:rsidR="00D447F5" w:rsidRPr="00666F55" w:rsidRDefault="00D447F5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 w:rsidRPr="00BE7876">
        <w:t xml:space="preserve">Tablica 2. Obroty towarowe według ważniejszych krajów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druga"/>
        <w:tblDescription w:val="Tablica 2. Obroty towarowe według ważniejszych krajów 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F11B9E" w:rsidRPr="00F11B9E" w:rsidTr="00887491">
        <w:trPr>
          <w:trHeight w:val="370"/>
        </w:trPr>
        <w:tc>
          <w:tcPr>
            <w:tcW w:w="2407" w:type="dxa"/>
            <w:vMerge w:val="restart"/>
            <w:vAlign w:val="center"/>
          </w:tcPr>
          <w:p w:rsidR="00F11B9E" w:rsidRPr="00F11B9E" w:rsidRDefault="00F11B9E" w:rsidP="00F11B9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vAlign w:val="center"/>
          </w:tcPr>
          <w:p w:rsidR="00F11B9E" w:rsidRPr="00F11B9E" w:rsidRDefault="00F2775E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  <w:r w:rsidR="00A72989">
              <w:rPr>
                <w:rFonts w:cs="Arial"/>
                <w:sz w:val="16"/>
                <w:szCs w:val="16"/>
              </w:rPr>
              <w:t xml:space="preserve"> 2025</w:t>
            </w:r>
          </w:p>
        </w:tc>
        <w:tc>
          <w:tcPr>
            <w:tcW w:w="644" w:type="dxa"/>
            <w:vAlign w:val="center"/>
          </w:tcPr>
          <w:p w:rsidR="00F11B9E" w:rsidRPr="00F11B9E" w:rsidRDefault="00F11B9E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202</w:t>
            </w:r>
            <w:r w:rsidR="00E573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4" w:type="dxa"/>
            <w:vAlign w:val="center"/>
          </w:tcPr>
          <w:p w:rsidR="00F11B9E" w:rsidRPr="00F11B9E" w:rsidRDefault="00F11B9E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202</w:t>
            </w:r>
            <w:r w:rsidR="00E57320">
              <w:rPr>
                <w:rFonts w:cs="Arial"/>
                <w:sz w:val="16"/>
                <w:szCs w:val="16"/>
              </w:rPr>
              <w:t>5</w:t>
            </w:r>
          </w:p>
        </w:tc>
      </w:tr>
      <w:tr w:rsidR="00026476" w:rsidRPr="00F11B9E" w:rsidTr="00887491">
        <w:trPr>
          <w:trHeight w:val="727"/>
        </w:trPr>
        <w:tc>
          <w:tcPr>
            <w:tcW w:w="2407" w:type="dxa"/>
            <w:vMerge/>
          </w:tcPr>
          <w:p w:rsidR="00026476" w:rsidRPr="00F11B9E" w:rsidRDefault="00026476" w:rsidP="0002647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026476" w:rsidRPr="00F11B9E" w:rsidRDefault="00026476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</w:p>
        </w:tc>
        <w:tc>
          <w:tcPr>
            <w:tcW w:w="2012" w:type="dxa"/>
            <w:gridSpan w:val="3"/>
            <w:vAlign w:val="center"/>
          </w:tcPr>
          <w:p w:rsidR="00026476" w:rsidRPr="00F11B9E" w:rsidRDefault="00F2775E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  <w:r w:rsidR="00026476">
              <w:rPr>
                <w:rFonts w:cs="Arial"/>
                <w:sz w:val="16"/>
                <w:szCs w:val="16"/>
              </w:rPr>
              <w:t xml:space="preserve"> 2024 = 100</w:t>
            </w:r>
          </w:p>
        </w:tc>
        <w:tc>
          <w:tcPr>
            <w:tcW w:w="1288" w:type="dxa"/>
            <w:gridSpan w:val="2"/>
            <w:vAlign w:val="center"/>
          </w:tcPr>
          <w:p w:rsidR="00026476" w:rsidRPr="00F11B9E" w:rsidRDefault="00F2775E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</w:p>
        </w:tc>
      </w:tr>
      <w:tr w:rsidR="00026476" w:rsidRPr="00F11B9E" w:rsidTr="00887491">
        <w:trPr>
          <w:trHeight w:val="293"/>
        </w:trPr>
        <w:tc>
          <w:tcPr>
            <w:tcW w:w="2407" w:type="dxa"/>
            <w:vMerge/>
          </w:tcPr>
          <w:p w:rsidR="00026476" w:rsidRPr="00F11B9E" w:rsidRDefault="00026476" w:rsidP="0002647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:rsidR="00026476" w:rsidRPr="00F11B9E" w:rsidRDefault="00026476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72" w:type="dxa"/>
            <w:vAlign w:val="center"/>
          </w:tcPr>
          <w:p w:rsidR="00026476" w:rsidRPr="00F11B9E" w:rsidRDefault="00026476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72" w:type="dxa"/>
            <w:vAlign w:val="center"/>
          </w:tcPr>
          <w:p w:rsidR="00026476" w:rsidRPr="00F11B9E" w:rsidRDefault="00026476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671" w:type="dxa"/>
            <w:vAlign w:val="center"/>
          </w:tcPr>
          <w:p w:rsidR="00026476" w:rsidRPr="00F11B9E" w:rsidRDefault="00026476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vAlign w:val="center"/>
          </w:tcPr>
          <w:p w:rsidR="00026476" w:rsidRPr="00F11B9E" w:rsidRDefault="00026476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vAlign w:val="center"/>
          </w:tcPr>
          <w:p w:rsidR="00026476" w:rsidRPr="00F11B9E" w:rsidRDefault="00026476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36A08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vAlign w:val="center"/>
          </w:tcPr>
          <w:p w:rsidR="00026476" w:rsidRPr="00F11B9E" w:rsidRDefault="00026476" w:rsidP="00BE0B7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026476" w:rsidRPr="00F11B9E" w:rsidTr="00887491">
        <w:tc>
          <w:tcPr>
            <w:tcW w:w="8023" w:type="dxa"/>
            <w:gridSpan w:val="9"/>
            <w:vAlign w:val="center"/>
          </w:tcPr>
          <w:p w:rsidR="00026476" w:rsidRPr="00F11B9E" w:rsidRDefault="00026476" w:rsidP="0002647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443BA7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443BA7">
              <w:rPr>
                <w:rFonts w:cs="Arial"/>
                <w:sz w:val="16"/>
                <w:szCs w:val="16"/>
              </w:rPr>
              <w:t>Niemcy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205,2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48,5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670" w:type="dxa"/>
            <w:shd w:val="clear" w:color="auto" w:fill="auto"/>
            <w:vAlign w:val="bottom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405731" w:rsidRPr="007A2E56" w:rsidRDefault="00B55E7B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27,0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3623C1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Czechy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B55E7B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3623C1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Francja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B55E7B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3623C1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W</w:t>
            </w:r>
            <w:r>
              <w:rPr>
                <w:rFonts w:cs="Arial"/>
                <w:sz w:val="16"/>
                <w:szCs w:val="16"/>
              </w:rPr>
              <w:t>ielka</w:t>
            </w:r>
            <w:r w:rsidRPr="003623C1">
              <w:rPr>
                <w:rFonts w:cs="Arial"/>
                <w:sz w:val="16"/>
                <w:szCs w:val="16"/>
              </w:rPr>
              <w:t xml:space="preserve"> Brytania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B55E7B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3623C1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Włochy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B55E7B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3623C1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Holandia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B55E7B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3623C1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 xml:space="preserve">Ukraina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B55E7B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3623C1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Stany Zjednoczone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B55E7B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3623C1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3623C1">
              <w:rPr>
                <w:rFonts w:cs="Arial"/>
                <w:sz w:val="16"/>
                <w:szCs w:val="16"/>
              </w:rPr>
              <w:t>Hiszpania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3623C1" w:rsidRDefault="00405731" w:rsidP="00405731">
            <w:pPr>
              <w:pStyle w:val="Akapitzlist"/>
              <w:numPr>
                <w:ilvl w:val="0"/>
                <w:numId w:val="3"/>
              </w:numPr>
              <w:tabs>
                <w:tab w:val="left" w:leader="dot" w:pos="2381"/>
              </w:tabs>
              <w:spacing w:before="80" w:after="0"/>
              <w:ind w:left="179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Słowacja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</w:tr>
      <w:tr w:rsidR="00026476" w:rsidRPr="00F11B9E" w:rsidTr="00887491">
        <w:tc>
          <w:tcPr>
            <w:tcW w:w="8023" w:type="dxa"/>
            <w:gridSpan w:val="9"/>
            <w:vAlign w:val="center"/>
          </w:tcPr>
          <w:p w:rsidR="00026476" w:rsidRPr="00F11B9E" w:rsidRDefault="00026476" w:rsidP="0002647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11B9E">
              <w:rPr>
                <w:rFonts w:cs="Arial"/>
                <w:b/>
                <w:sz w:val="16"/>
                <w:szCs w:val="16"/>
              </w:rPr>
              <w:t>IMPORT (wg kraju pochodzenia)</w:t>
            </w:r>
          </w:p>
        </w:tc>
      </w:tr>
      <w:tr w:rsidR="00405731" w:rsidRPr="00405731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Niemcy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148,7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19,3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Chiny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116,1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Stany Zjednoczone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Włochy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Holandia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 xml:space="preserve">Francja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 w:rsidRPr="00F11B9E">
              <w:rPr>
                <w:rFonts w:cs="Arial"/>
                <w:sz w:val="16"/>
                <w:szCs w:val="16"/>
              </w:rPr>
              <w:t>Czechy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Korea Południowa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125,1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Hiszpania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</w:tr>
      <w:tr w:rsidR="00405731" w:rsidRPr="00F11B9E" w:rsidTr="00887491">
        <w:tc>
          <w:tcPr>
            <w:tcW w:w="2407" w:type="dxa"/>
            <w:shd w:val="clear" w:color="auto" w:fill="auto"/>
            <w:vAlign w:val="bottom"/>
          </w:tcPr>
          <w:p w:rsidR="00405731" w:rsidRPr="00F11B9E" w:rsidRDefault="00405731" w:rsidP="00405731">
            <w:pPr>
              <w:pStyle w:val="Akapitzlist"/>
              <w:numPr>
                <w:ilvl w:val="0"/>
                <w:numId w:val="5"/>
              </w:numPr>
              <w:tabs>
                <w:tab w:val="left" w:leader="dot" w:pos="2381"/>
              </w:tabs>
              <w:spacing w:before="80" w:after="0"/>
              <w:ind w:left="179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1C39FC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405731" w:rsidRPr="007A2E56" w:rsidRDefault="00405731" w:rsidP="00405731">
            <w:pPr>
              <w:spacing w:before="8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2E56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</w:tr>
    </w:tbl>
    <w:p w:rsidR="00533818" w:rsidRDefault="00533818" w:rsidP="00881A16">
      <w:pPr>
        <w:pStyle w:val="Nagwek1"/>
        <w:spacing w:before="360"/>
        <w:rPr>
          <w:rFonts w:ascii="Fira Sans" w:hAnsi="Fira Sans"/>
          <w:b/>
          <w:szCs w:val="19"/>
        </w:rPr>
      </w:pPr>
    </w:p>
    <w:p w:rsidR="00AD34B4" w:rsidRPr="000B2C05" w:rsidRDefault="00503BCF" w:rsidP="00881A16">
      <w:pPr>
        <w:pStyle w:val="Nagwek1"/>
        <w:spacing w:before="360"/>
        <w:rPr>
          <w:rFonts w:ascii="Fira Sans" w:hAnsi="Fira Sans"/>
          <w:b/>
          <w:color w:val="FF0000"/>
          <w:szCs w:val="19"/>
        </w:rPr>
      </w:pPr>
      <w:r w:rsidRPr="00104D29">
        <w:rPr>
          <w:rFonts w:ascii="Fira Sans" w:hAnsi="Fira Sans"/>
          <w:b/>
          <w:szCs w:val="19"/>
        </w:rPr>
        <w:t>Import według kraju wysyłki – ogółem i grupy krajów</w:t>
      </w:r>
      <w:r w:rsidR="000B2C05" w:rsidRPr="00104D29">
        <w:rPr>
          <w:rFonts w:ascii="Fira Sans" w:hAnsi="Fira Sans"/>
          <w:b/>
          <w:szCs w:val="19"/>
        </w:rPr>
        <w:t xml:space="preserve"> </w:t>
      </w:r>
    </w:p>
    <w:p w:rsidR="0048231B" w:rsidRPr="005B60E0" w:rsidRDefault="0048231B" w:rsidP="0048231B">
      <w:pPr>
        <w:rPr>
          <w:shd w:val="clear" w:color="auto" w:fill="FFFFFF"/>
        </w:rPr>
      </w:pPr>
      <w:r w:rsidRPr="001673C8">
        <w:rPr>
          <w:rFonts w:cs="Arial"/>
          <w:spacing w:val="-3"/>
          <w:szCs w:val="19"/>
        </w:rPr>
        <w:t xml:space="preserve">Największy obrót towarowy w imporcie według kraju wysyłki Polska odnotowała z krajami rozwiniętymi </w:t>
      </w:r>
      <w:r w:rsidRPr="001673C8">
        <w:rPr>
          <w:rFonts w:cs="Arial"/>
          <w:szCs w:val="19"/>
        </w:rPr>
        <w:t>–</w:t>
      </w:r>
      <w:r w:rsidR="00684163" w:rsidRPr="001673C8">
        <w:rPr>
          <w:rFonts w:cs="Arial"/>
          <w:szCs w:val="19"/>
        </w:rPr>
        <w:t xml:space="preserve"> </w:t>
      </w:r>
      <w:bookmarkStart w:id="43" w:name="_Hlk205885262"/>
      <w:r w:rsidR="00CA6919" w:rsidRPr="001673C8">
        <w:rPr>
          <w:rFonts w:eastAsiaTheme="minorEastAsia" w:cs="Fira Sans"/>
          <w:color w:val="000000"/>
          <w:szCs w:val="19"/>
          <w:lang w:eastAsia="pl-PL"/>
        </w:rPr>
        <w:t>590,5</w:t>
      </w:r>
      <w:bookmarkEnd w:id="43"/>
      <w:r w:rsidR="00CA6919" w:rsidRPr="001673C8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1673C8">
        <w:rPr>
          <w:rFonts w:cs="Arial"/>
          <w:spacing w:val="-3"/>
          <w:szCs w:val="19"/>
        </w:rPr>
        <w:t>mld</w:t>
      </w:r>
      <w:r w:rsidR="004921B7" w:rsidRPr="001673C8">
        <w:rPr>
          <w:rFonts w:cs="Arial"/>
          <w:spacing w:val="-3"/>
          <w:szCs w:val="19"/>
        </w:rPr>
        <w:t xml:space="preserve"> </w:t>
      </w:r>
      <w:r w:rsidR="00A52A97" w:rsidRPr="001673C8">
        <w:rPr>
          <w:rFonts w:cs="Arial"/>
          <w:spacing w:val="-3"/>
          <w:szCs w:val="19"/>
        </w:rPr>
        <w:t>PLN</w:t>
      </w:r>
      <w:r w:rsidRPr="001673C8">
        <w:rPr>
          <w:rFonts w:cs="Arial"/>
          <w:spacing w:val="-3"/>
          <w:szCs w:val="19"/>
        </w:rPr>
        <w:t xml:space="preserve">, w tym z UE – </w:t>
      </w:r>
      <w:bookmarkStart w:id="44" w:name="_Hlk205885390"/>
      <w:r w:rsidR="00CA6919" w:rsidRPr="001673C8">
        <w:rPr>
          <w:rFonts w:eastAsiaTheme="minorEastAsia" w:cs="Fira Sans"/>
          <w:color w:val="000000"/>
          <w:szCs w:val="19"/>
          <w:lang w:eastAsia="pl-PL"/>
        </w:rPr>
        <w:t>525,0</w:t>
      </w:r>
      <w:bookmarkEnd w:id="44"/>
      <w:r w:rsidR="00CA6919" w:rsidRPr="001673C8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1673C8">
        <w:rPr>
          <w:rFonts w:cs="Arial"/>
          <w:spacing w:val="-3"/>
          <w:szCs w:val="19"/>
        </w:rPr>
        <w:t>mld</w:t>
      </w:r>
      <w:r w:rsidR="004921B7" w:rsidRPr="001673C8">
        <w:rPr>
          <w:rFonts w:cs="Arial"/>
          <w:spacing w:val="-3"/>
          <w:szCs w:val="19"/>
        </w:rPr>
        <w:t xml:space="preserve"> </w:t>
      </w:r>
      <w:r w:rsidR="00A52A97" w:rsidRPr="001673C8">
        <w:rPr>
          <w:rFonts w:cs="Arial"/>
          <w:spacing w:val="-3"/>
          <w:szCs w:val="19"/>
        </w:rPr>
        <w:t>PLN</w:t>
      </w:r>
      <w:r w:rsidR="009D3C24" w:rsidRPr="001673C8">
        <w:rPr>
          <w:rFonts w:cs="Arial"/>
          <w:spacing w:val="-3"/>
          <w:szCs w:val="19"/>
        </w:rPr>
        <w:t>. W analogicznym okresie 202</w:t>
      </w:r>
      <w:r w:rsidR="00617516" w:rsidRPr="001673C8">
        <w:rPr>
          <w:rFonts w:cs="Arial"/>
          <w:spacing w:val="-3"/>
          <w:szCs w:val="19"/>
        </w:rPr>
        <w:t>4</w:t>
      </w:r>
      <w:r w:rsidR="009D3C24" w:rsidRPr="001673C8">
        <w:rPr>
          <w:rFonts w:cs="Arial"/>
          <w:spacing w:val="-3"/>
          <w:szCs w:val="19"/>
        </w:rPr>
        <w:t xml:space="preserve"> r. obroty te wyniosły</w:t>
      </w:r>
      <w:r w:rsidRPr="001673C8">
        <w:rPr>
          <w:rFonts w:cs="Arial"/>
          <w:spacing w:val="-3"/>
          <w:szCs w:val="19"/>
        </w:rPr>
        <w:t xml:space="preserve"> </w:t>
      </w:r>
      <w:bookmarkStart w:id="45" w:name="_Hlk205885406"/>
      <w:r w:rsidR="00CA6919" w:rsidRPr="001673C8">
        <w:rPr>
          <w:rFonts w:eastAsiaTheme="minorEastAsia" w:cs="Fira Sans"/>
          <w:color w:val="000000"/>
          <w:szCs w:val="19"/>
          <w:lang w:eastAsia="pl-PL"/>
        </w:rPr>
        <w:t>577,7</w:t>
      </w:r>
      <w:bookmarkEnd w:id="45"/>
      <w:r w:rsidR="00CA6919" w:rsidRPr="001673C8">
        <w:rPr>
          <w:rFonts w:eastAsiaTheme="minorEastAsia" w:cs="Fira Sans"/>
          <w:color w:val="000000"/>
          <w:szCs w:val="19"/>
          <w:lang w:eastAsia="pl-PL"/>
        </w:rPr>
        <w:t xml:space="preserve"> </w:t>
      </w:r>
      <w:r w:rsidRPr="001673C8">
        <w:rPr>
          <w:rFonts w:cs="Arial"/>
          <w:spacing w:val="-3"/>
          <w:szCs w:val="19"/>
        </w:rPr>
        <w:t>mld</w:t>
      </w:r>
      <w:r w:rsidR="004921B7" w:rsidRPr="001673C8">
        <w:rPr>
          <w:rFonts w:cs="Arial"/>
          <w:spacing w:val="-3"/>
          <w:szCs w:val="19"/>
        </w:rPr>
        <w:t xml:space="preserve"> </w:t>
      </w:r>
      <w:r w:rsidR="00A52A97" w:rsidRPr="001673C8">
        <w:rPr>
          <w:rFonts w:cs="Arial"/>
          <w:spacing w:val="-3"/>
          <w:szCs w:val="19"/>
        </w:rPr>
        <w:t>PLN</w:t>
      </w:r>
      <w:r w:rsidRPr="001673C8">
        <w:rPr>
          <w:rFonts w:cs="Arial"/>
          <w:spacing w:val="-3"/>
          <w:szCs w:val="19"/>
        </w:rPr>
        <w:t xml:space="preserve">, w tym z </w:t>
      </w:r>
      <w:r w:rsidR="00F657FD" w:rsidRPr="001673C8">
        <w:rPr>
          <w:rFonts w:cs="Arial"/>
          <w:spacing w:val="-3"/>
          <w:szCs w:val="19"/>
        </w:rPr>
        <w:t xml:space="preserve">UE </w:t>
      </w:r>
      <w:bookmarkStart w:id="46" w:name="_Hlk205885415"/>
      <w:r w:rsidR="00CA6919" w:rsidRPr="001673C8">
        <w:rPr>
          <w:rFonts w:eastAsiaTheme="minorEastAsia" w:cs="Fira Sans"/>
          <w:color w:val="000000"/>
          <w:szCs w:val="19"/>
          <w:lang w:eastAsia="pl-PL"/>
        </w:rPr>
        <w:t xml:space="preserve">516,7 </w:t>
      </w:r>
      <w:bookmarkEnd w:id="46"/>
      <w:r w:rsidRPr="001673C8">
        <w:rPr>
          <w:rFonts w:cs="Arial"/>
          <w:spacing w:val="-3"/>
          <w:szCs w:val="19"/>
        </w:rPr>
        <w:t>mld</w:t>
      </w:r>
      <w:r w:rsidR="004921B7" w:rsidRPr="001673C8">
        <w:rPr>
          <w:rFonts w:cs="Arial"/>
          <w:spacing w:val="-3"/>
        </w:rPr>
        <w:t xml:space="preserve"> </w:t>
      </w:r>
      <w:r w:rsidR="00A52A97" w:rsidRPr="001673C8">
        <w:rPr>
          <w:rFonts w:cs="Arial"/>
          <w:spacing w:val="-3"/>
        </w:rPr>
        <w:t>PLN</w:t>
      </w:r>
      <w:r w:rsidR="009D3C24" w:rsidRPr="001673C8">
        <w:rPr>
          <w:rFonts w:cs="Arial"/>
          <w:spacing w:val="-3"/>
        </w:rPr>
        <w:t>.</w:t>
      </w:r>
      <w:r w:rsidR="00A33FD1">
        <w:rPr>
          <w:rFonts w:cs="Arial"/>
          <w:spacing w:val="-3"/>
        </w:rPr>
        <w:t xml:space="preserve"> </w:t>
      </w:r>
    </w:p>
    <w:p w:rsidR="00490CCF" w:rsidRDefault="00490CCF" w:rsidP="0048231B">
      <w:pPr>
        <w:rPr>
          <w:shd w:val="clear" w:color="auto" w:fill="FFFFFF"/>
        </w:rPr>
      </w:pPr>
    </w:p>
    <w:p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  <w:tblCaption w:val="Tablica trzecia"/>
        <w:tblDescription w:val="Import według kraju wysyłki – ogółem i grupy krajów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:rsidTr="00887491">
        <w:trPr>
          <w:trHeight w:val="352"/>
        </w:trPr>
        <w:tc>
          <w:tcPr>
            <w:tcW w:w="2268" w:type="dxa"/>
            <w:vMerge w:val="restart"/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vAlign w:val="center"/>
          </w:tcPr>
          <w:p w:rsidR="0051165C" w:rsidRPr="004E1325" w:rsidRDefault="00F2775E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  <w:r w:rsidR="00A72989">
              <w:rPr>
                <w:rFonts w:cs="Arial"/>
                <w:sz w:val="16"/>
                <w:szCs w:val="16"/>
              </w:rPr>
              <w:t xml:space="preserve"> 2025</w:t>
            </w:r>
          </w:p>
        </w:tc>
        <w:tc>
          <w:tcPr>
            <w:tcW w:w="727" w:type="dxa"/>
            <w:vAlign w:val="center"/>
          </w:tcPr>
          <w:p w:rsidR="0051165C" w:rsidRPr="004E1325" w:rsidRDefault="002D7C69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  <w:r w:rsidR="00E5732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27" w:type="dxa"/>
            <w:vAlign w:val="center"/>
          </w:tcPr>
          <w:p w:rsidR="0051165C" w:rsidRPr="004E1325" w:rsidRDefault="0051165C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09617A">
              <w:rPr>
                <w:rFonts w:cs="Arial"/>
                <w:sz w:val="16"/>
                <w:szCs w:val="16"/>
              </w:rPr>
              <w:t>2</w:t>
            </w:r>
            <w:r w:rsidR="00E57320">
              <w:rPr>
                <w:rFonts w:cs="Arial"/>
                <w:sz w:val="16"/>
                <w:szCs w:val="16"/>
              </w:rPr>
              <w:t>5</w:t>
            </w:r>
          </w:p>
        </w:tc>
      </w:tr>
      <w:tr w:rsidR="00026476" w:rsidRPr="004E1325" w:rsidTr="00887491">
        <w:trPr>
          <w:trHeight w:val="705"/>
        </w:trPr>
        <w:tc>
          <w:tcPr>
            <w:tcW w:w="2268" w:type="dxa"/>
            <w:vMerge/>
          </w:tcPr>
          <w:p w:rsidR="00026476" w:rsidRPr="004E1325" w:rsidRDefault="00026476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2182" w:type="dxa"/>
            <w:gridSpan w:val="3"/>
            <w:vAlign w:val="center"/>
          </w:tcPr>
          <w:p w:rsidR="00026476" w:rsidRPr="00B01371" w:rsidRDefault="00026476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w mld</w:t>
            </w:r>
          </w:p>
        </w:tc>
        <w:tc>
          <w:tcPr>
            <w:tcW w:w="2183" w:type="dxa"/>
            <w:gridSpan w:val="3"/>
            <w:vAlign w:val="center"/>
          </w:tcPr>
          <w:p w:rsidR="00026476" w:rsidRPr="00B01371" w:rsidRDefault="00F2775E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  <w:r w:rsidR="00026476">
              <w:rPr>
                <w:rFonts w:cs="Arial"/>
                <w:sz w:val="16"/>
                <w:szCs w:val="16"/>
              </w:rPr>
              <w:t xml:space="preserve"> 2024 = 100</w:t>
            </w:r>
          </w:p>
        </w:tc>
        <w:tc>
          <w:tcPr>
            <w:tcW w:w="1454" w:type="dxa"/>
            <w:gridSpan w:val="2"/>
            <w:vAlign w:val="center"/>
          </w:tcPr>
          <w:p w:rsidR="00026476" w:rsidRPr="004E1325" w:rsidRDefault="00F2775E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</w:p>
        </w:tc>
      </w:tr>
      <w:tr w:rsidR="00E54FAC" w:rsidRPr="004E1325" w:rsidTr="00887491">
        <w:trPr>
          <w:trHeight w:val="279"/>
        </w:trPr>
        <w:tc>
          <w:tcPr>
            <w:tcW w:w="2268" w:type="dxa"/>
            <w:vMerge/>
          </w:tcPr>
          <w:p w:rsidR="00E54FAC" w:rsidRPr="004E1325" w:rsidRDefault="00E54FAC" w:rsidP="00E54FAC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Align w:val="center"/>
          </w:tcPr>
          <w:p w:rsidR="00E54FAC" w:rsidRPr="00B01371" w:rsidRDefault="00E54FAC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Align w:val="center"/>
          </w:tcPr>
          <w:p w:rsidR="00E54FAC" w:rsidRPr="00B01371" w:rsidRDefault="00E54FAC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Align w:val="center"/>
          </w:tcPr>
          <w:p w:rsidR="00E54FAC" w:rsidRPr="00B01371" w:rsidRDefault="00E54FAC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727" w:type="dxa"/>
            <w:vAlign w:val="center"/>
          </w:tcPr>
          <w:p w:rsidR="00E54FAC" w:rsidRPr="00B01371" w:rsidRDefault="00E54FAC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Align w:val="center"/>
          </w:tcPr>
          <w:p w:rsidR="00E54FAC" w:rsidRPr="00B01371" w:rsidRDefault="00E54FAC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vAlign w:val="center"/>
          </w:tcPr>
          <w:p w:rsidR="00E54FAC" w:rsidRPr="00B01371" w:rsidRDefault="00E54FAC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vAlign w:val="center"/>
          </w:tcPr>
          <w:p w:rsidR="00E54FAC" w:rsidRPr="004E1325" w:rsidRDefault="00E54FAC" w:rsidP="00971C1A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411A1B" w:rsidRPr="00112462" w:rsidTr="00887491">
        <w:trPr>
          <w:trHeight w:val="342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674189">
              <w:rPr>
                <w:rFonts w:cs="Arial"/>
                <w:sz w:val="16"/>
                <w:szCs w:val="16"/>
              </w:rPr>
              <w:t>(wg kraju wysyłki)</w:t>
            </w:r>
            <w:r w:rsidRPr="00674189"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768,9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181,8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100,0</w:t>
            </w:r>
          </w:p>
        </w:tc>
      </w:tr>
      <w:tr w:rsidR="00411A1B" w:rsidRPr="00713191" w:rsidTr="00887491">
        <w:trPr>
          <w:trHeight w:val="352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590,5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151,2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139,6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77,4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76,8</w:t>
            </w:r>
          </w:p>
        </w:tc>
      </w:tr>
      <w:tr w:rsidR="00411A1B" w:rsidRPr="00F505B7" w:rsidTr="00887491">
        <w:trPr>
          <w:trHeight w:val="316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124,1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69,3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68,3</w:t>
            </w:r>
          </w:p>
        </w:tc>
      </w:tr>
      <w:tr w:rsidR="00411A1B" w:rsidRPr="00F505B7" w:rsidTr="00887491">
        <w:trPr>
          <w:trHeight w:val="352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w tym strefa euro 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427,9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56,6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55,7</w:t>
            </w:r>
          </w:p>
        </w:tc>
      </w:tr>
      <w:tr w:rsidR="00411A1B" w:rsidRPr="00F505B7" w:rsidTr="00887491">
        <w:trPr>
          <w:trHeight w:val="342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20,5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21,5</w:t>
            </w:r>
          </w:p>
        </w:tc>
      </w:tr>
      <w:tr w:rsidR="00411A1B" w:rsidRPr="00921297" w:rsidTr="00887491">
        <w:trPr>
          <w:trHeight w:val="355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87,5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89,5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89,5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 2,1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 xml:space="preserve">  1,7</w:t>
            </w:r>
          </w:p>
        </w:tc>
      </w:tr>
      <w:tr w:rsidR="00411A1B" w:rsidRPr="005E4304" w:rsidTr="00887491">
        <w:trPr>
          <w:trHeight w:val="342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74189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-10,0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-2,5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b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</w:tr>
      <w:tr w:rsidR="00411A1B" w:rsidRPr="00F505B7" w:rsidTr="00887491">
        <w:trPr>
          <w:trHeight w:val="352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spacing w:after="0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</w:tr>
      <w:tr w:rsidR="00411A1B" w:rsidRPr="00F505B7" w:rsidTr="00887491">
        <w:trPr>
          <w:trHeight w:val="342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>w tym UE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</w:tr>
      <w:tr w:rsidR="00411A1B" w:rsidRPr="00F505B7" w:rsidTr="00887491">
        <w:trPr>
          <w:trHeight w:val="313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 w tym strefa euro 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</w:tr>
      <w:tr w:rsidR="00411A1B" w:rsidRPr="00F505B7" w:rsidTr="00887491">
        <w:trPr>
          <w:trHeight w:val="405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-102,9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-26,3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-24,3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</w:tr>
      <w:tr w:rsidR="00411A1B" w:rsidRPr="00F505B7" w:rsidTr="00887491">
        <w:trPr>
          <w:trHeight w:val="258"/>
        </w:trPr>
        <w:tc>
          <w:tcPr>
            <w:tcW w:w="2268" w:type="dxa"/>
            <w:vAlign w:val="center"/>
          </w:tcPr>
          <w:p w:rsidR="00411A1B" w:rsidRPr="00674189" w:rsidRDefault="00411A1B" w:rsidP="00411A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674189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.</w:t>
            </w:r>
          </w:p>
        </w:tc>
      </w:tr>
    </w:tbl>
    <w:p w:rsidR="00F71623" w:rsidRPr="00933523" w:rsidRDefault="00F71623" w:rsidP="00881A16">
      <w:pPr>
        <w:pStyle w:val="Nagwek1"/>
        <w:spacing w:before="360"/>
        <w:rPr>
          <w:rFonts w:ascii="Fira Sans" w:hAnsi="Fira Sans"/>
          <w:b/>
          <w:szCs w:val="19"/>
        </w:rPr>
      </w:pPr>
      <w:r w:rsidRPr="00933523">
        <w:rPr>
          <w:rFonts w:ascii="Fira Sans" w:hAnsi="Fira Sans"/>
          <w:b/>
          <w:szCs w:val="19"/>
        </w:rPr>
        <w:lastRenderedPageBreak/>
        <w:t>Import według kraju wysyłki – kraj</w:t>
      </w:r>
      <w:r w:rsidR="00503BCF" w:rsidRPr="00933523">
        <w:rPr>
          <w:rFonts w:ascii="Fira Sans" w:hAnsi="Fira Sans"/>
          <w:b/>
          <w:szCs w:val="19"/>
        </w:rPr>
        <w:t>e</w:t>
      </w:r>
    </w:p>
    <w:p w:rsidR="00393B0C" w:rsidRPr="008B4236" w:rsidRDefault="00A82E2C" w:rsidP="00393B0C">
      <w:pPr>
        <w:pStyle w:val="Tytutablicy"/>
        <w:rPr>
          <w:b w:val="0"/>
          <w:noProof/>
          <w:color w:val="212492"/>
          <w:spacing w:val="-2"/>
        </w:rPr>
      </w:pPr>
      <w:r w:rsidRPr="001673C8">
        <w:rPr>
          <w:b w:val="0"/>
        </w:rPr>
        <w:t>Udział Niemiec</w:t>
      </w:r>
      <w:r w:rsidR="00F94C00" w:rsidRPr="001673C8">
        <w:rPr>
          <w:b w:val="0"/>
        </w:rPr>
        <w:t xml:space="preserve"> w imporcie według </w:t>
      </w:r>
      <w:r w:rsidRPr="001673C8">
        <w:rPr>
          <w:b w:val="0"/>
        </w:rPr>
        <w:t>kraju wysyłki</w:t>
      </w:r>
      <w:r w:rsidR="009D3C24" w:rsidRPr="001673C8">
        <w:rPr>
          <w:b w:val="0"/>
        </w:rPr>
        <w:t xml:space="preserve"> był o </w:t>
      </w:r>
      <w:bookmarkStart w:id="47" w:name="_Hlk205885441"/>
      <w:r w:rsidR="006A43CF" w:rsidRPr="001673C8">
        <w:rPr>
          <w:b w:val="0"/>
        </w:rPr>
        <w:t>6,</w:t>
      </w:r>
      <w:r w:rsidR="00CA6919" w:rsidRPr="001673C8">
        <w:rPr>
          <w:b w:val="0"/>
        </w:rPr>
        <w:t>1</w:t>
      </w:r>
      <w:r w:rsidR="009D3C24" w:rsidRPr="001673C8">
        <w:rPr>
          <w:b w:val="0"/>
        </w:rPr>
        <w:t xml:space="preserve"> </w:t>
      </w:r>
      <w:bookmarkEnd w:id="47"/>
      <w:r w:rsidR="009D3C24" w:rsidRPr="001673C8">
        <w:rPr>
          <w:b w:val="0"/>
        </w:rPr>
        <w:t>p. proc. większy</w:t>
      </w:r>
      <w:r w:rsidRPr="001673C8">
        <w:rPr>
          <w:b w:val="0"/>
        </w:rPr>
        <w:t xml:space="preserve"> w porównaniu z importem według kraju pochodzenia</w:t>
      </w:r>
      <w:r w:rsidR="009D3C24" w:rsidRPr="001673C8">
        <w:rPr>
          <w:b w:val="0"/>
        </w:rPr>
        <w:t>. Udział</w:t>
      </w:r>
      <w:r w:rsidRPr="001673C8">
        <w:rPr>
          <w:b w:val="0"/>
        </w:rPr>
        <w:t xml:space="preserve"> Holandii</w:t>
      </w:r>
      <w:r w:rsidR="009D3C24" w:rsidRPr="001673C8">
        <w:rPr>
          <w:b w:val="0"/>
        </w:rPr>
        <w:t xml:space="preserve"> był większy</w:t>
      </w:r>
      <w:r w:rsidRPr="001673C8">
        <w:rPr>
          <w:b w:val="0"/>
        </w:rPr>
        <w:t xml:space="preserve"> odpowiednio o </w:t>
      </w:r>
      <w:bookmarkStart w:id="48" w:name="_Hlk205885451"/>
      <w:r w:rsidR="002960B2" w:rsidRPr="001673C8">
        <w:rPr>
          <w:b w:val="0"/>
        </w:rPr>
        <w:t>2,</w:t>
      </w:r>
      <w:r w:rsidR="00A20D00" w:rsidRPr="001673C8">
        <w:rPr>
          <w:b w:val="0"/>
        </w:rPr>
        <w:t xml:space="preserve">8 </w:t>
      </w:r>
      <w:bookmarkEnd w:id="48"/>
      <w:r w:rsidRPr="001673C8">
        <w:rPr>
          <w:b w:val="0"/>
        </w:rPr>
        <w:t xml:space="preserve">p. proc., Belgii o </w:t>
      </w:r>
      <w:bookmarkStart w:id="49" w:name="_Hlk161085832"/>
      <w:r w:rsidRPr="001673C8">
        <w:rPr>
          <w:b w:val="0"/>
        </w:rPr>
        <w:t>1,</w:t>
      </w:r>
      <w:r w:rsidR="00F004FA" w:rsidRPr="001673C8">
        <w:rPr>
          <w:b w:val="0"/>
        </w:rPr>
        <w:t>8</w:t>
      </w:r>
      <w:r w:rsidR="00344529" w:rsidRPr="001673C8">
        <w:rPr>
          <w:b w:val="0"/>
        </w:rPr>
        <w:t xml:space="preserve"> </w:t>
      </w:r>
      <w:bookmarkEnd w:id="49"/>
      <w:r w:rsidRPr="001673C8">
        <w:rPr>
          <w:b w:val="0"/>
        </w:rPr>
        <w:t xml:space="preserve">p. proc., </w:t>
      </w:r>
      <w:r w:rsidR="004E6FA6" w:rsidRPr="001673C8">
        <w:rPr>
          <w:b w:val="0"/>
        </w:rPr>
        <w:t xml:space="preserve">Czech o </w:t>
      </w:r>
      <w:bookmarkStart w:id="50" w:name="_Hlk205885467"/>
      <w:r w:rsidR="0068418B" w:rsidRPr="001673C8">
        <w:rPr>
          <w:b w:val="0"/>
        </w:rPr>
        <w:t>1,</w:t>
      </w:r>
      <w:r w:rsidR="00CA6919" w:rsidRPr="001673C8">
        <w:rPr>
          <w:b w:val="0"/>
        </w:rPr>
        <w:t>0</w:t>
      </w:r>
      <w:r w:rsidR="0068418B" w:rsidRPr="001673C8">
        <w:rPr>
          <w:b w:val="0"/>
        </w:rPr>
        <w:t xml:space="preserve"> </w:t>
      </w:r>
      <w:bookmarkEnd w:id="50"/>
      <w:r w:rsidR="004E6FA6" w:rsidRPr="001673C8">
        <w:rPr>
          <w:b w:val="0"/>
        </w:rPr>
        <w:t>p. proc.,</w:t>
      </w:r>
      <w:r w:rsidR="00DA798B" w:rsidRPr="001673C8">
        <w:rPr>
          <w:b w:val="0"/>
        </w:rPr>
        <w:t xml:space="preserve"> </w:t>
      </w:r>
      <w:r w:rsidR="004E6FA6" w:rsidRPr="001673C8">
        <w:rPr>
          <w:b w:val="0"/>
        </w:rPr>
        <w:t xml:space="preserve">a </w:t>
      </w:r>
      <w:r w:rsidR="003F3687" w:rsidRPr="001673C8">
        <w:rPr>
          <w:b w:val="0"/>
        </w:rPr>
        <w:t xml:space="preserve">Francji o </w:t>
      </w:r>
      <w:bookmarkStart w:id="51" w:name="_Hlk205885475"/>
      <w:bookmarkStart w:id="52" w:name="_Hlk161085853"/>
      <w:r w:rsidR="003F3687" w:rsidRPr="001673C8">
        <w:rPr>
          <w:b w:val="0"/>
        </w:rPr>
        <w:t>0,</w:t>
      </w:r>
      <w:r w:rsidR="00A20D00" w:rsidRPr="001673C8">
        <w:rPr>
          <w:b w:val="0"/>
        </w:rPr>
        <w:t>6</w:t>
      </w:r>
      <w:bookmarkEnd w:id="51"/>
      <w:r w:rsidR="003F3687" w:rsidRPr="001673C8">
        <w:rPr>
          <w:b w:val="0"/>
        </w:rPr>
        <w:t xml:space="preserve"> </w:t>
      </w:r>
      <w:bookmarkEnd w:id="52"/>
      <w:r w:rsidR="003F3687" w:rsidRPr="001673C8">
        <w:rPr>
          <w:b w:val="0"/>
        </w:rPr>
        <w:t>p. proc.</w:t>
      </w:r>
      <w:r w:rsidR="00A33FD1">
        <w:rPr>
          <w:b w:val="0"/>
        </w:rPr>
        <w:t xml:space="preserve"> </w:t>
      </w:r>
    </w:p>
    <w:p w:rsidR="00393B0C" w:rsidRDefault="00393B0C" w:rsidP="00393B0C">
      <w:pPr>
        <w:pStyle w:val="Tytutablicy"/>
      </w:pPr>
      <w:r w:rsidRPr="003718AC">
        <w:rPr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92384" behindDoc="1" locked="0" layoutInCell="1" allowOverlap="1" wp14:anchorId="7C349F24" wp14:editId="09CA33E6">
                <wp:simplePos x="0" y="0"/>
                <wp:positionH relativeFrom="column">
                  <wp:posOffset>5212715</wp:posOffset>
                </wp:positionH>
                <wp:positionV relativeFrom="paragraph">
                  <wp:posOffset>1517015</wp:posOffset>
                </wp:positionV>
                <wp:extent cx="1792605" cy="2036445"/>
                <wp:effectExtent l="0" t="0" r="0" b="1905"/>
                <wp:wrapTight wrapText="bothSides">
                  <wp:wrapPolygon edited="0">
                    <wp:start x="689" y="0"/>
                    <wp:lineTo x="689" y="21418"/>
                    <wp:lineTo x="20888" y="21418"/>
                    <wp:lineTo x="20888" y="0"/>
                    <wp:lineTo x="689" y="0"/>
                  </wp:wrapPolygon>
                </wp:wrapTight>
                <wp:docPr id="19" name="Pole tekstowe 2" descr="Udział importu z Chin według kraju wysyłki był mniejszy o 5,4 p. proc. od importu według kraju pochodzenia w styczniu – czerwcu 2025 r.&#10;Udział Stanów Zjednoczonych w imporcie według kraju wy-syłki był o 1,3 p. proc. mniejszy w porównaniu z importem według kraju pochodzenia&#10;&#10;&#10;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2036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F5" w:rsidRDefault="00D447F5" w:rsidP="00393B0C">
                            <w:pPr>
                              <w:pStyle w:val="tekstzboku"/>
                            </w:pPr>
                            <w:r w:rsidRPr="00BE7876">
                              <w:t xml:space="preserve">Udział importu z </w:t>
                            </w:r>
                            <w:r w:rsidRPr="008B4236">
                              <w:rPr>
                                <w:b/>
                              </w:rPr>
                              <w:t>Chin</w:t>
                            </w:r>
                            <w:r>
                              <w:t xml:space="preserve"> </w:t>
                            </w:r>
                            <w:r w:rsidRPr="00BE7876">
                              <w:t xml:space="preserve">według kraju wysyłki był </w:t>
                            </w:r>
                            <w:r w:rsidRPr="002163B3">
                              <w:t xml:space="preserve">mniejszy </w:t>
                            </w:r>
                            <w:r w:rsidRPr="0074566E">
                              <w:t xml:space="preserve">o </w:t>
                            </w:r>
                            <w:r w:rsidRPr="006B3A68">
                              <w:t>5,</w:t>
                            </w:r>
                            <w:r>
                              <w:t>4</w:t>
                            </w:r>
                            <w:r w:rsidRPr="006B3A68">
                              <w:t xml:space="preserve"> p. proc.</w:t>
                            </w:r>
                            <w:r w:rsidRPr="00A20D00"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 w:rsidRPr="00BE7876">
                              <w:t xml:space="preserve"> importu według kraju pochodzenia </w:t>
                            </w:r>
                            <w:r>
                              <w:t>w styczniu – czerwcu 2025 r.</w:t>
                            </w:r>
                          </w:p>
                          <w:p w:rsidR="00D447F5" w:rsidRDefault="00D447F5" w:rsidP="00393B0C">
                            <w:pPr>
                              <w:pStyle w:val="tekstzboku"/>
                            </w:pPr>
                            <w:r w:rsidRPr="00F72734">
                              <w:t xml:space="preserve">Udział </w:t>
                            </w:r>
                            <w:r w:rsidRPr="008B4236">
                              <w:rPr>
                                <w:b/>
                              </w:rPr>
                              <w:t>Stanów Zjednoczonych</w:t>
                            </w:r>
                            <w:r w:rsidRPr="00F72734">
                              <w:t xml:space="preserve"> w imporcie według kraju wysyłki był o </w:t>
                            </w:r>
                            <w:r w:rsidRPr="006B3A68">
                              <w:t>1,</w:t>
                            </w:r>
                            <w:r>
                              <w:t>3</w:t>
                            </w:r>
                            <w:r w:rsidRPr="006B3A68">
                              <w:t xml:space="preserve"> p. proc. </w:t>
                            </w:r>
                            <w:r w:rsidRPr="00F72734">
                              <w:t>mniejszy w porównaniu z importem według kraju pochodzenia</w:t>
                            </w:r>
                          </w:p>
                          <w:p w:rsidR="00D447F5" w:rsidRPr="00BE7876" w:rsidRDefault="00D447F5" w:rsidP="00393B0C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9F24" id="_x0000_s1033" type="#_x0000_t202" alt="Udział importu z Chin według kraju wysyłki był mniejszy o 5,4 p. proc. od importu według kraju pochodzenia w styczniu – czerwcu 2025 r.&#10;Udział Stanów Zjednoczonych w imporcie według kraju wy-syłki był o 1,3 p. proc. mniejszy w porównaniu z importem według kraju pochodzenia&#10;&#10;&#10;&#10;&#10;" style="position:absolute;margin-left:410.45pt;margin-top:119.45pt;width:141.15pt;height:160.35pt;z-index:-25152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" filled="f" stroked="f">
                <v:textbox>
                  <w:txbxContent>
                    <w:p w:rsidR="00D447F5" w:rsidRDefault="00D447F5" w:rsidP="00393B0C">
                      <w:pPr>
                        <w:pStyle w:val="tekstzboku"/>
                      </w:pPr>
                      <w:r w:rsidRPr="00BE7876">
                        <w:t xml:space="preserve">Udział importu z </w:t>
                      </w:r>
                      <w:r w:rsidRPr="008B4236">
                        <w:rPr>
                          <w:b/>
                        </w:rPr>
                        <w:t>Chin</w:t>
                      </w:r>
                      <w:r>
                        <w:t xml:space="preserve"> </w:t>
                      </w:r>
                      <w:r w:rsidRPr="00BE7876">
                        <w:t xml:space="preserve">według kraju wysyłki był </w:t>
                      </w:r>
                      <w:r w:rsidRPr="002163B3">
                        <w:t xml:space="preserve">mniejszy </w:t>
                      </w:r>
                      <w:r w:rsidRPr="0074566E">
                        <w:t xml:space="preserve">o </w:t>
                      </w:r>
                      <w:r w:rsidRPr="006B3A68">
                        <w:t>5,</w:t>
                      </w:r>
                      <w:r>
                        <w:t>4</w:t>
                      </w:r>
                      <w:r w:rsidRPr="006B3A68">
                        <w:t xml:space="preserve"> p. proc.</w:t>
                      </w:r>
                      <w:r w:rsidRPr="00A20D00">
                        <w:rPr>
                          <w:color w:val="00B050"/>
                        </w:rPr>
                        <w:t xml:space="preserve"> </w:t>
                      </w:r>
                      <w:r>
                        <w:t>od</w:t>
                      </w:r>
                      <w:r w:rsidRPr="00BE7876">
                        <w:t xml:space="preserve"> importu według kraju pochodzenia </w:t>
                      </w:r>
                      <w:r>
                        <w:t>w styczniu – czerwcu 2025 r.</w:t>
                      </w:r>
                    </w:p>
                    <w:p w:rsidR="00D447F5" w:rsidRDefault="00D447F5" w:rsidP="00393B0C">
                      <w:pPr>
                        <w:pStyle w:val="tekstzboku"/>
                      </w:pPr>
                      <w:r w:rsidRPr="00F72734">
                        <w:t xml:space="preserve">Udział </w:t>
                      </w:r>
                      <w:r w:rsidRPr="008B4236">
                        <w:rPr>
                          <w:b/>
                        </w:rPr>
                        <w:t>Stanów Zjednoczonych</w:t>
                      </w:r>
                      <w:r w:rsidRPr="00F72734">
                        <w:t xml:space="preserve"> w imporcie według kraju wysyłki był o </w:t>
                      </w:r>
                      <w:r w:rsidRPr="006B3A68">
                        <w:t>1,</w:t>
                      </w:r>
                      <w:r>
                        <w:t>3</w:t>
                      </w:r>
                      <w:r w:rsidRPr="006B3A68">
                        <w:t xml:space="preserve"> p. proc. </w:t>
                      </w:r>
                      <w:r w:rsidRPr="00F72734">
                        <w:t>mniejszy w porównaniu z importem według kraju pochodzenia</w:t>
                      </w:r>
                    </w:p>
                    <w:p w:rsidR="00D447F5" w:rsidRPr="00BE7876" w:rsidRDefault="00D447F5" w:rsidP="00393B0C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E7876">
        <w:t xml:space="preserve">Tablica 4. Import według kraju wysyłki </w:t>
      </w:r>
      <w:r w:rsidRPr="0043132B">
        <w:rPr>
          <w:shd w:val="clear" w:color="auto" w:fill="FFFFFF"/>
        </w:rPr>
        <w:t>–</w:t>
      </w:r>
      <w:r w:rsidRPr="00BE7876">
        <w:t xml:space="preserve"> kraje</w:t>
      </w:r>
    </w:p>
    <w:tbl>
      <w:tblPr>
        <w:tblpPr w:leftFromText="141" w:rightFromText="141" w:vertAnchor="page" w:horzAnchor="margin" w:tblpY="2977"/>
        <w:tblW w:w="4788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  <w:tblCaption w:val="Tablica czwarta"/>
        <w:tblDescription w:val="Import według kraju wysyłki - kraje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5A00B1" w:rsidRPr="005F3D74" w:rsidTr="00887491">
        <w:trPr>
          <w:trHeight w:val="269"/>
        </w:trPr>
        <w:tc>
          <w:tcPr>
            <w:tcW w:w="2317" w:type="dxa"/>
            <w:vMerge w:val="restart"/>
            <w:vAlign w:val="center"/>
          </w:tcPr>
          <w:p w:rsidR="005A00B1" w:rsidRPr="005F3D74" w:rsidRDefault="005A00B1" w:rsidP="0068761B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vAlign w:val="center"/>
          </w:tcPr>
          <w:p w:rsidR="005A00B1" w:rsidRPr="005F3D74" w:rsidRDefault="00F2775E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  <w:r w:rsidR="005A00B1">
              <w:rPr>
                <w:rFonts w:cs="Arial"/>
                <w:sz w:val="16"/>
                <w:szCs w:val="16"/>
              </w:rPr>
              <w:t xml:space="preserve"> 2025</w:t>
            </w:r>
          </w:p>
        </w:tc>
        <w:tc>
          <w:tcPr>
            <w:tcW w:w="619" w:type="dxa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622" w:type="dxa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</w:tr>
      <w:tr w:rsidR="005A00B1" w:rsidRPr="005F3D74" w:rsidTr="00887491">
        <w:trPr>
          <w:trHeight w:val="697"/>
        </w:trPr>
        <w:tc>
          <w:tcPr>
            <w:tcW w:w="2317" w:type="dxa"/>
            <w:vMerge/>
          </w:tcPr>
          <w:p w:rsidR="005A00B1" w:rsidRPr="005F3D74" w:rsidRDefault="005A00B1" w:rsidP="0068761B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01371">
              <w:rPr>
                <w:rFonts w:cs="Arial"/>
                <w:sz w:val="16"/>
                <w:szCs w:val="16"/>
              </w:rPr>
              <w:t>w mld</w:t>
            </w:r>
          </w:p>
        </w:tc>
        <w:tc>
          <w:tcPr>
            <w:tcW w:w="1938" w:type="dxa"/>
            <w:gridSpan w:val="3"/>
            <w:vAlign w:val="center"/>
          </w:tcPr>
          <w:p w:rsidR="005A00B1" w:rsidRPr="005F3D74" w:rsidRDefault="00F2775E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  <w:r w:rsidR="005A00B1">
              <w:rPr>
                <w:rFonts w:cs="Arial"/>
                <w:sz w:val="16"/>
                <w:szCs w:val="16"/>
              </w:rPr>
              <w:t xml:space="preserve"> 2024 = 100</w:t>
            </w:r>
          </w:p>
        </w:tc>
        <w:tc>
          <w:tcPr>
            <w:tcW w:w="1241" w:type="dxa"/>
            <w:gridSpan w:val="2"/>
            <w:vAlign w:val="center"/>
          </w:tcPr>
          <w:p w:rsidR="005A00B1" w:rsidRPr="005F3D74" w:rsidRDefault="00F2775E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01-06</w:t>
            </w:r>
          </w:p>
        </w:tc>
      </w:tr>
      <w:tr w:rsidR="005A00B1" w:rsidRPr="005F3D74" w:rsidTr="00887491">
        <w:trPr>
          <w:trHeight w:val="275"/>
        </w:trPr>
        <w:tc>
          <w:tcPr>
            <w:tcW w:w="2317" w:type="dxa"/>
            <w:vMerge/>
          </w:tcPr>
          <w:p w:rsidR="005A00B1" w:rsidRPr="005F3D74" w:rsidRDefault="005A00B1" w:rsidP="0068761B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43" w:type="dxa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43" w:type="dxa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645" w:type="dxa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vAlign w:val="center"/>
          </w:tcPr>
          <w:p w:rsidR="005A00B1" w:rsidRPr="005F3D74" w:rsidRDefault="005A00B1" w:rsidP="0068761B">
            <w:pPr>
              <w:spacing w:before="100" w:beforeAutospacing="1" w:after="100" w:afterAutospacing="1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5A00B1" w:rsidRPr="00366025" w:rsidTr="00887491">
        <w:trPr>
          <w:trHeight w:val="316"/>
        </w:trPr>
        <w:tc>
          <w:tcPr>
            <w:tcW w:w="7725" w:type="dxa"/>
            <w:gridSpan w:val="9"/>
            <w:vAlign w:val="center"/>
          </w:tcPr>
          <w:p w:rsidR="005A00B1" w:rsidRPr="00366025" w:rsidRDefault="005A00B1" w:rsidP="0068761B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hanging="219"/>
              <w:rPr>
                <w:rFonts w:cs="Arial"/>
                <w:sz w:val="16"/>
                <w:szCs w:val="16"/>
              </w:rPr>
            </w:pPr>
            <w:r w:rsidRPr="00A81AA4">
              <w:rPr>
                <w:rFonts w:cs="Arial"/>
                <w:sz w:val="16"/>
                <w:szCs w:val="16"/>
              </w:rPr>
              <w:t>Niemcy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195,1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25,4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hanging="219"/>
              <w:rPr>
                <w:rFonts w:cs="Arial"/>
                <w:sz w:val="16"/>
                <w:szCs w:val="16"/>
              </w:rPr>
            </w:pPr>
            <w:r w:rsidRPr="00A81AA4">
              <w:rPr>
                <w:rFonts w:cs="Arial"/>
                <w:sz w:val="16"/>
                <w:szCs w:val="16"/>
              </w:rPr>
              <w:t>Chiny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9,3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hanging="219"/>
              <w:rPr>
                <w:rFonts w:cs="Arial"/>
                <w:sz w:val="16"/>
                <w:szCs w:val="16"/>
              </w:rPr>
            </w:pPr>
            <w:r w:rsidRPr="00A81AA4">
              <w:rPr>
                <w:rFonts w:cs="Arial"/>
                <w:sz w:val="16"/>
                <w:szCs w:val="16"/>
              </w:rPr>
              <w:t>Holandia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6,8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hanging="219"/>
              <w:rPr>
                <w:rFonts w:cs="Arial"/>
                <w:sz w:val="16"/>
                <w:szCs w:val="16"/>
              </w:rPr>
            </w:pPr>
            <w:r w:rsidRPr="00A81AA4">
              <w:rPr>
                <w:rFonts w:cs="Arial"/>
                <w:sz w:val="16"/>
                <w:szCs w:val="16"/>
              </w:rPr>
              <w:t xml:space="preserve">Włochy 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bookmarkStart w:id="53" w:name="_GoBack"/>
            <w:bookmarkEnd w:id="53"/>
            <w:r w:rsidRPr="007A2E56">
              <w:rPr>
                <w:rFonts w:cs="Fira Sans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4,5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hanging="219"/>
              <w:rPr>
                <w:rFonts w:cs="Arial"/>
                <w:sz w:val="16"/>
                <w:szCs w:val="16"/>
              </w:rPr>
            </w:pPr>
            <w:r w:rsidRPr="00A81AA4">
              <w:rPr>
                <w:rFonts w:cs="Arial"/>
                <w:sz w:val="16"/>
                <w:szCs w:val="16"/>
              </w:rPr>
              <w:t>Czechy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4,3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hanging="219"/>
              <w:rPr>
                <w:rFonts w:cs="Arial"/>
                <w:sz w:val="16"/>
                <w:szCs w:val="16"/>
              </w:rPr>
            </w:pPr>
            <w:r w:rsidRPr="00A81AA4">
              <w:rPr>
                <w:rFonts w:cs="Arial"/>
                <w:sz w:val="16"/>
                <w:szCs w:val="16"/>
              </w:rPr>
              <w:t xml:space="preserve">Francja 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4,1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hanging="219"/>
              <w:rPr>
                <w:rFonts w:cs="Arial"/>
                <w:sz w:val="16"/>
                <w:szCs w:val="16"/>
              </w:rPr>
            </w:pPr>
            <w:r w:rsidRPr="00A81AA4">
              <w:rPr>
                <w:rFonts w:cs="Arial"/>
                <w:sz w:val="16"/>
                <w:szCs w:val="16"/>
              </w:rPr>
              <w:t>Belgia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4,0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right="-56" w:hanging="21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Stany Zjednoczone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129,1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131,6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131,9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3,7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hanging="21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Hiszpania 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2,6</w:t>
            </w:r>
          </w:p>
        </w:tc>
      </w:tr>
      <w:tr w:rsidR="00411A1B" w:rsidRPr="00411A1B" w:rsidTr="00887491">
        <w:trPr>
          <w:trHeight w:val="316"/>
        </w:trPr>
        <w:tc>
          <w:tcPr>
            <w:tcW w:w="2317" w:type="dxa"/>
            <w:vAlign w:val="bottom"/>
          </w:tcPr>
          <w:p w:rsidR="00411A1B" w:rsidRPr="00A81AA4" w:rsidRDefault="00411A1B" w:rsidP="00411A1B">
            <w:pPr>
              <w:pStyle w:val="Akapitzlist"/>
              <w:numPr>
                <w:ilvl w:val="0"/>
                <w:numId w:val="7"/>
              </w:numPr>
              <w:tabs>
                <w:tab w:val="left" w:pos="1418"/>
              </w:tabs>
              <w:spacing w:before="0" w:after="0"/>
              <w:ind w:left="179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Dania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122,0</w:t>
            </w:r>
          </w:p>
        </w:tc>
        <w:tc>
          <w:tcPr>
            <w:tcW w:w="645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125,1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124,7</w:t>
            </w:r>
          </w:p>
        </w:tc>
        <w:tc>
          <w:tcPr>
            <w:tcW w:w="619" w:type="dxa"/>
            <w:shd w:val="clear" w:color="auto" w:fill="auto"/>
            <w:vAlign w:val="bottom"/>
          </w:tcPr>
          <w:p w:rsidR="00411A1B" w:rsidRPr="007A2E56" w:rsidRDefault="00715B57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11A1B" w:rsidRPr="007A2E56" w:rsidRDefault="00411A1B" w:rsidP="00411A1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cs="Fira Sans"/>
                <w:color w:val="000000"/>
                <w:sz w:val="16"/>
                <w:szCs w:val="16"/>
              </w:rPr>
            </w:pPr>
            <w:r w:rsidRPr="007A2E56">
              <w:rPr>
                <w:rFonts w:cs="Fira Sans"/>
                <w:color w:val="000000"/>
                <w:sz w:val="16"/>
                <w:szCs w:val="16"/>
              </w:rPr>
              <w:t>2,4</w:t>
            </w:r>
          </w:p>
        </w:tc>
      </w:tr>
    </w:tbl>
    <w:p w:rsidR="007E7738" w:rsidRDefault="007E7738" w:rsidP="007E7738">
      <w:pPr>
        <w:spacing w:before="60" w:after="60"/>
        <w:rPr>
          <w:shd w:val="clear" w:color="auto" w:fill="FFFFFF"/>
        </w:rPr>
      </w:pPr>
    </w:p>
    <w:p w:rsidR="007E7738" w:rsidRDefault="007E7738" w:rsidP="007E7738">
      <w:pPr>
        <w:spacing w:before="60" w:after="60"/>
        <w:rPr>
          <w:shd w:val="clear" w:color="auto" w:fill="FFFFFF"/>
        </w:rPr>
      </w:pPr>
    </w:p>
    <w:p w:rsidR="007E7738" w:rsidRPr="001673C8" w:rsidRDefault="007E7738" w:rsidP="0018682C">
      <w:pPr>
        <w:rPr>
          <w:strike/>
          <w:shd w:val="clear" w:color="auto" w:fill="FFFFFF"/>
        </w:rPr>
      </w:pPr>
      <w:r w:rsidRPr="001673C8">
        <w:rPr>
          <w:shd w:val="clear" w:color="auto" w:fill="FFFFFF"/>
        </w:rPr>
        <w:t xml:space="preserve">W </w:t>
      </w:r>
      <w:r w:rsidR="00F2775E" w:rsidRPr="001673C8">
        <w:rPr>
          <w:shd w:val="clear" w:color="auto" w:fill="FFFFFF"/>
        </w:rPr>
        <w:t>styczniu – czerwcu</w:t>
      </w:r>
      <w:r w:rsidRPr="001673C8">
        <w:rPr>
          <w:shd w:val="clear" w:color="auto" w:fill="FFFFFF"/>
        </w:rPr>
        <w:t xml:space="preserve"> 2025 r. w obrotach towarowych wg nomenklatury SITC w porównaniu z analogicznym okresem 2024 r. odnotowano wzrosty w </w:t>
      </w:r>
      <w:r w:rsidR="00C104BF" w:rsidRPr="001673C8">
        <w:rPr>
          <w:shd w:val="clear" w:color="auto" w:fill="FFFFFF"/>
        </w:rPr>
        <w:t>czterech</w:t>
      </w:r>
      <w:r w:rsidRPr="001673C8">
        <w:rPr>
          <w:shd w:val="clear" w:color="auto" w:fill="FFFFFF"/>
        </w:rPr>
        <w:t xml:space="preserve"> sekcjach towarowych w eksporcie, natomiast w imporcie wzrosty odnotowano w </w:t>
      </w:r>
      <w:r w:rsidR="008F5415" w:rsidRPr="001673C8">
        <w:rPr>
          <w:shd w:val="clear" w:color="auto" w:fill="FFFFFF"/>
        </w:rPr>
        <w:t>sześciu</w:t>
      </w:r>
      <w:r w:rsidRPr="001673C8">
        <w:rPr>
          <w:shd w:val="clear" w:color="auto" w:fill="FFFFFF"/>
        </w:rPr>
        <w:t xml:space="preserve"> sekcjach.</w:t>
      </w:r>
    </w:p>
    <w:p w:rsidR="007E7738" w:rsidRPr="001673C8" w:rsidRDefault="007E7738" w:rsidP="0018682C">
      <w:pPr>
        <w:rPr>
          <w:spacing w:val="-2"/>
          <w:shd w:val="clear" w:color="auto" w:fill="FFFFFF"/>
        </w:rPr>
      </w:pPr>
      <w:r w:rsidRPr="001673C8">
        <w:rPr>
          <w:spacing w:val="-2"/>
          <w:shd w:val="clear" w:color="auto" w:fill="FFFFFF"/>
        </w:rPr>
        <w:t>W eksporcie wzrost wystąpił w zakresie towarów i transakcji niesklasyfikowanych w SITC (o </w:t>
      </w:r>
      <w:bookmarkStart w:id="54" w:name="_Hlk205885574"/>
      <w:r w:rsidR="00D119C7" w:rsidRPr="001673C8">
        <w:rPr>
          <w:spacing w:val="-2"/>
          <w:shd w:val="clear" w:color="auto" w:fill="FFFFFF"/>
        </w:rPr>
        <w:t>32,3</w:t>
      </w:r>
      <w:bookmarkEnd w:id="54"/>
      <w:r w:rsidRPr="001673C8">
        <w:rPr>
          <w:spacing w:val="-2"/>
          <w:shd w:val="clear" w:color="auto" w:fill="FFFFFF"/>
        </w:rPr>
        <w:t>%)</w:t>
      </w:r>
      <w:r w:rsidR="008F5415" w:rsidRPr="001673C8">
        <w:rPr>
          <w:spacing w:val="-2"/>
          <w:shd w:val="clear" w:color="auto" w:fill="FFFFFF"/>
        </w:rPr>
        <w:t>,</w:t>
      </w:r>
      <w:r w:rsidR="00434714" w:rsidRPr="001673C8">
        <w:rPr>
          <w:spacing w:val="-2"/>
          <w:shd w:val="clear" w:color="auto" w:fill="FFFFFF"/>
        </w:rPr>
        <w:t xml:space="preserve"> </w:t>
      </w:r>
      <w:r w:rsidRPr="001673C8">
        <w:rPr>
          <w:spacing w:val="-2"/>
          <w:shd w:val="clear" w:color="auto" w:fill="FFFFFF"/>
        </w:rPr>
        <w:t xml:space="preserve">żywności i zwierząt żywych (o </w:t>
      </w:r>
      <w:bookmarkStart w:id="55" w:name="_Hlk205885712"/>
      <w:r w:rsidR="00D119C7" w:rsidRPr="001673C8">
        <w:rPr>
          <w:spacing w:val="-2"/>
          <w:shd w:val="clear" w:color="auto" w:fill="FFFFFF"/>
        </w:rPr>
        <w:t>8,0</w:t>
      </w:r>
      <w:bookmarkEnd w:id="55"/>
      <w:r w:rsidRPr="001673C8">
        <w:rPr>
          <w:spacing w:val="-2"/>
          <w:shd w:val="clear" w:color="auto" w:fill="FFFFFF"/>
        </w:rPr>
        <w:t>%)</w:t>
      </w:r>
      <w:r w:rsidR="008F5415" w:rsidRPr="001673C8">
        <w:rPr>
          <w:spacing w:val="-2"/>
          <w:shd w:val="clear" w:color="auto" w:fill="FFFFFF"/>
        </w:rPr>
        <w:t>, różnych wyrobów przemysłowych (o </w:t>
      </w:r>
      <w:bookmarkStart w:id="56" w:name="_Hlk205885781"/>
      <w:r w:rsidR="00D119C7" w:rsidRPr="001673C8">
        <w:rPr>
          <w:spacing w:val="-2"/>
          <w:shd w:val="clear" w:color="auto" w:fill="FFFFFF"/>
        </w:rPr>
        <w:t>2,4</w:t>
      </w:r>
      <w:bookmarkEnd w:id="56"/>
      <w:r w:rsidR="008F5415" w:rsidRPr="001673C8">
        <w:rPr>
          <w:spacing w:val="-2"/>
          <w:shd w:val="clear" w:color="auto" w:fill="FFFFFF"/>
        </w:rPr>
        <w:t xml:space="preserve">%) oraz  chemikaliów i produktów pokrewnych (o </w:t>
      </w:r>
      <w:bookmarkStart w:id="57" w:name="_Hlk205886705"/>
      <w:r w:rsidR="00D119C7" w:rsidRPr="001673C8">
        <w:rPr>
          <w:spacing w:val="-2"/>
          <w:shd w:val="clear" w:color="auto" w:fill="FFFFFF"/>
        </w:rPr>
        <w:t>0,5</w:t>
      </w:r>
      <w:bookmarkEnd w:id="57"/>
      <w:r w:rsidR="008F5415" w:rsidRPr="001673C8">
        <w:rPr>
          <w:spacing w:val="-2"/>
          <w:shd w:val="clear" w:color="auto" w:fill="FFFFFF"/>
        </w:rPr>
        <w:t>%)</w:t>
      </w:r>
      <w:r w:rsidR="00434714" w:rsidRPr="001673C8">
        <w:rPr>
          <w:spacing w:val="-2"/>
          <w:shd w:val="clear" w:color="auto" w:fill="FFFFFF"/>
        </w:rPr>
        <w:t>.</w:t>
      </w:r>
      <w:r w:rsidRPr="001673C8">
        <w:rPr>
          <w:spacing w:val="-2"/>
          <w:shd w:val="clear" w:color="auto" w:fill="FFFFFF"/>
        </w:rPr>
        <w:t xml:space="preserve"> Spadek dotyczył natomiast: </w:t>
      </w:r>
      <w:r w:rsidR="00686A7F" w:rsidRPr="001673C8">
        <w:rPr>
          <w:spacing w:val="-2"/>
          <w:shd w:val="clear" w:color="auto" w:fill="FFFFFF"/>
        </w:rPr>
        <w:t xml:space="preserve">paliw mineralnych, smarów i materiałów pochodnych (o </w:t>
      </w:r>
      <w:bookmarkStart w:id="58" w:name="_Hlk205890147"/>
      <w:r w:rsidR="00D119C7" w:rsidRPr="001673C8">
        <w:rPr>
          <w:spacing w:val="-2"/>
          <w:shd w:val="clear" w:color="auto" w:fill="FFFFFF"/>
        </w:rPr>
        <w:t>21,6</w:t>
      </w:r>
      <w:bookmarkEnd w:id="58"/>
      <w:r w:rsidR="00686A7F" w:rsidRPr="001673C8">
        <w:rPr>
          <w:spacing w:val="-2"/>
          <w:shd w:val="clear" w:color="auto" w:fill="FFFFFF"/>
        </w:rPr>
        <w:t xml:space="preserve">%), </w:t>
      </w:r>
      <w:r w:rsidRPr="001673C8">
        <w:rPr>
          <w:spacing w:val="-2"/>
          <w:shd w:val="clear" w:color="auto" w:fill="FFFFFF"/>
        </w:rPr>
        <w:t xml:space="preserve">olejów, tłuszczy, wosków zwierzęcych i roślinnych (o </w:t>
      </w:r>
      <w:bookmarkStart w:id="59" w:name="_Hlk205890182"/>
      <w:r w:rsidR="00D119C7" w:rsidRPr="001673C8">
        <w:rPr>
          <w:spacing w:val="-2"/>
          <w:shd w:val="clear" w:color="auto" w:fill="FFFFFF"/>
        </w:rPr>
        <w:t>18,7</w:t>
      </w:r>
      <w:bookmarkEnd w:id="59"/>
      <w:r w:rsidRPr="001673C8">
        <w:rPr>
          <w:spacing w:val="-2"/>
          <w:shd w:val="clear" w:color="auto" w:fill="FFFFFF"/>
        </w:rPr>
        <w:t xml:space="preserve">%), </w:t>
      </w:r>
      <w:r w:rsidR="00D119C7" w:rsidRPr="001673C8">
        <w:rPr>
          <w:spacing w:val="-2"/>
          <w:shd w:val="clear" w:color="auto" w:fill="FFFFFF"/>
        </w:rPr>
        <w:t>surowców niejadalnych z wyjątkiem paliw (o </w:t>
      </w:r>
      <w:bookmarkStart w:id="60" w:name="_Hlk205890212"/>
      <w:r w:rsidR="00D119C7" w:rsidRPr="001673C8">
        <w:rPr>
          <w:spacing w:val="-2"/>
          <w:shd w:val="clear" w:color="auto" w:fill="FFFFFF"/>
        </w:rPr>
        <w:t>4,9</w:t>
      </w:r>
      <w:bookmarkEnd w:id="60"/>
      <w:r w:rsidR="00D119C7" w:rsidRPr="001673C8">
        <w:rPr>
          <w:spacing w:val="-2"/>
          <w:shd w:val="clear" w:color="auto" w:fill="FFFFFF"/>
        </w:rPr>
        <w:t xml:space="preserve">%), </w:t>
      </w:r>
      <w:r w:rsidR="009F3D6D" w:rsidRPr="001673C8">
        <w:rPr>
          <w:spacing w:val="-2"/>
          <w:shd w:val="clear" w:color="auto" w:fill="FFFFFF"/>
        </w:rPr>
        <w:t xml:space="preserve">napojów i tytoniu (o </w:t>
      </w:r>
      <w:bookmarkStart w:id="61" w:name="_Hlk205890297"/>
      <w:r w:rsidR="00D119C7" w:rsidRPr="001673C8">
        <w:rPr>
          <w:spacing w:val="-2"/>
          <w:shd w:val="clear" w:color="auto" w:fill="FFFFFF"/>
        </w:rPr>
        <w:t>2,6</w:t>
      </w:r>
      <w:bookmarkEnd w:id="61"/>
      <w:r w:rsidR="009F3D6D" w:rsidRPr="001673C8">
        <w:rPr>
          <w:spacing w:val="-2"/>
          <w:shd w:val="clear" w:color="auto" w:fill="FFFFFF"/>
        </w:rPr>
        <w:t>%),</w:t>
      </w:r>
      <w:r w:rsidR="008F5415" w:rsidRPr="001673C8">
        <w:rPr>
          <w:spacing w:val="-2"/>
          <w:shd w:val="clear" w:color="auto" w:fill="FFFFFF"/>
        </w:rPr>
        <w:t xml:space="preserve"> </w:t>
      </w:r>
      <w:r w:rsidRPr="001673C8">
        <w:rPr>
          <w:spacing w:val="-2"/>
          <w:shd w:val="clear" w:color="auto" w:fill="FFFFFF"/>
        </w:rPr>
        <w:t xml:space="preserve">maszyn i urządzeń transportowych (o </w:t>
      </w:r>
      <w:bookmarkStart w:id="62" w:name="_Hlk205890535"/>
      <w:r w:rsidR="00D119C7" w:rsidRPr="001673C8">
        <w:rPr>
          <w:spacing w:val="-2"/>
          <w:shd w:val="clear" w:color="auto" w:fill="FFFFFF"/>
        </w:rPr>
        <w:t>2,4</w:t>
      </w:r>
      <w:bookmarkEnd w:id="62"/>
      <w:r w:rsidRPr="001673C8">
        <w:rPr>
          <w:spacing w:val="-2"/>
          <w:shd w:val="clear" w:color="auto" w:fill="FFFFFF"/>
        </w:rPr>
        <w:t>%)</w:t>
      </w:r>
      <w:r w:rsidR="008F5415" w:rsidRPr="001673C8">
        <w:rPr>
          <w:spacing w:val="-2"/>
          <w:shd w:val="clear" w:color="auto" w:fill="FFFFFF"/>
        </w:rPr>
        <w:t xml:space="preserve"> oraz </w:t>
      </w:r>
      <w:r w:rsidRPr="001673C8">
        <w:rPr>
          <w:spacing w:val="-2"/>
          <w:shd w:val="clear" w:color="auto" w:fill="FFFFFF"/>
        </w:rPr>
        <w:t xml:space="preserve">towarów przemysłowych sklasyfikowanych głównie według surowca (o </w:t>
      </w:r>
      <w:bookmarkStart w:id="63" w:name="_Hlk205890548"/>
      <w:r w:rsidR="00D119C7" w:rsidRPr="001673C8">
        <w:rPr>
          <w:spacing w:val="-2"/>
          <w:shd w:val="clear" w:color="auto" w:fill="FFFFFF"/>
        </w:rPr>
        <w:t>2,4</w:t>
      </w:r>
      <w:bookmarkEnd w:id="63"/>
      <w:r w:rsidRPr="001673C8">
        <w:rPr>
          <w:spacing w:val="-2"/>
          <w:shd w:val="clear" w:color="auto" w:fill="FFFFFF"/>
        </w:rPr>
        <w:t>%)</w:t>
      </w:r>
      <w:r w:rsidR="008F5415" w:rsidRPr="001673C8">
        <w:rPr>
          <w:spacing w:val="-2"/>
          <w:shd w:val="clear" w:color="auto" w:fill="FFFFFF"/>
        </w:rPr>
        <w:t>.</w:t>
      </w:r>
      <w:r w:rsidR="009F3D6D" w:rsidRPr="001673C8">
        <w:rPr>
          <w:spacing w:val="-2"/>
          <w:shd w:val="clear" w:color="auto" w:fill="FFFFFF"/>
        </w:rPr>
        <w:t xml:space="preserve"> </w:t>
      </w:r>
    </w:p>
    <w:p w:rsidR="007E7738" w:rsidRPr="007C46A8" w:rsidRDefault="007E7738" w:rsidP="0018682C">
      <w:r w:rsidRPr="001673C8">
        <w:rPr>
          <w:shd w:val="clear" w:color="auto" w:fill="FFFFFF"/>
        </w:rPr>
        <w:t xml:space="preserve">W imporcie wzrosty notowano w: </w:t>
      </w:r>
      <w:r w:rsidR="0083451D" w:rsidRPr="001673C8">
        <w:rPr>
          <w:shd w:val="clear" w:color="auto" w:fill="FFFFFF"/>
        </w:rPr>
        <w:t>towarach i transakcjach niesklasyfikowanych w SITC (o</w:t>
      </w:r>
      <w:r w:rsidR="007C46A8" w:rsidRPr="001673C8">
        <w:rPr>
          <w:shd w:val="clear" w:color="auto" w:fill="FFFFFF"/>
        </w:rPr>
        <w:t xml:space="preserve"> </w:t>
      </w:r>
      <w:bookmarkStart w:id="64" w:name="_Hlk205890603"/>
      <w:r w:rsidR="00272C3D" w:rsidRPr="001673C8">
        <w:rPr>
          <w:shd w:val="clear" w:color="auto" w:fill="FFFFFF"/>
        </w:rPr>
        <w:t>61,1</w:t>
      </w:r>
      <w:bookmarkEnd w:id="64"/>
      <w:r w:rsidR="0083451D" w:rsidRPr="001673C8">
        <w:rPr>
          <w:shd w:val="clear" w:color="auto" w:fill="FFFFFF"/>
        </w:rPr>
        <w:t xml:space="preserve">%), różnych wyrobach przemysłowych (o </w:t>
      </w:r>
      <w:bookmarkStart w:id="65" w:name="_Hlk205890613"/>
      <w:r w:rsidR="00272C3D" w:rsidRPr="001673C8">
        <w:rPr>
          <w:shd w:val="clear" w:color="auto" w:fill="FFFFFF"/>
        </w:rPr>
        <w:t>13,0</w:t>
      </w:r>
      <w:bookmarkEnd w:id="65"/>
      <w:r w:rsidR="0083451D" w:rsidRPr="001673C8">
        <w:rPr>
          <w:shd w:val="clear" w:color="auto" w:fill="FFFFFF"/>
        </w:rPr>
        <w:t>%)</w:t>
      </w:r>
      <w:r w:rsidR="008F5415" w:rsidRPr="001673C8">
        <w:rPr>
          <w:shd w:val="clear" w:color="auto" w:fill="FFFFFF"/>
        </w:rPr>
        <w:t xml:space="preserve">, </w:t>
      </w:r>
      <w:r w:rsidR="00686A7F" w:rsidRPr="001673C8">
        <w:rPr>
          <w:shd w:val="clear" w:color="auto" w:fill="FFFFFF"/>
        </w:rPr>
        <w:t>żywności i zwierzętach żywych</w:t>
      </w:r>
      <w:r w:rsidR="007C46A8" w:rsidRPr="001673C8">
        <w:rPr>
          <w:shd w:val="clear" w:color="auto" w:fill="FFFFFF"/>
        </w:rPr>
        <w:t xml:space="preserve"> </w:t>
      </w:r>
      <w:r w:rsidR="00686A7F" w:rsidRPr="001673C8">
        <w:rPr>
          <w:shd w:val="clear" w:color="auto" w:fill="FFFFFF"/>
        </w:rPr>
        <w:t>(o</w:t>
      </w:r>
      <w:r w:rsidR="007C46A8" w:rsidRPr="001673C8">
        <w:rPr>
          <w:shd w:val="clear" w:color="auto" w:fill="FFFFFF"/>
        </w:rPr>
        <w:t xml:space="preserve"> </w:t>
      </w:r>
      <w:bookmarkStart w:id="66" w:name="_Hlk205890637"/>
      <w:r w:rsidR="00272C3D" w:rsidRPr="001673C8">
        <w:rPr>
          <w:shd w:val="clear" w:color="auto" w:fill="FFFFFF"/>
        </w:rPr>
        <w:t>10,6</w:t>
      </w:r>
      <w:bookmarkEnd w:id="66"/>
      <w:r w:rsidR="00592517" w:rsidRPr="001673C8">
        <w:rPr>
          <w:shd w:val="clear" w:color="auto" w:fill="FFFFFF"/>
        </w:rPr>
        <w:t>%)</w:t>
      </w:r>
      <w:r w:rsidR="00592517">
        <w:rPr>
          <w:shd w:val="clear" w:color="auto" w:fill="FFFFFF"/>
        </w:rPr>
        <w:t xml:space="preserve">, </w:t>
      </w:r>
      <w:r w:rsidR="009F3D6D" w:rsidRPr="001673C8">
        <w:rPr>
          <w:shd w:val="clear" w:color="auto" w:fill="FFFFFF"/>
        </w:rPr>
        <w:t xml:space="preserve">chemikaliach i produktach pokrewnych (o </w:t>
      </w:r>
      <w:bookmarkStart w:id="67" w:name="_Hlk205890670"/>
      <w:r w:rsidR="00272C3D" w:rsidRPr="001673C8">
        <w:rPr>
          <w:shd w:val="clear" w:color="auto" w:fill="FFFFFF"/>
        </w:rPr>
        <w:t>3,1</w:t>
      </w:r>
      <w:bookmarkEnd w:id="67"/>
      <w:r w:rsidR="009F3D6D" w:rsidRPr="001673C8">
        <w:rPr>
          <w:shd w:val="clear" w:color="auto" w:fill="FFFFFF"/>
        </w:rPr>
        <w:t xml:space="preserve">%), towarach przemysłowych sklasyfikowanych głównie według surowca (o </w:t>
      </w:r>
      <w:bookmarkStart w:id="68" w:name="_Hlk205890681"/>
      <w:r w:rsidR="00272C3D" w:rsidRPr="001673C8">
        <w:rPr>
          <w:shd w:val="clear" w:color="auto" w:fill="FFFFFF"/>
        </w:rPr>
        <w:t>1,2</w:t>
      </w:r>
      <w:bookmarkEnd w:id="68"/>
      <w:r w:rsidR="009F3D6D" w:rsidRPr="001673C8">
        <w:rPr>
          <w:shd w:val="clear" w:color="auto" w:fill="FFFFFF"/>
        </w:rPr>
        <w:t xml:space="preserve">%) </w:t>
      </w:r>
      <w:r w:rsidR="004B2033" w:rsidRPr="001673C8">
        <w:rPr>
          <w:shd w:val="clear" w:color="auto" w:fill="FFFFFF"/>
        </w:rPr>
        <w:t xml:space="preserve">oraz </w:t>
      </w:r>
      <w:r w:rsidR="00DD0DC3" w:rsidRPr="001673C8">
        <w:rPr>
          <w:shd w:val="clear" w:color="auto" w:fill="FFFFFF"/>
        </w:rPr>
        <w:t xml:space="preserve">maszynach i urządzeniach transportowych (o </w:t>
      </w:r>
      <w:bookmarkStart w:id="69" w:name="_Hlk205890873"/>
      <w:r w:rsidR="00272C3D" w:rsidRPr="001673C8">
        <w:rPr>
          <w:shd w:val="clear" w:color="auto" w:fill="FFFFFF"/>
        </w:rPr>
        <w:t>0,9</w:t>
      </w:r>
      <w:bookmarkEnd w:id="69"/>
      <w:r w:rsidR="00DD0DC3" w:rsidRPr="001673C8">
        <w:rPr>
          <w:shd w:val="clear" w:color="auto" w:fill="FFFFFF"/>
        </w:rPr>
        <w:t>%)</w:t>
      </w:r>
      <w:r w:rsidR="004B2033" w:rsidRPr="001673C8">
        <w:rPr>
          <w:shd w:val="clear" w:color="auto" w:fill="FFFFFF"/>
        </w:rPr>
        <w:t xml:space="preserve">. </w:t>
      </w:r>
      <w:r w:rsidR="0083451D" w:rsidRPr="001673C8">
        <w:rPr>
          <w:shd w:val="clear" w:color="auto" w:fill="FFFFFF"/>
        </w:rPr>
        <w:t xml:space="preserve">Spadki obserwowano natomiast w: </w:t>
      </w:r>
      <w:r w:rsidR="003945FA" w:rsidRPr="001673C8">
        <w:rPr>
          <w:shd w:val="clear" w:color="auto" w:fill="FFFFFF"/>
        </w:rPr>
        <w:t xml:space="preserve">paliwach mineralnych, smarach i materiałach pochodnych (o </w:t>
      </w:r>
      <w:bookmarkStart w:id="70" w:name="_Hlk205890898"/>
      <w:r w:rsidR="00272C3D" w:rsidRPr="001673C8">
        <w:rPr>
          <w:shd w:val="clear" w:color="auto" w:fill="FFFFFF"/>
        </w:rPr>
        <w:t>16,1</w:t>
      </w:r>
      <w:bookmarkEnd w:id="70"/>
      <w:r w:rsidR="003945FA" w:rsidRPr="001673C8">
        <w:rPr>
          <w:shd w:val="clear" w:color="auto" w:fill="FFFFFF"/>
        </w:rPr>
        <w:t xml:space="preserve">%), olejach, tłuszczach, woskach zwierzęcych i roślinnych (o </w:t>
      </w:r>
      <w:bookmarkStart w:id="71" w:name="_Hlk205890908"/>
      <w:r w:rsidR="00272C3D" w:rsidRPr="001673C8">
        <w:rPr>
          <w:shd w:val="clear" w:color="auto" w:fill="FFFFFF"/>
        </w:rPr>
        <w:t>4,3</w:t>
      </w:r>
      <w:bookmarkEnd w:id="71"/>
      <w:r w:rsidR="003945FA" w:rsidRPr="001673C8">
        <w:rPr>
          <w:shd w:val="clear" w:color="auto" w:fill="FFFFFF"/>
        </w:rPr>
        <w:t>%), surowcach niejadalnych z wyjątkiem paliw (o </w:t>
      </w:r>
      <w:bookmarkStart w:id="72" w:name="_Hlk205890928"/>
      <w:r w:rsidR="00272C3D" w:rsidRPr="001673C8">
        <w:rPr>
          <w:shd w:val="clear" w:color="auto" w:fill="FFFFFF"/>
        </w:rPr>
        <w:t>1,8</w:t>
      </w:r>
      <w:bookmarkEnd w:id="72"/>
      <w:r w:rsidR="003945FA" w:rsidRPr="001673C8">
        <w:rPr>
          <w:shd w:val="clear" w:color="auto" w:fill="FFFFFF"/>
        </w:rPr>
        <w:t xml:space="preserve">%) oraz napojach i tytoniu (o </w:t>
      </w:r>
      <w:bookmarkStart w:id="73" w:name="_Hlk205890937"/>
      <w:r w:rsidR="00272C3D" w:rsidRPr="001673C8">
        <w:rPr>
          <w:shd w:val="clear" w:color="auto" w:fill="FFFFFF"/>
        </w:rPr>
        <w:t>0,8</w:t>
      </w:r>
      <w:bookmarkEnd w:id="73"/>
      <w:r w:rsidR="003945FA" w:rsidRPr="001673C8">
        <w:rPr>
          <w:shd w:val="clear" w:color="auto" w:fill="FFFFFF"/>
        </w:rPr>
        <w:t>%).</w:t>
      </w:r>
      <w:r w:rsidR="003945FA" w:rsidRPr="00891DCA">
        <w:rPr>
          <w:shd w:val="clear" w:color="auto" w:fill="FFFFFF"/>
        </w:rPr>
        <w:t xml:space="preserve"> </w:t>
      </w:r>
    </w:p>
    <w:p w:rsidR="001B2E48" w:rsidRDefault="0066620D" w:rsidP="00592751">
      <w:pPr>
        <w:pStyle w:val="Tytuwykresu0"/>
      </w:pPr>
      <w:r w:rsidRPr="00074A4F">
        <w:rPr>
          <w:color w:val="auto"/>
        </w:rPr>
        <w:lastRenderedPageBreak/>
        <w:t xml:space="preserve">Wykres </w:t>
      </w:r>
      <w:r w:rsidR="007E7738">
        <w:rPr>
          <w:color w:val="auto"/>
        </w:rPr>
        <w:t>2</w:t>
      </w:r>
      <w:r w:rsidRPr="00074A4F">
        <w:rPr>
          <w:color w:val="auto"/>
        </w:rPr>
        <w:t xml:space="preserve">. Struktura eksportu według sekcji nomenklatury SITC w </w:t>
      </w:r>
      <w:r w:rsidR="00F2775E">
        <w:rPr>
          <w:color w:val="auto"/>
        </w:rPr>
        <w:t>styczniu – czerwcu</w:t>
      </w:r>
      <w:r w:rsidR="00930A51" w:rsidRPr="00074A4F">
        <w:rPr>
          <w:color w:val="auto"/>
        </w:rPr>
        <w:t xml:space="preserve"> 202</w:t>
      </w:r>
      <w:r w:rsidR="00A81AA4" w:rsidRPr="00074A4F">
        <w:rPr>
          <w:color w:val="auto"/>
        </w:rPr>
        <w:t>5</w:t>
      </w:r>
      <w:r w:rsidRPr="00074A4F">
        <w:rPr>
          <w:color w:val="auto"/>
        </w:rPr>
        <w:t xml:space="preserve"> r.</w:t>
      </w:r>
      <w:r w:rsidR="00137070" w:rsidRPr="00074A4F">
        <w:t xml:space="preserve"> </w:t>
      </w:r>
    </w:p>
    <w:p w:rsidR="00924E0F" w:rsidRPr="006311DC" w:rsidRDefault="00734BB0" w:rsidP="00592751">
      <w:pPr>
        <w:pStyle w:val="Tytuwykresu0"/>
      </w:pPr>
      <w:r w:rsidRPr="00074A4F">
        <w:t xml:space="preserve"> </w:t>
      </w:r>
      <w:r w:rsidR="00A97344">
        <w:drawing>
          <wp:inline distT="0" distB="0" distL="0" distR="0" wp14:anchorId="0E110416" wp14:editId="3DD68766">
            <wp:extent cx="5031146" cy="2676749"/>
            <wp:effectExtent l="0" t="0" r="0" b="0"/>
            <wp:docPr id="1" name="Wykres 1" descr="Wykres 2. Struktura eksportu według sekcji nomenklatury SITC w styczniu – czerwcu 2025 r.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7A56" w:rsidRPr="00074A4F" w:rsidRDefault="004B7A56" w:rsidP="00592751">
      <w:pPr>
        <w:pStyle w:val="Tytuwykresu0"/>
        <w:rPr>
          <w:color w:val="auto"/>
        </w:rPr>
      </w:pPr>
      <w:r w:rsidRPr="00074A4F">
        <w:rPr>
          <w:color w:val="auto"/>
        </w:rPr>
        <w:t xml:space="preserve">Wykres </w:t>
      </w:r>
      <w:r w:rsidR="007E7738">
        <w:rPr>
          <w:color w:val="auto"/>
        </w:rPr>
        <w:t>3</w:t>
      </w:r>
      <w:r w:rsidRPr="00074A4F">
        <w:rPr>
          <w:color w:val="auto"/>
        </w:rPr>
        <w:t xml:space="preserve">. Struktura importu według sekcji nomenklatury SITC w </w:t>
      </w:r>
      <w:r w:rsidR="00F2775E">
        <w:rPr>
          <w:color w:val="auto"/>
        </w:rPr>
        <w:t>styczniu – czerwcu</w:t>
      </w:r>
      <w:r w:rsidR="00930A51" w:rsidRPr="00074A4F">
        <w:rPr>
          <w:color w:val="auto"/>
        </w:rPr>
        <w:t xml:space="preserve"> 202</w:t>
      </w:r>
      <w:r w:rsidR="00A81AA4" w:rsidRPr="00074A4F">
        <w:rPr>
          <w:color w:val="auto"/>
        </w:rPr>
        <w:t>5</w:t>
      </w:r>
      <w:r w:rsidRPr="00074A4F">
        <w:rPr>
          <w:color w:val="auto"/>
        </w:rPr>
        <w:t xml:space="preserve"> r.</w:t>
      </w:r>
    </w:p>
    <w:p w:rsidR="00E6405E" w:rsidRDefault="00A97344" w:rsidP="00592751">
      <w:pPr>
        <w:pStyle w:val="Tytuwykresu0"/>
        <w:rPr>
          <w:color w:val="auto"/>
        </w:rPr>
      </w:pPr>
      <w:r>
        <w:drawing>
          <wp:inline distT="0" distB="0" distL="0" distR="0" wp14:anchorId="747D780C" wp14:editId="0C735BCC">
            <wp:extent cx="5090918" cy="2686947"/>
            <wp:effectExtent l="0" t="0" r="0" b="0"/>
            <wp:docPr id="15" name="Wykres 15" descr="Wykres 3. Struktura importu według sekcji nomenklatury SITC w styczniu – czerwcu 2025 r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662" w:rsidRDefault="00A67662" w:rsidP="00A67662">
      <w:pPr>
        <w:rPr>
          <w:rFonts w:ascii="Calibri" w:hAnsi="Calibri"/>
          <w:sz w:val="22"/>
        </w:rPr>
      </w:pPr>
    </w:p>
    <w:p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35920" w:rsidRPr="00706E20" w:rsidTr="0063494C">
        <w:trPr>
          <w:trHeight w:val="1626"/>
        </w:trPr>
        <w:tc>
          <w:tcPr>
            <w:tcW w:w="4926" w:type="dxa"/>
          </w:tcPr>
          <w:p w:rsidR="00335920" w:rsidRPr="00706E20" w:rsidRDefault="00335920" w:rsidP="0063494C">
            <w:pPr>
              <w:spacing w:before="0" w:after="0" w:line="276" w:lineRule="auto"/>
              <w:rPr>
                <w:rFonts w:cs="Arial"/>
                <w:sz w:val="20"/>
              </w:rPr>
            </w:pPr>
            <w:r w:rsidRPr="00706E20">
              <w:rPr>
                <w:rFonts w:cs="Arial"/>
                <w:sz w:val="20"/>
              </w:rPr>
              <w:lastRenderedPageBreak/>
              <w:t>Opracowanie merytoryczne:</w:t>
            </w:r>
          </w:p>
          <w:p w:rsidR="00335920" w:rsidRPr="00706E20" w:rsidRDefault="00335920" w:rsidP="0063494C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706E20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335920" w:rsidRPr="00706E20" w:rsidRDefault="00335920" w:rsidP="0063494C">
            <w:pPr>
              <w:spacing w:before="0" w:after="0" w:line="276" w:lineRule="auto"/>
              <w:rPr>
                <w:b/>
                <w:lang w:val="fi-FI"/>
              </w:rPr>
            </w:pPr>
            <w:r w:rsidRPr="00706E20">
              <w:rPr>
                <w:b/>
                <w:lang w:val="fi-FI"/>
              </w:rPr>
              <w:t>Dyrektor Ewa Adach – Stankiewicz</w:t>
            </w:r>
          </w:p>
          <w:p w:rsidR="00335920" w:rsidRPr="00706E20" w:rsidRDefault="00335920" w:rsidP="0063494C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706E2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22 608 31 24</w:t>
            </w:r>
          </w:p>
        </w:tc>
        <w:tc>
          <w:tcPr>
            <w:tcW w:w="4927" w:type="dxa"/>
          </w:tcPr>
          <w:p w:rsidR="00335920" w:rsidRPr="00706E20" w:rsidRDefault="00335920" w:rsidP="0063494C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706E20">
              <w:rPr>
                <w:rFonts w:cs="Arial"/>
                <w:sz w:val="20"/>
              </w:rPr>
              <w:t>Rozpowszechnianie:</w:t>
            </w:r>
            <w:r w:rsidRPr="00706E20">
              <w:rPr>
                <w:rFonts w:cs="Arial"/>
                <w:sz w:val="20"/>
              </w:rPr>
              <w:br/>
            </w:r>
            <w:r w:rsidRPr="00706E20">
              <w:rPr>
                <w:rFonts w:cs="Arial"/>
                <w:b/>
                <w:sz w:val="20"/>
              </w:rPr>
              <w:t>Wydział Współpracy z Mediami</w:t>
            </w:r>
          </w:p>
          <w:p w:rsidR="00335920" w:rsidRPr="00706E20" w:rsidRDefault="00335920" w:rsidP="0063494C">
            <w:r w:rsidRPr="00706E20">
              <w:t>Tel. komórkowy: +48 695 255 032</w:t>
            </w:r>
          </w:p>
          <w:p w:rsidR="00335920" w:rsidRPr="00706E20" w:rsidRDefault="00335920" w:rsidP="0063494C">
            <w:pPr>
              <w:ind w:left="1494" w:hanging="1494"/>
            </w:pPr>
            <w:r w:rsidRPr="00706E20">
              <w:t xml:space="preserve">Tel. stacjonarne: +48 22 608 38 04, </w:t>
            </w:r>
          </w:p>
          <w:p w:rsidR="00335920" w:rsidRPr="00706E20" w:rsidRDefault="00335920" w:rsidP="0063494C">
            <w:pPr>
              <w:ind w:left="1494" w:hanging="1494"/>
              <w:rPr>
                <w:lang w:val="en-GB"/>
              </w:rPr>
            </w:pPr>
            <w:r w:rsidRPr="00706E20">
              <w:rPr>
                <w:lang w:val="en-GB"/>
              </w:rPr>
              <w:t>+48 22 449 41 45, +48 22 608 30 09</w:t>
            </w:r>
          </w:p>
          <w:p w:rsidR="00335920" w:rsidRPr="00706E20" w:rsidRDefault="00335920" w:rsidP="0063494C">
            <w:pPr>
              <w:rPr>
                <w:lang w:val="en-GB"/>
              </w:rPr>
            </w:pPr>
            <w:r w:rsidRPr="00706E20">
              <w:rPr>
                <w:b/>
                <w:sz w:val="20"/>
                <w:lang w:val="en-GB"/>
              </w:rPr>
              <w:t>e-mail:</w:t>
            </w:r>
            <w:r w:rsidRPr="00706E20">
              <w:rPr>
                <w:sz w:val="20"/>
                <w:lang w:val="en-GB"/>
              </w:rPr>
              <w:t xml:space="preserve"> </w:t>
            </w:r>
            <w:bookmarkStart w:id="74" w:name="_Hlk187408277"/>
            <w:r>
              <w:fldChar w:fldCharType="begin"/>
            </w:r>
            <w:r>
              <w:instrText xml:space="preserve"> HYPERLINK "mailto:obslugaprasowa@stat.gov.pl" </w:instrText>
            </w:r>
            <w:r>
              <w:fldChar w:fldCharType="separate"/>
            </w:r>
            <w:r w:rsidRPr="00706E20">
              <w:rPr>
                <w:rStyle w:val="Hipercze"/>
                <w:rFonts w:eastAsiaTheme="majorEastAsia" w:cs="Arial"/>
                <w:b/>
                <w:color w:val="auto"/>
                <w:sz w:val="20"/>
                <w:szCs w:val="20"/>
                <w:lang w:val="en-GB"/>
              </w:rPr>
              <w:t>obslugaprasowa@stat.gov.pl</w:t>
            </w:r>
            <w:r>
              <w:rPr>
                <w:rStyle w:val="Hipercze"/>
                <w:rFonts w:eastAsiaTheme="majorEastAsia" w:cs="Arial"/>
                <w:b/>
                <w:color w:val="auto"/>
                <w:sz w:val="20"/>
                <w:szCs w:val="20"/>
                <w:lang w:val="en-GB"/>
              </w:rPr>
              <w:fldChar w:fldCharType="end"/>
            </w:r>
            <w:bookmarkEnd w:id="74"/>
          </w:p>
          <w:p w:rsidR="00335920" w:rsidRPr="00706E20" w:rsidRDefault="00335920" w:rsidP="0063494C">
            <w:pPr>
              <w:rPr>
                <w:sz w:val="18"/>
                <w:lang w:val="en-GB"/>
              </w:rPr>
            </w:pPr>
          </w:p>
        </w:tc>
      </w:tr>
      <w:tr w:rsidR="00335920" w:rsidRPr="00706E20" w:rsidTr="0063494C">
        <w:trPr>
          <w:trHeight w:val="418"/>
        </w:trPr>
        <w:tc>
          <w:tcPr>
            <w:tcW w:w="4926" w:type="dxa"/>
            <w:vMerge w:val="restart"/>
          </w:tcPr>
          <w:p w:rsidR="00335920" w:rsidRPr="00706E20" w:rsidRDefault="00335920" w:rsidP="0063494C">
            <w:pPr>
              <w:rPr>
                <w:rFonts w:eastAsiaTheme="majorEastAsia" w:cs="Arial"/>
                <w:b/>
                <w:sz w:val="20"/>
                <w:szCs w:val="20"/>
                <w:lang w:val="en-US"/>
              </w:rPr>
            </w:pPr>
          </w:p>
          <w:p w:rsidR="00335920" w:rsidRPr="00706E20" w:rsidRDefault="00335920" w:rsidP="0063494C">
            <w:pPr>
              <w:rPr>
                <w:rFonts w:eastAsiaTheme="majorEastAsia" w:cs="Arial"/>
                <w:sz w:val="20"/>
                <w:szCs w:val="20"/>
                <w:lang w:val="en-US"/>
              </w:rPr>
            </w:pPr>
          </w:p>
          <w:p w:rsidR="00335920" w:rsidRPr="00706E20" w:rsidRDefault="00335920" w:rsidP="0063494C">
            <w:pPr>
              <w:tabs>
                <w:tab w:val="left" w:pos="1695"/>
              </w:tabs>
              <w:rPr>
                <w:rFonts w:eastAsiaTheme="majorEastAsia" w:cs="Arial"/>
                <w:sz w:val="20"/>
                <w:szCs w:val="20"/>
                <w:lang w:val="en-US"/>
              </w:rPr>
            </w:pPr>
            <w:r w:rsidRPr="00706E20">
              <w:rPr>
                <w:rFonts w:eastAsiaTheme="majorEastAsi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4927" w:type="dxa"/>
            <w:vAlign w:val="center"/>
          </w:tcPr>
          <w:p w:rsidR="00335920" w:rsidRPr="00706E20" w:rsidRDefault="00335920" w:rsidP="0063494C">
            <w:pPr>
              <w:ind w:firstLine="680"/>
              <w:rPr>
                <w:sz w:val="18"/>
              </w:rPr>
            </w:pPr>
            <w:r w:rsidRPr="00706E20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6F3730C4" wp14:editId="3356BE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18" name="Obraz 18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6E20">
              <w:rPr>
                <w:sz w:val="20"/>
              </w:rPr>
              <w:t>www.stat.gov.pl</w:t>
            </w:r>
          </w:p>
        </w:tc>
      </w:tr>
      <w:tr w:rsidR="00335920" w:rsidRPr="00706E20" w:rsidTr="0063494C">
        <w:trPr>
          <w:trHeight w:val="418"/>
        </w:trPr>
        <w:tc>
          <w:tcPr>
            <w:tcW w:w="4926" w:type="dxa"/>
            <w:vMerge/>
          </w:tcPr>
          <w:p w:rsidR="00335920" w:rsidRPr="00706E20" w:rsidRDefault="00335920" w:rsidP="0063494C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:rsidR="00335920" w:rsidRPr="00706E20" w:rsidRDefault="00335920" w:rsidP="0063494C">
            <w:pPr>
              <w:ind w:firstLine="680"/>
              <w:rPr>
                <w:sz w:val="18"/>
              </w:rPr>
            </w:pPr>
            <w:r w:rsidRPr="00706E20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7264" behindDoc="0" locked="0" layoutInCell="1" allowOverlap="1" wp14:anchorId="21E736FB" wp14:editId="3E350D75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-5715</wp:posOffset>
                  </wp:positionV>
                  <wp:extent cx="25146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6E20">
              <w:rPr>
                <w:sz w:val="20"/>
              </w:rPr>
              <w:t>@GUS_STAT</w:t>
            </w:r>
            <w:r w:rsidRPr="00706E2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335920" w:rsidRPr="00706E20" w:rsidTr="0063494C">
        <w:trPr>
          <w:trHeight w:val="476"/>
        </w:trPr>
        <w:tc>
          <w:tcPr>
            <w:tcW w:w="4926" w:type="dxa"/>
            <w:vMerge/>
          </w:tcPr>
          <w:p w:rsidR="00335920" w:rsidRPr="00706E20" w:rsidRDefault="00335920" w:rsidP="0063494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335920" w:rsidRPr="00706E20" w:rsidRDefault="00335920" w:rsidP="0063494C">
            <w:pPr>
              <w:ind w:firstLine="680"/>
              <w:rPr>
                <w:sz w:val="18"/>
              </w:rPr>
            </w:pPr>
            <w:r w:rsidRPr="00706E20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8288" behindDoc="0" locked="0" layoutInCell="1" allowOverlap="1" wp14:anchorId="145205EB" wp14:editId="29B9B5A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5715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6E20">
              <w:rPr>
                <w:sz w:val="20"/>
              </w:rPr>
              <w:t>@</w:t>
            </w:r>
            <w:proofErr w:type="spellStart"/>
            <w:r w:rsidRPr="00706E20">
              <w:rPr>
                <w:sz w:val="20"/>
              </w:rPr>
              <w:t>GlownyUrzadStatystyczny</w:t>
            </w:r>
            <w:proofErr w:type="spellEnd"/>
            <w:r w:rsidRPr="00706E2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335920" w:rsidRPr="00706E20" w:rsidTr="0063494C">
        <w:trPr>
          <w:trHeight w:val="426"/>
        </w:trPr>
        <w:tc>
          <w:tcPr>
            <w:tcW w:w="4926" w:type="dxa"/>
          </w:tcPr>
          <w:p w:rsidR="00335920" w:rsidRPr="00706E20" w:rsidRDefault="00335920" w:rsidP="0063494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335920" w:rsidRPr="00706E20" w:rsidRDefault="00335920" w:rsidP="0063494C">
            <w:pPr>
              <w:ind w:firstLine="680"/>
              <w:rPr>
                <w:noProof/>
                <w:sz w:val="20"/>
                <w:lang w:eastAsia="pl-PL"/>
              </w:rPr>
            </w:pPr>
            <w:r w:rsidRPr="00706E20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5479B03D" wp14:editId="5B6AEA5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25" name="Obraz 2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6E20">
              <w:rPr>
                <w:sz w:val="20"/>
              </w:rPr>
              <w:t>gus_stat</w:t>
            </w:r>
          </w:p>
        </w:tc>
      </w:tr>
      <w:tr w:rsidR="00335920" w:rsidRPr="00706E20" w:rsidTr="0063494C">
        <w:trPr>
          <w:trHeight w:val="504"/>
        </w:trPr>
        <w:tc>
          <w:tcPr>
            <w:tcW w:w="4926" w:type="dxa"/>
          </w:tcPr>
          <w:p w:rsidR="00335920" w:rsidRPr="00706E20" w:rsidRDefault="00335920" w:rsidP="0063494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335920" w:rsidRPr="00706E20" w:rsidRDefault="00335920" w:rsidP="0063494C">
            <w:pPr>
              <w:ind w:firstLine="680"/>
              <w:rPr>
                <w:noProof/>
                <w:sz w:val="20"/>
                <w:lang w:eastAsia="pl-PL"/>
              </w:rPr>
            </w:pPr>
            <w:r w:rsidRPr="00706E20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2FAC6E03" wp14:editId="0505263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6" name="Obraz 26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6E20">
              <w:rPr>
                <w:sz w:val="20"/>
              </w:rPr>
              <w:t>glownyurzadstatystycznygus</w:t>
            </w:r>
          </w:p>
        </w:tc>
      </w:tr>
      <w:tr w:rsidR="00335920" w:rsidRPr="00706E20" w:rsidTr="0063494C">
        <w:trPr>
          <w:trHeight w:val="1546"/>
        </w:trPr>
        <w:tc>
          <w:tcPr>
            <w:tcW w:w="4926" w:type="dxa"/>
          </w:tcPr>
          <w:p w:rsidR="00335920" w:rsidRPr="00706E20" w:rsidRDefault="00335920" w:rsidP="0063494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335920" w:rsidRPr="00706E20" w:rsidRDefault="00335920" w:rsidP="0063494C">
            <w:pPr>
              <w:ind w:firstLine="680"/>
              <w:rPr>
                <w:noProof/>
                <w:sz w:val="20"/>
                <w:lang w:eastAsia="pl-PL"/>
              </w:rPr>
            </w:pPr>
            <w:r w:rsidRPr="00706E20">
              <w:rPr>
                <w:noProof/>
                <w:sz w:val="20"/>
                <w:lang w:eastAsia="pl-PL"/>
              </w:rPr>
              <w:t>glownyurzadstatystyczny</w:t>
            </w:r>
            <w:r w:rsidRPr="00706E20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6240" behindDoc="0" locked="0" layoutInCell="1" allowOverlap="1" wp14:anchorId="319887AA" wp14:editId="4399639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27" name="Obraz 27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5920" w:rsidRPr="00B51C78" w:rsidTr="0063494C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:rsidR="00335920" w:rsidRPr="00706E20" w:rsidRDefault="00335920" w:rsidP="0063494C">
            <w:pPr>
              <w:shd w:val="clear" w:color="auto" w:fill="D9D9D9" w:themeFill="background1" w:themeFillShade="D9"/>
              <w:rPr>
                <w:b/>
              </w:rPr>
            </w:pPr>
            <w:r w:rsidRPr="00706E20">
              <w:rPr>
                <w:b/>
              </w:rPr>
              <w:t>Powiązane opracowania</w:t>
            </w:r>
          </w:p>
          <w:p w:rsidR="00335920" w:rsidRPr="00706E20" w:rsidRDefault="005466C5" w:rsidP="0063494C">
            <w:pPr>
              <w:shd w:val="clear" w:color="auto" w:fill="D9D9D9" w:themeFill="background1" w:themeFillShade="D9"/>
              <w:rPr>
                <w:rStyle w:val="Hipercze"/>
              </w:rPr>
            </w:pPr>
            <w:hyperlink r:id="rId23" w:tooltip="Link do publikacji Handel zagraniczny 2021. Ceny w handlu zagranicznym" w:history="1">
              <w:r w:rsidR="00335920" w:rsidRPr="00706E20">
                <w:rPr>
                  <w:rStyle w:val="Hipercze"/>
                </w:rPr>
                <w:t>Handel zagraniczny 2021. Ceny w handlu zagranicznym</w:t>
              </w:r>
            </w:hyperlink>
          </w:p>
          <w:p w:rsidR="00335920" w:rsidRDefault="00335920" w:rsidP="0063494C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706E20">
              <w:rPr>
                <w:rFonts w:cs="Times New Roman"/>
                <w:u w:val="single"/>
              </w:rPr>
              <w:fldChar w:fldCharType="begin"/>
            </w:r>
            <w:r w:rsidRPr="00706E20">
              <w:rPr>
                <w:rFonts w:cs="Times New Roman"/>
                <w:u w:val="single"/>
              </w:rPr>
              <w:instrText>HYPERLINK "https://stat.gov.pl/obszary-tematyczne/roczniki-statystyczne/roczniki-statystyczne/rocznik-statystyczny-handlu-zagranicznego-2023,9,17.html" \o "Link do Rocznika Statystycznego Handlu Zagranicznego 2023"</w:instrText>
            </w:r>
            <w:r w:rsidRPr="00706E20">
              <w:rPr>
                <w:rFonts w:cs="Times New Roman"/>
                <w:u w:val="single"/>
              </w:rPr>
              <w:fldChar w:fldCharType="separate"/>
            </w:r>
            <w:hyperlink r:id="rId24" w:history="1">
              <w:r>
                <w:rPr>
                  <w:rStyle w:val="Hipercze"/>
                  <w:rFonts w:cstheme="minorBidi"/>
                </w:rPr>
                <w:t>Rocznik Statystyczny Handlu Zagranicznego 2024</w:t>
              </w:r>
            </w:hyperlink>
          </w:p>
          <w:p w:rsidR="00335920" w:rsidRPr="00706E20" w:rsidRDefault="00335920" w:rsidP="0063494C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706E20">
              <w:rPr>
                <w:rFonts w:cs="Times New Roman"/>
              </w:rPr>
              <w:fldChar w:fldCharType="end"/>
            </w:r>
            <w:r w:rsidRPr="00706E20">
              <w:rPr>
                <w:rFonts w:cs="Times New Roman"/>
                <w:u w:val="single"/>
              </w:rPr>
              <w:fldChar w:fldCharType="begin"/>
            </w:r>
            <w:r w:rsidRPr="00706E20">
              <w:rPr>
                <w:rFonts w:cs="Times New Roman"/>
                <w:u w:val="single"/>
              </w:rPr>
              <w:instrText>HYPERLINK "https://stat.gov.pl/obszary-tematyczne/ceny-handel/handel/handel-zagraniczny-statystyka-lustrzana-i-statystyka-asymetrii,17,1.html" \o "Link do publikacji: Handel Zagraniczny. Statystyka lustrzana i statystyka asymetrii"</w:instrText>
            </w:r>
            <w:r w:rsidRPr="00706E20">
              <w:rPr>
                <w:rFonts w:cs="Times New Roman"/>
                <w:u w:val="single"/>
              </w:rPr>
              <w:fldChar w:fldCharType="separate"/>
            </w:r>
            <w:r w:rsidRPr="00706E20">
              <w:rPr>
                <w:rStyle w:val="Hipercze"/>
              </w:rPr>
              <w:t>Handel Zagraniczny. Statystyka lustrzana i statystyka asymetrii</w:t>
            </w:r>
          </w:p>
          <w:p w:rsidR="00335920" w:rsidRPr="00706E20" w:rsidRDefault="00335920" w:rsidP="0063494C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706E20">
              <w:rPr>
                <w:rFonts w:cs="Times New Roman"/>
              </w:rPr>
              <w:fldChar w:fldCharType="end"/>
            </w:r>
            <w:r w:rsidRPr="00706E20">
              <w:rPr>
                <w:rFonts w:cs="Times New Roman"/>
                <w:u w:val="single"/>
              </w:rPr>
              <w:fldChar w:fldCharType="begin"/>
            </w:r>
            <w:r w:rsidRPr="00706E20">
              <w:rPr>
                <w:rFonts w:cs="Times New Roman"/>
                <w:u w:val="single"/>
              </w:rPr>
              <w:instrText>HYPERLINK "http://stat.gov.pl/obszary-tematyczne/ceny-handel/handel/handel-zagraniczny-polska-w-unii-europejskiej,6,12.html" \o "Link do publikacji Handel zagraniczny. Polska w Unii Europejskiej"</w:instrText>
            </w:r>
            <w:r w:rsidRPr="00706E20">
              <w:rPr>
                <w:rFonts w:cs="Times New Roman"/>
                <w:u w:val="single"/>
              </w:rPr>
              <w:fldChar w:fldCharType="separate"/>
            </w:r>
            <w:r w:rsidRPr="00706E20">
              <w:rPr>
                <w:rStyle w:val="Hipercze"/>
              </w:rPr>
              <w:t>Handel zagraniczny. Polska w Unii Europejskiej</w:t>
            </w:r>
          </w:p>
          <w:p w:rsidR="00335920" w:rsidRPr="00706E20" w:rsidRDefault="00335920" w:rsidP="0063494C">
            <w:pPr>
              <w:shd w:val="clear" w:color="auto" w:fill="D9D9D9" w:themeFill="background1" w:themeFillShade="D9"/>
              <w:rPr>
                <w:rStyle w:val="Hipercze"/>
              </w:rPr>
            </w:pPr>
            <w:r w:rsidRPr="00706E20">
              <w:rPr>
                <w:rFonts w:cs="Times New Roman"/>
              </w:rPr>
              <w:fldChar w:fldCharType="end"/>
            </w:r>
            <w:r w:rsidRPr="00706E20">
              <w:rPr>
                <w:rFonts w:cs="Times New Roman"/>
              </w:rPr>
              <w:fldChar w:fldCharType="begin"/>
            </w:r>
            <w:r w:rsidRPr="00706E20">
              <w:rPr>
                <w:rFonts w:cs="Times New Roman"/>
              </w:rPr>
              <w:instrText>HYPERLINK "https://stat.gov.pl/obszary-tematyczne/ceny-handel/handel/handel-zagraniczny-handel-towarami-wedlug-cech-przedsiebiorstw-tec,6,13.html" \o "Link do publikacji Handel zagraniczny. Handel towarami według cech przedsiębiorstw (TEC)"</w:instrText>
            </w:r>
            <w:r w:rsidRPr="00706E20">
              <w:rPr>
                <w:rFonts w:cs="Times New Roman"/>
              </w:rPr>
              <w:fldChar w:fldCharType="separate"/>
            </w:r>
            <w:r w:rsidRPr="00706E20">
              <w:rPr>
                <w:rStyle w:val="Hipercze"/>
              </w:rPr>
              <w:t>Handel zagraniczny. Handel towarami według cech przedsiębiorstw (TEC)</w:t>
            </w:r>
          </w:p>
          <w:p w:rsidR="00335920" w:rsidRPr="00706E20" w:rsidRDefault="00335920" w:rsidP="0063494C">
            <w:pPr>
              <w:shd w:val="clear" w:color="auto" w:fill="D9D9D9" w:themeFill="background1" w:themeFillShade="D9"/>
              <w:rPr>
                <w:rFonts w:cs="Times New Roman"/>
                <w:u w:val="single"/>
              </w:rPr>
            </w:pPr>
            <w:r w:rsidRPr="00706E20">
              <w:rPr>
                <w:rFonts w:cs="Times New Roman"/>
              </w:rPr>
              <w:fldChar w:fldCharType="end"/>
            </w:r>
            <w:hyperlink r:id="rId25" w:tooltip="Link do publikacji Handel zagraniczny. Polska w świecie" w:history="1">
              <w:r w:rsidRPr="00706E20">
                <w:rPr>
                  <w:rStyle w:val="Hipercze"/>
                </w:rPr>
                <w:t>Handel zagraniczny. Polska w świecie</w:t>
              </w:r>
            </w:hyperlink>
          </w:p>
          <w:p w:rsidR="00335920" w:rsidRPr="00706E20" w:rsidRDefault="00335920" w:rsidP="0063494C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706E20">
              <w:rPr>
                <w:b/>
                <w:color w:val="000000" w:themeColor="text1"/>
                <w:szCs w:val="24"/>
              </w:rPr>
              <w:t>Temat dostępny w bazach danych</w:t>
            </w:r>
          </w:p>
          <w:p w:rsidR="00335920" w:rsidRPr="00706E20" w:rsidRDefault="005466C5" w:rsidP="0063494C">
            <w:pPr>
              <w:rPr>
                <w:rStyle w:val="Hipercze"/>
              </w:rPr>
            </w:pPr>
            <w:hyperlink r:id="rId26" w:tooltip="Nowa wersja DBW" w:history="1">
              <w:r w:rsidR="00335920" w:rsidRPr="00706E20">
                <w:rPr>
                  <w:rStyle w:val="Hipercze"/>
                </w:rPr>
                <w:t>DBW Wymiana międzynarodowa</w:t>
              </w:r>
            </w:hyperlink>
          </w:p>
          <w:p w:rsidR="00335920" w:rsidRPr="00706E20" w:rsidRDefault="005466C5" w:rsidP="0063494C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hyperlink r:id="rId27" w:tooltip="Link do banki i bazy danych. Handel zagraniczny" w:history="1"/>
            <w:r w:rsidR="00335920" w:rsidRPr="00706E20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:rsidR="00335920" w:rsidRPr="00706E20" w:rsidRDefault="00335920" w:rsidP="0063494C">
            <w:pPr>
              <w:rPr>
                <w:rStyle w:val="Hipercze"/>
              </w:rPr>
            </w:pPr>
            <w:r w:rsidRPr="00706E20">
              <w:rPr>
                <w:rStyle w:val="Hipercze"/>
                <w:lang w:val="en-GB"/>
              </w:rPr>
              <w:fldChar w:fldCharType="begin"/>
            </w:r>
            <w:r w:rsidRPr="00706E20">
              <w:rPr>
                <w:rStyle w:val="Hipercze"/>
              </w:rPr>
              <w:instrText>HYPERLINK "http://stat.gov.pl/metainformacje/slownik-pojec/pojecia-stosowane-w-statystyce-publicznej/746,pojecie.html" \o "Link do pojęcia: Eksport towarów "</w:instrText>
            </w:r>
            <w:r w:rsidRPr="00706E20">
              <w:rPr>
                <w:rStyle w:val="Hipercze"/>
                <w:lang w:val="en-GB"/>
              </w:rPr>
              <w:fldChar w:fldCharType="separate"/>
            </w:r>
            <w:r w:rsidRPr="00706E20">
              <w:rPr>
                <w:rStyle w:val="Hipercze"/>
              </w:rPr>
              <w:t xml:space="preserve">Eksport towarów </w:t>
            </w:r>
          </w:p>
          <w:p w:rsidR="00335920" w:rsidRPr="00706E20" w:rsidRDefault="00335920" w:rsidP="0063494C">
            <w:pPr>
              <w:rPr>
                <w:rStyle w:val="Hipercze"/>
              </w:rPr>
            </w:pPr>
            <w:r w:rsidRPr="00706E20">
              <w:rPr>
                <w:rStyle w:val="Hipercze"/>
                <w:lang w:val="en-GB"/>
              </w:rPr>
              <w:fldChar w:fldCharType="end"/>
            </w:r>
            <w:r w:rsidRPr="00706E20">
              <w:rPr>
                <w:rStyle w:val="Hipercze"/>
                <w:lang w:val="en-GB"/>
              </w:rPr>
              <w:fldChar w:fldCharType="begin"/>
            </w:r>
            <w:r w:rsidRPr="00706E20">
              <w:rPr>
                <w:rStyle w:val="Hipercze"/>
              </w:rPr>
              <w:instrText>HYPERLINK "http://stat.gov.pl/metainformacje/slownik-pojec/pojecia-stosowane-w-statystyce-publicznej/119,pojecie.html" \o "Link do pojęcia: Import towarów"</w:instrText>
            </w:r>
            <w:r w:rsidRPr="00706E20">
              <w:rPr>
                <w:rStyle w:val="Hipercze"/>
                <w:lang w:val="en-GB"/>
              </w:rPr>
              <w:fldChar w:fldCharType="separate"/>
            </w:r>
            <w:r w:rsidRPr="00706E20">
              <w:rPr>
                <w:rStyle w:val="Hipercze"/>
              </w:rPr>
              <w:t>Import towarów</w:t>
            </w:r>
          </w:p>
          <w:p w:rsidR="00335920" w:rsidRPr="00706E20" w:rsidRDefault="00335920" w:rsidP="0063494C">
            <w:pPr>
              <w:rPr>
                <w:rStyle w:val="Hipercze"/>
              </w:rPr>
            </w:pPr>
            <w:r w:rsidRPr="00706E20">
              <w:rPr>
                <w:rStyle w:val="Hipercze"/>
                <w:lang w:val="en-GB"/>
              </w:rPr>
              <w:fldChar w:fldCharType="end"/>
            </w:r>
            <w:r w:rsidRPr="00706E20">
              <w:rPr>
                <w:rFonts w:cs="Times New Roman"/>
                <w:color w:val="0000FF"/>
                <w:u w:val="single"/>
              </w:rPr>
              <w:fldChar w:fldCharType="begin"/>
            </w:r>
            <w:r w:rsidRPr="00706E20">
              <w:rPr>
                <w:rFonts w:cs="Times New Roman"/>
                <w:color w:val="0000FF"/>
                <w:u w:val="single"/>
              </w:rPr>
              <w:instrText>HYPERLINK "http://stat.gov.pl/metainformacje/slownik-pojec/pojecia-stosowane-w-statystyce-publicznej/449,pojecie.html" \o "Link do pojęcia: Saldo obrotów towarowych handlu zagranicznego"</w:instrText>
            </w:r>
            <w:r w:rsidRPr="00706E20">
              <w:rPr>
                <w:rFonts w:cs="Times New Roman"/>
                <w:color w:val="0000FF"/>
                <w:u w:val="single"/>
              </w:rPr>
              <w:fldChar w:fldCharType="separate"/>
            </w:r>
            <w:r w:rsidRPr="00706E20">
              <w:rPr>
                <w:rStyle w:val="Hipercze"/>
              </w:rPr>
              <w:t>Saldo obrotów towarowych handlu zagranicznego</w:t>
            </w:r>
          </w:p>
          <w:p w:rsidR="00335920" w:rsidRPr="00AE2F26" w:rsidRDefault="00335920" w:rsidP="0063494C">
            <w:pPr>
              <w:rPr>
                <w:rFonts w:cs="Times New Roman"/>
                <w:color w:val="0000FF"/>
                <w:u w:val="single"/>
              </w:rPr>
            </w:pPr>
            <w:r w:rsidRPr="00706E20">
              <w:rPr>
                <w:rFonts w:cs="Times New Roman"/>
                <w:color w:val="0000FF"/>
                <w:u w:val="single"/>
              </w:rPr>
              <w:fldChar w:fldCharType="end"/>
            </w:r>
          </w:p>
        </w:tc>
      </w:tr>
    </w:tbl>
    <w:p w:rsidR="00D261A2" w:rsidRPr="00001C5B" w:rsidRDefault="00D261A2" w:rsidP="007D3F3F">
      <w:pPr>
        <w:ind w:right="-155"/>
        <w:rPr>
          <w:sz w:val="18"/>
        </w:rPr>
      </w:pPr>
    </w:p>
    <w:sectPr w:rsidR="00D261A2" w:rsidRPr="00001C5B" w:rsidSect="00673305">
      <w:headerReference w:type="default" r:id="rId2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C5" w:rsidRDefault="005466C5" w:rsidP="000662E2">
      <w:pPr>
        <w:spacing w:after="0" w:line="240" w:lineRule="auto"/>
      </w:pPr>
      <w:r>
        <w:separator/>
      </w:r>
    </w:p>
  </w:endnote>
  <w:endnote w:type="continuationSeparator" w:id="0">
    <w:p w:rsidR="005466C5" w:rsidRDefault="005466C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968634"/>
      <w:docPartObj>
        <w:docPartGallery w:val="Page Numbers (Bottom of Page)"/>
        <w:docPartUnique/>
      </w:docPartObj>
    </w:sdtPr>
    <w:sdtEndPr/>
    <w:sdtContent>
      <w:p w:rsidR="00D447F5" w:rsidRDefault="00D447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47F5" w:rsidRDefault="00D447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93681"/>
      <w:docPartObj>
        <w:docPartGallery w:val="Page Numbers (Bottom of Page)"/>
        <w:docPartUnique/>
      </w:docPartObj>
    </w:sdtPr>
    <w:sdtEndPr/>
    <w:sdtContent>
      <w:p w:rsidR="00D447F5" w:rsidRDefault="00D447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47F5" w:rsidRDefault="00D44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C5" w:rsidRDefault="005466C5" w:rsidP="000662E2">
      <w:pPr>
        <w:spacing w:after="0" w:line="240" w:lineRule="auto"/>
      </w:pPr>
      <w:r>
        <w:separator/>
      </w:r>
    </w:p>
  </w:footnote>
  <w:footnote w:type="continuationSeparator" w:id="0">
    <w:p w:rsidR="005466C5" w:rsidRDefault="005466C5" w:rsidP="000662E2">
      <w:pPr>
        <w:spacing w:after="0" w:line="240" w:lineRule="auto"/>
      </w:pPr>
      <w:r>
        <w:continuationSeparator/>
      </w:r>
    </w:p>
  </w:footnote>
  <w:footnote w:id="1">
    <w:p w:rsidR="00D447F5" w:rsidRPr="00BE7876" w:rsidRDefault="00D447F5" w:rsidP="00F36EAB">
      <w:pPr>
        <w:spacing w:before="0" w:after="0" w:line="240" w:lineRule="auto"/>
        <w:rPr>
          <w:rStyle w:val="PrzypisZnak"/>
          <w:lang w:val="pl-PL"/>
        </w:rPr>
      </w:pPr>
      <w:bookmarkStart w:id="3" w:name="_Hlk95231480"/>
      <w:r w:rsidRPr="00BE7876">
        <w:rPr>
          <w:rStyle w:val="PrzypisZnak"/>
          <w:lang w:val="pl-PL"/>
        </w:rPr>
        <w:t>UWAGA. Ze względu na zaokrąglenia danych, w niektórych przypadkach sumy składników mogą się nieznacznie różnić od podanych wielkości „ogółem”.</w:t>
      </w:r>
    </w:p>
    <w:bookmarkEnd w:id="3"/>
    <w:p w:rsidR="00D447F5" w:rsidRPr="00BE7876" w:rsidRDefault="00D447F5">
      <w:pPr>
        <w:pStyle w:val="Tekstprzypisudolnego"/>
        <w:rPr>
          <w:rStyle w:val="PrzypisZnak"/>
          <w:lang w:val="pl-PL"/>
        </w:rPr>
      </w:pPr>
      <w:r w:rsidRPr="00BE7876">
        <w:rPr>
          <w:rStyle w:val="Odwoanieprzypisudolnego"/>
          <w:b/>
          <w:noProof/>
          <w:lang w:eastAsia="pl-PL"/>
        </w:rPr>
        <w:footnoteRef/>
      </w:r>
      <w:r w:rsidRPr="00BE7876">
        <w:rPr>
          <w:rStyle w:val="PrzypisZnak"/>
          <w:lang w:val="pl-PL"/>
        </w:rPr>
        <w:t xml:space="preserve"> </w:t>
      </w:r>
      <w:bookmarkStart w:id="4" w:name="_Hlk95231421"/>
      <w:r w:rsidRPr="00BE7876">
        <w:rPr>
          <w:rStyle w:val="PrzypisZnak"/>
          <w:lang w:val="pl-PL"/>
        </w:rPr>
        <w:t xml:space="preserve">Zbiór danych o obrotach handlu zagranicznego ma charakter otwarty. Dane publikowane wcześniej są korygowane w miarę napływu </w:t>
      </w:r>
      <w:r>
        <w:rPr>
          <w:rStyle w:val="PrzypisZnak"/>
          <w:lang w:val="pl-PL"/>
        </w:rPr>
        <w:t>zgłoszeń</w:t>
      </w:r>
      <w:r w:rsidRPr="00BE7876">
        <w:rPr>
          <w:rStyle w:val="PrzypisZnak"/>
          <w:lang w:val="pl-PL"/>
        </w:rPr>
        <w:t xml:space="preserve"> celnych oraz INTRASTAT.</w:t>
      </w:r>
      <w:bookmarkEnd w:id="4"/>
    </w:p>
  </w:footnote>
  <w:footnote w:id="2">
    <w:p w:rsidR="00D447F5" w:rsidRPr="00BE7876" w:rsidRDefault="00D447F5" w:rsidP="00910CE0">
      <w:pPr>
        <w:pStyle w:val="Tekstprzypisudolnego"/>
        <w:rPr>
          <w:rStyle w:val="PrzypisZnak"/>
          <w:lang w:val="pl-PL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BE7876">
        <w:rPr>
          <w:rStyle w:val="PrzypisZnak"/>
          <w:lang w:val="pl-PL"/>
        </w:rPr>
        <w:t xml:space="preserve">Import według kraju pochodzenia </w:t>
      </w:r>
      <w:r w:rsidRPr="0043132B">
        <w:rPr>
          <w:shd w:val="clear" w:color="auto" w:fill="FFFFFF"/>
        </w:rPr>
        <w:t>–</w:t>
      </w:r>
      <w:r w:rsidRPr="00BE7876">
        <w:rPr>
          <w:rStyle w:val="PrzypisZnak"/>
          <w:lang w:val="pl-PL"/>
        </w:rPr>
        <w:t xml:space="preserve"> kraj, w którym towar został wytworzony, obrobiony lub przerobiony i w tym stanie </w:t>
      </w:r>
      <w:r>
        <w:rPr>
          <w:rStyle w:val="PrzypisZnak"/>
          <w:lang w:val="pl-PL"/>
        </w:rPr>
        <w:t>został wprowadzony</w:t>
      </w:r>
      <w:r w:rsidRPr="00BE7876">
        <w:rPr>
          <w:rStyle w:val="PrzypisZnak"/>
          <w:lang w:val="pl-PL"/>
        </w:rPr>
        <w:t xml:space="preserve"> do polskiego obszaru celnego.</w:t>
      </w:r>
    </w:p>
  </w:footnote>
  <w:footnote w:id="3">
    <w:p w:rsidR="00D447F5" w:rsidRPr="00BE7876" w:rsidRDefault="00D447F5" w:rsidP="00411A1B">
      <w:pPr>
        <w:pStyle w:val="tekstzboku"/>
        <w:spacing w:before="0" w:line="180" w:lineRule="exact"/>
        <w:rPr>
          <w:rStyle w:val="PrzypisZnak"/>
          <w:rFonts w:eastAsiaTheme="minorHAnsi" w:cstheme="minorBidi"/>
          <w:bCs w:val="0"/>
          <w:color w:val="auto"/>
          <w:lang w:val="pl-PL" w:eastAsia="en-US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BE7876">
        <w:rPr>
          <w:rStyle w:val="PrzypisZnak"/>
          <w:rFonts w:eastAsiaTheme="minorHAnsi" w:cstheme="minorBidi"/>
          <w:bCs w:val="0"/>
          <w:color w:val="auto"/>
          <w:lang w:val="pl-PL" w:eastAsia="en-US"/>
        </w:rPr>
        <w:t xml:space="preserve">Import według kraju wysyłki </w:t>
      </w:r>
      <w:r w:rsidRPr="0043132B">
        <w:rPr>
          <w:shd w:val="clear" w:color="auto" w:fill="FFFFFF"/>
        </w:rPr>
        <w:t>–</w:t>
      </w:r>
      <w:r w:rsidRPr="00BE7876">
        <w:rPr>
          <w:rStyle w:val="PrzypisZnak"/>
          <w:rFonts w:eastAsiaTheme="minorHAnsi" w:cstheme="minorBidi"/>
          <w:bCs w:val="0"/>
          <w:color w:val="auto"/>
          <w:lang w:val="pl-PL" w:eastAsia="en-US"/>
        </w:rPr>
        <w:t xml:space="preserve"> kraj, z którego terytorium zostały wprowadzone towary na obszar Polski bez względu na ich pochodzenie.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F5" w:rsidRDefault="00D447F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5BC17E5" wp14:editId="6BED71F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00866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D447F5" w:rsidRDefault="00D447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F5" w:rsidRDefault="00D447F5" w:rsidP="00F2775E">
    <w:pPr>
      <w:pStyle w:val="Nagwek"/>
      <w:tabs>
        <w:tab w:val="clear" w:pos="4536"/>
        <w:tab w:val="clear" w:pos="9072"/>
        <w:tab w:val="center" w:pos="4019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39553E" wp14:editId="2587D69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Informacja sygnal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447F5" w:rsidRPr="003C6C8D" w:rsidRDefault="00D447F5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9553E" id="Schemat blokowy: opóźnienie 6" o:spid="_x0000_s1034" alt="Informacja sygnalna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D447F5" w:rsidRPr="003C6C8D" w:rsidRDefault="00D447F5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740E327" wp14:editId="3F57501F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CA7C6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13A97FE5" wp14:editId="689C245E">
          <wp:extent cx="1153274" cy="720000"/>
          <wp:effectExtent l="0" t="0" r="0" b="4445"/>
          <wp:docPr id="17" name="Obraz 17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D447F5" w:rsidRDefault="00D447F5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92C227C" wp14:editId="3D33BDF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: 14&#10;sierpnia dwa tysiące dwudziestego piątego roku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7F5" w:rsidRPr="00C97596" w:rsidRDefault="00D447F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14.08.2025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C227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Data publikacji informacji sygnalnej: 14&#10;sierpnia dwa tysiące dwudziestego piątego roku.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" filled="f" stroked="f">
              <v:textbox>
                <w:txbxContent>
                  <w:p w:rsidR="00D447F5" w:rsidRPr="00C97596" w:rsidRDefault="00D447F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14.08.2025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F5" w:rsidRDefault="00D447F5">
    <w:pPr>
      <w:pStyle w:val="Nagwek"/>
    </w:pPr>
  </w:p>
  <w:p w:rsidR="00D447F5" w:rsidRDefault="00D44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81" type="#_x0000_t75" style="width:123.2pt;height:124.9pt;visibility:visible" o:bullet="t">
        <v:imagedata r:id="rId1" o:title=""/>
      </v:shape>
    </w:pict>
  </w:numPicBullet>
  <w:numPicBullet w:numPicBulletId="1">
    <w:pict>
      <v:shape id="_x0000_i1982" type="#_x0000_t75" style="width:123.85pt;height:124.9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237809"/>
    <w:multiLevelType w:val="hybridMultilevel"/>
    <w:tmpl w:val="2382A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362952"/>
    <w:multiLevelType w:val="hybridMultilevel"/>
    <w:tmpl w:val="D21A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4009"/>
    <w:multiLevelType w:val="hybridMultilevel"/>
    <w:tmpl w:val="2382A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C6A32"/>
    <w:multiLevelType w:val="hybridMultilevel"/>
    <w:tmpl w:val="2382A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7515F"/>
    <w:multiLevelType w:val="hybridMultilevel"/>
    <w:tmpl w:val="2382A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1701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AF8"/>
    <w:rsid w:val="0000104A"/>
    <w:rsid w:val="00001221"/>
    <w:rsid w:val="0000168B"/>
    <w:rsid w:val="000017C8"/>
    <w:rsid w:val="00001BA4"/>
    <w:rsid w:val="00001C5B"/>
    <w:rsid w:val="00001CA1"/>
    <w:rsid w:val="00003437"/>
    <w:rsid w:val="00003D09"/>
    <w:rsid w:val="0000469F"/>
    <w:rsid w:val="000060BD"/>
    <w:rsid w:val="00006725"/>
    <w:rsid w:val="0000709F"/>
    <w:rsid w:val="00010302"/>
    <w:rsid w:val="000103A6"/>
    <w:rsid w:val="000108B8"/>
    <w:rsid w:val="00010CE2"/>
    <w:rsid w:val="000112A9"/>
    <w:rsid w:val="00012BAB"/>
    <w:rsid w:val="00013266"/>
    <w:rsid w:val="00013B46"/>
    <w:rsid w:val="00014621"/>
    <w:rsid w:val="000152F5"/>
    <w:rsid w:val="0001557D"/>
    <w:rsid w:val="000156A9"/>
    <w:rsid w:val="000167EE"/>
    <w:rsid w:val="00016B08"/>
    <w:rsid w:val="000172E1"/>
    <w:rsid w:val="000174E9"/>
    <w:rsid w:val="00017EBA"/>
    <w:rsid w:val="0002089F"/>
    <w:rsid w:val="00020CD4"/>
    <w:rsid w:val="00022D61"/>
    <w:rsid w:val="00023A6C"/>
    <w:rsid w:val="00023D2D"/>
    <w:rsid w:val="00024C4F"/>
    <w:rsid w:val="0002509B"/>
    <w:rsid w:val="00025E54"/>
    <w:rsid w:val="00026476"/>
    <w:rsid w:val="000264EC"/>
    <w:rsid w:val="00026E41"/>
    <w:rsid w:val="00026F61"/>
    <w:rsid w:val="00027BEF"/>
    <w:rsid w:val="00027C47"/>
    <w:rsid w:val="00027C94"/>
    <w:rsid w:val="00030509"/>
    <w:rsid w:val="00031096"/>
    <w:rsid w:val="0003194F"/>
    <w:rsid w:val="0003251F"/>
    <w:rsid w:val="00032C1F"/>
    <w:rsid w:val="000330AA"/>
    <w:rsid w:val="00033ADC"/>
    <w:rsid w:val="000344AD"/>
    <w:rsid w:val="000345C3"/>
    <w:rsid w:val="00034737"/>
    <w:rsid w:val="00035058"/>
    <w:rsid w:val="00035D06"/>
    <w:rsid w:val="00035E9F"/>
    <w:rsid w:val="00035EA2"/>
    <w:rsid w:val="00036A64"/>
    <w:rsid w:val="00036D07"/>
    <w:rsid w:val="00036E65"/>
    <w:rsid w:val="00037EAE"/>
    <w:rsid w:val="00040D74"/>
    <w:rsid w:val="00041DF5"/>
    <w:rsid w:val="00042C5D"/>
    <w:rsid w:val="00043421"/>
    <w:rsid w:val="00043C98"/>
    <w:rsid w:val="000445EC"/>
    <w:rsid w:val="00044AB3"/>
    <w:rsid w:val="000450F5"/>
    <w:rsid w:val="0004582E"/>
    <w:rsid w:val="00045A35"/>
    <w:rsid w:val="00045AE7"/>
    <w:rsid w:val="00045DB5"/>
    <w:rsid w:val="000467AC"/>
    <w:rsid w:val="000470AA"/>
    <w:rsid w:val="0005008E"/>
    <w:rsid w:val="000509D2"/>
    <w:rsid w:val="00051251"/>
    <w:rsid w:val="00051B99"/>
    <w:rsid w:val="00051D28"/>
    <w:rsid w:val="00051E92"/>
    <w:rsid w:val="00051FD4"/>
    <w:rsid w:val="00052103"/>
    <w:rsid w:val="0005412E"/>
    <w:rsid w:val="0005446C"/>
    <w:rsid w:val="0005449E"/>
    <w:rsid w:val="00054DB9"/>
    <w:rsid w:val="00055BA7"/>
    <w:rsid w:val="00056F5C"/>
    <w:rsid w:val="00057655"/>
    <w:rsid w:val="00057CA1"/>
    <w:rsid w:val="00060C01"/>
    <w:rsid w:val="00061424"/>
    <w:rsid w:val="0006181F"/>
    <w:rsid w:val="00061882"/>
    <w:rsid w:val="00061E8E"/>
    <w:rsid w:val="000626A8"/>
    <w:rsid w:val="00062B95"/>
    <w:rsid w:val="00064129"/>
    <w:rsid w:val="000643DD"/>
    <w:rsid w:val="0006440C"/>
    <w:rsid w:val="000649BD"/>
    <w:rsid w:val="000656E1"/>
    <w:rsid w:val="00065D2E"/>
    <w:rsid w:val="000661D8"/>
    <w:rsid w:val="000662E2"/>
    <w:rsid w:val="00066883"/>
    <w:rsid w:val="0006715E"/>
    <w:rsid w:val="00067671"/>
    <w:rsid w:val="0006780F"/>
    <w:rsid w:val="00070214"/>
    <w:rsid w:val="000709C0"/>
    <w:rsid w:val="00070E0C"/>
    <w:rsid w:val="00071458"/>
    <w:rsid w:val="00072EAB"/>
    <w:rsid w:val="000737F1"/>
    <w:rsid w:val="0007397D"/>
    <w:rsid w:val="00074A4F"/>
    <w:rsid w:val="00074DD8"/>
    <w:rsid w:val="00074E96"/>
    <w:rsid w:val="00074EA2"/>
    <w:rsid w:val="000757CE"/>
    <w:rsid w:val="00075CFB"/>
    <w:rsid w:val="00076A47"/>
    <w:rsid w:val="00076A49"/>
    <w:rsid w:val="00076DA5"/>
    <w:rsid w:val="00076F02"/>
    <w:rsid w:val="00077661"/>
    <w:rsid w:val="00077B31"/>
    <w:rsid w:val="000800A7"/>
    <w:rsid w:val="000800E9"/>
    <w:rsid w:val="000806F7"/>
    <w:rsid w:val="00080FE0"/>
    <w:rsid w:val="00082052"/>
    <w:rsid w:val="0008274B"/>
    <w:rsid w:val="00082BF6"/>
    <w:rsid w:val="00084F81"/>
    <w:rsid w:val="00085AF3"/>
    <w:rsid w:val="0008633C"/>
    <w:rsid w:val="0008639F"/>
    <w:rsid w:val="00086B54"/>
    <w:rsid w:val="00086EB9"/>
    <w:rsid w:val="000877D5"/>
    <w:rsid w:val="00087A39"/>
    <w:rsid w:val="000907E1"/>
    <w:rsid w:val="00090A4B"/>
    <w:rsid w:val="00091E91"/>
    <w:rsid w:val="00091F9D"/>
    <w:rsid w:val="000925F1"/>
    <w:rsid w:val="00093339"/>
    <w:rsid w:val="00093633"/>
    <w:rsid w:val="0009411F"/>
    <w:rsid w:val="0009617A"/>
    <w:rsid w:val="000961D8"/>
    <w:rsid w:val="00096F98"/>
    <w:rsid w:val="00096FAF"/>
    <w:rsid w:val="000972DA"/>
    <w:rsid w:val="00097868"/>
    <w:rsid w:val="00097DDE"/>
    <w:rsid w:val="000A0322"/>
    <w:rsid w:val="000A03AA"/>
    <w:rsid w:val="000A0BF7"/>
    <w:rsid w:val="000A1766"/>
    <w:rsid w:val="000A1E41"/>
    <w:rsid w:val="000A1EEF"/>
    <w:rsid w:val="000A38D8"/>
    <w:rsid w:val="000A52DD"/>
    <w:rsid w:val="000A5D22"/>
    <w:rsid w:val="000A63A6"/>
    <w:rsid w:val="000A7E75"/>
    <w:rsid w:val="000B0164"/>
    <w:rsid w:val="000B04A4"/>
    <w:rsid w:val="000B0551"/>
    <w:rsid w:val="000B0727"/>
    <w:rsid w:val="000B1C19"/>
    <w:rsid w:val="000B1C3C"/>
    <w:rsid w:val="000B24D1"/>
    <w:rsid w:val="000B2C05"/>
    <w:rsid w:val="000B2DC1"/>
    <w:rsid w:val="000B3A53"/>
    <w:rsid w:val="000B3A5D"/>
    <w:rsid w:val="000B3CED"/>
    <w:rsid w:val="000B3E92"/>
    <w:rsid w:val="000B4488"/>
    <w:rsid w:val="000B5290"/>
    <w:rsid w:val="000B6499"/>
    <w:rsid w:val="000B6C36"/>
    <w:rsid w:val="000B7654"/>
    <w:rsid w:val="000C004D"/>
    <w:rsid w:val="000C1304"/>
    <w:rsid w:val="000C135D"/>
    <w:rsid w:val="000C15BF"/>
    <w:rsid w:val="000C1736"/>
    <w:rsid w:val="000C1B8C"/>
    <w:rsid w:val="000C2026"/>
    <w:rsid w:val="000C2969"/>
    <w:rsid w:val="000C31DF"/>
    <w:rsid w:val="000C3403"/>
    <w:rsid w:val="000C39AC"/>
    <w:rsid w:val="000C3C00"/>
    <w:rsid w:val="000C4D09"/>
    <w:rsid w:val="000C56F2"/>
    <w:rsid w:val="000C5AD4"/>
    <w:rsid w:val="000C6D3D"/>
    <w:rsid w:val="000C6E49"/>
    <w:rsid w:val="000C7062"/>
    <w:rsid w:val="000C7952"/>
    <w:rsid w:val="000D0472"/>
    <w:rsid w:val="000D052D"/>
    <w:rsid w:val="000D0663"/>
    <w:rsid w:val="000D07F5"/>
    <w:rsid w:val="000D1231"/>
    <w:rsid w:val="000D1B9D"/>
    <w:rsid w:val="000D1D43"/>
    <w:rsid w:val="000D1EA1"/>
    <w:rsid w:val="000D225C"/>
    <w:rsid w:val="000D23AB"/>
    <w:rsid w:val="000D2919"/>
    <w:rsid w:val="000D2A5C"/>
    <w:rsid w:val="000D31EA"/>
    <w:rsid w:val="000D348E"/>
    <w:rsid w:val="000D3C21"/>
    <w:rsid w:val="000D40B2"/>
    <w:rsid w:val="000D5837"/>
    <w:rsid w:val="000D5A09"/>
    <w:rsid w:val="000D649A"/>
    <w:rsid w:val="000D6A22"/>
    <w:rsid w:val="000D6C52"/>
    <w:rsid w:val="000D6EB5"/>
    <w:rsid w:val="000D6ED4"/>
    <w:rsid w:val="000D6FC0"/>
    <w:rsid w:val="000D7704"/>
    <w:rsid w:val="000E0918"/>
    <w:rsid w:val="000E0A67"/>
    <w:rsid w:val="000E17EB"/>
    <w:rsid w:val="000E1EDD"/>
    <w:rsid w:val="000E2125"/>
    <w:rsid w:val="000E21CD"/>
    <w:rsid w:val="000E3092"/>
    <w:rsid w:val="000E3295"/>
    <w:rsid w:val="000E3634"/>
    <w:rsid w:val="000E48C4"/>
    <w:rsid w:val="000E4990"/>
    <w:rsid w:val="000E5659"/>
    <w:rsid w:val="000E57BB"/>
    <w:rsid w:val="000E653E"/>
    <w:rsid w:val="000E657D"/>
    <w:rsid w:val="000F0682"/>
    <w:rsid w:val="000F072E"/>
    <w:rsid w:val="000F0ADB"/>
    <w:rsid w:val="000F0CF3"/>
    <w:rsid w:val="000F0EC2"/>
    <w:rsid w:val="000F1329"/>
    <w:rsid w:val="000F17E9"/>
    <w:rsid w:val="000F2529"/>
    <w:rsid w:val="000F4706"/>
    <w:rsid w:val="000F4C81"/>
    <w:rsid w:val="000F562E"/>
    <w:rsid w:val="000F6DA3"/>
    <w:rsid w:val="000F6FA7"/>
    <w:rsid w:val="0010031F"/>
    <w:rsid w:val="0010051F"/>
    <w:rsid w:val="00100860"/>
    <w:rsid w:val="001008CF"/>
    <w:rsid w:val="00100D7B"/>
    <w:rsid w:val="001011C3"/>
    <w:rsid w:val="0010229D"/>
    <w:rsid w:val="00102D7F"/>
    <w:rsid w:val="00102FB7"/>
    <w:rsid w:val="00102FC6"/>
    <w:rsid w:val="00103680"/>
    <w:rsid w:val="001041C8"/>
    <w:rsid w:val="00104D29"/>
    <w:rsid w:val="001051ED"/>
    <w:rsid w:val="00106F42"/>
    <w:rsid w:val="00107637"/>
    <w:rsid w:val="00107F69"/>
    <w:rsid w:val="001103C8"/>
    <w:rsid w:val="00110D87"/>
    <w:rsid w:val="00110F0F"/>
    <w:rsid w:val="00111370"/>
    <w:rsid w:val="00112462"/>
    <w:rsid w:val="00113D59"/>
    <w:rsid w:val="001146CE"/>
    <w:rsid w:val="00114DB9"/>
    <w:rsid w:val="001150CC"/>
    <w:rsid w:val="0011555F"/>
    <w:rsid w:val="00116087"/>
    <w:rsid w:val="001168DC"/>
    <w:rsid w:val="001169C2"/>
    <w:rsid w:val="00116AA0"/>
    <w:rsid w:val="00116E21"/>
    <w:rsid w:val="0011793C"/>
    <w:rsid w:val="00117CCB"/>
    <w:rsid w:val="00120A2D"/>
    <w:rsid w:val="001210F2"/>
    <w:rsid w:val="00121618"/>
    <w:rsid w:val="001227F5"/>
    <w:rsid w:val="00123673"/>
    <w:rsid w:val="00123791"/>
    <w:rsid w:val="00123F25"/>
    <w:rsid w:val="00124924"/>
    <w:rsid w:val="001249C0"/>
    <w:rsid w:val="00124A79"/>
    <w:rsid w:val="00124D9C"/>
    <w:rsid w:val="0012511E"/>
    <w:rsid w:val="00125191"/>
    <w:rsid w:val="0012536F"/>
    <w:rsid w:val="00125926"/>
    <w:rsid w:val="00126908"/>
    <w:rsid w:val="001278D3"/>
    <w:rsid w:val="001300ED"/>
    <w:rsid w:val="00130296"/>
    <w:rsid w:val="001309C7"/>
    <w:rsid w:val="00130CDE"/>
    <w:rsid w:val="00131953"/>
    <w:rsid w:val="0013256A"/>
    <w:rsid w:val="00132B63"/>
    <w:rsid w:val="001330A4"/>
    <w:rsid w:val="00133770"/>
    <w:rsid w:val="00136135"/>
    <w:rsid w:val="00136400"/>
    <w:rsid w:val="00136B28"/>
    <w:rsid w:val="00137070"/>
    <w:rsid w:val="00140436"/>
    <w:rsid w:val="00141957"/>
    <w:rsid w:val="001423B6"/>
    <w:rsid w:val="00142769"/>
    <w:rsid w:val="00142A38"/>
    <w:rsid w:val="00143666"/>
    <w:rsid w:val="0014407C"/>
    <w:rsid w:val="001440E1"/>
    <w:rsid w:val="001448A7"/>
    <w:rsid w:val="00146621"/>
    <w:rsid w:val="0014694D"/>
    <w:rsid w:val="0014723D"/>
    <w:rsid w:val="001472AE"/>
    <w:rsid w:val="00147859"/>
    <w:rsid w:val="001478E5"/>
    <w:rsid w:val="00147CE5"/>
    <w:rsid w:val="0015054B"/>
    <w:rsid w:val="00150575"/>
    <w:rsid w:val="001506DC"/>
    <w:rsid w:val="00150AB5"/>
    <w:rsid w:val="00150DBE"/>
    <w:rsid w:val="00151F61"/>
    <w:rsid w:val="001521EB"/>
    <w:rsid w:val="00152273"/>
    <w:rsid w:val="001526B8"/>
    <w:rsid w:val="001527EB"/>
    <w:rsid w:val="00152CBC"/>
    <w:rsid w:val="00152EFF"/>
    <w:rsid w:val="001569B7"/>
    <w:rsid w:val="001574DE"/>
    <w:rsid w:val="00157C49"/>
    <w:rsid w:val="00160222"/>
    <w:rsid w:val="0016135A"/>
    <w:rsid w:val="001618B1"/>
    <w:rsid w:val="00161EE4"/>
    <w:rsid w:val="00162325"/>
    <w:rsid w:val="001642B1"/>
    <w:rsid w:val="001651EA"/>
    <w:rsid w:val="0016593E"/>
    <w:rsid w:val="00166CCC"/>
    <w:rsid w:val="001673C8"/>
    <w:rsid w:val="00167FEF"/>
    <w:rsid w:val="00170787"/>
    <w:rsid w:val="0017078D"/>
    <w:rsid w:val="001711D0"/>
    <w:rsid w:val="00171B89"/>
    <w:rsid w:val="001724A2"/>
    <w:rsid w:val="001727AC"/>
    <w:rsid w:val="00172D0E"/>
    <w:rsid w:val="0017342A"/>
    <w:rsid w:val="001739CD"/>
    <w:rsid w:val="00173E62"/>
    <w:rsid w:val="0017453C"/>
    <w:rsid w:val="00174B8B"/>
    <w:rsid w:val="00176A88"/>
    <w:rsid w:val="0017749E"/>
    <w:rsid w:val="00177A9D"/>
    <w:rsid w:val="00180FB3"/>
    <w:rsid w:val="00181042"/>
    <w:rsid w:val="001827A7"/>
    <w:rsid w:val="00183104"/>
    <w:rsid w:val="001838F6"/>
    <w:rsid w:val="00184504"/>
    <w:rsid w:val="00184641"/>
    <w:rsid w:val="001849CF"/>
    <w:rsid w:val="00184ACE"/>
    <w:rsid w:val="00184C93"/>
    <w:rsid w:val="00184E4A"/>
    <w:rsid w:val="001851A9"/>
    <w:rsid w:val="00185443"/>
    <w:rsid w:val="00185BAA"/>
    <w:rsid w:val="00185D11"/>
    <w:rsid w:val="0018668E"/>
    <w:rsid w:val="001866D5"/>
    <w:rsid w:val="0018682C"/>
    <w:rsid w:val="00187085"/>
    <w:rsid w:val="00187463"/>
    <w:rsid w:val="001876B3"/>
    <w:rsid w:val="00190A11"/>
    <w:rsid w:val="001916DC"/>
    <w:rsid w:val="00192087"/>
    <w:rsid w:val="00192622"/>
    <w:rsid w:val="001938AD"/>
    <w:rsid w:val="00193916"/>
    <w:rsid w:val="00193F76"/>
    <w:rsid w:val="00194231"/>
    <w:rsid w:val="00194ED8"/>
    <w:rsid w:val="001951DA"/>
    <w:rsid w:val="001951E0"/>
    <w:rsid w:val="00195A10"/>
    <w:rsid w:val="00197DA0"/>
    <w:rsid w:val="00197F97"/>
    <w:rsid w:val="001A10E7"/>
    <w:rsid w:val="001A118C"/>
    <w:rsid w:val="001A15C2"/>
    <w:rsid w:val="001A183C"/>
    <w:rsid w:val="001A1F61"/>
    <w:rsid w:val="001A398A"/>
    <w:rsid w:val="001A4BE1"/>
    <w:rsid w:val="001A5D76"/>
    <w:rsid w:val="001A6818"/>
    <w:rsid w:val="001A7C25"/>
    <w:rsid w:val="001B03CA"/>
    <w:rsid w:val="001B0DBB"/>
    <w:rsid w:val="001B0F6B"/>
    <w:rsid w:val="001B12FA"/>
    <w:rsid w:val="001B14F8"/>
    <w:rsid w:val="001B182C"/>
    <w:rsid w:val="001B1D73"/>
    <w:rsid w:val="001B1EC1"/>
    <w:rsid w:val="001B232A"/>
    <w:rsid w:val="001B2E48"/>
    <w:rsid w:val="001B2E99"/>
    <w:rsid w:val="001B2FCF"/>
    <w:rsid w:val="001B5E90"/>
    <w:rsid w:val="001B6C72"/>
    <w:rsid w:val="001B709A"/>
    <w:rsid w:val="001B7887"/>
    <w:rsid w:val="001C0595"/>
    <w:rsid w:val="001C134E"/>
    <w:rsid w:val="001C1722"/>
    <w:rsid w:val="001C20A2"/>
    <w:rsid w:val="001C21E8"/>
    <w:rsid w:val="001C24DE"/>
    <w:rsid w:val="001C2734"/>
    <w:rsid w:val="001C2C90"/>
    <w:rsid w:val="001C3269"/>
    <w:rsid w:val="001C37B9"/>
    <w:rsid w:val="001C39FC"/>
    <w:rsid w:val="001C3CA0"/>
    <w:rsid w:val="001C498A"/>
    <w:rsid w:val="001C5337"/>
    <w:rsid w:val="001C587A"/>
    <w:rsid w:val="001C6030"/>
    <w:rsid w:val="001C6453"/>
    <w:rsid w:val="001C6488"/>
    <w:rsid w:val="001C6B34"/>
    <w:rsid w:val="001C73BB"/>
    <w:rsid w:val="001C74E0"/>
    <w:rsid w:val="001C7665"/>
    <w:rsid w:val="001C7E42"/>
    <w:rsid w:val="001C7F4E"/>
    <w:rsid w:val="001D0E7D"/>
    <w:rsid w:val="001D111C"/>
    <w:rsid w:val="001D1A41"/>
    <w:rsid w:val="001D1C93"/>
    <w:rsid w:val="001D1DB4"/>
    <w:rsid w:val="001D1F5B"/>
    <w:rsid w:val="001D26AE"/>
    <w:rsid w:val="001D2F4A"/>
    <w:rsid w:val="001D3D88"/>
    <w:rsid w:val="001D3EB6"/>
    <w:rsid w:val="001D4B15"/>
    <w:rsid w:val="001D4D4F"/>
    <w:rsid w:val="001D52B5"/>
    <w:rsid w:val="001D5745"/>
    <w:rsid w:val="001D5822"/>
    <w:rsid w:val="001D595C"/>
    <w:rsid w:val="001D59B8"/>
    <w:rsid w:val="001D5B90"/>
    <w:rsid w:val="001D5C53"/>
    <w:rsid w:val="001D5F09"/>
    <w:rsid w:val="001D6199"/>
    <w:rsid w:val="001D6AE9"/>
    <w:rsid w:val="001D6B85"/>
    <w:rsid w:val="001D7035"/>
    <w:rsid w:val="001D7C82"/>
    <w:rsid w:val="001E1437"/>
    <w:rsid w:val="001E1860"/>
    <w:rsid w:val="001E32BD"/>
    <w:rsid w:val="001E32F8"/>
    <w:rsid w:val="001E3363"/>
    <w:rsid w:val="001E3BF5"/>
    <w:rsid w:val="001E401E"/>
    <w:rsid w:val="001E4E8F"/>
    <w:rsid w:val="001E5E53"/>
    <w:rsid w:val="001E62F5"/>
    <w:rsid w:val="001E635E"/>
    <w:rsid w:val="001E6FC6"/>
    <w:rsid w:val="001E7C12"/>
    <w:rsid w:val="001E7C42"/>
    <w:rsid w:val="001E7C90"/>
    <w:rsid w:val="001F0112"/>
    <w:rsid w:val="001F168A"/>
    <w:rsid w:val="001F294B"/>
    <w:rsid w:val="001F2C39"/>
    <w:rsid w:val="001F3F79"/>
    <w:rsid w:val="001F49C6"/>
    <w:rsid w:val="001F54EA"/>
    <w:rsid w:val="001F58F3"/>
    <w:rsid w:val="001F5AD5"/>
    <w:rsid w:val="001F65AE"/>
    <w:rsid w:val="001F6953"/>
    <w:rsid w:val="001F76A8"/>
    <w:rsid w:val="0020000A"/>
    <w:rsid w:val="00200FCE"/>
    <w:rsid w:val="00201D93"/>
    <w:rsid w:val="00203B4D"/>
    <w:rsid w:val="00203F70"/>
    <w:rsid w:val="00204067"/>
    <w:rsid w:val="002041C7"/>
    <w:rsid w:val="002045FE"/>
    <w:rsid w:val="00204F63"/>
    <w:rsid w:val="0020565C"/>
    <w:rsid w:val="00206276"/>
    <w:rsid w:val="002062C4"/>
    <w:rsid w:val="00206396"/>
    <w:rsid w:val="0020662D"/>
    <w:rsid w:val="00206652"/>
    <w:rsid w:val="00206A11"/>
    <w:rsid w:val="00206A18"/>
    <w:rsid w:val="002072DA"/>
    <w:rsid w:val="002076A6"/>
    <w:rsid w:val="00207AAA"/>
    <w:rsid w:val="002105B7"/>
    <w:rsid w:val="00211153"/>
    <w:rsid w:val="0021324D"/>
    <w:rsid w:val="002132E2"/>
    <w:rsid w:val="00213623"/>
    <w:rsid w:val="0021507D"/>
    <w:rsid w:val="00215103"/>
    <w:rsid w:val="002153FF"/>
    <w:rsid w:val="00215F41"/>
    <w:rsid w:val="002162E1"/>
    <w:rsid w:val="002163B3"/>
    <w:rsid w:val="002166E6"/>
    <w:rsid w:val="00216CB7"/>
    <w:rsid w:val="002173CD"/>
    <w:rsid w:val="0021741F"/>
    <w:rsid w:val="00217574"/>
    <w:rsid w:val="00217F09"/>
    <w:rsid w:val="0022181E"/>
    <w:rsid w:val="00221A11"/>
    <w:rsid w:val="00221E7B"/>
    <w:rsid w:val="00222074"/>
    <w:rsid w:val="002228F0"/>
    <w:rsid w:val="00222D87"/>
    <w:rsid w:val="0022317F"/>
    <w:rsid w:val="00223313"/>
    <w:rsid w:val="00224B87"/>
    <w:rsid w:val="00225101"/>
    <w:rsid w:val="00225314"/>
    <w:rsid w:val="002262D6"/>
    <w:rsid w:val="00226375"/>
    <w:rsid w:val="002266A1"/>
    <w:rsid w:val="00226977"/>
    <w:rsid w:val="00226C1B"/>
    <w:rsid w:val="00226D54"/>
    <w:rsid w:val="00227073"/>
    <w:rsid w:val="00230948"/>
    <w:rsid w:val="002313BE"/>
    <w:rsid w:val="002313C5"/>
    <w:rsid w:val="0023167A"/>
    <w:rsid w:val="00231730"/>
    <w:rsid w:val="00233D8A"/>
    <w:rsid w:val="0023405C"/>
    <w:rsid w:val="00234097"/>
    <w:rsid w:val="00234745"/>
    <w:rsid w:val="002359A9"/>
    <w:rsid w:val="00235ACD"/>
    <w:rsid w:val="00235AE5"/>
    <w:rsid w:val="00235D6A"/>
    <w:rsid w:val="00236290"/>
    <w:rsid w:val="00236E16"/>
    <w:rsid w:val="00237411"/>
    <w:rsid w:val="002374A1"/>
    <w:rsid w:val="00237BCB"/>
    <w:rsid w:val="002400D6"/>
    <w:rsid w:val="002400E0"/>
    <w:rsid w:val="00240783"/>
    <w:rsid w:val="00241573"/>
    <w:rsid w:val="00241ADF"/>
    <w:rsid w:val="00242D4E"/>
    <w:rsid w:val="0024333A"/>
    <w:rsid w:val="00243581"/>
    <w:rsid w:val="0024417E"/>
    <w:rsid w:val="002445A1"/>
    <w:rsid w:val="00244764"/>
    <w:rsid w:val="00245D3A"/>
    <w:rsid w:val="00246059"/>
    <w:rsid w:val="00246534"/>
    <w:rsid w:val="00246962"/>
    <w:rsid w:val="00246F45"/>
    <w:rsid w:val="00247EEC"/>
    <w:rsid w:val="00250BE1"/>
    <w:rsid w:val="00250FB8"/>
    <w:rsid w:val="00251657"/>
    <w:rsid w:val="00252067"/>
    <w:rsid w:val="002528B2"/>
    <w:rsid w:val="00253655"/>
    <w:rsid w:val="00253DCC"/>
    <w:rsid w:val="00255387"/>
    <w:rsid w:val="00255F76"/>
    <w:rsid w:val="00255F90"/>
    <w:rsid w:val="002563C2"/>
    <w:rsid w:val="002574F9"/>
    <w:rsid w:val="00257543"/>
    <w:rsid w:val="00260533"/>
    <w:rsid w:val="00260A00"/>
    <w:rsid w:val="00261010"/>
    <w:rsid w:val="002616A6"/>
    <w:rsid w:val="002616FD"/>
    <w:rsid w:val="00261892"/>
    <w:rsid w:val="00261D1A"/>
    <w:rsid w:val="00262623"/>
    <w:rsid w:val="002628DF"/>
    <w:rsid w:val="002638D9"/>
    <w:rsid w:val="00263C82"/>
    <w:rsid w:val="00265F04"/>
    <w:rsid w:val="002704DA"/>
    <w:rsid w:val="0027111B"/>
    <w:rsid w:val="00271A87"/>
    <w:rsid w:val="00271A90"/>
    <w:rsid w:val="002728FA"/>
    <w:rsid w:val="002729CA"/>
    <w:rsid w:val="00272AA4"/>
    <w:rsid w:val="00272C3D"/>
    <w:rsid w:val="00272EC0"/>
    <w:rsid w:val="00273098"/>
    <w:rsid w:val="0027314E"/>
    <w:rsid w:val="00273AB8"/>
    <w:rsid w:val="0027447B"/>
    <w:rsid w:val="0027462D"/>
    <w:rsid w:val="002746B1"/>
    <w:rsid w:val="0027487F"/>
    <w:rsid w:val="00274BF2"/>
    <w:rsid w:val="002753EB"/>
    <w:rsid w:val="00275898"/>
    <w:rsid w:val="00275F69"/>
    <w:rsid w:val="0027661E"/>
    <w:rsid w:val="00276811"/>
    <w:rsid w:val="00276BAE"/>
    <w:rsid w:val="00276FEF"/>
    <w:rsid w:val="0027751B"/>
    <w:rsid w:val="00277A49"/>
    <w:rsid w:val="00277A82"/>
    <w:rsid w:val="00277FA8"/>
    <w:rsid w:val="0028048B"/>
    <w:rsid w:val="002804AA"/>
    <w:rsid w:val="002806C1"/>
    <w:rsid w:val="0028091F"/>
    <w:rsid w:val="00280AD0"/>
    <w:rsid w:val="00280B2D"/>
    <w:rsid w:val="00280E18"/>
    <w:rsid w:val="002812CA"/>
    <w:rsid w:val="00281745"/>
    <w:rsid w:val="0028194D"/>
    <w:rsid w:val="00281974"/>
    <w:rsid w:val="00282010"/>
    <w:rsid w:val="00282699"/>
    <w:rsid w:val="002831EA"/>
    <w:rsid w:val="0028458E"/>
    <w:rsid w:val="002846F0"/>
    <w:rsid w:val="00284B6F"/>
    <w:rsid w:val="0028515F"/>
    <w:rsid w:val="00285AA1"/>
    <w:rsid w:val="002875B8"/>
    <w:rsid w:val="00287CA4"/>
    <w:rsid w:val="00290423"/>
    <w:rsid w:val="0029127C"/>
    <w:rsid w:val="002916AE"/>
    <w:rsid w:val="00291E8A"/>
    <w:rsid w:val="002926DF"/>
    <w:rsid w:val="002927A5"/>
    <w:rsid w:val="00292AB6"/>
    <w:rsid w:val="00292E63"/>
    <w:rsid w:val="002934C4"/>
    <w:rsid w:val="00293800"/>
    <w:rsid w:val="002942EF"/>
    <w:rsid w:val="00294448"/>
    <w:rsid w:val="00294AF1"/>
    <w:rsid w:val="00294AF8"/>
    <w:rsid w:val="00295072"/>
    <w:rsid w:val="00295981"/>
    <w:rsid w:val="00295F04"/>
    <w:rsid w:val="002960B2"/>
    <w:rsid w:val="00296697"/>
    <w:rsid w:val="00296F9F"/>
    <w:rsid w:val="002971DB"/>
    <w:rsid w:val="00297350"/>
    <w:rsid w:val="00297546"/>
    <w:rsid w:val="00297881"/>
    <w:rsid w:val="00297BEE"/>
    <w:rsid w:val="00297D94"/>
    <w:rsid w:val="002A0DB5"/>
    <w:rsid w:val="002A0F80"/>
    <w:rsid w:val="002A18D4"/>
    <w:rsid w:val="002A2450"/>
    <w:rsid w:val="002A2847"/>
    <w:rsid w:val="002A2928"/>
    <w:rsid w:val="002A29DF"/>
    <w:rsid w:val="002A3B62"/>
    <w:rsid w:val="002A46B3"/>
    <w:rsid w:val="002A527B"/>
    <w:rsid w:val="002A554B"/>
    <w:rsid w:val="002A55E6"/>
    <w:rsid w:val="002A6342"/>
    <w:rsid w:val="002A67F5"/>
    <w:rsid w:val="002A744A"/>
    <w:rsid w:val="002A7525"/>
    <w:rsid w:val="002A7CA8"/>
    <w:rsid w:val="002B0472"/>
    <w:rsid w:val="002B0E69"/>
    <w:rsid w:val="002B0F39"/>
    <w:rsid w:val="002B1246"/>
    <w:rsid w:val="002B1ED0"/>
    <w:rsid w:val="002B2317"/>
    <w:rsid w:val="002B2322"/>
    <w:rsid w:val="002B2CF1"/>
    <w:rsid w:val="002B307A"/>
    <w:rsid w:val="002B34F4"/>
    <w:rsid w:val="002B40D0"/>
    <w:rsid w:val="002B4142"/>
    <w:rsid w:val="002B490B"/>
    <w:rsid w:val="002B4F61"/>
    <w:rsid w:val="002B5F68"/>
    <w:rsid w:val="002B6591"/>
    <w:rsid w:val="002B6B12"/>
    <w:rsid w:val="002B6CF7"/>
    <w:rsid w:val="002C18E4"/>
    <w:rsid w:val="002C18ED"/>
    <w:rsid w:val="002C1AF4"/>
    <w:rsid w:val="002C2BE7"/>
    <w:rsid w:val="002C3179"/>
    <w:rsid w:val="002C350E"/>
    <w:rsid w:val="002C44DF"/>
    <w:rsid w:val="002C59CC"/>
    <w:rsid w:val="002C67B2"/>
    <w:rsid w:val="002C6894"/>
    <w:rsid w:val="002C6AB8"/>
    <w:rsid w:val="002C7389"/>
    <w:rsid w:val="002C747B"/>
    <w:rsid w:val="002C78BB"/>
    <w:rsid w:val="002C7ECE"/>
    <w:rsid w:val="002D0627"/>
    <w:rsid w:val="002D0D8F"/>
    <w:rsid w:val="002D1C43"/>
    <w:rsid w:val="002D1D7E"/>
    <w:rsid w:val="002D253A"/>
    <w:rsid w:val="002D2817"/>
    <w:rsid w:val="002D3B39"/>
    <w:rsid w:val="002D45CF"/>
    <w:rsid w:val="002D7150"/>
    <w:rsid w:val="002D74FE"/>
    <w:rsid w:val="002D7C69"/>
    <w:rsid w:val="002E06C7"/>
    <w:rsid w:val="002E07F7"/>
    <w:rsid w:val="002E0F81"/>
    <w:rsid w:val="002E14D1"/>
    <w:rsid w:val="002E1763"/>
    <w:rsid w:val="002E5950"/>
    <w:rsid w:val="002E60F7"/>
    <w:rsid w:val="002E6140"/>
    <w:rsid w:val="002E6352"/>
    <w:rsid w:val="002E6985"/>
    <w:rsid w:val="002E6E6D"/>
    <w:rsid w:val="002E6EE3"/>
    <w:rsid w:val="002E71B6"/>
    <w:rsid w:val="002E7E42"/>
    <w:rsid w:val="002F0333"/>
    <w:rsid w:val="002F05FB"/>
    <w:rsid w:val="002F0A21"/>
    <w:rsid w:val="002F1335"/>
    <w:rsid w:val="002F1635"/>
    <w:rsid w:val="002F18AB"/>
    <w:rsid w:val="002F20D5"/>
    <w:rsid w:val="002F266C"/>
    <w:rsid w:val="002F2768"/>
    <w:rsid w:val="002F2A74"/>
    <w:rsid w:val="002F331D"/>
    <w:rsid w:val="002F3CCA"/>
    <w:rsid w:val="002F46FE"/>
    <w:rsid w:val="002F52B8"/>
    <w:rsid w:val="002F5B62"/>
    <w:rsid w:val="002F6B9D"/>
    <w:rsid w:val="002F6FB7"/>
    <w:rsid w:val="002F77C8"/>
    <w:rsid w:val="002F7BA8"/>
    <w:rsid w:val="00300A6C"/>
    <w:rsid w:val="00301F11"/>
    <w:rsid w:val="00302E68"/>
    <w:rsid w:val="00304EF4"/>
    <w:rsid w:val="00304F22"/>
    <w:rsid w:val="00305079"/>
    <w:rsid w:val="00305706"/>
    <w:rsid w:val="0030629D"/>
    <w:rsid w:val="0030670A"/>
    <w:rsid w:val="00306C7C"/>
    <w:rsid w:val="0030795B"/>
    <w:rsid w:val="00307A7B"/>
    <w:rsid w:val="00307FF2"/>
    <w:rsid w:val="00310DC2"/>
    <w:rsid w:val="00311663"/>
    <w:rsid w:val="00311E24"/>
    <w:rsid w:val="00311F34"/>
    <w:rsid w:val="0031268B"/>
    <w:rsid w:val="00312B00"/>
    <w:rsid w:val="00312D44"/>
    <w:rsid w:val="003135D9"/>
    <w:rsid w:val="0031427D"/>
    <w:rsid w:val="003144F7"/>
    <w:rsid w:val="00315264"/>
    <w:rsid w:val="00315D43"/>
    <w:rsid w:val="003162CC"/>
    <w:rsid w:val="00316AB5"/>
    <w:rsid w:val="00320298"/>
    <w:rsid w:val="00320410"/>
    <w:rsid w:val="00320575"/>
    <w:rsid w:val="0032060E"/>
    <w:rsid w:val="003207A6"/>
    <w:rsid w:val="00320A34"/>
    <w:rsid w:val="00320C88"/>
    <w:rsid w:val="00320D7D"/>
    <w:rsid w:val="003215E5"/>
    <w:rsid w:val="003216C9"/>
    <w:rsid w:val="00321C88"/>
    <w:rsid w:val="00321C8C"/>
    <w:rsid w:val="0032217D"/>
    <w:rsid w:val="00322378"/>
    <w:rsid w:val="0032239D"/>
    <w:rsid w:val="0032239E"/>
    <w:rsid w:val="003225A8"/>
    <w:rsid w:val="00322EDD"/>
    <w:rsid w:val="00323B73"/>
    <w:rsid w:val="00323EAA"/>
    <w:rsid w:val="0032494E"/>
    <w:rsid w:val="00325007"/>
    <w:rsid w:val="0032506F"/>
    <w:rsid w:val="00325449"/>
    <w:rsid w:val="00326316"/>
    <w:rsid w:val="00326CC8"/>
    <w:rsid w:val="00326E22"/>
    <w:rsid w:val="0032713C"/>
    <w:rsid w:val="00327489"/>
    <w:rsid w:val="00327BFE"/>
    <w:rsid w:val="00327E72"/>
    <w:rsid w:val="00330A6A"/>
    <w:rsid w:val="003314A1"/>
    <w:rsid w:val="00332320"/>
    <w:rsid w:val="0033276C"/>
    <w:rsid w:val="0033293D"/>
    <w:rsid w:val="00332FEA"/>
    <w:rsid w:val="00333292"/>
    <w:rsid w:val="00334A5E"/>
    <w:rsid w:val="00334CA4"/>
    <w:rsid w:val="003351AE"/>
    <w:rsid w:val="0033544C"/>
    <w:rsid w:val="00335920"/>
    <w:rsid w:val="00335B0D"/>
    <w:rsid w:val="00335EE2"/>
    <w:rsid w:val="003362BA"/>
    <w:rsid w:val="003364EB"/>
    <w:rsid w:val="003379A2"/>
    <w:rsid w:val="00337C08"/>
    <w:rsid w:val="00337CF1"/>
    <w:rsid w:val="00341295"/>
    <w:rsid w:val="0034166E"/>
    <w:rsid w:val="00341E6A"/>
    <w:rsid w:val="00342982"/>
    <w:rsid w:val="003429F7"/>
    <w:rsid w:val="00343679"/>
    <w:rsid w:val="00343A4E"/>
    <w:rsid w:val="00343ECE"/>
    <w:rsid w:val="00343F49"/>
    <w:rsid w:val="00344529"/>
    <w:rsid w:val="00345243"/>
    <w:rsid w:val="003457C3"/>
    <w:rsid w:val="00345AD8"/>
    <w:rsid w:val="00345F7C"/>
    <w:rsid w:val="0034626D"/>
    <w:rsid w:val="00346304"/>
    <w:rsid w:val="00346559"/>
    <w:rsid w:val="00346ADB"/>
    <w:rsid w:val="00346ADF"/>
    <w:rsid w:val="00347D72"/>
    <w:rsid w:val="0035002A"/>
    <w:rsid w:val="00350ED5"/>
    <w:rsid w:val="00351AB5"/>
    <w:rsid w:val="00351B5E"/>
    <w:rsid w:val="003524B7"/>
    <w:rsid w:val="003525E9"/>
    <w:rsid w:val="00352CA9"/>
    <w:rsid w:val="00353736"/>
    <w:rsid w:val="003538DC"/>
    <w:rsid w:val="00354109"/>
    <w:rsid w:val="00355D56"/>
    <w:rsid w:val="00355FCD"/>
    <w:rsid w:val="003566E2"/>
    <w:rsid w:val="00357611"/>
    <w:rsid w:val="00357C42"/>
    <w:rsid w:val="00360A12"/>
    <w:rsid w:val="00360FC3"/>
    <w:rsid w:val="00361254"/>
    <w:rsid w:val="00361DB6"/>
    <w:rsid w:val="00361DF5"/>
    <w:rsid w:val="003623C1"/>
    <w:rsid w:val="00362613"/>
    <w:rsid w:val="00362BB1"/>
    <w:rsid w:val="00362D8A"/>
    <w:rsid w:val="00362F54"/>
    <w:rsid w:val="00363939"/>
    <w:rsid w:val="003641D0"/>
    <w:rsid w:val="00364F38"/>
    <w:rsid w:val="00366025"/>
    <w:rsid w:val="00366838"/>
    <w:rsid w:val="00366EE1"/>
    <w:rsid w:val="00366F94"/>
    <w:rsid w:val="00367237"/>
    <w:rsid w:val="003677AA"/>
    <w:rsid w:val="00367BDB"/>
    <w:rsid w:val="00370136"/>
    <w:rsid w:val="00370329"/>
    <w:rsid w:val="0037077F"/>
    <w:rsid w:val="00370935"/>
    <w:rsid w:val="00370DB5"/>
    <w:rsid w:val="00370FA7"/>
    <w:rsid w:val="00370FDD"/>
    <w:rsid w:val="0037112C"/>
    <w:rsid w:val="003714AF"/>
    <w:rsid w:val="0037157B"/>
    <w:rsid w:val="0037178F"/>
    <w:rsid w:val="003718AC"/>
    <w:rsid w:val="00371FC0"/>
    <w:rsid w:val="00371FF7"/>
    <w:rsid w:val="003722D2"/>
    <w:rsid w:val="0037249B"/>
    <w:rsid w:val="00373882"/>
    <w:rsid w:val="00373E8B"/>
    <w:rsid w:val="003743CB"/>
    <w:rsid w:val="00374439"/>
    <w:rsid w:val="0037497B"/>
    <w:rsid w:val="003749BC"/>
    <w:rsid w:val="00375699"/>
    <w:rsid w:val="003758B4"/>
    <w:rsid w:val="00375EE7"/>
    <w:rsid w:val="00376DC6"/>
    <w:rsid w:val="003772BE"/>
    <w:rsid w:val="003775C5"/>
    <w:rsid w:val="0037765E"/>
    <w:rsid w:val="00377CE9"/>
    <w:rsid w:val="00377E61"/>
    <w:rsid w:val="00377E99"/>
    <w:rsid w:val="00380883"/>
    <w:rsid w:val="00380ACD"/>
    <w:rsid w:val="00380AF2"/>
    <w:rsid w:val="00380F5A"/>
    <w:rsid w:val="0038185D"/>
    <w:rsid w:val="003818BE"/>
    <w:rsid w:val="003828E7"/>
    <w:rsid w:val="00382B28"/>
    <w:rsid w:val="0038341F"/>
    <w:rsid w:val="00383F83"/>
    <w:rsid w:val="00384314"/>
    <w:rsid w:val="003843DB"/>
    <w:rsid w:val="0038490F"/>
    <w:rsid w:val="00385406"/>
    <w:rsid w:val="00385755"/>
    <w:rsid w:val="00386318"/>
    <w:rsid w:val="00386583"/>
    <w:rsid w:val="003865B2"/>
    <w:rsid w:val="003869BC"/>
    <w:rsid w:val="00386DF6"/>
    <w:rsid w:val="00387F27"/>
    <w:rsid w:val="0039008F"/>
    <w:rsid w:val="00390BBF"/>
    <w:rsid w:val="003910FE"/>
    <w:rsid w:val="003912B0"/>
    <w:rsid w:val="00391524"/>
    <w:rsid w:val="003916F7"/>
    <w:rsid w:val="00392A4F"/>
    <w:rsid w:val="00392F1D"/>
    <w:rsid w:val="00393761"/>
    <w:rsid w:val="00393B0C"/>
    <w:rsid w:val="003945FA"/>
    <w:rsid w:val="003962EE"/>
    <w:rsid w:val="003964BB"/>
    <w:rsid w:val="00396811"/>
    <w:rsid w:val="00396965"/>
    <w:rsid w:val="00397026"/>
    <w:rsid w:val="00397267"/>
    <w:rsid w:val="00397D18"/>
    <w:rsid w:val="003A082F"/>
    <w:rsid w:val="003A1B36"/>
    <w:rsid w:val="003A1F00"/>
    <w:rsid w:val="003A4268"/>
    <w:rsid w:val="003A44D9"/>
    <w:rsid w:val="003A470D"/>
    <w:rsid w:val="003A5316"/>
    <w:rsid w:val="003A64C5"/>
    <w:rsid w:val="003A6C6F"/>
    <w:rsid w:val="003A6F6A"/>
    <w:rsid w:val="003A7475"/>
    <w:rsid w:val="003A74F6"/>
    <w:rsid w:val="003A7716"/>
    <w:rsid w:val="003B0DE8"/>
    <w:rsid w:val="003B111D"/>
    <w:rsid w:val="003B1143"/>
    <w:rsid w:val="003B1303"/>
    <w:rsid w:val="003B1454"/>
    <w:rsid w:val="003B16AF"/>
    <w:rsid w:val="003B2C69"/>
    <w:rsid w:val="003B3364"/>
    <w:rsid w:val="003B487F"/>
    <w:rsid w:val="003B498C"/>
    <w:rsid w:val="003B5382"/>
    <w:rsid w:val="003B61A1"/>
    <w:rsid w:val="003B6B5C"/>
    <w:rsid w:val="003B7695"/>
    <w:rsid w:val="003C0CBC"/>
    <w:rsid w:val="003C1F9F"/>
    <w:rsid w:val="003C2F2F"/>
    <w:rsid w:val="003C3B9D"/>
    <w:rsid w:val="003C3DDD"/>
    <w:rsid w:val="003C47E8"/>
    <w:rsid w:val="003C491B"/>
    <w:rsid w:val="003C5597"/>
    <w:rsid w:val="003C5655"/>
    <w:rsid w:val="003C59E0"/>
    <w:rsid w:val="003C5CC8"/>
    <w:rsid w:val="003C5FE6"/>
    <w:rsid w:val="003C6580"/>
    <w:rsid w:val="003C6978"/>
    <w:rsid w:val="003C6B82"/>
    <w:rsid w:val="003C6BCC"/>
    <w:rsid w:val="003C6C8D"/>
    <w:rsid w:val="003C70E1"/>
    <w:rsid w:val="003C771C"/>
    <w:rsid w:val="003C7B40"/>
    <w:rsid w:val="003D0C5D"/>
    <w:rsid w:val="003D1D0E"/>
    <w:rsid w:val="003D23E6"/>
    <w:rsid w:val="003D36B7"/>
    <w:rsid w:val="003D38E6"/>
    <w:rsid w:val="003D39A6"/>
    <w:rsid w:val="003D39E5"/>
    <w:rsid w:val="003D4F95"/>
    <w:rsid w:val="003D51A5"/>
    <w:rsid w:val="003D5F42"/>
    <w:rsid w:val="003D60A9"/>
    <w:rsid w:val="003D67CE"/>
    <w:rsid w:val="003D6E8C"/>
    <w:rsid w:val="003D7174"/>
    <w:rsid w:val="003D744D"/>
    <w:rsid w:val="003D7BD2"/>
    <w:rsid w:val="003E0083"/>
    <w:rsid w:val="003E00C6"/>
    <w:rsid w:val="003E02BE"/>
    <w:rsid w:val="003E06AE"/>
    <w:rsid w:val="003E0EA7"/>
    <w:rsid w:val="003E1A66"/>
    <w:rsid w:val="003E27A3"/>
    <w:rsid w:val="003E29E9"/>
    <w:rsid w:val="003E3CB8"/>
    <w:rsid w:val="003E3D29"/>
    <w:rsid w:val="003E3F96"/>
    <w:rsid w:val="003E49FC"/>
    <w:rsid w:val="003E4DA3"/>
    <w:rsid w:val="003E4E6E"/>
    <w:rsid w:val="003E5573"/>
    <w:rsid w:val="003E5F72"/>
    <w:rsid w:val="003E60A9"/>
    <w:rsid w:val="003E6458"/>
    <w:rsid w:val="003E724E"/>
    <w:rsid w:val="003F0D5C"/>
    <w:rsid w:val="003F14B4"/>
    <w:rsid w:val="003F299C"/>
    <w:rsid w:val="003F2A28"/>
    <w:rsid w:val="003F3687"/>
    <w:rsid w:val="003F3D8F"/>
    <w:rsid w:val="003F49B3"/>
    <w:rsid w:val="003F4C97"/>
    <w:rsid w:val="003F4E15"/>
    <w:rsid w:val="003F4FC8"/>
    <w:rsid w:val="003F5738"/>
    <w:rsid w:val="003F5D23"/>
    <w:rsid w:val="003F6896"/>
    <w:rsid w:val="003F7FE6"/>
    <w:rsid w:val="00400032"/>
    <w:rsid w:val="00400193"/>
    <w:rsid w:val="00400312"/>
    <w:rsid w:val="00400379"/>
    <w:rsid w:val="004006EC"/>
    <w:rsid w:val="004018A5"/>
    <w:rsid w:val="00402144"/>
    <w:rsid w:val="00402CF0"/>
    <w:rsid w:val="004034E4"/>
    <w:rsid w:val="00403AF8"/>
    <w:rsid w:val="00403C1A"/>
    <w:rsid w:val="004041D0"/>
    <w:rsid w:val="004045B9"/>
    <w:rsid w:val="00404EF4"/>
    <w:rsid w:val="004050E8"/>
    <w:rsid w:val="00405731"/>
    <w:rsid w:val="004058BD"/>
    <w:rsid w:val="0040592A"/>
    <w:rsid w:val="00405FA4"/>
    <w:rsid w:val="00406013"/>
    <w:rsid w:val="0040713E"/>
    <w:rsid w:val="00410217"/>
    <w:rsid w:val="00411516"/>
    <w:rsid w:val="00411A1B"/>
    <w:rsid w:val="00411B7F"/>
    <w:rsid w:val="00411C0A"/>
    <w:rsid w:val="00412B98"/>
    <w:rsid w:val="004138DD"/>
    <w:rsid w:val="00413D8A"/>
    <w:rsid w:val="004153A0"/>
    <w:rsid w:val="00415456"/>
    <w:rsid w:val="00415EEB"/>
    <w:rsid w:val="004160E2"/>
    <w:rsid w:val="004161F1"/>
    <w:rsid w:val="00417D50"/>
    <w:rsid w:val="00417DCB"/>
    <w:rsid w:val="0042043D"/>
    <w:rsid w:val="00420CC6"/>
    <w:rsid w:val="004212E7"/>
    <w:rsid w:val="004241CA"/>
    <w:rsid w:val="0042446D"/>
    <w:rsid w:val="00424629"/>
    <w:rsid w:val="00424664"/>
    <w:rsid w:val="00424EA5"/>
    <w:rsid w:val="004260F2"/>
    <w:rsid w:val="0042638E"/>
    <w:rsid w:val="00426860"/>
    <w:rsid w:val="004269D5"/>
    <w:rsid w:val="00427572"/>
    <w:rsid w:val="0042788C"/>
    <w:rsid w:val="00427BF8"/>
    <w:rsid w:val="00427D16"/>
    <w:rsid w:val="00427D35"/>
    <w:rsid w:val="0043023F"/>
    <w:rsid w:val="00430263"/>
    <w:rsid w:val="004310DD"/>
    <w:rsid w:val="004312BD"/>
    <w:rsid w:val="0043132B"/>
    <w:rsid w:val="0043167B"/>
    <w:rsid w:val="00431A2A"/>
    <w:rsid w:val="00431C02"/>
    <w:rsid w:val="00433D2A"/>
    <w:rsid w:val="00434714"/>
    <w:rsid w:val="00434D16"/>
    <w:rsid w:val="00435187"/>
    <w:rsid w:val="00435461"/>
    <w:rsid w:val="00436873"/>
    <w:rsid w:val="00436B8E"/>
    <w:rsid w:val="00436F6D"/>
    <w:rsid w:val="00437395"/>
    <w:rsid w:val="004376C1"/>
    <w:rsid w:val="004410D9"/>
    <w:rsid w:val="004417F2"/>
    <w:rsid w:val="00442AEE"/>
    <w:rsid w:val="00442FC5"/>
    <w:rsid w:val="00443BA7"/>
    <w:rsid w:val="00443D97"/>
    <w:rsid w:val="00444856"/>
    <w:rsid w:val="00444B4D"/>
    <w:rsid w:val="00445047"/>
    <w:rsid w:val="0044566C"/>
    <w:rsid w:val="0044596D"/>
    <w:rsid w:val="00445A39"/>
    <w:rsid w:val="00446901"/>
    <w:rsid w:val="00447B30"/>
    <w:rsid w:val="00450885"/>
    <w:rsid w:val="00451DBA"/>
    <w:rsid w:val="00452262"/>
    <w:rsid w:val="00452A59"/>
    <w:rsid w:val="004533B0"/>
    <w:rsid w:val="00453B30"/>
    <w:rsid w:val="00453B71"/>
    <w:rsid w:val="004541E6"/>
    <w:rsid w:val="00454FA2"/>
    <w:rsid w:val="0045590E"/>
    <w:rsid w:val="00455921"/>
    <w:rsid w:val="00455BDD"/>
    <w:rsid w:val="00456546"/>
    <w:rsid w:val="00456840"/>
    <w:rsid w:val="00456C49"/>
    <w:rsid w:val="00457733"/>
    <w:rsid w:val="004578B4"/>
    <w:rsid w:val="00457B39"/>
    <w:rsid w:val="0046104E"/>
    <w:rsid w:val="00461453"/>
    <w:rsid w:val="00461521"/>
    <w:rsid w:val="0046172A"/>
    <w:rsid w:val="004624EB"/>
    <w:rsid w:val="00462510"/>
    <w:rsid w:val="00463053"/>
    <w:rsid w:val="004633F8"/>
    <w:rsid w:val="00463ABD"/>
    <w:rsid w:val="00463AE4"/>
    <w:rsid w:val="00463E39"/>
    <w:rsid w:val="0046449C"/>
    <w:rsid w:val="004647CC"/>
    <w:rsid w:val="00464F0D"/>
    <w:rsid w:val="004657FC"/>
    <w:rsid w:val="0046619C"/>
    <w:rsid w:val="00467817"/>
    <w:rsid w:val="00471416"/>
    <w:rsid w:val="004715EC"/>
    <w:rsid w:val="00471777"/>
    <w:rsid w:val="0047189F"/>
    <w:rsid w:val="0047317D"/>
    <w:rsid w:val="004733F6"/>
    <w:rsid w:val="00474741"/>
    <w:rsid w:val="00474E69"/>
    <w:rsid w:val="004756DF"/>
    <w:rsid w:val="00475E98"/>
    <w:rsid w:val="004767D7"/>
    <w:rsid w:val="004767EC"/>
    <w:rsid w:val="004768E5"/>
    <w:rsid w:val="00476D65"/>
    <w:rsid w:val="00476EB9"/>
    <w:rsid w:val="00480306"/>
    <w:rsid w:val="00480ADD"/>
    <w:rsid w:val="00480B89"/>
    <w:rsid w:val="00480C22"/>
    <w:rsid w:val="00480F9F"/>
    <w:rsid w:val="004822B4"/>
    <w:rsid w:val="0048231B"/>
    <w:rsid w:val="00482378"/>
    <w:rsid w:val="004824F4"/>
    <w:rsid w:val="00482562"/>
    <w:rsid w:val="00483555"/>
    <w:rsid w:val="00483835"/>
    <w:rsid w:val="00484824"/>
    <w:rsid w:val="00484B58"/>
    <w:rsid w:val="004855B0"/>
    <w:rsid w:val="00485C2D"/>
    <w:rsid w:val="00485D94"/>
    <w:rsid w:val="0048629C"/>
    <w:rsid w:val="00486311"/>
    <w:rsid w:val="00486585"/>
    <w:rsid w:val="004865D0"/>
    <w:rsid w:val="00486B02"/>
    <w:rsid w:val="0048721F"/>
    <w:rsid w:val="00487378"/>
    <w:rsid w:val="00487646"/>
    <w:rsid w:val="004902D3"/>
    <w:rsid w:val="00490B78"/>
    <w:rsid w:val="00490CCF"/>
    <w:rsid w:val="00491253"/>
    <w:rsid w:val="004918D0"/>
    <w:rsid w:val="00491B0A"/>
    <w:rsid w:val="00491C39"/>
    <w:rsid w:val="004921B7"/>
    <w:rsid w:val="004926AC"/>
    <w:rsid w:val="004931B7"/>
    <w:rsid w:val="00493792"/>
    <w:rsid w:val="0049621B"/>
    <w:rsid w:val="004962BE"/>
    <w:rsid w:val="00496FB2"/>
    <w:rsid w:val="004971A7"/>
    <w:rsid w:val="00497A6D"/>
    <w:rsid w:val="00497A8D"/>
    <w:rsid w:val="00497FC3"/>
    <w:rsid w:val="004A1717"/>
    <w:rsid w:val="004A18E8"/>
    <w:rsid w:val="004A1E50"/>
    <w:rsid w:val="004A255F"/>
    <w:rsid w:val="004A2906"/>
    <w:rsid w:val="004A29AD"/>
    <w:rsid w:val="004A3208"/>
    <w:rsid w:val="004A3444"/>
    <w:rsid w:val="004A3484"/>
    <w:rsid w:val="004A34A3"/>
    <w:rsid w:val="004A38B4"/>
    <w:rsid w:val="004A3D07"/>
    <w:rsid w:val="004A3FA4"/>
    <w:rsid w:val="004A401A"/>
    <w:rsid w:val="004A4819"/>
    <w:rsid w:val="004A4857"/>
    <w:rsid w:val="004A542F"/>
    <w:rsid w:val="004A71D1"/>
    <w:rsid w:val="004A75A6"/>
    <w:rsid w:val="004A79AB"/>
    <w:rsid w:val="004A7DEB"/>
    <w:rsid w:val="004B091C"/>
    <w:rsid w:val="004B0E12"/>
    <w:rsid w:val="004B0E86"/>
    <w:rsid w:val="004B1B50"/>
    <w:rsid w:val="004B2033"/>
    <w:rsid w:val="004B239D"/>
    <w:rsid w:val="004B2FBB"/>
    <w:rsid w:val="004B3135"/>
    <w:rsid w:val="004B3BC8"/>
    <w:rsid w:val="004B42BF"/>
    <w:rsid w:val="004B4920"/>
    <w:rsid w:val="004B54F4"/>
    <w:rsid w:val="004B5AF9"/>
    <w:rsid w:val="004B5B24"/>
    <w:rsid w:val="004B625B"/>
    <w:rsid w:val="004B64A7"/>
    <w:rsid w:val="004B6733"/>
    <w:rsid w:val="004B74B9"/>
    <w:rsid w:val="004B7926"/>
    <w:rsid w:val="004B7A56"/>
    <w:rsid w:val="004B7BDF"/>
    <w:rsid w:val="004C011F"/>
    <w:rsid w:val="004C013A"/>
    <w:rsid w:val="004C0519"/>
    <w:rsid w:val="004C0632"/>
    <w:rsid w:val="004C0A49"/>
    <w:rsid w:val="004C1895"/>
    <w:rsid w:val="004C1B77"/>
    <w:rsid w:val="004C1FF5"/>
    <w:rsid w:val="004C23EF"/>
    <w:rsid w:val="004C23FB"/>
    <w:rsid w:val="004C2598"/>
    <w:rsid w:val="004C2A45"/>
    <w:rsid w:val="004C2ADA"/>
    <w:rsid w:val="004C5800"/>
    <w:rsid w:val="004C5F77"/>
    <w:rsid w:val="004C62A3"/>
    <w:rsid w:val="004C67E3"/>
    <w:rsid w:val="004C6D40"/>
    <w:rsid w:val="004C7668"/>
    <w:rsid w:val="004D02B5"/>
    <w:rsid w:val="004D037B"/>
    <w:rsid w:val="004D0E4D"/>
    <w:rsid w:val="004D100F"/>
    <w:rsid w:val="004D1626"/>
    <w:rsid w:val="004D22E7"/>
    <w:rsid w:val="004D2A64"/>
    <w:rsid w:val="004D3755"/>
    <w:rsid w:val="004D6A71"/>
    <w:rsid w:val="004D7956"/>
    <w:rsid w:val="004D79C4"/>
    <w:rsid w:val="004E07AB"/>
    <w:rsid w:val="004E1325"/>
    <w:rsid w:val="004E2200"/>
    <w:rsid w:val="004E224E"/>
    <w:rsid w:val="004E2401"/>
    <w:rsid w:val="004E2FFE"/>
    <w:rsid w:val="004E34E8"/>
    <w:rsid w:val="004E3876"/>
    <w:rsid w:val="004E4759"/>
    <w:rsid w:val="004E4AD7"/>
    <w:rsid w:val="004E5128"/>
    <w:rsid w:val="004E5C2A"/>
    <w:rsid w:val="004E6924"/>
    <w:rsid w:val="004E6A64"/>
    <w:rsid w:val="004E6FA6"/>
    <w:rsid w:val="004E7B40"/>
    <w:rsid w:val="004E7DEA"/>
    <w:rsid w:val="004F022C"/>
    <w:rsid w:val="004F0C3C"/>
    <w:rsid w:val="004F0E79"/>
    <w:rsid w:val="004F1349"/>
    <w:rsid w:val="004F146D"/>
    <w:rsid w:val="004F197C"/>
    <w:rsid w:val="004F1AC5"/>
    <w:rsid w:val="004F1C3C"/>
    <w:rsid w:val="004F2546"/>
    <w:rsid w:val="004F2A7B"/>
    <w:rsid w:val="004F396B"/>
    <w:rsid w:val="004F39A5"/>
    <w:rsid w:val="004F3BDF"/>
    <w:rsid w:val="004F41A1"/>
    <w:rsid w:val="004F491E"/>
    <w:rsid w:val="004F4A72"/>
    <w:rsid w:val="004F4BB0"/>
    <w:rsid w:val="004F58AE"/>
    <w:rsid w:val="004F5D89"/>
    <w:rsid w:val="004F61F8"/>
    <w:rsid w:val="004F63FC"/>
    <w:rsid w:val="004F68CF"/>
    <w:rsid w:val="004F6E6B"/>
    <w:rsid w:val="004F6F60"/>
    <w:rsid w:val="00500AE5"/>
    <w:rsid w:val="005013F5"/>
    <w:rsid w:val="005014F6"/>
    <w:rsid w:val="00501D15"/>
    <w:rsid w:val="00502F6B"/>
    <w:rsid w:val="00503BCF"/>
    <w:rsid w:val="005042EB"/>
    <w:rsid w:val="00504356"/>
    <w:rsid w:val="00504FF0"/>
    <w:rsid w:val="005051E7"/>
    <w:rsid w:val="00505A92"/>
    <w:rsid w:val="00505F5E"/>
    <w:rsid w:val="005068ED"/>
    <w:rsid w:val="00506C32"/>
    <w:rsid w:val="00506F06"/>
    <w:rsid w:val="00507C3B"/>
    <w:rsid w:val="00510198"/>
    <w:rsid w:val="00511475"/>
    <w:rsid w:val="0051165C"/>
    <w:rsid w:val="005123A6"/>
    <w:rsid w:val="005123CC"/>
    <w:rsid w:val="005126FE"/>
    <w:rsid w:val="005127CC"/>
    <w:rsid w:val="00512E4D"/>
    <w:rsid w:val="005134B4"/>
    <w:rsid w:val="005136BF"/>
    <w:rsid w:val="00514E23"/>
    <w:rsid w:val="005162D8"/>
    <w:rsid w:val="005174F6"/>
    <w:rsid w:val="00517885"/>
    <w:rsid w:val="005203F1"/>
    <w:rsid w:val="0052168C"/>
    <w:rsid w:val="00521BC3"/>
    <w:rsid w:val="00522497"/>
    <w:rsid w:val="005228CB"/>
    <w:rsid w:val="00524C01"/>
    <w:rsid w:val="00524D6F"/>
    <w:rsid w:val="00525BD9"/>
    <w:rsid w:val="00526083"/>
    <w:rsid w:val="00526412"/>
    <w:rsid w:val="00526F98"/>
    <w:rsid w:val="00527671"/>
    <w:rsid w:val="00527D3E"/>
    <w:rsid w:val="005302CB"/>
    <w:rsid w:val="0053132B"/>
    <w:rsid w:val="00531DA8"/>
    <w:rsid w:val="00531DF7"/>
    <w:rsid w:val="00531F82"/>
    <w:rsid w:val="00532896"/>
    <w:rsid w:val="00532A3D"/>
    <w:rsid w:val="00532B9A"/>
    <w:rsid w:val="00533632"/>
    <w:rsid w:val="00533818"/>
    <w:rsid w:val="005344A0"/>
    <w:rsid w:val="00535027"/>
    <w:rsid w:val="005354A1"/>
    <w:rsid w:val="00535C96"/>
    <w:rsid w:val="00535E77"/>
    <w:rsid w:val="00535F95"/>
    <w:rsid w:val="0053621E"/>
    <w:rsid w:val="005366ED"/>
    <w:rsid w:val="00536FE5"/>
    <w:rsid w:val="0053750A"/>
    <w:rsid w:val="005377A9"/>
    <w:rsid w:val="00540A85"/>
    <w:rsid w:val="00542062"/>
    <w:rsid w:val="00542181"/>
    <w:rsid w:val="00542209"/>
    <w:rsid w:val="0054251F"/>
    <w:rsid w:val="00542705"/>
    <w:rsid w:val="00542D43"/>
    <w:rsid w:val="00542E7A"/>
    <w:rsid w:val="00542FDE"/>
    <w:rsid w:val="00543459"/>
    <w:rsid w:val="0054375C"/>
    <w:rsid w:val="00543917"/>
    <w:rsid w:val="00543FFE"/>
    <w:rsid w:val="005443BF"/>
    <w:rsid w:val="005444C3"/>
    <w:rsid w:val="00544723"/>
    <w:rsid w:val="00544B09"/>
    <w:rsid w:val="00544BE6"/>
    <w:rsid w:val="005466C5"/>
    <w:rsid w:val="005471F7"/>
    <w:rsid w:val="00550476"/>
    <w:rsid w:val="00550618"/>
    <w:rsid w:val="00550EEA"/>
    <w:rsid w:val="00551122"/>
    <w:rsid w:val="005516EE"/>
    <w:rsid w:val="00551D34"/>
    <w:rsid w:val="005520D8"/>
    <w:rsid w:val="005531AF"/>
    <w:rsid w:val="00554218"/>
    <w:rsid w:val="005549A9"/>
    <w:rsid w:val="00555169"/>
    <w:rsid w:val="00556232"/>
    <w:rsid w:val="00556373"/>
    <w:rsid w:val="005567A8"/>
    <w:rsid w:val="00556A37"/>
    <w:rsid w:val="00556CF1"/>
    <w:rsid w:val="005571B5"/>
    <w:rsid w:val="00557D1E"/>
    <w:rsid w:val="00557EBD"/>
    <w:rsid w:val="005601AE"/>
    <w:rsid w:val="00560B1F"/>
    <w:rsid w:val="00560B87"/>
    <w:rsid w:val="0056112C"/>
    <w:rsid w:val="005616DC"/>
    <w:rsid w:val="00562105"/>
    <w:rsid w:val="005624CB"/>
    <w:rsid w:val="00562CA8"/>
    <w:rsid w:val="00563CEF"/>
    <w:rsid w:val="0056412D"/>
    <w:rsid w:val="0056417D"/>
    <w:rsid w:val="00564233"/>
    <w:rsid w:val="00564715"/>
    <w:rsid w:val="00564986"/>
    <w:rsid w:val="00564F38"/>
    <w:rsid w:val="005652F8"/>
    <w:rsid w:val="00565AD2"/>
    <w:rsid w:val="00565C7B"/>
    <w:rsid w:val="0056635C"/>
    <w:rsid w:val="00570469"/>
    <w:rsid w:val="005706FF"/>
    <w:rsid w:val="00570A00"/>
    <w:rsid w:val="00570E13"/>
    <w:rsid w:val="00570F73"/>
    <w:rsid w:val="005711DA"/>
    <w:rsid w:val="00571BEC"/>
    <w:rsid w:val="00571D8C"/>
    <w:rsid w:val="00572BDA"/>
    <w:rsid w:val="00573CD7"/>
    <w:rsid w:val="00573F32"/>
    <w:rsid w:val="0057408C"/>
    <w:rsid w:val="00574D53"/>
    <w:rsid w:val="005762A7"/>
    <w:rsid w:val="005767EF"/>
    <w:rsid w:val="00577171"/>
    <w:rsid w:val="005775C8"/>
    <w:rsid w:val="00577D1B"/>
    <w:rsid w:val="00577EA6"/>
    <w:rsid w:val="005804CF"/>
    <w:rsid w:val="005807DC"/>
    <w:rsid w:val="00580D81"/>
    <w:rsid w:val="00580DA0"/>
    <w:rsid w:val="00582630"/>
    <w:rsid w:val="00582A71"/>
    <w:rsid w:val="00582D71"/>
    <w:rsid w:val="005835F7"/>
    <w:rsid w:val="00584548"/>
    <w:rsid w:val="00584888"/>
    <w:rsid w:val="00584B65"/>
    <w:rsid w:val="00584D37"/>
    <w:rsid w:val="00585385"/>
    <w:rsid w:val="00585A90"/>
    <w:rsid w:val="00586936"/>
    <w:rsid w:val="00586CD0"/>
    <w:rsid w:val="00586E12"/>
    <w:rsid w:val="00586E5E"/>
    <w:rsid w:val="00586E67"/>
    <w:rsid w:val="00587EAC"/>
    <w:rsid w:val="005906D3"/>
    <w:rsid w:val="005916D7"/>
    <w:rsid w:val="00591757"/>
    <w:rsid w:val="00591C2C"/>
    <w:rsid w:val="0059238B"/>
    <w:rsid w:val="00592503"/>
    <w:rsid w:val="00592517"/>
    <w:rsid w:val="00592751"/>
    <w:rsid w:val="005936A3"/>
    <w:rsid w:val="0059456B"/>
    <w:rsid w:val="00594E6E"/>
    <w:rsid w:val="00594F38"/>
    <w:rsid w:val="00594F98"/>
    <w:rsid w:val="00595786"/>
    <w:rsid w:val="005963EB"/>
    <w:rsid w:val="005968CD"/>
    <w:rsid w:val="005973CF"/>
    <w:rsid w:val="005A00B1"/>
    <w:rsid w:val="005A10BF"/>
    <w:rsid w:val="005A14F2"/>
    <w:rsid w:val="005A164F"/>
    <w:rsid w:val="005A325F"/>
    <w:rsid w:val="005A3F36"/>
    <w:rsid w:val="005A551F"/>
    <w:rsid w:val="005A5C66"/>
    <w:rsid w:val="005A698C"/>
    <w:rsid w:val="005A69A6"/>
    <w:rsid w:val="005A69AF"/>
    <w:rsid w:val="005A6A10"/>
    <w:rsid w:val="005A70E9"/>
    <w:rsid w:val="005A729A"/>
    <w:rsid w:val="005A74C5"/>
    <w:rsid w:val="005A762F"/>
    <w:rsid w:val="005B0DF0"/>
    <w:rsid w:val="005B0FE7"/>
    <w:rsid w:val="005B1B9A"/>
    <w:rsid w:val="005B2080"/>
    <w:rsid w:val="005B2597"/>
    <w:rsid w:val="005B25C1"/>
    <w:rsid w:val="005B2681"/>
    <w:rsid w:val="005B2803"/>
    <w:rsid w:val="005B40FA"/>
    <w:rsid w:val="005B41B0"/>
    <w:rsid w:val="005B45FC"/>
    <w:rsid w:val="005B535B"/>
    <w:rsid w:val="005B5E81"/>
    <w:rsid w:val="005B60E0"/>
    <w:rsid w:val="005B6F84"/>
    <w:rsid w:val="005B761D"/>
    <w:rsid w:val="005B7DA9"/>
    <w:rsid w:val="005C0259"/>
    <w:rsid w:val="005C09C8"/>
    <w:rsid w:val="005C0D9C"/>
    <w:rsid w:val="005C1382"/>
    <w:rsid w:val="005C1AF6"/>
    <w:rsid w:val="005C2C06"/>
    <w:rsid w:val="005C3062"/>
    <w:rsid w:val="005C31D1"/>
    <w:rsid w:val="005C3324"/>
    <w:rsid w:val="005C346A"/>
    <w:rsid w:val="005C3C14"/>
    <w:rsid w:val="005C40DB"/>
    <w:rsid w:val="005C4685"/>
    <w:rsid w:val="005C4762"/>
    <w:rsid w:val="005C4C4F"/>
    <w:rsid w:val="005C4F67"/>
    <w:rsid w:val="005C5358"/>
    <w:rsid w:val="005C60C0"/>
    <w:rsid w:val="005C66A2"/>
    <w:rsid w:val="005C680A"/>
    <w:rsid w:val="005C69C9"/>
    <w:rsid w:val="005C6A1D"/>
    <w:rsid w:val="005C6BE4"/>
    <w:rsid w:val="005C7741"/>
    <w:rsid w:val="005D1A75"/>
    <w:rsid w:val="005D1FDE"/>
    <w:rsid w:val="005D3D3E"/>
    <w:rsid w:val="005D4187"/>
    <w:rsid w:val="005D46AF"/>
    <w:rsid w:val="005D4CB0"/>
    <w:rsid w:val="005D5995"/>
    <w:rsid w:val="005D64E0"/>
    <w:rsid w:val="005D68C7"/>
    <w:rsid w:val="005D6ADD"/>
    <w:rsid w:val="005D6B0A"/>
    <w:rsid w:val="005D6C9E"/>
    <w:rsid w:val="005D6CFB"/>
    <w:rsid w:val="005D7451"/>
    <w:rsid w:val="005D7664"/>
    <w:rsid w:val="005E066B"/>
    <w:rsid w:val="005E0799"/>
    <w:rsid w:val="005E101E"/>
    <w:rsid w:val="005E10AA"/>
    <w:rsid w:val="005E24AC"/>
    <w:rsid w:val="005E2BD6"/>
    <w:rsid w:val="005E3ED3"/>
    <w:rsid w:val="005E4304"/>
    <w:rsid w:val="005E4594"/>
    <w:rsid w:val="005E4FB0"/>
    <w:rsid w:val="005E51C4"/>
    <w:rsid w:val="005E605A"/>
    <w:rsid w:val="005E675D"/>
    <w:rsid w:val="005E67F5"/>
    <w:rsid w:val="005E6859"/>
    <w:rsid w:val="005E711B"/>
    <w:rsid w:val="005E76AC"/>
    <w:rsid w:val="005F032E"/>
    <w:rsid w:val="005F0F6A"/>
    <w:rsid w:val="005F12BD"/>
    <w:rsid w:val="005F135E"/>
    <w:rsid w:val="005F18F4"/>
    <w:rsid w:val="005F2211"/>
    <w:rsid w:val="005F2A80"/>
    <w:rsid w:val="005F2DC2"/>
    <w:rsid w:val="005F30B8"/>
    <w:rsid w:val="005F30EE"/>
    <w:rsid w:val="005F3133"/>
    <w:rsid w:val="005F39A7"/>
    <w:rsid w:val="005F3AE4"/>
    <w:rsid w:val="005F3AEE"/>
    <w:rsid w:val="005F3D74"/>
    <w:rsid w:val="005F3F1F"/>
    <w:rsid w:val="005F418D"/>
    <w:rsid w:val="005F5375"/>
    <w:rsid w:val="005F54BF"/>
    <w:rsid w:val="005F5A80"/>
    <w:rsid w:val="005F6161"/>
    <w:rsid w:val="005F7F88"/>
    <w:rsid w:val="0060025E"/>
    <w:rsid w:val="00601698"/>
    <w:rsid w:val="00601F33"/>
    <w:rsid w:val="00603304"/>
    <w:rsid w:val="00603666"/>
    <w:rsid w:val="00603D2E"/>
    <w:rsid w:val="00603F82"/>
    <w:rsid w:val="006044FF"/>
    <w:rsid w:val="00604600"/>
    <w:rsid w:val="006046EE"/>
    <w:rsid w:val="00604FED"/>
    <w:rsid w:val="006056F5"/>
    <w:rsid w:val="006058C1"/>
    <w:rsid w:val="00605E9A"/>
    <w:rsid w:val="006061B9"/>
    <w:rsid w:val="00606310"/>
    <w:rsid w:val="00606430"/>
    <w:rsid w:val="006066F2"/>
    <w:rsid w:val="00606A4C"/>
    <w:rsid w:val="0060786A"/>
    <w:rsid w:val="00607B7C"/>
    <w:rsid w:val="00607CC5"/>
    <w:rsid w:val="00607EB5"/>
    <w:rsid w:val="00610D4B"/>
    <w:rsid w:val="006110BD"/>
    <w:rsid w:val="0061112C"/>
    <w:rsid w:val="006113D3"/>
    <w:rsid w:val="00611742"/>
    <w:rsid w:val="00611A02"/>
    <w:rsid w:val="00611AF9"/>
    <w:rsid w:val="00612B2A"/>
    <w:rsid w:val="00613731"/>
    <w:rsid w:val="0061422D"/>
    <w:rsid w:val="00614ABB"/>
    <w:rsid w:val="006159F6"/>
    <w:rsid w:val="00616412"/>
    <w:rsid w:val="00616436"/>
    <w:rsid w:val="00617516"/>
    <w:rsid w:val="00620F47"/>
    <w:rsid w:val="006218E5"/>
    <w:rsid w:val="0062196A"/>
    <w:rsid w:val="006225A4"/>
    <w:rsid w:val="0062279C"/>
    <w:rsid w:val="00622BE0"/>
    <w:rsid w:val="006230BE"/>
    <w:rsid w:val="00623AA5"/>
    <w:rsid w:val="00623AF0"/>
    <w:rsid w:val="00625D87"/>
    <w:rsid w:val="006261C5"/>
    <w:rsid w:val="0062685F"/>
    <w:rsid w:val="006276D3"/>
    <w:rsid w:val="006276EF"/>
    <w:rsid w:val="0062771E"/>
    <w:rsid w:val="00627FB6"/>
    <w:rsid w:val="00630AE0"/>
    <w:rsid w:val="00630C1B"/>
    <w:rsid w:val="00630FBD"/>
    <w:rsid w:val="00631058"/>
    <w:rsid w:val="006310CC"/>
    <w:rsid w:val="006311DC"/>
    <w:rsid w:val="00631627"/>
    <w:rsid w:val="00631BD0"/>
    <w:rsid w:val="00631E8D"/>
    <w:rsid w:val="00632583"/>
    <w:rsid w:val="00632695"/>
    <w:rsid w:val="00633014"/>
    <w:rsid w:val="006337A8"/>
    <w:rsid w:val="0063385A"/>
    <w:rsid w:val="0063437B"/>
    <w:rsid w:val="006347FC"/>
    <w:rsid w:val="0063494C"/>
    <w:rsid w:val="00635C48"/>
    <w:rsid w:val="006362E4"/>
    <w:rsid w:val="00636367"/>
    <w:rsid w:val="00636624"/>
    <w:rsid w:val="006372B1"/>
    <w:rsid w:val="00637342"/>
    <w:rsid w:val="00637F3C"/>
    <w:rsid w:val="00640139"/>
    <w:rsid w:val="006401A1"/>
    <w:rsid w:val="0064047B"/>
    <w:rsid w:val="006413FB"/>
    <w:rsid w:val="00641F77"/>
    <w:rsid w:val="00642CCB"/>
    <w:rsid w:val="00643915"/>
    <w:rsid w:val="00644444"/>
    <w:rsid w:val="00644A49"/>
    <w:rsid w:val="00646A71"/>
    <w:rsid w:val="00647123"/>
    <w:rsid w:val="006507E9"/>
    <w:rsid w:val="00650E64"/>
    <w:rsid w:val="00651084"/>
    <w:rsid w:val="0065133C"/>
    <w:rsid w:val="006513CE"/>
    <w:rsid w:val="00652082"/>
    <w:rsid w:val="006522E8"/>
    <w:rsid w:val="00652C9D"/>
    <w:rsid w:val="00652CAF"/>
    <w:rsid w:val="0065337E"/>
    <w:rsid w:val="006537F5"/>
    <w:rsid w:val="00654F9B"/>
    <w:rsid w:val="00654FAA"/>
    <w:rsid w:val="00655948"/>
    <w:rsid w:val="00657094"/>
    <w:rsid w:val="00657AC6"/>
    <w:rsid w:val="00657B71"/>
    <w:rsid w:val="00660201"/>
    <w:rsid w:val="00660485"/>
    <w:rsid w:val="00660DAC"/>
    <w:rsid w:val="00660F4E"/>
    <w:rsid w:val="00661366"/>
    <w:rsid w:val="00661BDE"/>
    <w:rsid w:val="00662619"/>
    <w:rsid w:val="00662902"/>
    <w:rsid w:val="00662912"/>
    <w:rsid w:val="00663054"/>
    <w:rsid w:val="006633C2"/>
    <w:rsid w:val="00663560"/>
    <w:rsid w:val="00663BFE"/>
    <w:rsid w:val="00663FB9"/>
    <w:rsid w:val="006646E5"/>
    <w:rsid w:val="00664C1E"/>
    <w:rsid w:val="0066532B"/>
    <w:rsid w:val="006654EB"/>
    <w:rsid w:val="00665A78"/>
    <w:rsid w:val="00665C2A"/>
    <w:rsid w:val="00665DAD"/>
    <w:rsid w:val="0066620D"/>
    <w:rsid w:val="006665C3"/>
    <w:rsid w:val="00666F55"/>
    <w:rsid w:val="00666F74"/>
    <w:rsid w:val="006673CA"/>
    <w:rsid w:val="00670CA4"/>
    <w:rsid w:val="00671205"/>
    <w:rsid w:val="0067167D"/>
    <w:rsid w:val="0067188D"/>
    <w:rsid w:val="00671C59"/>
    <w:rsid w:val="00671C5C"/>
    <w:rsid w:val="00672129"/>
    <w:rsid w:val="00673305"/>
    <w:rsid w:val="00673C26"/>
    <w:rsid w:val="00674189"/>
    <w:rsid w:val="00674257"/>
    <w:rsid w:val="0067455E"/>
    <w:rsid w:val="00674A45"/>
    <w:rsid w:val="00674EE7"/>
    <w:rsid w:val="006757BB"/>
    <w:rsid w:val="006757CE"/>
    <w:rsid w:val="0067676E"/>
    <w:rsid w:val="0067678F"/>
    <w:rsid w:val="00676816"/>
    <w:rsid w:val="006771FC"/>
    <w:rsid w:val="006779F7"/>
    <w:rsid w:val="00680CDA"/>
    <w:rsid w:val="00680DC0"/>
    <w:rsid w:val="00681028"/>
    <w:rsid w:val="006812AF"/>
    <w:rsid w:val="0068170D"/>
    <w:rsid w:val="0068186A"/>
    <w:rsid w:val="00681E60"/>
    <w:rsid w:val="006821F4"/>
    <w:rsid w:val="00682774"/>
    <w:rsid w:val="006828F8"/>
    <w:rsid w:val="00682F84"/>
    <w:rsid w:val="00683044"/>
    <w:rsid w:val="0068327D"/>
    <w:rsid w:val="006834EC"/>
    <w:rsid w:val="006835A6"/>
    <w:rsid w:val="00683CDD"/>
    <w:rsid w:val="00684163"/>
    <w:rsid w:val="0068418B"/>
    <w:rsid w:val="00684784"/>
    <w:rsid w:val="006851B2"/>
    <w:rsid w:val="00685258"/>
    <w:rsid w:val="006862EE"/>
    <w:rsid w:val="00686A7F"/>
    <w:rsid w:val="0068761B"/>
    <w:rsid w:val="006876B7"/>
    <w:rsid w:val="00690129"/>
    <w:rsid w:val="00690395"/>
    <w:rsid w:val="006912F0"/>
    <w:rsid w:val="00692730"/>
    <w:rsid w:val="006932C6"/>
    <w:rsid w:val="006935CC"/>
    <w:rsid w:val="00694174"/>
    <w:rsid w:val="00694209"/>
    <w:rsid w:val="00694AF0"/>
    <w:rsid w:val="006964F2"/>
    <w:rsid w:val="00697464"/>
    <w:rsid w:val="0069794D"/>
    <w:rsid w:val="00697D79"/>
    <w:rsid w:val="00697F0A"/>
    <w:rsid w:val="006A0CA8"/>
    <w:rsid w:val="006A180F"/>
    <w:rsid w:val="006A1A80"/>
    <w:rsid w:val="006A215D"/>
    <w:rsid w:val="006A2926"/>
    <w:rsid w:val="006A2C42"/>
    <w:rsid w:val="006A43CF"/>
    <w:rsid w:val="006A4BBE"/>
    <w:rsid w:val="006A575A"/>
    <w:rsid w:val="006A5D27"/>
    <w:rsid w:val="006A673E"/>
    <w:rsid w:val="006A695B"/>
    <w:rsid w:val="006A6C7C"/>
    <w:rsid w:val="006A711E"/>
    <w:rsid w:val="006A769B"/>
    <w:rsid w:val="006A7B80"/>
    <w:rsid w:val="006A7DA8"/>
    <w:rsid w:val="006B0B56"/>
    <w:rsid w:val="006B0C83"/>
    <w:rsid w:val="006B0E9E"/>
    <w:rsid w:val="006B14B7"/>
    <w:rsid w:val="006B210A"/>
    <w:rsid w:val="006B253C"/>
    <w:rsid w:val="006B2C0F"/>
    <w:rsid w:val="006B3369"/>
    <w:rsid w:val="006B3A68"/>
    <w:rsid w:val="006B3EE4"/>
    <w:rsid w:val="006B46CD"/>
    <w:rsid w:val="006B4EC6"/>
    <w:rsid w:val="006B53C4"/>
    <w:rsid w:val="006B56D3"/>
    <w:rsid w:val="006B5AB0"/>
    <w:rsid w:val="006B5AE4"/>
    <w:rsid w:val="006B686E"/>
    <w:rsid w:val="006B723D"/>
    <w:rsid w:val="006B7487"/>
    <w:rsid w:val="006B7993"/>
    <w:rsid w:val="006B7D3A"/>
    <w:rsid w:val="006B7DB7"/>
    <w:rsid w:val="006C0C5A"/>
    <w:rsid w:val="006C1F3C"/>
    <w:rsid w:val="006C30E7"/>
    <w:rsid w:val="006C343B"/>
    <w:rsid w:val="006C3749"/>
    <w:rsid w:val="006C40EF"/>
    <w:rsid w:val="006C480F"/>
    <w:rsid w:val="006C529C"/>
    <w:rsid w:val="006C57ED"/>
    <w:rsid w:val="006C5E8D"/>
    <w:rsid w:val="006C62DE"/>
    <w:rsid w:val="006C6477"/>
    <w:rsid w:val="006C6935"/>
    <w:rsid w:val="006C6951"/>
    <w:rsid w:val="006C7537"/>
    <w:rsid w:val="006D008C"/>
    <w:rsid w:val="006D01FA"/>
    <w:rsid w:val="006D0867"/>
    <w:rsid w:val="006D113D"/>
    <w:rsid w:val="006D2117"/>
    <w:rsid w:val="006D255F"/>
    <w:rsid w:val="006D2888"/>
    <w:rsid w:val="006D2924"/>
    <w:rsid w:val="006D31C0"/>
    <w:rsid w:val="006D37E9"/>
    <w:rsid w:val="006D4054"/>
    <w:rsid w:val="006D43AB"/>
    <w:rsid w:val="006D4520"/>
    <w:rsid w:val="006D4C07"/>
    <w:rsid w:val="006D4CD2"/>
    <w:rsid w:val="006D5544"/>
    <w:rsid w:val="006D5747"/>
    <w:rsid w:val="006D57C3"/>
    <w:rsid w:val="006D5F14"/>
    <w:rsid w:val="006D6B88"/>
    <w:rsid w:val="006D70C3"/>
    <w:rsid w:val="006D7412"/>
    <w:rsid w:val="006E0023"/>
    <w:rsid w:val="006E029E"/>
    <w:rsid w:val="006E02EC"/>
    <w:rsid w:val="006E0E26"/>
    <w:rsid w:val="006E1503"/>
    <w:rsid w:val="006E16B6"/>
    <w:rsid w:val="006E18BF"/>
    <w:rsid w:val="006E2D7F"/>
    <w:rsid w:val="006E3CC6"/>
    <w:rsid w:val="006E3FF4"/>
    <w:rsid w:val="006E427E"/>
    <w:rsid w:val="006E4455"/>
    <w:rsid w:val="006E45EC"/>
    <w:rsid w:val="006E46D0"/>
    <w:rsid w:val="006E4983"/>
    <w:rsid w:val="006E4A66"/>
    <w:rsid w:val="006E4CCC"/>
    <w:rsid w:val="006E580E"/>
    <w:rsid w:val="006E5DDB"/>
    <w:rsid w:val="006E5ECA"/>
    <w:rsid w:val="006E5F7E"/>
    <w:rsid w:val="006E640A"/>
    <w:rsid w:val="006E6555"/>
    <w:rsid w:val="006E72E0"/>
    <w:rsid w:val="006E784E"/>
    <w:rsid w:val="006E792F"/>
    <w:rsid w:val="006E7D35"/>
    <w:rsid w:val="006F1559"/>
    <w:rsid w:val="006F1B06"/>
    <w:rsid w:val="006F22DD"/>
    <w:rsid w:val="006F2D97"/>
    <w:rsid w:val="006F2FA7"/>
    <w:rsid w:val="006F3BE7"/>
    <w:rsid w:val="006F3C60"/>
    <w:rsid w:val="006F4044"/>
    <w:rsid w:val="006F44EF"/>
    <w:rsid w:val="006F612A"/>
    <w:rsid w:val="006F61F1"/>
    <w:rsid w:val="006F68CC"/>
    <w:rsid w:val="006F6C73"/>
    <w:rsid w:val="006F7046"/>
    <w:rsid w:val="006F72BF"/>
    <w:rsid w:val="006F7732"/>
    <w:rsid w:val="006F7AD3"/>
    <w:rsid w:val="006F7B96"/>
    <w:rsid w:val="006F7E14"/>
    <w:rsid w:val="007009DF"/>
    <w:rsid w:val="00700C02"/>
    <w:rsid w:val="00701106"/>
    <w:rsid w:val="0070174B"/>
    <w:rsid w:val="00701D51"/>
    <w:rsid w:val="00702359"/>
    <w:rsid w:val="0070242D"/>
    <w:rsid w:val="0070265D"/>
    <w:rsid w:val="00704036"/>
    <w:rsid w:val="00705AA2"/>
    <w:rsid w:val="00706B7C"/>
    <w:rsid w:val="00707AA2"/>
    <w:rsid w:val="00710015"/>
    <w:rsid w:val="007107C5"/>
    <w:rsid w:val="00710955"/>
    <w:rsid w:val="00711E01"/>
    <w:rsid w:val="00712DB0"/>
    <w:rsid w:val="00713191"/>
    <w:rsid w:val="00713621"/>
    <w:rsid w:val="00713EE7"/>
    <w:rsid w:val="007147B0"/>
    <w:rsid w:val="00714B76"/>
    <w:rsid w:val="00714B86"/>
    <w:rsid w:val="00715115"/>
    <w:rsid w:val="00715138"/>
    <w:rsid w:val="007159CD"/>
    <w:rsid w:val="00715B57"/>
    <w:rsid w:val="00715C1F"/>
    <w:rsid w:val="00715EFD"/>
    <w:rsid w:val="007160CA"/>
    <w:rsid w:val="0071619C"/>
    <w:rsid w:val="0071779E"/>
    <w:rsid w:val="007202D9"/>
    <w:rsid w:val="0072036E"/>
    <w:rsid w:val="007211B1"/>
    <w:rsid w:val="007215DA"/>
    <w:rsid w:val="00721B2E"/>
    <w:rsid w:val="00721D0A"/>
    <w:rsid w:val="00722AB9"/>
    <w:rsid w:val="00724845"/>
    <w:rsid w:val="00724C60"/>
    <w:rsid w:val="00724F51"/>
    <w:rsid w:val="00725216"/>
    <w:rsid w:val="00725553"/>
    <w:rsid w:val="0072572E"/>
    <w:rsid w:val="007262F5"/>
    <w:rsid w:val="0072639E"/>
    <w:rsid w:val="00726C41"/>
    <w:rsid w:val="0072749C"/>
    <w:rsid w:val="0072766B"/>
    <w:rsid w:val="007277B4"/>
    <w:rsid w:val="00727D29"/>
    <w:rsid w:val="0073112D"/>
    <w:rsid w:val="00731679"/>
    <w:rsid w:val="00731742"/>
    <w:rsid w:val="007319A8"/>
    <w:rsid w:val="007324AA"/>
    <w:rsid w:val="0073256A"/>
    <w:rsid w:val="00732E29"/>
    <w:rsid w:val="00733F15"/>
    <w:rsid w:val="00734465"/>
    <w:rsid w:val="00734669"/>
    <w:rsid w:val="00734968"/>
    <w:rsid w:val="00734BB0"/>
    <w:rsid w:val="00734F26"/>
    <w:rsid w:val="007354FD"/>
    <w:rsid w:val="0073606D"/>
    <w:rsid w:val="007368EC"/>
    <w:rsid w:val="007371EB"/>
    <w:rsid w:val="0073735F"/>
    <w:rsid w:val="00737DA2"/>
    <w:rsid w:val="00737FF1"/>
    <w:rsid w:val="00740A7C"/>
    <w:rsid w:val="00740ED3"/>
    <w:rsid w:val="0074126D"/>
    <w:rsid w:val="00743634"/>
    <w:rsid w:val="00743D83"/>
    <w:rsid w:val="00744F3A"/>
    <w:rsid w:val="0074520E"/>
    <w:rsid w:val="00745380"/>
    <w:rsid w:val="0074566E"/>
    <w:rsid w:val="00745FFD"/>
    <w:rsid w:val="00746187"/>
    <w:rsid w:val="007462EF"/>
    <w:rsid w:val="00746CE6"/>
    <w:rsid w:val="007476ED"/>
    <w:rsid w:val="0075187E"/>
    <w:rsid w:val="007523AC"/>
    <w:rsid w:val="0075494C"/>
    <w:rsid w:val="007552C3"/>
    <w:rsid w:val="00756062"/>
    <w:rsid w:val="007569D3"/>
    <w:rsid w:val="00756A83"/>
    <w:rsid w:val="00756ECF"/>
    <w:rsid w:val="00760275"/>
    <w:rsid w:val="00760693"/>
    <w:rsid w:val="00760DCD"/>
    <w:rsid w:val="00760E21"/>
    <w:rsid w:val="00761188"/>
    <w:rsid w:val="00761D91"/>
    <w:rsid w:val="0076254F"/>
    <w:rsid w:val="007635C8"/>
    <w:rsid w:val="00763A60"/>
    <w:rsid w:val="00765A29"/>
    <w:rsid w:val="00765EAA"/>
    <w:rsid w:val="00766203"/>
    <w:rsid w:val="00766A2E"/>
    <w:rsid w:val="00766EBB"/>
    <w:rsid w:val="007675E5"/>
    <w:rsid w:val="00767E0B"/>
    <w:rsid w:val="00767FBD"/>
    <w:rsid w:val="0077024F"/>
    <w:rsid w:val="007706C7"/>
    <w:rsid w:val="00770C5D"/>
    <w:rsid w:val="00770F65"/>
    <w:rsid w:val="00771315"/>
    <w:rsid w:val="007725BA"/>
    <w:rsid w:val="00772692"/>
    <w:rsid w:val="0077276F"/>
    <w:rsid w:val="00772A34"/>
    <w:rsid w:val="00772B04"/>
    <w:rsid w:val="00772C7B"/>
    <w:rsid w:val="00772D14"/>
    <w:rsid w:val="007734EE"/>
    <w:rsid w:val="0077388C"/>
    <w:rsid w:val="00773D8C"/>
    <w:rsid w:val="00773E91"/>
    <w:rsid w:val="00774DBA"/>
    <w:rsid w:val="00776EEB"/>
    <w:rsid w:val="00777F44"/>
    <w:rsid w:val="007801F5"/>
    <w:rsid w:val="00781C26"/>
    <w:rsid w:val="00782276"/>
    <w:rsid w:val="0078321D"/>
    <w:rsid w:val="00783CA4"/>
    <w:rsid w:val="007842FB"/>
    <w:rsid w:val="00784618"/>
    <w:rsid w:val="007853AD"/>
    <w:rsid w:val="00785EC4"/>
    <w:rsid w:val="00786124"/>
    <w:rsid w:val="00786A26"/>
    <w:rsid w:val="007872E3"/>
    <w:rsid w:val="007905DE"/>
    <w:rsid w:val="007906BE"/>
    <w:rsid w:val="007917E7"/>
    <w:rsid w:val="00791AE5"/>
    <w:rsid w:val="00792508"/>
    <w:rsid w:val="00792656"/>
    <w:rsid w:val="00793759"/>
    <w:rsid w:val="00793980"/>
    <w:rsid w:val="00793EAA"/>
    <w:rsid w:val="00794680"/>
    <w:rsid w:val="00794CA1"/>
    <w:rsid w:val="0079514B"/>
    <w:rsid w:val="0079518C"/>
    <w:rsid w:val="00795C21"/>
    <w:rsid w:val="00796E95"/>
    <w:rsid w:val="0079792B"/>
    <w:rsid w:val="007A0B14"/>
    <w:rsid w:val="007A0BC9"/>
    <w:rsid w:val="007A1ABF"/>
    <w:rsid w:val="007A2DC1"/>
    <w:rsid w:val="007A2E56"/>
    <w:rsid w:val="007A311A"/>
    <w:rsid w:val="007A3126"/>
    <w:rsid w:val="007A357B"/>
    <w:rsid w:val="007A3A24"/>
    <w:rsid w:val="007A3C60"/>
    <w:rsid w:val="007A3EF9"/>
    <w:rsid w:val="007A4081"/>
    <w:rsid w:val="007A43AE"/>
    <w:rsid w:val="007A5EF4"/>
    <w:rsid w:val="007A718D"/>
    <w:rsid w:val="007B0728"/>
    <w:rsid w:val="007B0879"/>
    <w:rsid w:val="007B1255"/>
    <w:rsid w:val="007B157F"/>
    <w:rsid w:val="007B1D2D"/>
    <w:rsid w:val="007B2C09"/>
    <w:rsid w:val="007B4BFF"/>
    <w:rsid w:val="007B51AF"/>
    <w:rsid w:val="007B538C"/>
    <w:rsid w:val="007B5D4A"/>
    <w:rsid w:val="007B62FE"/>
    <w:rsid w:val="007B6707"/>
    <w:rsid w:val="007B69DD"/>
    <w:rsid w:val="007C094B"/>
    <w:rsid w:val="007C1458"/>
    <w:rsid w:val="007C20A5"/>
    <w:rsid w:val="007C24DD"/>
    <w:rsid w:val="007C2CD0"/>
    <w:rsid w:val="007C46A8"/>
    <w:rsid w:val="007C4C80"/>
    <w:rsid w:val="007C55A6"/>
    <w:rsid w:val="007C58B9"/>
    <w:rsid w:val="007C5BFA"/>
    <w:rsid w:val="007C66A3"/>
    <w:rsid w:val="007C6DB1"/>
    <w:rsid w:val="007C6E00"/>
    <w:rsid w:val="007D0080"/>
    <w:rsid w:val="007D2535"/>
    <w:rsid w:val="007D2561"/>
    <w:rsid w:val="007D2833"/>
    <w:rsid w:val="007D3319"/>
    <w:rsid w:val="007D335D"/>
    <w:rsid w:val="007D3F3F"/>
    <w:rsid w:val="007D470A"/>
    <w:rsid w:val="007D4DAB"/>
    <w:rsid w:val="007D5387"/>
    <w:rsid w:val="007D6BC4"/>
    <w:rsid w:val="007D7626"/>
    <w:rsid w:val="007D7647"/>
    <w:rsid w:val="007D7F08"/>
    <w:rsid w:val="007E035E"/>
    <w:rsid w:val="007E0555"/>
    <w:rsid w:val="007E14CF"/>
    <w:rsid w:val="007E15A1"/>
    <w:rsid w:val="007E2FA8"/>
    <w:rsid w:val="007E3314"/>
    <w:rsid w:val="007E3777"/>
    <w:rsid w:val="007E3795"/>
    <w:rsid w:val="007E3DCB"/>
    <w:rsid w:val="007E3E6F"/>
    <w:rsid w:val="007E4B03"/>
    <w:rsid w:val="007E5621"/>
    <w:rsid w:val="007E5EAA"/>
    <w:rsid w:val="007E6AF8"/>
    <w:rsid w:val="007E6FD7"/>
    <w:rsid w:val="007E745C"/>
    <w:rsid w:val="007E7738"/>
    <w:rsid w:val="007E79A2"/>
    <w:rsid w:val="007F2112"/>
    <w:rsid w:val="007F2538"/>
    <w:rsid w:val="007F2A42"/>
    <w:rsid w:val="007F2B2F"/>
    <w:rsid w:val="007F2BC3"/>
    <w:rsid w:val="007F2DF2"/>
    <w:rsid w:val="007F307F"/>
    <w:rsid w:val="007F324B"/>
    <w:rsid w:val="007F3479"/>
    <w:rsid w:val="007F3D00"/>
    <w:rsid w:val="007F43BF"/>
    <w:rsid w:val="007F582D"/>
    <w:rsid w:val="007F593D"/>
    <w:rsid w:val="007F5D5B"/>
    <w:rsid w:val="007F6061"/>
    <w:rsid w:val="007F6579"/>
    <w:rsid w:val="007F787B"/>
    <w:rsid w:val="00800165"/>
    <w:rsid w:val="008011FB"/>
    <w:rsid w:val="00801FB2"/>
    <w:rsid w:val="00802643"/>
    <w:rsid w:val="0080296F"/>
    <w:rsid w:val="00802BD1"/>
    <w:rsid w:val="00802EA8"/>
    <w:rsid w:val="008034A9"/>
    <w:rsid w:val="00803B03"/>
    <w:rsid w:val="008046D3"/>
    <w:rsid w:val="008049CA"/>
    <w:rsid w:val="00804D32"/>
    <w:rsid w:val="0080553C"/>
    <w:rsid w:val="008057B8"/>
    <w:rsid w:val="00805B46"/>
    <w:rsid w:val="00805B49"/>
    <w:rsid w:val="00805BBC"/>
    <w:rsid w:val="008066D7"/>
    <w:rsid w:val="008069DF"/>
    <w:rsid w:val="00806CBE"/>
    <w:rsid w:val="00807E55"/>
    <w:rsid w:val="0081024F"/>
    <w:rsid w:val="0081069C"/>
    <w:rsid w:val="008107C8"/>
    <w:rsid w:val="00811C1E"/>
    <w:rsid w:val="00812446"/>
    <w:rsid w:val="00812606"/>
    <w:rsid w:val="0081614A"/>
    <w:rsid w:val="0081655E"/>
    <w:rsid w:val="008165A4"/>
    <w:rsid w:val="008177DB"/>
    <w:rsid w:val="008220B9"/>
    <w:rsid w:val="008225E7"/>
    <w:rsid w:val="008232EF"/>
    <w:rsid w:val="00823334"/>
    <w:rsid w:val="00823DBA"/>
    <w:rsid w:val="0082424E"/>
    <w:rsid w:val="00825A53"/>
    <w:rsid w:val="00825DC2"/>
    <w:rsid w:val="00825F5C"/>
    <w:rsid w:val="00826865"/>
    <w:rsid w:val="008275F3"/>
    <w:rsid w:val="00827C40"/>
    <w:rsid w:val="00827C56"/>
    <w:rsid w:val="008300C7"/>
    <w:rsid w:val="00830F1C"/>
    <w:rsid w:val="00832C17"/>
    <w:rsid w:val="00832FBE"/>
    <w:rsid w:val="00833E1C"/>
    <w:rsid w:val="00834096"/>
    <w:rsid w:val="0083451D"/>
    <w:rsid w:val="00834AD3"/>
    <w:rsid w:val="00835153"/>
    <w:rsid w:val="00835475"/>
    <w:rsid w:val="00835720"/>
    <w:rsid w:val="0083576A"/>
    <w:rsid w:val="0083588F"/>
    <w:rsid w:val="00837A1A"/>
    <w:rsid w:val="00837FCA"/>
    <w:rsid w:val="0084092E"/>
    <w:rsid w:val="00840DD0"/>
    <w:rsid w:val="00841AA9"/>
    <w:rsid w:val="00842145"/>
    <w:rsid w:val="00842C27"/>
    <w:rsid w:val="00842E53"/>
    <w:rsid w:val="0084319E"/>
    <w:rsid w:val="00843426"/>
    <w:rsid w:val="00843444"/>
    <w:rsid w:val="00843795"/>
    <w:rsid w:val="008441E3"/>
    <w:rsid w:val="0084438B"/>
    <w:rsid w:val="008443C6"/>
    <w:rsid w:val="00845A4D"/>
    <w:rsid w:val="00846D04"/>
    <w:rsid w:val="0084746C"/>
    <w:rsid w:val="008477CB"/>
    <w:rsid w:val="00847F0F"/>
    <w:rsid w:val="00847F6B"/>
    <w:rsid w:val="00850600"/>
    <w:rsid w:val="0085063A"/>
    <w:rsid w:val="00850AE1"/>
    <w:rsid w:val="008516D6"/>
    <w:rsid w:val="00851815"/>
    <w:rsid w:val="00851B53"/>
    <w:rsid w:val="00852448"/>
    <w:rsid w:val="008527B4"/>
    <w:rsid w:val="00852842"/>
    <w:rsid w:val="00852B17"/>
    <w:rsid w:val="008530CF"/>
    <w:rsid w:val="008547D2"/>
    <w:rsid w:val="0085484B"/>
    <w:rsid w:val="00855550"/>
    <w:rsid w:val="00855D48"/>
    <w:rsid w:val="00857C7E"/>
    <w:rsid w:val="00860AD5"/>
    <w:rsid w:val="00861BDE"/>
    <w:rsid w:val="008620A1"/>
    <w:rsid w:val="0086302D"/>
    <w:rsid w:val="008649C0"/>
    <w:rsid w:val="00864AF5"/>
    <w:rsid w:val="008650A3"/>
    <w:rsid w:val="008650F1"/>
    <w:rsid w:val="00865FD2"/>
    <w:rsid w:val="00867C02"/>
    <w:rsid w:val="0087074A"/>
    <w:rsid w:val="008720A0"/>
    <w:rsid w:val="008726BA"/>
    <w:rsid w:val="0087350E"/>
    <w:rsid w:val="00873A10"/>
    <w:rsid w:val="00873AE2"/>
    <w:rsid w:val="00874A7C"/>
    <w:rsid w:val="00874BAB"/>
    <w:rsid w:val="00874D0F"/>
    <w:rsid w:val="00874D8A"/>
    <w:rsid w:val="00875C62"/>
    <w:rsid w:val="0087605D"/>
    <w:rsid w:val="0087671B"/>
    <w:rsid w:val="00877A82"/>
    <w:rsid w:val="00880EBF"/>
    <w:rsid w:val="00881006"/>
    <w:rsid w:val="008814CB"/>
    <w:rsid w:val="00881A16"/>
    <w:rsid w:val="00881A4D"/>
    <w:rsid w:val="0088258A"/>
    <w:rsid w:val="00882B1E"/>
    <w:rsid w:val="00883106"/>
    <w:rsid w:val="00883130"/>
    <w:rsid w:val="00883D97"/>
    <w:rsid w:val="0088418F"/>
    <w:rsid w:val="00884706"/>
    <w:rsid w:val="00884D38"/>
    <w:rsid w:val="00884E33"/>
    <w:rsid w:val="00885673"/>
    <w:rsid w:val="00885B59"/>
    <w:rsid w:val="0088624F"/>
    <w:rsid w:val="00886332"/>
    <w:rsid w:val="00886923"/>
    <w:rsid w:val="00887491"/>
    <w:rsid w:val="00887BD4"/>
    <w:rsid w:val="0089075E"/>
    <w:rsid w:val="00891DCA"/>
    <w:rsid w:val="0089215B"/>
    <w:rsid w:val="008922A8"/>
    <w:rsid w:val="008935C5"/>
    <w:rsid w:val="00893E7E"/>
    <w:rsid w:val="00894086"/>
    <w:rsid w:val="008940C3"/>
    <w:rsid w:val="008946C4"/>
    <w:rsid w:val="008955C9"/>
    <w:rsid w:val="00895957"/>
    <w:rsid w:val="00897121"/>
    <w:rsid w:val="00897203"/>
    <w:rsid w:val="00897BFF"/>
    <w:rsid w:val="00897E06"/>
    <w:rsid w:val="008A0063"/>
    <w:rsid w:val="008A0132"/>
    <w:rsid w:val="008A0568"/>
    <w:rsid w:val="008A10A2"/>
    <w:rsid w:val="008A1295"/>
    <w:rsid w:val="008A1ABD"/>
    <w:rsid w:val="008A26D9"/>
    <w:rsid w:val="008A2AAB"/>
    <w:rsid w:val="008A2F45"/>
    <w:rsid w:val="008A2F92"/>
    <w:rsid w:val="008A3047"/>
    <w:rsid w:val="008A339B"/>
    <w:rsid w:val="008A38D0"/>
    <w:rsid w:val="008A3EA3"/>
    <w:rsid w:val="008A42C7"/>
    <w:rsid w:val="008A586C"/>
    <w:rsid w:val="008A5A44"/>
    <w:rsid w:val="008A5AF9"/>
    <w:rsid w:val="008A604A"/>
    <w:rsid w:val="008A6773"/>
    <w:rsid w:val="008A68EF"/>
    <w:rsid w:val="008A697A"/>
    <w:rsid w:val="008A69DE"/>
    <w:rsid w:val="008A6B2A"/>
    <w:rsid w:val="008A7A60"/>
    <w:rsid w:val="008B0FA4"/>
    <w:rsid w:val="008B13FF"/>
    <w:rsid w:val="008B2B6E"/>
    <w:rsid w:val="008B2FD2"/>
    <w:rsid w:val="008B31C7"/>
    <w:rsid w:val="008B35E6"/>
    <w:rsid w:val="008B400D"/>
    <w:rsid w:val="008B4236"/>
    <w:rsid w:val="008B49C9"/>
    <w:rsid w:val="008B49F8"/>
    <w:rsid w:val="008B4B4D"/>
    <w:rsid w:val="008B4F93"/>
    <w:rsid w:val="008B5A35"/>
    <w:rsid w:val="008B5B99"/>
    <w:rsid w:val="008B60A4"/>
    <w:rsid w:val="008B6E63"/>
    <w:rsid w:val="008B7A5C"/>
    <w:rsid w:val="008C01A0"/>
    <w:rsid w:val="008C0439"/>
    <w:rsid w:val="008C0AD2"/>
    <w:rsid w:val="008C0BEF"/>
    <w:rsid w:val="008C0C29"/>
    <w:rsid w:val="008C2F32"/>
    <w:rsid w:val="008C317D"/>
    <w:rsid w:val="008C3310"/>
    <w:rsid w:val="008C3993"/>
    <w:rsid w:val="008C61DA"/>
    <w:rsid w:val="008C65DB"/>
    <w:rsid w:val="008C760D"/>
    <w:rsid w:val="008C76A5"/>
    <w:rsid w:val="008D0B01"/>
    <w:rsid w:val="008D0C54"/>
    <w:rsid w:val="008D1073"/>
    <w:rsid w:val="008D1480"/>
    <w:rsid w:val="008D1D5B"/>
    <w:rsid w:val="008D24C3"/>
    <w:rsid w:val="008D25DE"/>
    <w:rsid w:val="008D26B8"/>
    <w:rsid w:val="008D2D0F"/>
    <w:rsid w:val="008D323D"/>
    <w:rsid w:val="008D3814"/>
    <w:rsid w:val="008D493F"/>
    <w:rsid w:val="008D4B3E"/>
    <w:rsid w:val="008D5960"/>
    <w:rsid w:val="008D63BC"/>
    <w:rsid w:val="008D6D76"/>
    <w:rsid w:val="008D6E30"/>
    <w:rsid w:val="008D7E17"/>
    <w:rsid w:val="008E0F88"/>
    <w:rsid w:val="008E2698"/>
    <w:rsid w:val="008E2B7E"/>
    <w:rsid w:val="008E306B"/>
    <w:rsid w:val="008E38CB"/>
    <w:rsid w:val="008E40FB"/>
    <w:rsid w:val="008E4435"/>
    <w:rsid w:val="008E4786"/>
    <w:rsid w:val="008E67E4"/>
    <w:rsid w:val="008E6F42"/>
    <w:rsid w:val="008E715E"/>
    <w:rsid w:val="008E7391"/>
    <w:rsid w:val="008E750D"/>
    <w:rsid w:val="008E7C6F"/>
    <w:rsid w:val="008E7D72"/>
    <w:rsid w:val="008F000F"/>
    <w:rsid w:val="008F02DA"/>
    <w:rsid w:val="008F0926"/>
    <w:rsid w:val="008F0ECE"/>
    <w:rsid w:val="008F20EF"/>
    <w:rsid w:val="008F224A"/>
    <w:rsid w:val="008F2A52"/>
    <w:rsid w:val="008F3638"/>
    <w:rsid w:val="008F36E3"/>
    <w:rsid w:val="008F3991"/>
    <w:rsid w:val="008F522F"/>
    <w:rsid w:val="008F540C"/>
    <w:rsid w:val="008F5415"/>
    <w:rsid w:val="008F56B1"/>
    <w:rsid w:val="008F6F31"/>
    <w:rsid w:val="008F74DF"/>
    <w:rsid w:val="008F75E4"/>
    <w:rsid w:val="00900076"/>
    <w:rsid w:val="0090020B"/>
    <w:rsid w:val="00900626"/>
    <w:rsid w:val="00900987"/>
    <w:rsid w:val="00901EEB"/>
    <w:rsid w:val="0090423E"/>
    <w:rsid w:val="0090441A"/>
    <w:rsid w:val="009044BC"/>
    <w:rsid w:val="009046E3"/>
    <w:rsid w:val="009048C1"/>
    <w:rsid w:val="00904B24"/>
    <w:rsid w:val="00905115"/>
    <w:rsid w:val="00905817"/>
    <w:rsid w:val="0090586A"/>
    <w:rsid w:val="0090601C"/>
    <w:rsid w:val="00906671"/>
    <w:rsid w:val="00906F9E"/>
    <w:rsid w:val="00907440"/>
    <w:rsid w:val="00907540"/>
    <w:rsid w:val="00907E28"/>
    <w:rsid w:val="00910CE0"/>
    <w:rsid w:val="0091165D"/>
    <w:rsid w:val="00911995"/>
    <w:rsid w:val="00912548"/>
    <w:rsid w:val="009127BA"/>
    <w:rsid w:val="009127E7"/>
    <w:rsid w:val="00912F40"/>
    <w:rsid w:val="0091312A"/>
    <w:rsid w:val="009138A0"/>
    <w:rsid w:val="009140EB"/>
    <w:rsid w:val="0091432E"/>
    <w:rsid w:val="00914625"/>
    <w:rsid w:val="00914E0F"/>
    <w:rsid w:val="009156C7"/>
    <w:rsid w:val="00915B64"/>
    <w:rsid w:val="00916E7F"/>
    <w:rsid w:val="0091766F"/>
    <w:rsid w:val="00917F38"/>
    <w:rsid w:val="00920098"/>
    <w:rsid w:val="00921297"/>
    <w:rsid w:val="00921787"/>
    <w:rsid w:val="009217BE"/>
    <w:rsid w:val="00921A79"/>
    <w:rsid w:val="00921DA1"/>
    <w:rsid w:val="00921F50"/>
    <w:rsid w:val="009222CF"/>
    <w:rsid w:val="009227A6"/>
    <w:rsid w:val="00922AFB"/>
    <w:rsid w:val="00922D44"/>
    <w:rsid w:val="00922F19"/>
    <w:rsid w:val="00924255"/>
    <w:rsid w:val="00924E0F"/>
    <w:rsid w:val="00925068"/>
    <w:rsid w:val="00925131"/>
    <w:rsid w:val="00925822"/>
    <w:rsid w:val="00925D60"/>
    <w:rsid w:val="00925E00"/>
    <w:rsid w:val="00926174"/>
    <w:rsid w:val="00926A7C"/>
    <w:rsid w:val="00926D92"/>
    <w:rsid w:val="00927398"/>
    <w:rsid w:val="009273A7"/>
    <w:rsid w:val="00927825"/>
    <w:rsid w:val="0093018A"/>
    <w:rsid w:val="0093023A"/>
    <w:rsid w:val="009302B5"/>
    <w:rsid w:val="009307B3"/>
    <w:rsid w:val="00930A51"/>
    <w:rsid w:val="00930C96"/>
    <w:rsid w:val="009316BB"/>
    <w:rsid w:val="009317BB"/>
    <w:rsid w:val="00931F39"/>
    <w:rsid w:val="00932408"/>
    <w:rsid w:val="009329A4"/>
    <w:rsid w:val="00932D33"/>
    <w:rsid w:val="00933005"/>
    <w:rsid w:val="009331DD"/>
    <w:rsid w:val="009332ED"/>
    <w:rsid w:val="00933523"/>
    <w:rsid w:val="00933EC1"/>
    <w:rsid w:val="009344C2"/>
    <w:rsid w:val="0093553A"/>
    <w:rsid w:val="009359BE"/>
    <w:rsid w:val="00935A2E"/>
    <w:rsid w:val="009369E1"/>
    <w:rsid w:val="009374C5"/>
    <w:rsid w:val="00937786"/>
    <w:rsid w:val="00937A13"/>
    <w:rsid w:val="00937EAC"/>
    <w:rsid w:val="009410DE"/>
    <w:rsid w:val="00942A01"/>
    <w:rsid w:val="009432E2"/>
    <w:rsid w:val="00943538"/>
    <w:rsid w:val="009436F3"/>
    <w:rsid w:val="00944123"/>
    <w:rsid w:val="0094591A"/>
    <w:rsid w:val="00946451"/>
    <w:rsid w:val="00946EAD"/>
    <w:rsid w:val="009472BD"/>
    <w:rsid w:val="00947486"/>
    <w:rsid w:val="0095045D"/>
    <w:rsid w:val="00951F4F"/>
    <w:rsid w:val="00951F9D"/>
    <w:rsid w:val="00951FF9"/>
    <w:rsid w:val="00952374"/>
    <w:rsid w:val="00952B50"/>
    <w:rsid w:val="009530DB"/>
    <w:rsid w:val="0095325D"/>
    <w:rsid w:val="00953676"/>
    <w:rsid w:val="00953A76"/>
    <w:rsid w:val="00953FB1"/>
    <w:rsid w:val="009546DB"/>
    <w:rsid w:val="009549C5"/>
    <w:rsid w:val="00955063"/>
    <w:rsid w:val="009552C7"/>
    <w:rsid w:val="009552D3"/>
    <w:rsid w:val="009555E1"/>
    <w:rsid w:val="00955864"/>
    <w:rsid w:val="00955FF5"/>
    <w:rsid w:val="0095621D"/>
    <w:rsid w:val="009562A7"/>
    <w:rsid w:val="009575EC"/>
    <w:rsid w:val="00957699"/>
    <w:rsid w:val="00957F82"/>
    <w:rsid w:val="00960F16"/>
    <w:rsid w:val="009623C6"/>
    <w:rsid w:val="0096380B"/>
    <w:rsid w:val="00963E57"/>
    <w:rsid w:val="0096400C"/>
    <w:rsid w:val="00964BFC"/>
    <w:rsid w:val="009654C1"/>
    <w:rsid w:val="00965536"/>
    <w:rsid w:val="009657A1"/>
    <w:rsid w:val="009658DE"/>
    <w:rsid w:val="00965A7F"/>
    <w:rsid w:val="009663FF"/>
    <w:rsid w:val="00966AA1"/>
    <w:rsid w:val="00966AF0"/>
    <w:rsid w:val="00966E82"/>
    <w:rsid w:val="009670C8"/>
    <w:rsid w:val="00967265"/>
    <w:rsid w:val="009703B5"/>
    <w:rsid w:val="009705EE"/>
    <w:rsid w:val="00970B18"/>
    <w:rsid w:val="0097183C"/>
    <w:rsid w:val="00971C1A"/>
    <w:rsid w:val="00971DDE"/>
    <w:rsid w:val="00972063"/>
    <w:rsid w:val="009721A3"/>
    <w:rsid w:val="00972430"/>
    <w:rsid w:val="00972A1F"/>
    <w:rsid w:val="00972C76"/>
    <w:rsid w:val="00972E38"/>
    <w:rsid w:val="0097314B"/>
    <w:rsid w:val="009738CA"/>
    <w:rsid w:val="0097462A"/>
    <w:rsid w:val="00974A2A"/>
    <w:rsid w:val="00974CE8"/>
    <w:rsid w:val="00975587"/>
    <w:rsid w:val="0097589B"/>
    <w:rsid w:val="00975988"/>
    <w:rsid w:val="009764BC"/>
    <w:rsid w:val="009766F6"/>
    <w:rsid w:val="009768A5"/>
    <w:rsid w:val="009774BC"/>
    <w:rsid w:val="00977927"/>
    <w:rsid w:val="00977EF5"/>
    <w:rsid w:val="00977F95"/>
    <w:rsid w:val="0098135C"/>
    <w:rsid w:val="0098156A"/>
    <w:rsid w:val="0098156E"/>
    <w:rsid w:val="00982719"/>
    <w:rsid w:val="00982B24"/>
    <w:rsid w:val="009834DA"/>
    <w:rsid w:val="00983864"/>
    <w:rsid w:val="009838DB"/>
    <w:rsid w:val="00983B0D"/>
    <w:rsid w:val="00983BCA"/>
    <w:rsid w:val="009840E8"/>
    <w:rsid w:val="00984585"/>
    <w:rsid w:val="00984867"/>
    <w:rsid w:val="00985E2B"/>
    <w:rsid w:val="00985EEE"/>
    <w:rsid w:val="00985F44"/>
    <w:rsid w:val="00986AC2"/>
    <w:rsid w:val="00987042"/>
    <w:rsid w:val="00987449"/>
    <w:rsid w:val="00987A98"/>
    <w:rsid w:val="0099048C"/>
    <w:rsid w:val="009916F7"/>
    <w:rsid w:val="00991BAC"/>
    <w:rsid w:val="00991E17"/>
    <w:rsid w:val="00992926"/>
    <w:rsid w:val="00992930"/>
    <w:rsid w:val="00992CE2"/>
    <w:rsid w:val="0099342C"/>
    <w:rsid w:val="0099454C"/>
    <w:rsid w:val="009949DA"/>
    <w:rsid w:val="00994C14"/>
    <w:rsid w:val="009950AF"/>
    <w:rsid w:val="00995896"/>
    <w:rsid w:val="0099642D"/>
    <w:rsid w:val="0099668A"/>
    <w:rsid w:val="009967F4"/>
    <w:rsid w:val="00996C12"/>
    <w:rsid w:val="009971AA"/>
    <w:rsid w:val="009978D9"/>
    <w:rsid w:val="00997D61"/>
    <w:rsid w:val="00997D96"/>
    <w:rsid w:val="009A0646"/>
    <w:rsid w:val="009A0F70"/>
    <w:rsid w:val="009A144D"/>
    <w:rsid w:val="009A17E9"/>
    <w:rsid w:val="009A1E15"/>
    <w:rsid w:val="009A39CF"/>
    <w:rsid w:val="009A40F5"/>
    <w:rsid w:val="009A4380"/>
    <w:rsid w:val="009A44C2"/>
    <w:rsid w:val="009A507D"/>
    <w:rsid w:val="009A508F"/>
    <w:rsid w:val="009A5711"/>
    <w:rsid w:val="009A573A"/>
    <w:rsid w:val="009A588A"/>
    <w:rsid w:val="009A5C86"/>
    <w:rsid w:val="009A5DA0"/>
    <w:rsid w:val="009A6EA0"/>
    <w:rsid w:val="009A77A0"/>
    <w:rsid w:val="009A7A93"/>
    <w:rsid w:val="009B05FB"/>
    <w:rsid w:val="009B0986"/>
    <w:rsid w:val="009B09FB"/>
    <w:rsid w:val="009B122A"/>
    <w:rsid w:val="009B14E6"/>
    <w:rsid w:val="009B19B7"/>
    <w:rsid w:val="009B3523"/>
    <w:rsid w:val="009B3620"/>
    <w:rsid w:val="009B3EEA"/>
    <w:rsid w:val="009B424D"/>
    <w:rsid w:val="009B43A2"/>
    <w:rsid w:val="009B442A"/>
    <w:rsid w:val="009B44CC"/>
    <w:rsid w:val="009B44D4"/>
    <w:rsid w:val="009B55CC"/>
    <w:rsid w:val="009B59A2"/>
    <w:rsid w:val="009B5E3A"/>
    <w:rsid w:val="009B7C62"/>
    <w:rsid w:val="009C0E8B"/>
    <w:rsid w:val="009C131B"/>
    <w:rsid w:val="009C1335"/>
    <w:rsid w:val="009C17B6"/>
    <w:rsid w:val="009C17CC"/>
    <w:rsid w:val="009C1AB2"/>
    <w:rsid w:val="009C3237"/>
    <w:rsid w:val="009C3D37"/>
    <w:rsid w:val="009C466F"/>
    <w:rsid w:val="009C4949"/>
    <w:rsid w:val="009C4E72"/>
    <w:rsid w:val="009C5A21"/>
    <w:rsid w:val="009C5D06"/>
    <w:rsid w:val="009C5E23"/>
    <w:rsid w:val="009C6422"/>
    <w:rsid w:val="009C66E2"/>
    <w:rsid w:val="009C678E"/>
    <w:rsid w:val="009C6E19"/>
    <w:rsid w:val="009C7251"/>
    <w:rsid w:val="009C75A4"/>
    <w:rsid w:val="009D0070"/>
    <w:rsid w:val="009D14EB"/>
    <w:rsid w:val="009D1900"/>
    <w:rsid w:val="009D22B7"/>
    <w:rsid w:val="009D3351"/>
    <w:rsid w:val="009D3B83"/>
    <w:rsid w:val="009D3C24"/>
    <w:rsid w:val="009D3FDF"/>
    <w:rsid w:val="009D40C0"/>
    <w:rsid w:val="009D441F"/>
    <w:rsid w:val="009D4C1D"/>
    <w:rsid w:val="009D4EB2"/>
    <w:rsid w:val="009D55B3"/>
    <w:rsid w:val="009D67EE"/>
    <w:rsid w:val="009D6BF2"/>
    <w:rsid w:val="009D6D75"/>
    <w:rsid w:val="009D745A"/>
    <w:rsid w:val="009E09C1"/>
    <w:rsid w:val="009E0AD6"/>
    <w:rsid w:val="009E0C87"/>
    <w:rsid w:val="009E1580"/>
    <w:rsid w:val="009E1C71"/>
    <w:rsid w:val="009E1E6F"/>
    <w:rsid w:val="009E2490"/>
    <w:rsid w:val="009E2BDF"/>
    <w:rsid w:val="009E2D5D"/>
    <w:rsid w:val="009E2E91"/>
    <w:rsid w:val="009E2F48"/>
    <w:rsid w:val="009E31C1"/>
    <w:rsid w:val="009E397A"/>
    <w:rsid w:val="009E408F"/>
    <w:rsid w:val="009E4DF5"/>
    <w:rsid w:val="009E7791"/>
    <w:rsid w:val="009E7BC1"/>
    <w:rsid w:val="009E7DC3"/>
    <w:rsid w:val="009F2145"/>
    <w:rsid w:val="009F217E"/>
    <w:rsid w:val="009F21D8"/>
    <w:rsid w:val="009F3D6D"/>
    <w:rsid w:val="009F436C"/>
    <w:rsid w:val="009F44E7"/>
    <w:rsid w:val="009F50B3"/>
    <w:rsid w:val="009F5515"/>
    <w:rsid w:val="009F5614"/>
    <w:rsid w:val="009F577E"/>
    <w:rsid w:val="009F59A3"/>
    <w:rsid w:val="009F6DFB"/>
    <w:rsid w:val="00A00ADB"/>
    <w:rsid w:val="00A01606"/>
    <w:rsid w:val="00A01B46"/>
    <w:rsid w:val="00A02266"/>
    <w:rsid w:val="00A04C96"/>
    <w:rsid w:val="00A04D4B"/>
    <w:rsid w:val="00A04DA9"/>
    <w:rsid w:val="00A05404"/>
    <w:rsid w:val="00A058C5"/>
    <w:rsid w:val="00A05BC6"/>
    <w:rsid w:val="00A05CAF"/>
    <w:rsid w:val="00A06F13"/>
    <w:rsid w:val="00A0743C"/>
    <w:rsid w:val="00A076EF"/>
    <w:rsid w:val="00A07920"/>
    <w:rsid w:val="00A079E2"/>
    <w:rsid w:val="00A07A41"/>
    <w:rsid w:val="00A07E98"/>
    <w:rsid w:val="00A103A5"/>
    <w:rsid w:val="00A10B26"/>
    <w:rsid w:val="00A1220E"/>
    <w:rsid w:val="00A12943"/>
    <w:rsid w:val="00A13525"/>
    <w:rsid w:val="00A139F5"/>
    <w:rsid w:val="00A147F8"/>
    <w:rsid w:val="00A1510C"/>
    <w:rsid w:val="00A1647A"/>
    <w:rsid w:val="00A165B0"/>
    <w:rsid w:val="00A16706"/>
    <w:rsid w:val="00A167B2"/>
    <w:rsid w:val="00A16D2F"/>
    <w:rsid w:val="00A20D00"/>
    <w:rsid w:val="00A20DE0"/>
    <w:rsid w:val="00A2189E"/>
    <w:rsid w:val="00A21E6B"/>
    <w:rsid w:val="00A23574"/>
    <w:rsid w:val="00A23748"/>
    <w:rsid w:val="00A23A6A"/>
    <w:rsid w:val="00A24AE8"/>
    <w:rsid w:val="00A254AE"/>
    <w:rsid w:val="00A25C88"/>
    <w:rsid w:val="00A25D15"/>
    <w:rsid w:val="00A26A3E"/>
    <w:rsid w:val="00A26BFE"/>
    <w:rsid w:val="00A2748D"/>
    <w:rsid w:val="00A27B35"/>
    <w:rsid w:val="00A307E9"/>
    <w:rsid w:val="00A30A83"/>
    <w:rsid w:val="00A3113E"/>
    <w:rsid w:val="00A31216"/>
    <w:rsid w:val="00A313D8"/>
    <w:rsid w:val="00A31B4A"/>
    <w:rsid w:val="00A31F56"/>
    <w:rsid w:val="00A334E5"/>
    <w:rsid w:val="00A33FD1"/>
    <w:rsid w:val="00A341F3"/>
    <w:rsid w:val="00A34233"/>
    <w:rsid w:val="00A34491"/>
    <w:rsid w:val="00A355A3"/>
    <w:rsid w:val="00A36423"/>
    <w:rsid w:val="00A365F4"/>
    <w:rsid w:val="00A36B0F"/>
    <w:rsid w:val="00A3772C"/>
    <w:rsid w:val="00A37AC8"/>
    <w:rsid w:val="00A37BDD"/>
    <w:rsid w:val="00A401E6"/>
    <w:rsid w:val="00A404F1"/>
    <w:rsid w:val="00A40596"/>
    <w:rsid w:val="00A408F2"/>
    <w:rsid w:val="00A4096B"/>
    <w:rsid w:val="00A416B1"/>
    <w:rsid w:val="00A41CA9"/>
    <w:rsid w:val="00A42045"/>
    <w:rsid w:val="00A424C1"/>
    <w:rsid w:val="00A426A7"/>
    <w:rsid w:val="00A42C99"/>
    <w:rsid w:val="00A42CA6"/>
    <w:rsid w:val="00A443C1"/>
    <w:rsid w:val="00A449C9"/>
    <w:rsid w:val="00A44ACB"/>
    <w:rsid w:val="00A44C71"/>
    <w:rsid w:val="00A4514C"/>
    <w:rsid w:val="00A45156"/>
    <w:rsid w:val="00A4554B"/>
    <w:rsid w:val="00A457B4"/>
    <w:rsid w:val="00A45E00"/>
    <w:rsid w:val="00A4622D"/>
    <w:rsid w:val="00A466B5"/>
    <w:rsid w:val="00A47D80"/>
    <w:rsid w:val="00A50551"/>
    <w:rsid w:val="00A5056B"/>
    <w:rsid w:val="00A51269"/>
    <w:rsid w:val="00A5153F"/>
    <w:rsid w:val="00A518DC"/>
    <w:rsid w:val="00A51948"/>
    <w:rsid w:val="00A52A97"/>
    <w:rsid w:val="00A53132"/>
    <w:rsid w:val="00A531B0"/>
    <w:rsid w:val="00A5383F"/>
    <w:rsid w:val="00A541EB"/>
    <w:rsid w:val="00A5494E"/>
    <w:rsid w:val="00A549DF"/>
    <w:rsid w:val="00A5504C"/>
    <w:rsid w:val="00A5535C"/>
    <w:rsid w:val="00A5573C"/>
    <w:rsid w:val="00A55A79"/>
    <w:rsid w:val="00A563F2"/>
    <w:rsid w:val="00A5657A"/>
    <w:rsid w:val="00A566E8"/>
    <w:rsid w:val="00A56757"/>
    <w:rsid w:val="00A56D17"/>
    <w:rsid w:val="00A60CF4"/>
    <w:rsid w:val="00A60E0A"/>
    <w:rsid w:val="00A612CD"/>
    <w:rsid w:val="00A6189E"/>
    <w:rsid w:val="00A62DC2"/>
    <w:rsid w:val="00A62DF9"/>
    <w:rsid w:val="00A63088"/>
    <w:rsid w:val="00A63B94"/>
    <w:rsid w:val="00A657C3"/>
    <w:rsid w:val="00A66EF2"/>
    <w:rsid w:val="00A67662"/>
    <w:rsid w:val="00A70CA9"/>
    <w:rsid w:val="00A71245"/>
    <w:rsid w:val="00A721AA"/>
    <w:rsid w:val="00A72745"/>
    <w:rsid w:val="00A72989"/>
    <w:rsid w:val="00A736CD"/>
    <w:rsid w:val="00A73F95"/>
    <w:rsid w:val="00A740DA"/>
    <w:rsid w:val="00A76427"/>
    <w:rsid w:val="00A76A6E"/>
    <w:rsid w:val="00A76A94"/>
    <w:rsid w:val="00A776FE"/>
    <w:rsid w:val="00A777EB"/>
    <w:rsid w:val="00A77BBD"/>
    <w:rsid w:val="00A77EAB"/>
    <w:rsid w:val="00A77F02"/>
    <w:rsid w:val="00A80B09"/>
    <w:rsid w:val="00A810F9"/>
    <w:rsid w:val="00A81132"/>
    <w:rsid w:val="00A81AA4"/>
    <w:rsid w:val="00A81B2B"/>
    <w:rsid w:val="00A81F44"/>
    <w:rsid w:val="00A8234C"/>
    <w:rsid w:val="00A82D0A"/>
    <w:rsid w:val="00A82E2C"/>
    <w:rsid w:val="00A83658"/>
    <w:rsid w:val="00A83821"/>
    <w:rsid w:val="00A83993"/>
    <w:rsid w:val="00A83B42"/>
    <w:rsid w:val="00A844E6"/>
    <w:rsid w:val="00A8588B"/>
    <w:rsid w:val="00A862A7"/>
    <w:rsid w:val="00A8689E"/>
    <w:rsid w:val="00A86A44"/>
    <w:rsid w:val="00A86C5E"/>
    <w:rsid w:val="00A86ECC"/>
    <w:rsid w:val="00A86EFC"/>
    <w:rsid w:val="00A86FCC"/>
    <w:rsid w:val="00A87270"/>
    <w:rsid w:val="00A874D1"/>
    <w:rsid w:val="00A876AE"/>
    <w:rsid w:val="00A90682"/>
    <w:rsid w:val="00A913B8"/>
    <w:rsid w:val="00A91717"/>
    <w:rsid w:val="00A92136"/>
    <w:rsid w:val="00A93020"/>
    <w:rsid w:val="00A93370"/>
    <w:rsid w:val="00A93738"/>
    <w:rsid w:val="00A93EF5"/>
    <w:rsid w:val="00A9419C"/>
    <w:rsid w:val="00A94303"/>
    <w:rsid w:val="00A9457F"/>
    <w:rsid w:val="00A947E3"/>
    <w:rsid w:val="00A94A86"/>
    <w:rsid w:val="00A94D66"/>
    <w:rsid w:val="00A9502F"/>
    <w:rsid w:val="00A96242"/>
    <w:rsid w:val="00A96497"/>
    <w:rsid w:val="00A96A58"/>
    <w:rsid w:val="00A972EF"/>
    <w:rsid w:val="00A97344"/>
    <w:rsid w:val="00AA020F"/>
    <w:rsid w:val="00AA08EC"/>
    <w:rsid w:val="00AA2038"/>
    <w:rsid w:val="00AA23AB"/>
    <w:rsid w:val="00AA2C90"/>
    <w:rsid w:val="00AA405C"/>
    <w:rsid w:val="00AA53DE"/>
    <w:rsid w:val="00AA572E"/>
    <w:rsid w:val="00AA57AD"/>
    <w:rsid w:val="00AA57F5"/>
    <w:rsid w:val="00AA6A86"/>
    <w:rsid w:val="00AA6B21"/>
    <w:rsid w:val="00AA6B5E"/>
    <w:rsid w:val="00AA70AB"/>
    <w:rsid w:val="00AA710D"/>
    <w:rsid w:val="00AA78FE"/>
    <w:rsid w:val="00AB0324"/>
    <w:rsid w:val="00AB047C"/>
    <w:rsid w:val="00AB094E"/>
    <w:rsid w:val="00AB0ED4"/>
    <w:rsid w:val="00AB2180"/>
    <w:rsid w:val="00AB282D"/>
    <w:rsid w:val="00AB28D6"/>
    <w:rsid w:val="00AB332D"/>
    <w:rsid w:val="00AB379E"/>
    <w:rsid w:val="00AB37BC"/>
    <w:rsid w:val="00AB3A4E"/>
    <w:rsid w:val="00AB553D"/>
    <w:rsid w:val="00AB5AF1"/>
    <w:rsid w:val="00AB6D25"/>
    <w:rsid w:val="00AB6F11"/>
    <w:rsid w:val="00AB70F4"/>
    <w:rsid w:val="00AC19B0"/>
    <w:rsid w:val="00AC2168"/>
    <w:rsid w:val="00AC2F26"/>
    <w:rsid w:val="00AC2F39"/>
    <w:rsid w:val="00AC34ED"/>
    <w:rsid w:val="00AC354B"/>
    <w:rsid w:val="00AC3881"/>
    <w:rsid w:val="00AC3A94"/>
    <w:rsid w:val="00AC4339"/>
    <w:rsid w:val="00AC547A"/>
    <w:rsid w:val="00AC5E00"/>
    <w:rsid w:val="00AC67E3"/>
    <w:rsid w:val="00AC701F"/>
    <w:rsid w:val="00AC7857"/>
    <w:rsid w:val="00AC793C"/>
    <w:rsid w:val="00AC7C36"/>
    <w:rsid w:val="00AD002E"/>
    <w:rsid w:val="00AD0A59"/>
    <w:rsid w:val="00AD0EEE"/>
    <w:rsid w:val="00AD0F47"/>
    <w:rsid w:val="00AD2543"/>
    <w:rsid w:val="00AD2FCD"/>
    <w:rsid w:val="00AD34B4"/>
    <w:rsid w:val="00AD3CDE"/>
    <w:rsid w:val="00AD4324"/>
    <w:rsid w:val="00AD4A73"/>
    <w:rsid w:val="00AD4CDA"/>
    <w:rsid w:val="00AD4FDF"/>
    <w:rsid w:val="00AD5843"/>
    <w:rsid w:val="00AD5E2E"/>
    <w:rsid w:val="00AD60A3"/>
    <w:rsid w:val="00AD6F62"/>
    <w:rsid w:val="00AE004D"/>
    <w:rsid w:val="00AE1761"/>
    <w:rsid w:val="00AE1F67"/>
    <w:rsid w:val="00AE2D4B"/>
    <w:rsid w:val="00AE2E4D"/>
    <w:rsid w:val="00AE2E9B"/>
    <w:rsid w:val="00AE2F26"/>
    <w:rsid w:val="00AE349A"/>
    <w:rsid w:val="00AE355D"/>
    <w:rsid w:val="00AE37EF"/>
    <w:rsid w:val="00AE43AD"/>
    <w:rsid w:val="00AE4B6E"/>
    <w:rsid w:val="00AE4F99"/>
    <w:rsid w:val="00AE4FB0"/>
    <w:rsid w:val="00AE5D3A"/>
    <w:rsid w:val="00AE636C"/>
    <w:rsid w:val="00AE7845"/>
    <w:rsid w:val="00AF0A46"/>
    <w:rsid w:val="00AF1AE6"/>
    <w:rsid w:val="00AF1B1A"/>
    <w:rsid w:val="00AF1C38"/>
    <w:rsid w:val="00AF2562"/>
    <w:rsid w:val="00AF2D71"/>
    <w:rsid w:val="00AF382F"/>
    <w:rsid w:val="00AF3EA5"/>
    <w:rsid w:val="00AF4C8E"/>
    <w:rsid w:val="00AF5262"/>
    <w:rsid w:val="00AF628F"/>
    <w:rsid w:val="00AF637B"/>
    <w:rsid w:val="00AF6430"/>
    <w:rsid w:val="00AF741E"/>
    <w:rsid w:val="00AF7821"/>
    <w:rsid w:val="00AF7D0F"/>
    <w:rsid w:val="00B00113"/>
    <w:rsid w:val="00B0130A"/>
    <w:rsid w:val="00B01371"/>
    <w:rsid w:val="00B02F19"/>
    <w:rsid w:val="00B03958"/>
    <w:rsid w:val="00B0399A"/>
    <w:rsid w:val="00B03A35"/>
    <w:rsid w:val="00B03EDB"/>
    <w:rsid w:val="00B03EF6"/>
    <w:rsid w:val="00B0419B"/>
    <w:rsid w:val="00B04285"/>
    <w:rsid w:val="00B048ED"/>
    <w:rsid w:val="00B05382"/>
    <w:rsid w:val="00B05783"/>
    <w:rsid w:val="00B104FF"/>
    <w:rsid w:val="00B10B0A"/>
    <w:rsid w:val="00B10DAB"/>
    <w:rsid w:val="00B115CF"/>
    <w:rsid w:val="00B11F76"/>
    <w:rsid w:val="00B12664"/>
    <w:rsid w:val="00B12FAC"/>
    <w:rsid w:val="00B131B0"/>
    <w:rsid w:val="00B13B61"/>
    <w:rsid w:val="00B13E43"/>
    <w:rsid w:val="00B148B5"/>
    <w:rsid w:val="00B14952"/>
    <w:rsid w:val="00B14C06"/>
    <w:rsid w:val="00B1538D"/>
    <w:rsid w:val="00B1541A"/>
    <w:rsid w:val="00B1568C"/>
    <w:rsid w:val="00B15BEB"/>
    <w:rsid w:val="00B15ED7"/>
    <w:rsid w:val="00B16B68"/>
    <w:rsid w:val="00B17717"/>
    <w:rsid w:val="00B20197"/>
    <w:rsid w:val="00B2094C"/>
    <w:rsid w:val="00B20A34"/>
    <w:rsid w:val="00B20C58"/>
    <w:rsid w:val="00B20CD3"/>
    <w:rsid w:val="00B20E5C"/>
    <w:rsid w:val="00B21A47"/>
    <w:rsid w:val="00B21D4D"/>
    <w:rsid w:val="00B22926"/>
    <w:rsid w:val="00B22A2B"/>
    <w:rsid w:val="00B22CE9"/>
    <w:rsid w:val="00B23B09"/>
    <w:rsid w:val="00B23D55"/>
    <w:rsid w:val="00B23FC3"/>
    <w:rsid w:val="00B24217"/>
    <w:rsid w:val="00B24A76"/>
    <w:rsid w:val="00B25357"/>
    <w:rsid w:val="00B2555E"/>
    <w:rsid w:val="00B2582B"/>
    <w:rsid w:val="00B25983"/>
    <w:rsid w:val="00B2638A"/>
    <w:rsid w:val="00B26AAE"/>
    <w:rsid w:val="00B2704F"/>
    <w:rsid w:val="00B27BD7"/>
    <w:rsid w:val="00B27CA6"/>
    <w:rsid w:val="00B3010B"/>
    <w:rsid w:val="00B31E5A"/>
    <w:rsid w:val="00B32300"/>
    <w:rsid w:val="00B32427"/>
    <w:rsid w:val="00B32440"/>
    <w:rsid w:val="00B33A69"/>
    <w:rsid w:val="00B34243"/>
    <w:rsid w:val="00B34584"/>
    <w:rsid w:val="00B348B4"/>
    <w:rsid w:val="00B35D2A"/>
    <w:rsid w:val="00B3666D"/>
    <w:rsid w:val="00B368D8"/>
    <w:rsid w:val="00B404BC"/>
    <w:rsid w:val="00B409DC"/>
    <w:rsid w:val="00B40EAC"/>
    <w:rsid w:val="00B41067"/>
    <w:rsid w:val="00B414E0"/>
    <w:rsid w:val="00B41DF9"/>
    <w:rsid w:val="00B42002"/>
    <w:rsid w:val="00B420C3"/>
    <w:rsid w:val="00B43823"/>
    <w:rsid w:val="00B44433"/>
    <w:rsid w:val="00B44715"/>
    <w:rsid w:val="00B44BBB"/>
    <w:rsid w:val="00B4530A"/>
    <w:rsid w:val="00B45656"/>
    <w:rsid w:val="00B459A0"/>
    <w:rsid w:val="00B45B1E"/>
    <w:rsid w:val="00B47844"/>
    <w:rsid w:val="00B507EA"/>
    <w:rsid w:val="00B50E66"/>
    <w:rsid w:val="00B519EF"/>
    <w:rsid w:val="00B51C78"/>
    <w:rsid w:val="00B522F4"/>
    <w:rsid w:val="00B5279C"/>
    <w:rsid w:val="00B53406"/>
    <w:rsid w:val="00B53A69"/>
    <w:rsid w:val="00B55E7B"/>
    <w:rsid w:val="00B5657C"/>
    <w:rsid w:val="00B577CA"/>
    <w:rsid w:val="00B6039C"/>
    <w:rsid w:val="00B605CA"/>
    <w:rsid w:val="00B60DE5"/>
    <w:rsid w:val="00B6150F"/>
    <w:rsid w:val="00B61CA8"/>
    <w:rsid w:val="00B61F8C"/>
    <w:rsid w:val="00B623EE"/>
    <w:rsid w:val="00B62719"/>
    <w:rsid w:val="00B629E7"/>
    <w:rsid w:val="00B6477C"/>
    <w:rsid w:val="00B64AFA"/>
    <w:rsid w:val="00B64B8A"/>
    <w:rsid w:val="00B652CB"/>
    <w:rsid w:val="00B653AB"/>
    <w:rsid w:val="00B65CEA"/>
    <w:rsid w:val="00B65F9E"/>
    <w:rsid w:val="00B66047"/>
    <w:rsid w:val="00B66053"/>
    <w:rsid w:val="00B66555"/>
    <w:rsid w:val="00B66B19"/>
    <w:rsid w:val="00B6727D"/>
    <w:rsid w:val="00B67396"/>
    <w:rsid w:val="00B675E0"/>
    <w:rsid w:val="00B7036F"/>
    <w:rsid w:val="00B71DCA"/>
    <w:rsid w:val="00B72C49"/>
    <w:rsid w:val="00B734F0"/>
    <w:rsid w:val="00B747B6"/>
    <w:rsid w:val="00B749A7"/>
    <w:rsid w:val="00B75709"/>
    <w:rsid w:val="00B765B3"/>
    <w:rsid w:val="00B76CB1"/>
    <w:rsid w:val="00B775F4"/>
    <w:rsid w:val="00B7782D"/>
    <w:rsid w:val="00B80E42"/>
    <w:rsid w:val="00B81671"/>
    <w:rsid w:val="00B81F25"/>
    <w:rsid w:val="00B836C9"/>
    <w:rsid w:val="00B84B42"/>
    <w:rsid w:val="00B84D82"/>
    <w:rsid w:val="00B851E6"/>
    <w:rsid w:val="00B855B3"/>
    <w:rsid w:val="00B859F8"/>
    <w:rsid w:val="00B863D2"/>
    <w:rsid w:val="00B90444"/>
    <w:rsid w:val="00B9122E"/>
    <w:rsid w:val="00B914E9"/>
    <w:rsid w:val="00B92146"/>
    <w:rsid w:val="00B923AB"/>
    <w:rsid w:val="00B92654"/>
    <w:rsid w:val="00B9338F"/>
    <w:rsid w:val="00B9405B"/>
    <w:rsid w:val="00B94973"/>
    <w:rsid w:val="00B94A77"/>
    <w:rsid w:val="00B94EED"/>
    <w:rsid w:val="00B95441"/>
    <w:rsid w:val="00B95600"/>
    <w:rsid w:val="00B956EE"/>
    <w:rsid w:val="00B957BC"/>
    <w:rsid w:val="00B957EC"/>
    <w:rsid w:val="00B964A7"/>
    <w:rsid w:val="00B968D5"/>
    <w:rsid w:val="00B97667"/>
    <w:rsid w:val="00B97DAF"/>
    <w:rsid w:val="00B97FC5"/>
    <w:rsid w:val="00BA02EB"/>
    <w:rsid w:val="00BA0B9B"/>
    <w:rsid w:val="00BA1196"/>
    <w:rsid w:val="00BA1D4F"/>
    <w:rsid w:val="00BA1E43"/>
    <w:rsid w:val="00BA1F51"/>
    <w:rsid w:val="00BA25AF"/>
    <w:rsid w:val="00BA2726"/>
    <w:rsid w:val="00BA2843"/>
    <w:rsid w:val="00BA28CC"/>
    <w:rsid w:val="00BA2BA1"/>
    <w:rsid w:val="00BA2FA8"/>
    <w:rsid w:val="00BA481E"/>
    <w:rsid w:val="00BA4E69"/>
    <w:rsid w:val="00BA5C72"/>
    <w:rsid w:val="00BA62A3"/>
    <w:rsid w:val="00BA6B63"/>
    <w:rsid w:val="00BA6BF2"/>
    <w:rsid w:val="00BA7241"/>
    <w:rsid w:val="00BB0528"/>
    <w:rsid w:val="00BB0A9F"/>
    <w:rsid w:val="00BB1455"/>
    <w:rsid w:val="00BB1741"/>
    <w:rsid w:val="00BB2149"/>
    <w:rsid w:val="00BB27A2"/>
    <w:rsid w:val="00BB334B"/>
    <w:rsid w:val="00BB3A78"/>
    <w:rsid w:val="00BB3AEF"/>
    <w:rsid w:val="00BB43A9"/>
    <w:rsid w:val="00BB4B7F"/>
    <w:rsid w:val="00BB4F09"/>
    <w:rsid w:val="00BB58D1"/>
    <w:rsid w:val="00BB5A76"/>
    <w:rsid w:val="00BB5C3D"/>
    <w:rsid w:val="00BB7A21"/>
    <w:rsid w:val="00BC004F"/>
    <w:rsid w:val="00BC01F6"/>
    <w:rsid w:val="00BC04E5"/>
    <w:rsid w:val="00BC0A8C"/>
    <w:rsid w:val="00BC1375"/>
    <w:rsid w:val="00BC1616"/>
    <w:rsid w:val="00BC164C"/>
    <w:rsid w:val="00BC1930"/>
    <w:rsid w:val="00BC24C9"/>
    <w:rsid w:val="00BC2AFD"/>
    <w:rsid w:val="00BC2F70"/>
    <w:rsid w:val="00BC3C25"/>
    <w:rsid w:val="00BC471A"/>
    <w:rsid w:val="00BC4ED9"/>
    <w:rsid w:val="00BC508E"/>
    <w:rsid w:val="00BC5A3B"/>
    <w:rsid w:val="00BC5ABC"/>
    <w:rsid w:val="00BC5B06"/>
    <w:rsid w:val="00BC624B"/>
    <w:rsid w:val="00BC633C"/>
    <w:rsid w:val="00BC68C3"/>
    <w:rsid w:val="00BC7AA5"/>
    <w:rsid w:val="00BC7B9C"/>
    <w:rsid w:val="00BC7BA0"/>
    <w:rsid w:val="00BC7DCE"/>
    <w:rsid w:val="00BD0245"/>
    <w:rsid w:val="00BD0D6D"/>
    <w:rsid w:val="00BD116E"/>
    <w:rsid w:val="00BD2427"/>
    <w:rsid w:val="00BD281A"/>
    <w:rsid w:val="00BD2945"/>
    <w:rsid w:val="00BD2AC8"/>
    <w:rsid w:val="00BD2BC3"/>
    <w:rsid w:val="00BD37C8"/>
    <w:rsid w:val="00BD3DA4"/>
    <w:rsid w:val="00BD4E33"/>
    <w:rsid w:val="00BD4E3B"/>
    <w:rsid w:val="00BD5030"/>
    <w:rsid w:val="00BD526E"/>
    <w:rsid w:val="00BD5422"/>
    <w:rsid w:val="00BD6134"/>
    <w:rsid w:val="00BD6945"/>
    <w:rsid w:val="00BD6C99"/>
    <w:rsid w:val="00BD6EFA"/>
    <w:rsid w:val="00BD729B"/>
    <w:rsid w:val="00BE0382"/>
    <w:rsid w:val="00BE0430"/>
    <w:rsid w:val="00BE060A"/>
    <w:rsid w:val="00BE0B7A"/>
    <w:rsid w:val="00BE128D"/>
    <w:rsid w:val="00BE180E"/>
    <w:rsid w:val="00BE2268"/>
    <w:rsid w:val="00BE2B15"/>
    <w:rsid w:val="00BE2BCC"/>
    <w:rsid w:val="00BE2DB9"/>
    <w:rsid w:val="00BE30A1"/>
    <w:rsid w:val="00BE315C"/>
    <w:rsid w:val="00BE3B51"/>
    <w:rsid w:val="00BE3BF9"/>
    <w:rsid w:val="00BE3E57"/>
    <w:rsid w:val="00BE4027"/>
    <w:rsid w:val="00BE43F9"/>
    <w:rsid w:val="00BE449D"/>
    <w:rsid w:val="00BE4819"/>
    <w:rsid w:val="00BE4961"/>
    <w:rsid w:val="00BE511E"/>
    <w:rsid w:val="00BE588F"/>
    <w:rsid w:val="00BE58DD"/>
    <w:rsid w:val="00BE5C05"/>
    <w:rsid w:val="00BE64E6"/>
    <w:rsid w:val="00BE71C9"/>
    <w:rsid w:val="00BE7461"/>
    <w:rsid w:val="00BE75A8"/>
    <w:rsid w:val="00BE7876"/>
    <w:rsid w:val="00BF0ED8"/>
    <w:rsid w:val="00BF101B"/>
    <w:rsid w:val="00BF1147"/>
    <w:rsid w:val="00BF1228"/>
    <w:rsid w:val="00BF1784"/>
    <w:rsid w:val="00BF221D"/>
    <w:rsid w:val="00BF2929"/>
    <w:rsid w:val="00BF37B6"/>
    <w:rsid w:val="00BF37C4"/>
    <w:rsid w:val="00BF5153"/>
    <w:rsid w:val="00BF5785"/>
    <w:rsid w:val="00BF680D"/>
    <w:rsid w:val="00BF6A92"/>
    <w:rsid w:val="00BF713B"/>
    <w:rsid w:val="00BF7962"/>
    <w:rsid w:val="00BF7CE9"/>
    <w:rsid w:val="00BF7E06"/>
    <w:rsid w:val="00C00269"/>
    <w:rsid w:val="00C00826"/>
    <w:rsid w:val="00C00D5E"/>
    <w:rsid w:val="00C01C0A"/>
    <w:rsid w:val="00C02127"/>
    <w:rsid w:val="00C02601"/>
    <w:rsid w:val="00C02C9F"/>
    <w:rsid w:val="00C02FFF"/>
    <w:rsid w:val="00C030DE"/>
    <w:rsid w:val="00C0341F"/>
    <w:rsid w:val="00C04204"/>
    <w:rsid w:val="00C045CD"/>
    <w:rsid w:val="00C054DA"/>
    <w:rsid w:val="00C05A9B"/>
    <w:rsid w:val="00C05B49"/>
    <w:rsid w:val="00C060E5"/>
    <w:rsid w:val="00C064E8"/>
    <w:rsid w:val="00C06B45"/>
    <w:rsid w:val="00C076A5"/>
    <w:rsid w:val="00C104BF"/>
    <w:rsid w:val="00C104D5"/>
    <w:rsid w:val="00C11687"/>
    <w:rsid w:val="00C11C89"/>
    <w:rsid w:val="00C11CB6"/>
    <w:rsid w:val="00C120D8"/>
    <w:rsid w:val="00C12AF9"/>
    <w:rsid w:val="00C12DAB"/>
    <w:rsid w:val="00C132A6"/>
    <w:rsid w:val="00C13715"/>
    <w:rsid w:val="00C13B25"/>
    <w:rsid w:val="00C142EA"/>
    <w:rsid w:val="00C14381"/>
    <w:rsid w:val="00C1491A"/>
    <w:rsid w:val="00C14C86"/>
    <w:rsid w:val="00C14F1C"/>
    <w:rsid w:val="00C152B1"/>
    <w:rsid w:val="00C15805"/>
    <w:rsid w:val="00C1589E"/>
    <w:rsid w:val="00C20A71"/>
    <w:rsid w:val="00C20B7F"/>
    <w:rsid w:val="00C20C2C"/>
    <w:rsid w:val="00C20CB8"/>
    <w:rsid w:val="00C21F29"/>
    <w:rsid w:val="00C22105"/>
    <w:rsid w:val="00C22BA7"/>
    <w:rsid w:val="00C2307E"/>
    <w:rsid w:val="00C244B6"/>
    <w:rsid w:val="00C248CB"/>
    <w:rsid w:val="00C2551A"/>
    <w:rsid w:val="00C25792"/>
    <w:rsid w:val="00C269C3"/>
    <w:rsid w:val="00C26F54"/>
    <w:rsid w:val="00C272F3"/>
    <w:rsid w:val="00C27430"/>
    <w:rsid w:val="00C3011F"/>
    <w:rsid w:val="00C302E6"/>
    <w:rsid w:val="00C30406"/>
    <w:rsid w:val="00C315A6"/>
    <w:rsid w:val="00C32AC5"/>
    <w:rsid w:val="00C33AC0"/>
    <w:rsid w:val="00C33DE2"/>
    <w:rsid w:val="00C33E37"/>
    <w:rsid w:val="00C33EBD"/>
    <w:rsid w:val="00C33F76"/>
    <w:rsid w:val="00C34175"/>
    <w:rsid w:val="00C34AAD"/>
    <w:rsid w:val="00C3515E"/>
    <w:rsid w:val="00C35477"/>
    <w:rsid w:val="00C35770"/>
    <w:rsid w:val="00C3640E"/>
    <w:rsid w:val="00C36957"/>
    <w:rsid w:val="00C36D99"/>
    <w:rsid w:val="00C3702F"/>
    <w:rsid w:val="00C4168C"/>
    <w:rsid w:val="00C41AFC"/>
    <w:rsid w:val="00C4257D"/>
    <w:rsid w:val="00C425A6"/>
    <w:rsid w:val="00C44514"/>
    <w:rsid w:val="00C45C6A"/>
    <w:rsid w:val="00C461A5"/>
    <w:rsid w:val="00C466B5"/>
    <w:rsid w:val="00C46E42"/>
    <w:rsid w:val="00C503A2"/>
    <w:rsid w:val="00C514A7"/>
    <w:rsid w:val="00C51DBA"/>
    <w:rsid w:val="00C52511"/>
    <w:rsid w:val="00C52534"/>
    <w:rsid w:val="00C52F34"/>
    <w:rsid w:val="00C530F9"/>
    <w:rsid w:val="00C532E9"/>
    <w:rsid w:val="00C53B1F"/>
    <w:rsid w:val="00C5426B"/>
    <w:rsid w:val="00C544DA"/>
    <w:rsid w:val="00C55969"/>
    <w:rsid w:val="00C55AB0"/>
    <w:rsid w:val="00C55C12"/>
    <w:rsid w:val="00C55EA6"/>
    <w:rsid w:val="00C55EB1"/>
    <w:rsid w:val="00C5627C"/>
    <w:rsid w:val="00C57589"/>
    <w:rsid w:val="00C577D1"/>
    <w:rsid w:val="00C57881"/>
    <w:rsid w:val="00C60693"/>
    <w:rsid w:val="00C607B5"/>
    <w:rsid w:val="00C60A00"/>
    <w:rsid w:val="00C60C44"/>
    <w:rsid w:val="00C60C58"/>
    <w:rsid w:val="00C61290"/>
    <w:rsid w:val="00C61296"/>
    <w:rsid w:val="00C6246A"/>
    <w:rsid w:val="00C624B4"/>
    <w:rsid w:val="00C62C85"/>
    <w:rsid w:val="00C630D5"/>
    <w:rsid w:val="00C63940"/>
    <w:rsid w:val="00C63EA0"/>
    <w:rsid w:val="00C64A37"/>
    <w:rsid w:val="00C64B39"/>
    <w:rsid w:val="00C64EE6"/>
    <w:rsid w:val="00C651AA"/>
    <w:rsid w:val="00C65841"/>
    <w:rsid w:val="00C65FAC"/>
    <w:rsid w:val="00C66594"/>
    <w:rsid w:val="00C66EF0"/>
    <w:rsid w:val="00C67ABA"/>
    <w:rsid w:val="00C67CEC"/>
    <w:rsid w:val="00C70B84"/>
    <w:rsid w:val="00C710B2"/>
    <w:rsid w:val="00C711B6"/>
    <w:rsid w:val="00C7158E"/>
    <w:rsid w:val="00C71DB5"/>
    <w:rsid w:val="00C71DFB"/>
    <w:rsid w:val="00C7250B"/>
    <w:rsid w:val="00C729F3"/>
    <w:rsid w:val="00C733C3"/>
    <w:rsid w:val="00C7346B"/>
    <w:rsid w:val="00C7382C"/>
    <w:rsid w:val="00C73E6A"/>
    <w:rsid w:val="00C73F3B"/>
    <w:rsid w:val="00C74871"/>
    <w:rsid w:val="00C74B42"/>
    <w:rsid w:val="00C74EAD"/>
    <w:rsid w:val="00C75033"/>
    <w:rsid w:val="00C75330"/>
    <w:rsid w:val="00C75399"/>
    <w:rsid w:val="00C7649E"/>
    <w:rsid w:val="00C769D5"/>
    <w:rsid w:val="00C76EF9"/>
    <w:rsid w:val="00C776B0"/>
    <w:rsid w:val="00C77C0E"/>
    <w:rsid w:val="00C77C4A"/>
    <w:rsid w:val="00C819DD"/>
    <w:rsid w:val="00C823FF"/>
    <w:rsid w:val="00C82D06"/>
    <w:rsid w:val="00C83D10"/>
    <w:rsid w:val="00C841A8"/>
    <w:rsid w:val="00C84357"/>
    <w:rsid w:val="00C848BC"/>
    <w:rsid w:val="00C84B02"/>
    <w:rsid w:val="00C85BB8"/>
    <w:rsid w:val="00C85C0B"/>
    <w:rsid w:val="00C85FF6"/>
    <w:rsid w:val="00C86014"/>
    <w:rsid w:val="00C86275"/>
    <w:rsid w:val="00C8699B"/>
    <w:rsid w:val="00C875AE"/>
    <w:rsid w:val="00C87684"/>
    <w:rsid w:val="00C87A80"/>
    <w:rsid w:val="00C90A84"/>
    <w:rsid w:val="00C90DD4"/>
    <w:rsid w:val="00C91687"/>
    <w:rsid w:val="00C91E85"/>
    <w:rsid w:val="00C922BB"/>
    <w:rsid w:val="00C924A8"/>
    <w:rsid w:val="00C92A12"/>
    <w:rsid w:val="00C93413"/>
    <w:rsid w:val="00C93B8B"/>
    <w:rsid w:val="00C945FE"/>
    <w:rsid w:val="00C95C0A"/>
    <w:rsid w:val="00C96FAA"/>
    <w:rsid w:val="00C9761E"/>
    <w:rsid w:val="00C97A04"/>
    <w:rsid w:val="00CA0682"/>
    <w:rsid w:val="00CA0FDE"/>
    <w:rsid w:val="00CA107B"/>
    <w:rsid w:val="00CA14EB"/>
    <w:rsid w:val="00CA4329"/>
    <w:rsid w:val="00CA4629"/>
    <w:rsid w:val="00CA46DA"/>
    <w:rsid w:val="00CA4846"/>
    <w:rsid w:val="00CA484D"/>
    <w:rsid w:val="00CA4BC6"/>
    <w:rsid w:val="00CA53E0"/>
    <w:rsid w:val="00CA61A6"/>
    <w:rsid w:val="00CA6919"/>
    <w:rsid w:val="00CA6B4C"/>
    <w:rsid w:val="00CA71C8"/>
    <w:rsid w:val="00CB0186"/>
    <w:rsid w:val="00CB074E"/>
    <w:rsid w:val="00CB0D16"/>
    <w:rsid w:val="00CB0DF7"/>
    <w:rsid w:val="00CB0FC5"/>
    <w:rsid w:val="00CB1420"/>
    <w:rsid w:val="00CB1433"/>
    <w:rsid w:val="00CB1AF0"/>
    <w:rsid w:val="00CB275C"/>
    <w:rsid w:val="00CB41DA"/>
    <w:rsid w:val="00CB5036"/>
    <w:rsid w:val="00CB518A"/>
    <w:rsid w:val="00CB51FE"/>
    <w:rsid w:val="00CB536C"/>
    <w:rsid w:val="00CB5D76"/>
    <w:rsid w:val="00CB69DA"/>
    <w:rsid w:val="00CC0691"/>
    <w:rsid w:val="00CC0A99"/>
    <w:rsid w:val="00CC0AD6"/>
    <w:rsid w:val="00CC1012"/>
    <w:rsid w:val="00CC1478"/>
    <w:rsid w:val="00CC1914"/>
    <w:rsid w:val="00CC244B"/>
    <w:rsid w:val="00CC25F0"/>
    <w:rsid w:val="00CC303A"/>
    <w:rsid w:val="00CC35A0"/>
    <w:rsid w:val="00CC38CB"/>
    <w:rsid w:val="00CC43E1"/>
    <w:rsid w:val="00CC4470"/>
    <w:rsid w:val="00CC44B8"/>
    <w:rsid w:val="00CC4F05"/>
    <w:rsid w:val="00CC5818"/>
    <w:rsid w:val="00CC587A"/>
    <w:rsid w:val="00CC5A41"/>
    <w:rsid w:val="00CC6403"/>
    <w:rsid w:val="00CC67E6"/>
    <w:rsid w:val="00CC6D2F"/>
    <w:rsid w:val="00CC7084"/>
    <w:rsid w:val="00CC739E"/>
    <w:rsid w:val="00CC751D"/>
    <w:rsid w:val="00CD01F5"/>
    <w:rsid w:val="00CD0441"/>
    <w:rsid w:val="00CD1175"/>
    <w:rsid w:val="00CD1F4B"/>
    <w:rsid w:val="00CD20D2"/>
    <w:rsid w:val="00CD27AB"/>
    <w:rsid w:val="00CD27F2"/>
    <w:rsid w:val="00CD2FE9"/>
    <w:rsid w:val="00CD3411"/>
    <w:rsid w:val="00CD3A5C"/>
    <w:rsid w:val="00CD3FAF"/>
    <w:rsid w:val="00CD576B"/>
    <w:rsid w:val="00CD58B7"/>
    <w:rsid w:val="00CD58DB"/>
    <w:rsid w:val="00CD59DE"/>
    <w:rsid w:val="00CD78EF"/>
    <w:rsid w:val="00CE082C"/>
    <w:rsid w:val="00CE0AA3"/>
    <w:rsid w:val="00CE13DE"/>
    <w:rsid w:val="00CE1BBF"/>
    <w:rsid w:val="00CE23CE"/>
    <w:rsid w:val="00CE28D7"/>
    <w:rsid w:val="00CE2AF1"/>
    <w:rsid w:val="00CE2B9A"/>
    <w:rsid w:val="00CE2C09"/>
    <w:rsid w:val="00CE2C21"/>
    <w:rsid w:val="00CE312A"/>
    <w:rsid w:val="00CE323D"/>
    <w:rsid w:val="00CE3B1C"/>
    <w:rsid w:val="00CE3D84"/>
    <w:rsid w:val="00CE49AE"/>
    <w:rsid w:val="00CE4A0C"/>
    <w:rsid w:val="00CE5644"/>
    <w:rsid w:val="00CE7838"/>
    <w:rsid w:val="00CE7DA0"/>
    <w:rsid w:val="00CF0D73"/>
    <w:rsid w:val="00CF0EFA"/>
    <w:rsid w:val="00CF1541"/>
    <w:rsid w:val="00CF1C33"/>
    <w:rsid w:val="00CF28F5"/>
    <w:rsid w:val="00CF2D58"/>
    <w:rsid w:val="00CF2E0C"/>
    <w:rsid w:val="00CF3315"/>
    <w:rsid w:val="00CF370F"/>
    <w:rsid w:val="00CF4099"/>
    <w:rsid w:val="00CF4583"/>
    <w:rsid w:val="00CF4FBA"/>
    <w:rsid w:val="00CF584E"/>
    <w:rsid w:val="00CF7E1E"/>
    <w:rsid w:val="00D00796"/>
    <w:rsid w:val="00D01B22"/>
    <w:rsid w:val="00D027CB"/>
    <w:rsid w:val="00D02ACD"/>
    <w:rsid w:val="00D02F0E"/>
    <w:rsid w:val="00D02FFE"/>
    <w:rsid w:val="00D03708"/>
    <w:rsid w:val="00D059A6"/>
    <w:rsid w:val="00D06264"/>
    <w:rsid w:val="00D06466"/>
    <w:rsid w:val="00D107E8"/>
    <w:rsid w:val="00D10AFC"/>
    <w:rsid w:val="00D115A8"/>
    <w:rsid w:val="00D1166D"/>
    <w:rsid w:val="00D119C7"/>
    <w:rsid w:val="00D12913"/>
    <w:rsid w:val="00D129B6"/>
    <w:rsid w:val="00D12FBF"/>
    <w:rsid w:val="00D1324D"/>
    <w:rsid w:val="00D1453B"/>
    <w:rsid w:val="00D14F9B"/>
    <w:rsid w:val="00D168A4"/>
    <w:rsid w:val="00D17098"/>
    <w:rsid w:val="00D176BE"/>
    <w:rsid w:val="00D177D7"/>
    <w:rsid w:val="00D17D50"/>
    <w:rsid w:val="00D17ECA"/>
    <w:rsid w:val="00D17F31"/>
    <w:rsid w:val="00D203AB"/>
    <w:rsid w:val="00D2242B"/>
    <w:rsid w:val="00D22E95"/>
    <w:rsid w:val="00D23018"/>
    <w:rsid w:val="00D23456"/>
    <w:rsid w:val="00D23529"/>
    <w:rsid w:val="00D23DDE"/>
    <w:rsid w:val="00D24284"/>
    <w:rsid w:val="00D244C3"/>
    <w:rsid w:val="00D24C1A"/>
    <w:rsid w:val="00D24DAA"/>
    <w:rsid w:val="00D2503E"/>
    <w:rsid w:val="00D25ADA"/>
    <w:rsid w:val="00D261A2"/>
    <w:rsid w:val="00D2684D"/>
    <w:rsid w:val="00D276C3"/>
    <w:rsid w:val="00D27C91"/>
    <w:rsid w:val="00D301EF"/>
    <w:rsid w:val="00D3036A"/>
    <w:rsid w:val="00D30604"/>
    <w:rsid w:val="00D30BCB"/>
    <w:rsid w:val="00D311D8"/>
    <w:rsid w:val="00D31C3E"/>
    <w:rsid w:val="00D31CEB"/>
    <w:rsid w:val="00D31EBF"/>
    <w:rsid w:val="00D32EA4"/>
    <w:rsid w:val="00D3329A"/>
    <w:rsid w:val="00D33ED2"/>
    <w:rsid w:val="00D341A7"/>
    <w:rsid w:val="00D34A0A"/>
    <w:rsid w:val="00D34B53"/>
    <w:rsid w:val="00D34D98"/>
    <w:rsid w:val="00D34E03"/>
    <w:rsid w:val="00D34E9B"/>
    <w:rsid w:val="00D356C4"/>
    <w:rsid w:val="00D36769"/>
    <w:rsid w:val="00D36A08"/>
    <w:rsid w:val="00D36D7C"/>
    <w:rsid w:val="00D37998"/>
    <w:rsid w:val="00D37DF3"/>
    <w:rsid w:val="00D4076A"/>
    <w:rsid w:val="00D410BA"/>
    <w:rsid w:val="00D41DBF"/>
    <w:rsid w:val="00D41E69"/>
    <w:rsid w:val="00D41FA3"/>
    <w:rsid w:val="00D4252B"/>
    <w:rsid w:val="00D43A88"/>
    <w:rsid w:val="00D43F4A"/>
    <w:rsid w:val="00D441A0"/>
    <w:rsid w:val="00D447F5"/>
    <w:rsid w:val="00D44ABC"/>
    <w:rsid w:val="00D44CA6"/>
    <w:rsid w:val="00D46112"/>
    <w:rsid w:val="00D46568"/>
    <w:rsid w:val="00D4668B"/>
    <w:rsid w:val="00D466DC"/>
    <w:rsid w:val="00D46A15"/>
    <w:rsid w:val="00D50095"/>
    <w:rsid w:val="00D503C2"/>
    <w:rsid w:val="00D506B6"/>
    <w:rsid w:val="00D50F37"/>
    <w:rsid w:val="00D52C9A"/>
    <w:rsid w:val="00D53260"/>
    <w:rsid w:val="00D534E1"/>
    <w:rsid w:val="00D538DE"/>
    <w:rsid w:val="00D53D5E"/>
    <w:rsid w:val="00D54227"/>
    <w:rsid w:val="00D542D4"/>
    <w:rsid w:val="00D54D58"/>
    <w:rsid w:val="00D55063"/>
    <w:rsid w:val="00D57E2D"/>
    <w:rsid w:val="00D60449"/>
    <w:rsid w:val="00D60953"/>
    <w:rsid w:val="00D616D2"/>
    <w:rsid w:val="00D617AA"/>
    <w:rsid w:val="00D61FC2"/>
    <w:rsid w:val="00D626BB"/>
    <w:rsid w:val="00D6279A"/>
    <w:rsid w:val="00D62A56"/>
    <w:rsid w:val="00D62BE7"/>
    <w:rsid w:val="00D63046"/>
    <w:rsid w:val="00D63457"/>
    <w:rsid w:val="00D638DF"/>
    <w:rsid w:val="00D63B5F"/>
    <w:rsid w:val="00D63F6C"/>
    <w:rsid w:val="00D64F9B"/>
    <w:rsid w:val="00D66138"/>
    <w:rsid w:val="00D6764F"/>
    <w:rsid w:val="00D67CD3"/>
    <w:rsid w:val="00D67FB1"/>
    <w:rsid w:val="00D70311"/>
    <w:rsid w:val="00D70658"/>
    <w:rsid w:val="00D70981"/>
    <w:rsid w:val="00D70ECC"/>
    <w:rsid w:val="00D70EF7"/>
    <w:rsid w:val="00D71FDD"/>
    <w:rsid w:val="00D72754"/>
    <w:rsid w:val="00D72A12"/>
    <w:rsid w:val="00D733CD"/>
    <w:rsid w:val="00D745AD"/>
    <w:rsid w:val="00D74E66"/>
    <w:rsid w:val="00D755F4"/>
    <w:rsid w:val="00D75D5A"/>
    <w:rsid w:val="00D7619D"/>
    <w:rsid w:val="00D76FB7"/>
    <w:rsid w:val="00D77452"/>
    <w:rsid w:val="00D7760A"/>
    <w:rsid w:val="00D802FB"/>
    <w:rsid w:val="00D81208"/>
    <w:rsid w:val="00D81682"/>
    <w:rsid w:val="00D81DA8"/>
    <w:rsid w:val="00D82044"/>
    <w:rsid w:val="00D824F4"/>
    <w:rsid w:val="00D828CF"/>
    <w:rsid w:val="00D82C1E"/>
    <w:rsid w:val="00D82DA0"/>
    <w:rsid w:val="00D82F22"/>
    <w:rsid w:val="00D8397C"/>
    <w:rsid w:val="00D83B12"/>
    <w:rsid w:val="00D84588"/>
    <w:rsid w:val="00D852AA"/>
    <w:rsid w:val="00D85796"/>
    <w:rsid w:val="00D860A9"/>
    <w:rsid w:val="00D873A6"/>
    <w:rsid w:val="00D907AF"/>
    <w:rsid w:val="00D90B2C"/>
    <w:rsid w:val="00D91A6B"/>
    <w:rsid w:val="00D9260A"/>
    <w:rsid w:val="00D92C71"/>
    <w:rsid w:val="00D92D94"/>
    <w:rsid w:val="00D92F25"/>
    <w:rsid w:val="00D94EED"/>
    <w:rsid w:val="00D95480"/>
    <w:rsid w:val="00D958AF"/>
    <w:rsid w:val="00D96026"/>
    <w:rsid w:val="00D965E6"/>
    <w:rsid w:val="00D96AB7"/>
    <w:rsid w:val="00D96B51"/>
    <w:rsid w:val="00D972B6"/>
    <w:rsid w:val="00D975DE"/>
    <w:rsid w:val="00D977E4"/>
    <w:rsid w:val="00D9785A"/>
    <w:rsid w:val="00D97EFB"/>
    <w:rsid w:val="00DA0928"/>
    <w:rsid w:val="00DA125F"/>
    <w:rsid w:val="00DA17BC"/>
    <w:rsid w:val="00DA19F6"/>
    <w:rsid w:val="00DA22C9"/>
    <w:rsid w:val="00DA24E9"/>
    <w:rsid w:val="00DA2B33"/>
    <w:rsid w:val="00DA3039"/>
    <w:rsid w:val="00DA3250"/>
    <w:rsid w:val="00DA347F"/>
    <w:rsid w:val="00DA4E99"/>
    <w:rsid w:val="00DA52EE"/>
    <w:rsid w:val="00DA6107"/>
    <w:rsid w:val="00DA6381"/>
    <w:rsid w:val="00DA64AF"/>
    <w:rsid w:val="00DA6DB7"/>
    <w:rsid w:val="00DA6F48"/>
    <w:rsid w:val="00DA798B"/>
    <w:rsid w:val="00DA7C1C"/>
    <w:rsid w:val="00DB01A3"/>
    <w:rsid w:val="00DB0E92"/>
    <w:rsid w:val="00DB135E"/>
    <w:rsid w:val="00DB147A"/>
    <w:rsid w:val="00DB1B7A"/>
    <w:rsid w:val="00DB263F"/>
    <w:rsid w:val="00DB414C"/>
    <w:rsid w:val="00DB4E9F"/>
    <w:rsid w:val="00DB4EB0"/>
    <w:rsid w:val="00DB562E"/>
    <w:rsid w:val="00DB5B22"/>
    <w:rsid w:val="00DB5F03"/>
    <w:rsid w:val="00DB69F0"/>
    <w:rsid w:val="00DB6ABA"/>
    <w:rsid w:val="00DB6D71"/>
    <w:rsid w:val="00DB7097"/>
    <w:rsid w:val="00DB7C19"/>
    <w:rsid w:val="00DC0BD2"/>
    <w:rsid w:val="00DC0C03"/>
    <w:rsid w:val="00DC0DF9"/>
    <w:rsid w:val="00DC0E81"/>
    <w:rsid w:val="00DC1533"/>
    <w:rsid w:val="00DC2B83"/>
    <w:rsid w:val="00DC2C01"/>
    <w:rsid w:val="00DC2CDC"/>
    <w:rsid w:val="00DC2F3D"/>
    <w:rsid w:val="00DC37CB"/>
    <w:rsid w:val="00DC3E1A"/>
    <w:rsid w:val="00DC4380"/>
    <w:rsid w:val="00DC48AA"/>
    <w:rsid w:val="00DC4C01"/>
    <w:rsid w:val="00DC5234"/>
    <w:rsid w:val="00DC6617"/>
    <w:rsid w:val="00DC6708"/>
    <w:rsid w:val="00DC6D3A"/>
    <w:rsid w:val="00DC708C"/>
    <w:rsid w:val="00DC7AAA"/>
    <w:rsid w:val="00DD0441"/>
    <w:rsid w:val="00DD08C1"/>
    <w:rsid w:val="00DD0DC3"/>
    <w:rsid w:val="00DD18D2"/>
    <w:rsid w:val="00DD220E"/>
    <w:rsid w:val="00DD25A0"/>
    <w:rsid w:val="00DD282C"/>
    <w:rsid w:val="00DD2A3D"/>
    <w:rsid w:val="00DD2C9A"/>
    <w:rsid w:val="00DD31F2"/>
    <w:rsid w:val="00DD47E8"/>
    <w:rsid w:val="00DD499A"/>
    <w:rsid w:val="00DD4C15"/>
    <w:rsid w:val="00DD506F"/>
    <w:rsid w:val="00DD66E0"/>
    <w:rsid w:val="00DD6F41"/>
    <w:rsid w:val="00DD7914"/>
    <w:rsid w:val="00DD7FA2"/>
    <w:rsid w:val="00DE0944"/>
    <w:rsid w:val="00DE0A3E"/>
    <w:rsid w:val="00DE0CED"/>
    <w:rsid w:val="00DE1072"/>
    <w:rsid w:val="00DE15DC"/>
    <w:rsid w:val="00DE1B88"/>
    <w:rsid w:val="00DE1D29"/>
    <w:rsid w:val="00DE2284"/>
    <w:rsid w:val="00DE28B9"/>
    <w:rsid w:val="00DE2B4D"/>
    <w:rsid w:val="00DE2E3C"/>
    <w:rsid w:val="00DE4766"/>
    <w:rsid w:val="00DE4B8C"/>
    <w:rsid w:val="00DE6C87"/>
    <w:rsid w:val="00DE7595"/>
    <w:rsid w:val="00DF00D6"/>
    <w:rsid w:val="00DF084D"/>
    <w:rsid w:val="00DF0EAD"/>
    <w:rsid w:val="00DF2154"/>
    <w:rsid w:val="00DF2F67"/>
    <w:rsid w:val="00DF45AA"/>
    <w:rsid w:val="00DF4D6E"/>
    <w:rsid w:val="00DF5570"/>
    <w:rsid w:val="00DF594B"/>
    <w:rsid w:val="00DF6110"/>
    <w:rsid w:val="00DF66C2"/>
    <w:rsid w:val="00DF6AD4"/>
    <w:rsid w:val="00DF6C87"/>
    <w:rsid w:val="00DF7020"/>
    <w:rsid w:val="00DF7886"/>
    <w:rsid w:val="00DF7A35"/>
    <w:rsid w:val="00E000E3"/>
    <w:rsid w:val="00E0029E"/>
    <w:rsid w:val="00E00327"/>
    <w:rsid w:val="00E003C5"/>
    <w:rsid w:val="00E0079D"/>
    <w:rsid w:val="00E01436"/>
    <w:rsid w:val="00E0152B"/>
    <w:rsid w:val="00E01B2C"/>
    <w:rsid w:val="00E01B94"/>
    <w:rsid w:val="00E01E45"/>
    <w:rsid w:val="00E021FD"/>
    <w:rsid w:val="00E02248"/>
    <w:rsid w:val="00E0227E"/>
    <w:rsid w:val="00E03A2D"/>
    <w:rsid w:val="00E045BD"/>
    <w:rsid w:val="00E046E3"/>
    <w:rsid w:val="00E06C83"/>
    <w:rsid w:val="00E07281"/>
    <w:rsid w:val="00E079BE"/>
    <w:rsid w:val="00E1152A"/>
    <w:rsid w:val="00E1239C"/>
    <w:rsid w:val="00E12635"/>
    <w:rsid w:val="00E12DB3"/>
    <w:rsid w:val="00E12E3A"/>
    <w:rsid w:val="00E1337E"/>
    <w:rsid w:val="00E1354E"/>
    <w:rsid w:val="00E1397C"/>
    <w:rsid w:val="00E13BA6"/>
    <w:rsid w:val="00E1440D"/>
    <w:rsid w:val="00E14EB3"/>
    <w:rsid w:val="00E151EF"/>
    <w:rsid w:val="00E155B1"/>
    <w:rsid w:val="00E156EF"/>
    <w:rsid w:val="00E15CAF"/>
    <w:rsid w:val="00E15E99"/>
    <w:rsid w:val="00E162BE"/>
    <w:rsid w:val="00E163EC"/>
    <w:rsid w:val="00E16566"/>
    <w:rsid w:val="00E16BE5"/>
    <w:rsid w:val="00E176B8"/>
    <w:rsid w:val="00E17B77"/>
    <w:rsid w:val="00E17C86"/>
    <w:rsid w:val="00E17F4F"/>
    <w:rsid w:val="00E17F92"/>
    <w:rsid w:val="00E21FDE"/>
    <w:rsid w:val="00E22F44"/>
    <w:rsid w:val="00E22F79"/>
    <w:rsid w:val="00E23337"/>
    <w:rsid w:val="00E23AC6"/>
    <w:rsid w:val="00E240EC"/>
    <w:rsid w:val="00E24405"/>
    <w:rsid w:val="00E2478D"/>
    <w:rsid w:val="00E24ADA"/>
    <w:rsid w:val="00E24C0C"/>
    <w:rsid w:val="00E259AB"/>
    <w:rsid w:val="00E259EA"/>
    <w:rsid w:val="00E259F5"/>
    <w:rsid w:val="00E25E36"/>
    <w:rsid w:val="00E264A1"/>
    <w:rsid w:val="00E26BC6"/>
    <w:rsid w:val="00E271E8"/>
    <w:rsid w:val="00E27527"/>
    <w:rsid w:val="00E27A51"/>
    <w:rsid w:val="00E302B4"/>
    <w:rsid w:val="00E306A2"/>
    <w:rsid w:val="00E30AAE"/>
    <w:rsid w:val="00E319AE"/>
    <w:rsid w:val="00E31FA1"/>
    <w:rsid w:val="00E32061"/>
    <w:rsid w:val="00E322A3"/>
    <w:rsid w:val="00E329F6"/>
    <w:rsid w:val="00E32CFC"/>
    <w:rsid w:val="00E33A76"/>
    <w:rsid w:val="00E356F8"/>
    <w:rsid w:val="00E35C7B"/>
    <w:rsid w:val="00E3656F"/>
    <w:rsid w:val="00E365E9"/>
    <w:rsid w:val="00E366FD"/>
    <w:rsid w:val="00E36AEC"/>
    <w:rsid w:val="00E36DC3"/>
    <w:rsid w:val="00E36F15"/>
    <w:rsid w:val="00E3737D"/>
    <w:rsid w:val="00E37619"/>
    <w:rsid w:val="00E407A6"/>
    <w:rsid w:val="00E4095E"/>
    <w:rsid w:val="00E4125F"/>
    <w:rsid w:val="00E41384"/>
    <w:rsid w:val="00E41F00"/>
    <w:rsid w:val="00E42300"/>
    <w:rsid w:val="00E42545"/>
    <w:rsid w:val="00E425B6"/>
    <w:rsid w:val="00E42CF5"/>
    <w:rsid w:val="00E42FF9"/>
    <w:rsid w:val="00E43E83"/>
    <w:rsid w:val="00E441B4"/>
    <w:rsid w:val="00E444D8"/>
    <w:rsid w:val="00E445E2"/>
    <w:rsid w:val="00E44BAC"/>
    <w:rsid w:val="00E44BC0"/>
    <w:rsid w:val="00E45261"/>
    <w:rsid w:val="00E461C5"/>
    <w:rsid w:val="00E46C5D"/>
    <w:rsid w:val="00E4706C"/>
    <w:rsid w:val="00E4714C"/>
    <w:rsid w:val="00E50031"/>
    <w:rsid w:val="00E5008C"/>
    <w:rsid w:val="00E507A1"/>
    <w:rsid w:val="00E50F6C"/>
    <w:rsid w:val="00E510A2"/>
    <w:rsid w:val="00E51196"/>
    <w:rsid w:val="00E51AEB"/>
    <w:rsid w:val="00E51E05"/>
    <w:rsid w:val="00E522A7"/>
    <w:rsid w:val="00E52521"/>
    <w:rsid w:val="00E52926"/>
    <w:rsid w:val="00E52E1C"/>
    <w:rsid w:val="00E53C35"/>
    <w:rsid w:val="00E541E7"/>
    <w:rsid w:val="00E54452"/>
    <w:rsid w:val="00E5494B"/>
    <w:rsid w:val="00E5499B"/>
    <w:rsid w:val="00E54FAC"/>
    <w:rsid w:val="00E55A8E"/>
    <w:rsid w:val="00E55C25"/>
    <w:rsid w:val="00E56572"/>
    <w:rsid w:val="00E57320"/>
    <w:rsid w:val="00E57771"/>
    <w:rsid w:val="00E611A5"/>
    <w:rsid w:val="00E61E0A"/>
    <w:rsid w:val="00E61EA6"/>
    <w:rsid w:val="00E620EC"/>
    <w:rsid w:val="00E6272D"/>
    <w:rsid w:val="00E62854"/>
    <w:rsid w:val="00E62ADD"/>
    <w:rsid w:val="00E62EBE"/>
    <w:rsid w:val="00E635AD"/>
    <w:rsid w:val="00E636B1"/>
    <w:rsid w:val="00E6389A"/>
    <w:rsid w:val="00E639B6"/>
    <w:rsid w:val="00E6405E"/>
    <w:rsid w:val="00E642A0"/>
    <w:rsid w:val="00E64E91"/>
    <w:rsid w:val="00E65012"/>
    <w:rsid w:val="00E65E4D"/>
    <w:rsid w:val="00E6601A"/>
    <w:rsid w:val="00E660DE"/>
    <w:rsid w:val="00E664C5"/>
    <w:rsid w:val="00E67102"/>
    <w:rsid w:val="00E671A2"/>
    <w:rsid w:val="00E6728D"/>
    <w:rsid w:val="00E67330"/>
    <w:rsid w:val="00E67C0B"/>
    <w:rsid w:val="00E67F4E"/>
    <w:rsid w:val="00E7082C"/>
    <w:rsid w:val="00E70D14"/>
    <w:rsid w:val="00E72011"/>
    <w:rsid w:val="00E72A17"/>
    <w:rsid w:val="00E73474"/>
    <w:rsid w:val="00E74C8C"/>
    <w:rsid w:val="00E7625A"/>
    <w:rsid w:val="00E76324"/>
    <w:rsid w:val="00E76815"/>
    <w:rsid w:val="00E7681F"/>
    <w:rsid w:val="00E76D26"/>
    <w:rsid w:val="00E77024"/>
    <w:rsid w:val="00E77331"/>
    <w:rsid w:val="00E77410"/>
    <w:rsid w:val="00E77865"/>
    <w:rsid w:val="00E80F27"/>
    <w:rsid w:val="00E810F9"/>
    <w:rsid w:val="00E818AD"/>
    <w:rsid w:val="00E8268F"/>
    <w:rsid w:val="00E827FD"/>
    <w:rsid w:val="00E82EB2"/>
    <w:rsid w:val="00E837EC"/>
    <w:rsid w:val="00E83BB1"/>
    <w:rsid w:val="00E840E4"/>
    <w:rsid w:val="00E84DD7"/>
    <w:rsid w:val="00E84E14"/>
    <w:rsid w:val="00E85852"/>
    <w:rsid w:val="00E86389"/>
    <w:rsid w:val="00E868BE"/>
    <w:rsid w:val="00E87C3E"/>
    <w:rsid w:val="00E87ED4"/>
    <w:rsid w:val="00E87F48"/>
    <w:rsid w:val="00E903FC"/>
    <w:rsid w:val="00E90A26"/>
    <w:rsid w:val="00E90E26"/>
    <w:rsid w:val="00E90E41"/>
    <w:rsid w:val="00E91F67"/>
    <w:rsid w:val="00E92190"/>
    <w:rsid w:val="00E931C8"/>
    <w:rsid w:val="00E93AC6"/>
    <w:rsid w:val="00E95AA1"/>
    <w:rsid w:val="00E97662"/>
    <w:rsid w:val="00E9769C"/>
    <w:rsid w:val="00EA0EB5"/>
    <w:rsid w:val="00EA175B"/>
    <w:rsid w:val="00EA3B94"/>
    <w:rsid w:val="00EA42EE"/>
    <w:rsid w:val="00EA4E27"/>
    <w:rsid w:val="00EA5132"/>
    <w:rsid w:val="00EA53A3"/>
    <w:rsid w:val="00EA5929"/>
    <w:rsid w:val="00EA5CD2"/>
    <w:rsid w:val="00EA5FCE"/>
    <w:rsid w:val="00EA6276"/>
    <w:rsid w:val="00EA6C2B"/>
    <w:rsid w:val="00EA7416"/>
    <w:rsid w:val="00EA791E"/>
    <w:rsid w:val="00EB089F"/>
    <w:rsid w:val="00EB09BD"/>
    <w:rsid w:val="00EB0CC8"/>
    <w:rsid w:val="00EB1345"/>
    <w:rsid w:val="00EB1390"/>
    <w:rsid w:val="00EB1686"/>
    <w:rsid w:val="00EB17DB"/>
    <w:rsid w:val="00EB22B7"/>
    <w:rsid w:val="00EB276B"/>
    <w:rsid w:val="00EB2C71"/>
    <w:rsid w:val="00EB4340"/>
    <w:rsid w:val="00EB46E9"/>
    <w:rsid w:val="00EB4714"/>
    <w:rsid w:val="00EB4BA2"/>
    <w:rsid w:val="00EB4BB8"/>
    <w:rsid w:val="00EB556D"/>
    <w:rsid w:val="00EB5A7D"/>
    <w:rsid w:val="00EB64E3"/>
    <w:rsid w:val="00EB6860"/>
    <w:rsid w:val="00EB7EE9"/>
    <w:rsid w:val="00EC2141"/>
    <w:rsid w:val="00EC21CE"/>
    <w:rsid w:val="00EC23CA"/>
    <w:rsid w:val="00EC332B"/>
    <w:rsid w:val="00EC3994"/>
    <w:rsid w:val="00EC43AB"/>
    <w:rsid w:val="00EC473A"/>
    <w:rsid w:val="00EC5694"/>
    <w:rsid w:val="00EC643A"/>
    <w:rsid w:val="00EC7483"/>
    <w:rsid w:val="00EC76C9"/>
    <w:rsid w:val="00EC7CF1"/>
    <w:rsid w:val="00ED01FB"/>
    <w:rsid w:val="00ED06AE"/>
    <w:rsid w:val="00ED0A15"/>
    <w:rsid w:val="00ED0E44"/>
    <w:rsid w:val="00ED0EBA"/>
    <w:rsid w:val="00ED0F5C"/>
    <w:rsid w:val="00ED21C9"/>
    <w:rsid w:val="00ED2793"/>
    <w:rsid w:val="00ED3B34"/>
    <w:rsid w:val="00ED3C02"/>
    <w:rsid w:val="00ED4139"/>
    <w:rsid w:val="00ED4F14"/>
    <w:rsid w:val="00ED506E"/>
    <w:rsid w:val="00ED55C0"/>
    <w:rsid w:val="00ED5982"/>
    <w:rsid w:val="00ED64B0"/>
    <w:rsid w:val="00ED67B5"/>
    <w:rsid w:val="00ED682B"/>
    <w:rsid w:val="00ED771A"/>
    <w:rsid w:val="00ED7CBA"/>
    <w:rsid w:val="00ED7E26"/>
    <w:rsid w:val="00ED7E7E"/>
    <w:rsid w:val="00ED7F1B"/>
    <w:rsid w:val="00EE06AB"/>
    <w:rsid w:val="00EE19FA"/>
    <w:rsid w:val="00EE21A3"/>
    <w:rsid w:val="00EE2AD4"/>
    <w:rsid w:val="00EE3955"/>
    <w:rsid w:val="00EE41D5"/>
    <w:rsid w:val="00EE4250"/>
    <w:rsid w:val="00EE5CF9"/>
    <w:rsid w:val="00EE6094"/>
    <w:rsid w:val="00EE66B3"/>
    <w:rsid w:val="00EE72D5"/>
    <w:rsid w:val="00EE78A8"/>
    <w:rsid w:val="00EF0128"/>
    <w:rsid w:val="00EF01FA"/>
    <w:rsid w:val="00EF038E"/>
    <w:rsid w:val="00EF11AF"/>
    <w:rsid w:val="00EF11BF"/>
    <w:rsid w:val="00EF1371"/>
    <w:rsid w:val="00EF14B0"/>
    <w:rsid w:val="00EF162F"/>
    <w:rsid w:val="00EF2AC1"/>
    <w:rsid w:val="00EF2C2C"/>
    <w:rsid w:val="00EF33C7"/>
    <w:rsid w:val="00EF3D6B"/>
    <w:rsid w:val="00EF3E19"/>
    <w:rsid w:val="00EF4F31"/>
    <w:rsid w:val="00EF4FCE"/>
    <w:rsid w:val="00EF5775"/>
    <w:rsid w:val="00EF6D8D"/>
    <w:rsid w:val="00EF6FDA"/>
    <w:rsid w:val="00F002F9"/>
    <w:rsid w:val="00F003B2"/>
    <w:rsid w:val="00F003C7"/>
    <w:rsid w:val="00F004FA"/>
    <w:rsid w:val="00F00DE4"/>
    <w:rsid w:val="00F00E02"/>
    <w:rsid w:val="00F01F3B"/>
    <w:rsid w:val="00F0226D"/>
    <w:rsid w:val="00F02A10"/>
    <w:rsid w:val="00F02C7E"/>
    <w:rsid w:val="00F02FC9"/>
    <w:rsid w:val="00F035D9"/>
    <w:rsid w:val="00F037A4"/>
    <w:rsid w:val="00F049B5"/>
    <w:rsid w:val="00F04D4E"/>
    <w:rsid w:val="00F05B7A"/>
    <w:rsid w:val="00F05E31"/>
    <w:rsid w:val="00F065B1"/>
    <w:rsid w:val="00F067F4"/>
    <w:rsid w:val="00F06B68"/>
    <w:rsid w:val="00F07687"/>
    <w:rsid w:val="00F07A2D"/>
    <w:rsid w:val="00F07B1F"/>
    <w:rsid w:val="00F10B1E"/>
    <w:rsid w:val="00F11B9E"/>
    <w:rsid w:val="00F1200E"/>
    <w:rsid w:val="00F12464"/>
    <w:rsid w:val="00F12625"/>
    <w:rsid w:val="00F12710"/>
    <w:rsid w:val="00F129E1"/>
    <w:rsid w:val="00F147C8"/>
    <w:rsid w:val="00F14A0A"/>
    <w:rsid w:val="00F14F97"/>
    <w:rsid w:val="00F152E6"/>
    <w:rsid w:val="00F15395"/>
    <w:rsid w:val="00F155C6"/>
    <w:rsid w:val="00F15DA8"/>
    <w:rsid w:val="00F162E6"/>
    <w:rsid w:val="00F2007B"/>
    <w:rsid w:val="00F201C7"/>
    <w:rsid w:val="00F20B19"/>
    <w:rsid w:val="00F22145"/>
    <w:rsid w:val="00F22497"/>
    <w:rsid w:val="00F2282F"/>
    <w:rsid w:val="00F22C6D"/>
    <w:rsid w:val="00F23390"/>
    <w:rsid w:val="00F263AF"/>
    <w:rsid w:val="00F26AD3"/>
    <w:rsid w:val="00F2723F"/>
    <w:rsid w:val="00F274D0"/>
    <w:rsid w:val="00F276B8"/>
    <w:rsid w:val="00F2775E"/>
    <w:rsid w:val="00F27C8F"/>
    <w:rsid w:val="00F301CA"/>
    <w:rsid w:val="00F30BB3"/>
    <w:rsid w:val="00F312D5"/>
    <w:rsid w:val="00F31A2C"/>
    <w:rsid w:val="00F31D96"/>
    <w:rsid w:val="00F32749"/>
    <w:rsid w:val="00F33B00"/>
    <w:rsid w:val="00F3415A"/>
    <w:rsid w:val="00F35284"/>
    <w:rsid w:val="00F35F16"/>
    <w:rsid w:val="00F36BD2"/>
    <w:rsid w:val="00F36E48"/>
    <w:rsid w:val="00F36EAB"/>
    <w:rsid w:val="00F37007"/>
    <w:rsid w:val="00F37172"/>
    <w:rsid w:val="00F408D0"/>
    <w:rsid w:val="00F408D7"/>
    <w:rsid w:val="00F40E84"/>
    <w:rsid w:val="00F42440"/>
    <w:rsid w:val="00F424B7"/>
    <w:rsid w:val="00F426DA"/>
    <w:rsid w:val="00F44013"/>
    <w:rsid w:val="00F4477E"/>
    <w:rsid w:val="00F44C4F"/>
    <w:rsid w:val="00F44EE4"/>
    <w:rsid w:val="00F453BB"/>
    <w:rsid w:val="00F46486"/>
    <w:rsid w:val="00F46BB3"/>
    <w:rsid w:val="00F47D3B"/>
    <w:rsid w:val="00F47D4E"/>
    <w:rsid w:val="00F5019D"/>
    <w:rsid w:val="00F505B7"/>
    <w:rsid w:val="00F506BD"/>
    <w:rsid w:val="00F51292"/>
    <w:rsid w:val="00F51C70"/>
    <w:rsid w:val="00F52128"/>
    <w:rsid w:val="00F52222"/>
    <w:rsid w:val="00F5251E"/>
    <w:rsid w:val="00F52AC0"/>
    <w:rsid w:val="00F549EF"/>
    <w:rsid w:val="00F55367"/>
    <w:rsid w:val="00F55BFB"/>
    <w:rsid w:val="00F55FC5"/>
    <w:rsid w:val="00F5633D"/>
    <w:rsid w:val="00F563C9"/>
    <w:rsid w:val="00F56CAB"/>
    <w:rsid w:val="00F57FC7"/>
    <w:rsid w:val="00F600D4"/>
    <w:rsid w:val="00F60FB1"/>
    <w:rsid w:val="00F60FEF"/>
    <w:rsid w:val="00F6133E"/>
    <w:rsid w:val="00F61631"/>
    <w:rsid w:val="00F61645"/>
    <w:rsid w:val="00F61C3D"/>
    <w:rsid w:val="00F6304D"/>
    <w:rsid w:val="00F63866"/>
    <w:rsid w:val="00F657FD"/>
    <w:rsid w:val="00F65A98"/>
    <w:rsid w:val="00F661A0"/>
    <w:rsid w:val="00F66334"/>
    <w:rsid w:val="00F6653B"/>
    <w:rsid w:val="00F66F5E"/>
    <w:rsid w:val="00F678A0"/>
    <w:rsid w:val="00F67B9E"/>
    <w:rsid w:val="00F67D8F"/>
    <w:rsid w:val="00F7061E"/>
    <w:rsid w:val="00F70DA2"/>
    <w:rsid w:val="00F71035"/>
    <w:rsid w:val="00F71623"/>
    <w:rsid w:val="00F71739"/>
    <w:rsid w:val="00F71BCA"/>
    <w:rsid w:val="00F71FF8"/>
    <w:rsid w:val="00F72734"/>
    <w:rsid w:val="00F72F3C"/>
    <w:rsid w:val="00F73D68"/>
    <w:rsid w:val="00F75F67"/>
    <w:rsid w:val="00F763BE"/>
    <w:rsid w:val="00F768CB"/>
    <w:rsid w:val="00F76946"/>
    <w:rsid w:val="00F77072"/>
    <w:rsid w:val="00F77168"/>
    <w:rsid w:val="00F800EF"/>
    <w:rsid w:val="00F8021C"/>
    <w:rsid w:val="00F802BE"/>
    <w:rsid w:val="00F80D2B"/>
    <w:rsid w:val="00F80F57"/>
    <w:rsid w:val="00F831B5"/>
    <w:rsid w:val="00F834B7"/>
    <w:rsid w:val="00F83C70"/>
    <w:rsid w:val="00F86024"/>
    <w:rsid w:val="00F8611A"/>
    <w:rsid w:val="00F866E8"/>
    <w:rsid w:val="00F867DF"/>
    <w:rsid w:val="00F86ADD"/>
    <w:rsid w:val="00F879BD"/>
    <w:rsid w:val="00F87ED1"/>
    <w:rsid w:val="00F906FD"/>
    <w:rsid w:val="00F90848"/>
    <w:rsid w:val="00F9110F"/>
    <w:rsid w:val="00F91DFB"/>
    <w:rsid w:val="00F92199"/>
    <w:rsid w:val="00F9249F"/>
    <w:rsid w:val="00F92A87"/>
    <w:rsid w:val="00F92BF2"/>
    <w:rsid w:val="00F93050"/>
    <w:rsid w:val="00F931AB"/>
    <w:rsid w:val="00F9355F"/>
    <w:rsid w:val="00F940AB"/>
    <w:rsid w:val="00F94C00"/>
    <w:rsid w:val="00F9503A"/>
    <w:rsid w:val="00F957E8"/>
    <w:rsid w:val="00F9588B"/>
    <w:rsid w:val="00F966AA"/>
    <w:rsid w:val="00F96E57"/>
    <w:rsid w:val="00F97FCE"/>
    <w:rsid w:val="00FA045D"/>
    <w:rsid w:val="00FA089C"/>
    <w:rsid w:val="00FA15F8"/>
    <w:rsid w:val="00FA1C53"/>
    <w:rsid w:val="00FA207E"/>
    <w:rsid w:val="00FA2587"/>
    <w:rsid w:val="00FA258F"/>
    <w:rsid w:val="00FA27C2"/>
    <w:rsid w:val="00FA2A0D"/>
    <w:rsid w:val="00FA3224"/>
    <w:rsid w:val="00FA36C4"/>
    <w:rsid w:val="00FA48F8"/>
    <w:rsid w:val="00FA4ED6"/>
    <w:rsid w:val="00FA5128"/>
    <w:rsid w:val="00FA5334"/>
    <w:rsid w:val="00FA5E2C"/>
    <w:rsid w:val="00FA5E72"/>
    <w:rsid w:val="00FA628B"/>
    <w:rsid w:val="00FA72A7"/>
    <w:rsid w:val="00FA7DC4"/>
    <w:rsid w:val="00FB0DFA"/>
    <w:rsid w:val="00FB11BC"/>
    <w:rsid w:val="00FB1C9F"/>
    <w:rsid w:val="00FB245C"/>
    <w:rsid w:val="00FB270B"/>
    <w:rsid w:val="00FB2EAE"/>
    <w:rsid w:val="00FB3A17"/>
    <w:rsid w:val="00FB3A22"/>
    <w:rsid w:val="00FB3E46"/>
    <w:rsid w:val="00FB3FFC"/>
    <w:rsid w:val="00FB42D4"/>
    <w:rsid w:val="00FB50BD"/>
    <w:rsid w:val="00FB5906"/>
    <w:rsid w:val="00FB5F01"/>
    <w:rsid w:val="00FB6502"/>
    <w:rsid w:val="00FB65DB"/>
    <w:rsid w:val="00FB6768"/>
    <w:rsid w:val="00FB6CE1"/>
    <w:rsid w:val="00FB6F30"/>
    <w:rsid w:val="00FB762F"/>
    <w:rsid w:val="00FC05D7"/>
    <w:rsid w:val="00FC0B7D"/>
    <w:rsid w:val="00FC1401"/>
    <w:rsid w:val="00FC1D29"/>
    <w:rsid w:val="00FC2287"/>
    <w:rsid w:val="00FC2AED"/>
    <w:rsid w:val="00FC2CCA"/>
    <w:rsid w:val="00FC42C2"/>
    <w:rsid w:val="00FC43DA"/>
    <w:rsid w:val="00FC4690"/>
    <w:rsid w:val="00FC48E2"/>
    <w:rsid w:val="00FC4D1A"/>
    <w:rsid w:val="00FC4FC6"/>
    <w:rsid w:val="00FC5CC5"/>
    <w:rsid w:val="00FC6D56"/>
    <w:rsid w:val="00FC6E76"/>
    <w:rsid w:val="00FC6F46"/>
    <w:rsid w:val="00FC71CA"/>
    <w:rsid w:val="00FD073C"/>
    <w:rsid w:val="00FD1EF1"/>
    <w:rsid w:val="00FD20E7"/>
    <w:rsid w:val="00FD2835"/>
    <w:rsid w:val="00FD2A01"/>
    <w:rsid w:val="00FD2E48"/>
    <w:rsid w:val="00FD30EA"/>
    <w:rsid w:val="00FD3119"/>
    <w:rsid w:val="00FD3636"/>
    <w:rsid w:val="00FD3FAE"/>
    <w:rsid w:val="00FD4E04"/>
    <w:rsid w:val="00FD5CCB"/>
    <w:rsid w:val="00FD5DDE"/>
    <w:rsid w:val="00FD5EA7"/>
    <w:rsid w:val="00FD60B6"/>
    <w:rsid w:val="00FD6DE1"/>
    <w:rsid w:val="00FD72BD"/>
    <w:rsid w:val="00FD74FC"/>
    <w:rsid w:val="00FD784B"/>
    <w:rsid w:val="00FE007E"/>
    <w:rsid w:val="00FE08D1"/>
    <w:rsid w:val="00FE181C"/>
    <w:rsid w:val="00FE1CCD"/>
    <w:rsid w:val="00FE25C6"/>
    <w:rsid w:val="00FE2735"/>
    <w:rsid w:val="00FE3081"/>
    <w:rsid w:val="00FE315B"/>
    <w:rsid w:val="00FE39F6"/>
    <w:rsid w:val="00FE3D1E"/>
    <w:rsid w:val="00FE3EDB"/>
    <w:rsid w:val="00FE4723"/>
    <w:rsid w:val="00FE4A0D"/>
    <w:rsid w:val="00FE58DE"/>
    <w:rsid w:val="00FE5B02"/>
    <w:rsid w:val="00FE5DB6"/>
    <w:rsid w:val="00FE6667"/>
    <w:rsid w:val="00FE6939"/>
    <w:rsid w:val="00FE6D76"/>
    <w:rsid w:val="00FF0040"/>
    <w:rsid w:val="00FF007E"/>
    <w:rsid w:val="00FF0252"/>
    <w:rsid w:val="00FF03B2"/>
    <w:rsid w:val="00FF04AF"/>
    <w:rsid w:val="00FF1498"/>
    <w:rsid w:val="00FF1C97"/>
    <w:rsid w:val="00FF1D59"/>
    <w:rsid w:val="00FF29C2"/>
    <w:rsid w:val="00FF2A4B"/>
    <w:rsid w:val="00FF2CE3"/>
    <w:rsid w:val="00FF308A"/>
    <w:rsid w:val="00FF379C"/>
    <w:rsid w:val="00FF3C29"/>
    <w:rsid w:val="00FF5225"/>
    <w:rsid w:val="00FF67C1"/>
    <w:rsid w:val="00FF681C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C3A543-6BDB-4E15-8AA7-573220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74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41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2D3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A63B94"/>
    <w:pPr>
      <w:suppressAutoHyphens/>
      <w:spacing w:after="600"/>
    </w:pPr>
    <w:rPr>
      <w:shd w:val="clear" w:color="auto" w:fill="FFFFFF"/>
    </w:rPr>
  </w:style>
  <w:style w:type="character" w:customStyle="1" w:styleId="TytuinfomacjisygnalnejZnak">
    <w:name w:val="Tytuł infomacji sygnalnej Znak"/>
    <w:basedOn w:val="Domylnaczcionkaakapitu"/>
    <w:link w:val="Tytuinfomacjisygnalnej"/>
    <w:rsid w:val="00A63B94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Lead">
    <w:name w:val="Lead"/>
    <w:basedOn w:val="LID"/>
    <w:link w:val="LeadZnak"/>
    <w:qFormat/>
    <w:rsid w:val="00A63B94"/>
    <w:pPr>
      <w:spacing w:before="360"/>
    </w:pPr>
  </w:style>
  <w:style w:type="character" w:customStyle="1" w:styleId="LeadZnak">
    <w:name w:val="Lead Znak"/>
    <w:basedOn w:val="Domylnaczcionkaakapitu"/>
    <w:link w:val="Lead"/>
    <w:rsid w:val="00A63B94"/>
    <w:rPr>
      <w:rFonts w:ascii="Fira Sans" w:hAnsi="Fira Sans"/>
      <w:b/>
      <w:noProof/>
      <w:sz w:val="19"/>
      <w:szCs w:val="19"/>
      <w:lang w:eastAsia="pl-PL"/>
    </w:rPr>
  </w:style>
  <w:style w:type="paragraph" w:customStyle="1" w:styleId="Ikonawskanika">
    <w:name w:val="Ikona wskaźnika"/>
    <w:basedOn w:val="Normalny"/>
    <w:link w:val="Ikona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paragraph" w:customStyle="1" w:styleId="Wartowskanika">
    <w:name w:val="Wartość wskaźnika"/>
    <w:basedOn w:val="Normalny"/>
    <w:link w:val="WartowskanikaZnak"/>
    <w:qFormat/>
    <w:rsid w:val="0002089F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02089F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02089F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02089F"/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OpiswskanikaZnak">
    <w:name w:val="Opis wskaźnika Znak"/>
    <w:basedOn w:val="Domylnaczcionkaakapitu"/>
    <w:link w:val="Opiswskanika"/>
    <w:rsid w:val="0002089F"/>
    <w:rPr>
      <w:rFonts w:ascii="Fira Sans" w:hAnsi="Fira Sans"/>
      <w:color w:val="FFFFFF" w:themeColor="background1"/>
      <w:sz w:val="20"/>
    </w:rPr>
  </w:style>
  <w:style w:type="character" w:customStyle="1" w:styleId="PrzypisZnak">
    <w:name w:val="Przypis Znak"/>
    <w:basedOn w:val="TekstprzypisudolnegoZnak"/>
    <w:link w:val="Przypis"/>
    <w:rsid w:val="0006440C"/>
    <w:rPr>
      <w:rFonts w:ascii="Fira Sans" w:hAnsi="Fira Sans"/>
      <w:sz w:val="19"/>
      <w:szCs w:val="19"/>
      <w:lang w:val="en-GB"/>
    </w:rPr>
  </w:style>
  <w:style w:type="paragraph" w:customStyle="1" w:styleId="Przypis">
    <w:name w:val="Przypis"/>
    <w:basedOn w:val="Tekstprzypisudolnego"/>
    <w:link w:val="PrzypisZnak"/>
    <w:qFormat/>
    <w:rsid w:val="0006440C"/>
    <w:rPr>
      <w:sz w:val="19"/>
      <w:szCs w:val="19"/>
      <w:shd w:val="clear" w:color="auto" w:fill="FFFFFF"/>
      <w:lang w:val="en-GB"/>
    </w:rPr>
  </w:style>
  <w:style w:type="paragraph" w:customStyle="1" w:styleId="Tytutablicy">
    <w:name w:val="Tytuł tablicy"/>
    <w:basedOn w:val="Nagwek1"/>
    <w:link w:val="TytutablicyZnak"/>
    <w:qFormat/>
    <w:rsid w:val="0006440C"/>
    <w:pPr>
      <w:spacing w:before="360"/>
    </w:pPr>
    <w:rPr>
      <w:rFonts w:ascii="Fira Sans" w:hAnsi="Fira Sans"/>
      <w:b/>
      <w:color w:val="000000" w:themeColor="text1"/>
      <w:szCs w:val="19"/>
    </w:rPr>
  </w:style>
  <w:style w:type="character" w:customStyle="1" w:styleId="TytutablicyZnak">
    <w:name w:val="Tytuł tablicy Znak"/>
    <w:basedOn w:val="Nagwek1Znak"/>
    <w:link w:val="Tytutablicy"/>
    <w:rsid w:val="0006440C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ytuwykresu0">
    <w:name w:val="Tytuł wykresu"/>
    <w:basedOn w:val="Nagwek1"/>
    <w:link w:val="TytuwykresuZnak"/>
    <w:qFormat/>
    <w:rsid w:val="00592751"/>
    <w:pPr>
      <w:spacing w:before="360"/>
    </w:pPr>
    <w:rPr>
      <w:b/>
      <w:noProof/>
    </w:rPr>
  </w:style>
  <w:style w:type="character" w:customStyle="1" w:styleId="TytuwykresuZnak">
    <w:name w:val="Tytuł wykresu Znak"/>
    <w:basedOn w:val="Nagwek1Znak"/>
    <w:link w:val="Tytuwykresu0"/>
    <w:rsid w:val="00592751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5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A304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B4236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84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s://dbw.stat.gov.pl/dashboard/117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image" Target="media/image4.png"/><Relationship Id="rId25" Type="http://schemas.openxmlformats.org/officeDocument/2006/relationships/hyperlink" Target="https://stat.gov.pl/obszary-tematyczne/ceny-handel/handel/handel-zagraniczny-2020-polska-w-swiecie,6,14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hyperlink" Target="https://stat.gov.pl/obszary-tematyczne/roczniki-statystyczne/roczniki-statystyczne/rocznik-statystyczny-handlu-zagranicznego-2024,9,18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ceny-handel/handel/handel-zagraniczny-ceny-w-handlu-zagranicznym,6,15.html" TargetMode="External"/><Relationship Id="rId28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hyperlink" Target="http://stat.gov.pl/banki-i-bazy-danych/handel-zagraniczny/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I-II\DYNAMINKA%20WYKRES%201\Dynamika%20do%20wykresu_czysty%20miesi&#261;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I-II\Towary%20SITC_L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bienieckil\Documents\INF%20SYGN\I-II\Towary%20SITC_L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837707786526683E-2"/>
          <c:y val="2.0856299212598427E-2"/>
          <c:w val="0.93405118110236218"/>
          <c:h val="0.76024861475648875"/>
        </c:manualLayout>
      </c:layout>
      <c:lineChart>
        <c:grouping val="standard"/>
        <c:varyColors val="0"/>
        <c:ser>
          <c:idx val="0"/>
          <c:order val="0"/>
          <c:tx>
            <c:strRef>
              <c:f>Arkusz1!$A$3</c:f>
              <c:strCache>
                <c:ptCount val="1"/>
                <c:pt idx="0">
                  <c:v> Eksport  </c:v>
                </c:pt>
              </c:strCache>
            </c:strRef>
          </c:tx>
          <c:spPr>
            <a:ln w="2222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Arkusz1!$B$1:$AE$2</c:f>
              <c:multiLvlStrCache>
                <c:ptCount val="30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  <c:pt idx="24">
                    <c:v>2025</c:v>
                  </c:pt>
                </c:lvl>
              </c:multiLvlStrCache>
            </c:multiLvlStrRef>
          </c:cat>
          <c:val>
            <c:numRef>
              <c:f>Arkusz1!$B$3:$AE$3</c:f>
              <c:numCache>
                <c:formatCode>#\ ##0.0</c:formatCode>
                <c:ptCount val="30"/>
                <c:pt idx="0">
                  <c:v>118.7</c:v>
                </c:pt>
                <c:pt idx="1">
                  <c:v>114.8</c:v>
                </c:pt>
                <c:pt idx="2">
                  <c:v>114.7</c:v>
                </c:pt>
                <c:pt idx="3">
                  <c:v>102.3</c:v>
                </c:pt>
                <c:pt idx="4">
                  <c:v>100.8</c:v>
                </c:pt>
                <c:pt idx="5">
                  <c:v>99.6</c:v>
                </c:pt>
                <c:pt idx="6">
                  <c:v>94</c:v>
                </c:pt>
                <c:pt idx="7">
                  <c:v>91.8</c:v>
                </c:pt>
                <c:pt idx="8">
                  <c:v>92</c:v>
                </c:pt>
                <c:pt idx="9">
                  <c:v>96.5</c:v>
                </c:pt>
                <c:pt idx="10">
                  <c:v>89.1</c:v>
                </c:pt>
                <c:pt idx="11">
                  <c:v>88</c:v>
                </c:pt>
                <c:pt idx="12" formatCode="0.0">
                  <c:v>90.6</c:v>
                </c:pt>
                <c:pt idx="13" formatCode="0.0">
                  <c:v>93</c:v>
                </c:pt>
                <c:pt idx="14" formatCode="0.0">
                  <c:v>84</c:v>
                </c:pt>
                <c:pt idx="15" formatCode="0.0">
                  <c:v>99.4</c:v>
                </c:pt>
                <c:pt idx="16" formatCode="0.0">
                  <c:v>89.5</c:v>
                </c:pt>
                <c:pt idx="17" formatCode="0.0">
                  <c:v>92</c:v>
                </c:pt>
                <c:pt idx="18" formatCode="0.0">
                  <c:v>102.3</c:v>
                </c:pt>
                <c:pt idx="19" formatCode="0.0">
                  <c:v>94.8</c:v>
                </c:pt>
                <c:pt idx="20" formatCode="0.0">
                  <c:v>96</c:v>
                </c:pt>
                <c:pt idx="21" formatCode="0.0">
                  <c:v>97.7</c:v>
                </c:pt>
                <c:pt idx="22" formatCode="0.0">
                  <c:v>96.6</c:v>
                </c:pt>
                <c:pt idx="23" formatCode="0.0">
                  <c:v>100.5</c:v>
                </c:pt>
                <c:pt idx="24" formatCode="0.0">
                  <c:v>100.2</c:v>
                </c:pt>
                <c:pt idx="25" formatCode="0.0">
                  <c:v>95.4</c:v>
                </c:pt>
                <c:pt idx="26" formatCode="0.0">
                  <c:v>100.7</c:v>
                </c:pt>
                <c:pt idx="27" formatCode="0.0">
                  <c:v>98.2</c:v>
                </c:pt>
                <c:pt idx="28" formatCode="0.0">
                  <c:v>102.6</c:v>
                </c:pt>
                <c:pt idx="29" formatCode="0.0">
                  <c:v>99.4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14-4E18-B69A-EFD048286D55}"/>
            </c:ext>
          </c:extLst>
        </c:ser>
        <c:ser>
          <c:idx val="1"/>
          <c:order val="1"/>
          <c:tx>
            <c:strRef>
              <c:f>Arkusz1!$A$4</c:f>
              <c:strCache>
                <c:ptCount val="1"/>
                <c:pt idx="0">
                  <c:v> Import   </c:v>
                </c:pt>
              </c:strCache>
            </c:strRef>
          </c:tx>
          <c:spPr>
            <a:ln w="22225" cap="rnd">
              <a:solidFill>
                <a:srgbClr val="BED600"/>
              </a:solidFill>
              <a:round/>
            </a:ln>
            <a:effectLst/>
          </c:spPr>
          <c:marker>
            <c:symbol val="none"/>
          </c:marker>
          <c:cat>
            <c:multiLvlStrRef>
              <c:f>Arkusz1!$B$1:$AE$2</c:f>
              <c:multiLvlStrCache>
                <c:ptCount val="30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  <c:pt idx="24">
                    <c:v>2025</c:v>
                  </c:pt>
                </c:lvl>
              </c:multiLvlStrCache>
            </c:multiLvlStrRef>
          </c:cat>
          <c:val>
            <c:numRef>
              <c:f>Arkusz1!$B$4:$AE$4</c:f>
              <c:numCache>
                <c:formatCode>#\ ##0.0</c:formatCode>
                <c:ptCount val="30"/>
                <c:pt idx="0">
                  <c:v>115</c:v>
                </c:pt>
                <c:pt idx="1">
                  <c:v>106.5</c:v>
                </c:pt>
                <c:pt idx="2">
                  <c:v>97.8</c:v>
                </c:pt>
                <c:pt idx="3">
                  <c:v>92</c:v>
                </c:pt>
                <c:pt idx="4">
                  <c:v>93.2</c:v>
                </c:pt>
                <c:pt idx="5">
                  <c:v>91</c:v>
                </c:pt>
                <c:pt idx="6">
                  <c:v>87.8</c:v>
                </c:pt>
                <c:pt idx="7">
                  <c:v>84.3</c:v>
                </c:pt>
                <c:pt idx="8">
                  <c:v>82.6</c:v>
                </c:pt>
                <c:pt idx="9">
                  <c:v>87.8</c:v>
                </c:pt>
                <c:pt idx="10">
                  <c:v>87.4</c:v>
                </c:pt>
                <c:pt idx="11">
                  <c:v>81.099999999999994</c:v>
                </c:pt>
                <c:pt idx="12" formatCode="0.0">
                  <c:v>88.1</c:v>
                </c:pt>
                <c:pt idx="13" formatCode="0.0">
                  <c:v>94</c:v>
                </c:pt>
                <c:pt idx="14" formatCode="0.0">
                  <c:v>84.9</c:v>
                </c:pt>
                <c:pt idx="15" formatCode="0.0">
                  <c:v>99.6</c:v>
                </c:pt>
                <c:pt idx="16" formatCode="0.0">
                  <c:v>92.8</c:v>
                </c:pt>
                <c:pt idx="17" formatCode="0.0">
                  <c:v>97.8</c:v>
                </c:pt>
                <c:pt idx="18" formatCode="0.0">
                  <c:v>105.6</c:v>
                </c:pt>
                <c:pt idx="19" formatCode="0.0">
                  <c:v>101.3</c:v>
                </c:pt>
                <c:pt idx="20" formatCode="0.0">
                  <c:v>99.2</c:v>
                </c:pt>
                <c:pt idx="21" formatCode="0.0">
                  <c:v>101.3</c:v>
                </c:pt>
                <c:pt idx="22" formatCode="0.0">
                  <c:v>99.1</c:v>
                </c:pt>
                <c:pt idx="23" formatCode="0.0">
                  <c:v>103.7</c:v>
                </c:pt>
                <c:pt idx="24" formatCode="0.0">
                  <c:v>107.1</c:v>
                </c:pt>
                <c:pt idx="25" formatCode="0.0">
                  <c:v>98.8</c:v>
                </c:pt>
                <c:pt idx="26" formatCode="0.0">
                  <c:v>107.5</c:v>
                </c:pt>
                <c:pt idx="27" formatCode="0.0">
                  <c:v>102.4</c:v>
                </c:pt>
                <c:pt idx="28" formatCode="0.0">
                  <c:v>106.2</c:v>
                </c:pt>
                <c:pt idx="29" formatCode="0.0">
                  <c:v>96.5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14-4E18-B69A-EFD048286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98860303"/>
        <c:axId val="1798871343"/>
      </c:lineChart>
      <c:catAx>
        <c:axId val="17988603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Myriad Pro SemiCond" panose="020B0503030403020204" pitchFamily="34" charset="0"/>
                <a:ea typeface="+mn-ea"/>
                <a:cs typeface="+mn-cs"/>
              </a:defRPr>
            </a:pPr>
            <a:endParaRPr lang="pl-PL"/>
          </a:p>
        </c:txPr>
        <c:crossAx val="1798871343"/>
        <c:crossesAt val="100"/>
        <c:auto val="1"/>
        <c:lblAlgn val="ctr"/>
        <c:lblOffset val="100"/>
        <c:noMultiLvlLbl val="0"/>
      </c:catAx>
      <c:valAx>
        <c:axId val="1798871343"/>
        <c:scaling>
          <c:orientation val="minMax"/>
          <c:max val="120"/>
          <c:min val="80"/>
        </c:scaling>
        <c:delete val="0"/>
        <c:axPos val="l"/>
        <c:majorGridlines>
          <c:spPr>
            <a:ln w="190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Myriad Pro SemiCond" panose="020B0503030403020204" pitchFamily="34" charset="0"/>
                <a:ea typeface="+mn-ea"/>
                <a:cs typeface="+mn-cs"/>
              </a:defRPr>
            </a:pPr>
            <a:endParaRPr lang="pl-PL"/>
          </a:p>
        </c:txPr>
        <c:crossAx val="1798860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33335592451562"/>
          <c:y val="0.9260924867937631"/>
          <c:w val="0.34610305395498125"/>
          <c:h val="7.3907513206236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Myriad Pro SemiCond" panose="020B050303040302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874124426173122"/>
          <c:y val="5.0767914677923555E-2"/>
          <c:w val="0.51786731155012389"/>
          <c:h val="0.8281306913722579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 w="9525" cap="flat" cmpd="sng" algn="ctr">
              <a:noFill/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>
                  <c:v>0.3</c:v>
                </c:pt>
                <c:pt idx="1">
                  <c:v>17.3</c:v>
                </c:pt>
                <c:pt idx="2">
                  <c:v>37.200000000000003</c:v>
                </c:pt>
                <c:pt idx="3">
                  <c:v>16.399999999999999</c:v>
                </c:pt>
                <c:pt idx="4">
                  <c:v>9.5</c:v>
                </c:pt>
                <c:pt idx="5">
                  <c:v>0.3</c:v>
                </c:pt>
                <c:pt idx="6">
                  <c:v>2.1</c:v>
                </c:pt>
                <c:pt idx="7">
                  <c:v>1.9</c:v>
                </c:pt>
                <c:pt idx="8">
                  <c:v>2</c:v>
                </c:pt>
                <c:pt idx="9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C8-40D3-8ACC-598D19A211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2"/>
        <c:axId val="781239168"/>
        <c:axId val="781243520"/>
      </c:barChart>
      <c:catAx>
        <c:axId val="781239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81243520"/>
        <c:crossesAt val="0"/>
        <c:auto val="1"/>
        <c:lblAlgn val="ctr"/>
        <c:lblOffset val="100"/>
        <c:noMultiLvlLbl val="0"/>
      </c:catAx>
      <c:valAx>
        <c:axId val="781243520"/>
        <c:scaling>
          <c:orientation val="minMax"/>
          <c:max val="40"/>
        </c:scaling>
        <c:delete val="0"/>
        <c:axPos val="b"/>
        <c:majorGridlines>
          <c:spPr>
            <a:ln w="3175" cap="flat" cmpd="sng" algn="ctr">
              <a:solidFill>
                <a:schemeClr val="tx1">
                  <a:alpha val="3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baseline="0">
                    <a:solidFill>
                      <a:sysClr val="windowText" lastClr="000000"/>
                    </a:solidFill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6361336129821962"/>
              <c:y val="0.897700157915441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0"/>
        <c:majorTickMark val="out"/>
        <c:minorTickMark val="none"/>
        <c:tickLblPos val="nextTo"/>
        <c:spPr>
          <a:solidFill>
            <a:schemeClr val="bg1"/>
          </a:solidFill>
          <a:ln w="6350">
            <a:solidFill>
              <a:schemeClr val="tx1">
                <a:alpha val="3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8123916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864150884095715"/>
          <c:y val="4.5905052447426063E-2"/>
          <c:w val="0.51019968393934545"/>
          <c:h val="0.8567191686326526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2.2000000000000002</c:v>
                </c:pt>
                <c:pt idx="1">
                  <c:v>15.2</c:v>
                </c:pt>
                <c:pt idx="2">
                  <c:v>35.1</c:v>
                </c:pt>
                <c:pt idx="3">
                  <c:v>14.6</c:v>
                </c:pt>
                <c:pt idx="4">
                  <c:v>14.1</c:v>
                </c:pt>
                <c:pt idx="5">
                  <c:v>0.5</c:v>
                </c:pt>
                <c:pt idx="6">
                  <c:v>6.4</c:v>
                </c:pt>
                <c:pt idx="7">
                  <c:v>2.6</c:v>
                </c:pt>
                <c:pt idx="8">
                  <c:v>0.9</c:v>
                </c:pt>
                <c:pt idx="9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BA-49BC-B7EE-64FF499797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2"/>
        <c:axId val="781241888"/>
        <c:axId val="781244064"/>
      </c:barChart>
      <c:catAx>
        <c:axId val="781241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81244064"/>
        <c:crossesAt val="0"/>
        <c:auto val="1"/>
        <c:lblAlgn val="ctr"/>
        <c:lblOffset val="100"/>
        <c:noMultiLvlLbl val="0"/>
      </c:catAx>
      <c:valAx>
        <c:axId val="781244064"/>
        <c:scaling>
          <c:orientation val="minMax"/>
          <c:max val="40"/>
          <c:min val="0"/>
        </c:scaling>
        <c:delete val="0"/>
        <c:axPos val="b"/>
        <c:majorGridlines>
          <c:spPr>
            <a:ln w="3175" cap="flat" cmpd="sng" algn="ctr">
              <a:solidFill>
                <a:schemeClr val="tx1">
                  <a:alpha val="3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b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0.95456488286081076"/>
              <c:y val="0.918679452925569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b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out"/>
        <c:minorTickMark val="none"/>
        <c:tickLblPos val="nextTo"/>
        <c:spPr>
          <a:solidFill>
            <a:schemeClr val="bg1"/>
          </a:solidFill>
          <a:ln w="6350">
            <a:solidFill>
              <a:schemeClr val="tx1">
                <a:alpha val="3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8124188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  <NazwaPliku xmlns="1E9983FF-DC4B-4F4E-A072-0441E2B88E6D">obroty_towarowe_handlu_zagranicznego_ogolem_i_wedlug_krajow_w_styczniu_2024_r.docx.docx</NazwaPliku>
    <Osoba xmlns="1E9983FF-DC4B-4F4E-A072-0441E2B88E6D">STAT\LUBIENIECKIL</Osoba>
    <Odbiorcy2 xmlns="1E9983FF-DC4B-4F4E-A072-0441E2B88E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A8BBF-CF3B-4DF1-A631-96A519F2A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9983FF-DC4B-4F4E-A072-0441E2B88E6D"/>
  </ds:schemaRefs>
</ds:datastoreItem>
</file>

<file path=customXml/itemProps3.xml><?xml version="1.0" encoding="utf-8"?>
<ds:datastoreItem xmlns:ds="http://schemas.openxmlformats.org/officeDocument/2006/customXml" ds:itemID="{6889F1AE-46F2-42DC-BD71-D3A08EFB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2209</Words>
  <Characters>10385</Characters>
  <DocSecurity>0</DocSecurity>
  <Lines>944</Lines>
  <Paragraphs>899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2025-04-08T15:46:00Z</cp:lastPrinted>
  <dcterms:created xsi:type="dcterms:W3CDTF">2025-08-13T07:07:00Z</dcterms:created>
  <dcterms:modified xsi:type="dcterms:W3CDTF">2025-08-13T07:42:00Z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