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7E11C" w14:textId="058CB6D4" w:rsidR="00093FBF" w:rsidRPr="00BE6B25" w:rsidRDefault="00093FBF" w:rsidP="00BE6B25">
      <w:pPr>
        <w:spacing w:before="120" w:after="600" w:line="240" w:lineRule="auto"/>
        <w:rPr>
          <w:rFonts w:ascii="Fira Sans Extra Condensed SemiB" w:eastAsia="Fira Sans Light" w:hAnsi="Fira Sans Extra Condensed SemiB" w:cs="Times New Roman"/>
          <w:color w:val="000000"/>
          <w:spacing w:val="-6"/>
          <w:sz w:val="40"/>
          <w:szCs w:val="40"/>
          <w:shd w:val="clear" w:color="auto" w:fill="FFFFFF"/>
          <w:lang w:val="pl-PL"/>
        </w:rPr>
      </w:pPr>
      <w:r w:rsidRPr="00093FBF">
        <w:rPr>
          <w:rFonts w:ascii="Fira Sans Extra Condensed SemiB" w:eastAsia="Fira Sans Light" w:hAnsi="Fira Sans Extra Condensed SemiB" w:cs="Arial"/>
          <w:color w:val="000000"/>
          <w:spacing w:val="-6"/>
          <w:sz w:val="40"/>
          <w:szCs w:val="40"/>
          <w:lang w:val="pl-PL"/>
        </w:rPr>
        <w:t>Dostawy na rynek krajowy oraz spożycie niektórych artykułów konsumpcyjnych na 1 mieszkańca w 202</w:t>
      </w:r>
      <w:r w:rsidR="003A7868">
        <w:rPr>
          <w:rFonts w:ascii="Fira Sans Extra Condensed SemiB" w:eastAsia="Fira Sans Light" w:hAnsi="Fira Sans Extra Condensed SemiB" w:cs="Arial"/>
          <w:color w:val="000000"/>
          <w:spacing w:val="-6"/>
          <w:sz w:val="40"/>
          <w:szCs w:val="40"/>
          <w:lang w:val="pl-PL"/>
        </w:rPr>
        <w:t>4</w:t>
      </w:r>
      <w:r w:rsidRPr="00093FBF">
        <w:rPr>
          <w:rFonts w:ascii="Fira Sans Extra Condensed SemiB" w:eastAsia="Fira Sans Light" w:hAnsi="Fira Sans Extra Condensed SemiB" w:cs="Arial"/>
          <w:color w:val="000000"/>
          <w:spacing w:val="-6"/>
          <w:sz w:val="40"/>
          <w:szCs w:val="40"/>
          <w:lang w:val="pl-PL"/>
        </w:rPr>
        <w:t xml:space="preserve"> r.</w:t>
      </w:r>
    </w:p>
    <w:p w14:paraId="6703CA82" w14:textId="768FCBDC" w:rsidR="00093FBF" w:rsidRPr="00093FBF" w:rsidRDefault="00234AD8" w:rsidP="00A5360C">
      <w:pPr>
        <w:spacing w:before="360" w:after="120" w:line="240" w:lineRule="exact"/>
        <w:jc w:val="both"/>
        <w:rPr>
          <w:rFonts w:ascii="Fira Sans SemiBold" w:eastAsia="Fira Sans Light" w:hAnsi="Fira Sans SemiBold" w:cs="Times New Roman"/>
          <w:sz w:val="20"/>
          <w:szCs w:val="20"/>
          <w:lang w:val="pl-PL"/>
        </w:rPr>
      </w:pPr>
      <w:r w:rsidRPr="00A5360C">
        <w:rPr>
          <w:rFonts w:ascii="Fira Sans SemiBold" w:eastAsia="Fira Sans Light" w:hAnsi="Fira Sans SemiBold" w:cs="Times New Roman"/>
          <w:noProof/>
          <w:sz w:val="19"/>
          <w:szCs w:val="19"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AF8C6DB" wp14:editId="575741AB">
                <wp:simplePos x="0" y="0"/>
                <wp:positionH relativeFrom="margin">
                  <wp:align>left</wp:align>
                </wp:positionH>
                <wp:positionV relativeFrom="paragraph">
                  <wp:posOffset>45720</wp:posOffset>
                </wp:positionV>
                <wp:extent cx="2204085" cy="1059815"/>
                <wp:effectExtent l="0" t="0" r="0" b="0"/>
                <wp:wrapSquare wrapText="bothSides"/>
                <wp:docPr id="3" name="Prostokąt: zaokrąglone rogi 3" descr="Wzrost dostaw mięsa na rynek krajowy o 3,8% w porównaniu z 2023 r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4085" cy="10598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1D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284260" w14:textId="77777777" w:rsidR="009F5093" w:rsidRPr="00093FBF" w:rsidRDefault="00EC4EFF" w:rsidP="00093FB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/>
                                <w:sz w:val="60"/>
                                <w:szCs w:val="60"/>
                                <w:lang w:val="pl-PL"/>
                              </w:rPr>
                            </w:pPr>
                            <w:r>
                              <w:rPr>
                                <w:rStyle w:val="IkonawskanikaZnak"/>
                              </w:rPr>
                              <w:sym w:font="Wingdings" w:char="F0F1"/>
                            </w:r>
                            <w:r w:rsidR="009F5093" w:rsidRPr="00093FBF">
                              <w:rPr>
                                <w:rFonts w:ascii="Fira Sans SemiBold" w:hAnsi="Fira Sans SemiBold"/>
                                <w:color w:val="FFFFFF"/>
                                <w:sz w:val="60"/>
                                <w:szCs w:val="60"/>
                                <w:lang w:val="pl-PL"/>
                              </w:rPr>
                              <w:t xml:space="preserve"> </w:t>
                            </w:r>
                            <w:r w:rsidRPr="00E70A14">
                              <w:rPr>
                                <w:rStyle w:val="WartowskanikaZnak"/>
                                <w:sz w:val="60"/>
                                <w:szCs w:val="60"/>
                              </w:rPr>
                              <w:t>3</w:t>
                            </w:r>
                            <w:r w:rsidR="009F5093" w:rsidRPr="00E70A14">
                              <w:rPr>
                                <w:rStyle w:val="WartowskanikaZnak"/>
                                <w:sz w:val="60"/>
                                <w:szCs w:val="60"/>
                              </w:rPr>
                              <w:t>,</w:t>
                            </w:r>
                            <w:r w:rsidRPr="00E70A14">
                              <w:rPr>
                                <w:rStyle w:val="WartowskanikaZnak"/>
                                <w:sz w:val="60"/>
                                <w:szCs w:val="60"/>
                              </w:rPr>
                              <w:t>8</w:t>
                            </w:r>
                            <w:r w:rsidR="009F5093" w:rsidRPr="00E70A14">
                              <w:rPr>
                                <w:rStyle w:val="WartowskanikaZnak"/>
                                <w:sz w:val="60"/>
                                <w:szCs w:val="60"/>
                              </w:rPr>
                              <w:t>%</w:t>
                            </w:r>
                          </w:p>
                          <w:p w14:paraId="7B873703" w14:textId="77777777" w:rsidR="009F5093" w:rsidRPr="007D605C" w:rsidRDefault="007245DD" w:rsidP="00093FBF">
                            <w:pPr>
                              <w:pStyle w:val="Opiswskanika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t xml:space="preserve">Wzrost </w:t>
                            </w:r>
                            <w:r w:rsidR="009F5093">
                              <w:t>dostaw mięsa na rynek krajowy</w:t>
                            </w:r>
                            <w:r w:rsidR="00BE6B25">
                              <w:t xml:space="preserve"> w porównaniu z 202</w:t>
                            </w:r>
                            <w:r>
                              <w:t>3</w:t>
                            </w:r>
                            <w:r w:rsidR="00BE6B25"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F8C6DB" id="Prostokąt: zaokrąglone rogi 3" o:spid="_x0000_s1026" alt="Wzrost dostaw mięsa na rynek krajowy o 3,8% w porównaniu z 2023 r." style="position:absolute;left:0;text-align:left;margin-left:0;margin-top:3.6pt;width:173.55pt;height:83.4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" fillcolor="#001d77" stroked="f">
                <v:stroke joinstyle="miter"/>
                <v:textbox>
                  <w:txbxContent>
                    <w:p w14:paraId="38284260" w14:textId="77777777" w:rsidR="009F5093" w:rsidRPr="00093FBF" w:rsidRDefault="00EC4EFF" w:rsidP="00093FB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ira Sans SemiBold" w:hAnsi="Fira Sans SemiBold"/>
                          <w:color w:val="FFFFFF"/>
                          <w:sz w:val="60"/>
                          <w:szCs w:val="60"/>
                          <w:lang w:val="pl-PL"/>
                        </w:rPr>
                      </w:pPr>
                      <w:r>
                        <w:rPr>
                          <w:rStyle w:val="IkonawskanikaZnak"/>
                        </w:rPr>
                        <w:sym w:font="Wingdings" w:char="F0F1"/>
                      </w:r>
                      <w:r w:rsidR="009F5093" w:rsidRPr="00093FBF">
                        <w:rPr>
                          <w:rFonts w:ascii="Fira Sans SemiBold" w:hAnsi="Fira Sans SemiBold"/>
                          <w:color w:val="FFFFFF"/>
                          <w:sz w:val="60"/>
                          <w:szCs w:val="60"/>
                          <w:lang w:val="pl-PL"/>
                        </w:rPr>
                        <w:t xml:space="preserve"> </w:t>
                      </w:r>
                      <w:r w:rsidRPr="00E70A14">
                        <w:rPr>
                          <w:rStyle w:val="WartowskanikaZnak"/>
                          <w:sz w:val="60"/>
                          <w:szCs w:val="60"/>
                        </w:rPr>
                        <w:t>3</w:t>
                      </w:r>
                      <w:r w:rsidR="009F5093" w:rsidRPr="00E70A14">
                        <w:rPr>
                          <w:rStyle w:val="WartowskanikaZnak"/>
                          <w:sz w:val="60"/>
                          <w:szCs w:val="60"/>
                        </w:rPr>
                        <w:t>,</w:t>
                      </w:r>
                      <w:r w:rsidRPr="00E70A14">
                        <w:rPr>
                          <w:rStyle w:val="WartowskanikaZnak"/>
                          <w:sz w:val="60"/>
                          <w:szCs w:val="60"/>
                        </w:rPr>
                        <w:t>8</w:t>
                      </w:r>
                      <w:r w:rsidR="009F5093" w:rsidRPr="00E70A14">
                        <w:rPr>
                          <w:rStyle w:val="WartowskanikaZnak"/>
                          <w:sz w:val="60"/>
                          <w:szCs w:val="60"/>
                        </w:rPr>
                        <w:t>%</w:t>
                      </w:r>
                    </w:p>
                    <w:p w14:paraId="7B873703" w14:textId="77777777" w:rsidR="009F5093" w:rsidRPr="007D605C" w:rsidRDefault="007245DD" w:rsidP="00093FBF">
                      <w:pPr>
                        <w:pStyle w:val="Opiswskanika"/>
                        <w:rPr>
                          <w:sz w:val="18"/>
                          <w:szCs w:val="20"/>
                        </w:rPr>
                      </w:pPr>
                      <w:r>
                        <w:t xml:space="preserve">Wzrost </w:t>
                      </w:r>
                      <w:r w:rsidR="009F5093">
                        <w:t>dostaw mięsa na rynek krajowy</w:t>
                      </w:r>
                      <w:r w:rsidR="00BE6B25">
                        <w:t xml:space="preserve"> w porównaniu z 202</w:t>
                      </w:r>
                      <w:r>
                        <w:t>3</w:t>
                      </w:r>
                      <w:r w:rsidR="00BE6B25">
                        <w:t xml:space="preserve"> r.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093FBF" w:rsidRPr="00A5360C">
        <w:rPr>
          <w:rFonts w:ascii="Fira Sans SemiBold" w:eastAsia="Fira Sans Light" w:hAnsi="Fira Sans SemiBold" w:cs="Times New Roman"/>
          <w:sz w:val="19"/>
          <w:szCs w:val="19"/>
          <w:lang w:val="pl-PL"/>
        </w:rPr>
        <w:t>W</w:t>
      </w:r>
      <w:r w:rsidR="00093FBF" w:rsidRPr="00093FBF">
        <w:rPr>
          <w:rFonts w:ascii="Fira Sans SemiBold" w:eastAsia="Fira Sans Light" w:hAnsi="Fira Sans SemiBold" w:cs="Times New Roman"/>
          <w:sz w:val="20"/>
          <w:szCs w:val="20"/>
          <w:lang w:val="pl-PL"/>
        </w:rPr>
        <w:t xml:space="preserve"> </w:t>
      </w:r>
      <w:r w:rsidR="00093FBF" w:rsidRPr="00290E58">
        <w:rPr>
          <w:rFonts w:ascii="Fira Sans" w:eastAsia="Fira Sans Light" w:hAnsi="Fira Sans" w:cs="Times New Roman"/>
          <w:b/>
          <w:sz w:val="19"/>
          <w:szCs w:val="19"/>
          <w:lang w:val="pl-PL"/>
        </w:rPr>
        <w:t>202</w:t>
      </w:r>
      <w:r w:rsidR="003A7868" w:rsidRPr="00290E58">
        <w:rPr>
          <w:rFonts w:ascii="Fira Sans" w:eastAsia="Fira Sans Light" w:hAnsi="Fira Sans" w:cs="Times New Roman"/>
          <w:b/>
          <w:sz w:val="19"/>
          <w:szCs w:val="19"/>
          <w:lang w:val="pl-PL"/>
        </w:rPr>
        <w:t>4</w:t>
      </w:r>
      <w:r w:rsidR="00093FBF" w:rsidRPr="00290E58">
        <w:rPr>
          <w:rFonts w:ascii="Fira Sans" w:eastAsia="Fira Sans Light" w:hAnsi="Fira Sans" w:cs="Times New Roman"/>
          <w:b/>
          <w:sz w:val="19"/>
          <w:szCs w:val="19"/>
          <w:lang w:val="pl-PL"/>
        </w:rPr>
        <w:t xml:space="preserve"> r. dostawy</w:t>
      </w:r>
      <w:r w:rsidR="00093FBF" w:rsidRPr="00290E58">
        <w:rPr>
          <w:rFonts w:ascii="Fira Sans" w:eastAsia="Fira Sans Light" w:hAnsi="Fira Sans" w:cs="Times New Roman"/>
          <w:b/>
          <w:sz w:val="19"/>
          <w:szCs w:val="19"/>
          <w:vertAlign w:val="superscript"/>
          <w:lang w:val="pl-PL"/>
        </w:rPr>
        <w:footnoteReference w:id="1"/>
      </w:r>
      <w:r w:rsidR="00093FBF" w:rsidRPr="00290E58">
        <w:rPr>
          <w:rFonts w:ascii="Fira Sans" w:eastAsia="Fira Sans Light" w:hAnsi="Fira Sans" w:cs="Times New Roman"/>
          <w:b/>
          <w:sz w:val="19"/>
          <w:szCs w:val="19"/>
          <w:lang w:val="pl-PL"/>
        </w:rPr>
        <w:t xml:space="preserve"> na rynek krajowy mięsa </w:t>
      </w:r>
      <w:r w:rsidR="00FF44E1">
        <w:rPr>
          <w:rFonts w:ascii="Fira Sans" w:eastAsia="Fira Sans Light" w:hAnsi="Fira Sans" w:cs="Times New Roman"/>
          <w:b/>
          <w:sz w:val="19"/>
          <w:szCs w:val="19"/>
          <w:lang w:val="pl-PL"/>
        </w:rPr>
        <w:br/>
      </w:r>
      <w:r w:rsidR="00093FBF" w:rsidRPr="00290E58">
        <w:rPr>
          <w:rFonts w:ascii="Fira Sans" w:eastAsia="Fira Sans Light" w:hAnsi="Fira Sans" w:cs="Times New Roman"/>
          <w:b/>
          <w:sz w:val="19"/>
          <w:szCs w:val="19"/>
          <w:lang w:val="pl-PL"/>
        </w:rPr>
        <w:t>(m.in. wieprzowego, wołowego i ci</w:t>
      </w:r>
      <w:r w:rsidR="00BE6B25" w:rsidRPr="00290E58">
        <w:rPr>
          <w:rFonts w:ascii="Fira Sans" w:eastAsia="Fira Sans Light" w:hAnsi="Fira Sans" w:cs="Times New Roman"/>
          <w:b/>
          <w:sz w:val="19"/>
          <w:szCs w:val="19"/>
          <w:lang w:val="pl-PL"/>
        </w:rPr>
        <w:t>e</w:t>
      </w:r>
      <w:r w:rsidR="00093FBF" w:rsidRPr="00290E58">
        <w:rPr>
          <w:rFonts w:ascii="Fira Sans" w:eastAsia="Fira Sans Light" w:hAnsi="Fira Sans" w:cs="Times New Roman"/>
          <w:b/>
          <w:sz w:val="19"/>
          <w:szCs w:val="19"/>
          <w:lang w:val="pl-PL"/>
        </w:rPr>
        <w:t xml:space="preserve">lęcego </w:t>
      </w:r>
      <w:r w:rsidR="00FF44E1">
        <w:rPr>
          <w:rFonts w:ascii="Fira Sans" w:eastAsia="Fira Sans Light" w:hAnsi="Fira Sans" w:cs="Times New Roman"/>
          <w:b/>
          <w:sz w:val="19"/>
          <w:szCs w:val="19"/>
          <w:lang w:val="pl-PL"/>
        </w:rPr>
        <w:br/>
      </w:r>
      <w:r w:rsidR="00093FBF" w:rsidRPr="00290E58">
        <w:rPr>
          <w:rFonts w:ascii="Fira Sans" w:eastAsia="Fira Sans Light" w:hAnsi="Fira Sans" w:cs="Times New Roman"/>
          <w:b/>
          <w:sz w:val="19"/>
          <w:szCs w:val="19"/>
          <w:lang w:val="pl-PL"/>
        </w:rPr>
        <w:t>oraz drobiowego) wyniosły 4</w:t>
      </w:r>
      <w:r w:rsidR="003A7868" w:rsidRPr="00290E58">
        <w:rPr>
          <w:rFonts w:ascii="Fira Sans" w:eastAsia="Fira Sans Light" w:hAnsi="Fira Sans" w:cs="Times New Roman"/>
          <w:b/>
          <w:sz w:val="19"/>
          <w:szCs w:val="19"/>
          <w:lang w:val="pl-PL"/>
        </w:rPr>
        <w:t>637</w:t>
      </w:r>
      <w:r w:rsidR="00093FBF" w:rsidRPr="00290E58">
        <w:rPr>
          <w:rFonts w:ascii="Fira Sans" w:eastAsia="Fira Sans Light" w:hAnsi="Fira Sans" w:cs="Times New Roman"/>
          <w:b/>
          <w:sz w:val="19"/>
          <w:szCs w:val="19"/>
          <w:lang w:val="pl-PL"/>
        </w:rPr>
        <w:t xml:space="preserve"> tys. ton i były </w:t>
      </w:r>
      <w:r w:rsidR="003A7868" w:rsidRPr="00290E58">
        <w:rPr>
          <w:rFonts w:ascii="Fira Sans" w:eastAsia="Fira Sans Light" w:hAnsi="Fira Sans" w:cs="Times New Roman"/>
          <w:b/>
          <w:sz w:val="19"/>
          <w:szCs w:val="19"/>
          <w:lang w:val="pl-PL"/>
        </w:rPr>
        <w:t>wyższe</w:t>
      </w:r>
      <w:r w:rsidR="00093FBF" w:rsidRPr="00290E58">
        <w:rPr>
          <w:rFonts w:ascii="Fira Sans" w:eastAsia="Fira Sans Light" w:hAnsi="Fira Sans" w:cs="Times New Roman"/>
          <w:b/>
          <w:sz w:val="19"/>
          <w:szCs w:val="19"/>
          <w:lang w:val="pl-PL"/>
        </w:rPr>
        <w:t xml:space="preserve"> o </w:t>
      </w:r>
      <w:r w:rsidR="003A7868" w:rsidRPr="00290E58">
        <w:rPr>
          <w:rFonts w:ascii="Fira Sans" w:eastAsia="Fira Sans Light" w:hAnsi="Fira Sans" w:cs="Times New Roman"/>
          <w:b/>
          <w:sz w:val="19"/>
          <w:szCs w:val="19"/>
          <w:lang w:val="pl-PL"/>
        </w:rPr>
        <w:t>3,8</w:t>
      </w:r>
      <w:r w:rsidR="00093FBF" w:rsidRPr="00290E58">
        <w:rPr>
          <w:rFonts w:ascii="Fira Sans" w:eastAsia="Fira Sans Light" w:hAnsi="Fira Sans" w:cs="Times New Roman"/>
          <w:b/>
          <w:sz w:val="19"/>
          <w:szCs w:val="19"/>
          <w:lang w:val="pl-PL"/>
        </w:rPr>
        <w:t xml:space="preserve">% w porównaniu z rokiem poprzednim. </w:t>
      </w:r>
      <w:bookmarkStart w:id="0" w:name="_Hlk207103814"/>
      <w:r w:rsidR="003A7868" w:rsidRPr="00290E58">
        <w:rPr>
          <w:rFonts w:ascii="Fira Sans" w:eastAsia="Fira Sans Light" w:hAnsi="Fira Sans" w:cs="Times New Roman"/>
          <w:b/>
          <w:sz w:val="19"/>
          <w:szCs w:val="19"/>
          <w:lang w:val="pl-PL"/>
        </w:rPr>
        <w:t>Wzrosły</w:t>
      </w:r>
      <w:r w:rsidR="00093FBF" w:rsidRPr="00290E58">
        <w:rPr>
          <w:rFonts w:ascii="Fira Sans" w:eastAsia="Fira Sans Light" w:hAnsi="Fira Sans" w:cs="Times New Roman"/>
          <w:b/>
          <w:sz w:val="19"/>
          <w:szCs w:val="19"/>
          <w:lang w:val="pl-PL"/>
        </w:rPr>
        <w:t xml:space="preserve"> </w:t>
      </w:r>
      <w:r w:rsidR="00C21C12" w:rsidRPr="00290E58">
        <w:rPr>
          <w:rFonts w:ascii="Fira Sans" w:eastAsia="Fira Sans Light" w:hAnsi="Fira Sans" w:cs="Times New Roman"/>
          <w:b/>
          <w:sz w:val="19"/>
          <w:szCs w:val="19"/>
          <w:lang w:val="pl-PL"/>
        </w:rPr>
        <w:t xml:space="preserve">zarówno </w:t>
      </w:r>
      <w:r w:rsidR="00093FBF" w:rsidRPr="00290E58">
        <w:rPr>
          <w:rFonts w:ascii="Fira Sans" w:eastAsia="Fira Sans Light" w:hAnsi="Fira Sans" w:cs="Times New Roman"/>
          <w:b/>
          <w:sz w:val="19"/>
          <w:szCs w:val="19"/>
          <w:lang w:val="pl-PL"/>
        </w:rPr>
        <w:t xml:space="preserve">dostawy mięsa surowego </w:t>
      </w:r>
      <w:r w:rsidR="00FF44E1">
        <w:rPr>
          <w:rFonts w:ascii="Fira Sans" w:eastAsia="Fira Sans Light" w:hAnsi="Fira Sans" w:cs="Times New Roman"/>
          <w:b/>
          <w:sz w:val="19"/>
          <w:szCs w:val="19"/>
          <w:lang w:val="pl-PL"/>
        </w:rPr>
        <w:br/>
      </w:r>
      <w:r w:rsidR="00093FBF" w:rsidRPr="00290E58">
        <w:rPr>
          <w:rFonts w:ascii="Fira Sans" w:eastAsia="Fira Sans Light" w:hAnsi="Fira Sans" w:cs="Times New Roman"/>
          <w:b/>
          <w:sz w:val="19"/>
          <w:szCs w:val="19"/>
          <w:lang w:val="pl-PL"/>
        </w:rPr>
        <w:t xml:space="preserve">ze zwierząt rzeźnych (o </w:t>
      </w:r>
      <w:r w:rsidR="003A7868" w:rsidRPr="00290E58">
        <w:rPr>
          <w:rFonts w:ascii="Fira Sans" w:eastAsia="Fira Sans Light" w:hAnsi="Fira Sans" w:cs="Times New Roman"/>
          <w:b/>
          <w:sz w:val="19"/>
          <w:szCs w:val="19"/>
          <w:lang w:val="pl-PL"/>
        </w:rPr>
        <w:t>5,2</w:t>
      </w:r>
      <w:r w:rsidR="00093FBF" w:rsidRPr="00290E58">
        <w:rPr>
          <w:rFonts w:ascii="Fira Sans" w:eastAsia="Fira Sans Light" w:hAnsi="Fira Sans" w:cs="Times New Roman"/>
          <w:b/>
          <w:sz w:val="19"/>
          <w:szCs w:val="19"/>
          <w:lang w:val="pl-PL"/>
        </w:rPr>
        <w:t xml:space="preserve">%), </w:t>
      </w:r>
      <w:r w:rsidR="000043D5" w:rsidRPr="00290E58">
        <w:rPr>
          <w:rFonts w:ascii="Fira Sans" w:eastAsia="Fira Sans Light" w:hAnsi="Fira Sans" w:cs="Times New Roman"/>
          <w:b/>
          <w:sz w:val="19"/>
          <w:szCs w:val="19"/>
          <w:lang w:val="pl-PL"/>
        </w:rPr>
        <w:t>jak</w:t>
      </w:r>
      <w:r w:rsidR="00C21C12" w:rsidRPr="00290E58">
        <w:rPr>
          <w:rFonts w:ascii="Fira Sans" w:eastAsia="Fira Sans Light" w:hAnsi="Fira Sans" w:cs="Times New Roman"/>
          <w:b/>
          <w:sz w:val="19"/>
          <w:szCs w:val="19"/>
          <w:lang w:val="pl-PL"/>
        </w:rPr>
        <w:t xml:space="preserve"> </w:t>
      </w:r>
      <w:r w:rsidR="000043D5" w:rsidRPr="00290E58">
        <w:rPr>
          <w:rFonts w:ascii="Fira Sans" w:eastAsia="Fira Sans Light" w:hAnsi="Fira Sans" w:cs="Times New Roman"/>
          <w:b/>
          <w:sz w:val="19"/>
          <w:szCs w:val="19"/>
          <w:lang w:val="pl-PL"/>
        </w:rPr>
        <w:t xml:space="preserve">i dostawy mięsa drobiowego </w:t>
      </w:r>
      <w:r w:rsidR="00093FBF" w:rsidRPr="00290E58">
        <w:rPr>
          <w:rFonts w:ascii="Fira Sans" w:eastAsia="Fira Sans Light" w:hAnsi="Fira Sans" w:cs="Times New Roman"/>
          <w:b/>
          <w:sz w:val="19"/>
          <w:szCs w:val="19"/>
          <w:lang w:val="pl-PL"/>
        </w:rPr>
        <w:t xml:space="preserve">(o </w:t>
      </w:r>
      <w:r w:rsidR="000043D5" w:rsidRPr="00290E58">
        <w:rPr>
          <w:rFonts w:ascii="Fira Sans" w:eastAsia="Fira Sans Light" w:hAnsi="Fira Sans" w:cs="Times New Roman"/>
          <w:b/>
          <w:sz w:val="19"/>
          <w:szCs w:val="19"/>
          <w:lang w:val="pl-PL"/>
        </w:rPr>
        <w:t>2,0</w:t>
      </w:r>
      <w:r w:rsidR="00093FBF" w:rsidRPr="00290E58">
        <w:rPr>
          <w:rFonts w:ascii="Fira Sans" w:eastAsia="Fira Sans Light" w:hAnsi="Fira Sans" w:cs="Times New Roman"/>
          <w:b/>
          <w:sz w:val="19"/>
          <w:szCs w:val="19"/>
          <w:lang w:val="pl-PL"/>
        </w:rPr>
        <w:t>%).</w:t>
      </w:r>
      <w:bookmarkEnd w:id="0"/>
    </w:p>
    <w:p w14:paraId="177CC72E" w14:textId="77777777" w:rsidR="00093FBF" w:rsidRPr="007A1478" w:rsidRDefault="00234AD8" w:rsidP="000353A4">
      <w:pPr>
        <w:keepNext/>
        <w:spacing w:before="360" w:after="120" w:line="240" w:lineRule="auto"/>
        <w:outlineLvl w:val="0"/>
        <w:rPr>
          <w:rFonts w:ascii="Fira Sans" w:eastAsia="Times New Roman" w:hAnsi="Fira Sans" w:cs="Times New Roman"/>
          <w:b/>
          <w:bCs/>
          <w:color w:val="001D77"/>
          <w:sz w:val="19"/>
          <w:szCs w:val="19"/>
          <w:lang w:val="pl-PL" w:eastAsia="pl-PL"/>
        </w:rPr>
      </w:pPr>
      <w:r w:rsidRPr="000353A4">
        <w:rPr>
          <w:rFonts w:ascii="Fira Sans" w:eastAsia="Times New Roman" w:hAnsi="Fira Sans" w:cs="Times New Roman"/>
          <w:b/>
          <w:bCs/>
          <w:noProof/>
          <w:color w:val="FF0000"/>
          <w:spacing w:val="-2"/>
          <w:sz w:val="12"/>
          <w:szCs w:val="19"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503BF4E" wp14:editId="29E3D635">
                <wp:simplePos x="0" y="0"/>
                <wp:positionH relativeFrom="column">
                  <wp:posOffset>5269865</wp:posOffset>
                </wp:positionH>
                <wp:positionV relativeFrom="paragraph">
                  <wp:posOffset>233045</wp:posOffset>
                </wp:positionV>
                <wp:extent cx="1725295" cy="932815"/>
                <wp:effectExtent l="0" t="0" r="0" b="635"/>
                <wp:wrapTight wrapText="bothSides">
                  <wp:wrapPolygon edited="0">
                    <wp:start x="477" y="0"/>
                    <wp:lineTo x="477" y="21174"/>
                    <wp:lineTo x="20749" y="21174"/>
                    <wp:lineTo x="20749" y="0"/>
                    <wp:lineTo x="477" y="0"/>
                  </wp:wrapPolygon>
                </wp:wrapTight>
                <wp:docPr id="2" name="Pole tekstowe 2" descr="W 2024 r. dostawy większości prezentowanych towarów żywnościowych były wyższe niż przed rokie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932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064545" w14:textId="3BC87733" w:rsidR="009F5093" w:rsidRPr="007A1478" w:rsidRDefault="009F5093" w:rsidP="00F45752">
                            <w:pPr>
                              <w:pStyle w:val="tekstzboku"/>
                              <w:spacing w:before="240"/>
                              <w:rPr>
                                <w:bCs w:val="0"/>
                              </w:rPr>
                            </w:pPr>
                            <w:r w:rsidRPr="007A1478">
                              <w:t>W 202</w:t>
                            </w:r>
                            <w:r w:rsidR="00F32DBA" w:rsidRPr="007A1478">
                              <w:t xml:space="preserve">4 </w:t>
                            </w:r>
                            <w:r w:rsidRPr="007A1478">
                              <w:t xml:space="preserve">r. dostawy większości prezentowanych towarów żywnościowych były </w:t>
                            </w:r>
                            <w:r w:rsidR="0039551E" w:rsidRPr="007A1478">
                              <w:t>wyższe</w:t>
                            </w:r>
                            <w:r w:rsidRPr="007A1478">
                              <w:t xml:space="preserve"> niż przed rokiem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03BF4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alt="W 2024 r. dostawy większości prezentowanych towarów żywnościowych były wyższe niż przed rokiem" style="position:absolute;margin-left:414.95pt;margin-top:18.35pt;width:135.85pt;height:73.4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" filled="f" stroked="f">
                <v:textbox>
                  <w:txbxContent>
                    <w:p w14:paraId="45064545" w14:textId="3BC87733" w:rsidR="009F5093" w:rsidRPr="007A1478" w:rsidRDefault="009F5093" w:rsidP="00F45752">
                      <w:pPr>
                        <w:pStyle w:val="tekstzboku"/>
                        <w:spacing w:before="240"/>
                        <w:rPr>
                          <w:bCs w:val="0"/>
                        </w:rPr>
                      </w:pPr>
                      <w:r w:rsidRPr="007A1478">
                        <w:t>W 202</w:t>
                      </w:r>
                      <w:r w:rsidR="00F32DBA" w:rsidRPr="007A1478">
                        <w:t xml:space="preserve">4 </w:t>
                      </w:r>
                      <w:r w:rsidRPr="007A1478">
                        <w:t xml:space="preserve">r. dostawy większości prezentowanych towarów żywnościowych były </w:t>
                      </w:r>
                      <w:r w:rsidR="0039551E" w:rsidRPr="007A1478">
                        <w:t>wyższe</w:t>
                      </w:r>
                      <w:r w:rsidRPr="007A1478">
                        <w:t xml:space="preserve"> niż przed rokiem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93FBF" w:rsidRPr="000353A4">
        <w:rPr>
          <w:rFonts w:ascii="Fira Sans SemiBold" w:eastAsia="Times New Roman" w:hAnsi="Fira Sans SemiBold" w:cs="Times New Roman"/>
          <w:bCs/>
          <w:color w:val="FF0000"/>
          <w:sz w:val="12"/>
          <w:szCs w:val="24"/>
          <w:shd w:val="clear" w:color="auto" w:fill="FFFFFF"/>
          <w:lang w:val="pl-PL" w:eastAsia="pl-PL"/>
        </w:rPr>
        <w:br/>
      </w:r>
      <w:r w:rsidR="00093FBF" w:rsidRPr="007A1478">
        <w:rPr>
          <w:rFonts w:ascii="Fira Sans" w:eastAsia="Times New Roman" w:hAnsi="Fira Sans" w:cs="Times New Roman"/>
          <w:b/>
          <w:bCs/>
          <w:color w:val="001D77"/>
          <w:sz w:val="19"/>
          <w:szCs w:val="19"/>
          <w:lang w:val="pl-PL" w:eastAsia="pl-PL"/>
        </w:rPr>
        <w:t>Zaopatrzenie rynku krajowego w wybrane towary żywnościowe</w:t>
      </w:r>
    </w:p>
    <w:p w14:paraId="28F1DD0B" w14:textId="197526D5" w:rsidR="00093FBF" w:rsidRDefault="006B3F8C" w:rsidP="00BB2BE8">
      <w:pPr>
        <w:spacing w:before="120" w:after="120" w:line="288" w:lineRule="auto"/>
        <w:rPr>
          <w:rFonts w:ascii="Fira Sans" w:eastAsia="Times New Roman" w:hAnsi="Fira Sans" w:cs="Times New Roman"/>
          <w:sz w:val="19"/>
          <w:szCs w:val="19"/>
          <w:lang w:val="pl-PL" w:eastAsia="pl-PL"/>
        </w:rPr>
      </w:pPr>
      <w:r w:rsidRPr="00BE6B25">
        <w:rPr>
          <w:rFonts w:ascii="Fira Sans" w:eastAsia="Times New Roman" w:hAnsi="Fira Sans" w:cs="Times New Roman"/>
          <w:sz w:val="19"/>
          <w:szCs w:val="19"/>
          <w:lang w:val="pl-PL" w:eastAsia="pl-PL"/>
        </w:rPr>
        <w:t>W 20</w:t>
      </w:r>
      <w:r w:rsidR="003A7868">
        <w:rPr>
          <w:rFonts w:ascii="Fira Sans" w:eastAsia="Times New Roman" w:hAnsi="Fira Sans" w:cs="Times New Roman"/>
          <w:sz w:val="19"/>
          <w:szCs w:val="19"/>
          <w:lang w:val="pl-PL" w:eastAsia="pl-PL"/>
        </w:rPr>
        <w:t>24</w:t>
      </w:r>
      <w:r w:rsidRPr="00BE6B25">
        <w:rPr>
          <w:rFonts w:ascii="Fira Sans" w:eastAsia="Times New Roman" w:hAnsi="Fira Sans" w:cs="Times New Roman"/>
          <w:sz w:val="19"/>
          <w:szCs w:val="19"/>
          <w:lang w:val="pl-PL" w:eastAsia="pl-PL"/>
        </w:rPr>
        <w:t xml:space="preserve"> r. </w:t>
      </w:r>
      <w:r w:rsidR="0014443B">
        <w:rPr>
          <w:rFonts w:ascii="Fira Sans" w:eastAsia="Times New Roman" w:hAnsi="Fira Sans" w:cs="Times New Roman"/>
          <w:sz w:val="19"/>
          <w:szCs w:val="19"/>
          <w:lang w:val="pl-PL" w:eastAsia="pl-PL"/>
        </w:rPr>
        <w:t xml:space="preserve">znacznie </w:t>
      </w:r>
      <w:r w:rsidR="00073806">
        <w:rPr>
          <w:rFonts w:ascii="Fira Sans" w:eastAsia="Times New Roman" w:hAnsi="Fira Sans" w:cs="Times New Roman"/>
          <w:sz w:val="19"/>
          <w:szCs w:val="19"/>
          <w:lang w:val="pl-PL" w:eastAsia="pl-PL"/>
        </w:rPr>
        <w:t>większe</w:t>
      </w:r>
      <w:r w:rsidR="00BB1AAD">
        <w:rPr>
          <w:rFonts w:ascii="Fira Sans" w:eastAsia="Times New Roman" w:hAnsi="Fira Sans" w:cs="Times New Roman"/>
          <w:sz w:val="19"/>
          <w:szCs w:val="19"/>
          <w:lang w:val="pl-PL" w:eastAsia="pl-PL"/>
        </w:rPr>
        <w:t xml:space="preserve"> niż w poprzednim roku były dostawy następujących towarów żywnościowych: </w:t>
      </w:r>
      <w:r w:rsidR="00073806">
        <w:rPr>
          <w:rFonts w:ascii="Fira Sans" w:eastAsia="Times New Roman" w:hAnsi="Fira Sans" w:cs="Times New Roman"/>
          <w:sz w:val="19"/>
          <w:szCs w:val="19"/>
          <w:lang w:val="pl-PL" w:eastAsia="pl-PL"/>
        </w:rPr>
        <w:t>wód mineralnych i innych napojów bezalkoholowych</w:t>
      </w:r>
      <w:r w:rsidR="00BB1AAD">
        <w:rPr>
          <w:rFonts w:ascii="Fira Sans" w:eastAsia="Times New Roman" w:hAnsi="Fira Sans" w:cs="Times New Roman"/>
          <w:sz w:val="19"/>
          <w:szCs w:val="19"/>
          <w:lang w:val="pl-PL" w:eastAsia="pl-PL"/>
        </w:rPr>
        <w:t>;</w:t>
      </w:r>
      <w:r w:rsidR="00073806">
        <w:rPr>
          <w:rFonts w:ascii="Fira Sans" w:eastAsia="Times New Roman" w:hAnsi="Fira Sans" w:cs="Times New Roman"/>
          <w:sz w:val="19"/>
          <w:szCs w:val="19"/>
          <w:lang w:val="pl-PL" w:eastAsia="pl-PL"/>
        </w:rPr>
        <w:t xml:space="preserve"> </w:t>
      </w:r>
      <w:r w:rsidR="00892745">
        <w:rPr>
          <w:rFonts w:ascii="Fira Sans" w:eastAsia="Times New Roman" w:hAnsi="Fira Sans" w:cs="Times New Roman"/>
          <w:sz w:val="19"/>
          <w:szCs w:val="19"/>
          <w:lang w:val="pl-PL" w:eastAsia="pl-PL"/>
        </w:rPr>
        <w:t xml:space="preserve">mąki żytniej; </w:t>
      </w:r>
      <w:r w:rsidR="00073806">
        <w:rPr>
          <w:rFonts w:ascii="Fira Sans" w:eastAsia="Times New Roman" w:hAnsi="Fira Sans" w:cs="Times New Roman"/>
          <w:sz w:val="19"/>
          <w:szCs w:val="19"/>
          <w:lang w:val="pl-PL" w:eastAsia="pl-PL"/>
        </w:rPr>
        <w:t xml:space="preserve">mięsa surowego ze zwierząt </w:t>
      </w:r>
      <w:bookmarkStart w:id="1" w:name="_Hlk205207638"/>
      <w:r w:rsidR="00073806">
        <w:rPr>
          <w:rFonts w:ascii="Fira Sans" w:eastAsia="Times New Roman" w:hAnsi="Fira Sans" w:cs="Times New Roman"/>
          <w:sz w:val="19"/>
          <w:szCs w:val="19"/>
          <w:lang w:val="pl-PL" w:eastAsia="pl-PL"/>
        </w:rPr>
        <w:t>rzeźnych</w:t>
      </w:r>
      <w:bookmarkEnd w:id="1"/>
      <w:r w:rsidR="00A5621F" w:rsidRPr="00BE6B25">
        <w:rPr>
          <w:rFonts w:ascii="Fira Sans" w:eastAsia="Times New Roman" w:hAnsi="Fira Sans" w:cs="Times New Roman"/>
          <w:sz w:val="19"/>
          <w:szCs w:val="19"/>
          <w:lang w:val="pl-PL" w:eastAsia="pl-PL"/>
        </w:rPr>
        <w:t>;</w:t>
      </w:r>
      <w:r w:rsidR="00073806">
        <w:rPr>
          <w:rFonts w:ascii="Fira Sans" w:eastAsia="Times New Roman" w:hAnsi="Fira Sans" w:cs="Times New Roman"/>
          <w:sz w:val="19"/>
          <w:szCs w:val="19"/>
          <w:lang w:val="pl-PL" w:eastAsia="pl-PL"/>
        </w:rPr>
        <w:t xml:space="preserve"> </w:t>
      </w:r>
      <w:r w:rsidR="00892745">
        <w:rPr>
          <w:rFonts w:ascii="Fira Sans" w:eastAsia="Times New Roman" w:hAnsi="Fira Sans" w:cs="Times New Roman"/>
          <w:sz w:val="19"/>
          <w:szCs w:val="19"/>
          <w:lang w:val="pl-PL" w:eastAsia="pl-PL"/>
        </w:rPr>
        <w:t>czekolady (</w:t>
      </w:r>
      <w:r w:rsidR="0039551E" w:rsidRPr="00093FBF">
        <w:rPr>
          <w:rFonts w:ascii="Fira Sans" w:eastAsia="Fira Sans Light" w:hAnsi="Fira Sans" w:cs="Arial"/>
          <w:color w:val="000000"/>
          <w:sz w:val="19"/>
          <w:szCs w:val="19"/>
          <w:lang w:val="pl-PL"/>
        </w:rPr>
        <w:t>łącznie z czekoladkami i wyrobami czekoladowymi oraz czekoladą białą</w:t>
      </w:r>
      <w:r w:rsidR="00892745">
        <w:rPr>
          <w:rFonts w:ascii="Fira Sans" w:eastAsia="Times New Roman" w:hAnsi="Fira Sans" w:cs="Times New Roman"/>
          <w:sz w:val="19"/>
          <w:szCs w:val="19"/>
          <w:lang w:val="pl-PL" w:eastAsia="pl-PL"/>
        </w:rPr>
        <w:t>); makaronu;</w:t>
      </w:r>
      <w:r w:rsidR="0039551E">
        <w:rPr>
          <w:rFonts w:ascii="Fira Sans" w:eastAsia="Times New Roman" w:hAnsi="Fira Sans" w:cs="Times New Roman"/>
          <w:sz w:val="19"/>
          <w:szCs w:val="19"/>
          <w:lang w:val="pl-PL" w:eastAsia="pl-PL"/>
        </w:rPr>
        <w:t xml:space="preserve"> </w:t>
      </w:r>
      <w:r w:rsidR="00073806">
        <w:rPr>
          <w:rFonts w:ascii="Fira Sans" w:eastAsia="Times New Roman" w:hAnsi="Fira Sans" w:cs="Times New Roman"/>
          <w:sz w:val="19"/>
          <w:szCs w:val="19"/>
          <w:lang w:val="pl-PL" w:eastAsia="pl-PL"/>
        </w:rPr>
        <w:t>serów i twarogu.</w:t>
      </w:r>
      <w:r w:rsidR="009F5093" w:rsidRPr="00BE6B25">
        <w:rPr>
          <w:rFonts w:ascii="Fira Sans" w:eastAsia="Times New Roman" w:hAnsi="Fira Sans" w:cs="Times New Roman"/>
          <w:sz w:val="19"/>
          <w:szCs w:val="19"/>
          <w:lang w:val="pl-PL" w:eastAsia="pl-PL"/>
        </w:rPr>
        <w:t xml:space="preserve">  </w:t>
      </w:r>
      <w:r w:rsidR="009F5093" w:rsidRPr="0039551E">
        <w:rPr>
          <w:rFonts w:ascii="Fira Sans" w:eastAsia="Times New Roman" w:hAnsi="Fira Sans" w:cs="Times New Roman"/>
          <w:sz w:val="19"/>
          <w:szCs w:val="19"/>
          <w:lang w:val="pl-PL" w:eastAsia="pl-PL"/>
        </w:rPr>
        <w:t>W porównaniu z 202</w:t>
      </w:r>
      <w:r w:rsidR="00073806" w:rsidRPr="0039551E">
        <w:rPr>
          <w:rFonts w:ascii="Fira Sans" w:eastAsia="Times New Roman" w:hAnsi="Fira Sans" w:cs="Times New Roman"/>
          <w:sz w:val="19"/>
          <w:szCs w:val="19"/>
          <w:lang w:val="pl-PL" w:eastAsia="pl-PL"/>
        </w:rPr>
        <w:t>3</w:t>
      </w:r>
      <w:r w:rsidR="009F5093" w:rsidRPr="0039551E">
        <w:rPr>
          <w:rFonts w:ascii="Fira Sans" w:eastAsia="Times New Roman" w:hAnsi="Fira Sans" w:cs="Times New Roman"/>
          <w:sz w:val="19"/>
          <w:szCs w:val="19"/>
          <w:lang w:val="pl-PL" w:eastAsia="pl-PL"/>
        </w:rPr>
        <w:t xml:space="preserve"> </w:t>
      </w:r>
      <w:r w:rsidR="009F5093" w:rsidRPr="00BE6B25">
        <w:rPr>
          <w:rFonts w:ascii="Fira Sans" w:eastAsia="Times New Roman" w:hAnsi="Fira Sans" w:cs="Times New Roman"/>
          <w:sz w:val="19"/>
          <w:szCs w:val="19"/>
          <w:lang w:val="pl-PL" w:eastAsia="pl-PL"/>
        </w:rPr>
        <w:t xml:space="preserve">r. </w:t>
      </w:r>
      <w:r w:rsidR="00073806">
        <w:rPr>
          <w:rFonts w:ascii="Fira Sans" w:eastAsia="Times New Roman" w:hAnsi="Fira Sans" w:cs="Times New Roman"/>
          <w:sz w:val="19"/>
          <w:szCs w:val="19"/>
          <w:lang w:val="pl-PL" w:eastAsia="pl-PL"/>
        </w:rPr>
        <w:t>niższe</w:t>
      </w:r>
      <w:r w:rsidR="00BB1AAD">
        <w:rPr>
          <w:rFonts w:ascii="Fira Sans" w:eastAsia="Times New Roman" w:hAnsi="Fira Sans" w:cs="Times New Roman"/>
          <w:sz w:val="19"/>
          <w:szCs w:val="19"/>
          <w:lang w:val="pl-PL" w:eastAsia="pl-PL"/>
        </w:rPr>
        <w:t xml:space="preserve"> </w:t>
      </w:r>
      <w:r w:rsidR="009F5093" w:rsidRPr="00BE6B25">
        <w:rPr>
          <w:rFonts w:ascii="Fira Sans" w:eastAsia="Times New Roman" w:hAnsi="Fira Sans" w:cs="Times New Roman"/>
          <w:sz w:val="19"/>
          <w:szCs w:val="19"/>
          <w:lang w:val="pl-PL" w:eastAsia="pl-PL"/>
        </w:rPr>
        <w:t>były natomiast dostawy</w:t>
      </w:r>
      <w:r w:rsidR="00073806">
        <w:rPr>
          <w:rFonts w:ascii="Fira Sans" w:eastAsia="Times New Roman" w:hAnsi="Fira Sans" w:cs="Times New Roman"/>
          <w:sz w:val="19"/>
          <w:szCs w:val="19"/>
          <w:lang w:val="pl-PL" w:eastAsia="pl-PL"/>
        </w:rPr>
        <w:t xml:space="preserve"> wina i miodów pitnych; cukru;</w:t>
      </w:r>
      <w:r w:rsidR="00AD46B6" w:rsidRPr="00AD46B6">
        <w:rPr>
          <w:rFonts w:ascii="Fira Sans" w:eastAsia="Times New Roman" w:hAnsi="Fira Sans" w:cs="Times New Roman"/>
          <w:sz w:val="19"/>
          <w:szCs w:val="19"/>
          <w:lang w:val="pl-PL" w:eastAsia="pl-PL"/>
        </w:rPr>
        <w:t xml:space="preserve"> </w:t>
      </w:r>
      <w:r w:rsidR="00AD46B6" w:rsidRPr="00BE6B25">
        <w:rPr>
          <w:rFonts w:ascii="Fira Sans" w:eastAsia="Times New Roman" w:hAnsi="Fira Sans" w:cs="Times New Roman"/>
          <w:sz w:val="19"/>
          <w:szCs w:val="19"/>
          <w:lang w:val="pl-PL" w:eastAsia="pl-PL"/>
        </w:rPr>
        <w:t>przetwor</w:t>
      </w:r>
      <w:r w:rsidR="00977289">
        <w:rPr>
          <w:rFonts w:ascii="Fira Sans" w:eastAsia="Times New Roman" w:hAnsi="Fira Sans" w:cs="Times New Roman"/>
          <w:sz w:val="19"/>
          <w:szCs w:val="19"/>
          <w:lang w:val="pl-PL" w:eastAsia="pl-PL"/>
        </w:rPr>
        <w:t xml:space="preserve">ów </w:t>
      </w:r>
      <w:r w:rsidR="00AD46B6" w:rsidRPr="00BE6B25">
        <w:rPr>
          <w:rFonts w:ascii="Fira Sans" w:eastAsia="Times New Roman" w:hAnsi="Fira Sans" w:cs="Times New Roman"/>
          <w:sz w:val="19"/>
          <w:szCs w:val="19"/>
          <w:lang w:val="pl-PL" w:eastAsia="pl-PL"/>
        </w:rPr>
        <w:t>mięsn</w:t>
      </w:r>
      <w:r w:rsidR="00AD46B6">
        <w:rPr>
          <w:rFonts w:ascii="Fira Sans" w:eastAsia="Times New Roman" w:hAnsi="Fira Sans" w:cs="Times New Roman"/>
          <w:sz w:val="19"/>
          <w:szCs w:val="19"/>
          <w:lang w:val="pl-PL" w:eastAsia="pl-PL"/>
        </w:rPr>
        <w:t>ych i</w:t>
      </w:r>
      <w:r w:rsidR="00663439">
        <w:rPr>
          <w:rFonts w:ascii="Fira Sans" w:eastAsia="Times New Roman" w:hAnsi="Fira Sans" w:cs="Times New Roman"/>
          <w:sz w:val="19"/>
          <w:szCs w:val="19"/>
          <w:lang w:val="pl-PL" w:eastAsia="pl-PL"/>
        </w:rPr>
        <w:t> </w:t>
      </w:r>
      <w:r w:rsidR="00AD46B6" w:rsidRPr="00BE6B25">
        <w:rPr>
          <w:rFonts w:ascii="Fira Sans" w:eastAsia="Times New Roman" w:hAnsi="Fira Sans" w:cs="Times New Roman"/>
          <w:sz w:val="19"/>
          <w:szCs w:val="19"/>
          <w:lang w:val="pl-PL" w:eastAsia="pl-PL"/>
        </w:rPr>
        <w:t>podrobow</w:t>
      </w:r>
      <w:r w:rsidR="00AD46B6">
        <w:rPr>
          <w:rFonts w:ascii="Fira Sans" w:eastAsia="Times New Roman" w:hAnsi="Fira Sans" w:cs="Times New Roman"/>
          <w:sz w:val="19"/>
          <w:szCs w:val="19"/>
          <w:lang w:val="pl-PL" w:eastAsia="pl-PL"/>
        </w:rPr>
        <w:t>ych</w:t>
      </w:r>
      <w:r w:rsidR="00AD46B6" w:rsidRPr="00BE6B25">
        <w:rPr>
          <w:rFonts w:ascii="Fira Sans" w:eastAsia="Times New Roman" w:hAnsi="Fira Sans" w:cs="Times New Roman"/>
          <w:sz w:val="19"/>
          <w:szCs w:val="19"/>
          <w:lang w:val="pl-PL" w:eastAsia="pl-PL"/>
        </w:rPr>
        <w:t xml:space="preserve"> ze zwierząt rzeźnych</w:t>
      </w:r>
      <w:r w:rsidR="00013105">
        <w:rPr>
          <w:rFonts w:ascii="Fira Sans" w:eastAsia="Times New Roman" w:hAnsi="Fira Sans" w:cs="Times New Roman"/>
          <w:sz w:val="19"/>
          <w:szCs w:val="19"/>
          <w:lang w:val="pl-PL" w:eastAsia="pl-PL"/>
        </w:rPr>
        <w:t>; piwa</w:t>
      </w:r>
      <w:r w:rsidR="00F54449">
        <w:rPr>
          <w:rFonts w:ascii="Fira Sans" w:eastAsia="Times New Roman" w:hAnsi="Fira Sans" w:cs="Times New Roman"/>
          <w:sz w:val="19"/>
          <w:szCs w:val="19"/>
          <w:lang w:val="pl-PL" w:eastAsia="pl-PL"/>
        </w:rPr>
        <w:t xml:space="preserve"> otrzymanego ze słodu</w:t>
      </w:r>
      <w:r w:rsidR="00B3329D" w:rsidRPr="00BE6B25">
        <w:rPr>
          <w:rFonts w:ascii="Fira Sans" w:eastAsia="Times New Roman" w:hAnsi="Fira Sans" w:cs="Times New Roman"/>
          <w:sz w:val="19"/>
          <w:szCs w:val="19"/>
          <w:lang w:val="pl-PL" w:eastAsia="pl-PL"/>
        </w:rPr>
        <w:t xml:space="preserve"> </w:t>
      </w:r>
      <w:r w:rsidR="00AD46B6">
        <w:rPr>
          <w:rFonts w:ascii="Fira Sans" w:eastAsia="Times New Roman" w:hAnsi="Fira Sans" w:cs="Times New Roman"/>
          <w:sz w:val="19"/>
          <w:szCs w:val="19"/>
          <w:lang w:val="pl-PL" w:eastAsia="pl-PL"/>
        </w:rPr>
        <w:t xml:space="preserve">oraz </w:t>
      </w:r>
      <w:r w:rsidR="00BB1AAD">
        <w:rPr>
          <w:rFonts w:ascii="Fira Sans" w:eastAsia="Times New Roman" w:hAnsi="Fira Sans" w:cs="Times New Roman"/>
          <w:sz w:val="19"/>
          <w:szCs w:val="19"/>
          <w:lang w:val="pl-PL" w:eastAsia="pl-PL"/>
        </w:rPr>
        <w:t>ryb morskich mrożony</w:t>
      </w:r>
      <w:r w:rsidR="00977289">
        <w:rPr>
          <w:rFonts w:ascii="Fira Sans" w:eastAsia="Times New Roman" w:hAnsi="Fira Sans" w:cs="Times New Roman"/>
          <w:sz w:val="19"/>
          <w:szCs w:val="19"/>
          <w:lang w:val="pl-PL" w:eastAsia="pl-PL"/>
        </w:rPr>
        <w:t>ch.</w:t>
      </w:r>
    </w:p>
    <w:p w14:paraId="61B9C4B6" w14:textId="77777777" w:rsidR="00093FBF" w:rsidRPr="00093FBF" w:rsidRDefault="00093FBF" w:rsidP="00663439">
      <w:pPr>
        <w:spacing w:before="360" w:after="240" w:line="288" w:lineRule="auto"/>
        <w:rPr>
          <w:rFonts w:ascii="Fira Sans" w:eastAsia="Fira Sans Light" w:hAnsi="Fira Sans" w:cs="Times New Roman"/>
          <w:b/>
          <w:sz w:val="19"/>
          <w:lang w:val="pl-PL"/>
        </w:rPr>
      </w:pPr>
      <w:r w:rsidRPr="00093FBF">
        <w:rPr>
          <w:rFonts w:ascii="Fira Sans" w:eastAsia="Fira Sans Light" w:hAnsi="Fira Sans" w:cs="Times New Roman"/>
          <w:b/>
          <w:sz w:val="19"/>
          <w:lang w:val="pl-PL"/>
        </w:rPr>
        <w:t>Tablica 1. Dostawy wybranych towarów żywnościowych</w:t>
      </w:r>
      <w:bookmarkStart w:id="2" w:name="_GoBack"/>
      <w:bookmarkEnd w:id="2"/>
    </w:p>
    <w:tbl>
      <w:tblPr>
        <w:tblW w:w="8010" w:type="dxa"/>
        <w:tblInd w:w="-72" w:type="dxa"/>
        <w:tblBorders>
          <w:insideH w:val="single" w:sz="4" w:space="0" w:color="001D77"/>
          <w:insideV w:val="single" w:sz="4" w:space="0" w:color="001D77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lica 1. Dostawy wybranych towarów żywnościowych"/>
        <w:tblDescription w:val="Dostawy wybranych towarów żywnościowych w latach 2023 i 2024"/>
      </w:tblPr>
      <w:tblGrid>
        <w:gridCol w:w="3900"/>
        <w:gridCol w:w="1134"/>
        <w:gridCol w:w="992"/>
        <w:gridCol w:w="992"/>
        <w:gridCol w:w="992"/>
      </w:tblGrid>
      <w:tr w:rsidR="00093FBF" w:rsidRPr="00C64949" w14:paraId="52011A1D" w14:textId="77777777" w:rsidTr="00FA1A73">
        <w:trPr>
          <w:trHeight w:val="284"/>
        </w:trPr>
        <w:tc>
          <w:tcPr>
            <w:tcW w:w="3900" w:type="dxa"/>
            <w:vMerge w:val="restart"/>
            <w:tcBorders>
              <w:top w:val="single" w:sz="4" w:space="0" w:color="001D77"/>
            </w:tcBorders>
            <w:shd w:val="clear" w:color="auto" w:fill="auto"/>
            <w:vAlign w:val="center"/>
          </w:tcPr>
          <w:p w14:paraId="2EBC7287" w14:textId="77777777" w:rsidR="00093FBF" w:rsidRPr="00BB2BE8" w:rsidRDefault="00093FBF" w:rsidP="00413BFD">
            <w:pPr>
              <w:spacing w:after="0" w:line="240" w:lineRule="auto"/>
              <w:jc w:val="center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BB2BE8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Wyszczególnienie</w:t>
            </w:r>
          </w:p>
        </w:tc>
        <w:tc>
          <w:tcPr>
            <w:tcW w:w="1134" w:type="dxa"/>
            <w:vMerge w:val="restart"/>
            <w:tcBorders>
              <w:top w:val="single" w:sz="4" w:space="0" w:color="001D77"/>
            </w:tcBorders>
          </w:tcPr>
          <w:p w14:paraId="0E827AEA" w14:textId="77777777" w:rsidR="00093FBF" w:rsidRPr="00BB2BE8" w:rsidRDefault="00093FBF" w:rsidP="00413BFD">
            <w:pPr>
              <w:spacing w:before="120" w:after="0" w:line="240" w:lineRule="auto"/>
              <w:ind w:right="-68" w:hanging="125"/>
              <w:jc w:val="center"/>
              <w:rPr>
                <w:rFonts w:ascii="Fira Sans" w:eastAsia="Fira Sans Light" w:hAnsi="Fira Sans" w:cs="Arial"/>
                <w:color w:val="FF0000"/>
                <w:sz w:val="19"/>
                <w:szCs w:val="19"/>
                <w:lang w:val="pl-PL"/>
              </w:rPr>
            </w:pPr>
            <w:r w:rsidRPr="00BB2BE8">
              <w:rPr>
                <w:rFonts w:ascii="Fira Sans" w:eastAsia="Fira Sans Light" w:hAnsi="Fira Sans" w:cs="Arial"/>
                <w:sz w:val="19"/>
                <w:szCs w:val="19"/>
                <w:lang w:val="pl-PL"/>
              </w:rPr>
              <w:t>Jednostka miary</w:t>
            </w:r>
          </w:p>
        </w:tc>
        <w:tc>
          <w:tcPr>
            <w:tcW w:w="2976" w:type="dxa"/>
            <w:gridSpan w:val="3"/>
            <w:tcBorders>
              <w:top w:val="single" w:sz="4" w:space="0" w:color="001D77"/>
            </w:tcBorders>
            <w:shd w:val="clear" w:color="auto" w:fill="auto"/>
            <w:vAlign w:val="center"/>
          </w:tcPr>
          <w:p w14:paraId="3EB21CA1" w14:textId="77777777" w:rsidR="00093FBF" w:rsidRPr="00BB2BE8" w:rsidRDefault="00093FBF" w:rsidP="00413BFD">
            <w:pPr>
              <w:spacing w:after="0" w:line="240" w:lineRule="auto"/>
              <w:ind w:right="25"/>
              <w:jc w:val="center"/>
              <w:rPr>
                <w:rFonts w:ascii="Fira Sans" w:eastAsia="Fira Sans Light" w:hAnsi="Fira Sans" w:cs="Arial"/>
                <w:color w:val="FF0000"/>
                <w:sz w:val="19"/>
                <w:szCs w:val="19"/>
                <w:lang w:val="pl-PL"/>
              </w:rPr>
            </w:pPr>
            <w:r w:rsidRPr="00BB2BE8">
              <w:rPr>
                <w:rFonts w:ascii="Fira Sans" w:eastAsia="Fira Sans Light" w:hAnsi="Fira Sans" w:cs="Arial"/>
                <w:sz w:val="19"/>
                <w:szCs w:val="19"/>
                <w:lang w:val="pl-PL"/>
              </w:rPr>
              <w:t>Dostawy</w:t>
            </w:r>
          </w:p>
        </w:tc>
      </w:tr>
      <w:tr w:rsidR="00093FBF" w:rsidRPr="00BB2BE8" w14:paraId="1881AD46" w14:textId="77777777" w:rsidTr="00BB4E6C">
        <w:trPr>
          <w:trHeight w:val="284"/>
        </w:trPr>
        <w:tc>
          <w:tcPr>
            <w:tcW w:w="3900" w:type="dxa"/>
            <w:vMerge/>
            <w:tcBorders>
              <w:bottom w:val="single" w:sz="12" w:space="0" w:color="001D77"/>
            </w:tcBorders>
            <w:vAlign w:val="center"/>
            <w:hideMark/>
          </w:tcPr>
          <w:p w14:paraId="0F53AB45" w14:textId="77777777" w:rsidR="00093FBF" w:rsidRPr="00BB2BE8" w:rsidRDefault="00093FBF" w:rsidP="00413BFD">
            <w:pPr>
              <w:spacing w:before="120" w:after="0" w:line="240" w:lineRule="auto"/>
              <w:jc w:val="center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001D77"/>
            </w:tcBorders>
          </w:tcPr>
          <w:p w14:paraId="17DE3CA7" w14:textId="77777777" w:rsidR="00093FBF" w:rsidRPr="00BB2BE8" w:rsidRDefault="00093FBF" w:rsidP="00413BFD">
            <w:pPr>
              <w:spacing w:before="120" w:after="0" w:line="240" w:lineRule="auto"/>
              <w:jc w:val="center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1D77"/>
              <w:bottom w:val="single" w:sz="12" w:space="0" w:color="001D77"/>
            </w:tcBorders>
            <w:shd w:val="clear" w:color="auto" w:fill="auto"/>
            <w:vAlign w:val="center"/>
          </w:tcPr>
          <w:p w14:paraId="43C98A31" w14:textId="77777777" w:rsidR="00093FBF" w:rsidRPr="00BB2BE8" w:rsidRDefault="00093FBF" w:rsidP="00413BFD">
            <w:pPr>
              <w:spacing w:before="60" w:after="0" w:line="240" w:lineRule="auto"/>
              <w:jc w:val="center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BB2BE8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20</w:t>
            </w:r>
            <w:r w:rsidR="009D01E3" w:rsidRPr="00BB2BE8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23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12" w:space="0" w:color="001D77"/>
            </w:tcBorders>
            <w:shd w:val="clear" w:color="auto" w:fill="auto"/>
            <w:vAlign w:val="center"/>
          </w:tcPr>
          <w:p w14:paraId="25C74422" w14:textId="77777777" w:rsidR="00093FBF" w:rsidRPr="00BB2BE8" w:rsidRDefault="00093FBF" w:rsidP="00413BFD">
            <w:pPr>
              <w:spacing w:before="60" w:after="0" w:line="240" w:lineRule="auto"/>
              <w:jc w:val="center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BB2BE8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202</w:t>
            </w:r>
            <w:r w:rsidR="009D01E3" w:rsidRPr="00BB2BE8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4</w:t>
            </w:r>
          </w:p>
        </w:tc>
        <w:tc>
          <w:tcPr>
            <w:tcW w:w="992" w:type="dxa"/>
            <w:tcBorders>
              <w:bottom w:val="single" w:sz="12" w:space="0" w:color="001D77"/>
            </w:tcBorders>
            <w:shd w:val="clear" w:color="auto" w:fill="auto"/>
            <w:vAlign w:val="center"/>
          </w:tcPr>
          <w:p w14:paraId="688D8705" w14:textId="77777777" w:rsidR="00093FBF" w:rsidRPr="00BB2BE8" w:rsidRDefault="00093FBF" w:rsidP="00413BFD">
            <w:pPr>
              <w:spacing w:before="60" w:after="0" w:line="240" w:lineRule="auto"/>
              <w:jc w:val="center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BB2BE8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202</w:t>
            </w:r>
            <w:r w:rsidR="009D01E3" w:rsidRPr="00BB2BE8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3</w:t>
            </w:r>
            <w:r w:rsidRPr="00BB2BE8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=100</w:t>
            </w:r>
          </w:p>
        </w:tc>
      </w:tr>
      <w:tr w:rsidR="00093FBF" w:rsidRPr="00BB2BE8" w14:paraId="0A255875" w14:textId="77777777" w:rsidTr="00E004A1">
        <w:trPr>
          <w:trHeight w:val="369"/>
        </w:trPr>
        <w:tc>
          <w:tcPr>
            <w:tcW w:w="3900" w:type="dxa"/>
            <w:tcBorders>
              <w:top w:val="single" w:sz="12" w:space="0" w:color="001D77"/>
            </w:tcBorders>
            <w:shd w:val="clear" w:color="auto" w:fill="auto"/>
            <w:vAlign w:val="center"/>
            <w:hideMark/>
          </w:tcPr>
          <w:p w14:paraId="41E123D5" w14:textId="77777777" w:rsidR="00093FBF" w:rsidRPr="00BB2BE8" w:rsidRDefault="00093FBF" w:rsidP="005D5327">
            <w:pPr>
              <w:spacing w:before="60" w:after="0" w:line="240" w:lineRule="exact"/>
              <w:ind w:left="72"/>
              <w:rPr>
                <w:rFonts w:ascii="Fira Sans" w:eastAsia="Fira Sans Light" w:hAnsi="Fira Sans" w:cs="Arial"/>
                <w:b/>
                <w:bCs/>
                <w:color w:val="000000"/>
                <w:sz w:val="19"/>
                <w:szCs w:val="19"/>
                <w:lang w:val="pl-PL"/>
              </w:rPr>
            </w:pPr>
            <w:r w:rsidRPr="00BB2BE8">
              <w:rPr>
                <w:rFonts w:ascii="Fira Sans" w:eastAsia="Fira Sans Light" w:hAnsi="Fira Sans" w:cs="Arial"/>
                <w:bCs/>
                <w:color w:val="000000"/>
                <w:sz w:val="19"/>
                <w:szCs w:val="19"/>
                <w:lang w:val="pl-PL"/>
              </w:rPr>
              <w:t>Mięso ogółem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286E34" w14:textId="77777777" w:rsidR="00093FBF" w:rsidRPr="00BB2BE8" w:rsidRDefault="00093FBF" w:rsidP="00093FBF">
            <w:pPr>
              <w:spacing w:after="0" w:line="240" w:lineRule="exact"/>
              <w:jc w:val="center"/>
              <w:rPr>
                <w:rFonts w:ascii="Fira Sans" w:eastAsia="Fira Sans Light" w:hAnsi="Fira Sans" w:cs="Arial"/>
                <w:bCs/>
                <w:color w:val="000000"/>
                <w:sz w:val="19"/>
                <w:szCs w:val="19"/>
                <w:lang w:val="pl-PL"/>
              </w:rPr>
            </w:pPr>
            <w:r w:rsidRPr="00BB2BE8">
              <w:rPr>
                <w:rFonts w:ascii="Fira Sans" w:eastAsia="Fira Sans Light" w:hAnsi="Fira Sans" w:cs="Arial"/>
                <w:bCs/>
                <w:color w:val="000000"/>
                <w:sz w:val="19"/>
                <w:szCs w:val="19"/>
                <w:lang w:val="pl-PL"/>
              </w:rPr>
              <w:t>tys. t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18BA33" w14:textId="77777777" w:rsidR="00093FBF" w:rsidRPr="00BB2BE8" w:rsidRDefault="00AF317C" w:rsidP="00413BFD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bCs/>
                <w:color w:val="000000"/>
                <w:sz w:val="19"/>
                <w:szCs w:val="19"/>
                <w:lang w:val="pl-PL"/>
              </w:rPr>
            </w:pPr>
            <w:r w:rsidRPr="00BB2BE8">
              <w:rPr>
                <w:rFonts w:ascii="Fira Sans" w:eastAsia="Fira Sans Light" w:hAnsi="Fira Sans" w:cs="Arial"/>
                <w:bCs/>
                <w:color w:val="000000"/>
                <w:sz w:val="19"/>
                <w:szCs w:val="19"/>
                <w:lang w:val="pl-PL"/>
              </w:rPr>
              <w:t>4</w:t>
            </w:r>
            <w:r w:rsidR="009D01E3" w:rsidRPr="00BB2BE8">
              <w:rPr>
                <w:rFonts w:ascii="Fira Sans" w:eastAsia="Fira Sans Light" w:hAnsi="Fira Sans" w:cs="Arial"/>
                <w:bCs/>
                <w:color w:val="000000"/>
                <w:sz w:val="19"/>
                <w:szCs w:val="19"/>
                <w:lang w:val="pl-PL"/>
              </w:rPr>
              <w:t>468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AC135C" w14:textId="77777777" w:rsidR="00093FBF" w:rsidRPr="00BB2BE8" w:rsidRDefault="00093FBF" w:rsidP="00413BFD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bCs/>
                <w:color w:val="000000"/>
                <w:sz w:val="19"/>
                <w:szCs w:val="19"/>
                <w:lang w:val="pl-PL"/>
              </w:rPr>
            </w:pPr>
            <w:r w:rsidRPr="00BB2BE8">
              <w:rPr>
                <w:rFonts w:ascii="Fira Sans" w:eastAsia="Fira Sans Light" w:hAnsi="Fira Sans" w:cs="Arial"/>
                <w:bCs/>
                <w:color w:val="000000"/>
                <w:sz w:val="19"/>
                <w:szCs w:val="19"/>
                <w:lang w:val="pl-PL"/>
              </w:rPr>
              <w:t>4</w:t>
            </w:r>
            <w:r w:rsidR="009D01E3" w:rsidRPr="00BB2BE8">
              <w:rPr>
                <w:rFonts w:ascii="Fira Sans" w:eastAsia="Fira Sans Light" w:hAnsi="Fira Sans" w:cs="Arial"/>
                <w:bCs/>
                <w:color w:val="000000"/>
                <w:sz w:val="19"/>
                <w:szCs w:val="19"/>
                <w:lang w:val="pl-PL"/>
              </w:rPr>
              <w:t>637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6FB2A5" w14:textId="77777777" w:rsidR="00093FBF" w:rsidRPr="00BB2BE8" w:rsidRDefault="009D01E3" w:rsidP="00413BFD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bCs/>
                <w:color w:val="000000"/>
                <w:sz w:val="19"/>
                <w:szCs w:val="19"/>
                <w:lang w:val="pl-PL"/>
              </w:rPr>
            </w:pPr>
            <w:r w:rsidRPr="00BB2BE8">
              <w:rPr>
                <w:rFonts w:ascii="Fira Sans" w:eastAsia="Fira Sans Light" w:hAnsi="Fira Sans" w:cs="Arial"/>
                <w:bCs/>
                <w:color w:val="000000"/>
                <w:sz w:val="19"/>
                <w:szCs w:val="19"/>
                <w:lang w:val="pl-PL"/>
              </w:rPr>
              <w:t>103,8</w:t>
            </w:r>
          </w:p>
        </w:tc>
      </w:tr>
      <w:tr w:rsidR="00093FBF" w:rsidRPr="00BB2BE8" w14:paraId="0D6BDED8" w14:textId="77777777" w:rsidTr="00E004A1">
        <w:trPr>
          <w:trHeight w:val="369"/>
        </w:trPr>
        <w:tc>
          <w:tcPr>
            <w:tcW w:w="3900" w:type="dxa"/>
            <w:shd w:val="clear" w:color="auto" w:fill="auto"/>
            <w:vAlign w:val="center"/>
            <w:hideMark/>
          </w:tcPr>
          <w:p w14:paraId="55BF4549" w14:textId="77777777" w:rsidR="00093FBF" w:rsidRPr="00BB2BE8" w:rsidRDefault="00E077A0" w:rsidP="005D5327">
            <w:pPr>
              <w:tabs>
                <w:tab w:val="left" w:pos="674"/>
              </w:tabs>
              <w:spacing w:after="0" w:line="240" w:lineRule="exact"/>
              <w:ind w:left="72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BB2BE8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 xml:space="preserve">   m</w:t>
            </w:r>
            <w:r w:rsidR="00093FBF" w:rsidRPr="00BB2BE8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ięso surowe ze zwierząt rzeźnych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D1F7FC" w14:textId="77777777" w:rsidR="00093FBF" w:rsidRPr="00BB2BE8" w:rsidRDefault="00093FBF" w:rsidP="00093FBF">
            <w:pPr>
              <w:spacing w:after="0" w:line="240" w:lineRule="exact"/>
              <w:jc w:val="center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BB2BE8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tys. 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2338B2" w14:textId="77777777" w:rsidR="00093FBF" w:rsidRPr="00BB2BE8" w:rsidRDefault="009D01E3" w:rsidP="00413BFD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BB2BE8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2536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42B657" w14:textId="77777777" w:rsidR="00093FBF" w:rsidRPr="00BB2BE8" w:rsidRDefault="004D1A18" w:rsidP="00413BFD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BB2BE8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2</w:t>
            </w:r>
            <w:r w:rsidR="009D01E3" w:rsidRPr="00BB2BE8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667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5A11DC" w14:textId="77777777" w:rsidR="00093FBF" w:rsidRPr="00BB2BE8" w:rsidRDefault="009D01E3" w:rsidP="00413BFD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BB2BE8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105,2</w:t>
            </w:r>
          </w:p>
        </w:tc>
      </w:tr>
      <w:tr w:rsidR="00093FBF" w:rsidRPr="00BB2BE8" w14:paraId="1AB75197" w14:textId="77777777" w:rsidTr="00E004A1">
        <w:trPr>
          <w:trHeight w:val="369"/>
        </w:trPr>
        <w:tc>
          <w:tcPr>
            <w:tcW w:w="3900" w:type="dxa"/>
            <w:shd w:val="clear" w:color="auto" w:fill="auto"/>
            <w:vAlign w:val="center"/>
            <w:hideMark/>
          </w:tcPr>
          <w:p w14:paraId="7E50C79A" w14:textId="77777777" w:rsidR="00093FBF" w:rsidRPr="00BB2BE8" w:rsidRDefault="00E077A0" w:rsidP="005D5327">
            <w:pPr>
              <w:spacing w:after="0" w:line="240" w:lineRule="exact"/>
              <w:ind w:left="72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BB2BE8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 xml:space="preserve">   </w:t>
            </w:r>
            <w:r w:rsidR="00093FBF" w:rsidRPr="00BB2BE8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mięso drobiowe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06558E" w14:textId="77777777" w:rsidR="00093FBF" w:rsidRPr="00BB2BE8" w:rsidRDefault="00093FBF" w:rsidP="00093FBF">
            <w:pPr>
              <w:spacing w:after="0" w:line="240" w:lineRule="exact"/>
              <w:jc w:val="center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BB2BE8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tys. 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0D171C" w14:textId="77777777" w:rsidR="00093FBF" w:rsidRPr="00BB2BE8" w:rsidRDefault="009D01E3" w:rsidP="00413BFD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BB2BE8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1932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3C3DA8" w14:textId="77777777" w:rsidR="00093FBF" w:rsidRPr="00BB2BE8" w:rsidRDefault="00093FBF" w:rsidP="00413BFD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BB2BE8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1</w:t>
            </w:r>
            <w:r w:rsidR="00AF317C" w:rsidRPr="00BB2BE8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9</w:t>
            </w:r>
            <w:r w:rsidR="009D01E3" w:rsidRPr="00BB2BE8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15F726" w14:textId="77777777" w:rsidR="00093FBF" w:rsidRPr="00BB2BE8" w:rsidRDefault="009D01E3" w:rsidP="00413BFD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BB2BE8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102,</w:t>
            </w:r>
            <w:r w:rsidR="00AF317C" w:rsidRPr="00BB2BE8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0</w:t>
            </w:r>
          </w:p>
        </w:tc>
      </w:tr>
      <w:tr w:rsidR="00093FBF" w:rsidRPr="00BB2BE8" w14:paraId="13AB6A35" w14:textId="77777777" w:rsidTr="00E004A1">
        <w:trPr>
          <w:trHeight w:val="369"/>
        </w:trPr>
        <w:tc>
          <w:tcPr>
            <w:tcW w:w="3900" w:type="dxa"/>
            <w:shd w:val="clear" w:color="auto" w:fill="auto"/>
            <w:vAlign w:val="center"/>
            <w:hideMark/>
          </w:tcPr>
          <w:p w14:paraId="45654256" w14:textId="77777777" w:rsidR="00093FBF" w:rsidRPr="00BB2BE8" w:rsidRDefault="00093FBF" w:rsidP="005D5327">
            <w:pPr>
              <w:spacing w:after="0" w:line="240" w:lineRule="auto"/>
              <w:ind w:left="72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BB2BE8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Przetwory mięsne i podrobowe ze zwierząt rzeźnych (konserwy, wędliny, wyroby wędliniarskie i pozostałe przetwory)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AEAF70" w14:textId="77777777" w:rsidR="00093FBF" w:rsidRPr="00BB2BE8" w:rsidRDefault="00093FBF" w:rsidP="00093FBF">
            <w:pPr>
              <w:spacing w:after="0" w:line="240" w:lineRule="auto"/>
              <w:jc w:val="center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BB2BE8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tys. 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8D3F7E" w14:textId="77777777" w:rsidR="00093FBF" w:rsidRPr="00BB2BE8" w:rsidRDefault="009D01E3" w:rsidP="00413BFD">
            <w:pPr>
              <w:spacing w:after="0" w:line="240" w:lineRule="auto"/>
              <w:jc w:val="right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BB2BE8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741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C99C85" w14:textId="7D5FAC1E" w:rsidR="00093FBF" w:rsidRPr="00BB2BE8" w:rsidRDefault="009D01E3" w:rsidP="00413BFD">
            <w:pPr>
              <w:spacing w:after="0" w:line="240" w:lineRule="auto"/>
              <w:jc w:val="right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BB2BE8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71</w:t>
            </w:r>
            <w:r w:rsidR="002F1CE5" w:rsidRPr="00BB2BE8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864255" w14:textId="6F8DE41F" w:rsidR="00093FBF" w:rsidRPr="00BB2BE8" w:rsidRDefault="009D01E3" w:rsidP="00413BFD">
            <w:pPr>
              <w:spacing w:after="0" w:line="240" w:lineRule="auto"/>
              <w:jc w:val="right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BB2BE8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96,</w:t>
            </w:r>
            <w:r w:rsidR="002F1CE5" w:rsidRPr="00BB2BE8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6</w:t>
            </w:r>
          </w:p>
        </w:tc>
      </w:tr>
      <w:tr w:rsidR="00093FBF" w:rsidRPr="00BB2BE8" w14:paraId="2D17DAD3" w14:textId="77777777" w:rsidTr="00E004A1">
        <w:trPr>
          <w:trHeight w:val="369"/>
        </w:trPr>
        <w:tc>
          <w:tcPr>
            <w:tcW w:w="3900" w:type="dxa"/>
            <w:shd w:val="clear" w:color="auto" w:fill="auto"/>
            <w:vAlign w:val="center"/>
            <w:hideMark/>
          </w:tcPr>
          <w:p w14:paraId="321636FE" w14:textId="77777777" w:rsidR="00093FBF" w:rsidRPr="00BB2BE8" w:rsidRDefault="00093FBF" w:rsidP="005D5327">
            <w:pPr>
              <w:spacing w:after="0" w:line="240" w:lineRule="exact"/>
              <w:ind w:left="72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BB2BE8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Ryby morskie mrożone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48698B" w14:textId="77777777" w:rsidR="00093FBF" w:rsidRPr="00BB2BE8" w:rsidRDefault="00093FBF" w:rsidP="00093FBF">
            <w:pPr>
              <w:spacing w:after="0" w:line="240" w:lineRule="exact"/>
              <w:jc w:val="center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BB2BE8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tys. 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05C6FA" w14:textId="77777777" w:rsidR="00093FBF" w:rsidRPr="00BB2BE8" w:rsidRDefault="009D01E3" w:rsidP="00413BFD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BB2BE8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353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AF1141" w14:textId="77777777" w:rsidR="00093FBF" w:rsidRPr="00BB2BE8" w:rsidRDefault="009D01E3" w:rsidP="00413BFD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BB2BE8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349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35B970" w14:textId="77777777" w:rsidR="00093FBF" w:rsidRPr="00BB2BE8" w:rsidRDefault="009D01E3" w:rsidP="00413BFD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BB2BE8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98,7</w:t>
            </w:r>
          </w:p>
        </w:tc>
      </w:tr>
      <w:tr w:rsidR="00093FBF" w:rsidRPr="00BB2BE8" w14:paraId="26F8CB3A" w14:textId="77777777" w:rsidTr="00E004A1">
        <w:trPr>
          <w:trHeight w:val="369"/>
        </w:trPr>
        <w:tc>
          <w:tcPr>
            <w:tcW w:w="3900" w:type="dxa"/>
            <w:shd w:val="clear" w:color="auto" w:fill="auto"/>
            <w:vAlign w:val="center"/>
          </w:tcPr>
          <w:p w14:paraId="0732A207" w14:textId="77777777" w:rsidR="00093FBF" w:rsidRPr="00BB2BE8" w:rsidRDefault="00093FBF" w:rsidP="005D5327">
            <w:pPr>
              <w:spacing w:after="0" w:line="240" w:lineRule="exact"/>
              <w:ind w:left="72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BB2BE8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Margaryna i produkty do smarowania o</w:t>
            </w:r>
            <w:r w:rsidR="001F6CDC" w:rsidRPr="00BB2BE8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 </w:t>
            </w:r>
            <w:r w:rsidRPr="00BB2BE8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obniżonej lub niskiej zawartości tłuszczu (z</w:t>
            </w:r>
            <w:r w:rsidR="001F6CDC" w:rsidRPr="00BB2BE8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 </w:t>
            </w:r>
            <w:r w:rsidRPr="00BB2BE8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wyłączeniem margaryny płynnej)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7EA40F" w14:textId="77777777" w:rsidR="00093FBF" w:rsidRPr="00BB2BE8" w:rsidRDefault="00093FBF" w:rsidP="00093FBF">
            <w:pPr>
              <w:spacing w:after="0" w:line="240" w:lineRule="exact"/>
              <w:jc w:val="center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BB2BE8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tys. 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68B228" w14:textId="77777777" w:rsidR="00093FBF" w:rsidRPr="00BB2BE8" w:rsidRDefault="009D01E3" w:rsidP="00413BFD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BB2BE8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141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879927" w14:textId="77777777" w:rsidR="00093FBF" w:rsidRPr="00BB2BE8" w:rsidRDefault="00093FBF" w:rsidP="00413BFD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BB2BE8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1</w:t>
            </w:r>
            <w:r w:rsidR="00AF317C" w:rsidRPr="00BB2BE8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4</w:t>
            </w:r>
            <w:r w:rsidR="009D01E3" w:rsidRPr="00BB2BE8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0B20DE" w14:textId="77777777" w:rsidR="00093FBF" w:rsidRPr="00BB2BE8" w:rsidRDefault="009D01E3" w:rsidP="00413BFD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BB2BE8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100,3</w:t>
            </w:r>
          </w:p>
        </w:tc>
      </w:tr>
      <w:tr w:rsidR="00093FBF" w:rsidRPr="00BB2BE8" w14:paraId="639EAC94" w14:textId="77777777" w:rsidTr="00E004A1">
        <w:trPr>
          <w:trHeight w:val="369"/>
        </w:trPr>
        <w:tc>
          <w:tcPr>
            <w:tcW w:w="3900" w:type="dxa"/>
            <w:shd w:val="clear" w:color="auto" w:fill="auto"/>
            <w:vAlign w:val="center"/>
          </w:tcPr>
          <w:p w14:paraId="31993D19" w14:textId="77777777" w:rsidR="00093FBF" w:rsidRPr="00BB2BE8" w:rsidRDefault="00093FBF" w:rsidP="005D5327">
            <w:pPr>
              <w:spacing w:after="0" w:line="240" w:lineRule="exact"/>
              <w:ind w:left="72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BB2BE8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Masło i pozostałe tłuszcze do smarowania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C9B76E" w14:textId="77777777" w:rsidR="00093FBF" w:rsidRPr="00BB2BE8" w:rsidRDefault="00093FBF" w:rsidP="00093FBF">
            <w:pPr>
              <w:spacing w:after="0" w:line="240" w:lineRule="exact"/>
              <w:jc w:val="center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BB2BE8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tys. 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8EDE82" w14:textId="77777777" w:rsidR="00093FBF" w:rsidRPr="00BB2BE8" w:rsidRDefault="009D01E3" w:rsidP="00413BFD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BB2BE8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215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FB227B" w14:textId="77777777" w:rsidR="00093FBF" w:rsidRPr="00BB2BE8" w:rsidRDefault="009D01E3" w:rsidP="00413BFD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BB2BE8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220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6688E5" w14:textId="77777777" w:rsidR="00093FBF" w:rsidRPr="00BB2BE8" w:rsidRDefault="009D01E3" w:rsidP="00413BFD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BB2BE8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102,3</w:t>
            </w:r>
          </w:p>
        </w:tc>
      </w:tr>
      <w:tr w:rsidR="00093FBF" w:rsidRPr="00BB2BE8" w14:paraId="7391D8B2" w14:textId="77777777" w:rsidTr="00E004A1">
        <w:trPr>
          <w:trHeight w:val="369"/>
        </w:trPr>
        <w:tc>
          <w:tcPr>
            <w:tcW w:w="3900" w:type="dxa"/>
            <w:shd w:val="clear" w:color="auto" w:fill="auto"/>
            <w:vAlign w:val="center"/>
          </w:tcPr>
          <w:p w14:paraId="594F9F7A" w14:textId="77777777" w:rsidR="00093FBF" w:rsidRPr="00BB2BE8" w:rsidRDefault="00093FBF" w:rsidP="005D5327">
            <w:pPr>
              <w:spacing w:after="0" w:line="240" w:lineRule="exact"/>
              <w:ind w:left="72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BB2BE8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Sery i twarogi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A5F2DF" w14:textId="77777777" w:rsidR="00093FBF" w:rsidRPr="00BB2BE8" w:rsidRDefault="00093FBF" w:rsidP="00093FBF">
            <w:pPr>
              <w:spacing w:after="0" w:line="240" w:lineRule="exact"/>
              <w:jc w:val="center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BB2BE8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tys. t</w:t>
            </w:r>
          </w:p>
        </w:tc>
        <w:tc>
          <w:tcPr>
            <w:tcW w:w="992" w:type="dxa"/>
            <w:tcBorders>
              <w:bottom w:val="single" w:sz="4" w:space="0" w:color="001D77"/>
            </w:tcBorders>
            <w:shd w:val="clear" w:color="auto" w:fill="auto"/>
            <w:vAlign w:val="center"/>
          </w:tcPr>
          <w:p w14:paraId="1F632FE7" w14:textId="77777777" w:rsidR="00093FBF" w:rsidRPr="00BB2BE8" w:rsidRDefault="009D01E3" w:rsidP="00413BFD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BB2BE8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854</w:t>
            </w:r>
          </w:p>
        </w:tc>
        <w:tc>
          <w:tcPr>
            <w:tcW w:w="992" w:type="dxa"/>
            <w:tcBorders>
              <w:bottom w:val="single" w:sz="4" w:space="0" w:color="001D77"/>
            </w:tcBorders>
            <w:shd w:val="clear" w:color="auto" w:fill="auto"/>
            <w:vAlign w:val="center"/>
          </w:tcPr>
          <w:p w14:paraId="3B31710F" w14:textId="77777777" w:rsidR="00093FBF" w:rsidRPr="00BB2BE8" w:rsidRDefault="009D01E3" w:rsidP="00413BFD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BB2BE8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889</w:t>
            </w:r>
          </w:p>
        </w:tc>
        <w:tc>
          <w:tcPr>
            <w:tcW w:w="992" w:type="dxa"/>
            <w:tcBorders>
              <w:bottom w:val="single" w:sz="4" w:space="0" w:color="001D77"/>
            </w:tcBorders>
            <w:shd w:val="clear" w:color="auto" w:fill="auto"/>
            <w:vAlign w:val="center"/>
          </w:tcPr>
          <w:p w14:paraId="72CB1281" w14:textId="77777777" w:rsidR="00093FBF" w:rsidRPr="00BB2BE8" w:rsidRDefault="00AF317C" w:rsidP="00413BFD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BB2BE8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104,</w:t>
            </w:r>
            <w:r w:rsidR="009D01E3" w:rsidRPr="00BB2BE8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1</w:t>
            </w:r>
          </w:p>
        </w:tc>
      </w:tr>
      <w:tr w:rsidR="002E0DC5" w:rsidRPr="00BB2BE8" w14:paraId="23B110E8" w14:textId="77777777" w:rsidTr="00E004A1">
        <w:trPr>
          <w:trHeight w:val="369"/>
        </w:trPr>
        <w:tc>
          <w:tcPr>
            <w:tcW w:w="3900" w:type="dxa"/>
            <w:shd w:val="clear" w:color="auto" w:fill="auto"/>
            <w:vAlign w:val="center"/>
          </w:tcPr>
          <w:p w14:paraId="3D330BFE" w14:textId="77777777" w:rsidR="002E0DC5" w:rsidRPr="00BB2BE8" w:rsidRDefault="002E0DC5" w:rsidP="005D5327">
            <w:pPr>
              <w:spacing w:after="0" w:line="240" w:lineRule="exact"/>
              <w:ind w:left="72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BB2BE8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Mąka pszenna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5FD554" w14:textId="77777777" w:rsidR="002E0DC5" w:rsidRPr="00BB2BE8" w:rsidRDefault="002E0DC5" w:rsidP="00093FBF">
            <w:pPr>
              <w:spacing w:after="0" w:line="240" w:lineRule="exact"/>
              <w:jc w:val="center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BB2BE8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tys. t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auto"/>
            </w:tcBorders>
            <w:shd w:val="clear" w:color="auto" w:fill="auto"/>
            <w:vAlign w:val="center"/>
          </w:tcPr>
          <w:p w14:paraId="7987F159" w14:textId="77777777" w:rsidR="002E0DC5" w:rsidRPr="00BB2BE8" w:rsidRDefault="004D1A18" w:rsidP="00413BFD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BB2BE8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2</w:t>
            </w:r>
            <w:r w:rsidR="00AF317C" w:rsidRPr="00BB2BE8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49</w:t>
            </w:r>
            <w:r w:rsidR="009D01E3" w:rsidRPr="00BB2BE8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4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auto"/>
            </w:tcBorders>
            <w:shd w:val="clear" w:color="auto" w:fill="auto"/>
            <w:vAlign w:val="center"/>
          </w:tcPr>
          <w:p w14:paraId="6F42CA81" w14:textId="77777777" w:rsidR="002E0DC5" w:rsidRPr="00BB2BE8" w:rsidRDefault="00212C98" w:rsidP="00413BFD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BB2BE8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2</w:t>
            </w:r>
            <w:r w:rsidR="009D01E3" w:rsidRPr="00BB2BE8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545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auto"/>
            </w:tcBorders>
            <w:shd w:val="clear" w:color="auto" w:fill="auto"/>
            <w:vAlign w:val="center"/>
          </w:tcPr>
          <w:p w14:paraId="705FBBB5" w14:textId="77777777" w:rsidR="002E0DC5" w:rsidRPr="00BB2BE8" w:rsidRDefault="009D01E3" w:rsidP="00413BFD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BB2BE8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102,1</w:t>
            </w:r>
          </w:p>
        </w:tc>
      </w:tr>
      <w:tr w:rsidR="00183AF9" w:rsidRPr="00BB2BE8" w14:paraId="4E1514D6" w14:textId="77777777" w:rsidTr="00E004A1">
        <w:trPr>
          <w:trHeight w:val="369"/>
        </w:trPr>
        <w:tc>
          <w:tcPr>
            <w:tcW w:w="3900" w:type="dxa"/>
            <w:tcBorders>
              <w:bottom w:val="nil"/>
            </w:tcBorders>
            <w:shd w:val="clear" w:color="auto" w:fill="auto"/>
            <w:vAlign w:val="center"/>
          </w:tcPr>
          <w:p w14:paraId="5AE25B63" w14:textId="77777777" w:rsidR="00183AF9" w:rsidRPr="00BB2BE8" w:rsidRDefault="00183AF9" w:rsidP="005D5327">
            <w:pPr>
              <w:spacing w:after="0" w:line="240" w:lineRule="exact"/>
              <w:ind w:left="72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BB2BE8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Mąka żytnia</w:t>
            </w:r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D8CD44" w14:textId="77777777" w:rsidR="00183AF9" w:rsidRPr="00BB2BE8" w:rsidRDefault="00183AF9" w:rsidP="00093FBF">
            <w:pPr>
              <w:spacing w:after="0" w:line="240" w:lineRule="exact"/>
              <w:jc w:val="center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BB2BE8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tys. 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477D8C" w14:textId="77777777" w:rsidR="00183AF9" w:rsidRPr="00BB2BE8" w:rsidRDefault="004D1A18" w:rsidP="00413BFD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BB2BE8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20</w:t>
            </w:r>
            <w:r w:rsidR="00AF317C" w:rsidRPr="00BB2BE8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A84785" w14:textId="5282CCEB" w:rsidR="00183AF9" w:rsidRPr="00BB2BE8" w:rsidRDefault="00183AF9" w:rsidP="00413BFD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BB2BE8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2</w:t>
            </w:r>
            <w:r w:rsidR="002F1CE5" w:rsidRPr="00BB2BE8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FCC5CE9" w14:textId="1AC5F27F" w:rsidR="00183AF9" w:rsidRPr="00BB2BE8" w:rsidRDefault="002F1CE5" w:rsidP="00413BFD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BB2BE8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107,3</w:t>
            </w:r>
          </w:p>
        </w:tc>
      </w:tr>
      <w:tr w:rsidR="00F579E7" w:rsidRPr="00BB2BE8" w14:paraId="75B47F12" w14:textId="77777777" w:rsidTr="00E004A1">
        <w:trPr>
          <w:trHeight w:val="369"/>
        </w:trPr>
        <w:tc>
          <w:tcPr>
            <w:tcW w:w="3900" w:type="dxa"/>
            <w:shd w:val="clear" w:color="auto" w:fill="auto"/>
            <w:vAlign w:val="center"/>
          </w:tcPr>
          <w:p w14:paraId="19CD31F2" w14:textId="77777777" w:rsidR="00F579E7" w:rsidRPr="00BB2BE8" w:rsidRDefault="00F579E7" w:rsidP="005D5327">
            <w:pPr>
              <w:spacing w:after="0" w:line="240" w:lineRule="exact"/>
              <w:ind w:left="72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BB2BE8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Cukier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01C4C3" w14:textId="77777777" w:rsidR="00F579E7" w:rsidRPr="00BB2BE8" w:rsidRDefault="00F579E7" w:rsidP="00093FBF">
            <w:pPr>
              <w:spacing w:after="0" w:line="240" w:lineRule="exact"/>
              <w:jc w:val="center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BB2BE8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tys. 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6615B" w14:textId="77777777" w:rsidR="00F579E7" w:rsidRPr="00BB2BE8" w:rsidRDefault="004D1A18" w:rsidP="00413BFD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BB2BE8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1</w:t>
            </w:r>
            <w:r w:rsidR="00AF317C" w:rsidRPr="00BB2BE8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62</w:t>
            </w:r>
            <w:r w:rsidR="009D01E3" w:rsidRPr="00BB2BE8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1A4EB" w14:textId="77777777" w:rsidR="00F579E7" w:rsidRPr="00BB2BE8" w:rsidRDefault="009D01E3" w:rsidP="00413BFD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BB2BE8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1491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90A271" w14:textId="77777777" w:rsidR="00F579E7" w:rsidRPr="00BB2BE8" w:rsidRDefault="009D01E3" w:rsidP="00413BFD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BB2BE8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91,5</w:t>
            </w:r>
          </w:p>
        </w:tc>
      </w:tr>
      <w:tr w:rsidR="00413BFD" w:rsidRPr="00BB2BE8" w14:paraId="2F9CB2F1" w14:textId="77777777" w:rsidTr="00FA1A73">
        <w:trPr>
          <w:trHeight w:val="369"/>
        </w:trPr>
        <w:tc>
          <w:tcPr>
            <w:tcW w:w="3900" w:type="dxa"/>
            <w:shd w:val="clear" w:color="auto" w:fill="auto"/>
            <w:vAlign w:val="center"/>
          </w:tcPr>
          <w:p w14:paraId="1CC90C4D" w14:textId="1AA0BC96" w:rsidR="00413BFD" w:rsidRPr="00BB2BE8" w:rsidRDefault="00413BFD" w:rsidP="005D5327">
            <w:pPr>
              <w:spacing w:after="0" w:line="240" w:lineRule="exact"/>
              <w:ind w:left="72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093FBF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Czekolada (łącznie z czekoladkami i wyrobami czekoladowymi oraz czekoladą białą)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14:paraId="67E9AC67" w14:textId="236F8DE7" w:rsidR="00413BFD" w:rsidRPr="00BB2BE8" w:rsidRDefault="00413BFD" w:rsidP="00413BFD">
            <w:pPr>
              <w:spacing w:after="0" w:line="240" w:lineRule="exact"/>
              <w:jc w:val="center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093FBF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tys. 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87E1BC" w14:textId="09A38E5E" w:rsidR="00413BFD" w:rsidRPr="00BB2BE8" w:rsidRDefault="00413BFD" w:rsidP="00413BFD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276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EB9582" w14:textId="62996F82" w:rsidR="00413BFD" w:rsidRPr="00BB2BE8" w:rsidRDefault="00413BFD" w:rsidP="00413BFD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290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D35625" w14:textId="3357B361" w:rsidR="00413BFD" w:rsidRPr="00BB2BE8" w:rsidRDefault="00413BFD" w:rsidP="00413BFD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104,9</w:t>
            </w:r>
          </w:p>
        </w:tc>
      </w:tr>
      <w:tr w:rsidR="000353A4" w:rsidRPr="00093FBF" w14:paraId="0EC104DE" w14:textId="77777777" w:rsidTr="00D00E18">
        <w:trPr>
          <w:trHeight w:hRule="exact" w:val="319"/>
        </w:trPr>
        <w:tc>
          <w:tcPr>
            <w:tcW w:w="3900" w:type="dxa"/>
            <w:tcBorders>
              <w:top w:val="nil"/>
              <w:bottom w:val="single" w:sz="4" w:space="0" w:color="001D77"/>
              <w:right w:val="nil"/>
            </w:tcBorders>
            <w:shd w:val="clear" w:color="auto" w:fill="auto"/>
            <w:vAlign w:val="center"/>
          </w:tcPr>
          <w:p w14:paraId="318D0E27" w14:textId="77777777" w:rsidR="000353A4" w:rsidRDefault="000353A4" w:rsidP="002E237D">
            <w:pPr>
              <w:spacing w:after="0" w:line="240" w:lineRule="exact"/>
              <w:jc w:val="center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1D77"/>
              <w:right w:val="nil"/>
            </w:tcBorders>
          </w:tcPr>
          <w:p w14:paraId="0B64C922" w14:textId="77777777" w:rsidR="000353A4" w:rsidRPr="00093FBF" w:rsidRDefault="000353A4" w:rsidP="000353A4">
            <w:pPr>
              <w:spacing w:before="120" w:after="0" w:line="240" w:lineRule="auto"/>
              <w:jc w:val="center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001D77"/>
            </w:tcBorders>
            <w:shd w:val="clear" w:color="auto" w:fill="auto"/>
            <w:vAlign w:val="center"/>
          </w:tcPr>
          <w:p w14:paraId="3484E476" w14:textId="77777777" w:rsidR="000353A4" w:rsidRDefault="000353A4" w:rsidP="000353A4">
            <w:pPr>
              <w:spacing w:after="0" w:line="240" w:lineRule="exact"/>
              <w:ind w:right="-212"/>
              <w:jc w:val="center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</w:p>
          <w:p w14:paraId="693D44CD" w14:textId="77777777" w:rsidR="00BC22E8" w:rsidRDefault="00BC22E8" w:rsidP="000353A4">
            <w:pPr>
              <w:spacing w:after="0" w:line="240" w:lineRule="exact"/>
              <w:ind w:right="-212"/>
              <w:jc w:val="center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</w:p>
          <w:p w14:paraId="6E8566AE" w14:textId="77777777" w:rsidR="000353A4" w:rsidRPr="00093FBF" w:rsidRDefault="000353A4" w:rsidP="000353A4">
            <w:pPr>
              <w:spacing w:after="0" w:line="240" w:lineRule="exact"/>
              <w:ind w:right="-212"/>
              <w:jc w:val="center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</w:p>
        </w:tc>
      </w:tr>
      <w:tr w:rsidR="000353A4" w:rsidRPr="00093FBF" w14:paraId="47CDD785" w14:textId="77777777" w:rsidTr="007C615C">
        <w:trPr>
          <w:trHeight w:hRule="exact" w:val="319"/>
        </w:trPr>
        <w:tc>
          <w:tcPr>
            <w:tcW w:w="3900" w:type="dxa"/>
            <w:vMerge w:val="restart"/>
            <w:tcBorders>
              <w:top w:val="single" w:sz="4" w:space="0" w:color="001D77"/>
            </w:tcBorders>
            <w:shd w:val="clear" w:color="auto" w:fill="auto"/>
            <w:vAlign w:val="center"/>
          </w:tcPr>
          <w:p w14:paraId="6273327F" w14:textId="77777777" w:rsidR="000353A4" w:rsidRPr="00093FBF" w:rsidRDefault="000353A4" w:rsidP="002E237D">
            <w:pPr>
              <w:spacing w:after="0" w:line="240" w:lineRule="exact"/>
              <w:jc w:val="center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093FBF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Wyszczególnienie</w:t>
            </w:r>
          </w:p>
        </w:tc>
        <w:tc>
          <w:tcPr>
            <w:tcW w:w="1134" w:type="dxa"/>
            <w:vMerge w:val="restart"/>
            <w:tcBorders>
              <w:top w:val="single" w:sz="4" w:space="0" w:color="001D77"/>
            </w:tcBorders>
          </w:tcPr>
          <w:p w14:paraId="78652932" w14:textId="77777777" w:rsidR="000353A4" w:rsidRPr="00093FBF" w:rsidRDefault="000353A4" w:rsidP="00413BFD">
            <w:pPr>
              <w:spacing w:before="120" w:after="0" w:line="240" w:lineRule="auto"/>
              <w:jc w:val="center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093FBF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Jednostka miary</w:t>
            </w:r>
          </w:p>
        </w:tc>
        <w:tc>
          <w:tcPr>
            <w:tcW w:w="2976" w:type="dxa"/>
            <w:gridSpan w:val="3"/>
            <w:tcBorders>
              <w:top w:val="single" w:sz="4" w:space="0" w:color="001D77"/>
            </w:tcBorders>
            <w:shd w:val="clear" w:color="auto" w:fill="auto"/>
          </w:tcPr>
          <w:p w14:paraId="5BEA550E" w14:textId="77777777" w:rsidR="000353A4" w:rsidRPr="00093FBF" w:rsidRDefault="000353A4" w:rsidP="00413BFD">
            <w:pPr>
              <w:spacing w:after="0" w:line="240" w:lineRule="exact"/>
              <w:ind w:right="-212"/>
              <w:jc w:val="center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093FBF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Dostawy</w:t>
            </w:r>
          </w:p>
        </w:tc>
      </w:tr>
      <w:tr w:rsidR="000353A4" w:rsidRPr="00093FBF" w14:paraId="752531BF" w14:textId="77777777" w:rsidTr="003E2F36">
        <w:trPr>
          <w:trHeight w:hRule="exact" w:val="283"/>
        </w:trPr>
        <w:tc>
          <w:tcPr>
            <w:tcW w:w="3900" w:type="dxa"/>
            <w:vMerge/>
            <w:tcBorders>
              <w:bottom w:val="single" w:sz="12" w:space="0" w:color="001D77"/>
            </w:tcBorders>
            <w:shd w:val="clear" w:color="auto" w:fill="auto"/>
          </w:tcPr>
          <w:p w14:paraId="3ED1F690" w14:textId="77777777" w:rsidR="000353A4" w:rsidRPr="00093FBF" w:rsidRDefault="000353A4" w:rsidP="0017001D">
            <w:pPr>
              <w:spacing w:after="0" w:line="240" w:lineRule="exact"/>
              <w:jc w:val="center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001D77"/>
            </w:tcBorders>
          </w:tcPr>
          <w:p w14:paraId="17ECC5B6" w14:textId="77777777" w:rsidR="000353A4" w:rsidRPr="00093FBF" w:rsidRDefault="000353A4" w:rsidP="00413BFD">
            <w:pPr>
              <w:spacing w:after="0" w:line="240" w:lineRule="exact"/>
              <w:ind w:left="-1" w:right="-1" w:firstLine="1"/>
              <w:jc w:val="center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</w:p>
        </w:tc>
        <w:tc>
          <w:tcPr>
            <w:tcW w:w="992" w:type="dxa"/>
            <w:tcBorders>
              <w:bottom w:val="single" w:sz="12" w:space="0" w:color="001D77"/>
            </w:tcBorders>
            <w:shd w:val="clear" w:color="auto" w:fill="auto"/>
          </w:tcPr>
          <w:p w14:paraId="716990F6" w14:textId="77777777" w:rsidR="000353A4" w:rsidRPr="00093FBF" w:rsidRDefault="000353A4" w:rsidP="00413BFD">
            <w:pPr>
              <w:spacing w:after="0" w:line="240" w:lineRule="exact"/>
              <w:jc w:val="center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093FBF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202</w:t>
            </w:r>
            <w:r w:rsidR="009D01E3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3</w:t>
            </w:r>
          </w:p>
        </w:tc>
        <w:tc>
          <w:tcPr>
            <w:tcW w:w="992" w:type="dxa"/>
            <w:tcBorders>
              <w:bottom w:val="single" w:sz="12" w:space="0" w:color="001D77"/>
            </w:tcBorders>
            <w:shd w:val="clear" w:color="auto" w:fill="auto"/>
          </w:tcPr>
          <w:p w14:paraId="79EB0FE5" w14:textId="77777777" w:rsidR="000353A4" w:rsidRPr="00093FBF" w:rsidRDefault="000353A4" w:rsidP="00413BFD">
            <w:pPr>
              <w:spacing w:after="0" w:line="240" w:lineRule="exact"/>
              <w:jc w:val="center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093FBF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202</w:t>
            </w:r>
            <w:r w:rsidR="009D01E3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4</w:t>
            </w:r>
          </w:p>
        </w:tc>
        <w:tc>
          <w:tcPr>
            <w:tcW w:w="992" w:type="dxa"/>
            <w:tcBorders>
              <w:bottom w:val="single" w:sz="12" w:space="0" w:color="001D77"/>
            </w:tcBorders>
            <w:shd w:val="clear" w:color="auto" w:fill="auto"/>
          </w:tcPr>
          <w:p w14:paraId="49CDBF00" w14:textId="77777777" w:rsidR="000353A4" w:rsidRPr="00093FBF" w:rsidRDefault="000353A4" w:rsidP="00E004A1">
            <w:pPr>
              <w:spacing w:after="0" w:line="240" w:lineRule="exact"/>
              <w:ind w:right="-212"/>
              <w:jc w:val="center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093FBF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202</w:t>
            </w:r>
            <w:r w:rsidR="009D01E3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3</w:t>
            </w:r>
            <w:r w:rsidRPr="00093FBF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=100</w:t>
            </w:r>
          </w:p>
        </w:tc>
      </w:tr>
      <w:tr w:rsidR="005A4F2B" w:rsidRPr="00093FBF" w14:paraId="56127BD8" w14:textId="77777777" w:rsidTr="00E004A1">
        <w:trPr>
          <w:trHeight w:val="369"/>
        </w:trPr>
        <w:tc>
          <w:tcPr>
            <w:tcW w:w="3900" w:type="dxa"/>
            <w:shd w:val="clear" w:color="auto" w:fill="auto"/>
            <w:vAlign w:val="center"/>
          </w:tcPr>
          <w:p w14:paraId="7A01113C" w14:textId="77777777" w:rsidR="005A4F2B" w:rsidRPr="00093FBF" w:rsidRDefault="005A4F2B" w:rsidP="0017001D">
            <w:pPr>
              <w:spacing w:after="0" w:line="240" w:lineRule="exact"/>
              <w:ind w:firstLine="72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093FBF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Makaron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FF15DF" w14:textId="77777777" w:rsidR="005A4F2B" w:rsidRPr="00093FBF" w:rsidRDefault="005A4F2B" w:rsidP="005A4F2B">
            <w:pPr>
              <w:spacing w:after="0" w:line="240" w:lineRule="exact"/>
              <w:ind w:left="-1" w:right="-1" w:firstLine="1"/>
              <w:jc w:val="center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093FBF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tys. 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F6D537" w14:textId="77777777" w:rsidR="005A4F2B" w:rsidRPr="00093FBF" w:rsidRDefault="00F22619" w:rsidP="005A4F2B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216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5E8A95" w14:textId="77777777" w:rsidR="005A4F2B" w:rsidRPr="00093FBF" w:rsidRDefault="00F22619" w:rsidP="005A4F2B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225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F7234F" w14:textId="77777777" w:rsidR="005A4F2B" w:rsidRPr="00093FBF" w:rsidRDefault="00F22619" w:rsidP="005A4F2B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104,2</w:t>
            </w:r>
          </w:p>
        </w:tc>
      </w:tr>
      <w:tr w:rsidR="005A4F2B" w:rsidRPr="00093FBF" w14:paraId="1568AEA8" w14:textId="77777777" w:rsidTr="00E004A1">
        <w:trPr>
          <w:trHeight w:val="369"/>
        </w:trPr>
        <w:tc>
          <w:tcPr>
            <w:tcW w:w="3900" w:type="dxa"/>
            <w:shd w:val="clear" w:color="auto" w:fill="auto"/>
            <w:vAlign w:val="center"/>
          </w:tcPr>
          <w:p w14:paraId="1E25E7C2" w14:textId="77777777" w:rsidR="005A4F2B" w:rsidRPr="00093FBF" w:rsidRDefault="005A4F2B" w:rsidP="0017001D">
            <w:pPr>
              <w:spacing w:after="0" w:line="240" w:lineRule="exact"/>
              <w:ind w:left="72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093FBF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Wódki, likiery, inne napoje spirytusowe w</w:t>
            </w:r>
            <w:r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 </w:t>
            </w:r>
            <w:r w:rsidRPr="00093FBF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przeliczeniu na 100% alkoholu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38D299" w14:textId="77777777" w:rsidR="005A4F2B" w:rsidRPr="00093FBF" w:rsidRDefault="005A4F2B" w:rsidP="005A4F2B">
            <w:pPr>
              <w:spacing w:after="0" w:line="240" w:lineRule="exact"/>
              <w:ind w:left="-1" w:right="-1" w:firstLine="1"/>
              <w:jc w:val="center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093FBF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tys. hl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F3F83F" w14:textId="77777777" w:rsidR="005A4F2B" w:rsidRPr="00093FBF" w:rsidRDefault="00F22619" w:rsidP="005A4F2B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1257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87595B" w14:textId="77777777" w:rsidR="005A4F2B" w:rsidRPr="00093FBF" w:rsidRDefault="00F22619" w:rsidP="005A4F2B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1289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7BFB69" w14:textId="77777777" w:rsidR="005A4F2B" w:rsidRPr="00093FBF" w:rsidRDefault="00F22619" w:rsidP="005A4F2B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102,5</w:t>
            </w:r>
          </w:p>
        </w:tc>
      </w:tr>
      <w:tr w:rsidR="005A4F2B" w:rsidRPr="00093FBF" w14:paraId="473166C5" w14:textId="77777777" w:rsidTr="00E004A1">
        <w:trPr>
          <w:trHeight w:val="369"/>
        </w:trPr>
        <w:tc>
          <w:tcPr>
            <w:tcW w:w="3900" w:type="dxa"/>
            <w:shd w:val="clear" w:color="auto" w:fill="auto"/>
            <w:vAlign w:val="center"/>
          </w:tcPr>
          <w:p w14:paraId="6C012FC1" w14:textId="77777777" w:rsidR="005A4F2B" w:rsidRPr="00093FBF" w:rsidRDefault="005A4F2B" w:rsidP="0017001D">
            <w:pPr>
              <w:spacing w:after="0" w:line="240" w:lineRule="exact"/>
              <w:ind w:left="176" w:firstLine="72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093FBF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w tym wódka czysta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91FF52" w14:textId="77777777" w:rsidR="005A4F2B" w:rsidRPr="00093FBF" w:rsidRDefault="005A4F2B" w:rsidP="005A4F2B">
            <w:pPr>
              <w:spacing w:after="0" w:line="240" w:lineRule="exact"/>
              <w:ind w:left="-1" w:right="-1" w:firstLine="1"/>
              <w:jc w:val="center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093FBF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tys. hl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FC982C" w14:textId="77777777" w:rsidR="005A4F2B" w:rsidRPr="00093FBF" w:rsidRDefault="00F22619" w:rsidP="005A4F2B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738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66B058" w14:textId="77777777" w:rsidR="005A4F2B" w:rsidRPr="00093FBF" w:rsidRDefault="00F22619" w:rsidP="005A4F2B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748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87EA39" w14:textId="77777777" w:rsidR="005A4F2B" w:rsidRPr="00093FBF" w:rsidRDefault="00F22619" w:rsidP="005A4F2B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sz w:val="19"/>
                <w:szCs w:val="19"/>
                <w:lang w:val="pl-PL"/>
              </w:rPr>
            </w:pPr>
            <w:r>
              <w:rPr>
                <w:rFonts w:ascii="Fira Sans" w:eastAsia="Fira Sans Light" w:hAnsi="Fira Sans" w:cs="Arial"/>
                <w:sz w:val="19"/>
                <w:szCs w:val="19"/>
                <w:lang w:val="pl-PL"/>
              </w:rPr>
              <w:t>101,3</w:t>
            </w:r>
          </w:p>
        </w:tc>
      </w:tr>
      <w:tr w:rsidR="005A4F2B" w:rsidRPr="00093FBF" w14:paraId="0AF7CC33" w14:textId="77777777" w:rsidTr="00E004A1">
        <w:trPr>
          <w:trHeight w:val="369"/>
        </w:trPr>
        <w:tc>
          <w:tcPr>
            <w:tcW w:w="3900" w:type="dxa"/>
            <w:shd w:val="clear" w:color="auto" w:fill="auto"/>
            <w:vAlign w:val="center"/>
          </w:tcPr>
          <w:p w14:paraId="4D407A25" w14:textId="77777777" w:rsidR="005A4F2B" w:rsidRPr="00093FBF" w:rsidRDefault="005A4F2B" w:rsidP="0017001D">
            <w:pPr>
              <w:spacing w:after="0" w:line="240" w:lineRule="exact"/>
              <w:ind w:firstLine="72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093FBF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Wina i miody pitne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9AAA78" w14:textId="77777777" w:rsidR="005A4F2B" w:rsidRPr="00093FBF" w:rsidRDefault="005A4F2B" w:rsidP="005A4F2B">
            <w:pPr>
              <w:spacing w:after="0" w:line="240" w:lineRule="exact"/>
              <w:ind w:left="-1" w:right="-1" w:firstLine="1"/>
              <w:jc w:val="center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093FBF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tys. hl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8A8CF1" w14:textId="77777777" w:rsidR="005A4F2B" w:rsidRPr="00093FBF" w:rsidRDefault="00F22619" w:rsidP="005A4F2B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2218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4DE119" w14:textId="77777777" w:rsidR="005A4F2B" w:rsidRPr="00093FBF" w:rsidRDefault="00F22619" w:rsidP="005A4F2B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C17D7C" w14:textId="77777777" w:rsidR="005A4F2B" w:rsidRPr="00093FBF" w:rsidRDefault="00F22619" w:rsidP="005A4F2B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91,3</w:t>
            </w:r>
          </w:p>
        </w:tc>
      </w:tr>
      <w:tr w:rsidR="005A4F2B" w:rsidRPr="00093FBF" w14:paraId="29B97578" w14:textId="77777777" w:rsidTr="00E004A1">
        <w:trPr>
          <w:trHeight w:val="369"/>
        </w:trPr>
        <w:tc>
          <w:tcPr>
            <w:tcW w:w="3900" w:type="dxa"/>
            <w:shd w:val="clear" w:color="auto" w:fill="auto"/>
            <w:vAlign w:val="center"/>
          </w:tcPr>
          <w:p w14:paraId="5F61854F" w14:textId="1AAED88B" w:rsidR="005A4F2B" w:rsidRPr="00093FBF" w:rsidRDefault="005A4F2B" w:rsidP="0017001D">
            <w:pPr>
              <w:spacing w:after="0" w:line="240" w:lineRule="exact"/>
              <w:ind w:left="284" w:hanging="36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093FBF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w tym wina gronowe (łącznie z</w:t>
            </w:r>
            <w:r w:rsidR="00413BFD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 xml:space="preserve"> </w:t>
            </w:r>
            <w:r w:rsidRPr="00093FBF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wermutem)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441E29" w14:textId="77777777" w:rsidR="005A4F2B" w:rsidRPr="00093FBF" w:rsidRDefault="005A4F2B" w:rsidP="005A4F2B">
            <w:pPr>
              <w:spacing w:after="0" w:line="240" w:lineRule="exact"/>
              <w:ind w:left="-1" w:right="-1" w:firstLine="1"/>
              <w:jc w:val="center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093FBF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tys. hl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45EB67" w14:textId="77777777" w:rsidR="005A4F2B" w:rsidRPr="00093FBF" w:rsidRDefault="00F22619" w:rsidP="005A4F2B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1606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64A675" w14:textId="77777777" w:rsidR="005A4F2B" w:rsidRPr="00093FBF" w:rsidRDefault="00F22619" w:rsidP="005A4F2B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1505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52C0C1" w14:textId="77777777" w:rsidR="005A4F2B" w:rsidRPr="00093FBF" w:rsidRDefault="00F22619" w:rsidP="005A4F2B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93,7</w:t>
            </w:r>
          </w:p>
        </w:tc>
      </w:tr>
      <w:tr w:rsidR="005A4F2B" w:rsidRPr="00093FBF" w14:paraId="3F6F7734" w14:textId="77777777" w:rsidTr="00E004A1">
        <w:trPr>
          <w:trHeight w:val="369"/>
        </w:trPr>
        <w:tc>
          <w:tcPr>
            <w:tcW w:w="3900" w:type="dxa"/>
            <w:shd w:val="clear" w:color="auto" w:fill="auto"/>
            <w:vAlign w:val="center"/>
          </w:tcPr>
          <w:p w14:paraId="4ADC4FC4" w14:textId="77777777" w:rsidR="005A4F2B" w:rsidRPr="00093FBF" w:rsidRDefault="005A4F2B" w:rsidP="0017001D">
            <w:pPr>
              <w:spacing w:after="0" w:line="240" w:lineRule="exact"/>
              <w:ind w:left="72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093FBF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Piwo otrzymane ze słodu (o objętościowej mocy alkoholu 0,5% i więcej)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ECDD83" w14:textId="77777777" w:rsidR="005A4F2B" w:rsidRPr="00093FBF" w:rsidRDefault="005A4F2B" w:rsidP="005A4F2B">
            <w:pPr>
              <w:spacing w:after="0" w:line="240" w:lineRule="exact"/>
              <w:ind w:left="-1" w:right="-1" w:firstLine="1"/>
              <w:jc w:val="center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093FBF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tys. hl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FA8CC3" w14:textId="77777777" w:rsidR="005A4F2B" w:rsidRPr="00093FBF" w:rsidRDefault="00F22619" w:rsidP="005A4F2B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32752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F6C1B9" w14:textId="4D998C60" w:rsidR="005A4F2B" w:rsidRPr="00093FBF" w:rsidRDefault="00F22619" w:rsidP="005A4F2B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322</w:t>
            </w:r>
            <w:r w:rsidR="002F1CE5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72B3FC" w14:textId="77777777" w:rsidR="005A4F2B" w:rsidRPr="00093FBF" w:rsidRDefault="00F22619" w:rsidP="005A4F2B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98,3</w:t>
            </w:r>
          </w:p>
        </w:tc>
      </w:tr>
      <w:tr w:rsidR="005A4F2B" w:rsidRPr="00093FBF" w14:paraId="74D8E8C6" w14:textId="77777777" w:rsidTr="00E004A1">
        <w:trPr>
          <w:trHeight w:val="616"/>
        </w:trPr>
        <w:tc>
          <w:tcPr>
            <w:tcW w:w="3900" w:type="dxa"/>
            <w:tcBorders>
              <w:bottom w:val="nil"/>
            </w:tcBorders>
            <w:shd w:val="clear" w:color="auto" w:fill="auto"/>
            <w:vAlign w:val="center"/>
          </w:tcPr>
          <w:p w14:paraId="323CE99F" w14:textId="77777777" w:rsidR="005A4F2B" w:rsidRPr="00093FBF" w:rsidRDefault="005A4F2B" w:rsidP="0017001D">
            <w:pPr>
              <w:spacing w:after="0" w:line="240" w:lineRule="exact"/>
              <w:ind w:left="72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093FBF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Wody mineralne i inne napoje bezalkoholowe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14:paraId="65DB4988" w14:textId="77777777" w:rsidR="005A4F2B" w:rsidRPr="00093FBF" w:rsidRDefault="005A4F2B" w:rsidP="005A4F2B">
            <w:pPr>
              <w:spacing w:after="0" w:line="240" w:lineRule="exact"/>
              <w:ind w:left="-1" w:right="-1" w:firstLine="1"/>
              <w:jc w:val="center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093FBF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tys. hl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14:paraId="28A0DF44" w14:textId="77777777" w:rsidR="005A4F2B" w:rsidRPr="00093FBF" w:rsidRDefault="00F22619" w:rsidP="005A4F2B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74810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14:paraId="3EA20D05" w14:textId="70C6BC8E" w:rsidR="005A4F2B" w:rsidRPr="00093FBF" w:rsidRDefault="00F22619" w:rsidP="005A4F2B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8</w:t>
            </w:r>
            <w:r w:rsidR="002F1CE5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5612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14:paraId="69DA4012" w14:textId="580A2E4E" w:rsidR="005A4F2B" w:rsidRPr="00093FBF" w:rsidRDefault="002F1CE5" w:rsidP="005A4F2B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114,4</w:t>
            </w:r>
          </w:p>
        </w:tc>
      </w:tr>
    </w:tbl>
    <w:p w14:paraId="4066E5E5" w14:textId="2952E0AA" w:rsidR="00093FBF" w:rsidRPr="00093FBF" w:rsidRDefault="00234AD8" w:rsidP="005A4F2B">
      <w:pPr>
        <w:spacing w:before="360" w:after="240" w:line="240" w:lineRule="exact"/>
        <w:rPr>
          <w:rFonts w:ascii="Fira Sans" w:eastAsia="Fira Sans Light" w:hAnsi="Fira Sans" w:cs="Arial"/>
          <w:b/>
          <w:spacing w:val="-2"/>
          <w:sz w:val="19"/>
          <w:szCs w:val="19"/>
          <w:lang w:val="pl-PL"/>
        </w:rPr>
      </w:pPr>
      <w:r>
        <w:rPr>
          <w:rFonts w:ascii="Fira Sans" w:eastAsia="Fira Sans Light" w:hAnsi="Fira Sans" w:cs="Times New Roman"/>
          <w:noProof/>
          <w:spacing w:val="-2"/>
          <w:sz w:val="19"/>
          <w:szCs w:val="19"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58AAB458" wp14:editId="75DE982B">
                <wp:simplePos x="0" y="0"/>
                <wp:positionH relativeFrom="page">
                  <wp:posOffset>5695950</wp:posOffset>
                </wp:positionH>
                <wp:positionV relativeFrom="paragraph">
                  <wp:posOffset>381000</wp:posOffset>
                </wp:positionV>
                <wp:extent cx="1821180" cy="1209675"/>
                <wp:effectExtent l="0" t="0" r="0" b="9525"/>
                <wp:wrapTight wrapText="bothSides">
                  <wp:wrapPolygon edited="0">
                    <wp:start x="452" y="0"/>
                    <wp:lineTo x="452" y="21430"/>
                    <wp:lineTo x="20787" y="21430"/>
                    <wp:lineTo x="20787" y="0"/>
                    <wp:lineTo x="452" y="0"/>
                  </wp:wrapPolygon>
                </wp:wrapTight>
                <wp:docPr id="1" name="Pole tekstowe 1" descr="W 2024 r. zanotowano wysoki wzrost r/r spożycia tłuszczy jadalnych zwierzęcych oraz jaj kurzych. Spadło natomiast spożycie wina i miodów pitnych, cukru oraz piwa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18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2BCC5C" w14:textId="4924DB27" w:rsidR="009F5093" w:rsidRPr="00D616D2" w:rsidRDefault="00121D49" w:rsidP="00F45752">
                            <w:pPr>
                              <w:pStyle w:val="tekstzboku"/>
                              <w:spacing w:before="240"/>
                              <w:rPr>
                                <w:bCs w:val="0"/>
                              </w:rPr>
                            </w:pPr>
                            <w:r w:rsidRPr="00C86AF4">
                              <w:rPr>
                                <w:rFonts w:cs="Arial"/>
                                <w:color w:val="002060"/>
                              </w:rPr>
                              <w:t>W 2024</w:t>
                            </w:r>
                            <w:r w:rsidR="00947735">
                              <w:rPr>
                                <w:rFonts w:cs="Arial"/>
                                <w:color w:val="002060"/>
                              </w:rPr>
                              <w:t xml:space="preserve"> r.</w:t>
                            </w:r>
                            <w:r w:rsidR="009F5093" w:rsidRPr="00C86AF4">
                              <w:rPr>
                                <w:rFonts w:cs="Arial"/>
                                <w:color w:val="002060"/>
                              </w:rPr>
                              <w:t xml:space="preserve"> zanotowano </w:t>
                            </w:r>
                            <w:r w:rsidR="00542EC4">
                              <w:rPr>
                                <w:rFonts w:cs="Arial"/>
                              </w:rPr>
                              <w:t xml:space="preserve">wysoki </w:t>
                            </w:r>
                            <w:r w:rsidR="00F05A11" w:rsidRPr="00F45752">
                              <w:rPr>
                                <w:rFonts w:cs="Arial"/>
                              </w:rPr>
                              <w:t>wzrost</w:t>
                            </w:r>
                            <w:r w:rsidR="00972580" w:rsidRPr="00F45752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4B0323">
                              <w:rPr>
                                <w:rFonts w:cs="Arial"/>
                              </w:rPr>
                              <w:t xml:space="preserve">r/r </w:t>
                            </w:r>
                            <w:r w:rsidR="009F5093" w:rsidRPr="00F45752">
                              <w:rPr>
                                <w:rFonts w:cs="Arial"/>
                              </w:rPr>
                              <w:t xml:space="preserve">spożycia </w:t>
                            </w:r>
                            <w:r w:rsidR="00BF4889">
                              <w:rPr>
                                <w:rFonts w:cs="Arial"/>
                              </w:rPr>
                              <w:t>tłuszczy</w:t>
                            </w:r>
                            <w:r>
                              <w:rPr>
                                <w:rFonts w:cs="Arial"/>
                              </w:rPr>
                              <w:t xml:space="preserve"> jadalnych zwierzęcych</w:t>
                            </w:r>
                            <w:r w:rsidR="002F77E8">
                              <w:rPr>
                                <w:rFonts w:cs="Arial"/>
                              </w:rPr>
                              <w:t xml:space="preserve"> oraz </w:t>
                            </w:r>
                            <w:r w:rsidR="003A2CE4">
                              <w:rPr>
                                <w:rFonts w:cs="Arial"/>
                              </w:rPr>
                              <w:t>jaj</w:t>
                            </w:r>
                            <w:r w:rsidR="002F77E8">
                              <w:rPr>
                                <w:rFonts w:cs="Arial"/>
                              </w:rPr>
                              <w:t xml:space="preserve"> kurzych</w:t>
                            </w:r>
                            <w:r w:rsidR="003A2CE4">
                              <w:rPr>
                                <w:rFonts w:cs="Arial"/>
                              </w:rPr>
                              <w:t>.</w:t>
                            </w:r>
                            <w:r w:rsidR="00861318" w:rsidRPr="00F45752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5A4F2B">
                              <w:rPr>
                                <w:rFonts w:cs="Arial"/>
                              </w:rPr>
                              <w:t>S</w:t>
                            </w:r>
                            <w:r w:rsidR="009F5093" w:rsidRPr="00F45752">
                              <w:rPr>
                                <w:rFonts w:cs="Arial"/>
                              </w:rPr>
                              <w:t xml:space="preserve">padło natomiast spożycie </w:t>
                            </w:r>
                            <w:r>
                              <w:rPr>
                                <w:rFonts w:cs="Arial"/>
                              </w:rPr>
                              <w:t>wina i miodów pitnych, cukru</w:t>
                            </w:r>
                            <w:r w:rsidR="00E15E15">
                              <w:rPr>
                                <w:rFonts w:cs="Arial"/>
                              </w:rPr>
                              <w:t xml:space="preserve"> oraz</w:t>
                            </w:r>
                            <w:r>
                              <w:rPr>
                                <w:rFonts w:cs="Arial"/>
                              </w:rPr>
                              <w:t xml:space="preserve"> piwa</w:t>
                            </w:r>
                            <w:r>
                              <w:rPr>
                                <w:bCs w:val="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AB458" id="Pole tekstowe 1" o:spid="_x0000_s1028" type="#_x0000_t202" alt="W 2024 r. zanotowano wysoki wzrost r/r spożycia tłuszczy jadalnych zwierzęcych oraz jaj kurzych. Spadło natomiast spożycie wina i miodów pitnych, cukru oraz piwa." style="position:absolute;margin-left:448.5pt;margin-top:30pt;width:143.4pt;height:95.2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" filled="f" stroked="f">
                <v:textbox>
                  <w:txbxContent>
                    <w:p w14:paraId="322BCC5C" w14:textId="4924DB27" w:rsidR="009F5093" w:rsidRPr="00D616D2" w:rsidRDefault="00121D49" w:rsidP="00F45752">
                      <w:pPr>
                        <w:pStyle w:val="tekstzboku"/>
                        <w:spacing w:before="240"/>
                        <w:rPr>
                          <w:bCs w:val="0"/>
                        </w:rPr>
                      </w:pPr>
                      <w:r w:rsidRPr="00C86AF4">
                        <w:rPr>
                          <w:rFonts w:cs="Arial"/>
                          <w:color w:val="002060"/>
                        </w:rPr>
                        <w:t>W 2024</w:t>
                      </w:r>
                      <w:r w:rsidR="00947735">
                        <w:rPr>
                          <w:rFonts w:cs="Arial"/>
                          <w:color w:val="002060"/>
                        </w:rPr>
                        <w:t xml:space="preserve"> r.</w:t>
                      </w:r>
                      <w:r w:rsidR="009F5093" w:rsidRPr="00C86AF4">
                        <w:rPr>
                          <w:rFonts w:cs="Arial"/>
                          <w:color w:val="002060"/>
                        </w:rPr>
                        <w:t xml:space="preserve"> zanotowano </w:t>
                      </w:r>
                      <w:r w:rsidR="00542EC4">
                        <w:rPr>
                          <w:rFonts w:cs="Arial"/>
                        </w:rPr>
                        <w:t xml:space="preserve">wysoki </w:t>
                      </w:r>
                      <w:r w:rsidR="00F05A11" w:rsidRPr="00F45752">
                        <w:rPr>
                          <w:rFonts w:cs="Arial"/>
                        </w:rPr>
                        <w:t>wzrost</w:t>
                      </w:r>
                      <w:r w:rsidR="00972580" w:rsidRPr="00F45752">
                        <w:rPr>
                          <w:rFonts w:cs="Arial"/>
                        </w:rPr>
                        <w:t xml:space="preserve"> </w:t>
                      </w:r>
                      <w:r w:rsidR="004B0323">
                        <w:rPr>
                          <w:rFonts w:cs="Arial"/>
                        </w:rPr>
                        <w:t xml:space="preserve">r/r </w:t>
                      </w:r>
                      <w:r w:rsidR="009F5093" w:rsidRPr="00F45752">
                        <w:rPr>
                          <w:rFonts w:cs="Arial"/>
                        </w:rPr>
                        <w:t xml:space="preserve">spożycia </w:t>
                      </w:r>
                      <w:r w:rsidR="00BF4889">
                        <w:rPr>
                          <w:rFonts w:cs="Arial"/>
                        </w:rPr>
                        <w:t>tłuszczy</w:t>
                      </w:r>
                      <w:r>
                        <w:rPr>
                          <w:rFonts w:cs="Arial"/>
                        </w:rPr>
                        <w:t xml:space="preserve"> jadalnych zwierzęcych</w:t>
                      </w:r>
                      <w:r w:rsidR="002F77E8">
                        <w:rPr>
                          <w:rFonts w:cs="Arial"/>
                        </w:rPr>
                        <w:t xml:space="preserve"> oraz </w:t>
                      </w:r>
                      <w:r w:rsidR="003A2CE4">
                        <w:rPr>
                          <w:rFonts w:cs="Arial"/>
                        </w:rPr>
                        <w:t>jaj</w:t>
                      </w:r>
                      <w:r w:rsidR="002F77E8">
                        <w:rPr>
                          <w:rFonts w:cs="Arial"/>
                        </w:rPr>
                        <w:t xml:space="preserve"> kurzych</w:t>
                      </w:r>
                      <w:r w:rsidR="003A2CE4">
                        <w:rPr>
                          <w:rFonts w:cs="Arial"/>
                        </w:rPr>
                        <w:t>.</w:t>
                      </w:r>
                      <w:r w:rsidR="00861318" w:rsidRPr="00F45752">
                        <w:rPr>
                          <w:rFonts w:cs="Arial"/>
                        </w:rPr>
                        <w:t xml:space="preserve"> </w:t>
                      </w:r>
                      <w:r w:rsidR="005A4F2B">
                        <w:rPr>
                          <w:rFonts w:cs="Arial"/>
                        </w:rPr>
                        <w:t>S</w:t>
                      </w:r>
                      <w:r w:rsidR="009F5093" w:rsidRPr="00F45752">
                        <w:rPr>
                          <w:rFonts w:cs="Arial"/>
                        </w:rPr>
                        <w:t xml:space="preserve">padło natomiast spożycie </w:t>
                      </w:r>
                      <w:r>
                        <w:rPr>
                          <w:rFonts w:cs="Arial"/>
                        </w:rPr>
                        <w:t>wina i miodów pitnych, cukru</w:t>
                      </w:r>
                      <w:r w:rsidR="00E15E15">
                        <w:rPr>
                          <w:rFonts w:cs="Arial"/>
                        </w:rPr>
                        <w:t xml:space="preserve"> oraz</w:t>
                      </w:r>
                      <w:r>
                        <w:rPr>
                          <w:rFonts w:cs="Arial"/>
                        </w:rPr>
                        <w:t xml:space="preserve"> piwa</w:t>
                      </w:r>
                      <w:r>
                        <w:rPr>
                          <w:bCs w:val="0"/>
                        </w:rPr>
                        <w:t>.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093FBF" w:rsidRPr="00093FBF">
        <w:rPr>
          <w:rFonts w:ascii="Fira Sans" w:eastAsia="Fira Sans Light" w:hAnsi="Fira Sans" w:cs="Times New Roman"/>
          <w:b/>
          <w:spacing w:val="-2"/>
          <w:sz w:val="19"/>
          <w:szCs w:val="19"/>
          <w:lang w:val="pl-PL"/>
        </w:rPr>
        <w:t>Tabl</w:t>
      </w:r>
      <w:r w:rsidR="004B0323">
        <w:rPr>
          <w:rFonts w:ascii="Fira Sans" w:eastAsia="Fira Sans Light" w:hAnsi="Fira Sans" w:cs="Times New Roman"/>
          <w:b/>
          <w:spacing w:val="-2"/>
          <w:sz w:val="19"/>
          <w:szCs w:val="19"/>
          <w:lang w:val="pl-PL"/>
        </w:rPr>
        <w:t>ica</w:t>
      </w:r>
      <w:r w:rsidR="00093FBF" w:rsidRPr="00093FBF">
        <w:rPr>
          <w:rFonts w:ascii="Fira Sans" w:eastAsia="Fira Sans Light" w:hAnsi="Fira Sans" w:cs="Times New Roman"/>
          <w:b/>
          <w:spacing w:val="-2"/>
          <w:sz w:val="19"/>
          <w:szCs w:val="19"/>
          <w:lang w:val="pl-PL"/>
        </w:rPr>
        <w:t xml:space="preserve"> 2. Spożycie</w:t>
      </w:r>
      <w:r w:rsidR="00093FBF" w:rsidRPr="00093FBF">
        <w:rPr>
          <w:rFonts w:ascii="Fira Sans" w:eastAsia="Fira Sans Light" w:hAnsi="Fira Sans" w:cs="Times New Roman"/>
          <w:b/>
          <w:spacing w:val="-2"/>
          <w:sz w:val="19"/>
          <w:szCs w:val="19"/>
          <w:vertAlign w:val="superscript"/>
          <w:lang w:val="pl-PL"/>
        </w:rPr>
        <w:footnoteReference w:id="2"/>
      </w:r>
      <w:r w:rsidR="00093FBF" w:rsidRPr="00093FBF">
        <w:rPr>
          <w:rFonts w:ascii="Fira Sans" w:eastAsia="Fira Sans Light" w:hAnsi="Fira Sans" w:cs="Times New Roman"/>
          <w:b/>
          <w:spacing w:val="-2"/>
          <w:sz w:val="19"/>
          <w:szCs w:val="19"/>
          <w:lang w:val="pl-PL"/>
        </w:rPr>
        <w:t xml:space="preserve"> wybranych artykułów konsumpcyjnych na 1 mieszkańca</w:t>
      </w:r>
    </w:p>
    <w:tbl>
      <w:tblPr>
        <w:tblW w:w="8062" w:type="dxa"/>
        <w:tblInd w:w="-72" w:type="dxa"/>
        <w:tblBorders>
          <w:insideH w:val="single" w:sz="4" w:space="0" w:color="001D77"/>
          <w:insideV w:val="single" w:sz="4" w:space="0" w:color="001D77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2. Spożycie wybranych artykułów konsumpcyjnych na 1 mieszkańca "/>
        <w:tblDescription w:val="Spożycie wybranych artykułów konsumpcyjnych na 1 mieszkańca w latach: 2010, 2015, 2020, 2022, 2023 i 2024"/>
      </w:tblPr>
      <w:tblGrid>
        <w:gridCol w:w="3333"/>
        <w:gridCol w:w="1134"/>
        <w:gridCol w:w="599"/>
        <w:gridCol w:w="599"/>
        <w:gridCol w:w="599"/>
        <w:gridCol w:w="599"/>
        <w:gridCol w:w="599"/>
        <w:gridCol w:w="600"/>
      </w:tblGrid>
      <w:tr w:rsidR="00EB46B7" w:rsidRPr="00093FBF" w14:paraId="571E76B6" w14:textId="77777777" w:rsidTr="007A629B">
        <w:trPr>
          <w:trHeight w:val="671"/>
        </w:trPr>
        <w:tc>
          <w:tcPr>
            <w:tcW w:w="3333" w:type="dxa"/>
            <w:tcBorders>
              <w:top w:val="single" w:sz="4" w:space="0" w:color="002060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14:paraId="468E66AC" w14:textId="77777777" w:rsidR="00FE6CFA" w:rsidRPr="007C615C" w:rsidRDefault="00FE6CFA" w:rsidP="00671D8C">
            <w:pPr>
              <w:spacing w:after="0" w:line="240" w:lineRule="exact"/>
              <w:ind w:firstLine="72"/>
              <w:jc w:val="center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7C615C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Wyszczególnienie</w:t>
            </w:r>
          </w:p>
        </w:tc>
        <w:tc>
          <w:tcPr>
            <w:tcW w:w="1134" w:type="dxa"/>
            <w:tcBorders>
              <w:top w:val="single" w:sz="4" w:space="0" w:color="002060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14:paraId="60059E36" w14:textId="77777777" w:rsidR="00FE6CFA" w:rsidRPr="007C615C" w:rsidRDefault="00FE6CFA" w:rsidP="00671D8C">
            <w:pPr>
              <w:spacing w:after="0" w:line="240" w:lineRule="exact"/>
              <w:jc w:val="center"/>
              <w:rPr>
                <w:rFonts w:ascii="Fira Sans" w:eastAsia="Fira Sans Light" w:hAnsi="Fira Sans" w:cs="Times New Roman"/>
                <w:sz w:val="19"/>
                <w:szCs w:val="19"/>
                <w:lang w:val="pl-PL"/>
              </w:rPr>
            </w:pPr>
            <w:r w:rsidRPr="007C615C">
              <w:rPr>
                <w:rFonts w:ascii="Fira Sans" w:eastAsia="Fira Sans Light" w:hAnsi="Fira Sans" w:cs="Times New Roman"/>
                <w:sz w:val="19"/>
                <w:szCs w:val="19"/>
                <w:lang w:val="pl-PL"/>
              </w:rPr>
              <w:t>Jednostka miary</w:t>
            </w:r>
          </w:p>
        </w:tc>
        <w:tc>
          <w:tcPr>
            <w:tcW w:w="599" w:type="dxa"/>
            <w:tcBorders>
              <w:top w:val="single" w:sz="4" w:space="0" w:color="002060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529373A1" w14:textId="77777777" w:rsidR="00FE6CFA" w:rsidRPr="007C615C" w:rsidRDefault="00FE6CFA" w:rsidP="00671D8C">
            <w:pPr>
              <w:spacing w:before="120" w:after="0" w:line="240" w:lineRule="exact"/>
              <w:jc w:val="center"/>
              <w:rPr>
                <w:rFonts w:ascii="Fira Sans" w:eastAsia="Fira Sans Light" w:hAnsi="Fira Sans" w:cs="Times New Roman"/>
                <w:sz w:val="19"/>
                <w:szCs w:val="19"/>
                <w:lang w:val="pl-PL"/>
              </w:rPr>
            </w:pPr>
            <w:r w:rsidRPr="007C615C">
              <w:rPr>
                <w:rFonts w:ascii="Fira Sans" w:eastAsia="Fira Sans Light" w:hAnsi="Fira Sans" w:cs="Times New Roman"/>
                <w:sz w:val="19"/>
                <w:szCs w:val="19"/>
                <w:lang w:val="pl-PL"/>
              </w:rPr>
              <w:t>2010</w:t>
            </w:r>
          </w:p>
        </w:tc>
        <w:tc>
          <w:tcPr>
            <w:tcW w:w="599" w:type="dxa"/>
            <w:tcBorders>
              <w:top w:val="single" w:sz="4" w:space="0" w:color="002060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7DC7C48C" w14:textId="77777777" w:rsidR="00FE6CFA" w:rsidRPr="007C615C" w:rsidRDefault="00FE6CFA" w:rsidP="00671D8C">
            <w:pPr>
              <w:spacing w:before="120" w:after="0" w:line="240" w:lineRule="exact"/>
              <w:jc w:val="center"/>
              <w:rPr>
                <w:rFonts w:ascii="Fira Sans" w:eastAsia="Fira Sans Light" w:hAnsi="Fira Sans" w:cs="Times New Roman"/>
                <w:sz w:val="19"/>
                <w:szCs w:val="19"/>
                <w:lang w:val="pl-PL"/>
              </w:rPr>
            </w:pPr>
            <w:r w:rsidRPr="007C615C">
              <w:rPr>
                <w:rFonts w:ascii="Fira Sans" w:eastAsia="Fira Sans Light" w:hAnsi="Fira Sans" w:cs="Times New Roman"/>
                <w:sz w:val="19"/>
                <w:szCs w:val="19"/>
                <w:lang w:val="pl-PL"/>
              </w:rPr>
              <w:t>2015</w:t>
            </w:r>
          </w:p>
        </w:tc>
        <w:tc>
          <w:tcPr>
            <w:tcW w:w="599" w:type="dxa"/>
            <w:tcBorders>
              <w:top w:val="single" w:sz="4" w:space="0" w:color="002060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73CC1FA0" w14:textId="77777777" w:rsidR="00FE6CFA" w:rsidRPr="007C615C" w:rsidRDefault="00FE6CFA" w:rsidP="00671D8C">
            <w:pPr>
              <w:spacing w:before="120" w:after="0" w:line="240" w:lineRule="exact"/>
              <w:jc w:val="center"/>
              <w:rPr>
                <w:rFonts w:ascii="Fira Sans" w:eastAsia="Fira Sans Light" w:hAnsi="Fira Sans" w:cs="Times New Roman"/>
                <w:sz w:val="19"/>
                <w:szCs w:val="19"/>
                <w:lang w:val="pl-PL"/>
              </w:rPr>
            </w:pPr>
            <w:r w:rsidRPr="007C615C">
              <w:rPr>
                <w:rFonts w:ascii="Fira Sans" w:eastAsia="Fira Sans Light" w:hAnsi="Fira Sans" w:cs="Times New Roman"/>
                <w:sz w:val="19"/>
                <w:szCs w:val="19"/>
                <w:lang w:val="pl-PL"/>
              </w:rPr>
              <w:t>20</w:t>
            </w:r>
            <w:r w:rsidR="002316EA" w:rsidRPr="007C615C">
              <w:rPr>
                <w:rFonts w:ascii="Fira Sans" w:eastAsia="Fira Sans Light" w:hAnsi="Fira Sans" w:cs="Times New Roman"/>
                <w:sz w:val="19"/>
                <w:szCs w:val="19"/>
                <w:lang w:val="pl-PL"/>
              </w:rPr>
              <w:t>20</w:t>
            </w:r>
          </w:p>
        </w:tc>
        <w:tc>
          <w:tcPr>
            <w:tcW w:w="599" w:type="dxa"/>
            <w:tcBorders>
              <w:top w:val="single" w:sz="4" w:space="0" w:color="002060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78E62532" w14:textId="77777777" w:rsidR="00FE6CFA" w:rsidRPr="007C615C" w:rsidRDefault="00FE6CFA" w:rsidP="00671D8C">
            <w:pPr>
              <w:spacing w:before="120" w:after="0" w:line="240" w:lineRule="exact"/>
              <w:jc w:val="center"/>
              <w:rPr>
                <w:rFonts w:ascii="Fira Sans" w:eastAsia="Fira Sans Light" w:hAnsi="Fira Sans" w:cs="Times New Roman"/>
                <w:sz w:val="19"/>
                <w:szCs w:val="19"/>
                <w:lang w:val="pl-PL"/>
              </w:rPr>
            </w:pPr>
            <w:r w:rsidRPr="007C615C">
              <w:rPr>
                <w:rFonts w:ascii="Fira Sans" w:eastAsia="Fira Sans Light" w:hAnsi="Fira Sans" w:cs="Times New Roman"/>
                <w:sz w:val="19"/>
                <w:szCs w:val="19"/>
                <w:lang w:val="pl-PL"/>
              </w:rPr>
              <w:t>202</w:t>
            </w:r>
            <w:r w:rsidR="00F22619" w:rsidRPr="007C615C">
              <w:rPr>
                <w:rFonts w:ascii="Fira Sans" w:eastAsia="Fira Sans Light" w:hAnsi="Fira Sans" w:cs="Times New Roman"/>
                <w:sz w:val="19"/>
                <w:szCs w:val="19"/>
                <w:lang w:val="pl-PL"/>
              </w:rPr>
              <w:t>2</w:t>
            </w:r>
          </w:p>
        </w:tc>
        <w:tc>
          <w:tcPr>
            <w:tcW w:w="599" w:type="dxa"/>
            <w:tcBorders>
              <w:top w:val="single" w:sz="4" w:space="0" w:color="002060"/>
              <w:left w:val="single" w:sz="4" w:space="0" w:color="001D77"/>
              <w:bottom w:val="single" w:sz="12" w:space="0" w:color="001D77"/>
            </w:tcBorders>
            <w:shd w:val="clear" w:color="auto" w:fill="auto"/>
            <w:vAlign w:val="center"/>
          </w:tcPr>
          <w:p w14:paraId="302DFAE8" w14:textId="77777777" w:rsidR="00FE6CFA" w:rsidRPr="007C615C" w:rsidRDefault="00FE6CFA" w:rsidP="00671D8C">
            <w:pPr>
              <w:spacing w:before="120" w:after="0" w:line="240" w:lineRule="exact"/>
              <w:jc w:val="center"/>
              <w:rPr>
                <w:rFonts w:ascii="Fira Sans" w:eastAsia="Fira Sans Light" w:hAnsi="Fira Sans" w:cs="Times New Roman"/>
                <w:sz w:val="19"/>
                <w:szCs w:val="19"/>
                <w:lang w:val="pl-PL"/>
              </w:rPr>
            </w:pPr>
            <w:r w:rsidRPr="007C615C">
              <w:rPr>
                <w:rFonts w:ascii="Fira Sans" w:eastAsia="Fira Sans Light" w:hAnsi="Fira Sans" w:cs="Times New Roman"/>
                <w:sz w:val="19"/>
                <w:szCs w:val="19"/>
                <w:lang w:val="pl-PL"/>
              </w:rPr>
              <w:t>202</w:t>
            </w:r>
            <w:r w:rsidR="00F22619" w:rsidRPr="007C615C">
              <w:rPr>
                <w:rFonts w:ascii="Fira Sans" w:eastAsia="Fira Sans Light" w:hAnsi="Fira Sans" w:cs="Times New Roman"/>
                <w:sz w:val="19"/>
                <w:szCs w:val="19"/>
                <w:lang w:val="pl-PL"/>
              </w:rPr>
              <w:t>3</w:t>
            </w:r>
          </w:p>
        </w:tc>
        <w:tc>
          <w:tcPr>
            <w:tcW w:w="600" w:type="dxa"/>
            <w:tcBorders>
              <w:top w:val="single" w:sz="4" w:space="0" w:color="002060"/>
              <w:left w:val="single" w:sz="4" w:space="0" w:color="001D77"/>
              <w:bottom w:val="single" w:sz="12" w:space="0" w:color="001D77"/>
            </w:tcBorders>
            <w:shd w:val="clear" w:color="auto" w:fill="auto"/>
            <w:vAlign w:val="center"/>
          </w:tcPr>
          <w:p w14:paraId="6EFF66FA" w14:textId="77777777" w:rsidR="00FE6CFA" w:rsidRPr="007C615C" w:rsidRDefault="00FE6CFA" w:rsidP="00671D8C">
            <w:pPr>
              <w:spacing w:before="120" w:after="0" w:line="240" w:lineRule="exact"/>
              <w:jc w:val="center"/>
              <w:rPr>
                <w:rFonts w:ascii="Fira Sans" w:eastAsia="Fira Sans Light" w:hAnsi="Fira Sans" w:cs="Times New Roman"/>
                <w:sz w:val="19"/>
                <w:szCs w:val="19"/>
                <w:lang w:val="pl-PL"/>
              </w:rPr>
            </w:pPr>
            <w:r w:rsidRPr="007C615C">
              <w:rPr>
                <w:rFonts w:ascii="Fira Sans" w:eastAsia="Fira Sans Light" w:hAnsi="Fira Sans" w:cs="Times New Roman"/>
                <w:sz w:val="19"/>
                <w:szCs w:val="19"/>
                <w:lang w:val="pl-PL"/>
              </w:rPr>
              <w:t>202</w:t>
            </w:r>
            <w:r w:rsidR="00F22619" w:rsidRPr="007C615C">
              <w:rPr>
                <w:rFonts w:ascii="Fira Sans" w:eastAsia="Fira Sans Light" w:hAnsi="Fira Sans" w:cs="Times New Roman"/>
                <w:sz w:val="19"/>
                <w:szCs w:val="19"/>
                <w:lang w:val="pl-PL"/>
              </w:rPr>
              <w:t>4</w:t>
            </w:r>
          </w:p>
        </w:tc>
      </w:tr>
      <w:tr w:rsidR="00EB46B7" w:rsidRPr="00093FBF" w14:paraId="67C549CD" w14:textId="77777777" w:rsidTr="007A629B">
        <w:trPr>
          <w:trHeight w:val="340"/>
        </w:trPr>
        <w:tc>
          <w:tcPr>
            <w:tcW w:w="3333" w:type="dxa"/>
            <w:tcBorders>
              <w:top w:val="single" w:sz="12" w:space="0" w:color="001D77"/>
            </w:tcBorders>
            <w:shd w:val="clear" w:color="auto" w:fill="auto"/>
            <w:vAlign w:val="center"/>
            <w:hideMark/>
          </w:tcPr>
          <w:p w14:paraId="46BD018D" w14:textId="77777777" w:rsidR="00FE6CFA" w:rsidRPr="007C615C" w:rsidRDefault="00FE6CFA" w:rsidP="007A629B">
            <w:pPr>
              <w:spacing w:after="0" w:line="240" w:lineRule="exact"/>
              <w:ind w:left="142"/>
              <w:rPr>
                <w:rFonts w:ascii="Fira Sans" w:eastAsia="Fira Sans Light" w:hAnsi="Fira Sans" w:cs="Arial"/>
                <w:b/>
                <w:bCs/>
                <w:color w:val="000000"/>
                <w:sz w:val="19"/>
                <w:szCs w:val="19"/>
                <w:lang w:val="pl-PL"/>
              </w:rPr>
            </w:pPr>
            <w:r w:rsidRPr="007C615C">
              <w:rPr>
                <w:rFonts w:ascii="Fira Sans" w:eastAsia="Fira Sans Light" w:hAnsi="Fira Sans" w:cs="Times New Roman"/>
                <w:sz w:val="19"/>
                <w:szCs w:val="19"/>
                <w:lang w:val="pl-PL"/>
              </w:rPr>
              <w:t>Ziarno 4 zbóż</w:t>
            </w:r>
            <w:r w:rsidRPr="007C615C">
              <w:rPr>
                <w:rFonts w:ascii="Fira Sans" w:eastAsia="Fira Sans Light" w:hAnsi="Fira Sans" w:cs="Times New Roman"/>
                <w:spacing w:val="-2"/>
                <w:sz w:val="19"/>
                <w:szCs w:val="19"/>
                <w:vertAlign w:val="superscript"/>
                <w:lang w:val="pl-PL"/>
              </w:rPr>
              <w:t xml:space="preserve"> </w:t>
            </w:r>
            <w:r w:rsidRPr="007C615C">
              <w:rPr>
                <w:rFonts w:ascii="Fira Sans" w:eastAsia="Fira Sans Light" w:hAnsi="Fira Sans" w:cs="Times New Roman"/>
                <w:sz w:val="19"/>
                <w:szCs w:val="19"/>
                <w:lang w:val="pl-PL"/>
              </w:rPr>
              <w:t>(w przeliczeniu na przetwory)</w:t>
            </w:r>
            <w:r w:rsidRPr="007C615C">
              <w:rPr>
                <w:rFonts w:ascii="Fira Sans" w:eastAsia="Fira Sans Light" w:hAnsi="Fira Sans" w:cs="Times New Roman"/>
                <w:sz w:val="19"/>
                <w:szCs w:val="19"/>
                <w:vertAlign w:val="superscript"/>
                <w:lang w:val="pl-PL"/>
              </w:rPr>
              <w:t xml:space="preserve"> </w:t>
            </w:r>
            <w:r w:rsidRPr="007C615C">
              <w:rPr>
                <w:rFonts w:ascii="Fira Sans" w:eastAsia="Fira Sans Light" w:hAnsi="Fira Sans" w:cs="Times New Roman"/>
                <w:sz w:val="19"/>
                <w:szCs w:val="19"/>
                <w:vertAlign w:val="superscript"/>
                <w:lang w:val="pl-PL"/>
              </w:rPr>
              <w:footnoteReference w:id="3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F16B77" w14:textId="77777777" w:rsidR="00FE6CFA" w:rsidRPr="007C615C" w:rsidRDefault="00FE6CFA" w:rsidP="00FE6CFA">
            <w:pPr>
              <w:spacing w:after="0" w:line="240" w:lineRule="exact"/>
              <w:jc w:val="center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7C615C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kg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57B4ADFD" w14:textId="77777777" w:rsidR="00FE6CFA" w:rsidRPr="007C615C" w:rsidRDefault="00FE6CFA" w:rsidP="00A663D0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7C615C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108</w:t>
            </w:r>
          </w:p>
        </w:tc>
        <w:tc>
          <w:tcPr>
            <w:tcW w:w="599" w:type="dxa"/>
            <w:tcBorders>
              <w:right w:val="single" w:sz="4" w:space="0" w:color="001D77"/>
            </w:tcBorders>
            <w:shd w:val="clear" w:color="auto" w:fill="auto"/>
            <w:vAlign w:val="center"/>
          </w:tcPr>
          <w:p w14:paraId="4983A31E" w14:textId="77777777" w:rsidR="00FE6CFA" w:rsidRPr="007C615C" w:rsidRDefault="00FE6CFA" w:rsidP="007A629B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7C615C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103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5A15986E" w14:textId="77777777" w:rsidR="00FE6CFA" w:rsidRPr="007C615C" w:rsidRDefault="00FE6CFA" w:rsidP="007A629B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7C615C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10</w:t>
            </w:r>
            <w:r w:rsidR="002316EA" w:rsidRPr="007C615C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2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09858855" w14:textId="77777777" w:rsidR="00FE6CFA" w:rsidRPr="007C615C" w:rsidRDefault="00FE6CFA" w:rsidP="007A629B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7C615C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10</w:t>
            </w:r>
            <w:r w:rsidR="00F22619" w:rsidRPr="007C615C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3</w:t>
            </w:r>
          </w:p>
        </w:tc>
        <w:tc>
          <w:tcPr>
            <w:tcW w:w="599" w:type="dxa"/>
            <w:tcBorders>
              <w:bottom w:val="single" w:sz="4" w:space="0" w:color="001D77"/>
              <w:right w:val="single" w:sz="4" w:space="0" w:color="auto"/>
            </w:tcBorders>
            <w:shd w:val="clear" w:color="auto" w:fill="auto"/>
            <w:vAlign w:val="center"/>
          </w:tcPr>
          <w:p w14:paraId="62CBEC95" w14:textId="77777777" w:rsidR="00FE6CFA" w:rsidRPr="007C615C" w:rsidRDefault="00FE6CFA" w:rsidP="007A629B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sz w:val="19"/>
                <w:szCs w:val="19"/>
                <w:lang w:val="pl-PL"/>
              </w:rPr>
            </w:pPr>
            <w:r w:rsidRPr="007C615C">
              <w:rPr>
                <w:rFonts w:ascii="Fira Sans" w:eastAsia="Fira Sans Light" w:hAnsi="Fira Sans" w:cs="Arial"/>
                <w:sz w:val="19"/>
                <w:szCs w:val="19"/>
                <w:lang w:val="pl-PL"/>
              </w:rPr>
              <w:t>10</w:t>
            </w:r>
            <w:r w:rsidR="00F22619" w:rsidRPr="007C615C">
              <w:rPr>
                <w:rFonts w:ascii="Fira Sans" w:eastAsia="Fira Sans Light" w:hAnsi="Fira Sans" w:cs="Arial"/>
                <w:sz w:val="19"/>
                <w:szCs w:val="19"/>
                <w:lang w:val="pl-PL"/>
              </w:rPr>
              <w:t>6</w:t>
            </w:r>
          </w:p>
        </w:tc>
        <w:tc>
          <w:tcPr>
            <w:tcW w:w="600" w:type="dxa"/>
            <w:tcBorders>
              <w:top w:val="single" w:sz="12" w:space="0" w:color="001D77"/>
              <w:left w:val="single" w:sz="4" w:space="0" w:color="auto"/>
              <w:bottom w:val="single" w:sz="4" w:space="0" w:color="001D77"/>
              <w:right w:val="nil"/>
            </w:tcBorders>
            <w:shd w:val="clear" w:color="auto" w:fill="auto"/>
            <w:vAlign w:val="center"/>
          </w:tcPr>
          <w:p w14:paraId="444009D0" w14:textId="77777777" w:rsidR="00FE6CFA" w:rsidRPr="007C615C" w:rsidRDefault="00FE6CFA" w:rsidP="007A629B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color w:val="FF0000"/>
                <w:sz w:val="19"/>
                <w:szCs w:val="19"/>
                <w:lang w:val="pl-PL"/>
              </w:rPr>
            </w:pPr>
            <w:r w:rsidRPr="007C615C">
              <w:rPr>
                <w:rFonts w:ascii="Fira Sans" w:eastAsia="Fira Sans Light" w:hAnsi="Fira Sans" w:cs="Arial"/>
                <w:sz w:val="19"/>
                <w:szCs w:val="19"/>
                <w:lang w:val="pl-PL"/>
              </w:rPr>
              <w:t>10</w:t>
            </w:r>
            <w:r w:rsidR="002F6134" w:rsidRPr="007C615C">
              <w:rPr>
                <w:rFonts w:ascii="Fira Sans" w:eastAsia="Fira Sans Light" w:hAnsi="Fira Sans" w:cs="Arial"/>
                <w:sz w:val="19"/>
                <w:szCs w:val="19"/>
                <w:lang w:val="pl-PL"/>
              </w:rPr>
              <w:t>8</w:t>
            </w:r>
          </w:p>
        </w:tc>
      </w:tr>
      <w:tr w:rsidR="00EB46B7" w:rsidRPr="00093FBF" w14:paraId="4D6F6D2A" w14:textId="77777777" w:rsidTr="007A629B">
        <w:trPr>
          <w:trHeight w:val="369"/>
        </w:trPr>
        <w:tc>
          <w:tcPr>
            <w:tcW w:w="3333" w:type="dxa"/>
            <w:shd w:val="clear" w:color="auto" w:fill="auto"/>
            <w:vAlign w:val="center"/>
            <w:hideMark/>
          </w:tcPr>
          <w:p w14:paraId="16AD2421" w14:textId="77777777" w:rsidR="00FE6CFA" w:rsidRPr="007C615C" w:rsidRDefault="00FE6CFA" w:rsidP="007A629B">
            <w:pPr>
              <w:spacing w:after="0" w:line="240" w:lineRule="exact"/>
              <w:ind w:left="142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7C615C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Ziemniaki</w:t>
            </w:r>
            <w:r w:rsidRPr="007C615C">
              <w:rPr>
                <w:rFonts w:ascii="Fira Sans" w:eastAsia="Fira Sans Light" w:hAnsi="Fira Sans" w:cs="Times New Roman"/>
                <w:sz w:val="19"/>
                <w:szCs w:val="19"/>
                <w:vertAlign w:val="superscript"/>
                <w:lang w:val="pl-PL"/>
              </w:rPr>
              <w:t xml:space="preserve"> 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4FB3A0" w14:textId="77777777" w:rsidR="00FE6CFA" w:rsidRPr="007C615C" w:rsidRDefault="00FE6CFA" w:rsidP="00FE6CFA">
            <w:pPr>
              <w:spacing w:after="0" w:line="240" w:lineRule="exact"/>
              <w:jc w:val="center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7C615C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kg</w:t>
            </w:r>
          </w:p>
        </w:tc>
        <w:tc>
          <w:tcPr>
            <w:tcW w:w="599" w:type="dxa"/>
            <w:tcBorders>
              <w:right w:val="single" w:sz="4" w:space="0" w:color="001D77"/>
            </w:tcBorders>
            <w:shd w:val="clear" w:color="auto" w:fill="auto"/>
            <w:vAlign w:val="center"/>
          </w:tcPr>
          <w:p w14:paraId="0BAAA5FE" w14:textId="77777777" w:rsidR="00FE6CFA" w:rsidRPr="007C615C" w:rsidRDefault="00FE6CFA" w:rsidP="00A663D0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7C615C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110</w:t>
            </w:r>
          </w:p>
        </w:tc>
        <w:tc>
          <w:tcPr>
            <w:tcW w:w="599" w:type="dxa"/>
            <w:tcBorders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2CAEC2D6" w14:textId="77777777" w:rsidR="00FE6CFA" w:rsidRPr="007C615C" w:rsidRDefault="00FE6CFA" w:rsidP="007A629B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7C615C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100</w:t>
            </w:r>
          </w:p>
        </w:tc>
        <w:tc>
          <w:tcPr>
            <w:tcW w:w="599" w:type="dxa"/>
            <w:tcBorders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4775631C" w14:textId="77777777" w:rsidR="00FE6CFA" w:rsidRPr="007C615C" w:rsidRDefault="002316EA" w:rsidP="007A629B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7C615C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94,</w:t>
            </w:r>
            <w:r w:rsidR="002F0FFF" w:rsidRPr="007C615C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3</w:t>
            </w:r>
          </w:p>
        </w:tc>
        <w:tc>
          <w:tcPr>
            <w:tcW w:w="599" w:type="dxa"/>
            <w:tcBorders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7D67FB11" w14:textId="77777777" w:rsidR="00FE6CFA" w:rsidRPr="007C615C" w:rsidRDefault="00FE6CFA" w:rsidP="007A629B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7C615C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94,</w:t>
            </w:r>
            <w:r w:rsidR="00F22619" w:rsidRPr="007C615C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2</w:t>
            </w:r>
          </w:p>
        </w:tc>
        <w:tc>
          <w:tcPr>
            <w:tcW w:w="599" w:type="dxa"/>
            <w:tcBorders>
              <w:top w:val="single" w:sz="4" w:space="0" w:color="001D77"/>
              <w:left w:val="single" w:sz="4" w:space="0" w:color="001D77"/>
            </w:tcBorders>
            <w:shd w:val="clear" w:color="auto" w:fill="auto"/>
            <w:vAlign w:val="center"/>
          </w:tcPr>
          <w:p w14:paraId="1917A979" w14:textId="77777777" w:rsidR="00FE6CFA" w:rsidRPr="007C615C" w:rsidRDefault="00FE6CFA" w:rsidP="007A629B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sz w:val="19"/>
                <w:szCs w:val="19"/>
                <w:lang w:val="pl-PL"/>
              </w:rPr>
            </w:pPr>
            <w:r w:rsidRPr="007C615C">
              <w:rPr>
                <w:rFonts w:ascii="Fira Sans" w:eastAsia="Fira Sans Light" w:hAnsi="Fira Sans" w:cs="Arial"/>
                <w:sz w:val="19"/>
                <w:szCs w:val="19"/>
                <w:lang w:val="pl-PL"/>
              </w:rPr>
              <w:t>94,</w:t>
            </w:r>
            <w:r w:rsidR="00F22619" w:rsidRPr="007C615C">
              <w:rPr>
                <w:rFonts w:ascii="Fira Sans" w:eastAsia="Fira Sans Light" w:hAnsi="Fira Sans" w:cs="Arial"/>
                <w:sz w:val="19"/>
                <w:szCs w:val="19"/>
                <w:lang w:val="pl-PL"/>
              </w:rPr>
              <w:t>7</w:t>
            </w:r>
          </w:p>
        </w:tc>
        <w:tc>
          <w:tcPr>
            <w:tcW w:w="600" w:type="dxa"/>
            <w:tcBorders>
              <w:top w:val="single" w:sz="4" w:space="0" w:color="001D77"/>
              <w:left w:val="single" w:sz="4" w:space="0" w:color="001D77"/>
            </w:tcBorders>
            <w:shd w:val="clear" w:color="auto" w:fill="auto"/>
            <w:vAlign w:val="center"/>
          </w:tcPr>
          <w:p w14:paraId="3BCD48D2" w14:textId="77777777" w:rsidR="00FE6CFA" w:rsidRPr="007C615C" w:rsidRDefault="00FE6CFA" w:rsidP="007A629B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color w:val="FF0000"/>
                <w:sz w:val="19"/>
                <w:szCs w:val="19"/>
                <w:lang w:val="pl-PL"/>
              </w:rPr>
            </w:pPr>
            <w:r w:rsidRPr="007C615C">
              <w:rPr>
                <w:rFonts w:ascii="Fira Sans" w:eastAsia="Fira Sans Light" w:hAnsi="Fira Sans" w:cs="Arial"/>
                <w:sz w:val="19"/>
                <w:szCs w:val="19"/>
                <w:lang w:val="pl-PL"/>
              </w:rPr>
              <w:t>94,</w:t>
            </w:r>
            <w:r w:rsidR="002316EA" w:rsidRPr="007C615C">
              <w:rPr>
                <w:rFonts w:ascii="Fira Sans" w:eastAsia="Fira Sans Light" w:hAnsi="Fira Sans" w:cs="Arial"/>
                <w:sz w:val="19"/>
                <w:szCs w:val="19"/>
                <w:lang w:val="pl-PL"/>
              </w:rPr>
              <w:t>7</w:t>
            </w:r>
          </w:p>
        </w:tc>
      </w:tr>
      <w:tr w:rsidR="00EB46B7" w:rsidRPr="00093FBF" w14:paraId="30F40F48" w14:textId="77777777" w:rsidTr="007A629B">
        <w:trPr>
          <w:trHeight w:val="369"/>
        </w:trPr>
        <w:tc>
          <w:tcPr>
            <w:tcW w:w="3333" w:type="dxa"/>
            <w:shd w:val="clear" w:color="auto" w:fill="auto"/>
            <w:vAlign w:val="center"/>
            <w:hideMark/>
          </w:tcPr>
          <w:p w14:paraId="46BBCC09" w14:textId="77777777" w:rsidR="00FE6CFA" w:rsidRPr="007C615C" w:rsidRDefault="00FE6CFA" w:rsidP="007A629B">
            <w:pPr>
              <w:spacing w:after="0" w:line="240" w:lineRule="exact"/>
              <w:ind w:left="142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7C615C">
              <w:rPr>
                <w:rFonts w:ascii="Fira Sans" w:eastAsia="Fira Sans Light" w:hAnsi="Fira Sans" w:cs="Times New Roman"/>
                <w:sz w:val="19"/>
                <w:szCs w:val="19"/>
                <w:lang w:val="pl-PL"/>
              </w:rPr>
              <w:t>Warzywa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8F3EB3" w14:textId="77777777" w:rsidR="00FE6CFA" w:rsidRPr="007C615C" w:rsidRDefault="00FE6CFA" w:rsidP="00FE6CFA">
            <w:pPr>
              <w:spacing w:after="0" w:line="240" w:lineRule="exact"/>
              <w:jc w:val="center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7C615C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kg</w:t>
            </w:r>
          </w:p>
        </w:tc>
        <w:tc>
          <w:tcPr>
            <w:tcW w:w="599" w:type="dxa"/>
            <w:tcBorders>
              <w:right w:val="single" w:sz="4" w:space="0" w:color="001D77"/>
            </w:tcBorders>
            <w:shd w:val="clear" w:color="auto" w:fill="auto"/>
            <w:vAlign w:val="center"/>
          </w:tcPr>
          <w:p w14:paraId="6B65332A" w14:textId="77777777" w:rsidR="00FE6CFA" w:rsidRPr="007C615C" w:rsidRDefault="00FE6CFA" w:rsidP="00A663D0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7C615C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106</w:t>
            </w:r>
          </w:p>
        </w:tc>
        <w:tc>
          <w:tcPr>
            <w:tcW w:w="599" w:type="dxa"/>
            <w:tcBorders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2468BFCE" w14:textId="77777777" w:rsidR="00FE6CFA" w:rsidRPr="007C615C" w:rsidRDefault="00FE6CFA" w:rsidP="007A629B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7C615C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105</w:t>
            </w:r>
          </w:p>
        </w:tc>
        <w:tc>
          <w:tcPr>
            <w:tcW w:w="599" w:type="dxa"/>
            <w:tcBorders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61930AE4" w14:textId="77777777" w:rsidR="00FE6CFA" w:rsidRPr="007C615C" w:rsidRDefault="00FE6CFA" w:rsidP="007A629B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7C615C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103</w:t>
            </w:r>
          </w:p>
        </w:tc>
        <w:tc>
          <w:tcPr>
            <w:tcW w:w="599" w:type="dxa"/>
            <w:tcBorders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6115AA7D" w14:textId="77777777" w:rsidR="00FE6CFA" w:rsidRPr="007C615C" w:rsidRDefault="00FE6CFA" w:rsidP="007A629B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7C615C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10</w:t>
            </w:r>
            <w:r w:rsidR="002316EA" w:rsidRPr="007C615C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4</w:t>
            </w:r>
          </w:p>
        </w:tc>
        <w:tc>
          <w:tcPr>
            <w:tcW w:w="599" w:type="dxa"/>
            <w:tcBorders>
              <w:left w:val="single" w:sz="4" w:space="0" w:color="001D77"/>
            </w:tcBorders>
            <w:shd w:val="clear" w:color="auto" w:fill="auto"/>
            <w:vAlign w:val="center"/>
          </w:tcPr>
          <w:p w14:paraId="173A5933" w14:textId="77777777" w:rsidR="00FE6CFA" w:rsidRPr="007C615C" w:rsidRDefault="00FE6CFA" w:rsidP="007A629B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sz w:val="19"/>
                <w:szCs w:val="19"/>
                <w:lang w:val="pl-PL"/>
              </w:rPr>
            </w:pPr>
            <w:r w:rsidRPr="007C615C">
              <w:rPr>
                <w:rFonts w:ascii="Fira Sans" w:eastAsia="Fira Sans Light" w:hAnsi="Fira Sans" w:cs="Arial"/>
                <w:sz w:val="19"/>
                <w:szCs w:val="19"/>
                <w:lang w:val="pl-PL"/>
              </w:rPr>
              <w:t>10</w:t>
            </w:r>
            <w:r w:rsidR="00F22619" w:rsidRPr="007C615C">
              <w:rPr>
                <w:rFonts w:ascii="Fira Sans" w:eastAsia="Fira Sans Light" w:hAnsi="Fira Sans" w:cs="Arial"/>
                <w:sz w:val="19"/>
                <w:szCs w:val="19"/>
                <w:lang w:val="pl-PL"/>
              </w:rPr>
              <w:t>6</w:t>
            </w:r>
          </w:p>
        </w:tc>
        <w:tc>
          <w:tcPr>
            <w:tcW w:w="600" w:type="dxa"/>
            <w:tcBorders>
              <w:left w:val="single" w:sz="4" w:space="0" w:color="001D77"/>
            </w:tcBorders>
            <w:shd w:val="clear" w:color="auto" w:fill="auto"/>
            <w:vAlign w:val="center"/>
          </w:tcPr>
          <w:p w14:paraId="347CC08F" w14:textId="77777777" w:rsidR="00FE6CFA" w:rsidRPr="007C615C" w:rsidRDefault="00FE6CFA" w:rsidP="007A629B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color w:val="FF0000"/>
                <w:sz w:val="19"/>
                <w:szCs w:val="19"/>
                <w:lang w:val="pl-PL"/>
              </w:rPr>
            </w:pPr>
            <w:r w:rsidRPr="007C615C">
              <w:rPr>
                <w:rFonts w:ascii="Fira Sans" w:eastAsia="Fira Sans Light" w:hAnsi="Fira Sans" w:cs="Arial"/>
                <w:sz w:val="19"/>
                <w:szCs w:val="19"/>
                <w:lang w:val="pl-PL"/>
              </w:rPr>
              <w:t>10</w:t>
            </w:r>
            <w:r w:rsidR="00F22619" w:rsidRPr="007C615C">
              <w:rPr>
                <w:rFonts w:ascii="Fira Sans" w:eastAsia="Fira Sans Light" w:hAnsi="Fira Sans" w:cs="Arial"/>
                <w:sz w:val="19"/>
                <w:szCs w:val="19"/>
                <w:lang w:val="pl-PL"/>
              </w:rPr>
              <w:t>7</w:t>
            </w:r>
          </w:p>
        </w:tc>
      </w:tr>
      <w:tr w:rsidR="00EB46B7" w:rsidRPr="00093FBF" w14:paraId="22EFF1DA" w14:textId="77777777" w:rsidTr="007A629B">
        <w:trPr>
          <w:trHeight w:val="369"/>
        </w:trPr>
        <w:tc>
          <w:tcPr>
            <w:tcW w:w="3333" w:type="dxa"/>
            <w:shd w:val="clear" w:color="auto" w:fill="auto"/>
            <w:vAlign w:val="center"/>
            <w:hideMark/>
          </w:tcPr>
          <w:p w14:paraId="1DFB1520" w14:textId="4152A950" w:rsidR="00FE6CFA" w:rsidRPr="007C615C" w:rsidRDefault="00A663D0" w:rsidP="007A629B">
            <w:pPr>
              <w:spacing w:after="0" w:line="240" w:lineRule="exact"/>
              <w:ind w:left="142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>
              <w:rPr>
                <w:rFonts w:ascii="Fira Sans" w:eastAsia="Fira Sans Light" w:hAnsi="Fira Sans" w:cs="Times New Roman"/>
                <w:sz w:val="19"/>
                <w:szCs w:val="19"/>
                <w:lang w:val="pl-PL"/>
              </w:rPr>
              <w:t>Owoce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66298B" w14:textId="77777777" w:rsidR="00FE6CFA" w:rsidRPr="007C615C" w:rsidRDefault="00FE6CFA" w:rsidP="00FE6CFA">
            <w:pPr>
              <w:spacing w:after="0" w:line="240" w:lineRule="exact"/>
              <w:jc w:val="center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7C615C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kg</w:t>
            </w:r>
          </w:p>
        </w:tc>
        <w:tc>
          <w:tcPr>
            <w:tcW w:w="599" w:type="dxa"/>
            <w:tcBorders>
              <w:right w:val="single" w:sz="4" w:space="0" w:color="001D77"/>
            </w:tcBorders>
            <w:shd w:val="clear" w:color="auto" w:fill="auto"/>
            <w:vAlign w:val="center"/>
          </w:tcPr>
          <w:p w14:paraId="1E5486D3" w14:textId="77777777" w:rsidR="00FE6CFA" w:rsidRPr="007C615C" w:rsidRDefault="00FE6CFA" w:rsidP="00A663D0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7C615C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44</w:t>
            </w:r>
          </w:p>
        </w:tc>
        <w:tc>
          <w:tcPr>
            <w:tcW w:w="599" w:type="dxa"/>
            <w:tcBorders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2BC51183" w14:textId="77777777" w:rsidR="00FE6CFA" w:rsidRPr="007C615C" w:rsidRDefault="00FE6CFA" w:rsidP="00A663D0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7C615C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53</w:t>
            </w:r>
          </w:p>
        </w:tc>
        <w:tc>
          <w:tcPr>
            <w:tcW w:w="599" w:type="dxa"/>
            <w:tcBorders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423DA5A8" w14:textId="77777777" w:rsidR="00FE6CFA" w:rsidRPr="007C615C" w:rsidRDefault="00FE6CFA" w:rsidP="007A629B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7C615C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58</w:t>
            </w:r>
          </w:p>
        </w:tc>
        <w:tc>
          <w:tcPr>
            <w:tcW w:w="599" w:type="dxa"/>
            <w:tcBorders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5208FA6B" w14:textId="77777777" w:rsidR="00FE6CFA" w:rsidRPr="007C615C" w:rsidRDefault="00FE6CFA" w:rsidP="007A629B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7C615C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5</w:t>
            </w:r>
            <w:r w:rsidR="002316EA" w:rsidRPr="007C615C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9</w:t>
            </w:r>
          </w:p>
        </w:tc>
        <w:tc>
          <w:tcPr>
            <w:tcW w:w="599" w:type="dxa"/>
            <w:tcBorders>
              <w:left w:val="single" w:sz="4" w:space="0" w:color="001D77"/>
            </w:tcBorders>
            <w:shd w:val="clear" w:color="auto" w:fill="auto"/>
            <w:vAlign w:val="center"/>
          </w:tcPr>
          <w:p w14:paraId="3D7BB349" w14:textId="77777777" w:rsidR="00FE6CFA" w:rsidRPr="007C615C" w:rsidRDefault="00F22619" w:rsidP="007A629B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sz w:val="19"/>
                <w:szCs w:val="19"/>
                <w:lang w:val="pl-PL"/>
              </w:rPr>
            </w:pPr>
            <w:r w:rsidRPr="007C615C">
              <w:rPr>
                <w:rFonts w:ascii="Fira Sans" w:eastAsia="Fira Sans Light" w:hAnsi="Fira Sans" w:cs="Arial"/>
                <w:sz w:val="19"/>
                <w:szCs w:val="19"/>
                <w:lang w:val="pl-PL"/>
              </w:rPr>
              <w:t>61</w:t>
            </w:r>
          </w:p>
        </w:tc>
        <w:tc>
          <w:tcPr>
            <w:tcW w:w="600" w:type="dxa"/>
            <w:tcBorders>
              <w:left w:val="single" w:sz="4" w:space="0" w:color="001D77"/>
            </w:tcBorders>
            <w:shd w:val="clear" w:color="auto" w:fill="auto"/>
            <w:vAlign w:val="center"/>
          </w:tcPr>
          <w:p w14:paraId="4D99DE3F" w14:textId="77777777" w:rsidR="00FE6CFA" w:rsidRPr="007C615C" w:rsidRDefault="002316EA" w:rsidP="007A629B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color w:val="FF0000"/>
                <w:sz w:val="19"/>
                <w:szCs w:val="19"/>
                <w:lang w:val="pl-PL"/>
              </w:rPr>
            </w:pPr>
            <w:r w:rsidRPr="007C615C">
              <w:rPr>
                <w:rFonts w:ascii="Fira Sans" w:eastAsia="Fira Sans Light" w:hAnsi="Fira Sans" w:cs="Arial"/>
                <w:sz w:val="19"/>
                <w:szCs w:val="19"/>
                <w:lang w:val="pl-PL"/>
              </w:rPr>
              <w:t>6</w:t>
            </w:r>
            <w:r w:rsidR="00F22619" w:rsidRPr="007C615C">
              <w:rPr>
                <w:rFonts w:ascii="Fira Sans" w:eastAsia="Fira Sans Light" w:hAnsi="Fira Sans" w:cs="Arial"/>
                <w:sz w:val="19"/>
                <w:szCs w:val="19"/>
                <w:lang w:val="pl-PL"/>
              </w:rPr>
              <w:t>3</w:t>
            </w:r>
          </w:p>
        </w:tc>
      </w:tr>
      <w:tr w:rsidR="005B2147" w:rsidRPr="00CB4E5A" w14:paraId="423241D3" w14:textId="77777777" w:rsidTr="007A629B">
        <w:trPr>
          <w:trHeight w:val="369"/>
        </w:trPr>
        <w:tc>
          <w:tcPr>
            <w:tcW w:w="3333" w:type="dxa"/>
            <w:shd w:val="clear" w:color="auto" w:fill="auto"/>
            <w:vAlign w:val="center"/>
          </w:tcPr>
          <w:p w14:paraId="661C7E68" w14:textId="5873CD60" w:rsidR="005B2147" w:rsidRPr="007C615C" w:rsidRDefault="005B2147" w:rsidP="007A629B">
            <w:pPr>
              <w:spacing w:after="0" w:line="240" w:lineRule="exact"/>
              <w:ind w:left="142"/>
              <w:rPr>
                <w:rFonts w:ascii="Fira Sans" w:eastAsia="Fira Sans Light" w:hAnsi="Fira Sans" w:cs="Times New Roman"/>
                <w:sz w:val="19"/>
                <w:szCs w:val="19"/>
                <w:lang w:val="pl-PL"/>
              </w:rPr>
            </w:pPr>
            <w:r>
              <w:rPr>
                <w:rFonts w:ascii="Fira Sans" w:eastAsia="Fira Sans Light" w:hAnsi="Fira Sans" w:cs="Times New Roman"/>
                <w:sz w:val="19"/>
                <w:szCs w:val="19"/>
                <w:lang w:val="pl-PL"/>
              </w:rPr>
              <w:t>Mięso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2A49A0" w14:textId="667E7984" w:rsidR="005B2147" w:rsidRPr="007C615C" w:rsidRDefault="005B2147" w:rsidP="00FE6CFA">
            <w:pPr>
              <w:spacing w:after="0" w:line="240" w:lineRule="exact"/>
              <w:jc w:val="center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kg</w:t>
            </w:r>
          </w:p>
        </w:tc>
        <w:tc>
          <w:tcPr>
            <w:tcW w:w="599" w:type="dxa"/>
            <w:tcBorders>
              <w:right w:val="single" w:sz="4" w:space="0" w:color="001D77"/>
            </w:tcBorders>
            <w:shd w:val="clear" w:color="auto" w:fill="auto"/>
            <w:vAlign w:val="center"/>
          </w:tcPr>
          <w:p w14:paraId="675763E7" w14:textId="47490E49" w:rsidR="005B2147" w:rsidRPr="007C615C" w:rsidRDefault="00E11C73" w:rsidP="00A663D0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69,9</w:t>
            </w:r>
          </w:p>
        </w:tc>
        <w:tc>
          <w:tcPr>
            <w:tcW w:w="599" w:type="dxa"/>
            <w:tcBorders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1EA07A99" w14:textId="2FE6417E" w:rsidR="005B2147" w:rsidRPr="007C615C" w:rsidRDefault="00E11C73" w:rsidP="007A629B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70,9</w:t>
            </w:r>
          </w:p>
        </w:tc>
        <w:tc>
          <w:tcPr>
            <w:tcW w:w="599" w:type="dxa"/>
            <w:tcBorders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0D8C05B8" w14:textId="5BFE3544" w:rsidR="005B2147" w:rsidRPr="007C615C" w:rsidRDefault="00E11C73" w:rsidP="007A629B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73,3</w:t>
            </w:r>
          </w:p>
        </w:tc>
        <w:tc>
          <w:tcPr>
            <w:tcW w:w="599" w:type="dxa"/>
            <w:tcBorders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4FC417EB" w14:textId="2D6C5F1F" w:rsidR="005B2147" w:rsidRPr="007C615C" w:rsidRDefault="00E11C73" w:rsidP="007A629B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74,0</w:t>
            </w:r>
          </w:p>
        </w:tc>
        <w:tc>
          <w:tcPr>
            <w:tcW w:w="599" w:type="dxa"/>
            <w:tcBorders>
              <w:left w:val="single" w:sz="4" w:space="0" w:color="001D77"/>
            </w:tcBorders>
            <w:shd w:val="clear" w:color="auto" w:fill="auto"/>
            <w:vAlign w:val="center"/>
          </w:tcPr>
          <w:p w14:paraId="30D6756D" w14:textId="75E2FC30" w:rsidR="005B2147" w:rsidRPr="007C615C" w:rsidRDefault="00E11C73" w:rsidP="007A629B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sz w:val="19"/>
                <w:szCs w:val="19"/>
                <w:lang w:val="pl-PL"/>
              </w:rPr>
            </w:pPr>
            <w:r>
              <w:rPr>
                <w:rFonts w:ascii="Fira Sans" w:eastAsia="Fira Sans Light" w:hAnsi="Fira Sans" w:cs="Arial"/>
                <w:sz w:val="19"/>
                <w:szCs w:val="19"/>
                <w:lang w:val="pl-PL"/>
              </w:rPr>
              <w:t>73,1</w:t>
            </w:r>
          </w:p>
        </w:tc>
        <w:tc>
          <w:tcPr>
            <w:tcW w:w="600" w:type="dxa"/>
            <w:tcBorders>
              <w:left w:val="single" w:sz="4" w:space="0" w:color="001D77"/>
            </w:tcBorders>
            <w:shd w:val="clear" w:color="auto" w:fill="auto"/>
            <w:vAlign w:val="center"/>
          </w:tcPr>
          <w:p w14:paraId="2E63B562" w14:textId="07BD3099" w:rsidR="005B2147" w:rsidRPr="007C615C" w:rsidRDefault="00E11C73" w:rsidP="007A629B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sz w:val="19"/>
                <w:szCs w:val="19"/>
                <w:lang w:val="pl-PL"/>
              </w:rPr>
            </w:pPr>
            <w:r>
              <w:rPr>
                <w:rFonts w:ascii="Fira Sans" w:eastAsia="Fira Sans Light" w:hAnsi="Fira Sans" w:cs="Arial"/>
                <w:sz w:val="19"/>
                <w:szCs w:val="19"/>
                <w:lang w:val="pl-PL"/>
              </w:rPr>
              <w:t>76,9</w:t>
            </w:r>
            <w:r w:rsidRPr="00E11C73">
              <w:rPr>
                <w:rFonts w:ascii="Fira Sans" w:eastAsia="Fira Sans Light" w:hAnsi="Fira Sans" w:cs="Arial"/>
                <w:sz w:val="19"/>
                <w:szCs w:val="19"/>
                <w:vertAlign w:val="superscript"/>
                <w:lang w:val="pl-PL"/>
              </w:rPr>
              <w:t>4</w:t>
            </w:r>
          </w:p>
        </w:tc>
      </w:tr>
      <w:tr w:rsidR="00CB4E5A" w:rsidRPr="00CB4E5A" w14:paraId="2099D705" w14:textId="77777777" w:rsidTr="007A629B">
        <w:trPr>
          <w:trHeight w:val="369"/>
        </w:trPr>
        <w:tc>
          <w:tcPr>
            <w:tcW w:w="3333" w:type="dxa"/>
            <w:shd w:val="clear" w:color="auto" w:fill="auto"/>
            <w:vAlign w:val="center"/>
          </w:tcPr>
          <w:p w14:paraId="6A1DFF4D" w14:textId="77777777" w:rsidR="00FE6CFA" w:rsidRPr="007C615C" w:rsidRDefault="00FE6CFA" w:rsidP="007A629B">
            <w:pPr>
              <w:spacing w:after="0" w:line="240" w:lineRule="exact"/>
              <w:ind w:left="142"/>
              <w:rPr>
                <w:rFonts w:ascii="Fira Sans" w:eastAsia="Fira Sans Light" w:hAnsi="Fira Sans" w:cs="Times New Roman"/>
                <w:sz w:val="19"/>
                <w:szCs w:val="19"/>
                <w:lang w:val="pl-PL"/>
              </w:rPr>
            </w:pPr>
            <w:r w:rsidRPr="007C615C">
              <w:rPr>
                <w:rFonts w:ascii="Fira Sans" w:eastAsia="Fira Sans Light" w:hAnsi="Fira Sans" w:cs="Times New Roman"/>
                <w:sz w:val="19"/>
                <w:szCs w:val="19"/>
                <w:lang w:val="pl-PL"/>
              </w:rPr>
              <w:t>Tłuszcze jadalne zwierzęce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D81546" w14:textId="77777777" w:rsidR="00FE6CFA" w:rsidRPr="007C615C" w:rsidRDefault="00FE6CFA" w:rsidP="00FE6CFA">
            <w:pPr>
              <w:spacing w:after="0" w:line="240" w:lineRule="exact"/>
              <w:jc w:val="center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7C615C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kg</w:t>
            </w:r>
          </w:p>
        </w:tc>
        <w:tc>
          <w:tcPr>
            <w:tcW w:w="599" w:type="dxa"/>
            <w:tcBorders>
              <w:right w:val="single" w:sz="4" w:space="0" w:color="001D77"/>
            </w:tcBorders>
            <w:shd w:val="clear" w:color="auto" w:fill="auto"/>
            <w:vAlign w:val="center"/>
          </w:tcPr>
          <w:p w14:paraId="4BB4F246" w14:textId="77777777" w:rsidR="00FE6CFA" w:rsidRPr="007C615C" w:rsidRDefault="00FE6CFA" w:rsidP="00A663D0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7C615C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6,3</w:t>
            </w:r>
          </w:p>
        </w:tc>
        <w:tc>
          <w:tcPr>
            <w:tcW w:w="599" w:type="dxa"/>
            <w:tcBorders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77BF4B15" w14:textId="77777777" w:rsidR="00FE6CFA" w:rsidRPr="007C615C" w:rsidRDefault="00FE6CFA" w:rsidP="007A629B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7C615C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5,8</w:t>
            </w:r>
          </w:p>
        </w:tc>
        <w:tc>
          <w:tcPr>
            <w:tcW w:w="599" w:type="dxa"/>
            <w:tcBorders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00B054CD" w14:textId="77777777" w:rsidR="00FE6CFA" w:rsidRPr="007C615C" w:rsidRDefault="00FE6CFA" w:rsidP="007A629B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7C615C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6</w:t>
            </w:r>
            <w:r w:rsidR="00CA011B" w:rsidRPr="007C615C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,</w:t>
            </w:r>
            <w:r w:rsidRPr="007C615C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0</w:t>
            </w:r>
          </w:p>
        </w:tc>
        <w:tc>
          <w:tcPr>
            <w:tcW w:w="599" w:type="dxa"/>
            <w:tcBorders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07B1ECCE" w14:textId="721DB4A7" w:rsidR="00FE6CFA" w:rsidRPr="007C615C" w:rsidRDefault="00FE6CFA" w:rsidP="007A629B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7C615C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6,</w:t>
            </w:r>
            <w:r w:rsidR="00CB4E5A" w:rsidRPr="007C615C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7</w:t>
            </w:r>
          </w:p>
        </w:tc>
        <w:tc>
          <w:tcPr>
            <w:tcW w:w="599" w:type="dxa"/>
            <w:tcBorders>
              <w:left w:val="single" w:sz="4" w:space="0" w:color="001D77"/>
            </w:tcBorders>
            <w:shd w:val="clear" w:color="auto" w:fill="auto"/>
            <w:vAlign w:val="center"/>
          </w:tcPr>
          <w:p w14:paraId="4FD65462" w14:textId="6DF0D796" w:rsidR="00FE6CFA" w:rsidRPr="007C615C" w:rsidRDefault="00CB4E5A" w:rsidP="007A629B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sz w:val="19"/>
                <w:szCs w:val="19"/>
                <w:lang w:val="pl-PL"/>
              </w:rPr>
            </w:pPr>
            <w:r w:rsidRPr="007C615C">
              <w:rPr>
                <w:rFonts w:ascii="Fira Sans" w:eastAsia="Fira Sans Light" w:hAnsi="Fira Sans" w:cs="Arial"/>
                <w:sz w:val="19"/>
                <w:szCs w:val="19"/>
                <w:lang w:val="pl-PL"/>
              </w:rPr>
              <w:t>5,2</w:t>
            </w:r>
          </w:p>
        </w:tc>
        <w:tc>
          <w:tcPr>
            <w:tcW w:w="600" w:type="dxa"/>
            <w:tcBorders>
              <w:left w:val="single" w:sz="4" w:space="0" w:color="001D77"/>
            </w:tcBorders>
            <w:shd w:val="clear" w:color="auto" w:fill="auto"/>
            <w:vAlign w:val="center"/>
          </w:tcPr>
          <w:p w14:paraId="6C7005C2" w14:textId="11275AE0" w:rsidR="00FE6CFA" w:rsidRPr="007C615C" w:rsidRDefault="00CB4E5A" w:rsidP="007A629B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sz w:val="19"/>
                <w:szCs w:val="19"/>
                <w:lang w:val="pl-PL"/>
              </w:rPr>
            </w:pPr>
            <w:r w:rsidRPr="007C615C">
              <w:rPr>
                <w:rFonts w:ascii="Fira Sans" w:eastAsia="Fira Sans Light" w:hAnsi="Fira Sans" w:cs="Arial"/>
                <w:sz w:val="19"/>
                <w:szCs w:val="19"/>
                <w:lang w:val="pl-PL"/>
              </w:rPr>
              <w:t>6,3</w:t>
            </w:r>
            <w:r w:rsidR="00ED07ED" w:rsidRPr="007C615C">
              <w:rPr>
                <w:rStyle w:val="Odwoanieprzypisudolnego"/>
                <w:rFonts w:ascii="Fira Sans" w:eastAsia="Fira Sans Light" w:hAnsi="Fira Sans" w:cs="Arial"/>
                <w:sz w:val="19"/>
                <w:szCs w:val="19"/>
                <w:lang w:val="pl-PL"/>
              </w:rPr>
              <w:footnoteReference w:id="4"/>
            </w:r>
          </w:p>
        </w:tc>
      </w:tr>
      <w:tr w:rsidR="00EB46B7" w:rsidRPr="00093FBF" w14:paraId="4957F017" w14:textId="77777777" w:rsidTr="007A629B">
        <w:trPr>
          <w:trHeight w:val="369"/>
        </w:trPr>
        <w:tc>
          <w:tcPr>
            <w:tcW w:w="3333" w:type="dxa"/>
            <w:shd w:val="clear" w:color="auto" w:fill="auto"/>
            <w:vAlign w:val="center"/>
          </w:tcPr>
          <w:p w14:paraId="48DA91E3" w14:textId="77777777" w:rsidR="00FE6CFA" w:rsidRPr="007C615C" w:rsidRDefault="00FE6CFA" w:rsidP="007A629B">
            <w:pPr>
              <w:spacing w:after="0" w:line="240" w:lineRule="exact"/>
              <w:ind w:left="142"/>
              <w:rPr>
                <w:rFonts w:ascii="Fira Sans" w:eastAsia="Fira Sans Light" w:hAnsi="Fira Sans" w:cs="Times New Roman"/>
                <w:sz w:val="19"/>
                <w:szCs w:val="19"/>
                <w:lang w:val="pl-PL"/>
              </w:rPr>
            </w:pPr>
            <w:r w:rsidRPr="007C615C">
              <w:rPr>
                <w:rFonts w:ascii="Fira Sans" w:eastAsia="Fira Sans Light" w:hAnsi="Fira Sans" w:cs="Times New Roman"/>
                <w:sz w:val="19"/>
                <w:szCs w:val="19"/>
                <w:lang w:val="pl-PL"/>
              </w:rPr>
              <w:t>Masło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1B9EB7" w14:textId="77777777" w:rsidR="00FE6CFA" w:rsidRPr="007C615C" w:rsidRDefault="00FE6CFA" w:rsidP="00FE6CFA">
            <w:pPr>
              <w:spacing w:after="0" w:line="240" w:lineRule="exact"/>
              <w:jc w:val="center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7C615C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kg</w:t>
            </w:r>
          </w:p>
        </w:tc>
        <w:tc>
          <w:tcPr>
            <w:tcW w:w="599" w:type="dxa"/>
            <w:tcBorders>
              <w:right w:val="single" w:sz="4" w:space="0" w:color="001D77"/>
            </w:tcBorders>
            <w:shd w:val="clear" w:color="auto" w:fill="auto"/>
            <w:vAlign w:val="center"/>
          </w:tcPr>
          <w:p w14:paraId="32A47F83" w14:textId="77777777" w:rsidR="00FE6CFA" w:rsidRPr="007C615C" w:rsidRDefault="00FE6CFA" w:rsidP="00A663D0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7C615C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4,3</w:t>
            </w:r>
          </w:p>
        </w:tc>
        <w:tc>
          <w:tcPr>
            <w:tcW w:w="599" w:type="dxa"/>
            <w:tcBorders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6BBCA4CC" w14:textId="77777777" w:rsidR="00FE6CFA" w:rsidRPr="007C615C" w:rsidRDefault="00FE6CFA" w:rsidP="007A629B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7C615C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4,5</w:t>
            </w:r>
          </w:p>
        </w:tc>
        <w:tc>
          <w:tcPr>
            <w:tcW w:w="599" w:type="dxa"/>
            <w:tcBorders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3F0B08A4" w14:textId="77777777" w:rsidR="00FE6CFA" w:rsidRPr="007C615C" w:rsidRDefault="00FE6CFA" w:rsidP="007A629B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7C615C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5</w:t>
            </w:r>
            <w:r w:rsidR="00CA011B" w:rsidRPr="007C615C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,</w:t>
            </w:r>
            <w:r w:rsidR="002316EA" w:rsidRPr="007C615C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9</w:t>
            </w:r>
          </w:p>
        </w:tc>
        <w:tc>
          <w:tcPr>
            <w:tcW w:w="599" w:type="dxa"/>
            <w:tcBorders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25575006" w14:textId="77777777" w:rsidR="00FE6CFA" w:rsidRPr="007C615C" w:rsidRDefault="00F22619" w:rsidP="007A629B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7C615C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5,6</w:t>
            </w:r>
          </w:p>
        </w:tc>
        <w:tc>
          <w:tcPr>
            <w:tcW w:w="599" w:type="dxa"/>
            <w:tcBorders>
              <w:left w:val="single" w:sz="4" w:space="0" w:color="001D77"/>
            </w:tcBorders>
            <w:shd w:val="clear" w:color="auto" w:fill="auto"/>
            <w:vAlign w:val="center"/>
          </w:tcPr>
          <w:p w14:paraId="21A5C4DB" w14:textId="77777777" w:rsidR="00FE6CFA" w:rsidRPr="007C615C" w:rsidRDefault="002316EA" w:rsidP="007A629B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sz w:val="19"/>
                <w:szCs w:val="19"/>
                <w:lang w:val="pl-PL"/>
              </w:rPr>
            </w:pPr>
            <w:r w:rsidRPr="007C615C">
              <w:rPr>
                <w:rFonts w:ascii="Fira Sans" w:eastAsia="Fira Sans Light" w:hAnsi="Fira Sans" w:cs="Arial"/>
                <w:sz w:val="19"/>
                <w:szCs w:val="19"/>
                <w:lang w:val="pl-PL"/>
              </w:rPr>
              <w:t>5</w:t>
            </w:r>
            <w:r w:rsidR="00F22619" w:rsidRPr="007C615C">
              <w:rPr>
                <w:rFonts w:ascii="Fira Sans" w:eastAsia="Fira Sans Light" w:hAnsi="Fira Sans" w:cs="Arial"/>
                <w:sz w:val="19"/>
                <w:szCs w:val="19"/>
                <w:lang w:val="pl-PL"/>
              </w:rPr>
              <w:t>,9</w:t>
            </w:r>
          </w:p>
        </w:tc>
        <w:tc>
          <w:tcPr>
            <w:tcW w:w="600" w:type="dxa"/>
            <w:tcBorders>
              <w:left w:val="single" w:sz="4" w:space="0" w:color="001D77"/>
            </w:tcBorders>
            <w:shd w:val="clear" w:color="auto" w:fill="auto"/>
            <w:vAlign w:val="center"/>
          </w:tcPr>
          <w:p w14:paraId="6F7DD4C1" w14:textId="0A77F1E4" w:rsidR="00FE6CFA" w:rsidRPr="007C615C" w:rsidRDefault="00F22619" w:rsidP="007A629B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sz w:val="19"/>
                <w:szCs w:val="19"/>
                <w:vertAlign w:val="superscript"/>
                <w:lang w:val="pl-PL"/>
              </w:rPr>
            </w:pPr>
            <w:r w:rsidRPr="007C615C">
              <w:rPr>
                <w:rFonts w:ascii="Fira Sans" w:eastAsia="Fira Sans Light" w:hAnsi="Fira Sans" w:cs="Arial"/>
                <w:sz w:val="19"/>
                <w:szCs w:val="19"/>
                <w:lang w:val="pl-PL"/>
              </w:rPr>
              <w:t>6,0</w:t>
            </w:r>
            <w:r w:rsidR="00CD6AD8" w:rsidRPr="007C615C">
              <w:rPr>
                <w:rFonts w:ascii="Fira Sans" w:eastAsia="Fira Sans Light" w:hAnsi="Fira Sans" w:cs="Arial"/>
                <w:sz w:val="19"/>
                <w:szCs w:val="19"/>
                <w:vertAlign w:val="superscript"/>
                <w:lang w:val="pl-PL"/>
              </w:rPr>
              <w:t>4</w:t>
            </w:r>
          </w:p>
        </w:tc>
      </w:tr>
      <w:tr w:rsidR="00EB46B7" w:rsidRPr="00093FBF" w14:paraId="2ACCA1B5" w14:textId="77777777" w:rsidTr="007A629B">
        <w:trPr>
          <w:trHeight w:val="340"/>
        </w:trPr>
        <w:tc>
          <w:tcPr>
            <w:tcW w:w="3333" w:type="dxa"/>
            <w:shd w:val="clear" w:color="auto" w:fill="auto"/>
            <w:vAlign w:val="center"/>
          </w:tcPr>
          <w:p w14:paraId="4DA2857C" w14:textId="77777777" w:rsidR="00FE6CFA" w:rsidRPr="007C615C" w:rsidRDefault="00FE6CFA" w:rsidP="007A629B">
            <w:pPr>
              <w:spacing w:after="0" w:line="240" w:lineRule="exact"/>
              <w:ind w:left="142"/>
              <w:rPr>
                <w:rFonts w:ascii="Fira Sans" w:eastAsia="Fira Sans Light" w:hAnsi="Fira Sans" w:cs="Times New Roman"/>
                <w:sz w:val="19"/>
                <w:szCs w:val="19"/>
                <w:lang w:val="pl-PL"/>
              </w:rPr>
            </w:pPr>
            <w:r w:rsidRPr="007C615C">
              <w:rPr>
                <w:rFonts w:ascii="Fira Sans" w:eastAsia="Fira Sans Light" w:hAnsi="Fira Sans" w:cs="Times New Roman"/>
                <w:sz w:val="19"/>
                <w:szCs w:val="19"/>
                <w:lang w:val="pl-PL"/>
              </w:rPr>
              <w:t>Mleko krowie (łącznie z mlekiem przeznaczonym na przetwory za wyjątkiem masła)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E7CBCC" w14:textId="77777777" w:rsidR="00FE6CFA" w:rsidRPr="007C615C" w:rsidRDefault="00FE6CFA" w:rsidP="00FE6CFA">
            <w:pPr>
              <w:spacing w:after="0" w:line="240" w:lineRule="exact"/>
              <w:jc w:val="center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7C615C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l</w:t>
            </w:r>
          </w:p>
        </w:tc>
        <w:tc>
          <w:tcPr>
            <w:tcW w:w="599" w:type="dxa"/>
            <w:tcBorders>
              <w:right w:val="single" w:sz="4" w:space="0" w:color="001D77"/>
            </w:tcBorders>
            <w:shd w:val="clear" w:color="auto" w:fill="auto"/>
            <w:vAlign w:val="center"/>
          </w:tcPr>
          <w:p w14:paraId="4D824493" w14:textId="77777777" w:rsidR="00FE6CFA" w:rsidRPr="007C615C" w:rsidRDefault="00FE6CFA" w:rsidP="00A663D0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7C615C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189</w:t>
            </w:r>
          </w:p>
        </w:tc>
        <w:tc>
          <w:tcPr>
            <w:tcW w:w="599" w:type="dxa"/>
            <w:tcBorders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198D91CC" w14:textId="77777777" w:rsidR="00FE6CFA" w:rsidRPr="007C615C" w:rsidRDefault="00FE6CFA" w:rsidP="007A629B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7C615C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213</w:t>
            </w:r>
          </w:p>
        </w:tc>
        <w:tc>
          <w:tcPr>
            <w:tcW w:w="599" w:type="dxa"/>
            <w:tcBorders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671F0324" w14:textId="77777777" w:rsidR="00FE6CFA" w:rsidRPr="007C615C" w:rsidRDefault="00FE6CFA" w:rsidP="007A629B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7C615C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2</w:t>
            </w:r>
            <w:r w:rsidR="002316EA" w:rsidRPr="007C615C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46</w:t>
            </w:r>
          </w:p>
        </w:tc>
        <w:tc>
          <w:tcPr>
            <w:tcW w:w="599" w:type="dxa"/>
            <w:tcBorders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2BC87996" w14:textId="77777777" w:rsidR="00FE6CFA" w:rsidRPr="007C615C" w:rsidRDefault="00FE6CFA" w:rsidP="007A629B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7C615C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2</w:t>
            </w:r>
            <w:r w:rsidR="00F22619" w:rsidRPr="007C615C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62</w:t>
            </w:r>
          </w:p>
        </w:tc>
        <w:tc>
          <w:tcPr>
            <w:tcW w:w="599" w:type="dxa"/>
            <w:tcBorders>
              <w:left w:val="single" w:sz="4" w:space="0" w:color="001D77"/>
            </w:tcBorders>
            <w:shd w:val="clear" w:color="auto" w:fill="auto"/>
            <w:vAlign w:val="center"/>
          </w:tcPr>
          <w:p w14:paraId="44ED2C7C" w14:textId="77777777" w:rsidR="00FE6CFA" w:rsidRPr="007C615C" w:rsidRDefault="00F22619" w:rsidP="007A629B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sz w:val="19"/>
                <w:szCs w:val="19"/>
                <w:lang w:val="pl-PL"/>
              </w:rPr>
            </w:pPr>
            <w:r w:rsidRPr="007C615C">
              <w:rPr>
                <w:rFonts w:ascii="Fira Sans" w:eastAsia="Fira Sans Light" w:hAnsi="Fira Sans" w:cs="Arial"/>
                <w:sz w:val="19"/>
                <w:szCs w:val="19"/>
                <w:lang w:val="pl-PL"/>
              </w:rPr>
              <w:t>276</w:t>
            </w:r>
          </w:p>
        </w:tc>
        <w:tc>
          <w:tcPr>
            <w:tcW w:w="600" w:type="dxa"/>
            <w:tcBorders>
              <w:left w:val="single" w:sz="4" w:space="0" w:color="001D77"/>
            </w:tcBorders>
            <w:shd w:val="clear" w:color="auto" w:fill="auto"/>
            <w:vAlign w:val="center"/>
          </w:tcPr>
          <w:p w14:paraId="59D06557" w14:textId="77777777" w:rsidR="00FE6CFA" w:rsidRPr="007C615C" w:rsidRDefault="00FE6CFA" w:rsidP="007A629B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sz w:val="19"/>
                <w:szCs w:val="19"/>
                <w:vertAlign w:val="superscript"/>
                <w:lang w:val="pl-PL"/>
              </w:rPr>
            </w:pPr>
            <w:r w:rsidRPr="007C615C">
              <w:rPr>
                <w:rFonts w:ascii="Fira Sans" w:eastAsia="Fira Sans Light" w:hAnsi="Fira Sans" w:cs="Arial"/>
                <w:sz w:val="19"/>
                <w:szCs w:val="19"/>
                <w:lang w:val="pl-PL"/>
              </w:rPr>
              <w:t>2</w:t>
            </w:r>
            <w:r w:rsidR="00F22619" w:rsidRPr="007C615C">
              <w:rPr>
                <w:rFonts w:ascii="Fira Sans" w:eastAsia="Fira Sans Light" w:hAnsi="Fira Sans" w:cs="Arial"/>
                <w:sz w:val="19"/>
                <w:szCs w:val="19"/>
                <w:lang w:val="pl-PL"/>
              </w:rPr>
              <w:t>81</w:t>
            </w:r>
            <w:r w:rsidR="003A2CE4" w:rsidRPr="007C615C">
              <w:rPr>
                <w:rFonts w:ascii="Fira Sans" w:eastAsia="Fira Sans Light" w:hAnsi="Fira Sans" w:cs="Arial"/>
                <w:sz w:val="19"/>
                <w:szCs w:val="19"/>
                <w:vertAlign w:val="superscript"/>
                <w:lang w:val="pl-PL"/>
              </w:rPr>
              <w:t>4</w:t>
            </w:r>
          </w:p>
        </w:tc>
      </w:tr>
      <w:tr w:rsidR="00FC1100" w:rsidRPr="00FC1100" w14:paraId="72D130B0" w14:textId="77777777" w:rsidTr="007A629B">
        <w:trPr>
          <w:trHeight w:val="369"/>
        </w:trPr>
        <w:tc>
          <w:tcPr>
            <w:tcW w:w="3333" w:type="dxa"/>
            <w:shd w:val="clear" w:color="auto" w:fill="auto"/>
            <w:vAlign w:val="center"/>
          </w:tcPr>
          <w:p w14:paraId="07647433" w14:textId="77777777" w:rsidR="00FE6CFA" w:rsidRPr="007C615C" w:rsidRDefault="00FE6CFA" w:rsidP="007A629B">
            <w:pPr>
              <w:spacing w:after="0" w:line="240" w:lineRule="exact"/>
              <w:ind w:left="142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7C615C">
              <w:rPr>
                <w:rFonts w:ascii="Fira Sans" w:eastAsia="Fira Sans Light" w:hAnsi="Fira Sans" w:cs="Times New Roman"/>
                <w:sz w:val="19"/>
                <w:szCs w:val="19"/>
                <w:lang w:val="pl-PL"/>
              </w:rPr>
              <w:t>Jaja kurze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CA7B08" w14:textId="77777777" w:rsidR="00FE6CFA" w:rsidRPr="007C615C" w:rsidRDefault="00FE6CFA" w:rsidP="00FE6CFA">
            <w:pPr>
              <w:spacing w:after="0" w:line="240" w:lineRule="exact"/>
              <w:jc w:val="center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7C615C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szt.</w:t>
            </w:r>
          </w:p>
        </w:tc>
        <w:tc>
          <w:tcPr>
            <w:tcW w:w="599" w:type="dxa"/>
            <w:tcBorders>
              <w:right w:val="single" w:sz="4" w:space="0" w:color="001D77"/>
            </w:tcBorders>
            <w:shd w:val="clear" w:color="auto" w:fill="auto"/>
            <w:vAlign w:val="center"/>
          </w:tcPr>
          <w:p w14:paraId="79DEA5B7" w14:textId="77777777" w:rsidR="00FE6CFA" w:rsidRPr="007C615C" w:rsidRDefault="00FE6CFA" w:rsidP="00A663D0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7C615C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202</w:t>
            </w:r>
          </w:p>
        </w:tc>
        <w:tc>
          <w:tcPr>
            <w:tcW w:w="599" w:type="dxa"/>
            <w:tcBorders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6D884614" w14:textId="77777777" w:rsidR="00FE6CFA" w:rsidRPr="007C615C" w:rsidRDefault="00FE6CFA" w:rsidP="007A629B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7C615C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144</w:t>
            </w:r>
          </w:p>
        </w:tc>
        <w:tc>
          <w:tcPr>
            <w:tcW w:w="599" w:type="dxa"/>
            <w:tcBorders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1FF55CFC" w14:textId="77777777" w:rsidR="00FE6CFA" w:rsidRPr="007C615C" w:rsidRDefault="00FE6CFA" w:rsidP="007A629B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7C615C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15</w:t>
            </w:r>
            <w:r w:rsidR="002316EA" w:rsidRPr="007C615C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7</w:t>
            </w:r>
          </w:p>
        </w:tc>
        <w:tc>
          <w:tcPr>
            <w:tcW w:w="599" w:type="dxa"/>
            <w:tcBorders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22FD02CB" w14:textId="77777777" w:rsidR="00FE6CFA" w:rsidRPr="007C615C" w:rsidRDefault="00FE6CFA" w:rsidP="007A629B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7C615C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15</w:t>
            </w:r>
            <w:r w:rsidR="00F22619" w:rsidRPr="007C615C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4</w:t>
            </w:r>
          </w:p>
        </w:tc>
        <w:tc>
          <w:tcPr>
            <w:tcW w:w="599" w:type="dxa"/>
            <w:tcBorders>
              <w:left w:val="single" w:sz="4" w:space="0" w:color="001D77"/>
            </w:tcBorders>
            <w:shd w:val="clear" w:color="auto" w:fill="auto"/>
            <w:vAlign w:val="center"/>
          </w:tcPr>
          <w:p w14:paraId="5F60F804" w14:textId="77777777" w:rsidR="00FE6CFA" w:rsidRPr="007C615C" w:rsidRDefault="00FE6CFA" w:rsidP="007A629B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sz w:val="19"/>
                <w:szCs w:val="19"/>
                <w:lang w:val="pl-PL"/>
              </w:rPr>
            </w:pPr>
            <w:r w:rsidRPr="007C615C">
              <w:rPr>
                <w:rFonts w:ascii="Fira Sans" w:eastAsia="Fira Sans Light" w:hAnsi="Fira Sans" w:cs="Arial"/>
                <w:sz w:val="19"/>
                <w:szCs w:val="19"/>
                <w:lang w:val="pl-PL"/>
              </w:rPr>
              <w:t>1</w:t>
            </w:r>
            <w:r w:rsidR="00E151B8" w:rsidRPr="007C615C">
              <w:rPr>
                <w:rFonts w:ascii="Fira Sans" w:eastAsia="Fira Sans Light" w:hAnsi="Fira Sans" w:cs="Arial"/>
                <w:sz w:val="19"/>
                <w:szCs w:val="19"/>
                <w:lang w:val="pl-PL"/>
              </w:rPr>
              <w:t>79</w:t>
            </w:r>
          </w:p>
        </w:tc>
        <w:tc>
          <w:tcPr>
            <w:tcW w:w="600" w:type="dxa"/>
            <w:tcBorders>
              <w:left w:val="single" w:sz="4" w:space="0" w:color="001D77"/>
            </w:tcBorders>
            <w:shd w:val="clear" w:color="auto" w:fill="auto"/>
            <w:vAlign w:val="center"/>
          </w:tcPr>
          <w:p w14:paraId="26179C3A" w14:textId="77777777" w:rsidR="00FE6CFA" w:rsidRPr="007C615C" w:rsidRDefault="00E151B8" w:rsidP="007A629B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color w:val="FF0000"/>
                <w:sz w:val="19"/>
                <w:szCs w:val="19"/>
                <w:lang w:val="pl-PL"/>
              </w:rPr>
            </w:pPr>
            <w:r w:rsidRPr="007C615C">
              <w:rPr>
                <w:rFonts w:ascii="Fira Sans" w:eastAsia="Fira Sans Light" w:hAnsi="Fira Sans" w:cs="Arial"/>
                <w:sz w:val="19"/>
                <w:szCs w:val="19"/>
                <w:lang w:val="pl-PL"/>
              </w:rPr>
              <w:t>201</w:t>
            </w:r>
          </w:p>
        </w:tc>
      </w:tr>
      <w:tr w:rsidR="00EB46B7" w:rsidRPr="00093FBF" w14:paraId="0D6FDDEA" w14:textId="77777777" w:rsidTr="007A629B">
        <w:trPr>
          <w:trHeight w:val="369"/>
        </w:trPr>
        <w:tc>
          <w:tcPr>
            <w:tcW w:w="3333" w:type="dxa"/>
            <w:shd w:val="clear" w:color="auto" w:fill="auto"/>
            <w:vAlign w:val="center"/>
          </w:tcPr>
          <w:p w14:paraId="5E45C50D" w14:textId="77777777" w:rsidR="00FE6CFA" w:rsidRPr="007C615C" w:rsidRDefault="00FE6CFA" w:rsidP="007A629B">
            <w:pPr>
              <w:spacing w:after="0" w:line="240" w:lineRule="exact"/>
              <w:ind w:left="142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7C615C">
              <w:rPr>
                <w:rFonts w:ascii="Fira Sans" w:eastAsia="Fira Sans Light" w:hAnsi="Fira Sans" w:cs="Times New Roman"/>
                <w:sz w:val="19"/>
                <w:szCs w:val="19"/>
                <w:lang w:val="pl-PL"/>
              </w:rPr>
              <w:t>Cukier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A559F7" w14:textId="77777777" w:rsidR="00FE6CFA" w:rsidRPr="007C615C" w:rsidRDefault="00FE6CFA" w:rsidP="00FE6CFA">
            <w:pPr>
              <w:spacing w:after="0" w:line="240" w:lineRule="exact"/>
              <w:jc w:val="center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7C615C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kg</w:t>
            </w:r>
          </w:p>
        </w:tc>
        <w:tc>
          <w:tcPr>
            <w:tcW w:w="599" w:type="dxa"/>
            <w:tcBorders>
              <w:right w:val="single" w:sz="4" w:space="0" w:color="001D77"/>
            </w:tcBorders>
            <w:shd w:val="clear" w:color="auto" w:fill="auto"/>
            <w:vAlign w:val="center"/>
          </w:tcPr>
          <w:p w14:paraId="23793532" w14:textId="77777777" w:rsidR="00FE6CFA" w:rsidRPr="007C615C" w:rsidRDefault="00FE6CFA" w:rsidP="00A663D0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7C615C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39,9</w:t>
            </w:r>
          </w:p>
        </w:tc>
        <w:tc>
          <w:tcPr>
            <w:tcW w:w="599" w:type="dxa"/>
            <w:tcBorders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7BFA782E" w14:textId="77777777" w:rsidR="00FE6CFA" w:rsidRPr="007C615C" w:rsidRDefault="00FE6CFA" w:rsidP="007A629B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7C615C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40,5</w:t>
            </w:r>
          </w:p>
        </w:tc>
        <w:tc>
          <w:tcPr>
            <w:tcW w:w="599" w:type="dxa"/>
            <w:tcBorders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52E185AE" w14:textId="77777777" w:rsidR="00FE6CFA" w:rsidRPr="007C615C" w:rsidRDefault="00FE6CFA" w:rsidP="007A629B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7C615C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42</w:t>
            </w:r>
            <w:r w:rsidR="00CA011B" w:rsidRPr="007C615C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,</w:t>
            </w:r>
            <w:r w:rsidR="002316EA" w:rsidRPr="007C615C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9</w:t>
            </w:r>
          </w:p>
        </w:tc>
        <w:tc>
          <w:tcPr>
            <w:tcW w:w="599" w:type="dxa"/>
            <w:tcBorders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30D23F8D" w14:textId="77777777" w:rsidR="00FE6CFA" w:rsidRPr="007C615C" w:rsidRDefault="002316EA" w:rsidP="007A629B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7C615C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4</w:t>
            </w:r>
            <w:r w:rsidR="00E151B8" w:rsidRPr="007C615C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2</w:t>
            </w:r>
            <w:r w:rsidRPr="007C615C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,8</w:t>
            </w:r>
          </w:p>
        </w:tc>
        <w:tc>
          <w:tcPr>
            <w:tcW w:w="599" w:type="dxa"/>
            <w:tcBorders>
              <w:left w:val="single" w:sz="4" w:space="0" w:color="001D77"/>
            </w:tcBorders>
            <w:shd w:val="clear" w:color="auto" w:fill="auto"/>
            <w:vAlign w:val="center"/>
          </w:tcPr>
          <w:p w14:paraId="0CDCC7D0" w14:textId="77777777" w:rsidR="00FE6CFA" w:rsidRPr="007C615C" w:rsidRDefault="00E151B8" w:rsidP="007A629B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7C615C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43,2</w:t>
            </w:r>
          </w:p>
        </w:tc>
        <w:tc>
          <w:tcPr>
            <w:tcW w:w="600" w:type="dxa"/>
            <w:tcBorders>
              <w:left w:val="single" w:sz="4" w:space="0" w:color="001D77"/>
            </w:tcBorders>
            <w:shd w:val="clear" w:color="auto" w:fill="auto"/>
            <w:vAlign w:val="center"/>
          </w:tcPr>
          <w:p w14:paraId="0CEA23E6" w14:textId="77777777" w:rsidR="00FE6CFA" w:rsidRPr="007C615C" w:rsidRDefault="00FC1100" w:rsidP="007A629B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7C615C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39,8</w:t>
            </w:r>
          </w:p>
        </w:tc>
      </w:tr>
      <w:tr w:rsidR="00EB46B7" w:rsidRPr="00093FBF" w14:paraId="7C13846E" w14:textId="77777777" w:rsidTr="007A629B">
        <w:trPr>
          <w:trHeight w:val="340"/>
        </w:trPr>
        <w:tc>
          <w:tcPr>
            <w:tcW w:w="3333" w:type="dxa"/>
            <w:shd w:val="clear" w:color="auto" w:fill="auto"/>
            <w:vAlign w:val="center"/>
          </w:tcPr>
          <w:p w14:paraId="17A105B2" w14:textId="77777777" w:rsidR="00FE6CFA" w:rsidRPr="007C615C" w:rsidRDefault="00FE6CFA" w:rsidP="007A629B">
            <w:pPr>
              <w:spacing w:after="0" w:line="240" w:lineRule="exact"/>
              <w:ind w:left="142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7C615C">
              <w:rPr>
                <w:rFonts w:ascii="Fira Sans" w:eastAsia="Fira Sans Light" w:hAnsi="Fira Sans" w:cs="Times New Roman"/>
                <w:sz w:val="19"/>
                <w:szCs w:val="19"/>
                <w:lang w:val="pl-PL"/>
              </w:rPr>
              <w:t>Wódki, likiery, inne napoje spirytusowe w przeliczeniu na 100% alkoholu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642D2C" w14:textId="77777777" w:rsidR="00FE6CFA" w:rsidRPr="007C615C" w:rsidRDefault="00FE6CFA" w:rsidP="00FE6CFA">
            <w:pPr>
              <w:spacing w:after="0" w:line="240" w:lineRule="exact"/>
              <w:jc w:val="center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7C615C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l</w:t>
            </w:r>
          </w:p>
        </w:tc>
        <w:tc>
          <w:tcPr>
            <w:tcW w:w="599" w:type="dxa"/>
            <w:tcBorders>
              <w:right w:val="single" w:sz="4" w:space="0" w:color="001D77"/>
            </w:tcBorders>
            <w:shd w:val="clear" w:color="auto" w:fill="auto"/>
            <w:vAlign w:val="center"/>
          </w:tcPr>
          <w:p w14:paraId="7925AA9A" w14:textId="77777777" w:rsidR="00FE6CFA" w:rsidRPr="007C615C" w:rsidRDefault="00FE6CFA" w:rsidP="00A663D0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7C615C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3,2</w:t>
            </w:r>
          </w:p>
        </w:tc>
        <w:tc>
          <w:tcPr>
            <w:tcW w:w="599" w:type="dxa"/>
            <w:tcBorders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350EC9EF" w14:textId="77777777" w:rsidR="00FE6CFA" w:rsidRPr="007C615C" w:rsidRDefault="00FE6CFA" w:rsidP="007A629B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7C615C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3,2</w:t>
            </w:r>
          </w:p>
        </w:tc>
        <w:tc>
          <w:tcPr>
            <w:tcW w:w="599" w:type="dxa"/>
            <w:tcBorders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1365B68F" w14:textId="77777777" w:rsidR="00FE6CFA" w:rsidRPr="007C615C" w:rsidRDefault="00FE6CFA" w:rsidP="007A629B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7C615C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3</w:t>
            </w:r>
            <w:r w:rsidR="00CA011B" w:rsidRPr="007C615C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,</w:t>
            </w:r>
            <w:r w:rsidRPr="007C615C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7</w:t>
            </w:r>
          </w:p>
        </w:tc>
        <w:tc>
          <w:tcPr>
            <w:tcW w:w="599" w:type="dxa"/>
            <w:tcBorders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40195288" w14:textId="77777777" w:rsidR="00FE6CFA" w:rsidRPr="007C615C" w:rsidRDefault="00FE6CFA" w:rsidP="007A629B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7C615C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3</w:t>
            </w:r>
            <w:r w:rsidR="00E151B8" w:rsidRPr="007C615C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,5</w:t>
            </w:r>
          </w:p>
        </w:tc>
        <w:tc>
          <w:tcPr>
            <w:tcW w:w="599" w:type="dxa"/>
            <w:tcBorders>
              <w:left w:val="single" w:sz="4" w:space="0" w:color="001D77"/>
            </w:tcBorders>
            <w:shd w:val="clear" w:color="auto" w:fill="auto"/>
            <w:vAlign w:val="center"/>
          </w:tcPr>
          <w:p w14:paraId="2680094B" w14:textId="77777777" w:rsidR="00FE6CFA" w:rsidRPr="007C615C" w:rsidRDefault="00FE6CFA" w:rsidP="007A629B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7C615C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3,</w:t>
            </w:r>
            <w:r w:rsidR="00E151B8" w:rsidRPr="007C615C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4</w:t>
            </w:r>
          </w:p>
        </w:tc>
        <w:tc>
          <w:tcPr>
            <w:tcW w:w="600" w:type="dxa"/>
            <w:tcBorders>
              <w:left w:val="single" w:sz="4" w:space="0" w:color="001D77"/>
            </w:tcBorders>
            <w:shd w:val="clear" w:color="auto" w:fill="auto"/>
            <w:vAlign w:val="center"/>
          </w:tcPr>
          <w:p w14:paraId="18F14C94" w14:textId="77777777" w:rsidR="00FE6CFA" w:rsidRPr="007C615C" w:rsidRDefault="00FE6CFA" w:rsidP="007A629B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7C615C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3,</w:t>
            </w:r>
            <w:r w:rsidR="003A2CE4" w:rsidRPr="007C615C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4</w:t>
            </w:r>
          </w:p>
        </w:tc>
      </w:tr>
      <w:tr w:rsidR="00EB46B7" w:rsidRPr="00093FBF" w14:paraId="7CB5536E" w14:textId="77777777" w:rsidTr="007A629B">
        <w:trPr>
          <w:trHeight w:val="369"/>
        </w:trPr>
        <w:tc>
          <w:tcPr>
            <w:tcW w:w="3333" w:type="dxa"/>
            <w:shd w:val="clear" w:color="auto" w:fill="auto"/>
            <w:vAlign w:val="center"/>
          </w:tcPr>
          <w:p w14:paraId="13CC78C8" w14:textId="77777777" w:rsidR="00FE6CFA" w:rsidRPr="007C615C" w:rsidRDefault="00FE6CFA" w:rsidP="007A629B">
            <w:pPr>
              <w:spacing w:after="0" w:line="240" w:lineRule="exact"/>
              <w:ind w:left="142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7C615C">
              <w:rPr>
                <w:rFonts w:ascii="Fira Sans" w:eastAsia="Fira Sans Light" w:hAnsi="Fira Sans" w:cs="Times New Roman"/>
                <w:sz w:val="19"/>
                <w:szCs w:val="19"/>
                <w:lang w:val="pl-PL"/>
              </w:rPr>
              <w:t>Wina i miody pitne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425E35" w14:textId="77777777" w:rsidR="00FE6CFA" w:rsidRPr="007C615C" w:rsidRDefault="00FE6CFA" w:rsidP="00FE6CFA">
            <w:pPr>
              <w:spacing w:after="0" w:line="240" w:lineRule="exact"/>
              <w:jc w:val="center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7C615C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l</w:t>
            </w:r>
          </w:p>
        </w:tc>
        <w:tc>
          <w:tcPr>
            <w:tcW w:w="599" w:type="dxa"/>
            <w:tcBorders>
              <w:right w:val="single" w:sz="4" w:space="0" w:color="001D77"/>
            </w:tcBorders>
            <w:shd w:val="clear" w:color="auto" w:fill="auto"/>
            <w:vAlign w:val="center"/>
          </w:tcPr>
          <w:p w14:paraId="5B24F104" w14:textId="77777777" w:rsidR="00FE6CFA" w:rsidRPr="007C615C" w:rsidRDefault="00FE6CFA" w:rsidP="00A663D0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7C615C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6,9</w:t>
            </w:r>
          </w:p>
        </w:tc>
        <w:tc>
          <w:tcPr>
            <w:tcW w:w="599" w:type="dxa"/>
            <w:tcBorders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333F1785" w14:textId="77777777" w:rsidR="00FE6CFA" w:rsidRPr="007C615C" w:rsidRDefault="00FE6CFA" w:rsidP="007A629B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7C615C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6,3</w:t>
            </w:r>
          </w:p>
        </w:tc>
        <w:tc>
          <w:tcPr>
            <w:tcW w:w="599" w:type="dxa"/>
            <w:tcBorders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167626D4" w14:textId="77777777" w:rsidR="00FE6CFA" w:rsidRPr="007C615C" w:rsidRDefault="00FE6CFA" w:rsidP="007A629B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7C615C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6</w:t>
            </w:r>
            <w:r w:rsidR="00CA011B" w:rsidRPr="007C615C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,</w:t>
            </w:r>
            <w:r w:rsidR="002316EA" w:rsidRPr="007C615C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5</w:t>
            </w:r>
          </w:p>
        </w:tc>
        <w:tc>
          <w:tcPr>
            <w:tcW w:w="599" w:type="dxa"/>
            <w:tcBorders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4DBC60DE" w14:textId="2DD60CE2" w:rsidR="00FE6CFA" w:rsidRPr="007C615C" w:rsidRDefault="00FE6CFA" w:rsidP="007A629B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7C615C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6,</w:t>
            </w:r>
            <w:r w:rsidR="00325033" w:rsidRPr="007C615C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3</w:t>
            </w:r>
          </w:p>
        </w:tc>
        <w:tc>
          <w:tcPr>
            <w:tcW w:w="599" w:type="dxa"/>
            <w:tcBorders>
              <w:left w:val="single" w:sz="4" w:space="0" w:color="001D77"/>
            </w:tcBorders>
            <w:shd w:val="clear" w:color="auto" w:fill="auto"/>
            <w:vAlign w:val="center"/>
          </w:tcPr>
          <w:p w14:paraId="4EDCF3EC" w14:textId="07B8F4D9" w:rsidR="00FE6CFA" w:rsidRPr="007C615C" w:rsidRDefault="00FE6CFA" w:rsidP="007A629B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7C615C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6,</w:t>
            </w:r>
            <w:r w:rsidR="00325033" w:rsidRPr="007C615C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0</w:t>
            </w:r>
          </w:p>
        </w:tc>
        <w:tc>
          <w:tcPr>
            <w:tcW w:w="600" w:type="dxa"/>
            <w:tcBorders>
              <w:left w:val="single" w:sz="4" w:space="0" w:color="001D77"/>
            </w:tcBorders>
            <w:shd w:val="clear" w:color="auto" w:fill="auto"/>
            <w:vAlign w:val="center"/>
          </w:tcPr>
          <w:p w14:paraId="0D868552" w14:textId="77777777" w:rsidR="00FE6CFA" w:rsidRPr="007C615C" w:rsidRDefault="00FC1100" w:rsidP="007A629B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7C615C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5,4</w:t>
            </w:r>
          </w:p>
        </w:tc>
      </w:tr>
      <w:tr w:rsidR="00EB46B7" w:rsidRPr="00093FBF" w14:paraId="5AF3A4A1" w14:textId="77777777" w:rsidTr="007A629B">
        <w:trPr>
          <w:trHeight w:val="340"/>
        </w:trPr>
        <w:tc>
          <w:tcPr>
            <w:tcW w:w="3333" w:type="dxa"/>
            <w:tcBorders>
              <w:bottom w:val="nil"/>
            </w:tcBorders>
            <w:shd w:val="clear" w:color="auto" w:fill="auto"/>
            <w:vAlign w:val="center"/>
          </w:tcPr>
          <w:p w14:paraId="534EAF73" w14:textId="77777777" w:rsidR="00FE6CFA" w:rsidRPr="007C615C" w:rsidRDefault="00FE6CFA" w:rsidP="007A629B">
            <w:pPr>
              <w:spacing w:after="0" w:line="240" w:lineRule="exact"/>
              <w:ind w:left="142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7C615C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Piwo otrzymane ze słodu (o objętościowej mocy alkoholu 0,5% i więcej)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14:paraId="0CADBECC" w14:textId="77777777" w:rsidR="00FE6CFA" w:rsidRPr="007C615C" w:rsidRDefault="00FE6CFA" w:rsidP="00FE6CFA">
            <w:pPr>
              <w:spacing w:after="0" w:line="240" w:lineRule="exact"/>
              <w:jc w:val="center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7C615C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l</w:t>
            </w:r>
          </w:p>
        </w:tc>
        <w:tc>
          <w:tcPr>
            <w:tcW w:w="599" w:type="dxa"/>
            <w:tcBorders>
              <w:bottom w:val="nil"/>
              <w:right w:val="single" w:sz="4" w:space="0" w:color="001D77"/>
            </w:tcBorders>
            <w:shd w:val="clear" w:color="auto" w:fill="auto"/>
            <w:vAlign w:val="center"/>
          </w:tcPr>
          <w:p w14:paraId="007D60CB" w14:textId="77777777" w:rsidR="00FE6CFA" w:rsidRPr="007C615C" w:rsidRDefault="00FE6CFA" w:rsidP="00A663D0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7C615C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90,2</w:t>
            </w:r>
          </w:p>
        </w:tc>
        <w:tc>
          <w:tcPr>
            <w:tcW w:w="599" w:type="dxa"/>
            <w:tcBorders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center"/>
          </w:tcPr>
          <w:p w14:paraId="64F70690" w14:textId="77777777" w:rsidR="00FE6CFA" w:rsidRPr="007C615C" w:rsidRDefault="00FE6CFA" w:rsidP="007A629B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7C615C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99,1</w:t>
            </w:r>
          </w:p>
        </w:tc>
        <w:tc>
          <w:tcPr>
            <w:tcW w:w="599" w:type="dxa"/>
            <w:tcBorders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center"/>
          </w:tcPr>
          <w:p w14:paraId="73C3B2B4" w14:textId="77777777" w:rsidR="00FE6CFA" w:rsidRPr="007C615C" w:rsidRDefault="00FE6CFA" w:rsidP="007A629B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7C615C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9</w:t>
            </w:r>
            <w:r w:rsidR="002316EA" w:rsidRPr="007C615C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4</w:t>
            </w:r>
            <w:r w:rsidR="00CA011B" w:rsidRPr="007C615C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,</w:t>
            </w:r>
            <w:r w:rsidR="002316EA" w:rsidRPr="007C615C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0</w:t>
            </w:r>
          </w:p>
        </w:tc>
        <w:tc>
          <w:tcPr>
            <w:tcW w:w="599" w:type="dxa"/>
            <w:tcBorders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center"/>
          </w:tcPr>
          <w:p w14:paraId="35AB9A61" w14:textId="5D95EBE4" w:rsidR="00FE6CFA" w:rsidRPr="007C615C" w:rsidRDefault="002316EA" w:rsidP="007A629B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7C615C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93,</w:t>
            </w:r>
            <w:r w:rsidR="00325033" w:rsidRPr="007C615C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0</w:t>
            </w:r>
          </w:p>
        </w:tc>
        <w:tc>
          <w:tcPr>
            <w:tcW w:w="599" w:type="dxa"/>
            <w:tcBorders>
              <w:left w:val="single" w:sz="4" w:space="0" w:color="001D77"/>
              <w:bottom w:val="nil"/>
            </w:tcBorders>
            <w:shd w:val="clear" w:color="auto" w:fill="auto"/>
            <w:vAlign w:val="center"/>
          </w:tcPr>
          <w:p w14:paraId="134E3FCD" w14:textId="5B877978" w:rsidR="00FE6CFA" w:rsidRPr="007C615C" w:rsidRDefault="00325033" w:rsidP="007A629B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7C615C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87,4</w:t>
            </w:r>
          </w:p>
        </w:tc>
        <w:tc>
          <w:tcPr>
            <w:tcW w:w="600" w:type="dxa"/>
            <w:tcBorders>
              <w:left w:val="single" w:sz="4" w:space="0" w:color="001D77"/>
              <w:bottom w:val="nil"/>
            </w:tcBorders>
            <w:shd w:val="clear" w:color="auto" w:fill="auto"/>
            <w:vAlign w:val="center"/>
          </w:tcPr>
          <w:p w14:paraId="3BF256AB" w14:textId="77777777" w:rsidR="00FE6CFA" w:rsidRPr="007C615C" w:rsidRDefault="00FC1100" w:rsidP="007A629B">
            <w:pPr>
              <w:spacing w:after="0" w:line="240" w:lineRule="exact"/>
              <w:jc w:val="right"/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</w:pPr>
            <w:r w:rsidRPr="007C615C">
              <w:rPr>
                <w:rFonts w:ascii="Fira Sans" w:eastAsia="Fira Sans Light" w:hAnsi="Fira Sans" w:cs="Arial"/>
                <w:color w:val="000000"/>
                <w:sz w:val="19"/>
                <w:szCs w:val="19"/>
                <w:lang w:val="pl-PL"/>
              </w:rPr>
              <w:t>85,9</w:t>
            </w:r>
          </w:p>
        </w:tc>
      </w:tr>
    </w:tbl>
    <w:p w14:paraId="4FFF8B68" w14:textId="044F1FFF" w:rsidR="00093FBF" w:rsidRPr="00093FBF" w:rsidRDefault="00093FBF" w:rsidP="006C77F3">
      <w:pPr>
        <w:spacing w:before="240" w:after="0" w:line="240" w:lineRule="exact"/>
        <w:jc w:val="both"/>
        <w:rPr>
          <w:rFonts w:ascii="Fira Sans" w:eastAsia="Fira Sans Light" w:hAnsi="Fira Sans" w:cs="Times New Roman"/>
          <w:sz w:val="18"/>
          <w:lang w:val="pl-PL"/>
        </w:rPr>
      </w:pPr>
      <w:r w:rsidRPr="00093FBF">
        <w:rPr>
          <w:rFonts w:ascii="Fira Sans" w:eastAsia="Fira Sans Light" w:hAnsi="Fira Sans" w:cs="Times New Roman"/>
          <w:sz w:val="19"/>
          <w:lang w:val="pl-PL"/>
        </w:rPr>
        <w:t>W przypadku cytowania danych Głównego Urzędu Statystycznego prosimy o zamieszczenie informacji: „Źródło danych GUS”, a w przypadku publikowania obliczeń dokonanych na da</w:t>
      </w:r>
      <w:r w:rsidR="004276C5">
        <w:rPr>
          <w:rFonts w:ascii="Fira Sans" w:eastAsia="Fira Sans Light" w:hAnsi="Fira Sans" w:cs="Times New Roman"/>
          <w:sz w:val="19"/>
          <w:lang w:val="pl-PL"/>
        </w:rPr>
        <w:t>-</w:t>
      </w:r>
      <w:r w:rsidR="003B6351">
        <w:rPr>
          <w:rFonts w:ascii="Fira Sans" w:eastAsia="Fira Sans Light" w:hAnsi="Fira Sans" w:cs="Times New Roman"/>
          <w:sz w:val="19"/>
          <w:lang w:val="pl-PL"/>
        </w:rPr>
        <w:t>nich</w:t>
      </w:r>
      <w:r w:rsidRPr="00093FBF">
        <w:rPr>
          <w:rFonts w:ascii="Fira Sans" w:eastAsia="Fira Sans Light" w:hAnsi="Fira Sans" w:cs="Times New Roman"/>
          <w:sz w:val="19"/>
          <w:lang w:val="pl-PL"/>
        </w:rPr>
        <w:t xml:space="preserve"> publikowanych przez GUS prosimy o zamieszczenie informacji: „Opracowanie własne na podstawie danych GUS”. </w:t>
      </w:r>
    </w:p>
    <w:p w14:paraId="1993E33C" w14:textId="77777777" w:rsidR="00093FBF" w:rsidRPr="00093FBF" w:rsidRDefault="00093FBF" w:rsidP="00093FBF">
      <w:pPr>
        <w:spacing w:before="360" w:after="120" w:line="240" w:lineRule="exact"/>
        <w:rPr>
          <w:rFonts w:ascii="Fira Sans" w:eastAsia="Fira Sans Light" w:hAnsi="Fira Sans" w:cs="Times New Roman"/>
          <w:sz w:val="18"/>
          <w:lang w:val="pl-PL"/>
        </w:rPr>
        <w:sectPr w:rsidR="00093FBF" w:rsidRPr="00093FBF" w:rsidSect="00290E58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720" w:right="3119" w:bottom="720" w:left="720" w:header="284" w:footer="284" w:gutter="0"/>
          <w:cols w:space="708"/>
          <w:titlePg/>
          <w:docGrid w:linePitch="360"/>
        </w:sectPr>
      </w:pPr>
    </w:p>
    <w:tbl>
      <w:tblPr>
        <w:tblStyle w:val="Tabela-Siatka1"/>
        <w:tblpPr w:leftFromText="141" w:rightFromText="141" w:horzAnchor="margin" w:tblpY="888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093FBF" w:rsidRPr="003705CB" w14:paraId="0EA7E51C" w14:textId="77777777" w:rsidTr="006B3F8C">
        <w:trPr>
          <w:trHeight w:val="1626"/>
        </w:trPr>
        <w:tc>
          <w:tcPr>
            <w:tcW w:w="4926" w:type="dxa"/>
          </w:tcPr>
          <w:p w14:paraId="59812F17" w14:textId="77777777" w:rsidR="00093FBF" w:rsidRPr="004E7A76" w:rsidRDefault="00093FBF" w:rsidP="00093FBF">
            <w:pPr>
              <w:spacing w:line="276" w:lineRule="auto"/>
              <w:rPr>
                <w:rFonts w:ascii="Fira Sans" w:eastAsia="Times New Roman" w:hAnsi="Fira Sans" w:cs="Arial"/>
                <w:bCs/>
                <w:sz w:val="20"/>
                <w:szCs w:val="18"/>
                <w:lang w:eastAsia="pl-PL"/>
              </w:rPr>
            </w:pPr>
            <w:r w:rsidRPr="004E7A76">
              <w:rPr>
                <w:rFonts w:ascii="Fira Sans" w:eastAsia="Times New Roman" w:hAnsi="Fira Sans" w:cs="Arial"/>
                <w:bCs/>
                <w:sz w:val="20"/>
                <w:szCs w:val="18"/>
                <w:lang w:eastAsia="pl-PL"/>
              </w:rPr>
              <w:lastRenderedPageBreak/>
              <w:t>Opracowanie merytoryczne:</w:t>
            </w:r>
          </w:p>
          <w:p w14:paraId="4BF86B55" w14:textId="77777777" w:rsidR="00093FBF" w:rsidRPr="00093FBF" w:rsidRDefault="00093FBF" w:rsidP="00093FBF">
            <w:pPr>
              <w:spacing w:after="120" w:line="276" w:lineRule="auto"/>
              <w:rPr>
                <w:rFonts w:ascii="Fira Sans" w:eastAsia="Times New Roman" w:hAnsi="Fira Sans" w:cs="Arial"/>
                <w:b/>
                <w:bCs/>
                <w:color w:val="000000"/>
                <w:sz w:val="20"/>
                <w:szCs w:val="18"/>
                <w:lang w:eastAsia="pl-PL"/>
              </w:rPr>
            </w:pPr>
            <w:r w:rsidRPr="00093FBF">
              <w:rPr>
                <w:rFonts w:ascii="Fira Sans" w:eastAsia="Times New Roman" w:hAnsi="Fira Sans" w:cs="Arial"/>
                <w:b/>
                <w:bCs/>
                <w:color w:val="000000"/>
                <w:sz w:val="20"/>
                <w:szCs w:val="18"/>
                <w:lang w:eastAsia="pl-PL"/>
              </w:rPr>
              <w:t>Departament Handlu i Usług</w:t>
            </w:r>
          </w:p>
          <w:p w14:paraId="143A7DE3" w14:textId="77777777" w:rsidR="00093FBF" w:rsidRPr="004E7A76" w:rsidRDefault="00093FBF" w:rsidP="004E7A76">
            <w:pPr>
              <w:spacing w:line="276" w:lineRule="auto"/>
              <w:rPr>
                <w:rFonts w:ascii="Fira Sans" w:eastAsia="Times New Roman" w:hAnsi="Fira Sans" w:cs="Times New Roman"/>
                <w:b/>
                <w:bCs/>
                <w:sz w:val="20"/>
                <w:szCs w:val="20"/>
                <w:lang w:val="fi-FI" w:eastAsia="pl-PL"/>
              </w:rPr>
            </w:pPr>
            <w:r w:rsidRPr="004E7A76">
              <w:rPr>
                <w:rFonts w:ascii="Fira Sans" w:eastAsia="Times New Roman" w:hAnsi="Fira Sans" w:cs="Times New Roman"/>
                <w:b/>
                <w:bCs/>
                <w:sz w:val="20"/>
                <w:szCs w:val="20"/>
                <w:lang w:val="fi-FI" w:eastAsia="pl-PL"/>
              </w:rPr>
              <w:t>Dyrektor Ewa Adach-Stankiewicz</w:t>
            </w:r>
          </w:p>
          <w:p w14:paraId="22FC376C" w14:textId="78C91144" w:rsidR="00093FBF" w:rsidRPr="00093FBF" w:rsidRDefault="00093FBF" w:rsidP="004E7A76">
            <w:pPr>
              <w:keepNext/>
              <w:keepLines/>
              <w:outlineLvl w:val="2"/>
              <w:rPr>
                <w:rFonts w:ascii="Fira Sans" w:eastAsia="Times New Roman" w:hAnsi="Fira Sans" w:cs="Arial"/>
                <w:bCs/>
                <w:color w:val="000000"/>
                <w:sz w:val="20"/>
                <w:szCs w:val="24"/>
                <w:lang w:val="fi-FI" w:eastAsia="pl-PL"/>
              </w:rPr>
            </w:pPr>
            <w:r w:rsidRPr="00093FBF">
              <w:rPr>
                <w:rFonts w:ascii="Fira Sans" w:eastAsia="Times New Roman" w:hAnsi="Fira Sans" w:cs="Arial"/>
                <w:bCs/>
                <w:color w:val="000000"/>
                <w:sz w:val="20"/>
                <w:szCs w:val="24"/>
                <w:lang w:val="fi-FI" w:eastAsia="pl-PL"/>
              </w:rPr>
              <w:t>Tel: 22 608 31 24</w:t>
            </w:r>
          </w:p>
          <w:p w14:paraId="40E6E86D" w14:textId="77777777" w:rsidR="00093FBF" w:rsidRPr="00093FBF" w:rsidRDefault="00093FBF" w:rsidP="00093FBF">
            <w:pPr>
              <w:spacing w:before="120" w:after="120" w:line="240" w:lineRule="exact"/>
              <w:rPr>
                <w:rFonts w:ascii="Fira Sans" w:eastAsia="Times New Roman" w:hAnsi="Fira Sans" w:cs="Times New Roman"/>
                <w:bCs/>
                <w:color w:val="001D77"/>
                <w:sz w:val="19"/>
                <w:szCs w:val="18"/>
                <w:lang w:val="fi-FI" w:eastAsia="pl-PL"/>
              </w:rPr>
            </w:pPr>
          </w:p>
        </w:tc>
        <w:tc>
          <w:tcPr>
            <w:tcW w:w="4927" w:type="dxa"/>
          </w:tcPr>
          <w:p w14:paraId="756F6E4B" w14:textId="77777777" w:rsidR="00734AF3" w:rsidRDefault="00093FBF" w:rsidP="00D06F5E">
            <w:pPr>
              <w:spacing w:after="120" w:line="276" w:lineRule="auto"/>
              <w:rPr>
                <w:rFonts w:ascii="Fira Sans" w:hAnsi="Fira Sans" w:cs="Arial"/>
                <w:b/>
                <w:sz w:val="20"/>
                <w:szCs w:val="20"/>
              </w:rPr>
            </w:pPr>
            <w:r w:rsidRPr="004E7A76">
              <w:rPr>
                <w:rFonts w:ascii="Fira Sans" w:eastAsia="Times New Roman" w:hAnsi="Fira Sans" w:cs="Arial"/>
                <w:bCs/>
                <w:sz w:val="20"/>
                <w:szCs w:val="18"/>
                <w:lang w:eastAsia="pl-PL"/>
              </w:rPr>
              <w:t>Rozpowszechnianie:</w:t>
            </w:r>
            <w:r w:rsidRPr="004E7A76">
              <w:rPr>
                <w:rFonts w:ascii="Fira Sans" w:eastAsia="Times New Roman" w:hAnsi="Fira Sans" w:cs="Arial"/>
                <w:bCs/>
                <w:sz w:val="20"/>
                <w:szCs w:val="18"/>
                <w:lang w:eastAsia="pl-PL"/>
              </w:rPr>
              <w:br/>
            </w:r>
            <w:r w:rsidR="00734AF3" w:rsidRPr="00734AF3">
              <w:rPr>
                <w:rFonts w:ascii="Fira Sans" w:hAnsi="Fira Sans" w:cs="Arial"/>
                <w:b/>
                <w:sz w:val="20"/>
                <w:szCs w:val="20"/>
              </w:rPr>
              <w:t>Wydział Współpracy z Mediami</w:t>
            </w:r>
          </w:p>
          <w:p w14:paraId="4EE72523" w14:textId="77777777" w:rsidR="00734AF3" w:rsidRPr="00734AF3" w:rsidRDefault="00734AF3" w:rsidP="00D06F5E">
            <w:pPr>
              <w:spacing w:line="240" w:lineRule="exact"/>
              <w:rPr>
                <w:rFonts w:ascii="Fira Sans" w:hAnsi="Fira Sans"/>
                <w:sz w:val="20"/>
                <w:szCs w:val="20"/>
              </w:rPr>
            </w:pPr>
            <w:r w:rsidRPr="00734AF3">
              <w:rPr>
                <w:rFonts w:ascii="Fira Sans" w:hAnsi="Fira Sans"/>
                <w:sz w:val="20"/>
                <w:szCs w:val="20"/>
              </w:rPr>
              <w:t>Tel. komórkowy: +48 695 255</w:t>
            </w:r>
            <w:r w:rsidR="003705CB">
              <w:rPr>
                <w:rFonts w:ascii="Fira Sans" w:hAnsi="Fira Sans"/>
                <w:sz w:val="20"/>
                <w:szCs w:val="20"/>
              </w:rPr>
              <w:t> </w:t>
            </w:r>
            <w:r w:rsidRPr="00734AF3">
              <w:rPr>
                <w:rFonts w:ascii="Fira Sans" w:hAnsi="Fira Sans"/>
                <w:sz w:val="20"/>
                <w:szCs w:val="20"/>
              </w:rPr>
              <w:t>032</w:t>
            </w:r>
          </w:p>
          <w:p w14:paraId="14888D27" w14:textId="77777777" w:rsidR="00734AF3" w:rsidRPr="003705CB" w:rsidRDefault="00734AF3" w:rsidP="00D06F5E">
            <w:pPr>
              <w:spacing w:before="120" w:after="120" w:line="240" w:lineRule="exact"/>
              <w:ind w:left="1491" w:hanging="1491"/>
              <w:rPr>
                <w:rFonts w:ascii="Fira Sans" w:hAnsi="Fira Sans"/>
                <w:sz w:val="20"/>
                <w:szCs w:val="20"/>
              </w:rPr>
            </w:pPr>
            <w:r w:rsidRPr="00734AF3">
              <w:rPr>
                <w:rFonts w:ascii="Fira Sans" w:hAnsi="Fira Sans"/>
                <w:sz w:val="20"/>
                <w:szCs w:val="20"/>
              </w:rPr>
              <w:t xml:space="preserve">Tel. stacjonarne: +48 22 608 38 04, +48 22 449 41 45, </w:t>
            </w:r>
            <w:r w:rsidRPr="003705CB">
              <w:rPr>
                <w:rFonts w:ascii="Fira Sans" w:hAnsi="Fira Sans"/>
                <w:sz w:val="20"/>
                <w:szCs w:val="20"/>
              </w:rPr>
              <w:t xml:space="preserve">          </w:t>
            </w:r>
            <w:r w:rsidRPr="003705CB">
              <w:rPr>
                <w:rFonts w:ascii="Fira Sans" w:hAnsi="Fira Sans"/>
                <w:sz w:val="20"/>
                <w:szCs w:val="20"/>
              </w:rPr>
              <w:br/>
              <w:t xml:space="preserve"> +48 22 608 30 09</w:t>
            </w:r>
          </w:p>
          <w:p w14:paraId="559BD80D" w14:textId="77777777" w:rsidR="00734AF3" w:rsidRPr="003705CB" w:rsidRDefault="00734AF3" w:rsidP="00E47215">
            <w:pPr>
              <w:spacing w:line="360" w:lineRule="auto"/>
              <w:rPr>
                <w:rStyle w:val="Hipercze"/>
                <w:rFonts w:ascii="Fira Sans" w:eastAsiaTheme="majorEastAsia" w:hAnsi="Fira Sans" w:cs="Arial"/>
                <w:b/>
                <w:color w:val="auto"/>
                <w:sz w:val="20"/>
                <w:szCs w:val="20"/>
                <w:lang w:val="en-GB"/>
              </w:rPr>
            </w:pPr>
            <w:r w:rsidRPr="003705CB">
              <w:rPr>
                <w:rFonts w:ascii="Fira Sans" w:hAnsi="Fira Sans"/>
                <w:b/>
                <w:sz w:val="20"/>
                <w:szCs w:val="20"/>
                <w:lang w:val="en-GB"/>
              </w:rPr>
              <w:t>e-mail:</w:t>
            </w:r>
            <w:r w:rsidRPr="003705CB">
              <w:rPr>
                <w:rFonts w:ascii="Fira Sans" w:hAnsi="Fira Sans"/>
                <w:sz w:val="20"/>
                <w:szCs w:val="20"/>
                <w:lang w:val="en-GB"/>
              </w:rPr>
              <w:t xml:space="preserve"> </w:t>
            </w:r>
            <w:hyperlink r:id="rId11" w:history="1">
              <w:r w:rsidRPr="003705CB">
                <w:rPr>
                  <w:rStyle w:val="Hipercze"/>
                  <w:rFonts w:ascii="Fira Sans" w:eastAsiaTheme="majorEastAsia" w:hAnsi="Fira Sans" w:cs="Arial"/>
                  <w:b/>
                  <w:color w:val="auto"/>
                  <w:sz w:val="20"/>
                  <w:szCs w:val="20"/>
                  <w:lang w:val="en-GB"/>
                </w:rPr>
                <w:t>obslugaprasowa@stat.gov.pl</w:t>
              </w:r>
            </w:hyperlink>
          </w:p>
          <w:p w14:paraId="56BC3E1E" w14:textId="77777777" w:rsidR="00093FBF" w:rsidRPr="003705CB" w:rsidRDefault="00093FBF" w:rsidP="00734AF3">
            <w:pPr>
              <w:spacing w:after="120" w:line="276" w:lineRule="auto"/>
              <w:rPr>
                <w:rFonts w:ascii="Fira Sans" w:eastAsia="Times New Roman" w:hAnsi="Fira Sans" w:cs="Times New Roman"/>
                <w:bCs/>
                <w:color w:val="001D77"/>
                <w:sz w:val="18"/>
                <w:szCs w:val="18"/>
                <w:lang w:val="en-GB" w:eastAsia="pl-PL"/>
              </w:rPr>
            </w:pPr>
          </w:p>
        </w:tc>
      </w:tr>
      <w:tr w:rsidR="00093FBF" w:rsidRPr="00093FBF" w14:paraId="4F95DE87" w14:textId="77777777" w:rsidTr="006B3F8C">
        <w:trPr>
          <w:trHeight w:val="418"/>
        </w:trPr>
        <w:tc>
          <w:tcPr>
            <w:tcW w:w="4926" w:type="dxa"/>
            <w:vMerge w:val="restart"/>
          </w:tcPr>
          <w:p w14:paraId="5A0D1F57" w14:textId="77777777" w:rsidR="00093FBF" w:rsidRPr="003705CB" w:rsidRDefault="00093FBF" w:rsidP="00093FBF">
            <w:pPr>
              <w:spacing w:before="120" w:after="120" w:line="240" w:lineRule="exact"/>
              <w:rPr>
                <w:rFonts w:ascii="Fira Sans" w:eastAsia="Times New Roman" w:hAnsi="Fira Sans" w:cs="Times New Roman"/>
                <w:bCs/>
                <w:color w:val="001D77"/>
                <w:sz w:val="18"/>
                <w:szCs w:val="18"/>
                <w:lang w:val="en-GB" w:eastAsia="pl-PL"/>
              </w:rPr>
            </w:pPr>
          </w:p>
        </w:tc>
        <w:tc>
          <w:tcPr>
            <w:tcW w:w="4927" w:type="dxa"/>
            <w:vAlign w:val="center"/>
          </w:tcPr>
          <w:p w14:paraId="447820FA" w14:textId="77777777" w:rsidR="00093FBF" w:rsidRPr="00093FBF" w:rsidRDefault="00093FBF" w:rsidP="00093FBF">
            <w:pPr>
              <w:spacing w:before="120" w:after="120" w:line="240" w:lineRule="exact"/>
              <w:ind w:firstLine="680"/>
              <w:rPr>
                <w:rFonts w:ascii="Fira Sans" w:eastAsia="Times New Roman" w:hAnsi="Fira Sans" w:cs="Times New Roman"/>
                <w:bCs/>
                <w:color w:val="001D77"/>
                <w:sz w:val="18"/>
                <w:szCs w:val="18"/>
                <w:lang w:eastAsia="pl-PL"/>
              </w:rPr>
            </w:pPr>
            <w:r w:rsidRPr="00E0232A">
              <w:rPr>
                <w:rFonts w:ascii="Fira Sans" w:eastAsia="Times New Roman" w:hAnsi="Fira Sans" w:cs="Times New Roman"/>
                <w:bCs/>
                <w:noProof/>
                <w:sz w:val="20"/>
                <w:szCs w:val="18"/>
                <w:lang w:eastAsia="pl-PL"/>
              </w:rPr>
              <w:drawing>
                <wp:anchor distT="0" distB="0" distL="114300" distR="114300" simplePos="0" relativeHeight="251661312" behindDoc="0" locked="0" layoutInCell="1" allowOverlap="1" wp14:anchorId="41BD118D" wp14:editId="0D5736D3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1460" cy="251460"/>
                  <wp:effectExtent l="0" t="0" r="0" b="0"/>
                  <wp:wrapNone/>
                  <wp:docPr id="21" name="Obraz 21" descr="Ikonka strony ww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0232A">
              <w:rPr>
                <w:rFonts w:ascii="Fira Sans" w:eastAsia="Times New Roman" w:hAnsi="Fira Sans" w:cs="Times New Roman"/>
                <w:bCs/>
                <w:sz w:val="20"/>
                <w:szCs w:val="18"/>
                <w:lang w:eastAsia="pl-PL"/>
              </w:rPr>
              <w:t>www.stat.gov.pl</w:t>
            </w:r>
            <w:r w:rsidRPr="00E0232A">
              <w:rPr>
                <w:rFonts w:ascii="Fira Sans" w:eastAsia="Times New Roman" w:hAnsi="Fira Sans" w:cs="Times New Roman"/>
                <w:bCs/>
                <w:sz w:val="18"/>
                <w:szCs w:val="18"/>
                <w:lang w:eastAsia="pl-PL"/>
              </w:rPr>
              <w:t xml:space="preserve">      </w:t>
            </w:r>
          </w:p>
        </w:tc>
      </w:tr>
      <w:tr w:rsidR="00093FBF" w:rsidRPr="00093FBF" w14:paraId="314625D5" w14:textId="77777777" w:rsidTr="006B3F8C">
        <w:trPr>
          <w:trHeight w:val="418"/>
        </w:trPr>
        <w:tc>
          <w:tcPr>
            <w:tcW w:w="4926" w:type="dxa"/>
            <w:vMerge/>
          </w:tcPr>
          <w:p w14:paraId="4386B45D" w14:textId="77777777" w:rsidR="00093FBF" w:rsidRPr="00093FBF" w:rsidRDefault="00093FBF" w:rsidP="00093FBF">
            <w:pPr>
              <w:spacing w:before="120" w:after="120" w:line="240" w:lineRule="exact"/>
              <w:rPr>
                <w:rFonts w:ascii="Fira Sans" w:eastAsia="Times New Roman" w:hAnsi="Fira Sans" w:cs="Times New Roman"/>
                <w:b/>
                <w:bCs/>
                <w:color w:val="001D77"/>
                <w:sz w:val="20"/>
                <w:szCs w:val="18"/>
                <w:lang w:eastAsia="pl-PL"/>
              </w:rPr>
            </w:pPr>
          </w:p>
        </w:tc>
        <w:tc>
          <w:tcPr>
            <w:tcW w:w="4927" w:type="dxa"/>
            <w:vAlign w:val="center"/>
          </w:tcPr>
          <w:p w14:paraId="21C22D07" w14:textId="77777777" w:rsidR="00093FBF" w:rsidRPr="00093FBF" w:rsidRDefault="003F2F6A" w:rsidP="00093FBF">
            <w:pPr>
              <w:spacing w:before="120" w:after="120" w:line="240" w:lineRule="exact"/>
              <w:ind w:firstLine="680"/>
              <w:rPr>
                <w:rFonts w:ascii="Fira Sans" w:eastAsia="Times New Roman" w:hAnsi="Fira Sans" w:cs="Times New Roman"/>
                <w:bCs/>
                <w:color w:val="001D77"/>
                <w:sz w:val="18"/>
                <w:szCs w:val="18"/>
                <w:lang w:eastAsia="pl-PL"/>
              </w:rPr>
            </w:pPr>
            <w:r w:rsidRPr="00E0232A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69504" behindDoc="0" locked="0" layoutInCell="1" allowOverlap="1" wp14:anchorId="65DF0601" wp14:editId="0722152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22225</wp:posOffset>
                  </wp:positionV>
                  <wp:extent cx="251460" cy="251460"/>
                  <wp:effectExtent l="0" t="0" r="0" b="0"/>
                  <wp:wrapNone/>
                  <wp:docPr id="22" name="Obraz 22" descr="Ikonka twittera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93FBF" w:rsidRPr="00E0232A">
              <w:rPr>
                <w:rFonts w:ascii="Fira Sans" w:eastAsia="Times New Roman" w:hAnsi="Fira Sans" w:cs="Times New Roman"/>
                <w:bCs/>
                <w:sz w:val="20"/>
                <w:szCs w:val="18"/>
                <w:lang w:eastAsia="pl-PL"/>
              </w:rPr>
              <w:t>@GUS_STAT</w:t>
            </w:r>
            <w:r w:rsidR="00093FBF" w:rsidRPr="00E0232A">
              <w:rPr>
                <w:rFonts w:ascii="Fira Sans" w:eastAsia="Times New Roman" w:hAnsi="Fira Sans" w:cs="Times New Roman"/>
                <w:bCs/>
                <w:noProof/>
                <w:sz w:val="20"/>
                <w:szCs w:val="18"/>
                <w:lang w:eastAsia="pl-PL"/>
              </w:rPr>
              <w:t xml:space="preserve"> </w:t>
            </w:r>
          </w:p>
        </w:tc>
      </w:tr>
      <w:tr w:rsidR="00093FBF" w:rsidRPr="00093FBF" w14:paraId="1F303360" w14:textId="77777777" w:rsidTr="006B3F8C">
        <w:trPr>
          <w:trHeight w:val="476"/>
        </w:trPr>
        <w:tc>
          <w:tcPr>
            <w:tcW w:w="4926" w:type="dxa"/>
            <w:vMerge/>
          </w:tcPr>
          <w:p w14:paraId="6B26305F" w14:textId="77777777" w:rsidR="00093FBF" w:rsidRPr="00093FBF" w:rsidRDefault="00093FBF" w:rsidP="00093FBF">
            <w:pPr>
              <w:spacing w:before="120" w:after="120" w:line="240" w:lineRule="exact"/>
              <w:rPr>
                <w:rFonts w:ascii="Fira Sans" w:eastAsia="Times New Roman" w:hAnsi="Fira Sans" w:cs="Times New Roman"/>
                <w:b/>
                <w:bCs/>
                <w:color w:val="001D77"/>
                <w:sz w:val="20"/>
                <w:szCs w:val="18"/>
                <w:lang w:eastAsia="pl-PL"/>
              </w:rPr>
            </w:pPr>
          </w:p>
        </w:tc>
        <w:tc>
          <w:tcPr>
            <w:tcW w:w="4927" w:type="dxa"/>
          </w:tcPr>
          <w:p w14:paraId="331A9E1B" w14:textId="77777777" w:rsidR="00093FBF" w:rsidRPr="00093FBF" w:rsidRDefault="00093FBF" w:rsidP="00093FBF">
            <w:pPr>
              <w:spacing w:before="120" w:after="120" w:line="240" w:lineRule="exact"/>
              <w:ind w:firstLine="680"/>
              <w:rPr>
                <w:rFonts w:ascii="Fira Sans" w:eastAsia="Times New Roman" w:hAnsi="Fira Sans" w:cs="Times New Roman"/>
                <w:bCs/>
                <w:color w:val="001D77"/>
                <w:sz w:val="18"/>
                <w:szCs w:val="18"/>
                <w:lang w:eastAsia="pl-PL"/>
              </w:rPr>
            </w:pPr>
            <w:r w:rsidRPr="00E0232A">
              <w:rPr>
                <w:rFonts w:ascii="Fira Sans" w:eastAsia="Times New Roman" w:hAnsi="Fira Sans" w:cs="Times New Roman"/>
                <w:bCs/>
                <w:noProof/>
                <w:sz w:val="20"/>
                <w:szCs w:val="18"/>
                <w:lang w:eastAsia="pl-PL"/>
              </w:rPr>
              <w:drawing>
                <wp:anchor distT="0" distB="0" distL="114300" distR="114300" simplePos="0" relativeHeight="251663360" behindDoc="0" locked="0" layoutInCell="1" allowOverlap="1" wp14:anchorId="7F173BDB" wp14:editId="39602F74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13970</wp:posOffset>
                  </wp:positionV>
                  <wp:extent cx="251460" cy="251460"/>
                  <wp:effectExtent l="0" t="0" r="0" b="0"/>
                  <wp:wrapNone/>
                  <wp:docPr id="23" name="Obraz 23" descr="Ikonka faceboo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0232A">
              <w:rPr>
                <w:rFonts w:ascii="Fira Sans" w:eastAsia="Times New Roman" w:hAnsi="Fira Sans" w:cs="Times New Roman"/>
                <w:bCs/>
                <w:sz w:val="20"/>
                <w:szCs w:val="18"/>
                <w:lang w:eastAsia="pl-PL"/>
              </w:rPr>
              <w:t>@GlownyUrzadStatystyczny</w:t>
            </w:r>
            <w:r w:rsidRPr="00E0232A">
              <w:rPr>
                <w:rFonts w:ascii="Fira Sans" w:eastAsia="Times New Roman" w:hAnsi="Fira Sans" w:cs="Times New Roman"/>
                <w:bCs/>
                <w:noProof/>
                <w:sz w:val="20"/>
                <w:szCs w:val="18"/>
                <w:lang w:eastAsia="pl-PL"/>
              </w:rPr>
              <w:t xml:space="preserve"> </w:t>
            </w:r>
          </w:p>
        </w:tc>
      </w:tr>
      <w:tr w:rsidR="00093FBF" w:rsidRPr="00093FBF" w14:paraId="2274E426" w14:textId="77777777" w:rsidTr="006B3F8C">
        <w:trPr>
          <w:trHeight w:val="426"/>
        </w:trPr>
        <w:tc>
          <w:tcPr>
            <w:tcW w:w="4926" w:type="dxa"/>
          </w:tcPr>
          <w:p w14:paraId="172F9AE2" w14:textId="77777777" w:rsidR="00093FBF" w:rsidRPr="00093FBF" w:rsidRDefault="00093FBF" w:rsidP="00093FBF">
            <w:pPr>
              <w:spacing w:before="120" w:after="120" w:line="240" w:lineRule="exact"/>
              <w:rPr>
                <w:rFonts w:ascii="Fira Sans" w:eastAsia="Times New Roman" w:hAnsi="Fira Sans" w:cs="Times New Roman"/>
                <w:b/>
                <w:bCs/>
                <w:color w:val="001D77"/>
                <w:sz w:val="20"/>
                <w:szCs w:val="18"/>
                <w:lang w:eastAsia="pl-PL"/>
              </w:rPr>
            </w:pPr>
          </w:p>
        </w:tc>
        <w:tc>
          <w:tcPr>
            <w:tcW w:w="4927" w:type="dxa"/>
          </w:tcPr>
          <w:p w14:paraId="18557BA3" w14:textId="77777777" w:rsidR="00093FBF" w:rsidRPr="00093FBF" w:rsidRDefault="00093FBF" w:rsidP="00093FBF">
            <w:pPr>
              <w:spacing w:before="120" w:after="120" w:line="240" w:lineRule="exact"/>
              <w:ind w:firstLine="680"/>
              <w:rPr>
                <w:rFonts w:ascii="Fira Sans" w:eastAsia="Times New Roman" w:hAnsi="Fira Sans" w:cs="Times New Roman"/>
                <w:bCs/>
                <w:noProof/>
                <w:color w:val="001D77"/>
                <w:sz w:val="20"/>
                <w:szCs w:val="18"/>
                <w:lang w:eastAsia="pl-PL"/>
              </w:rPr>
            </w:pPr>
            <w:r w:rsidRPr="00E0232A">
              <w:rPr>
                <w:rFonts w:ascii="Fira Sans" w:eastAsia="Times New Roman" w:hAnsi="Fira Sans" w:cs="Times New Roman"/>
                <w:bCs/>
                <w:noProof/>
                <w:sz w:val="20"/>
                <w:szCs w:val="18"/>
                <w:lang w:eastAsia="pl-PL"/>
              </w:rPr>
              <w:drawing>
                <wp:anchor distT="0" distB="0" distL="114300" distR="114300" simplePos="0" relativeHeight="251664384" behindDoc="0" locked="0" layoutInCell="1" allowOverlap="1" wp14:anchorId="3A094863" wp14:editId="112AD03D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12700</wp:posOffset>
                  </wp:positionV>
                  <wp:extent cx="251460" cy="251460"/>
                  <wp:effectExtent l="0" t="0" r="0" b="0"/>
                  <wp:wrapNone/>
                  <wp:docPr id="5" name="Obraz 5" descr="Ikonka instagra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0232A">
              <w:rPr>
                <w:rFonts w:ascii="Fira Sans" w:eastAsia="Times New Roman" w:hAnsi="Fira Sans" w:cs="Times New Roman"/>
                <w:bCs/>
                <w:sz w:val="20"/>
                <w:szCs w:val="18"/>
                <w:lang w:eastAsia="pl-PL"/>
              </w:rPr>
              <w:t>gus_stat</w:t>
            </w:r>
          </w:p>
        </w:tc>
      </w:tr>
      <w:tr w:rsidR="00093FBF" w:rsidRPr="00093FBF" w14:paraId="43FC1990" w14:textId="77777777" w:rsidTr="006B3F8C">
        <w:trPr>
          <w:trHeight w:val="504"/>
        </w:trPr>
        <w:tc>
          <w:tcPr>
            <w:tcW w:w="4926" w:type="dxa"/>
          </w:tcPr>
          <w:p w14:paraId="796147AA" w14:textId="77777777" w:rsidR="00093FBF" w:rsidRPr="00093FBF" w:rsidRDefault="00093FBF" w:rsidP="00093FBF">
            <w:pPr>
              <w:spacing w:before="120" w:after="120" w:line="240" w:lineRule="exact"/>
              <w:rPr>
                <w:rFonts w:ascii="Fira Sans" w:eastAsia="Times New Roman" w:hAnsi="Fira Sans" w:cs="Times New Roman"/>
                <w:b/>
                <w:bCs/>
                <w:color w:val="001D77"/>
                <w:sz w:val="20"/>
                <w:szCs w:val="18"/>
                <w:lang w:eastAsia="pl-PL"/>
              </w:rPr>
            </w:pPr>
          </w:p>
        </w:tc>
        <w:tc>
          <w:tcPr>
            <w:tcW w:w="4927" w:type="dxa"/>
          </w:tcPr>
          <w:p w14:paraId="24073800" w14:textId="77777777" w:rsidR="00093FBF" w:rsidRPr="00093FBF" w:rsidRDefault="00093FBF" w:rsidP="00093FBF">
            <w:pPr>
              <w:spacing w:before="120" w:after="120" w:line="240" w:lineRule="exact"/>
              <w:ind w:firstLine="680"/>
              <w:rPr>
                <w:rFonts w:ascii="Fira Sans" w:eastAsia="Times New Roman" w:hAnsi="Fira Sans" w:cs="Times New Roman"/>
                <w:bCs/>
                <w:noProof/>
                <w:color w:val="001D77"/>
                <w:sz w:val="20"/>
                <w:szCs w:val="18"/>
                <w:lang w:eastAsia="pl-PL"/>
              </w:rPr>
            </w:pPr>
            <w:r w:rsidRPr="00E0232A">
              <w:rPr>
                <w:rFonts w:ascii="Fira Sans" w:eastAsia="Times New Roman" w:hAnsi="Fira Sans" w:cs="Times New Roman"/>
                <w:bCs/>
                <w:noProof/>
                <w:sz w:val="20"/>
                <w:szCs w:val="18"/>
                <w:lang w:eastAsia="pl-PL"/>
              </w:rPr>
              <w:drawing>
                <wp:anchor distT="0" distB="0" distL="114300" distR="114300" simplePos="0" relativeHeight="251665408" behindDoc="0" locked="0" layoutInCell="1" allowOverlap="1" wp14:anchorId="32837892" wp14:editId="78B54CA8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13970</wp:posOffset>
                  </wp:positionV>
                  <wp:extent cx="251460" cy="251460"/>
                  <wp:effectExtent l="0" t="0" r="0" b="0"/>
                  <wp:wrapNone/>
                  <wp:docPr id="11" name="Obraz 11" descr="Ikonka Youtu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0232A">
              <w:rPr>
                <w:rFonts w:ascii="Fira Sans" w:eastAsia="Times New Roman" w:hAnsi="Fira Sans" w:cs="Times New Roman"/>
                <w:bCs/>
                <w:sz w:val="20"/>
                <w:szCs w:val="18"/>
                <w:lang w:eastAsia="pl-PL"/>
              </w:rPr>
              <w:t>glownyurzadstatystycznygus</w:t>
            </w:r>
          </w:p>
        </w:tc>
      </w:tr>
      <w:tr w:rsidR="00093FBF" w:rsidRPr="00093FBF" w14:paraId="2CA9AB1B" w14:textId="77777777" w:rsidTr="006B3F8C">
        <w:trPr>
          <w:trHeight w:val="1546"/>
        </w:trPr>
        <w:tc>
          <w:tcPr>
            <w:tcW w:w="4926" w:type="dxa"/>
          </w:tcPr>
          <w:p w14:paraId="396D80AE" w14:textId="77777777" w:rsidR="00093FBF" w:rsidRPr="00093FBF" w:rsidRDefault="00093FBF" w:rsidP="00093FBF">
            <w:pPr>
              <w:spacing w:before="120" w:after="120" w:line="240" w:lineRule="exact"/>
              <w:rPr>
                <w:rFonts w:ascii="Fira Sans" w:eastAsia="Times New Roman" w:hAnsi="Fira Sans" w:cs="Times New Roman"/>
                <w:b/>
                <w:bCs/>
                <w:color w:val="001D77"/>
                <w:sz w:val="20"/>
                <w:szCs w:val="18"/>
                <w:lang w:eastAsia="pl-PL"/>
              </w:rPr>
            </w:pPr>
          </w:p>
        </w:tc>
        <w:tc>
          <w:tcPr>
            <w:tcW w:w="4927" w:type="dxa"/>
          </w:tcPr>
          <w:p w14:paraId="38EE651C" w14:textId="77777777" w:rsidR="00093FBF" w:rsidRPr="00093FBF" w:rsidRDefault="00093FBF" w:rsidP="00093FBF">
            <w:pPr>
              <w:spacing w:before="120" w:after="120" w:line="240" w:lineRule="exact"/>
              <w:ind w:firstLine="680"/>
              <w:rPr>
                <w:rFonts w:ascii="Fira Sans" w:eastAsia="Times New Roman" w:hAnsi="Fira Sans" w:cs="Times New Roman"/>
                <w:bCs/>
                <w:noProof/>
                <w:color w:val="001D77"/>
                <w:sz w:val="20"/>
                <w:szCs w:val="18"/>
                <w:lang w:eastAsia="pl-PL"/>
              </w:rPr>
            </w:pPr>
            <w:r w:rsidRPr="00E0232A">
              <w:rPr>
                <w:rFonts w:ascii="Fira Sans" w:eastAsia="Times New Roman" w:hAnsi="Fira Sans" w:cs="Times New Roman"/>
                <w:bCs/>
                <w:noProof/>
                <w:sz w:val="20"/>
                <w:szCs w:val="18"/>
                <w:lang w:eastAsia="pl-PL"/>
              </w:rPr>
              <w:t>glownyurzadstatystyczny</w:t>
            </w:r>
            <w:r w:rsidRPr="00093FBF">
              <w:rPr>
                <w:rFonts w:ascii="Fira Sans" w:eastAsia="Times New Roman" w:hAnsi="Fira Sans" w:cs="Times New Roman"/>
                <w:bCs/>
                <w:noProof/>
                <w:color w:val="001D77"/>
                <w:sz w:val="20"/>
                <w:szCs w:val="18"/>
                <w:lang w:eastAsia="pl-PL"/>
              </w:rPr>
              <w:drawing>
                <wp:anchor distT="0" distB="0" distL="114300" distR="114300" simplePos="0" relativeHeight="251666432" behindDoc="0" locked="0" layoutInCell="1" allowOverlap="1" wp14:anchorId="5E4ABE25" wp14:editId="746D67AE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15240</wp:posOffset>
                  </wp:positionV>
                  <wp:extent cx="251460" cy="251460"/>
                  <wp:effectExtent l="0" t="0" r="0" b="0"/>
                  <wp:wrapNone/>
                  <wp:docPr id="14" name="Obraz 14" descr="Ikonka linked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93FBF" w:rsidRPr="00D14DC2" w14:paraId="591FBDA1" w14:textId="77777777" w:rsidTr="00093FBF">
        <w:trPr>
          <w:trHeight w:val="4114"/>
        </w:trPr>
        <w:tc>
          <w:tcPr>
            <w:tcW w:w="9853" w:type="dxa"/>
            <w:gridSpan w:val="2"/>
            <w:shd w:val="clear" w:color="auto" w:fill="D9D9D9"/>
          </w:tcPr>
          <w:p w14:paraId="0415ECAD" w14:textId="77777777" w:rsidR="00093FBF" w:rsidRPr="004E7A76" w:rsidRDefault="00093FBF" w:rsidP="00093FBF">
            <w:pPr>
              <w:shd w:val="clear" w:color="auto" w:fill="D9D9D9"/>
              <w:spacing w:before="120" w:after="120" w:line="240" w:lineRule="exact"/>
              <w:rPr>
                <w:rFonts w:ascii="Fira Sans" w:eastAsia="Times New Roman" w:hAnsi="Fira Sans" w:cs="Times New Roman"/>
                <w:b/>
                <w:bCs/>
                <w:sz w:val="19"/>
                <w:szCs w:val="18"/>
                <w:lang w:eastAsia="pl-PL"/>
              </w:rPr>
            </w:pPr>
            <w:r w:rsidRPr="004E7A76">
              <w:rPr>
                <w:rFonts w:ascii="Fira Sans" w:eastAsia="Times New Roman" w:hAnsi="Fira Sans" w:cs="Times New Roman"/>
                <w:b/>
                <w:bCs/>
                <w:sz w:val="19"/>
                <w:szCs w:val="18"/>
                <w:lang w:eastAsia="pl-PL"/>
              </w:rPr>
              <w:t>Powiązane opracowania</w:t>
            </w:r>
          </w:p>
          <w:p w14:paraId="58254F5C" w14:textId="5AEA201E" w:rsidR="00AF1D0F" w:rsidRPr="008E1A53" w:rsidRDefault="00663439" w:rsidP="00AF1D0F">
            <w:pPr>
              <w:rPr>
                <w:rStyle w:val="Hipercze"/>
                <w:color w:val="0000FF"/>
              </w:rPr>
            </w:pPr>
            <w:hyperlink r:id="rId18" w:tooltip="Link do publikacji Rynek wewnętrzny w 2023 r." w:history="1">
              <w:r w:rsidR="00AF1D0F" w:rsidRPr="008E1A53">
                <w:rPr>
                  <w:rStyle w:val="Hipercze"/>
                  <w:rFonts w:ascii="Fira Sans" w:hAnsi="Fira Sans"/>
                  <w:color w:val="0000FF"/>
                  <w:sz w:val="18"/>
                  <w:szCs w:val="18"/>
                </w:rPr>
                <w:t>Rynek wewnętrzny w 202</w:t>
              </w:r>
              <w:r w:rsidR="005352E2" w:rsidRPr="008E1A53">
                <w:rPr>
                  <w:rStyle w:val="Hipercze"/>
                  <w:rFonts w:ascii="Fira Sans" w:hAnsi="Fira Sans"/>
                  <w:color w:val="0000FF"/>
                  <w:sz w:val="18"/>
                  <w:szCs w:val="18"/>
                </w:rPr>
                <w:t>3</w:t>
              </w:r>
              <w:r w:rsidR="00AF1D0F" w:rsidRPr="008E1A53">
                <w:rPr>
                  <w:rStyle w:val="Hipercze"/>
                  <w:rFonts w:ascii="Fira Sans" w:hAnsi="Fira Sans"/>
                  <w:color w:val="0000FF"/>
                  <w:sz w:val="18"/>
                  <w:szCs w:val="18"/>
                </w:rPr>
                <w:t xml:space="preserve"> roku</w:t>
              </w:r>
            </w:hyperlink>
          </w:p>
          <w:p w14:paraId="2A626433" w14:textId="6BB8C1BE" w:rsidR="00863173" w:rsidRPr="00863173" w:rsidRDefault="00AF1D0F" w:rsidP="00FF45BB">
            <w:pPr>
              <w:shd w:val="clear" w:color="auto" w:fill="D9D9D9" w:themeFill="background1" w:themeFillShade="D9"/>
              <w:spacing w:before="360" w:after="120"/>
              <w:rPr>
                <w:rFonts w:ascii="Fira Sans" w:hAnsi="Fira Sans"/>
                <w:b/>
                <w:color w:val="000000" w:themeColor="text1"/>
                <w:sz w:val="19"/>
                <w:szCs w:val="19"/>
              </w:rPr>
            </w:pPr>
            <w:r w:rsidRPr="00863173">
              <w:rPr>
                <w:rFonts w:ascii="Fira Sans" w:hAnsi="Fira Sans"/>
                <w:b/>
                <w:color w:val="000000" w:themeColor="text1"/>
                <w:sz w:val="19"/>
                <w:szCs w:val="19"/>
              </w:rPr>
              <w:t>Temat dostępny w bazach danych</w:t>
            </w:r>
          </w:p>
          <w:p w14:paraId="1BAAC1F6" w14:textId="77777777" w:rsidR="00AF1D0F" w:rsidRPr="00313ED7" w:rsidRDefault="00F417CD" w:rsidP="00AF1D0F">
            <w:pPr>
              <w:rPr>
                <w:rStyle w:val="Hipercze"/>
                <w:rFonts w:ascii="Fira Sans" w:hAnsi="Fira Sans" w:cs="Times New Roman"/>
                <w:color w:val="003177"/>
                <w:sz w:val="18"/>
                <w:szCs w:val="18"/>
              </w:rPr>
            </w:pPr>
            <w:r>
              <w:rPr>
                <w:rFonts w:ascii="Fira Sans" w:hAnsi="Fira Sans"/>
                <w:sz w:val="18"/>
                <w:szCs w:val="18"/>
              </w:rPr>
              <w:fldChar w:fldCharType="begin"/>
            </w:r>
            <w:r w:rsidR="009E513A">
              <w:rPr>
                <w:rFonts w:ascii="Fira Sans" w:hAnsi="Fira Sans"/>
                <w:sz w:val="18"/>
                <w:szCs w:val="18"/>
              </w:rPr>
              <w:instrText>HYPERLINK "https://dbw.stat.gov.pl/dashboard/112" \o "Link do Dziedzinowej Bazy Wiedzy - Rynek wewnętrzny"</w:instrText>
            </w:r>
            <w:r>
              <w:rPr>
                <w:rFonts w:ascii="Fira Sans" w:hAnsi="Fira Sans"/>
                <w:sz w:val="18"/>
                <w:szCs w:val="18"/>
              </w:rPr>
              <w:fldChar w:fldCharType="separate"/>
            </w:r>
            <w:r w:rsidR="00AF1D0F" w:rsidRPr="00D1438A">
              <w:rPr>
                <w:rStyle w:val="Hipercze"/>
                <w:rFonts w:ascii="Fira Sans" w:hAnsi="Fira Sans"/>
                <w:color w:val="0000FF"/>
                <w:sz w:val="18"/>
                <w:szCs w:val="18"/>
              </w:rPr>
              <w:t xml:space="preserve">Dziedzinowa Baza Wiedzy </w:t>
            </w:r>
            <w:r w:rsidR="009E513A" w:rsidRPr="00D1438A">
              <w:rPr>
                <w:rStyle w:val="Hipercze"/>
                <w:rFonts w:ascii="Fira Sans" w:hAnsi="Fira Sans"/>
                <w:color w:val="0000FF"/>
                <w:sz w:val="18"/>
                <w:szCs w:val="18"/>
              </w:rPr>
              <w:t>–</w:t>
            </w:r>
            <w:r w:rsidR="00AF1D0F" w:rsidRPr="00D1438A">
              <w:rPr>
                <w:rStyle w:val="Hipercze"/>
                <w:rFonts w:ascii="Fira Sans" w:hAnsi="Fira Sans"/>
                <w:color w:val="0000FF"/>
                <w:sz w:val="18"/>
                <w:szCs w:val="18"/>
              </w:rPr>
              <w:t xml:space="preserve"> </w:t>
            </w:r>
            <w:r w:rsidR="009E513A" w:rsidRPr="00D1438A">
              <w:rPr>
                <w:rStyle w:val="Hipercze"/>
                <w:rFonts w:ascii="Fira Sans" w:hAnsi="Fira Sans"/>
                <w:color w:val="0000FF"/>
                <w:sz w:val="18"/>
                <w:szCs w:val="18"/>
              </w:rPr>
              <w:t>Rynek wewnętrzn</w:t>
            </w:r>
            <w:r w:rsidR="009E513A">
              <w:rPr>
                <w:rStyle w:val="Hipercze"/>
                <w:rFonts w:ascii="Fira Sans" w:hAnsi="Fira Sans"/>
                <w:color w:val="003177"/>
                <w:sz w:val="18"/>
                <w:szCs w:val="18"/>
              </w:rPr>
              <w:t>y</w:t>
            </w:r>
          </w:p>
          <w:p w14:paraId="00DFAE26" w14:textId="77777777" w:rsidR="00093FBF" w:rsidRPr="00A50F2C" w:rsidRDefault="00F417CD" w:rsidP="006A4B52">
            <w:pPr>
              <w:shd w:val="clear" w:color="auto" w:fill="D9D9D9"/>
              <w:spacing w:before="360" w:after="120" w:line="240" w:lineRule="exact"/>
              <w:rPr>
                <w:rFonts w:ascii="Fira Sans" w:eastAsia="Times New Roman" w:hAnsi="Fira Sans" w:cs="Times New Roman"/>
                <w:b/>
                <w:bCs/>
                <w:color w:val="000000"/>
                <w:sz w:val="19"/>
                <w:szCs w:val="24"/>
                <w:lang w:eastAsia="pl-PL"/>
              </w:rPr>
            </w:pPr>
            <w:r>
              <w:rPr>
                <w:rFonts w:ascii="Fira Sans" w:hAnsi="Fira Sans"/>
                <w:sz w:val="18"/>
                <w:szCs w:val="18"/>
              </w:rPr>
              <w:fldChar w:fldCharType="end"/>
            </w:r>
            <w:r w:rsidR="00093FBF" w:rsidRPr="00A50F2C">
              <w:rPr>
                <w:rFonts w:ascii="Fira Sans" w:eastAsia="Times New Roman" w:hAnsi="Fira Sans" w:cs="Times New Roman"/>
                <w:b/>
                <w:bCs/>
                <w:color w:val="000000"/>
                <w:sz w:val="19"/>
                <w:szCs w:val="24"/>
                <w:lang w:eastAsia="pl-PL"/>
              </w:rPr>
              <w:t>Ważniejsze pojęcia dostępne w słowniku</w:t>
            </w:r>
          </w:p>
          <w:p w14:paraId="202888A0" w14:textId="77777777" w:rsidR="00093FBF" w:rsidRPr="00D1438A" w:rsidRDefault="00A50F2C" w:rsidP="00093FBF">
            <w:pPr>
              <w:spacing w:before="120" w:after="120" w:line="240" w:lineRule="exact"/>
              <w:rPr>
                <w:rStyle w:val="Hipercze"/>
                <w:rFonts w:ascii="Fira Sans" w:eastAsia="Times New Roman" w:hAnsi="Fira Sans" w:cs="Times New Roman"/>
                <w:bCs/>
                <w:color w:val="0000FF"/>
                <w:sz w:val="18"/>
                <w:szCs w:val="18"/>
                <w:lang w:eastAsia="pl-PL"/>
              </w:rPr>
            </w:pPr>
            <w:r w:rsidRPr="00D1438A">
              <w:rPr>
                <w:rFonts w:ascii="Fira Sans" w:eastAsia="Times New Roman" w:hAnsi="Fira Sans" w:cs="Times New Roman"/>
                <w:bCs/>
                <w:color w:val="0000FF"/>
                <w:sz w:val="18"/>
                <w:szCs w:val="18"/>
                <w:u w:val="single"/>
                <w:lang w:eastAsia="pl-PL"/>
              </w:rPr>
              <w:fldChar w:fldCharType="begin"/>
            </w:r>
            <w:r w:rsidR="0025000A">
              <w:rPr>
                <w:rFonts w:ascii="Fira Sans" w:eastAsia="Times New Roman" w:hAnsi="Fira Sans" w:cs="Times New Roman"/>
                <w:bCs/>
                <w:color w:val="0000FF"/>
                <w:sz w:val="18"/>
                <w:szCs w:val="18"/>
                <w:u w:val="single"/>
                <w:lang w:eastAsia="pl-PL"/>
              </w:rPr>
              <w:instrText>HYPERLINK "http://stat.gov.pl/metainformacje/slownik-pojec/pojecia-stosowane-w-statystyce-publicznej/68,pojecie.html" \o "Podaż wybranych towarów - link do definicji zamieszczonej w Słowniku pojęć stosowanych w statystyce publicznej"</w:instrText>
            </w:r>
            <w:r w:rsidRPr="00D1438A">
              <w:rPr>
                <w:rFonts w:ascii="Fira Sans" w:eastAsia="Times New Roman" w:hAnsi="Fira Sans" w:cs="Times New Roman"/>
                <w:bCs/>
                <w:color w:val="0000FF"/>
                <w:sz w:val="18"/>
                <w:szCs w:val="18"/>
                <w:u w:val="single"/>
                <w:lang w:eastAsia="pl-PL"/>
              </w:rPr>
              <w:fldChar w:fldCharType="separate"/>
            </w:r>
            <w:r w:rsidR="00093FBF" w:rsidRPr="00D1438A">
              <w:rPr>
                <w:rStyle w:val="Hipercze"/>
                <w:rFonts w:ascii="Fira Sans" w:eastAsia="Times New Roman" w:hAnsi="Fira Sans" w:cs="Times New Roman"/>
                <w:bCs/>
                <w:color w:val="0000FF"/>
                <w:sz w:val="18"/>
                <w:szCs w:val="18"/>
                <w:lang w:eastAsia="pl-PL"/>
              </w:rPr>
              <w:t>Podaż wybranych towarów</w:t>
            </w:r>
          </w:p>
          <w:p w14:paraId="4E0E2B08" w14:textId="77777777" w:rsidR="00093FBF" w:rsidRPr="00D1438A" w:rsidRDefault="00A50F2C" w:rsidP="00093FBF">
            <w:pPr>
              <w:spacing w:before="120" w:after="120" w:line="240" w:lineRule="exact"/>
              <w:rPr>
                <w:rStyle w:val="Hipercze"/>
                <w:rFonts w:ascii="Fira Sans" w:eastAsia="Times New Roman" w:hAnsi="Fira Sans" w:cs="Arial"/>
                <w:bCs/>
                <w:color w:val="0000FF"/>
                <w:sz w:val="18"/>
                <w:szCs w:val="18"/>
                <w:shd w:val="clear" w:color="auto" w:fill="F0F0F0"/>
                <w:lang w:eastAsia="pl-PL"/>
              </w:rPr>
            </w:pPr>
            <w:r w:rsidRPr="00D1438A">
              <w:rPr>
                <w:rFonts w:ascii="Fira Sans" w:eastAsia="Times New Roman" w:hAnsi="Fira Sans" w:cs="Times New Roman"/>
                <w:bCs/>
                <w:color w:val="0000FF"/>
                <w:sz w:val="18"/>
                <w:szCs w:val="18"/>
                <w:u w:val="single"/>
                <w:lang w:eastAsia="pl-PL"/>
              </w:rPr>
              <w:fldChar w:fldCharType="end"/>
            </w:r>
            <w:r w:rsidRPr="00D1438A">
              <w:rPr>
                <w:rFonts w:ascii="Fira Sans" w:eastAsia="Times New Roman" w:hAnsi="Fira Sans" w:cs="Arial"/>
                <w:bCs/>
                <w:color w:val="0000FF"/>
                <w:sz w:val="18"/>
                <w:szCs w:val="18"/>
                <w:highlight w:val="lightGray"/>
                <w:u w:val="single"/>
                <w:shd w:val="clear" w:color="auto" w:fill="F0F0F0"/>
                <w:lang w:eastAsia="pl-PL"/>
              </w:rPr>
              <w:fldChar w:fldCharType="begin"/>
            </w:r>
            <w:r w:rsidR="006F0C61">
              <w:rPr>
                <w:rFonts w:ascii="Fira Sans" w:eastAsia="Times New Roman" w:hAnsi="Fira Sans" w:cs="Arial"/>
                <w:bCs/>
                <w:color w:val="0000FF"/>
                <w:sz w:val="18"/>
                <w:szCs w:val="18"/>
                <w:highlight w:val="lightGray"/>
                <w:u w:val="single"/>
                <w:shd w:val="clear" w:color="auto" w:fill="F0F0F0"/>
                <w:lang w:eastAsia="pl-PL"/>
              </w:rPr>
              <w:instrText>HYPERLINK "http://stat.gov.pl/metainformacje/slownik-pojec/pojecia-stosowane-w-statystyce-publicznej/2542,pojecie.html" \o "Spożycie niektórych artykułów konsumpcyjnych - link do definicji zamieszczonej w Słowniku pojęć stosowanych w statystyce publicznej "</w:instrText>
            </w:r>
            <w:r w:rsidRPr="00D1438A">
              <w:rPr>
                <w:rFonts w:ascii="Fira Sans" w:eastAsia="Times New Roman" w:hAnsi="Fira Sans" w:cs="Arial"/>
                <w:bCs/>
                <w:color w:val="0000FF"/>
                <w:sz w:val="18"/>
                <w:szCs w:val="18"/>
                <w:highlight w:val="lightGray"/>
                <w:u w:val="single"/>
                <w:shd w:val="clear" w:color="auto" w:fill="F0F0F0"/>
                <w:lang w:eastAsia="pl-PL"/>
              </w:rPr>
              <w:fldChar w:fldCharType="separate"/>
            </w:r>
            <w:r w:rsidR="00093FBF" w:rsidRPr="00D1438A">
              <w:rPr>
                <w:rStyle w:val="Hipercze"/>
                <w:rFonts w:ascii="Fira Sans" w:eastAsia="Times New Roman" w:hAnsi="Fira Sans" w:cs="Arial"/>
                <w:bCs/>
                <w:color w:val="0000FF"/>
                <w:sz w:val="18"/>
                <w:szCs w:val="18"/>
                <w:highlight w:val="lightGray"/>
                <w:shd w:val="clear" w:color="auto" w:fill="F0F0F0"/>
                <w:lang w:eastAsia="pl-PL"/>
              </w:rPr>
              <w:t>Spożycie niektórych artykułów konsumpcyjnych</w:t>
            </w:r>
          </w:p>
          <w:p w14:paraId="1095AD22" w14:textId="77777777" w:rsidR="00093FBF" w:rsidRPr="00A50F2C" w:rsidRDefault="00A50F2C" w:rsidP="00093FBF">
            <w:pPr>
              <w:spacing w:before="120" w:after="120" w:line="240" w:lineRule="exact"/>
              <w:rPr>
                <w:rFonts w:ascii="Fira Sans" w:eastAsia="Times New Roman" w:hAnsi="Fira Sans" w:cs="Times New Roman"/>
                <w:bCs/>
                <w:color w:val="000000"/>
                <w:sz w:val="19"/>
                <w:szCs w:val="24"/>
                <w:lang w:eastAsia="pl-PL"/>
              </w:rPr>
            </w:pPr>
            <w:r w:rsidRPr="00D1438A">
              <w:rPr>
                <w:rFonts w:ascii="Fira Sans" w:eastAsia="Times New Roman" w:hAnsi="Fira Sans" w:cs="Arial"/>
                <w:bCs/>
                <w:color w:val="0000FF"/>
                <w:sz w:val="18"/>
                <w:szCs w:val="18"/>
                <w:highlight w:val="lightGray"/>
                <w:u w:val="single"/>
                <w:shd w:val="clear" w:color="auto" w:fill="F0F0F0"/>
                <w:lang w:eastAsia="pl-PL"/>
              </w:rPr>
              <w:fldChar w:fldCharType="end"/>
            </w:r>
          </w:p>
        </w:tc>
      </w:tr>
    </w:tbl>
    <w:p w14:paraId="31BA9FE2" w14:textId="77777777" w:rsidR="00093FBF" w:rsidRPr="00093FBF" w:rsidRDefault="00093FBF" w:rsidP="00093FBF">
      <w:pPr>
        <w:spacing w:before="120" w:after="120" w:line="240" w:lineRule="exact"/>
        <w:rPr>
          <w:rFonts w:ascii="Fira Sans" w:eastAsia="Fira Sans Light" w:hAnsi="Fira Sans" w:cs="Times New Roman"/>
          <w:sz w:val="18"/>
          <w:lang w:val="pl-PL"/>
        </w:rPr>
      </w:pPr>
    </w:p>
    <w:p w14:paraId="5F946523" w14:textId="77777777" w:rsidR="006B3F8C" w:rsidRPr="00A50F2C" w:rsidRDefault="006B3F8C">
      <w:pPr>
        <w:rPr>
          <w:lang w:val="pl-PL"/>
        </w:rPr>
      </w:pPr>
    </w:p>
    <w:sectPr w:rsidR="006B3F8C" w:rsidRPr="00A50F2C" w:rsidSect="006B3F8C">
      <w:headerReference w:type="default" r:id="rId19"/>
      <w:footerReference w:type="default" r:id="rId20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22D7E" w14:textId="77777777" w:rsidR="000430F9" w:rsidRDefault="000430F9" w:rsidP="00093FBF">
      <w:pPr>
        <w:spacing w:after="0" w:line="240" w:lineRule="auto"/>
      </w:pPr>
      <w:r>
        <w:separator/>
      </w:r>
    </w:p>
  </w:endnote>
  <w:endnote w:type="continuationSeparator" w:id="0">
    <w:p w14:paraId="554DB9BB" w14:textId="77777777" w:rsidR="000430F9" w:rsidRDefault="000430F9" w:rsidP="00093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0575277"/>
      <w:docPartObj>
        <w:docPartGallery w:val="Page Numbers (Bottom of Page)"/>
        <w:docPartUnique/>
      </w:docPartObj>
    </w:sdtPr>
    <w:sdtEndPr/>
    <w:sdtContent>
      <w:p w14:paraId="51D09EDF" w14:textId="77777777" w:rsidR="009F5093" w:rsidRDefault="00234AD8" w:rsidP="006B3F8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F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41836088"/>
      <w:docPartObj>
        <w:docPartGallery w:val="Page Numbers (Bottom of Page)"/>
        <w:docPartUnique/>
      </w:docPartObj>
    </w:sdtPr>
    <w:sdtEndPr/>
    <w:sdtContent>
      <w:p w14:paraId="04E0990C" w14:textId="77777777" w:rsidR="009F5093" w:rsidRDefault="00234AD8" w:rsidP="006B3F8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FF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5636839"/>
      <w:docPartObj>
        <w:docPartGallery w:val="Page Numbers (Bottom of Page)"/>
        <w:docPartUnique/>
      </w:docPartObj>
    </w:sdtPr>
    <w:sdtEndPr/>
    <w:sdtContent>
      <w:p w14:paraId="1D96E4E3" w14:textId="77777777" w:rsidR="009F5093" w:rsidRDefault="00234AD8" w:rsidP="006B3F8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FF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D217F5" w14:textId="77777777" w:rsidR="000430F9" w:rsidRDefault="000430F9" w:rsidP="00093FBF">
      <w:pPr>
        <w:spacing w:after="0" w:line="240" w:lineRule="auto"/>
      </w:pPr>
      <w:r>
        <w:separator/>
      </w:r>
    </w:p>
  </w:footnote>
  <w:footnote w:type="continuationSeparator" w:id="0">
    <w:p w14:paraId="6E6CFDF4" w14:textId="77777777" w:rsidR="000430F9" w:rsidRDefault="000430F9" w:rsidP="00093FBF">
      <w:pPr>
        <w:spacing w:after="0" w:line="240" w:lineRule="auto"/>
      </w:pPr>
      <w:r>
        <w:continuationSeparator/>
      </w:r>
    </w:p>
  </w:footnote>
  <w:footnote w:id="1">
    <w:p w14:paraId="3027D552" w14:textId="77777777" w:rsidR="009F5093" w:rsidRPr="00203C06" w:rsidRDefault="009F5093" w:rsidP="00435B85">
      <w:pPr>
        <w:tabs>
          <w:tab w:val="left" w:pos="142"/>
        </w:tabs>
        <w:suppressAutoHyphens/>
        <w:spacing w:after="0" w:line="240" w:lineRule="exact"/>
        <w:ind w:right="272"/>
        <w:jc w:val="both"/>
        <w:rPr>
          <w:rFonts w:ascii="Fira Sans" w:hAnsi="Fira Sans"/>
          <w:sz w:val="19"/>
          <w:szCs w:val="19"/>
          <w:lang w:val="pl-PL"/>
        </w:rPr>
      </w:pPr>
      <w:r w:rsidRPr="00103CC2">
        <w:rPr>
          <w:rStyle w:val="Odwoanieprzypisudolnego"/>
          <w:rFonts w:ascii="Fira Sans" w:hAnsi="Fira Sans"/>
          <w:sz w:val="16"/>
          <w:szCs w:val="16"/>
        </w:rPr>
        <w:footnoteRef/>
      </w:r>
      <w:r w:rsidRPr="00103CC2">
        <w:rPr>
          <w:rFonts w:ascii="Fira Sans" w:hAnsi="Fira Sans"/>
          <w:sz w:val="16"/>
          <w:szCs w:val="16"/>
          <w:lang w:val="pl-PL"/>
        </w:rPr>
        <w:t xml:space="preserve"> </w:t>
      </w:r>
      <w:r w:rsidRPr="00203C06">
        <w:rPr>
          <w:rFonts w:ascii="Fira Sans" w:hAnsi="Fira Sans"/>
          <w:sz w:val="19"/>
          <w:szCs w:val="19"/>
          <w:lang w:val="pl-PL"/>
        </w:rPr>
        <w:t>Dostawy zdefiniowane zostały jako ilość wytworzonych w kraju wyrobów (dane dotyczą podmiotów gospodarczych, w których liczba pracujących przekracza 9 osób) pomniejszona o ich eksport i powiększona o import, skorygowana o saldo zmian zapasów u producentów (dane dotyczą podmiotów gospodarczych, w których liczba pracujących przekracza 49 osób).</w:t>
      </w:r>
    </w:p>
  </w:footnote>
  <w:footnote w:id="2">
    <w:p w14:paraId="032F75CC" w14:textId="7AC1C763" w:rsidR="009F5093" w:rsidRPr="00203C06" w:rsidRDefault="009F5093" w:rsidP="00183AF9">
      <w:pPr>
        <w:pStyle w:val="Tekstprzypisudolnego"/>
        <w:rPr>
          <w:rFonts w:ascii="Fira Sans" w:hAnsi="Fira Sans"/>
          <w:color w:val="FF0000"/>
          <w:sz w:val="19"/>
          <w:szCs w:val="19"/>
          <w:lang w:val="pl-PL"/>
        </w:rPr>
      </w:pPr>
      <w:r w:rsidRPr="00103CC2">
        <w:rPr>
          <w:rStyle w:val="Odwoanieprzypisudolnego"/>
          <w:rFonts w:ascii="Fira Sans" w:hAnsi="Fira Sans"/>
          <w:sz w:val="16"/>
          <w:szCs w:val="16"/>
        </w:rPr>
        <w:footnoteRef/>
      </w:r>
      <w:r w:rsidRPr="00103CC2">
        <w:rPr>
          <w:rFonts w:ascii="Fira Sans" w:hAnsi="Fira Sans"/>
          <w:sz w:val="16"/>
          <w:szCs w:val="16"/>
          <w:lang w:val="pl-PL"/>
        </w:rPr>
        <w:t xml:space="preserve"> </w:t>
      </w:r>
      <w:r w:rsidRPr="00203C06">
        <w:rPr>
          <w:rFonts w:ascii="Fira Sans" w:hAnsi="Fira Sans"/>
          <w:sz w:val="19"/>
          <w:szCs w:val="19"/>
          <w:lang w:val="pl-PL"/>
        </w:rPr>
        <w:t>Dane o spożyciu opracowane zostały metodą bilansową:</w:t>
      </w:r>
      <w:r w:rsidRPr="00203C06">
        <w:rPr>
          <w:rFonts w:ascii="Fira Sans" w:hAnsi="Fira Sans"/>
          <w:spacing w:val="-2"/>
          <w:sz w:val="19"/>
          <w:szCs w:val="19"/>
          <w:lang w:val="pl-PL"/>
        </w:rPr>
        <w:t xml:space="preserve"> produkcja powiększona o import, pomniejszona  o eksport oraz ubytki i straty produktów rolnych u producentów i w obrocie, z</w:t>
      </w:r>
      <w:r w:rsidR="00435B85" w:rsidRPr="00203C06">
        <w:rPr>
          <w:rFonts w:ascii="Fira Sans" w:hAnsi="Fira Sans"/>
          <w:spacing w:val="-2"/>
          <w:sz w:val="19"/>
          <w:szCs w:val="19"/>
          <w:lang w:val="pl-PL"/>
        </w:rPr>
        <w:t> u</w:t>
      </w:r>
      <w:r w:rsidRPr="00203C06">
        <w:rPr>
          <w:rFonts w:ascii="Fira Sans" w:hAnsi="Fira Sans"/>
          <w:spacing w:val="-2"/>
          <w:sz w:val="19"/>
          <w:szCs w:val="19"/>
          <w:lang w:val="pl-PL"/>
        </w:rPr>
        <w:t xml:space="preserve">względnieniem zmiany stanu zapasów. Produkcję surowców rolnych pomniejszono ponadto o ich zużycie na cele produkcyjne. Przy przeliczaniu danych na mieszkańca przyjęto liczbę ludności według stanu w dniu 30 </w:t>
      </w:r>
      <w:r w:rsidR="00BE18FB" w:rsidRPr="00203C06">
        <w:rPr>
          <w:rFonts w:ascii="Fira Sans" w:hAnsi="Fira Sans"/>
          <w:spacing w:val="-2"/>
          <w:sz w:val="19"/>
          <w:szCs w:val="19"/>
          <w:lang w:val="pl-PL"/>
        </w:rPr>
        <w:t>czerwca</w:t>
      </w:r>
      <w:r w:rsidR="006C7D32" w:rsidRPr="00203C06">
        <w:rPr>
          <w:rFonts w:ascii="Fira Sans" w:hAnsi="Fira Sans"/>
          <w:spacing w:val="-2"/>
          <w:sz w:val="19"/>
          <w:szCs w:val="19"/>
          <w:lang w:val="pl-PL"/>
        </w:rPr>
        <w:t>.</w:t>
      </w:r>
    </w:p>
  </w:footnote>
  <w:footnote w:id="3">
    <w:p w14:paraId="4EC6BFC4" w14:textId="77777777" w:rsidR="00ED07ED" w:rsidRPr="00203C06" w:rsidRDefault="00FE6CFA" w:rsidP="00ED07ED">
      <w:pPr>
        <w:pStyle w:val="Tekstprzypisudolnego"/>
        <w:rPr>
          <w:rFonts w:ascii="Fira Sans" w:hAnsi="Fira Sans"/>
          <w:sz w:val="19"/>
          <w:szCs w:val="19"/>
          <w:lang w:val="pl-PL"/>
        </w:rPr>
      </w:pPr>
      <w:r w:rsidRPr="00203C06">
        <w:rPr>
          <w:rStyle w:val="Odwoanieprzypisudolnego"/>
          <w:rFonts w:ascii="Fira Sans" w:hAnsi="Fira Sans"/>
          <w:sz w:val="19"/>
          <w:szCs w:val="19"/>
        </w:rPr>
        <w:footnoteRef/>
      </w:r>
      <w:r w:rsidRPr="00203C06">
        <w:rPr>
          <w:rFonts w:ascii="Fira Sans" w:hAnsi="Fira Sans"/>
          <w:sz w:val="19"/>
          <w:szCs w:val="19"/>
          <w:lang w:val="pl-PL"/>
        </w:rPr>
        <w:t xml:space="preserve"> Dane dotyczą lat gospodarczych, tzn. obejmują okres  od 1 </w:t>
      </w:r>
      <w:r w:rsidR="00BE18FB" w:rsidRPr="00203C06">
        <w:rPr>
          <w:rFonts w:ascii="Fira Sans" w:hAnsi="Fira Sans"/>
          <w:sz w:val="19"/>
          <w:szCs w:val="19"/>
          <w:lang w:val="pl-PL"/>
        </w:rPr>
        <w:t>lipca</w:t>
      </w:r>
      <w:r w:rsidRPr="00203C06">
        <w:rPr>
          <w:rFonts w:ascii="Fira Sans" w:hAnsi="Fira Sans"/>
          <w:sz w:val="19"/>
          <w:szCs w:val="19"/>
          <w:lang w:val="pl-PL"/>
        </w:rPr>
        <w:t xml:space="preserve"> roku poprzedniego do 30 </w:t>
      </w:r>
      <w:r w:rsidR="00BE18FB" w:rsidRPr="00203C06">
        <w:rPr>
          <w:rFonts w:ascii="Fira Sans" w:hAnsi="Fira Sans"/>
          <w:sz w:val="19"/>
          <w:szCs w:val="19"/>
          <w:lang w:val="pl-PL"/>
        </w:rPr>
        <w:t>czerwca</w:t>
      </w:r>
      <w:r w:rsidRPr="00203C06">
        <w:rPr>
          <w:rFonts w:ascii="Fira Sans" w:hAnsi="Fira Sans"/>
          <w:sz w:val="19"/>
          <w:szCs w:val="19"/>
          <w:lang w:val="pl-PL"/>
        </w:rPr>
        <w:t xml:space="preserve"> danego roku.</w:t>
      </w:r>
    </w:p>
  </w:footnote>
  <w:footnote w:id="4">
    <w:p w14:paraId="39B7A5F0" w14:textId="77777777" w:rsidR="00ED07ED" w:rsidRPr="00203C06" w:rsidRDefault="00ED07ED">
      <w:pPr>
        <w:pStyle w:val="Tekstprzypisudolnego"/>
        <w:rPr>
          <w:rFonts w:ascii="Fira Sans" w:hAnsi="Fira Sans"/>
          <w:sz w:val="19"/>
          <w:szCs w:val="19"/>
          <w:lang w:val="pl-PL"/>
        </w:rPr>
      </w:pPr>
      <w:r w:rsidRPr="00203C06">
        <w:rPr>
          <w:rStyle w:val="Odwoanieprzypisudolnego"/>
          <w:rFonts w:ascii="Fira Sans" w:hAnsi="Fira Sans"/>
          <w:sz w:val="19"/>
          <w:szCs w:val="19"/>
        </w:rPr>
        <w:footnoteRef/>
      </w:r>
      <w:r w:rsidRPr="00203C06">
        <w:rPr>
          <w:rFonts w:ascii="Fira Sans" w:hAnsi="Fira Sans"/>
          <w:sz w:val="19"/>
          <w:szCs w:val="19"/>
        </w:rPr>
        <w:t xml:space="preserve"> </w:t>
      </w:r>
      <w:r w:rsidRPr="00203C06">
        <w:rPr>
          <w:rFonts w:ascii="Fira Sans" w:hAnsi="Fira Sans"/>
          <w:sz w:val="19"/>
          <w:szCs w:val="19"/>
          <w:lang w:val="pl-PL"/>
        </w:rPr>
        <w:t>Dane wstępne.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27F54" w14:textId="77777777" w:rsidR="009F5093" w:rsidRDefault="00234AD8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0521A16" wp14:editId="58BF7A75">
              <wp:simplePos x="0" y="0"/>
              <wp:positionH relativeFrom="column">
                <wp:posOffset>5222240</wp:posOffset>
              </wp:positionH>
              <wp:positionV relativeFrom="paragraph">
                <wp:posOffset>-4100195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2" name="Prostokąt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A65037" id="Prostokąt 12" o:spid="_x0000_s1026" style="position:absolute;margin-left:411.2pt;margin-top:-322.85pt;width:147.4pt;height:1803.5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" fillcolor="#f2f2f2" stroked="f" strokeweight="1pt">
              <w10:wrap type="tight"/>
            </v:rect>
          </w:pict>
        </mc:Fallback>
      </mc:AlternateContent>
    </w:r>
  </w:p>
  <w:p w14:paraId="2DCBA75D" w14:textId="77777777" w:rsidR="009F5093" w:rsidRDefault="009F50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038A8" w14:textId="77777777" w:rsidR="009F5093" w:rsidRDefault="009F5093">
    <w:pPr>
      <w:pStyle w:val="Nagwek"/>
      <w:rPr>
        <w:noProof/>
        <w:lang w:eastAsia="pl-PL"/>
      </w:rPr>
    </w:pPr>
    <w:r>
      <w:rPr>
        <w:noProof/>
        <w:shd w:val="clear" w:color="auto" w:fill="FFFFFF"/>
        <w:lang w:val="pl-PL" w:eastAsia="pl-PL"/>
      </w:rPr>
      <w:drawing>
        <wp:anchor distT="0" distB="0" distL="114300" distR="114300" simplePos="0" relativeHeight="251662336" behindDoc="0" locked="0" layoutInCell="1" allowOverlap="1" wp14:anchorId="44C9CABF" wp14:editId="0C73DEFA">
          <wp:simplePos x="0" y="0"/>
          <wp:positionH relativeFrom="column">
            <wp:posOffset>13335</wp:posOffset>
          </wp:positionH>
          <wp:positionV relativeFrom="paragraph">
            <wp:posOffset>153670</wp:posOffset>
          </wp:positionV>
          <wp:extent cx="1125855" cy="431800"/>
          <wp:effectExtent l="0" t="0" r="0" b="6350"/>
          <wp:wrapSquare wrapText="bothSides"/>
          <wp:docPr id="7" name="Obraz 7" descr="Logo Głównego Urzędu Statystyczne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NSP_colo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6" t="19342" r="59741" b="19726"/>
                  <a:stretch/>
                </pic:blipFill>
                <pic:spPr bwMode="auto">
                  <a:xfrm>
                    <a:off x="0" y="0"/>
                    <a:ext cx="1125855" cy="431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t xml:space="preserve"> </w:t>
    </w:r>
    <w:r w:rsidRPr="00540C5C">
      <w:rPr>
        <w:noProof/>
      </w:rPr>
      <w:t xml:space="preserve"> </w:t>
    </w:r>
  </w:p>
  <w:p w14:paraId="725A7EC9" w14:textId="77777777" w:rsidR="009F5093" w:rsidRDefault="0066676C">
    <w:pPr>
      <w:pStyle w:val="Nagwek"/>
      <w:rPr>
        <w:noProof/>
        <w:lang w:eastAsia="pl-PL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3DCB46" wp14:editId="61AC2DF2">
              <wp:simplePos x="0" y="0"/>
              <wp:positionH relativeFrom="page">
                <wp:align>right</wp:align>
              </wp:positionH>
              <wp:positionV relativeFrom="paragraph">
                <wp:posOffset>54734</wp:posOffset>
              </wp:positionV>
              <wp:extent cx="2060575" cy="357505"/>
              <wp:effectExtent l="0" t="0" r="0" b="4445"/>
              <wp:wrapNone/>
              <wp:docPr id="9" name="Dowolny kształt: kształt 9" descr="Napis &quot;Informacje sygnalne&quot;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D755CED" w14:textId="77777777" w:rsidR="009F5093" w:rsidRPr="00A5360C" w:rsidRDefault="009F5093" w:rsidP="006B3F8C">
                          <w:pPr>
                            <w:spacing w:after="0" w:line="240" w:lineRule="auto"/>
                            <w:ind w:left="227"/>
                            <w:jc w:val="center"/>
                            <w:rPr>
                              <w:rFonts w:ascii="Fira Sans SemiBold" w:hAnsi="Fira Sans SemiBold"/>
                              <w:sz w:val="19"/>
                              <w:szCs w:val="19"/>
                            </w:rPr>
                          </w:pPr>
                          <w:r w:rsidRPr="00A5360C">
                            <w:rPr>
                              <w:rFonts w:ascii="Fira Sans SemiBold" w:hAnsi="Fira Sans SemiBold"/>
                              <w:sz w:val="19"/>
                              <w:szCs w:val="19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3DCB46" id="Dowolny kształt: kształt 9" o:spid="_x0000_s1029" alt="Napis &quot;Informacje sygnalne&quot;" style="position:absolute;margin-left:111.05pt;margin-top:4.3pt;width:162.25pt;height:28.15pt;flip:x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1D755CED" w14:textId="77777777" w:rsidR="009F5093" w:rsidRPr="00A5360C" w:rsidRDefault="009F5093" w:rsidP="006B3F8C">
                    <w:pPr>
                      <w:spacing w:after="0" w:line="240" w:lineRule="auto"/>
                      <w:ind w:left="227"/>
                      <w:jc w:val="center"/>
                      <w:rPr>
                        <w:rFonts w:ascii="Fira Sans SemiBold" w:hAnsi="Fira Sans SemiBold"/>
                        <w:sz w:val="19"/>
                        <w:szCs w:val="19"/>
                      </w:rPr>
                    </w:pPr>
                    <w:r w:rsidRPr="00A5360C">
                      <w:rPr>
                        <w:rFonts w:ascii="Fira Sans SemiBold" w:hAnsi="Fira Sans SemiBold"/>
                        <w:sz w:val="19"/>
                        <w:szCs w:val="19"/>
                      </w:rPr>
                      <w:t>INFORMACJE SYGNALNE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14BEEBAB" w14:textId="42941A0F" w:rsidR="009F5093" w:rsidRDefault="009F5093">
    <w:pPr>
      <w:pStyle w:val="Nagwek"/>
      <w:rPr>
        <w:noProof/>
        <w:lang w:eastAsia="pl-PL"/>
      </w:rPr>
    </w:pPr>
  </w:p>
  <w:p w14:paraId="7B63C254" w14:textId="46B8885E" w:rsidR="009F5093" w:rsidRDefault="00B74308">
    <w:pPr>
      <w:pStyle w:val="Nagwek"/>
      <w:rPr>
        <w:noProof/>
        <w:lang w:eastAsia="pl-PL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56B7DE0" wp14:editId="147ED0E8">
              <wp:simplePos x="0" y="0"/>
              <wp:positionH relativeFrom="page">
                <wp:posOffset>5656525</wp:posOffset>
              </wp:positionH>
              <wp:positionV relativeFrom="paragraph">
                <wp:posOffset>38100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4AFE01" id="Prostokąt 10" o:spid="_x0000_s1026" style="position:absolute;margin-left:445.4pt;margin-top:3pt;width:147.4pt;height:180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" fillcolor="#f2f2f2" stroked="f" strokeweight="1pt">
              <w10:wrap type="tight" anchorx="page"/>
            </v:rect>
          </w:pict>
        </mc:Fallback>
      </mc:AlternateContent>
    </w:r>
    <w:r w:rsidR="00234AD8">
      <w:rPr>
        <w:noProof/>
        <w:lang w:val="pl-PL" w:eastAsia="pl-P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9019305" wp14:editId="3997EB9B">
              <wp:simplePos x="0" y="0"/>
              <wp:positionH relativeFrom="column">
                <wp:posOffset>5288280</wp:posOffset>
              </wp:positionH>
              <wp:positionV relativeFrom="paragraph">
                <wp:posOffset>266065</wp:posOffset>
              </wp:positionV>
              <wp:extent cx="1432560" cy="336550"/>
              <wp:effectExtent l="0" t="0" r="0" b="6350"/>
              <wp:wrapNone/>
              <wp:docPr id="8" name="Pole tekstowe 8" descr="Data publikacji informacji sygnalnej&#10;01.09.2025 r.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4C3FC8" w14:textId="3E60C3C8" w:rsidR="009F5093" w:rsidRPr="00A01B40" w:rsidRDefault="002F2716" w:rsidP="006B3F8C">
                          <w:pPr>
                            <w:pStyle w:val="Datainformacjisygnalnej"/>
                          </w:pPr>
                          <w:r>
                            <w:t>01</w:t>
                          </w:r>
                          <w:r w:rsidR="009F5093">
                            <w:t>.0</w:t>
                          </w:r>
                          <w:r>
                            <w:t>9</w:t>
                          </w:r>
                          <w:r w:rsidR="009F5093">
                            <w:t>.202</w:t>
                          </w:r>
                          <w:r>
                            <w:t>5</w:t>
                          </w:r>
                          <w:r w:rsidR="009F5093"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019305"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30" type="#_x0000_t202" alt="Data publikacji informacji sygnalnej&#10;01.09.2025 r." style="position:absolute;margin-left:416.4pt;margin-top:20.95pt;width:112.8pt;height:2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" filled="f" stroked="f">
              <v:textbox>
                <w:txbxContent>
                  <w:p w14:paraId="0F4C3FC8" w14:textId="3E60C3C8" w:rsidR="009F5093" w:rsidRPr="00A01B40" w:rsidRDefault="002F2716" w:rsidP="006B3F8C">
                    <w:pPr>
                      <w:pStyle w:val="Datainformacjisygnalnej"/>
                    </w:pPr>
                    <w:r>
                      <w:t>01</w:t>
                    </w:r>
                    <w:r w:rsidR="009F5093">
                      <w:t>.0</w:t>
                    </w:r>
                    <w:r>
                      <w:t>9</w:t>
                    </w:r>
                    <w:r w:rsidR="009F5093">
                      <w:t>.202</w:t>
                    </w:r>
                    <w:r>
                      <w:t>5</w:t>
                    </w:r>
                    <w:r w:rsidR="009F5093"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55818" w14:textId="77777777" w:rsidR="009F5093" w:rsidRDefault="009F5093">
    <w:pPr>
      <w:pStyle w:val="Nagwek"/>
    </w:pPr>
  </w:p>
  <w:p w14:paraId="70B18B00" w14:textId="77777777" w:rsidR="009F5093" w:rsidRDefault="009F509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FBF"/>
    <w:rsid w:val="000043D5"/>
    <w:rsid w:val="00012D30"/>
    <w:rsid w:val="00013105"/>
    <w:rsid w:val="00032A18"/>
    <w:rsid w:val="000353A4"/>
    <w:rsid w:val="000430F9"/>
    <w:rsid w:val="00051FC2"/>
    <w:rsid w:val="00073806"/>
    <w:rsid w:val="000840DB"/>
    <w:rsid w:val="00087456"/>
    <w:rsid w:val="000905ED"/>
    <w:rsid w:val="00093FBF"/>
    <w:rsid w:val="000B13AF"/>
    <w:rsid w:val="000E301B"/>
    <w:rsid w:val="000E7BDE"/>
    <w:rsid w:val="00103CC2"/>
    <w:rsid w:val="00121D49"/>
    <w:rsid w:val="00123E89"/>
    <w:rsid w:val="00134CC9"/>
    <w:rsid w:val="0014011D"/>
    <w:rsid w:val="0014443B"/>
    <w:rsid w:val="00152193"/>
    <w:rsid w:val="00156004"/>
    <w:rsid w:val="0017001D"/>
    <w:rsid w:val="001813FB"/>
    <w:rsid w:val="00183AF9"/>
    <w:rsid w:val="001B013C"/>
    <w:rsid w:val="001B6C08"/>
    <w:rsid w:val="001C166B"/>
    <w:rsid w:val="001D2E83"/>
    <w:rsid w:val="001F6CDC"/>
    <w:rsid w:val="00203C06"/>
    <w:rsid w:val="00212C98"/>
    <w:rsid w:val="002211FA"/>
    <w:rsid w:val="002259B4"/>
    <w:rsid w:val="00226FDA"/>
    <w:rsid w:val="002316EA"/>
    <w:rsid w:val="00234AD8"/>
    <w:rsid w:val="0024643A"/>
    <w:rsid w:val="0025000A"/>
    <w:rsid w:val="00290E58"/>
    <w:rsid w:val="002A08F0"/>
    <w:rsid w:val="002D06EC"/>
    <w:rsid w:val="002D7966"/>
    <w:rsid w:val="002E0DC5"/>
    <w:rsid w:val="002E237D"/>
    <w:rsid w:val="002F0FFF"/>
    <w:rsid w:val="002F1CE5"/>
    <w:rsid w:val="002F2716"/>
    <w:rsid w:val="002F6134"/>
    <w:rsid w:val="002F77E8"/>
    <w:rsid w:val="003128F1"/>
    <w:rsid w:val="00313ED7"/>
    <w:rsid w:val="00315552"/>
    <w:rsid w:val="0032143F"/>
    <w:rsid w:val="003245E7"/>
    <w:rsid w:val="00325033"/>
    <w:rsid w:val="0033346A"/>
    <w:rsid w:val="00361BDB"/>
    <w:rsid w:val="003705CB"/>
    <w:rsid w:val="00372613"/>
    <w:rsid w:val="00374F2A"/>
    <w:rsid w:val="003756E7"/>
    <w:rsid w:val="00386485"/>
    <w:rsid w:val="00387928"/>
    <w:rsid w:val="0038798F"/>
    <w:rsid w:val="0039551E"/>
    <w:rsid w:val="003A2CE4"/>
    <w:rsid w:val="003A7868"/>
    <w:rsid w:val="003B6351"/>
    <w:rsid w:val="003E2F36"/>
    <w:rsid w:val="003F19C9"/>
    <w:rsid w:val="003F2F6A"/>
    <w:rsid w:val="003F4961"/>
    <w:rsid w:val="003F6093"/>
    <w:rsid w:val="00411BC0"/>
    <w:rsid w:val="00413BFD"/>
    <w:rsid w:val="00425B27"/>
    <w:rsid w:val="004276C5"/>
    <w:rsid w:val="00435B85"/>
    <w:rsid w:val="00487098"/>
    <w:rsid w:val="004B0323"/>
    <w:rsid w:val="004D1A18"/>
    <w:rsid w:val="004E7A76"/>
    <w:rsid w:val="00505BED"/>
    <w:rsid w:val="00514B2C"/>
    <w:rsid w:val="00534412"/>
    <w:rsid w:val="005352E2"/>
    <w:rsid w:val="00542EC4"/>
    <w:rsid w:val="005440C5"/>
    <w:rsid w:val="00564340"/>
    <w:rsid w:val="0056477F"/>
    <w:rsid w:val="00570DA7"/>
    <w:rsid w:val="00590542"/>
    <w:rsid w:val="005A30ED"/>
    <w:rsid w:val="005A4F2B"/>
    <w:rsid w:val="005A5D5C"/>
    <w:rsid w:val="005A5DF0"/>
    <w:rsid w:val="005B2147"/>
    <w:rsid w:val="005B7128"/>
    <w:rsid w:val="005C044A"/>
    <w:rsid w:val="005D5327"/>
    <w:rsid w:val="005E1849"/>
    <w:rsid w:val="005E2336"/>
    <w:rsid w:val="0061624F"/>
    <w:rsid w:val="00643266"/>
    <w:rsid w:val="00653626"/>
    <w:rsid w:val="00663439"/>
    <w:rsid w:val="0066676C"/>
    <w:rsid w:val="00671D8C"/>
    <w:rsid w:val="006A4B52"/>
    <w:rsid w:val="006B1524"/>
    <w:rsid w:val="006B3F8C"/>
    <w:rsid w:val="006B70C7"/>
    <w:rsid w:val="006C77F3"/>
    <w:rsid w:val="006C7D32"/>
    <w:rsid w:val="006E0002"/>
    <w:rsid w:val="006F0C61"/>
    <w:rsid w:val="00705971"/>
    <w:rsid w:val="007079B7"/>
    <w:rsid w:val="00713BD8"/>
    <w:rsid w:val="007245DD"/>
    <w:rsid w:val="00725CE2"/>
    <w:rsid w:val="00734AF3"/>
    <w:rsid w:val="0073556A"/>
    <w:rsid w:val="00761AD6"/>
    <w:rsid w:val="00796206"/>
    <w:rsid w:val="007A1478"/>
    <w:rsid w:val="007A58E4"/>
    <w:rsid w:val="007A629B"/>
    <w:rsid w:val="007C0435"/>
    <w:rsid w:val="007C615C"/>
    <w:rsid w:val="007C624A"/>
    <w:rsid w:val="007E78B5"/>
    <w:rsid w:val="008127B9"/>
    <w:rsid w:val="008356D5"/>
    <w:rsid w:val="00861318"/>
    <w:rsid w:val="00863173"/>
    <w:rsid w:val="00863E4A"/>
    <w:rsid w:val="00892745"/>
    <w:rsid w:val="008B755F"/>
    <w:rsid w:val="008C0350"/>
    <w:rsid w:val="008C03CF"/>
    <w:rsid w:val="008C0856"/>
    <w:rsid w:val="008C5B89"/>
    <w:rsid w:val="008D289C"/>
    <w:rsid w:val="008D3C09"/>
    <w:rsid w:val="008E1A53"/>
    <w:rsid w:val="008E27C8"/>
    <w:rsid w:val="008E6CE2"/>
    <w:rsid w:val="00912616"/>
    <w:rsid w:val="00920E37"/>
    <w:rsid w:val="009300AD"/>
    <w:rsid w:val="00947735"/>
    <w:rsid w:val="00972580"/>
    <w:rsid w:val="00977289"/>
    <w:rsid w:val="00980962"/>
    <w:rsid w:val="009810D8"/>
    <w:rsid w:val="00982A8C"/>
    <w:rsid w:val="009B24D8"/>
    <w:rsid w:val="009D01E3"/>
    <w:rsid w:val="009D08AC"/>
    <w:rsid w:val="009D28B6"/>
    <w:rsid w:val="009E513A"/>
    <w:rsid w:val="009F5093"/>
    <w:rsid w:val="00A267A8"/>
    <w:rsid w:val="00A27416"/>
    <w:rsid w:val="00A35F36"/>
    <w:rsid w:val="00A50F2C"/>
    <w:rsid w:val="00A5360C"/>
    <w:rsid w:val="00A54FD3"/>
    <w:rsid w:val="00A5621F"/>
    <w:rsid w:val="00A6213E"/>
    <w:rsid w:val="00A663D0"/>
    <w:rsid w:val="00A97C9C"/>
    <w:rsid w:val="00AA788E"/>
    <w:rsid w:val="00AD46B6"/>
    <w:rsid w:val="00AF1D0F"/>
    <w:rsid w:val="00AF280D"/>
    <w:rsid w:val="00AF317C"/>
    <w:rsid w:val="00B1602B"/>
    <w:rsid w:val="00B273BA"/>
    <w:rsid w:val="00B3329D"/>
    <w:rsid w:val="00B3748D"/>
    <w:rsid w:val="00B4527D"/>
    <w:rsid w:val="00B60D11"/>
    <w:rsid w:val="00B6313F"/>
    <w:rsid w:val="00B74308"/>
    <w:rsid w:val="00B84617"/>
    <w:rsid w:val="00BA7052"/>
    <w:rsid w:val="00BB1AAD"/>
    <w:rsid w:val="00BB2BE8"/>
    <w:rsid w:val="00BB4E6C"/>
    <w:rsid w:val="00BC22E8"/>
    <w:rsid w:val="00BC4F95"/>
    <w:rsid w:val="00BC59BC"/>
    <w:rsid w:val="00BE18FB"/>
    <w:rsid w:val="00BE196B"/>
    <w:rsid w:val="00BE6B25"/>
    <w:rsid w:val="00BF4889"/>
    <w:rsid w:val="00C21C12"/>
    <w:rsid w:val="00C43910"/>
    <w:rsid w:val="00C64949"/>
    <w:rsid w:val="00C74C92"/>
    <w:rsid w:val="00C8175B"/>
    <w:rsid w:val="00C86AF4"/>
    <w:rsid w:val="00CA011B"/>
    <w:rsid w:val="00CB14BE"/>
    <w:rsid w:val="00CB4E5A"/>
    <w:rsid w:val="00CC1F3B"/>
    <w:rsid w:val="00CD6AD8"/>
    <w:rsid w:val="00CF7E4F"/>
    <w:rsid w:val="00D00E18"/>
    <w:rsid w:val="00D03FF5"/>
    <w:rsid w:val="00D06F5E"/>
    <w:rsid w:val="00D1438A"/>
    <w:rsid w:val="00D14DC2"/>
    <w:rsid w:val="00D51AB8"/>
    <w:rsid w:val="00D66A86"/>
    <w:rsid w:val="00D75BA6"/>
    <w:rsid w:val="00DE62B8"/>
    <w:rsid w:val="00E004A1"/>
    <w:rsid w:val="00E0232A"/>
    <w:rsid w:val="00E077A0"/>
    <w:rsid w:val="00E11C73"/>
    <w:rsid w:val="00E12A52"/>
    <w:rsid w:val="00E151B8"/>
    <w:rsid w:val="00E15E15"/>
    <w:rsid w:val="00E37021"/>
    <w:rsid w:val="00E372B7"/>
    <w:rsid w:val="00E40923"/>
    <w:rsid w:val="00E47215"/>
    <w:rsid w:val="00E535EC"/>
    <w:rsid w:val="00E53D59"/>
    <w:rsid w:val="00E607A2"/>
    <w:rsid w:val="00E70A14"/>
    <w:rsid w:val="00E77B9A"/>
    <w:rsid w:val="00E9043F"/>
    <w:rsid w:val="00EA0238"/>
    <w:rsid w:val="00EA5B79"/>
    <w:rsid w:val="00EB40F8"/>
    <w:rsid w:val="00EB46B7"/>
    <w:rsid w:val="00EC4C3C"/>
    <w:rsid w:val="00EC4EFF"/>
    <w:rsid w:val="00ED07ED"/>
    <w:rsid w:val="00EE1AE8"/>
    <w:rsid w:val="00EE6E09"/>
    <w:rsid w:val="00EF4CA1"/>
    <w:rsid w:val="00EF5127"/>
    <w:rsid w:val="00F05A11"/>
    <w:rsid w:val="00F1600B"/>
    <w:rsid w:val="00F22619"/>
    <w:rsid w:val="00F32DBA"/>
    <w:rsid w:val="00F417CD"/>
    <w:rsid w:val="00F45752"/>
    <w:rsid w:val="00F54449"/>
    <w:rsid w:val="00F579E7"/>
    <w:rsid w:val="00F72DEE"/>
    <w:rsid w:val="00F777C8"/>
    <w:rsid w:val="00F810B5"/>
    <w:rsid w:val="00F84293"/>
    <w:rsid w:val="00F96000"/>
    <w:rsid w:val="00FA0BE5"/>
    <w:rsid w:val="00FA1A73"/>
    <w:rsid w:val="00FC108C"/>
    <w:rsid w:val="00FC1100"/>
    <w:rsid w:val="00FD1299"/>
    <w:rsid w:val="00FD6C0D"/>
    <w:rsid w:val="00FE6CFA"/>
    <w:rsid w:val="00FF44E1"/>
    <w:rsid w:val="00FF45BB"/>
    <w:rsid w:val="00FF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664AFD25"/>
  <w15:docId w15:val="{2E851EB6-3BFD-4A7C-99BF-3D933E6BB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70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3FB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FBF"/>
  </w:style>
  <w:style w:type="paragraph" w:styleId="Stopka">
    <w:name w:val="footer"/>
    <w:basedOn w:val="Normalny"/>
    <w:link w:val="StopkaZnak"/>
    <w:uiPriority w:val="99"/>
    <w:unhideWhenUsed/>
    <w:rsid w:val="00093FB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FBF"/>
  </w:style>
  <w:style w:type="paragraph" w:styleId="Tekstprzypisudolnego">
    <w:name w:val="footnote text"/>
    <w:basedOn w:val="Normalny"/>
    <w:link w:val="TekstprzypisudolnegoZnak"/>
    <w:uiPriority w:val="99"/>
    <w:unhideWhenUsed/>
    <w:rsid w:val="00093F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93FBF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093FBF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093FBF"/>
    <w:rPr>
      <w:vertAlign w:val="superscript"/>
    </w:rPr>
  </w:style>
  <w:style w:type="paragraph" w:customStyle="1" w:styleId="tekstzboku">
    <w:name w:val="tekst z boku"/>
    <w:basedOn w:val="Normalny"/>
    <w:qFormat/>
    <w:rsid w:val="00093FBF"/>
    <w:pPr>
      <w:spacing w:before="120" w:after="0" w:line="240" w:lineRule="exact"/>
    </w:pPr>
    <w:rPr>
      <w:rFonts w:ascii="Fira Sans" w:eastAsia="Times New Roman" w:hAnsi="Fira Sans" w:cs="Times New Roman"/>
      <w:bCs/>
      <w:color w:val="001D77"/>
      <w:sz w:val="18"/>
      <w:szCs w:val="18"/>
      <w:lang w:val="pl-PL" w:eastAsia="pl-PL"/>
    </w:rPr>
  </w:style>
  <w:style w:type="paragraph" w:customStyle="1" w:styleId="Ikonawskanika">
    <w:name w:val="Ikona wskaźnika"/>
    <w:basedOn w:val="Normalny"/>
    <w:link w:val="IkonawskanikaZnak"/>
    <w:qFormat/>
    <w:rsid w:val="00093FBF"/>
    <w:pPr>
      <w:autoSpaceDE w:val="0"/>
      <w:autoSpaceDN w:val="0"/>
      <w:adjustRightInd w:val="0"/>
      <w:spacing w:after="0" w:line="240" w:lineRule="auto"/>
    </w:pPr>
    <w:rPr>
      <w:rFonts w:ascii="Fira Sans SemiBold" w:hAnsi="Fira Sans SemiBold"/>
      <w:color w:val="66AFDE"/>
      <w:sz w:val="60"/>
      <w:szCs w:val="60"/>
      <w:lang w:val="pl-PL"/>
    </w:rPr>
  </w:style>
  <w:style w:type="paragraph" w:customStyle="1" w:styleId="Wartowskanika">
    <w:name w:val="Wartość wskaźnika"/>
    <w:basedOn w:val="Normalny"/>
    <w:link w:val="WartowskanikaZnak"/>
    <w:qFormat/>
    <w:rsid w:val="00093FBF"/>
    <w:pPr>
      <w:autoSpaceDE w:val="0"/>
      <w:autoSpaceDN w:val="0"/>
      <w:adjustRightInd w:val="0"/>
      <w:spacing w:after="0" w:line="240" w:lineRule="auto"/>
    </w:pPr>
    <w:rPr>
      <w:rFonts w:ascii="Fira Sans SemiBold" w:hAnsi="Fira Sans SemiBold"/>
      <w:color w:val="FFFFFF"/>
      <w:sz w:val="40"/>
      <w:szCs w:val="56"/>
      <w:lang w:val="pl-PL"/>
    </w:rPr>
  </w:style>
  <w:style w:type="character" w:customStyle="1" w:styleId="IkonawskanikaZnak">
    <w:name w:val="Ikona wskaźnika Znak"/>
    <w:basedOn w:val="Domylnaczcionkaakapitu"/>
    <w:link w:val="Ikonawskanika"/>
    <w:rsid w:val="00093FBF"/>
    <w:rPr>
      <w:rFonts w:ascii="Fira Sans SemiBold" w:hAnsi="Fira Sans SemiBold"/>
      <w:color w:val="66AFDE"/>
      <w:sz w:val="60"/>
      <w:szCs w:val="60"/>
      <w:lang w:val="pl-PL"/>
    </w:rPr>
  </w:style>
  <w:style w:type="paragraph" w:customStyle="1" w:styleId="Opiswskanika">
    <w:name w:val="Opis wskaźnika"/>
    <w:basedOn w:val="Normalny"/>
    <w:link w:val="OpiswskanikaZnak"/>
    <w:qFormat/>
    <w:rsid w:val="00093FBF"/>
    <w:pPr>
      <w:spacing w:after="0" w:line="240" w:lineRule="auto"/>
    </w:pPr>
    <w:rPr>
      <w:rFonts w:ascii="Fira Sans" w:hAnsi="Fira Sans"/>
      <w:color w:val="FFFFFF"/>
      <w:sz w:val="20"/>
      <w:lang w:val="pl-PL"/>
    </w:rPr>
  </w:style>
  <w:style w:type="character" w:customStyle="1" w:styleId="WartowskanikaZnak">
    <w:name w:val="Wartość wskaźnika Znak"/>
    <w:basedOn w:val="Domylnaczcionkaakapitu"/>
    <w:link w:val="Wartowskanika"/>
    <w:rsid w:val="00093FBF"/>
    <w:rPr>
      <w:rFonts w:ascii="Fira Sans SemiBold" w:hAnsi="Fira Sans SemiBold"/>
      <w:color w:val="FFFFFF"/>
      <w:sz w:val="40"/>
      <w:szCs w:val="56"/>
      <w:lang w:val="pl-PL"/>
    </w:rPr>
  </w:style>
  <w:style w:type="character" w:customStyle="1" w:styleId="OpiswskanikaZnak">
    <w:name w:val="Opis wskaźnika Znak"/>
    <w:basedOn w:val="Domylnaczcionkaakapitu"/>
    <w:link w:val="Opiswskanika"/>
    <w:rsid w:val="00093FBF"/>
    <w:rPr>
      <w:rFonts w:ascii="Fira Sans" w:hAnsi="Fira Sans"/>
      <w:color w:val="FFFFFF"/>
      <w:sz w:val="20"/>
      <w:lang w:val="pl-PL"/>
    </w:rPr>
  </w:style>
  <w:style w:type="paragraph" w:customStyle="1" w:styleId="Datainformacjisygnalnej">
    <w:name w:val="Data informacji sygnalnej"/>
    <w:basedOn w:val="Normalny"/>
    <w:link w:val="DatainformacjisygnalnejZnak"/>
    <w:qFormat/>
    <w:rsid w:val="00093FBF"/>
    <w:pPr>
      <w:spacing w:before="120" w:after="120" w:line="240" w:lineRule="exact"/>
      <w:jc w:val="both"/>
    </w:pPr>
    <w:rPr>
      <w:rFonts w:ascii="Fira Sans SemiBold" w:hAnsi="Fira Sans SemiBold"/>
      <w:color w:val="001D77"/>
      <w:sz w:val="20"/>
      <w:szCs w:val="20"/>
      <w:lang w:val="pl-PL"/>
    </w:rPr>
  </w:style>
  <w:style w:type="character" w:customStyle="1" w:styleId="DatainformacjisygnalnejZnak">
    <w:name w:val="Data informacji sygnalnej Znak"/>
    <w:basedOn w:val="Domylnaczcionkaakapitu"/>
    <w:link w:val="Datainformacjisygnalnej"/>
    <w:rsid w:val="00093FBF"/>
    <w:rPr>
      <w:rFonts w:ascii="Fira Sans SemiBold" w:hAnsi="Fira Sans SemiBold"/>
      <w:color w:val="001D77"/>
      <w:sz w:val="20"/>
      <w:szCs w:val="20"/>
      <w:lang w:val="pl-PL"/>
    </w:rPr>
  </w:style>
  <w:style w:type="table" w:styleId="Tabela-Siatka">
    <w:name w:val="Table Grid"/>
    <w:basedOn w:val="Standardowy"/>
    <w:uiPriority w:val="39"/>
    <w:rsid w:val="00093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E6B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6B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6B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6B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6B2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B2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E7A7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E7A7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50F2C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417C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4276C5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D66A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18" Type="http://schemas.openxmlformats.org/officeDocument/2006/relationships/hyperlink" Target="https://stat.gov.pl/obszary-tematyczne/ceny-handel/handel/rynek-wewnetrzny-w-2023-roku,7,30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bslugaprasowa@stat.gov.pl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footer" Target="footer2.xm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D1BA7-F760-4E0E-A299-90A85D1AF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3</Pages>
  <Words>715</Words>
  <Characters>4294</Characters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Dostawy na rynek krajowy oraz spożycie niektórych artykułów konsumpcyjnych na 1 mieszkańca w 2024 r.</vt:lpstr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Dostawy na rynek krajowy oraz spożycie niektórych artykułów konsumpcyjnych na 1 mieszkańca w 2024 r.</dc:title>
  <dc:subject/>
  <dc:creator>Główny Urząd Statystyczny</dc:creator>
  <cp:keywords/>
  <dc:description/>
  <dcterms:created xsi:type="dcterms:W3CDTF">2025-08-05T06:28:00Z</dcterms:created>
  <dcterms:modified xsi:type="dcterms:W3CDTF">2025-08-27T09:12:00Z</dcterms:modified>
</cp:coreProperties>
</file>