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F6B144" w14:textId="3C551764" w:rsidR="00393761" w:rsidRPr="00B16183" w:rsidRDefault="00196BB9" w:rsidP="009017CF">
      <w:pPr>
        <w:pStyle w:val="Tytuinfomacjisygnalnej"/>
        <w:tabs>
          <w:tab w:val="left" w:pos="3686"/>
        </w:tabs>
        <w:suppressAutoHyphens w:val="0"/>
      </w:pPr>
      <w:r w:rsidRPr="00B16183">
        <w:t>Przeciętne zatrudnienie</w:t>
      </w:r>
      <w:r w:rsidRPr="00B16183">
        <w:rPr>
          <w:rStyle w:val="Odwoanieprzypisudolnego"/>
        </w:rPr>
        <w:footnoteReference w:id="1"/>
      </w:r>
      <w:r w:rsidR="00AC06BE">
        <w:t xml:space="preserve"> i </w:t>
      </w:r>
      <w:r w:rsidRPr="00B16183">
        <w:t>wynagrodzenie</w:t>
      </w:r>
      <w:r w:rsidR="00AC06BE">
        <w:t xml:space="preserve"> w </w:t>
      </w:r>
      <w:r w:rsidRPr="00B16183">
        <w:t>sektorze przedsiębiorstw</w:t>
      </w:r>
      <w:r w:rsidR="00AC06BE">
        <w:t xml:space="preserve"> </w:t>
      </w:r>
      <w:r w:rsidR="00523CF3">
        <w:t xml:space="preserve">w </w:t>
      </w:r>
      <w:r w:rsidR="007E7A71">
        <w:t>lutym</w:t>
      </w:r>
      <w:r w:rsidRPr="00B16183">
        <w:t xml:space="preserve"> 202</w:t>
      </w:r>
      <w:r w:rsidR="001018B8">
        <w:t>5</w:t>
      </w:r>
      <w:r w:rsidRPr="00B16183">
        <w:t xml:space="preserve"> r.</w:t>
      </w:r>
    </w:p>
    <w:p w14:paraId="0BFB6C3A" w14:textId="491C463E" w:rsidR="009E2C39" w:rsidRDefault="001F4A05" w:rsidP="00ED6864">
      <w:pPr>
        <w:pStyle w:val="Lead"/>
        <w:widowControl w:val="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86A6C75" wp14:editId="52EFAB35">
                <wp:simplePos x="0" y="0"/>
                <wp:positionH relativeFrom="margin">
                  <wp:posOffset>9525</wp:posOffset>
                </wp:positionH>
                <wp:positionV relativeFrom="paragraph">
                  <wp:posOffset>12065</wp:posOffset>
                </wp:positionV>
                <wp:extent cx="2305050" cy="1323975"/>
                <wp:effectExtent l="0" t="0" r="0" b="9525"/>
                <wp:wrapSquare wrapText="bothSides"/>
                <wp:docPr id="6" name="Pole tekstowe 2" descr="0,9% - spadek r/r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13239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AD7F8" w14:textId="657F30BF" w:rsidR="003D3A1C" w:rsidRPr="00B16183" w:rsidRDefault="00C76D26" w:rsidP="00D517B6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2"/>
                            </w:r>
                            <w:r w:rsidR="00EC4C9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D93575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="003D3A1C"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508C02E9" w14:textId="77777777" w:rsidR="003D3A1C" w:rsidRPr="00B16183" w:rsidRDefault="009F4293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Spadek</w:t>
                            </w:r>
                            <w:r w:rsidR="007F75A8">
                              <w:t xml:space="preserve"> r/r</w:t>
                            </w:r>
                            <w:r w:rsidR="005C49A3">
                              <w:t xml:space="preserve"> </w:t>
                            </w:r>
                            <w:r w:rsidR="003D3A1C" w:rsidRPr="00B16183">
                              <w:t>przeciętnego zatrudnienia w</w:t>
                            </w:r>
                            <w:r w:rsidR="007F75A8">
                              <w:t> </w:t>
                            </w:r>
                            <w:r w:rsidR="003D3A1C" w:rsidRPr="00B16183">
                              <w:t>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86A6C75" id="Pole tekstowe 2" o:spid="_x0000_s1026" alt="0,9% - spadek r/r przeciętnego zatrudnienia w sektorze przedsiębiorstw" style="position:absolute;margin-left:.75pt;margin-top:.95pt;width:181.5pt;height:104.2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" fillcolor="#001d77" stroked="f">
                <v:stroke joinstyle="miter"/>
                <v:textbox>
                  <w:txbxContent>
                    <w:p w14:paraId="138AD7F8" w14:textId="657F30BF" w:rsidR="003D3A1C" w:rsidRPr="00B16183" w:rsidRDefault="00C76D26" w:rsidP="00D517B6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2"/>
                      </w:r>
                      <w:r w:rsidR="00EC4C96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D93575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="003D3A1C"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508C02E9" w14:textId="77777777" w:rsidR="003D3A1C" w:rsidRPr="00B16183" w:rsidRDefault="009F4293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Spadek</w:t>
                      </w:r>
                      <w:r w:rsidR="007F75A8">
                        <w:t xml:space="preserve"> r/r</w:t>
                      </w:r>
                      <w:r w:rsidR="005C49A3">
                        <w:t xml:space="preserve"> </w:t>
                      </w:r>
                      <w:r w:rsidR="003D3A1C" w:rsidRPr="00B16183">
                        <w:t>przeciętnego zatrudnienia w</w:t>
                      </w:r>
                      <w:r w:rsidR="007F75A8">
                        <w:t> </w:t>
                      </w:r>
                      <w:r w:rsidR="003D3A1C" w:rsidRPr="00B16183">
                        <w:t>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rPr>
          <w:noProof w:val="0"/>
        </w:rPr>
        <w:t>W</w:t>
      </w:r>
      <w:r w:rsidR="00523CF3">
        <w:rPr>
          <w:noProof w:val="0"/>
        </w:rPr>
        <w:t xml:space="preserve"> </w:t>
      </w:r>
      <w:r w:rsidR="007E7A71">
        <w:rPr>
          <w:noProof w:val="0"/>
        </w:rPr>
        <w:t>lutym</w:t>
      </w:r>
      <w:r w:rsidR="003D635F">
        <w:rPr>
          <w:noProof w:val="0"/>
        </w:rPr>
        <w:t xml:space="preserve"> </w:t>
      </w:r>
      <w:r w:rsidR="00567CFF">
        <w:rPr>
          <w:noProof w:val="0"/>
        </w:rPr>
        <w:t>202</w:t>
      </w:r>
      <w:r w:rsidR="00D93575">
        <w:rPr>
          <w:noProof w:val="0"/>
        </w:rPr>
        <w:t>5</w:t>
      </w:r>
      <w:r w:rsidR="00196BB9" w:rsidRPr="00B16183">
        <w:rPr>
          <w:noProof w:val="0"/>
        </w:rPr>
        <w:t xml:space="preserve"> r. przeciętne zatrudnienie</w:t>
      </w:r>
      <w:r w:rsidR="00AC06BE">
        <w:rPr>
          <w:noProof w:val="0"/>
        </w:rPr>
        <w:t xml:space="preserve"> w </w:t>
      </w:r>
      <w:r w:rsidR="00196BB9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</w:t>
      </w:r>
      <w:r w:rsidR="008A65AA" w:rsidRPr="00B16183">
        <w:rPr>
          <w:noProof w:val="0"/>
        </w:rPr>
        <w:t xml:space="preserve">wyniosło </w:t>
      </w:r>
      <w:r w:rsidR="008A65AA">
        <w:rPr>
          <w:noProof w:val="0"/>
        </w:rPr>
        <w:t xml:space="preserve">6451,5 </w:t>
      </w:r>
      <w:r w:rsidR="008A65AA" w:rsidRPr="00B16183">
        <w:rPr>
          <w:noProof w:val="0"/>
        </w:rPr>
        <w:t>tys. etatów</w:t>
      </w:r>
      <w:r w:rsidR="008A65AA">
        <w:rPr>
          <w:noProof w:val="0"/>
        </w:rPr>
        <w:t xml:space="preserve"> i było o 0,9%</w:t>
      </w:r>
      <w:r w:rsidR="008A65AA" w:rsidRPr="008A65AA">
        <w:rPr>
          <w:noProof w:val="0"/>
        </w:rPr>
        <w:t xml:space="preserve"> </w:t>
      </w:r>
      <w:r w:rsidR="008A65AA">
        <w:rPr>
          <w:noProof w:val="0"/>
        </w:rPr>
        <w:t>niższe niż przed rokiem</w:t>
      </w:r>
      <w:r w:rsidR="002B4A95">
        <w:rPr>
          <w:noProof w:val="0"/>
        </w:rPr>
        <w:t>.</w:t>
      </w:r>
    </w:p>
    <w:p w14:paraId="47739D79" w14:textId="00D65EDD" w:rsidR="008C3FA9" w:rsidRPr="00FC57BB" w:rsidRDefault="001F4A05" w:rsidP="008F6D94">
      <w:pPr>
        <w:pStyle w:val="Lead"/>
        <w:widowControl w:val="0"/>
        <w:spacing w:before="1680" w:after="168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470BFDE2" wp14:editId="349C11A9">
                <wp:simplePos x="0" y="0"/>
                <wp:positionH relativeFrom="margin">
                  <wp:align>left</wp:align>
                </wp:positionH>
                <wp:positionV relativeFrom="paragraph">
                  <wp:posOffset>1000125</wp:posOffset>
                </wp:positionV>
                <wp:extent cx="2305685" cy="1374775"/>
                <wp:effectExtent l="0" t="0" r="0" b="0"/>
                <wp:wrapSquare wrapText="bothSides"/>
                <wp:docPr id="19" name="Pole tekstowe 2" descr="7,9% - wzrost r/r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685" cy="137477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1966B" w14:textId="7A8B5D06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B057A6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7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B057A6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9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4294626F" w14:textId="77777777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</w:t>
                            </w:r>
                            <w:r w:rsidR="00E709CB">
                              <w:t>p</w:t>
                            </w:r>
                            <w:r w:rsidR="002639D7">
                              <w:t>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70BFDE2" id="_x0000_s1027" alt="7,9% - wzrost r/r przeciętnego miesięcznego wynagrodzenia brutto w sektorze przedsiębiorstw" style="position:absolute;margin-left:0;margin-top:78.75pt;width:181.55pt;height:108.25pt;z-index:2517647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" fillcolor="#001d77" stroked="f">
                <v:stroke joinstyle="miter"/>
                <v:textbox>
                  <w:txbxContent>
                    <w:p w14:paraId="2B21966B" w14:textId="7A8B5D06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B057A6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7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B057A6">
                        <w:rPr>
                          <w:rStyle w:val="WartowskanikaZnak"/>
                          <w:sz w:val="72"/>
                          <w:szCs w:val="72"/>
                        </w:rPr>
                        <w:t>9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4294626F" w14:textId="77777777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</w:t>
                      </w:r>
                      <w:r w:rsidR="00E709CB">
                        <w:t>p</w:t>
                      </w:r>
                      <w:r w:rsidR="002639D7">
                        <w:t>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581676">
        <w:rPr>
          <w:noProof w:val="0"/>
        </w:rPr>
        <w:t>P</w:t>
      </w:r>
      <w:r w:rsidR="00291EC3">
        <w:rPr>
          <w:noProof w:val="0"/>
        </w:rPr>
        <w:t>r</w:t>
      </w:r>
      <w:r w:rsidR="00BB422A" w:rsidRPr="00B16183">
        <w:rPr>
          <w:noProof w:val="0"/>
        </w:rPr>
        <w:t>zeciętne miesięczne wynagrodzeni</w:t>
      </w:r>
      <w:r w:rsidR="00654C2A" w:rsidRPr="00B16183">
        <w:rPr>
          <w:noProof w:val="0"/>
        </w:rPr>
        <w:t>e</w:t>
      </w:r>
      <w:r w:rsidR="00B7786B">
        <w:rPr>
          <w:noProof w:val="0"/>
        </w:rPr>
        <w:t xml:space="preserve"> </w:t>
      </w:r>
      <w:r w:rsidR="00EF429E">
        <w:rPr>
          <w:noProof w:val="0"/>
          <w:color w:val="000000" w:themeColor="text1"/>
        </w:rPr>
        <w:t>brutto</w:t>
      </w:r>
      <w:r w:rsidR="008A1306">
        <w:rPr>
          <w:noProof w:val="0"/>
          <w:color w:val="000000" w:themeColor="text1"/>
        </w:rPr>
        <w:t xml:space="preserve"> </w:t>
      </w:r>
      <w:r w:rsidR="00AC06BE">
        <w:rPr>
          <w:noProof w:val="0"/>
        </w:rPr>
        <w:t>w </w:t>
      </w:r>
      <w:r w:rsidR="00654C2A" w:rsidRPr="00B16183">
        <w:rPr>
          <w:noProof w:val="0"/>
        </w:rPr>
        <w:t>sektorze przedsiębiorstw</w:t>
      </w:r>
      <w:r w:rsidR="00AC06BE">
        <w:rPr>
          <w:noProof w:val="0"/>
        </w:rPr>
        <w:t xml:space="preserve"> w</w:t>
      </w:r>
      <w:r w:rsidR="00523CF3">
        <w:rPr>
          <w:noProof w:val="0"/>
        </w:rPr>
        <w:t xml:space="preserve"> </w:t>
      </w:r>
      <w:r w:rsidR="00142FC9">
        <w:rPr>
          <w:noProof w:val="0"/>
        </w:rPr>
        <w:t>lutym</w:t>
      </w:r>
      <w:r w:rsidR="00D7336B">
        <w:rPr>
          <w:noProof w:val="0"/>
        </w:rPr>
        <w:t xml:space="preserve"> </w:t>
      </w:r>
      <w:r w:rsidR="0003744C">
        <w:rPr>
          <w:noProof w:val="0"/>
        </w:rPr>
        <w:t>202</w:t>
      </w:r>
      <w:r w:rsidR="00AF3E9C">
        <w:rPr>
          <w:noProof w:val="0"/>
        </w:rPr>
        <w:t>5</w:t>
      </w:r>
      <w:r w:rsidR="00E709CB">
        <w:rPr>
          <w:noProof w:val="0"/>
        </w:rPr>
        <w:t> </w:t>
      </w:r>
      <w:r w:rsidR="00BB422A" w:rsidRPr="00B16183">
        <w:rPr>
          <w:noProof w:val="0"/>
        </w:rPr>
        <w:t>r.</w:t>
      </w:r>
      <w:r w:rsidR="00AC06BE">
        <w:rPr>
          <w:noProof w:val="0"/>
        </w:rPr>
        <w:t xml:space="preserve"> </w:t>
      </w:r>
      <w:r w:rsidR="005C7FF4" w:rsidRPr="00B16183">
        <w:rPr>
          <w:noProof w:val="0"/>
        </w:rPr>
        <w:t xml:space="preserve">wyniosło </w:t>
      </w:r>
      <w:r w:rsidR="005C7FF4">
        <w:rPr>
          <w:noProof w:val="0"/>
        </w:rPr>
        <w:t>8613,14</w:t>
      </w:r>
      <w:r w:rsidR="005C7FF4">
        <w:t> </w:t>
      </w:r>
      <w:r w:rsidR="005C7FF4">
        <w:rPr>
          <w:noProof w:val="0"/>
          <w:color w:val="000000" w:themeColor="text1"/>
        </w:rPr>
        <w:t xml:space="preserve">zł, tj. </w:t>
      </w:r>
      <w:r w:rsidR="005C7FF4">
        <w:rPr>
          <w:noProof w:val="0"/>
        </w:rPr>
        <w:t>wzrosło nominalnie</w:t>
      </w:r>
      <w:r w:rsidR="005C7FF4" w:rsidRPr="00B16183">
        <w:rPr>
          <w:noProof w:val="0"/>
        </w:rPr>
        <w:t xml:space="preserve"> </w:t>
      </w:r>
      <w:r w:rsidR="008A1306">
        <w:rPr>
          <w:noProof w:val="0"/>
        </w:rPr>
        <w:br/>
      </w:r>
      <w:bookmarkStart w:id="0" w:name="_GoBack"/>
      <w:bookmarkEnd w:id="0"/>
      <w:r w:rsidR="005C7FF4" w:rsidRPr="00B16183">
        <w:rPr>
          <w:noProof w:val="0"/>
        </w:rPr>
        <w:t xml:space="preserve">o </w:t>
      </w:r>
      <w:r w:rsidR="005C7FF4">
        <w:rPr>
          <w:noProof w:val="0"/>
        </w:rPr>
        <w:t>7</w:t>
      </w:r>
      <w:r w:rsidR="005C7FF4" w:rsidRPr="00B16183">
        <w:rPr>
          <w:noProof w:val="0"/>
        </w:rPr>
        <w:t>,</w:t>
      </w:r>
      <w:r w:rsidR="005C7FF4">
        <w:rPr>
          <w:noProof w:val="0"/>
        </w:rPr>
        <w:t>9</w:t>
      </w:r>
      <w:r w:rsidR="005C7FF4" w:rsidRPr="00B16183">
        <w:rPr>
          <w:noProof w:val="0"/>
        </w:rPr>
        <w:t>%</w:t>
      </w:r>
      <w:r w:rsidR="005C7FF4">
        <w:rPr>
          <w:noProof w:val="0"/>
        </w:rPr>
        <w:t xml:space="preserve"> </w:t>
      </w:r>
      <w:r w:rsidR="00AC06BE">
        <w:rPr>
          <w:noProof w:val="0"/>
        </w:rPr>
        <w:t>w </w:t>
      </w:r>
      <w:r w:rsidR="00BB422A" w:rsidRPr="00B16183">
        <w:rPr>
          <w:noProof w:val="0"/>
        </w:rPr>
        <w:t xml:space="preserve">porównaniu </w:t>
      </w:r>
      <w:r w:rsidR="0003744C" w:rsidRPr="006B470B">
        <w:t>z</w:t>
      </w:r>
      <w:r w:rsidR="006B470B">
        <w:t> </w:t>
      </w:r>
      <w:r w:rsidR="00142FC9">
        <w:t>lutym</w:t>
      </w:r>
      <w:r w:rsidR="00840594">
        <w:t xml:space="preserve"> </w:t>
      </w:r>
      <w:r w:rsidR="003C1AD7">
        <w:t>ub. roku</w:t>
      </w:r>
      <w:r w:rsidR="0082147F">
        <w:t>.</w:t>
      </w:r>
      <w:r w:rsidR="003C1AD7">
        <w:t xml:space="preserve"> </w:t>
      </w:r>
    </w:p>
    <w:p w14:paraId="2E7DA60E" w14:textId="0F4500C2" w:rsidR="00ED6864" w:rsidRPr="00ED6864" w:rsidRDefault="00D15682" w:rsidP="00ED6864">
      <w:pPr>
        <w:spacing w:line="288" w:lineRule="auto"/>
        <w:rPr>
          <w:shd w:val="clear" w:color="auto" w:fill="FFFFFF"/>
        </w:rPr>
      </w:pPr>
      <w:r>
        <w:rPr>
          <w:shd w:val="clear" w:color="auto" w:fill="FFFFFF"/>
        </w:rPr>
        <w:t>P</w:t>
      </w:r>
      <w:r w:rsidR="00ED6864">
        <w:rPr>
          <w:shd w:val="clear" w:color="auto" w:fill="FFFFFF"/>
        </w:rPr>
        <w:t>rezentowane dane dotyczą podmiotów sektora przedsiębiorstw, który stanowi część gospodarki narodowej.</w:t>
      </w:r>
    </w:p>
    <w:p w14:paraId="6D07E605" w14:textId="45973DFE" w:rsidR="004753AF" w:rsidRDefault="000D02C5" w:rsidP="003F73CE">
      <w:pPr>
        <w:pStyle w:val="Tytutablicy"/>
        <w:keepNext w:val="0"/>
        <w:ind w:left="851" w:hanging="851"/>
      </w:pPr>
      <w:r w:rsidRPr="000D02C5">
        <w:rPr>
          <w:rFonts w:ascii="Fira Sans SemiBold" w:hAnsi="Fira Sans SemiBold"/>
          <w:bCs w:val="0"/>
          <w:noProof/>
          <w:color w:val="001D77"/>
          <w:szCs w:val="24"/>
        </w:rPr>
        <mc:AlternateContent>
          <mc:Choice Requires="wps">
            <w:drawing>
              <wp:anchor distT="45720" distB="45720" distL="114300" distR="114300" simplePos="0" relativeHeight="251783168" behindDoc="1" locked="0" layoutInCell="1" allowOverlap="1" wp14:anchorId="4A87F6FD" wp14:editId="678F7D2F">
                <wp:simplePos x="0" y="0"/>
                <wp:positionH relativeFrom="column">
                  <wp:posOffset>5286375</wp:posOffset>
                </wp:positionH>
                <wp:positionV relativeFrom="paragraph">
                  <wp:posOffset>685800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24" name="Pole tekstowe 24" descr="W styczniu 2025 r. ustawowe minimalne wynagrodzenie &#10;za pracę wzrosło do 4666 zł, tj. o 8,5 % względem ostatniego wzrostu w lipcu 2024 r., kiedy to wynosiło 4300 zł, co miało też wpływ na zmiany przeciętnych miesięcznych wynagrodzeń brutto &#10;w sektorze przedsiębiorstw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2BBD78" w14:textId="3F01D1F7" w:rsidR="000D02C5" w:rsidRPr="00564559" w:rsidRDefault="003B0334" w:rsidP="003B0334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styczniu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202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r. ustawowe minimalne wynagrodzenie </w:t>
                            </w:r>
                            <w:r w:rsidR="00215EC6">
                              <w:rPr>
                                <w:b/>
                                <w:bCs w:val="0"/>
                              </w:rPr>
                              <w:br/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za pracę wzrosło do 4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666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 zł, tj. o 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8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>,</w:t>
                            </w:r>
                            <w:r w:rsidR="00AF3E9C">
                              <w:rPr>
                                <w:b/>
                                <w:bCs w:val="0"/>
                              </w:rPr>
                              <w:t>5</w:t>
                            </w:r>
                            <w:r w:rsidRPr="003B0334">
                              <w:rPr>
                                <w:b/>
                                <w:bCs w:val="0"/>
                              </w:rPr>
                              <w:t xml:space="preserve">% 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względem ostatniego wzrostu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 xml:space="preserve">w </w:t>
                            </w:r>
                            <w:r w:rsidR="00AF3E9C">
                              <w:rPr>
                                <w:bCs w:val="0"/>
                              </w:rPr>
                              <w:t>lipcu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202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r., kiedy wynosiło </w:t>
                            </w:r>
                            <w:r w:rsidR="00507C4D">
                              <w:rPr>
                                <w:bCs w:val="0"/>
                              </w:rPr>
                              <w:t>4</w:t>
                            </w:r>
                            <w:r w:rsidR="00AF3E9C">
                              <w:rPr>
                                <w:bCs w:val="0"/>
                              </w:rPr>
                              <w:t>300</w:t>
                            </w:r>
                            <w:r w:rsidRPr="001916FB">
                              <w:rPr>
                                <w:bCs w:val="0"/>
                              </w:rPr>
                              <w:t xml:space="preserve"> zł, co miało też wpływ na zmiany przeciętnych miesięcznych wynagrodzeń brutto </w:t>
                            </w:r>
                            <w:r w:rsidR="00AC6ED0">
                              <w:rPr>
                                <w:bCs w:val="0"/>
                              </w:rPr>
                              <w:br/>
                            </w:r>
                            <w:r w:rsidRPr="001916FB">
                              <w:rPr>
                                <w:bCs w:val="0"/>
                              </w:rPr>
                              <w:t>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87F6FD" id="_x0000_t202" coordsize="21600,21600" o:spt="202" path="m,l,21600r21600,l21600,xe">
                <v:stroke joinstyle="miter"/>
                <v:path gradientshapeok="t" o:connecttype="rect"/>
              </v:shapetype>
              <v:shape id="Pole tekstowe 24" o:spid="_x0000_s1028" type="#_x0000_t202" alt="W styczniu 2025 r. ustawowe minimalne wynagrodzenie &#10;za pracę wzrosło do 4666 zł, tj. o 8,5 % względem ostatniego wzrostu w lipcu 2024 r., kiedy to wynosiło 4300 zł, co miało też wpływ na zmiany przeciętnych miesięcznych wynagrodzeń brutto &#10;w sektorze przedsiębiorstw&#10;" style="position:absolute;left:0;text-align:left;margin-left:416.25pt;margin-top:54pt;width:135.85pt;height:156.9pt;z-index:-251533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" filled="f" stroked="f">
                <v:textbox>
                  <w:txbxContent>
                    <w:p w14:paraId="772BBD78" w14:textId="3F01D1F7" w:rsidR="000D02C5" w:rsidRPr="00564559" w:rsidRDefault="003B0334" w:rsidP="003B0334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3B0334">
                        <w:rPr>
                          <w:b/>
                          <w:bCs w:val="0"/>
                        </w:rPr>
                        <w:t xml:space="preserve">W </w:t>
                      </w:r>
                      <w:r w:rsidR="00AF3E9C">
                        <w:rPr>
                          <w:b/>
                          <w:bCs w:val="0"/>
                        </w:rPr>
                        <w:t>styczniu</w:t>
                      </w:r>
                      <w:r w:rsidRPr="003B0334">
                        <w:rPr>
                          <w:b/>
                          <w:bCs w:val="0"/>
                        </w:rPr>
                        <w:t xml:space="preserve"> 202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 r. ustawowe minimalne wynagrodzenie </w:t>
                      </w:r>
                      <w:r w:rsidR="00215EC6">
                        <w:rPr>
                          <w:b/>
                          <w:bCs w:val="0"/>
                        </w:rPr>
                        <w:br/>
                      </w:r>
                      <w:r w:rsidRPr="003B0334">
                        <w:rPr>
                          <w:b/>
                          <w:bCs w:val="0"/>
                        </w:rPr>
                        <w:t>za pracę wzrosło do 4</w:t>
                      </w:r>
                      <w:r w:rsidR="00AF3E9C">
                        <w:rPr>
                          <w:b/>
                          <w:bCs w:val="0"/>
                        </w:rPr>
                        <w:t>666</w:t>
                      </w:r>
                      <w:r w:rsidRPr="003B0334">
                        <w:rPr>
                          <w:b/>
                          <w:bCs w:val="0"/>
                        </w:rPr>
                        <w:t xml:space="preserve"> zł, tj. o </w:t>
                      </w:r>
                      <w:r w:rsidR="00AF3E9C">
                        <w:rPr>
                          <w:b/>
                          <w:bCs w:val="0"/>
                        </w:rPr>
                        <w:t>8</w:t>
                      </w:r>
                      <w:r w:rsidRPr="003B0334">
                        <w:rPr>
                          <w:b/>
                          <w:bCs w:val="0"/>
                        </w:rPr>
                        <w:t>,</w:t>
                      </w:r>
                      <w:r w:rsidR="00AF3E9C">
                        <w:rPr>
                          <w:b/>
                          <w:bCs w:val="0"/>
                        </w:rPr>
                        <w:t>5</w:t>
                      </w:r>
                      <w:r w:rsidRPr="003B0334">
                        <w:rPr>
                          <w:b/>
                          <w:bCs w:val="0"/>
                        </w:rPr>
                        <w:t xml:space="preserve">% </w:t>
                      </w:r>
                      <w:r w:rsidRPr="001916FB">
                        <w:rPr>
                          <w:bCs w:val="0"/>
                        </w:rPr>
                        <w:t xml:space="preserve">względem ostatniego wzrostu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 xml:space="preserve">w </w:t>
                      </w:r>
                      <w:r w:rsidR="00AF3E9C">
                        <w:rPr>
                          <w:bCs w:val="0"/>
                        </w:rPr>
                        <w:t>lipcu</w:t>
                      </w:r>
                      <w:r w:rsidRPr="001916FB">
                        <w:rPr>
                          <w:bCs w:val="0"/>
                        </w:rPr>
                        <w:t xml:space="preserve"> 202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Pr="001916FB">
                        <w:rPr>
                          <w:bCs w:val="0"/>
                        </w:rPr>
                        <w:t xml:space="preserve"> r., kiedy wynosiło </w:t>
                      </w:r>
                      <w:r w:rsidR="00507C4D">
                        <w:rPr>
                          <w:bCs w:val="0"/>
                        </w:rPr>
                        <w:t>4</w:t>
                      </w:r>
                      <w:r w:rsidR="00AF3E9C">
                        <w:rPr>
                          <w:bCs w:val="0"/>
                        </w:rPr>
                        <w:t>300</w:t>
                      </w:r>
                      <w:r w:rsidRPr="001916FB">
                        <w:rPr>
                          <w:bCs w:val="0"/>
                        </w:rPr>
                        <w:t xml:space="preserve"> zł, co miało też wpływ na zmiany przeciętnych miesięcznych wynagrodzeń brutto </w:t>
                      </w:r>
                      <w:r w:rsidR="00AC6ED0">
                        <w:rPr>
                          <w:bCs w:val="0"/>
                        </w:rPr>
                        <w:br/>
                      </w:r>
                      <w:r w:rsidRPr="001916FB">
                        <w:rPr>
                          <w:bCs w:val="0"/>
                        </w:rPr>
                        <w:t>w sektorze przedsiębiorstw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4753AF" w:rsidRPr="00B16183">
        <w:t>Tablica 1. Przeciętne zatrudnienie</w:t>
      </w:r>
      <w:r w:rsidR="00AC06BE">
        <w:t xml:space="preserve"> i </w:t>
      </w:r>
      <w:r w:rsidR="004753AF" w:rsidRPr="00B16183">
        <w:t>przeciętne miesięczne wynagrodzenia</w:t>
      </w:r>
      <w:r w:rsidR="00AC06BE">
        <w:t xml:space="preserve"> </w:t>
      </w:r>
      <w:r w:rsidR="000D69B6">
        <w:t xml:space="preserve">brutto </w:t>
      </w:r>
      <w:r w:rsidR="00AC06BE">
        <w:t>w </w:t>
      </w:r>
      <w:r w:rsidR="004753AF" w:rsidRPr="00B16183">
        <w:t>sektorze przedsiębiorstw</w:t>
      </w:r>
    </w:p>
    <w:tbl>
      <w:tblPr>
        <w:tblpPr w:leftFromText="142" w:rightFromText="142" w:vertAnchor="text" w:horzAnchor="margin" w:tblpXSpec="center" w:tblpY="1"/>
        <w:tblW w:w="8068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Look w:val="0000" w:firstRow="0" w:lastRow="0" w:firstColumn="0" w:lastColumn="0" w:noHBand="0" w:noVBand="0"/>
        <w:tblCaption w:val="Tablica 1. Przeciętne zatrudnienie i przeciętne miesięczne wynagrodzenia w sektorze "/>
      </w:tblPr>
      <w:tblGrid>
        <w:gridCol w:w="2127"/>
        <w:gridCol w:w="1417"/>
        <w:gridCol w:w="1020"/>
        <w:gridCol w:w="996"/>
        <w:gridCol w:w="1393"/>
        <w:gridCol w:w="1115"/>
      </w:tblGrid>
      <w:tr w:rsidR="00142FC9" w:rsidRPr="00B16183" w14:paraId="6027F2DE" w14:textId="77777777" w:rsidTr="00142FC9">
        <w:tc>
          <w:tcPr>
            <w:tcW w:w="2127" w:type="dxa"/>
            <w:vMerge w:val="restart"/>
            <w:shd w:val="clear" w:color="auto" w:fill="auto"/>
            <w:vAlign w:val="center"/>
          </w:tcPr>
          <w:p w14:paraId="2466E0CC" w14:textId="77777777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433" w:type="dxa"/>
            <w:gridSpan w:val="3"/>
            <w:shd w:val="clear" w:color="auto" w:fill="auto"/>
            <w:vAlign w:val="center"/>
          </w:tcPr>
          <w:p w14:paraId="19CAAA3C" w14:textId="24B61BD1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2508" w:type="dxa"/>
            <w:gridSpan w:val="2"/>
            <w:shd w:val="clear" w:color="auto" w:fill="auto"/>
            <w:vAlign w:val="center"/>
          </w:tcPr>
          <w:p w14:paraId="0EF17526" w14:textId="5DBD31F6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  <w:r w:rsidR="003C21F4">
              <w:rPr>
                <w:rFonts w:ascii="Fira Sans" w:hAnsi="Fira Sans" w:cs="Arial"/>
                <w:color w:val="000000"/>
                <w:sz w:val="16"/>
                <w:szCs w:val="16"/>
              </w:rPr>
              <w:t>‒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02 2025</w:t>
            </w:r>
          </w:p>
        </w:tc>
      </w:tr>
      <w:tr w:rsidR="00142FC9" w:rsidRPr="00B16183" w14:paraId="02309BEB" w14:textId="77777777" w:rsidTr="00142FC9">
        <w:tc>
          <w:tcPr>
            <w:tcW w:w="2127" w:type="dxa"/>
            <w:vMerge/>
            <w:shd w:val="clear" w:color="auto" w:fill="auto"/>
            <w:vAlign w:val="center"/>
          </w:tcPr>
          <w:p w14:paraId="779D1419" w14:textId="77777777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60190109" w14:textId="77777777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3A499D26" w14:textId="2CCCEAC2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5=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51E7D58" w14:textId="73DBCAC5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6DBB57D5" w14:textId="77777777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15" w:type="dxa"/>
            <w:vAlign w:val="center"/>
          </w:tcPr>
          <w:p w14:paraId="47256F6E" w14:textId="3E328C00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</w:t>
            </w:r>
            <w:r w:rsidR="003C21F4">
              <w:rPr>
                <w:rFonts w:ascii="Fira Sans" w:hAnsi="Fira Sans" w:cs="Arial"/>
                <w:color w:val="000000"/>
                <w:sz w:val="16"/>
                <w:szCs w:val="16"/>
              </w:rPr>
              <w:t>‒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br/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=100</w:t>
            </w:r>
          </w:p>
        </w:tc>
      </w:tr>
      <w:tr w:rsidR="00142FC9" w:rsidRPr="00B16183" w14:paraId="4BDF60BB" w14:textId="77777777" w:rsidTr="00142FC9">
        <w:tc>
          <w:tcPr>
            <w:tcW w:w="2127" w:type="dxa"/>
            <w:shd w:val="clear" w:color="auto" w:fill="auto"/>
            <w:vAlign w:val="center"/>
          </w:tcPr>
          <w:p w14:paraId="1DDA2864" w14:textId="77777777" w:rsidR="00142FC9" w:rsidRPr="00B16183" w:rsidRDefault="00142FC9" w:rsidP="00142FC9">
            <w:pPr>
              <w:pStyle w:val="Nagwek1"/>
              <w:tabs>
                <w:tab w:val="left" w:pos="2670"/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</w:t>
            </w:r>
            <w:r>
              <w:rPr>
                <w:rFonts w:ascii="Fira Sans" w:hAnsi="Fira Sans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tys. etatów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54C49A3" w14:textId="0D2474E6" w:rsidR="00142FC9" w:rsidRPr="00142FC9" w:rsidRDefault="004C4668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6451,5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6AB1E3BB" w14:textId="2491638D" w:rsidR="00142FC9" w:rsidRPr="00142FC9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457A5DE4" w14:textId="139EC17E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99,1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270CF52" w14:textId="4C95EB6F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6453,3</w:t>
            </w:r>
          </w:p>
        </w:tc>
        <w:tc>
          <w:tcPr>
            <w:tcW w:w="1115" w:type="dxa"/>
            <w:vAlign w:val="center"/>
          </w:tcPr>
          <w:p w14:paraId="3CCE27F3" w14:textId="4AAAF170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99,1</w:t>
            </w:r>
          </w:p>
        </w:tc>
      </w:tr>
      <w:tr w:rsidR="00142FC9" w:rsidRPr="00B16183" w14:paraId="31AF4B0D" w14:textId="77777777" w:rsidTr="00142FC9">
        <w:tc>
          <w:tcPr>
            <w:tcW w:w="2127" w:type="dxa"/>
            <w:shd w:val="clear" w:color="auto" w:fill="auto"/>
            <w:vAlign w:val="center"/>
          </w:tcPr>
          <w:p w14:paraId="538ED367" w14:textId="72F46346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w 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zł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2950FEB8" w14:textId="22FBE848" w:rsidR="00142FC9" w:rsidRPr="005D242A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8613,14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2348ACB1" w14:textId="7F013331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3615BF98" w14:textId="3BE0ECA1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7B63F405" w14:textId="72393C3C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8573,77</w:t>
            </w:r>
          </w:p>
        </w:tc>
        <w:tc>
          <w:tcPr>
            <w:tcW w:w="1115" w:type="dxa"/>
            <w:vAlign w:val="center"/>
          </w:tcPr>
          <w:p w14:paraId="449560CC" w14:textId="19C26AE4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108,7</w:t>
            </w:r>
          </w:p>
        </w:tc>
      </w:tr>
      <w:tr w:rsidR="00142FC9" w:rsidRPr="00B16183" w14:paraId="04BDC87C" w14:textId="77777777" w:rsidTr="00142FC9">
        <w:tc>
          <w:tcPr>
            <w:tcW w:w="2127" w:type="dxa"/>
            <w:shd w:val="clear" w:color="auto" w:fill="auto"/>
            <w:vAlign w:val="center"/>
          </w:tcPr>
          <w:p w14:paraId="2CDEFC81" w14:textId="77777777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ind w:left="176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1899EFC" w14:textId="350AC9D4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8613,13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17A4CCEA" w14:textId="6C15D27D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996" w:type="dxa"/>
            <w:shd w:val="clear" w:color="auto" w:fill="auto"/>
            <w:vAlign w:val="center"/>
          </w:tcPr>
          <w:p w14:paraId="2855FCA9" w14:textId="3EE2B0C8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1393" w:type="dxa"/>
            <w:shd w:val="clear" w:color="auto" w:fill="auto"/>
            <w:vAlign w:val="center"/>
          </w:tcPr>
          <w:p w14:paraId="05CAA199" w14:textId="528B7BE0" w:rsidR="00142FC9" w:rsidRPr="00B16183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8573,74</w:t>
            </w:r>
          </w:p>
        </w:tc>
        <w:tc>
          <w:tcPr>
            <w:tcW w:w="1115" w:type="dxa"/>
            <w:vAlign w:val="center"/>
          </w:tcPr>
          <w:p w14:paraId="49A61D45" w14:textId="1C2057BE" w:rsidR="00142FC9" w:rsidRPr="00142FC9" w:rsidRDefault="00142FC9" w:rsidP="00142FC9">
            <w:pPr>
              <w:pStyle w:val="Nagwek1"/>
              <w:tabs>
                <w:tab w:val="right" w:leader="dot" w:pos="4139"/>
              </w:tabs>
              <w:spacing w:before="60" w:after="6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108,7</w:t>
            </w:r>
          </w:p>
        </w:tc>
      </w:tr>
    </w:tbl>
    <w:p w14:paraId="08B88076" w14:textId="3288A437" w:rsidR="003911EF" w:rsidRDefault="00CC000F" w:rsidP="003911EF">
      <w:pPr>
        <w:spacing w:before="360" w:line="288" w:lineRule="auto"/>
        <w:rPr>
          <w:shd w:val="clear" w:color="auto" w:fill="FFFFFF"/>
        </w:rPr>
      </w:pPr>
      <w:r>
        <w:rPr>
          <w:shd w:val="clear" w:color="auto" w:fill="FFFFFF"/>
        </w:rPr>
        <w:t>W </w:t>
      </w:r>
      <w:r w:rsidR="00142FC9">
        <w:rPr>
          <w:shd w:val="clear" w:color="auto" w:fill="FFFFFF"/>
        </w:rPr>
        <w:t>lutym</w:t>
      </w:r>
      <w:r w:rsidR="008C3FA9">
        <w:rPr>
          <w:shd w:val="clear" w:color="auto" w:fill="FFFFFF"/>
        </w:rPr>
        <w:t> </w:t>
      </w:r>
      <w:r w:rsidR="0028658B">
        <w:rPr>
          <w:shd w:val="clear" w:color="auto" w:fill="FFFFFF"/>
        </w:rPr>
        <w:t>202</w:t>
      </w:r>
      <w:r w:rsidR="00D35A92">
        <w:rPr>
          <w:shd w:val="clear" w:color="auto" w:fill="FFFFFF"/>
        </w:rPr>
        <w:t>5</w:t>
      </w:r>
      <w:r w:rsidR="008C3FA9">
        <w:rPr>
          <w:shd w:val="clear" w:color="auto" w:fill="FFFFFF"/>
        </w:rPr>
        <w:t> r. </w:t>
      </w:r>
      <w:r w:rsidR="008C3FA9">
        <w:rPr>
          <w:b/>
          <w:shd w:val="clear" w:color="auto" w:fill="FFFFFF"/>
        </w:rPr>
        <w:t>przeciętne </w:t>
      </w:r>
      <w:r w:rsidR="00B73B99" w:rsidRPr="00B16183">
        <w:rPr>
          <w:b/>
          <w:shd w:val="clear" w:color="auto" w:fill="FFFFFF"/>
        </w:rPr>
        <w:t>zatrudnieni</w:t>
      </w:r>
      <w:r w:rsidR="00D35A92">
        <w:rPr>
          <w:b/>
          <w:shd w:val="clear" w:color="auto" w:fill="FFFFFF"/>
        </w:rPr>
        <w:t>e</w:t>
      </w:r>
      <w:r w:rsidR="009D1AD5">
        <w:rPr>
          <w:b/>
          <w:shd w:val="clear" w:color="auto" w:fill="FFFFFF"/>
        </w:rPr>
        <w:t xml:space="preserve"> w </w:t>
      </w:r>
      <w:r w:rsidR="008C3FA9">
        <w:rPr>
          <w:b/>
          <w:shd w:val="clear" w:color="auto" w:fill="FFFFFF"/>
        </w:rPr>
        <w:t>sektorze</w:t>
      </w:r>
      <w:r w:rsidR="009D1AD5">
        <w:rPr>
          <w:b/>
          <w:shd w:val="clear" w:color="auto" w:fill="FFFFFF"/>
        </w:rPr>
        <w:t xml:space="preserve"> </w:t>
      </w:r>
      <w:r w:rsidR="00B73B99" w:rsidRPr="00B16183">
        <w:rPr>
          <w:b/>
          <w:shd w:val="clear" w:color="auto" w:fill="FFFFFF"/>
        </w:rPr>
        <w:t>przedsiębiorstw</w:t>
      </w:r>
      <w:r w:rsidR="008C3FA9">
        <w:rPr>
          <w:shd w:val="clear" w:color="auto" w:fill="FFFFFF"/>
        </w:rPr>
        <w:t> </w:t>
      </w:r>
      <w:r w:rsidR="00C2243B">
        <w:rPr>
          <w:shd w:val="clear" w:color="auto" w:fill="FFFFFF"/>
        </w:rPr>
        <w:t xml:space="preserve">było </w:t>
      </w:r>
      <w:r w:rsidR="00373919">
        <w:rPr>
          <w:shd w:val="clear" w:color="auto" w:fill="FFFFFF"/>
        </w:rPr>
        <w:t xml:space="preserve">0,1% </w:t>
      </w:r>
      <w:r w:rsidR="00C2243B">
        <w:rPr>
          <w:shd w:val="clear" w:color="auto" w:fill="FFFFFF"/>
        </w:rPr>
        <w:t>niższe</w:t>
      </w:r>
      <w:r w:rsidR="00142FC9">
        <w:rPr>
          <w:shd w:val="clear" w:color="auto" w:fill="FFFFFF"/>
        </w:rPr>
        <w:t xml:space="preserve"> </w:t>
      </w:r>
      <w:r w:rsidR="00373919">
        <w:rPr>
          <w:shd w:val="clear" w:color="auto" w:fill="FFFFFF"/>
        </w:rPr>
        <w:t>niż</w:t>
      </w:r>
      <w:r w:rsidR="0094557E">
        <w:rPr>
          <w:shd w:val="clear" w:color="auto" w:fill="FFFFFF"/>
        </w:rPr>
        <w:t xml:space="preserve"> </w:t>
      </w:r>
      <w:r w:rsidR="008A1306">
        <w:rPr>
          <w:shd w:val="clear" w:color="auto" w:fill="FFFFFF"/>
        </w:rPr>
        <w:br/>
      </w:r>
      <w:r w:rsidR="00373919">
        <w:rPr>
          <w:shd w:val="clear" w:color="auto" w:fill="FFFFFF"/>
        </w:rPr>
        <w:t>w</w:t>
      </w:r>
      <w:r w:rsidR="00142FC9">
        <w:rPr>
          <w:shd w:val="clear" w:color="auto" w:fill="FFFFFF"/>
        </w:rPr>
        <w:t xml:space="preserve"> </w:t>
      </w:r>
      <w:r w:rsidR="00FE522B">
        <w:rPr>
          <w:shd w:val="clear" w:color="auto" w:fill="FFFFFF"/>
        </w:rPr>
        <w:t xml:space="preserve">styczniu </w:t>
      </w:r>
      <w:r w:rsidR="00373919">
        <w:rPr>
          <w:shd w:val="clear" w:color="auto" w:fill="FFFFFF"/>
        </w:rPr>
        <w:t>b</w:t>
      </w:r>
      <w:r w:rsidR="00D22F3E">
        <w:rPr>
          <w:shd w:val="clear" w:color="auto" w:fill="FFFFFF"/>
        </w:rPr>
        <w:t>r.</w:t>
      </w:r>
    </w:p>
    <w:p w14:paraId="2F6F6DF9" w14:textId="77777777" w:rsidR="003911EF" w:rsidRDefault="003911EF">
      <w:pPr>
        <w:spacing w:before="0" w:after="160" w:line="259" w:lineRule="auto"/>
        <w:rPr>
          <w:shd w:val="clear" w:color="auto" w:fill="FFFFFF"/>
        </w:rPr>
      </w:pPr>
      <w:r>
        <w:rPr>
          <w:shd w:val="clear" w:color="auto" w:fill="FFFFFF"/>
        </w:rPr>
        <w:br w:type="page"/>
      </w:r>
    </w:p>
    <w:p w14:paraId="0F4E453F" w14:textId="457B4391" w:rsidR="00065BAA" w:rsidRDefault="00B16871" w:rsidP="008E3E54">
      <w:pPr>
        <w:pStyle w:val="Tytuwykresu0"/>
        <w:rPr>
          <w:rFonts w:ascii="Fira Sans" w:hAnsi="Fira Sans"/>
          <w:noProof w:val="0"/>
        </w:rPr>
      </w:pPr>
      <w:r w:rsidRPr="00B16183">
        <w:rPr>
          <w:rFonts w:ascii="Fira Sans" w:hAnsi="Fira Sans"/>
          <w:noProof w:val="0"/>
        </w:rPr>
        <w:lastRenderedPageBreak/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</w:t>
      </w:r>
      <w:r w:rsidR="00AC06BE">
        <w:rPr>
          <w:rFonts w:ascii="Fira Sans" w:hAnsi="Fira Sans"/>
          <w:noProof w:val="0"/>
        </w:rPr>
        <w:t xml:space="preserve"> w </w:t>
      </w:r>
      <w:r w:rsidR="00A3623D" w:rsidRPr="00B16183">
        <w:rPr>
          <w:rFonts w:ascii="Fira Sans" w:hAnsi="Fira Sans"/>
          <w:noProof w:val="0"/>
        </w:rPr>
        <w:t>sektorze przedsiębiorstw</w:t>
      </w:r>
      <w:r w:rsidR="00350398">
        <w:rPr>
          <w:rFonts w:ascii="Fira Sans" w:hAnsi="Fira Sans"/>
        </w:rPr>
        <w:drawing>
          <wp:anchor distT="0" distB="0" distL="114300" distR="114300" simplePos="0" relativeHeight="251821056" behindDoc="0" locked="0" layoutInCell="1" allowOverlap="1" wp14:anchorId="24DBE0BA" wp14:editId="22490B40">
            <wp:simplePos x="0" y="0"/>
            <wp:positionH relativeFrom="margin">
              <wp:posOffset>0</wp:posOffset>
            </wp:positionH>
            <wp:positionV relativeFrom="paragraph">
              <wp:posOffset>219710</wp:posOffset>
            </wp:positionV>
            <wp:extent cx="5041392" cy="2700528"/>
            <wp:effectExtent l="0" t="0" r="6985" b="5080"/>
            <wp:wrapSquare wrapText="bothSides"/>
            <wp:docPr id="13" name="Obraz 1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1392" cy="27005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45307E" w14:textId="74F4760C" w:rsidR="00694642" w:rsidRPr="00CF0CDD" w:rsidRDefault="00CF0CDD" w:rsidP="00694642">
      <w:pPr>
        <w:spacing w:before="48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7B4D23D9" wp14:editId="5F42D25C">
                <wp:simplePos x="0" y="0"/>
                <wp:positionH relativeFrom="column">
                  <wp:posOffset>5219700</wp:posOffset>
                </wp:positionH>
                <wp:positionV relativeFrom="paragraph">
                  <wp:posOffset>2936240</wp:posOffset>
                </wp:positionV>
                <wp:extent cx="1725295" cy="1752600"/>
                <wp:effectExtent l="0" t="0" r="0" b="0"/>
                <wp:wrapTight wrapText="bothSides">
                  <wp:wrapPolygon edited="0">
                    <wp:start x="715" y="0"/>
                    <wp:lineTo x="715" y="21365"/>
                    <wp:lineTo x="20749" y="21365"/>
                    <wp:lineTo x="20749" y="0"/>
                    <wp:lineTo x="715" y="0"/>
                  </wp:wrapPolygon>
                </wp:wrapTight>
                <wp:docPr id="4" name="Pole tekstowe 4" descr="Przeciętne miesięczne wynagrodzenie brutto w sektorze przedsiębiorstw obejmuje wynagrodzenie zasadnicze oraz dodatkowe składowe wynagrodzeń, m.in. premie, nagrody, wynagrodzenie za pracę w godzinach nadliczbowych oraz odprawy emerytal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52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93D6C5" w14:textId="12A23405" w:rsidR="003D3A1C" w:rsidRPr="00E709CB" w:rsidRDefault="00313122" w:rsidP="00E709CB">
                            <w:pPr>
                              <w:spacing w:before="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eciętne miesięczne wynagrodzenie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brutto w s</w:t>
                            </w:r>
                            <w:r w:rsidR="002F6A9A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ektorze przedsiębiorstw obejmuje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wynagrodzenie zasadnicze oraz dodatkowe składowe wynagrodzeń, </w:t>
                            </w:r>
                            <w:r w:rsidR="003B1CBE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m.in. prem</w:t>
                            </w:r>
                            <w:r w:rsidR="004D7D01"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ie, nagrody, wynagrodzenie za pr</w:t>
                            </w:r>
                            <w:r w:rsidRPr="00E709CB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acę w godzinach nadlic</w:t>
                            </w:r>
                            <w:r w:rsidR="008A1306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zbowych oraz odprawy emerytalne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4D23D9" id="Pole tekstowe 4" o:spid="_x0000_s1029" type="#_x0000_t202" alt="Przeciętne miesięczne wynagrodzenie brutto w sektorze przedsiębiorstw obejmuje wynagrodzenie zasadnicze oraz dodatkowe składowe wynagrodzeń, m.in. premie, nagrody, wynagrodzenie za pracę w godzinach nadliczbowych oraz odprawy emerytalne" style="position:absolute;margin-left:411pt;margin-top:231.2pt;width:135.85pt;height:138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" filled="f" stroked="f">
                <v:textbox>
                  <w:txbxContent>
                    <w:p w14:paraId="4893D6C5" w14:textId="12A23405" w:rsidR="003D3A1C" w:rsidRPr="00E709CB" w:rsidRDefault="00313122" w:rsidP="00E709CB">
                      <w:pPr>
                        <w:spacing w:before="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Prz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eciętne miesięczne wynagrodzenie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brutto w s</w:t>
                      </w:r>
                      <w:r w:rsidR="002F6A9A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ektorze przedsiębiorstw obejmuje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wynagrodzenie zasadnicze oraz dodatkowe składowe wynagrodzeń, </w:t>
                      </w:r>
                      <w:r w:rsidR="003B1CBE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m.in. prem</w:t>
                      </w:r>
                      <w:r w:rsidR="004D7D01"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ie, nagrody, wynagrodzenie za pr</w:t>
                      </w:r>
                      <w:r w:rsidRPr="00E709CB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acę w godzinach nadlic</w:t>
                      </w:r>
                      <w:r w:rsidR="008A1306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>zbowych oraz odprawy emerytalne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B16183">
        <w:rPr>
          <w:rFonts w:eastAsia="Times New Roman" w:cs="Times New Roman"/>
          <w:szCs w:val="19"/>
          <w:lang w:eastAsia="pl-PL"/>
        </w:rPr>
        <w:t xml:space="preserve">W </w:t>
      </w:r>
      <w:r w:rsidR="00C2243B">
        <w:rPr>
          <w:rFonts w:eastAsia="Times New Roman" w:cs="Times New Roman"/>
          <w:szCs w:val="19"/>
          <w:lang w:eastAsia="pl-PL"/>
        </w:rPr>
        <w:t>lutym</w:t>
      </w:r>
      <w:r w:rsidRPr="00B16183">
        <w:rPr>
          <w:rFonts w:eastAsia="Times New Roman" w:cs="Times New Roman"/>
          <w:szCs w:val="19"/>
          <w:lang w:eastAsia="pl-PL"/>
        </w:rPr>
        <w:t xml:space="preserve"> 202</w:t>
      </w:r>
      <w:r>
        <w:rPr>
          <w:rFonts w:eastAsia="Times New Roman" w:cs="Times New Roman"/>
          <w:szCs w:val="19"/>
          <w:lang w:eastAsia="pl-PL"/>
        </w:rPr>
        <w:t xml:space="preserve">5 r. </w:t>
      </w:r>
      <w:r w:rsidRPr="00B16183">
        <w:rPr>
          <w:rFonts w:eastAsia="Times New Roman" w:cs="Times New Roman"/>
          <w:b/>
          <w:szCs w:val="19"/>
          <w:lang w:eastAsia="pl-PL"/>
        </w:rPr>
        <w:t>przeciętne miesięczne wynagrodzenie brutto</w:t>
      </w:r>
      <w:r>
        <w:rPr>
          <w:rFonts w:eastAsia="Times New Roman" w:cs="Times New Roman"/>
          <w:b/>
          <w:szCs w:val="19"/>
          <w:lang w:eastAsia="pl-PL"/>
        </w:rPr>
        <w:t xml:space="preserve"> w </w:t>
      </w:r>
      <w:r w:rsidRPr="00B16183">
        <w:rPr>
          <w:rFonts w:eastAsia="Times New Roman" w:cs="Times New Roman"/>
          <w:b/>
          <w:szCs w:val="19"/>
          <w:lang w:eastAsia="pl-PL"/>
        </w:rPr>
        <w:t>sektorze przedsiębiorstw</w:t>
      </w:r>
      <w:r w:rsidRPr="00B16183">
        <w:rPr>
          <w:rFonts w:eastAsia="Times New Roman" w:cs="Times New Roman"/>
          <w:szCs w:val="19"/>
          <w:lang w:eastAsia="pl-PL"/>
        </w:rPr>
        <w:t xml:space="preserve"> </w:t>
      </w:r>
      <w:r w:rsidR="00C2243B">
        <w:rPr>
          <w:rFonts w:eastAsia="Times New Roman" w:cs="Times New Roman"/>
          <w:szCs w:val="19"/>
          <w:lang w:eastAsia="pl-PL"/>
        </w:rPr>
        <w:t>wzrosło</w:t>
      </w:r>
      <w:r>
        <w:rPr>
          <w:rFonts w:eastAsia="Times New Roman" w:cs="Times New Roman"/>
          <w:szCs w:val="19"/>
          <w:lang w:eastAsia="pl-PL"/>
        </w:rPr>
        <w:t xml:space="preserve"> nominalnie w </w:t>
      </w:r>
      <w:r w:rsidRPr="00B16183">
        <w:rPr>
          <w:rFonts w:eastAsia="Times New Roman" w:cs="Times New Roman"/>
          <w:szCs w:val="19"/>
          <w:lang w:eastAsia="pl-PL"/>
        </w:rPr>
        <w:t xml:space="preserve">stosunku do </w:t>
      </w:r>
      <w:r w:rsidR="003F7E70">
        <w:rPr>
          <w:rFonts w:eastAsia="Times New Roman" w:cs="Times New Roman"/>
          <w:szCs w:val="19"/>
          <w:lang w:eastAsia="pl-PL"/>
        </w:rPr>
        <w:t>poprzedniego miesiąca</w:t>
      </w:r>
      <w:r w:rsidRPr="00B16183">
        <w:rPr>
          <w:rFonts w:eastAsia="Times New Roman" w:cs="Times New Roman"/>
          <w:szCs w:val="19"/>
          <w:lang w:eastAsia="pl-PL"/>
        </w:rPr>
        <w:t xml:space="preserve"> o </w:t>
      </w:r>
      <w:r w:rsidR="00C2243B">
        <w:rPr>
          <w:rFonts w:eastAsia="Times New Roman" w:cs="Times New Roman"/>
          <w:szCs w:val="19"/>
          <w:lang w:eastAsia="pl-PL"/>
        </w:rPr>
        <w:t>1</w:t>
      </w:r>
      <w:r>
        <w:rPr>
          <w:rFonts w:eastAsia="Times New Roman" w:cs="Times New Roman"/>
          <w:szCs w:val="19"/>
          <w:lang w:eastAsia="pl-PL"/>
        </w:rPr>
        <w:t>,</w:t>
      </w:r>
      <w:r w:rsidR="00C2243B">
        <w:rPr>
          <w:rFonts w:eastAsia="Times New Roman" w:cs="Times New Roman"/>
          <w:szCs w:val="19"/>
          <w:lang w:eastAsia="pl-PL"/>
        </w:rPr>
        <w:t>5</w:t>
      </w:r>
      <w:r w:rsidRPr="00B16183">
        <w:rPr>
          <w:rFonts w:eastAsia="Times New Roman" w:cs="Times New Roman"/>
          <w:szCs w:val="19"/>
          <w:lang w:eastAsia="pl-PL"/>
        </w:rPr>
        <w:t>%</w:t>
      </w:r>
      <w:r>
        <w:rPr>
          <w:rFonts w:eastAsia="Times New Roman" w:cs="Times New Roman"/>
          <w:szCs w:val="19"/>
          <w:lang w:eastAsia="pl-PL"/>
        </w:rPr>
        <w:t xml:space="preserve">. </w:t>
      </w:r>
      <w:r w:rsidR="00CB6D7E">
        <w:rPr>
          <w:rFonts w:eastAsia="Times New Roman" w:cs="Times New Roman"/>
          <w:szCs w:val="19"/>
          <w:lang w:eastAsia="pl-PL"/>
        </w:rPr>
        <w:t>Na wzrost wynagrodzeń miała wpływ większa skala wypłat takich jak:</w:t>
      </w:r>
      <w:r w:rsidR="00A12343" w:rsidRPr="00A12343">
        <w:rPr>
          <w:rFonts w:eastAsia="Times New Roman" w:cs="Times New Roman"/>
          <w:szCs w:val="19"/>
          <w:lang w:eastAsia="pl-PL"/>
        </w:rPr>
        <w:t xml:space="preserve"> </w:t>
      </w:r>
      <w:r w:rsidR="0091476F">
        <w:rPr>
          <w:rFonts w:eastAsia="Times New Roman" w:cs="Times New Roman"/>
          <w:szCs w:val="19"/>
          <w:lang w:eastAsia="pl-PL"/>
        </w:rPr>
        <w:t xml:space="preserve">wyrównania </w:t>
      </w:r>
      <w:r w:rsidR="00A12343" w:rsidRPr="00A12343">
        <w:rPr>
          <w:rFonts w:eastAsia="Times New Roman" w:cs="Times New Roman"/>
          <w:szCs w:val="19"/>
          <w:lang w:eastAsia="pl-PL"/>
        </w:rPr>
        <w:t>wynagrodzeń, wypłat</w:t>
      </w:r>
      <w:r w:rsidR="0091476F">
        <w:rPr>
          <w:rFonts w:eastAsia="Times New Roman" w:cs="Times New Roman"/>
          <w:szCs w:val="19"/>
          <w:lang w:eastAsia="pl-PL"/>
        </w:rPr>
        <w:t xml:space="preserve">y premii </w:t>
      </w:r>
      <w:r w:rsidR="008A1306">
        <w:rPr>
          <w:rFonts w:eastAsia="Times New Roman" w:cs="Times New Roman"/>
          <w:szCs w:val="19"/>
          <w:lang w:eastAsia="pl-PL"/>
        </w:rPr>
        <w:br/>
      </w:r>
      <w:r w:rsidR="0091476F">
        <w:rPr>
          <w:rFonts w:eastAsia="Times New Roman" w:cs="Times New Roman"/>
          <w:szCs w:val="19"/>
          <w:lang w:eastAsia="pl-PL"/>
        </w:rPr>
        <w:t xml:space="preserve">w tym premii </w:t>
      </w:r>
      <w:r w:rsidR="00A12343" w:rsidRPr="00A12343">
        <w:rPr>
          <w:rFonts w:eastAsia="Times New Roman" w:cs="Times New Roman"/>
          <w:szCs w:val="19"/>
          <w:lang w:eastAsia="pl-PL"/>
        </w:rPr>
        <w:t>roczn</w:t>
      </w:r>
      <w:r w:rsidR="0091476F">
        <w:rPr>
          <w:rFonts w:eastAsia="Times New Roman" w:cs="Times New Roman"/>
          <w:szCs w:val="19"/>
          <w:lang w:eastAsia="pl-PL"/>
        </w:rPr>
        <w:t>ych, nagro</w:t>
      </w:r>
      <w:r w:rsidR="00A12343" w:rsidRPr="00A12343">
        <w:rPr>
          <w:rFonts w:eastAsia="Times New Roman" w:cs="Times New Roman"/>
          <w:szCs w:val="19"/>
          <w:lang w:eastAsia="pl-PL"/>
        </w:rPr>
        <w:t>d</w:t>
      </w:r>
      <w:r w:rsidR="0091476F">
        <w:rPr>
          <w:rFonts w:eastAsia="Times New Roman" w:cs="Times New Roman"/>
          <w:szCs w:val="19"/>
          <w:lang w:eastAsia="pl-PL"/>
        </w:rPr>
        <w:t>y</w:t>
      </w:r>
      <w:r w:rsidR="00A12343" w:rsidRPr="00A12343">
        <w:rPr>
          <w:rFonts w:eastAsia="Times New Roman" w:cs="Times New Roman"/>
          <w:szCs w:val="19"/>
          <w:lang w:eastAsia="pl-PL"/>
        </w:rPr>
        <w:t xml:space="preserve"> jubileuszow</w:t>
      </w:r>
      <w:r w:rsidR="0091476F">
        <w:rPr>
          <w:rFonts w:eastAsia="Times New Roman" w:cs="Times New Roman"/>
          <w:szCs w:val="19"/>
          <w:lang w:eastAsia="pl-PL"/>
        </w:rPr>
        <w:t>e</w:t>
      </w:r>
      <w:r w:rsidR="00A12343" w:rsidRPr="00A12343">
        <w:rPr>
          <w:rFonts w:eastAsia="Times New Roman" w:cs="Times New Roman"/>
          <w:szCs w:val="19"/>
          <w:lang w:eastAsia="pl-PL"/>
        </w:rPr>
        <w:t>, wypłat</w:t>
      </w:r>
      <w:r w:rsidR="0091476F">
        <w:rPr>
          <w:rFonts w:eastAsia="Times New Roman" w:cs="Times New Roman"/>
          <w:szCs w:val="19"/>
          <w:lang w:eastAsia="pl-PL"/>
        </w:rPr>
        <w:t>y</w:t>
      </w:r>
      <w:r w:rsidR="00A12343" w:rsidRPr="00A12343">
        <w:rPr>
          <w:rFonts w:eastAsia="Times New Roman" w:cs="Times New Roman"/>
          <w:szCs w:val="19"/>
          <w:lang w:eastAsia="pl-PL"/>
        </w:rPr>
        <w:t xml:space="preserve"> z tytułu przepracowanych godzin nadliczbowych, a także odpraw</w:t>
      </w:r>
      <w:r w:rsidR="0091476F">
        <w:rPr>
          <w:rFonts w:eastAsia="Times New Roman" w:cs="Times New Roman"/>
          <w:szCs w:val="19"/>
          <w:lang w:eastAsia="pl-PL"/>
        </w:rPr>
        <w:t>y</w:t>
      </w:r>
      <w:r w:rsidR="00A12343" w:rsidRPr="00A12343">
        <w:rPr>
          <w:rFonts w:eastAsia="Times New Roman" w:cs="Times New Roman"/>
          <w:szCs w:val="19"/>
          <w:lang w:eastAsia="pl-PL"/>
        </w:rPr>
        <w:t xml:space="preserve"> emerytaln</w:t>
      </w:r>
      <w:r w:rsidR="0091476F">
        <w:rPr>
          <w:rFonts w:eastAsia="Times New Roman" w:cs="Times New Roman"/>
          <w:szCs w:val="19"/>
          <w:lang w:eastAsia="pl-PL"/>
        </w:rPr>
        <w:t xml:space="preserve">e </w:t>
      </w:r>
      <w:r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>
        <w:rPr>
          <w:rStyle w:val="Odwoanieprzypisudolnego"/>
          <w:rFonts w:eastAsia="Times New Roman" w:cs="Times New Roman"/>
          <w:szCs w:val="19"/>
          <w:lang w:eastAsia="pl-PL"/>
        </w:rPr>
        <w:footnoteReference w:id="2"/>
      </w:r>
      <w:r>
        <w:rPr>
          <w:rFonts w:eastAsia="Times New Roman" w:cs="Times New Roman"/>
          <w:szCs w:val="19"/>
          <w:lang w:eastAsia="pl-PL"/>
        </w:rPr>
        <w:t>).</w:t>
      </w:r>
    </w:p>
    <w:p w14:paraId="571564F8" w14:textId="5ED76CAD" w:rsidR="00180231" w:rsidRDefault="00631F16" w:rsidP="00606FAE">
      <w:pPr>
        <w:pStyle w:val="Tytuwykresu0"/>
        <w:rPr>
          <w:rFonts w:ascii="Fira Sans" w:hAnsi="Fira Sans"/>
          <w:noProof w:val="0"/>
        </w:rPr>
      </w:pPr>
      <w:r>
        <w:rPr>
          <w:szCs w:val="19"/>
        </w:rPr>
        <w:drawing>
          <wp:anchor distT="0" distB="0" distL="114300" distR="114300" simplePos="0" relativeHeight="251822080" behindDoc="0" locked="0" layoutInCell="1" allowOverlap="1" wp14:anchorId="538E4AC2" wp14:editId="189CDD03">
            <wp:simplePos x="0" y="0"/>
            <wp:positionH relativeFrom="margin">
              <wp:align>left</wp:align>
            </wp:positionH>
            <wp:positionV relativeFrom="paragraph">
              <wp:posOffset>407035</wp:posOffset>
            </wp:positionV>
            <wp:extent cx="5044440" cy="2386330"/>
            <wp:effectExtent l="0" t="0" r="3810" b="0"/>
            <wp:wrapSquare wrapText="bothSides"/>
            <wp:docPr id="17" name="Obraz 17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wykres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4440" cy="2386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FAE" w:rsidRPr="00B16183">
        <w:rPr>
          <w:rFonts w:ascii="Fira Sans" w:hAnsi="Fira Sans"/>
          <w:noProof w:val="0"/>
        </w:rPr>
        <w:t>Wykres 2. Przeciętne miesięczne wynagrodzenia brutto</w:t>
      </w:r>
      <w:r w:rsidR="00606FAE">
        <w:rPr>
          <w:rFonts w:ascii="Fira Sans" w:hAnsi="Fira Sans"/>
          <w:noProof w:val="0"/>
        </w:rPr>
        <w:t xml:space="preserve"> w </w:t>
      </w:r>
      <w:r w:rsidR="00606FAE" w:rsidRPr="00B16183">
        <w:rPr>
          <w:rFonts w:ascii="Fira Sans" w:hAnsi="Fira Sans"/>
          <w:noProof w:val="0"/>
        </w:rPr>
        <w:t>sektorze przedsiębiorstw</w:t>
      </w:r>
    </w:p>
    <w:p w14:paraId="0CCBE731" w14:textId="6C499B4B" w:rsidR="00215D9B" w:rsidRPr="00ED6864" w:rsidRDefault="00606FAE" w:rsidP="008A1306">
      <w:pPr>
        <w:pStyle w:val="Tytuwykresu0"/>
        <w:rPr>
          <w:szCs w:val="19"/>
        </w:rPr>
      </w:pPr>
      <w:r w:rsidRPr="00B16183">
        <w:rPr>
          <w:rFonts w:ascii="Fira Sans" w:hAnsi="Fira Sans"/>
          <w:noProof w:val="0"/>
        </w:rPr>
        <w:t xml:space="preserve"> </w:t>
      </w:r>
      <w:r w:rsidR="00CC0D48">
        <w:rPr>
          <w:szCs w:val="19"/>
        </w:rPr>
        <w:br w:type="page"/>
      </w:r>
      <w:r w:rsidR="00215D9B" w:rsidRPr="00F237BB">
        <w:rPr>
          <w:color w:val="002060"/>
          <w:szCs w:val="19"/>
        </w:rPr>
        <w:lastRenderedPageBreak/>
        <w:t>Wyjaśnienia metodologiczne</w:t>
      </w:r>
    </w:p>
    <w:p w14:paraId="02E53424" w14:textId="4F1193D9" w:rsidR="004E2599" w:rsidRDefault="004E2599" w:rsidP="00132D5D">
      <w:pPr>
        <w:spacing w:line="288" w:lineRule="auto"/>
        <w:rPr>
          <w:szCs w:val="19"/>
        </w:rPr>
      </w:pPr>
      <w:r w:rsidRPr="00132D5D">
        <w:rPr>
          <w:szCs w:val="19"/>
        </w:rPr>
        <w:t>Sektor przedsiębiorstw stanowi część gospodarki narodowej</w:t>
      </w:r>
      <w:r w:rsidR="00D035D6" w:rsidRPr="00132D5D">
        <w:rPr>
          <w:szCs w:val="19"/>
        </w:rPr>
        <w:t xml:space="preserve"> i </w:t>
      </w:r>
      <w:r w:rsidR="00D035D6" w:rsidRPr="001916FB">
        <w:rPr>
          <w:rFonts w:eastAsia="Times New Roman" w:cs="Times New Roman"/>
          <w:szCs w:val="19"/>
          <w:lang w:eastAsia="pl-PL"/>
        </w:rPr>
        <w:t>obejmuje podmioty o liczbie pracujących 10 i więcej osób, prowadzące działalność gospodarczą</w:t>
      </w:r>
      <w:r w:rsidR="00D035D6" w:rsidRPr="00132D5D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D035D6" w:rsidRPr="001916FB">
        <w:rPr>
          <w:rFonts w:eastAsia="Times New Roman" w:cs="Times New Roman"/>
          <w:szCs w:val="19"/>
          <w:lang w:eastAsia="pl-PL"/>
        </w:rPr>
        <w:t xml:space="preserve">. </w:t>
      </w:r>
      <w:r w:rsidRPr="00132D5D">
        <w:rPr>
          <w:szCs w:val="19"/>
        </w:rPr>
        <w:t>Dane dla gospodarki narodowej są publikowane kwartalnie, np. w </w:t>
      </w:r>
      <w:r w:rsidR="00132D5D" w:rsidRPr="00132D5D">
        <w:rPr>
          <w:szCs w:val="19"/>
        </w:rPr>
        <w:t>publikacji</w:t>
      </w:r>
      <w:r w:rsidRPr="00132D5D">
        <w:rPr>
          <w:szCs w:val="19"/>
        </w:rPr>
        <w:t xml:space="preserve"> Zatrudnienie i wynagrodzenia w</w:t>
      </w:r>
      <w:r w:rsidR="003911EF">
        <w:rPr>
          <w:szCs w:val="19"/>
        </w:rPr>
        <w:t> </w:t>
      </w:r>
      <w:r w:rsidRPr="00132D5D">
        <w:rPr>
          <w:szCs w:val="19"/>
        </w:rPr>
        <w:t>gospodarce narodowej.</w:t>
      </w:r>
    </w:p>
    <w:p w14:paraId="3D83717D" w14:textId="04E96EF3" w:rsidR="00446FC7" w:rsidRDefault="00446FC7" w:rsidP="00446FC7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Ze względu na krótki termin w jakim jednostki dostarczają dane w ramach badania na formularzu DG-1, prezentowane wyniki mają charakter wstępny. W przypadku braku pełnej ewidencji na dzień sporządzania sprawozdania dopuszcza się wykazywanie danych szacunkowych, zaś w sytuacji konieczności skorygowania danych wykazywanych w poprzednich okresach, zmiany uwzględnia się wyłącznie w danych narastających.</w:t>
      </w:r>
    </w:p>
    <w:p w14:paraId="6FB459E0" w14:textId="1C0C2CF9" w:rsidR="00DA331D" w:rsidRPr="005D643B" w:rsidRDefault="002B3A1F" w:rsidP="00180231">
      <w:pPr>
        <w:spacing w:before="8640" w:line="288" w:lineRule="auto"/>
        <w:rPr>
          <w:b/>
          <w:shd w:val="clear" w:color="auto" w:fill="FFFFFF"/>
        </w:rPr>
      </w:pPr>
      <w:r w:rsidRPr="00132D5D">
        <w:rPr>
          <w:color w:val="000000" w:themeColor="text1"/>
          <w:szCs w:val="19"/>
        </w:rPr>
        <w:t>W przypadku cytowania danych Głównego Urzędu Statystycznego prosimy o zamieszczenie informacji: „Źródło danych GUS”, a w przypadku publikowania obliczeń dokonanych na danych opublikowanych przez GUS prosimy o zamieszczenie informacji: „Opracowanie własne na podstawie danych GUS”.</w:t>
      </w:r>
    </w:p>
    <w:p w14:paraId="502E30C6" w14:textId="77777777" w:rsidR="00821154" w:rsidRPr="00132D5D" w:rsidRDefault="00821154" w:rsidP="00132D5D">
      <w:pPr>
        <w:spacing w:line="288" w:lineRule="auto"/>
        <w:rPr>
          <w:szCs w:val="19"/>
        </w:rPr>
        <w:sectPr w:rsidR="00821154" w:rsidRPr="00132D5D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4E584DF6" w14:textId="77777777" w:rsidTr="00B84C43">
        <w:trPr>
          <w:trHeight w:val="1626"/>
        </w:trPr>
        <w:tc>
          <w:tcPr>
            <w:tcW w:w="4926" w:type="dxa"/>
          </w:tcPr>
          <w:p w14:paraId="74E8CDEC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230D823" w14:textId="77777777" w:rsidR="00024B19" w:rsidRPr="008925F0" w:rsidRDefault="00024B19" w:rsidP="00024B1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EC537A">
              <w:rPr>
                <w:rFonts w:cs="Arial"/>
                <w:b/>
                <w:sz w:val="20"/>
              </w:rPr>
              <w:t>Urząd Statystyczny</w:t>
            </w:r>
            <w:r w:rsidR="00AC06BE">
              <w:rPr>
                <w:rFonts w:cs="Arial"/>
                <w:b/>
                <w:sz w:val="20"/>
              </w:rPr>
              <w:t xml:space="preserve"> w </w:t>
            </w:r>
            <w:r w:rsidRPr="00EC537A">
              <w:rPr>
                <w:rFonts w:cs="Arial"/>
                <w:b/>
                <w:sz w:val="20"/>
              </w:rPr>
              <w:t>Bydgoszczy</w:t>
            </w:r>
          </w:p>
          <w:p w14:paraId="46E084DD" w14:textId="77777777" w:rsidR="00024B19" w:rsidRPr="005917B4" w:rsidRDefault="00024B19" w:rsidP="00024B19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917B4">
              <w:rPr>
                <w:b/>
                <w:sz w:val="20"/>
                <w:szCs w:val="20"/>
                <w:lang w:val="fi-FI"/>
              </w:rPr>
              <w:t>Dyrektor dr Wiesława Gierańczyk</w:t>
            </w:r>
          </w:p>
          <w:p w14:paraId="2E55FD6F" w14:textId="77777777" w:rsidR="00DE2400" w:rsidRPr="00B16183" w:rsidRDefault="00024B19" w:rsidP="00024B1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5917B4">
              <w:rPr>
                <w:rFonts w:ascii="Fira Sans" w:hAnsi="Fira Sans" w:cs="Arial"/>
                <w:color w:val="000000" w:themeColor="text1"/>
                <w:sz w:val="20"/>
                <w:szCs w:val="20"/>
                <w:lang w:val="fi-FI"/>
              </w:rPr>
              <w:t>Tel: 52 366 93 90</w:t>
            </w:r>
          </w:p>
        </w:tc>
        <w:tc>
          <w:tcPr>
            <w:tcW w:w="4927" w:type="dxa"/>
          </w:tcPr>
          <w:p w14:paraId="33E85B6C" w14:textId="17481779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="00BE2D24">
              <w:rPr>
                <w:rFonts w:cs="Arial"/>
                <w:b/>
                <w:color w:val="000000" w:themeColor="text1"/>
                <w:sz w:val="20"/>
              </w:rPr>
              <w:t>Wydział Współpracy z Mediami</w:t>
            </w:r>
          </w:p>
          <w:p w14:paraId="1FE7E2F0" w14:textId="77777777" w:rsidR="00051E6A" w:rsidRDefault="00051E6A" w:rsidP="00051E6A">
            <w:r>
              <w:t>Tel. komórkowy: +48 695 255 032</w:t>
            </w:r>
          </w:p>
          <w:p w14:paraId="1DF9C5DD" w14:textId="02A0EDED" w:rsidR="00051E6A" w:rsidRDefault="00051E6A" w:rsidP="00341816">
            <w:pPr>
              <w:ind w:left="1480" w:hanging="1480"/>
            </w:pPr>
            <w:r>
              <w:t>Tel. stacjonarne: +48 22 608 38 04, +48 22 449 41 45, +48 22 608 30 09</w:t>
            </w:r>
          </w:p>
          <w:p w14:paraId="7526FBAC" w14:textId="77777777" w:rsidR="00DE2400" w:rsidRDefault="00051E6A" w:rsidP="00051E6A">
            <w:pPr>
              <w:rPr>
                <w:rStyle w:val="Hipercze"/>
                <w:rFonts w:eastAsiaTheme="majorEastAsia" w:cs="Arial"/>
                <w:b/>
                <w:color w:val="auto"/>
                <w:sz w:val="20"/>
                <w:szCs w:val="20"/>
              </w:rPr>
            </w:pPr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159D4B23" w14:textId="77777777" w:rsidR="00051E6A" w:rsidRPr="00B16183" w:rsidRDefault="00051E6A" w:rsidP="00051E6A">
            <w:pPr>
              <w:rPr>
                <w:sz w:val="18"/>
              </w:rPr>
            </w:pPr>
          </w:p>
        </w:tc>
      </w:tr>
      <w:tr w:rsidR="00DE2400" w:rsidRPr="00B16183" w14:paraId="22D3D771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E2FC76C" w14:textId="00F7401C" w:rsidR="00DE2400" w:rsidRPr="005B1B2C" w:rsidRDefault="00DE2400" w:rsidP="003D3A1C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5A023C65" w14:textId="77777777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4DF7DA10" wp14:editId="3875689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</w:p>
        </w:tc>
      </w:tr>
      <w:tr w:rsidR="008E28D3" w:rsidRPr="00B16183" w14:paraId="3164BE9C" w14:textId="77777777" w:rsidTr="00B84C43">
        <w:trPr>
          <w:trHeight w:val="418"/>
        </w:trPr>
        <w:tc>
          <w:tcPr>
            <w:tcW w:w="4926" w:type="dxa"/>
            <w:vMerge/>
          </w:tcPr>
          <w:p w14:paraId="33FCE158" w14:textId="77777777" w:rsidR="008E28D3" w:rsidRPr="00B16183" w:rsidRDefault="008E28D3" w:rsidP="008E28D3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75DB7E7" w14:textId="77777777" w:rsidR="008E28D3" w:rsidRDefault="008E28D3" w:rsidP="008E28D3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74976" behindDoc="0" locked="0" layoutInCell="1" allowOverlap="1" wp14:anchorId="0B3A14FE" wp14:editId="4E440739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a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61397C43" w14:textId="77777777" w:rsidTr="00B84C43">
        <w:trPr>
          <w:trHeight w:val="476"/>
        </w:trPr>
        <w:tc>
          <w:tcPr>
            <w:tcW w:w="4926" w:type="dxa"/>
            <w:vMerge/>
          </w:tcPr>
          <w:p w14:paraId="00F1282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E9E7D4B" w14:textId="77777777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22D60354" wp14:editId="074A7D65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02613B0A" w14:textId="77777777" w:rsidTr="00B84C43">
        <w:trPr>
          <w:trHeight w:val="426"/>
        </w:trPr>
        <w:tc>
          <w:tcPr>
            <w:tcW w:w="4926" w:type="dxa"/>
          </w:tcPr>
          <w:p w14:paraId="75610FB9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27A50FF0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FB930EE" wp14:editId="0E96FED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39388669" w14:textId="77777777" w:rsidTr="00B84C43">
        <w:trPr>
          <w:trHeight w:val="504"/>
        </w:trPr>
        <w:tc>
          <w:tcPr>
            <w:tcW w:w="4926" w:type="dxa"/>
          </w:tcPr>
          <w:p w14:paraId="6722A1B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6A37E7E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51BC4D69" wp14:editId="3FF288EA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1D0578A5" w14:textId="77777777" w:rsidTr="00B84C43">
        <w:trPr>
          <w:trHeight w:val="1546"/>
        </w:trPr>
        <w:tc>
          <w:tcPr>
            <w:tcW w:w="4926" w:type="dxa"/>
          </w:tcPr>
          <w:p w14:paraId="48892D6E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1A0B325" w14:textId="77777777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567B55B1" wp14:editId="54935B9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0C79A494" w14:textId="77777777" w:rsidTr="00A431DD">
        <w:trPr>
          <w:trHeight w:val="5945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75F2227D" w14:textId="77777777" w:rsidR="0053187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A435A72" w14:textId="61848B57" w:rsidR="002C2447" w:rsidRPr="00ED6864" w:rsidRDefault="000960F9" w:rsidP="002C2447">
            <w:pPr>
              <w:rPr>
                <w:color w:val="0000FF"/>
                <w:u w:val="single"/>
              </w:rPr>
            </w:pPr>
            <w:hyperlink r:id="rId23" w:tooltip="Link do opracowań - Komunikaty i Obwieszczenia" w:history="1">
              <w:r w:rsidR="002C2447" w:rsidRPr="00ED6864">
                <w:rPr>
                  <w:color w:val="0000FF"/>
                  <w:u w:val="single"/>
                </w:rPr>
                <w:t>Komunikaty i Obwieszczenia</w:t>
              </w:r>
            </w:hyperlink>
          </w:p>
          <w:p w14:paraId="14F1AAD9" w14:textId="6CD73D0B" w:rsidR="002C2447" w:rsidRPr="00C045E6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begin"/>
            </w:r>
            <w:r w:rsidR="00F91110">
              <w:rPr>
                <w:color w:val="0000FF"/>
                <w:u w:val="single"/>
              </w:rPr>
              <w:instrText>HYPERLINK "https://stat.gov.pl/obszary-tematyczne/inne-opracowania/informacje-o-sytuacji-spoleczno-gospodarczej/biuletyn-statystyczny-nr-12025,4,158.html" \o "Biuletyn Statystyczny za styczeń 2025 r."</w:instrText>
            </w:r>
            <w:r>
              <w:rPr>
                <w:color w:val="0000FF"/>
                <w:u w:val="single"/>
              </w:rPr>
              <w:fldChar w:fldCharType="separate"/>
            </w:r>
            <w:r w:rsidRPr="00C045E6">
              <w:rPr>
                <w:rStyle w:val="Hipercze"/>
                <w:rFonts w:cstheme="minorBidi"/>
              </w:rPr>
              <w:t xml:space="preserve">Biuletyn Statystyczny za </w:t>
            </w:r>
            <w:r w:rsidR="00C2243B">
              <w:rPr>
                <w:rStyle w:val="Hipercze"/>
                <w:rFonts w:cstheme="minorBidi"/>
              </w:rPr>
              <w:t>styczeń</w:t>
            </w:r>
            <w:r>
              <w:rPr>
                <w:rStyle w:val="Hipercze"/>
                <w:rFonts w:cstheme="minorBidi"/>
              </w:rPr>
              <w:t xml:space="preserve"> </w:t>
            </w:r>
            <w:r w:rsidRPr="00C045E6">
              <w:rPr>
                <w:rStyle w:val="Hipercze"/>
                <w:rFonts w:cstheme="minorBidi"/>
              </w:rPr>
              <w:t>202</w:t>
            </w:r>
            <w:r w:rsidR="00C2243B">
              <w:rPr>
                <w:rStyle w:val="Hipercze"/>
                <w:rFonts w:cstheme="minorBidi"/>
              </w:rPr>
              <w:t>5</w:t>
            </w:r>
            <w:r w:rsidRPr="00C045E6">
              <w:rPr>
                <w:rStyle w:val="Hipercze"/>
                <w:rFonts w:cstheme="minorBidi"/>
              </w:rPr>
              <w:t xml:space="preserve"> r.</w:t>
            </w:r>
          </w:p>
          <w:p w14:paraId="1633FBBC" w14:textId="24A8A63C" w:rsidR="002C2447" w:rsidRPr="00FA3862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 w:rsidR="00180231">
              <w:rPr>
                <w:color w:val="0000FF"/>
                <w:u w:val="single"/>
              </w:rPr>
              <w:instrText>HYPERLINK "https://ssgk.stat.gov.pl/" \o "Link do opracowania pt. Sytuacja społeczno-gospodarcza kraju"</w:instrText>
            </w:r>
            <w:r>
              <w:rPr>
                <w:color w:val="0000FF"/>
                <w:u w:val="single"/>
              </w:rPr>
              <w:fldChar w:fldCharType="separate"/>
            </w:r>
            <w:r w:rsidRPr="00FA3862">
              <w:rPr>
                <w:rStyle w:val="Hipercze"/>
                <w:rFonts w:cstheme="minorBidi"/>
              </w:rPr>
              <w:t>Sytuacja społeczno-go</w:t>
            </w:r>
            <w:r w:rsidR="00BD0971">
              <w:rPr>
                <w:rStyle w:val="Hipercze"/>
                <w:rFonts w:cstheme="minorBidi"/>
              </w:rPr>
              <w:t>spodarcza kraju</w:t>
            </w:r>
          </w:p>
          <w:p w14:paraId="634D17E9" w14:textId="0DEF83FD" w:rsidR="002C2447" w:rsidRPr="002C71DE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>
              <w:rPr>
                <w:color w:val="0000FF"/>
                <w:u w:val="single"/>
              </w:rPr>
              <w:fldChar w:fldCharType="begin"/>
            </w:r>
            <w:r w:rsidR="00C2243B">
              <w:rPr>
                <w:color w:val="0000FF"/>
                <w:u w:val="single"/>
              </w:rPr>
              <w:instrText>HYPERLINK "https://stat.gov.pl/obszary-tematyczne/rynek-pracy/pracujacy-zatrudnieni-wynagrodzenia-koszty-pracy/wyrownania-sezonowe-przecietne-zatrudnienie-i-przecietne-miesieczne-wynagrodzenie,20,10.html" \o "Wyrównania sezonowe - przeciętne zatrudnienie i przeciętne miesięczne wynagrodzenie"</w:instrText>
            </w:r>
            <w:r>
              <w:rPr>
                <w:color w:val="0000FF"/>
                <w:u w:val="single"/>
              </w:rPr>
              <w:fldChar w:fldCharType="separate"/>
            </w:r>
            <w:r w:rsidRPr="002C71DE">
              <w:rPr>
                <w:rStyle w:val="Hipercze"/>
                <w:rFonts w:cstheme="minorBidi"/>
              </w:rPr>
              <w:t>Wyrównania sezonowe – przeciętne zatrudnienie i przeciętne miesięczne wynagrodzenie</w:t>
            </w:r>
          </w:p>
          <w:p w14:paraId="1F9B43D3" w14:textId="34877134" w:rsidR="002C2447" w:rsidRPr="00341204" w:rsidRDefault="002C2447" w:rsidP="002C2447">
            <w:pPr>
              <w:rPr>
                <w:rStyle w:val="Hipercze"/>
                <w:rFonts w:cstheme="minorBidi"/>
              </w:rPr>
            </w:pPr>
            <w:r>
              <w:rPr>
                <w:color w:val="0000FF"/>
                <w:u w:val="single"/>
              </w:rPr>
              <w:fldChar w:fldCharType="end"/>
            </w:r>
            <w:r w:rsidR="00341204">
              <w:rPr>
                <w:color w:val="0000FF"/>
                <w:u w:val="single"/>
              </w:rPr>
              <w:fldChar w:fldCharType="begin"/>
            </w:r>
            <w:r w:rsidR="00985417">
              <w:rPr>
                <w:color w:val="0000FF"/>
                <w:u w:val="single"/>
              </w:rPr>
              <w:instrText>HYPERLINK "https://stat.gov.pl/obszary-tematyczne/rynek-pracy/pracujacy-zatrudnieni-wynagrodzenia-koszty-pracy/zatrudnienie-i-wynagrodzenia-w-gospodarce-narodowej-w-1-3-kwartale-2024-roku,1,56.html" \o "Link do opracowania pt. Zatrudnienie i wynagrodzenia w gospodarce narodowej w 1-3 kwartale 2024 roku"</w:instrText>
            </w:r>
            <w:r w:rsidR="00341204">
              <w:rPr>
                <w:color w:val="0000FF"/>
                <w:u w:val="single"/>
              </w:rPr>
              <w:fldChar w:fldCharType="separate"/>
            </w:r>
            <w:r w:rsidRPr="00341204">
              <w:rPr>
                <w:rStyle w:val="Hipercze"/>
                <w:rFonts w:cstheme="minorBidi"/>
              </w:rPr>
              <w:t xml:space="preserve">Zatrudnienie i wynagrodzenia w gospodarce narodowej w </w:t>
            </w:r>
            <w:r w:rsidR="00341204" w:rsidRPr="00341204">
              <w:rPr>
                <w:rStyle w:val="Hipercze"/>
                <w:rFonts w:cstheme="minorBidi"/>
              </w:rPr>
              <w:t>1-3 kwartale</w:t>
            </w:r>
            <w:r w:rsidRPr="00341204">
              <w:rPr>
                <w:rStyle w:val="Hipercze"/>
                <w:rFonts w:cstheme="minorBidi"/>
              </w:rPr>
              <w:t xml:space="preserve"> 2024 roku</w:t>
            </w:r>
          </w:p>
          <w:p w14:paraId="2285CAFF" w14:textId="5039FDFD" w:rsidR="002C2447" w:rsidRDefault="00341204" w:rsidP="002C2447">
            <w:pPr>
              <w:rPr>
                <w:color w:val="0000FF"/>
                <w:u w:val="single"/>
              </w:rPr>
            </w:pPr>
            <w:r>
              <w:rPr>
                <w:color w:val="0000FF"/>
                <w:u w:val="single"/>
              </w:rPr>
              <w:fldChar w:fldCharType="end"/>
            </w:r>
            <w:hyperlink r:id="rId24" w:tooltip="Link do opracowania pt. Zeszyt metodologiczny. Statystyka rynku pracy i wynagrodzeń" w:history="1">
              <w:r w:rsidR="002C2447">
                <w:rPr>
                  <w:color w:val="0000FF"/>
                  <w:u w:val="single"/>
                </w:rPr>
                <w:t>Zeszyt metodologiczny. Statystyka rynku pracy i wynagrodzeń</w:t>
              </w:r>
            </w:hyperlink>
          </w:p>
          <w:p w14:paraId="02286A5E" w14:textId="51E17A02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Temat dostępny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Pr="00B16183">
              <w:rPr>
                <w:b/>
                <w:color w:val="000000" w:themeColor="text1"/>
                <w:szCs w:val="24"/>
              </w:rPr>
              <w:t>bazach danych</w:t>
            </w:r>
          </w:p>
          <w:p w14:paraId="63854029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7932A0">
              <w:rPr>
                <w:rFonts w:cs="Times New Roman"/>
              </w:rPr>
              <w:instrText>HYPERLINK "https://bdl.stat.gov.pl/bdl/start" \o "Link do danych w bazie Bank Danych Lokalnych"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09FB3E97" w14:textId="77777777" w:rsidR="00215D9B" w:rsidRDefault="00531873" w:rsidP="00215D9B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5" w:tooltip="Link do danych w bazie Bank Danych Makroekonomicznych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78D5BE8A" w14:textId="3D4470CC" w:rsidR="006E3515" w:rsidRDefault="006E3515" w:rsidP="008F6D94">
            <w:pPr>
              <w:rPr>
                <w:color w:val="0000FF"/>
                <w:u w:val="single"/>
              </w:rPr>
            </w:pPr>
            <w:hyperlink r:id="rId26" w:history="1">
              <w:r w:rsidRPr="006E3515">
                <w:rPr>
                  <w:rStyle w:val="Hipercze"/>
                  <w:rFonts w:cstheme="minorBidi"/>
                </w:rPr>
                <w:t>Baza DBW – temat rynek pracy</w:t>
              </w:r>
            </w:hyperlink>
          </w:p>
          <w:p w14:paraId="069CDB3C" w14:textId="3AFBB90E" w:rsidR="00531873" w:rsidRPr="00B16183" w:rsidRDefault="006E3515" w:rsidP="008F6D94">
            <w:pPr>
              <w:rPr>
                <w:b/>
                <w:color w:val="000000" w:themeColor="text1"/>
                <w:szCs w:val="24"/>
              </w:rPr>
            </w:pPr>
            <w:hyperlink r:id="rId27" w:tooltip="Baza DBW - temat rynek pracy" w:history="1"/>
            <w:r w:rsidR="00531873" w:rsidRPr="00B16183">
              <w:rPr>
                <w:b/>
                <w:color w:val="000000" w:themeColor="text1"/>
                <w:szCs w:val="24"/>
              </w:rPr>
              <w:t>Ważniejsze pojęcia dostępne</w:t>
            </w:r>
            <w:r w:rsidR="00AC06BE">
              <w:rPr>
                <w:b/>
                <w:color w:val="000000" w:themeColor="text1"/>
                <w:szCs w:val="24"/>
              </w:rPr>
              <w:t xml:space="preserve"> w </w:t>
            </w:r>
            <w:r w:rsidR="00531873" w:rsidRPr="00B16183">
              <w:rPr>
                <w:b/>
                <w:color w:val="000000" w:themeColor="text1"/>
                <w:szCs w:val="24"/>
              </w:rPr>
              <w:t>słowniku</w:t>
            </w:r>
          </w:p>
          <w:p w14:paraId="4A933F00" w14:textId="625D47FA" w:rsidR="00531873" w:rsidRPr="007932A0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begin"/>
            </w:r>
            <w:r>
              <w:rPr>
                <w:rFonts w:cs="Times New Roman"/>
              </w:rPr>
              <w:instrText>HYPERLINK "https://stat.gov.pl/metainformacje/slownik-pojec/pojecia-stosowane-w-statystyce-publicznej/4618,pojecie.html" \o "Link do słownika pojęć sektor przedsiębiorstw w statystyce rynku pracy i wynagrodzeń"</w:instrText>
            </w:r>
            <w:r>
              <w:rPr>
                <w:rFonts w:cs="Times New Roman"/>
              </w:rPr>
              <w:fldChar w:fldCharType="separate"/>
            </w:r>
            <w:r w:rsidR="00215D9B" w:rsidRPr="007932A0">
              <w:rPr>
                <w:rStyle w:val="Hipercze"/>
              </w:rPr>
              <w:t>Sektor przedsiębiorstw</w:t>
            </w:r>
            <w:r w:rsidR="00AC06BE">
              <w:rPr>
                <w:rStyle w:val="Hipercze"/>
              </w:rPr>
              <w:t xml:space="preserve"> w </w:t>
            </w:r>
            <w:r w:rsidR="00215D9B" w:rsidRPr="007932A0">
              <w:rPr>
                <w:rStyle w:val="Hipercze"/>
              </w:rPr>
              <w:t>statystyce rynku pracy</w:t>
            </w:r>
            <w:r w:rsidR="00AC06BE">
              <w:rPr>
                <w:rStyle w:val="Hipercze"/>
              </w:rPr>
              <w:t xml:space="preserve"> i </w:t>
            </w:r>
            <w:r w:rsidR="00215D9B" w:rsidRPr="007932A0">
              <w:rPr>
                <w:rStyle w:val="Hipercze"/>
              </w:rPr>
              <w:t>wynagrodzeń</w:t>
            </w:r>
          </w:p>
          <w:p w14:paraId="0DE4B14E" w14:textId="0033EEB4" w:rsidR="00531873" w:rsidRPr="00B16183" w:rsidRDefault="007932A0" w:rsidP="00531873">
            <w:pPr>
              <w:rPr>
                <w:rStyle w:val="Hipercze"/>
                <w:rFonts w:cstheme="minorBidi"/>
              </w:rPr>
            </w:pPr>
            <w:r>
              <w:rPr>
                <w:rFonts w:cs="Times New Roman"/>
              </w:rPr>
              <w:fldChar w:fldCharType="end"/>
            </w:r>
            <w:r w:rsidR="00531873"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"https://stat.gov.pl/metainformacje/slownik-pojec/pojecia-stosowane-w-statystyce-publicznej/376,pojecie.html" \o "Link do słownika pojęć przeciętne zatrudnienie"</w:instrText>
            </w:r>
            <w:r w:rsidR="00531873"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</w:p>
          <w:p w14:paraId="1972A9B2" w14:textId="77777777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A431DD">
              <w:rPr>
                <w:rFonts w:cs="Times New Roman"/>
              </w:rPr>
              <w:instrText>HYPERLINK "https://stat.gov.pl/metainformacje/slownik-pojec/pojecia-stosowane-w-statystyce-publicznej/742,pojecie.html" \o "Link do słownika pojęć wynagrodzenia do obliczania przeciętnego miesięcznego wynagrodzenia"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5EE4D985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</w:p>
        </w:tc>
      </w:tr>
    </w:tbl>
    <w:p w14:paraId="31AB6C67" w14:textId="77777777" w:rsidR="000470AA" w:rsidRPr="00B16183" w:rsidRDefault="000470AA" w:rsidP="000470AA">
      <w:pPr>
        <w:rPr>
          <w:sz w:val="18"/>
        </w:rPr>
      </w:pPr>
    </w:p>
    <w:sectPr w:rsidR="000470AA" w:rsidRPr="00B16183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DDB5BE" w14:textId="77777777" w:rsidR="00882EB3" w:rsidRDefault="00882EB3" w:rsidP="000662E2">
      <w:pPr>
        <w:spacing w:after="0" w:line="240" w:lineRule="auto"/>
      </w:pPr>
      <w:r>
        <w:separator/>
      </w:r>
    </w:p>
  </w:endnote>
  <w:endnote w:type="continuationSeparator" w:id="0">
    <w:p w14:paraId="52451729" w14:textId="77777777" w:rsidR="00882EB3" w:rsidRDefault="00882EB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orbel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FF98826B-38B5-49DF-8FBC-F5E6403B1CD8}"/>
    <w:embedBold r:id="rId2" w:fontKey="{8FA01515-CDB6-42B1-918A-A2B37DBB9CF2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698F8C2E-DD04-4202-A669-E68552AE72E8}"/>
    <w:embedBold r:id="rId4" w:fontKey="{57E211DF-F85C-475D-B820-B779CF6F8B42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B1E33D9-66AF-4771-AE84-2C6C76FFA18D}"/>
    <w:embedBold r:id="rId6" w:fontKey="{66D5D193-79A8-4242-BA41-DC79369FBA69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28B34A44-15EF-448B-84EE-6C9F1FA34401}"/>
    <w:embedItalic r:id="rId8" w:fontKey="{A00EBB78-7D44-4ACC-8FBE-C263A16ACAF5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AA969E84-A7DA-43C8-9119-DB4335BC9AA7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B2F73C16-D75C-4376-8826-4B1E8C482DC2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40337170-4788-4F5E-9CD4-EA52F3837E6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10575277"/>
      <w:docPartObj>
        <w:docPartGallery w:val="Page Numbers (Bottom of Page)"/>
        <w:docPartUnique/>
      </w:docPartObj>
    </w:sdtPr>
    <w:sdtEndPr/>
    <w:sdtContent>
      <w:p w14:paraId="290BC548" w14:textId="36A14741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F16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41836088"/>
      <w:docPartObj>
        <w:docPartGallery w:val="Page Numbers (Bottom of Page)"/>
        <w:docPartUnique/>
      </w:docPartObj>
    </w:sdtPr>
    <w:sdtEndPr/>
    <w:sdtContent>
      <w:p w14:paraId="3FC22A0B" w14:textId="5BFA6C4B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F16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4D63B3C9" w14:textId="7D1232C8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1F16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7C9F5" w14:textId="77777777" w:rsidR="00882EB3" w:rsidRDefault="00882EB3" w:rsidP="000662E2">
      <w:pPr>
        <w:spacing w:after="0" w:line="240" w:lineRule="auto"/>
      </w:pPr>
      <w:r>
        <w:separator/>
      </w:r>
    </w:p>
  </w:footnote>
  <w:footnote w:type="continuationSeparator" w:id="0">
    <w:p w14:paraId="3EFF0784" w14:textId="77777777" w:rsidR="00882EB3" w:rsidRDefault="00882EB3" w:rsidP="000662E2">
      <w:pPr>
        <w:spacing w:after="0" w:line="240" w:lineRule="auto"/>
      </w:pPr>
      <w:r>
        <w:continuationSeparator/>
      </w:r>
    </w:p>
  </w:footnote>
  <w:footnote w:id="1">
    <w:p w14:paraId="7376E0C2" w14:textId="77777777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Przeciętne zatrudnienie po przeliczeniu wymiarów etatów osób niepełnozatrudnionych </w:t>
      </w:r>
      <w:r w:rsidR="003B1CBE">
        <w:rPr>
          <w:sz w:val="19"/>
          <w:szCs w:val="19"/>
        </w:rPr>
        <w:br/>
      </w:r>
      <w:r>
        <w:rPr>
          <w:sz w:val="19"/>
          <w:szCs w:val="19"/>
        </w:rPr>
        <w:t>na pełne etaty.</w:t>
      </w:r>
    </w:p>
  </w:footnote>
  <w:footnote w:id="2">
    <w:p w14:paraId="28C1A5FF" w14:textId="77777777" w:rsidR="00CF0CDD" w:rsidRPr="00564559" w:rsidRDefault="00CF0CDD" w:rsidP="00CF0CDD">
      <w:pPr>
        <w:spacing w:after="0" w:line="240" w:lineRule="auto"/>
        <w:rPr>
          <w:szCs w:val="19"/>
        </w:rPr>
      </w:pPr>
      <w:r>
        <w:rPr>
          <w:rStyle w:val="Odwoanieprzypisudolnego"/>
        </w:rPr>
        <w:footnoteRef/>
      </w:r>
      <w:r>
        <w:t xml:space="preserve"> </w:t>
      </w:r>
      <w:r w:rsidRPr="00A774F7">
        <w:rPr>
          <w:szCs w:val="19"/>
        </w:rPr>
        <w:t xml:space="preserve">Załącznik do objaśnień sprawozdawczości z zatrudnienia i wynagrodzeń: </w:t>
      </w:r>
      <w:r>
        <w:rPr>
          <w:szCs w:val="19"/>
        </w:rPr>
        <w:br/>
      </w:r>
      <w:hyperlink r:id="rId1" w:history="1">
        <w:r w:rsidRPr="00256CC9">
          <w:rPr>
            <w:rStyle w:val="Hipercze"/>
            <w:szCs w:val="19"/>
          </w:rPr>
          <w:t>http://form.stat.gov.pl/formularze/2025/objasnienia/zalacznik_do_objasnien.pdf</w:t>
        </w:r>
      </w:hyperlink>
    </w:p>
  </w:footnote>
  <w:footnote w:id="3">
    <w:p w14:paraId="28F8914F" w14:textId="74F52EF7" w:rsidR="00D035D6" w:rsidRDefault="00D035D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0628E">
        <w:rPr>
          <w:rFonts w:eastAsia="Times New Roman" w:cs="Times New Roman"/>
          <w:sz w:val="19"/>
          <w:szCs w:val="19"/>
          <w:lang w:eastAsia="pl-PL"/>
        </w:rPr>
        <w:t xml:space="preserve">Więcej informacji: </w:t>
      </w:r>
      <w:hyperlink r:id="rId2" w:tooltip="Link do opracowania pt. Zeszyt metodologiczny. Miesięczny meldunek o działalności gospodarczej przedsiębiorstw" w:history="1">
        <w:r w:rsidR="00ED6864" w:rsidRPr="000462B3">
          <w:rPr>
            <w:rStyle w:val="Hipercze"/>
            <w:sz w:val="19"/>
            <w:szCs w:val="19"/>
          </w:rPr>
          <w:t>Zeszyt metodologiczny. Miesięczny meldunek o działalności gospodarczej przedsiębiorstw</w:t>
        </w:r>
        <w:r w:rsidRPr="000462B3">
          <w:rPr>
            <w:rStyle w:val="Hipercze"/>
            <w:rFonts w:cstheme="minorBidi"/>
            <w:sz w:val="19"/>
            <w:szCs w:val="19"/>
          </w:rPr>
          <w:t>.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17E5B8" w14:textId="77777777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8A89349" wp14:editId="1348C4E5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90EFC7A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8A89349" id="Prostokąt 12" o:spid="_x0000_s1030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390EFC7A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7AD4A180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62BD95" w14:textId="4327A2AB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04E31309" wp14:editId="568D20DD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B5D0F15" wp14:editId="2C18504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82FDF3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B5D0F15" id="Schemat blokowy: opóźnienie 6" o:spid="_x0000_s1031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682FDF3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</w:p>
  <w:p w14:paraId="250FD3BF" w14:textId="6FA1D6A0" w:rsidR="003D3A1C" w:rsidRDefault="006359B3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7" behindDoc="1" locked="0" layoutInCell="1" allowOverlap="1" wp14:anchorId="57A8985F" wp14:editId="5D742980">
              <wp:simplePos x="0" y="0"/>
              <wp:positionH relativeFrom="page">
                <wp:align>right</wp:align>
              </wp:positionH>
              <wp:positionV relativeFrom="paragraph">
                <wp:posOffset>53398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2" name="Prostokąt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ACC6E29" id="Prostokąt 2" o:spid="_x0000_s1026" style="position:absolute;margin-left:96.2pt;margin-top:4.2pt;width:147.4pt;height:1803.55pt;z-index:-251651073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" fillcolor="#f2f2f2" stroked="f" strokeweight="1pt">
              <w10:wrap type="tight" anchorx="page"/>
            </v:rect>
          </w:pict>
        </mc:Fallback>
      </mc:AlternateContent>
    </w:r>
  </w:p>
  <w:p w14:paraId="6B3B1F53" w14:textId="67B37785" w:rsidR="003D3A1C" w:rsidRDefault="003D3A1C" w:rsidP="00EE2324">
    <w:pPr>
      <w:pStyle w:val="Nagwek"/>
      <w:tabs>
        <w:tab w:val="clear" w:pos="4536"/>
        <w:tab w:val="clear" w:pos="9072"/>
        <w:tab w:val="left" w:pos="5033"/>
      </w:tabs>
      <w:rPr>
        <w:noProof/>
        <w:lang w:eastAsia="pl-PL"/>
      </w:rPr>
    </w:pPr>
  </w:p>
  <w:p w14:paraId="562DA44B" w14:textId="4CA94B4D" w:rsidR="003D3A1C" w:rsidRDefault="005F0BA1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3BCD723D" wp14:editId="57444448">
              <wp:simplePos x="0" y="0"/>
              <wp:positionH relativeFrom="column">
                <wp:posOffset>7285990</wp:posOffset>
              </wp:positionH>
              <wp:positionV relativeFrom="paragraph">
                <wp:posOffset>467995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6FDF4D" id="Prostokąt 10" o:spid="_x0000_s1026" style="position:absolute;margin-left:573.7pt;margin-top:36.85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IP2KDvkAAAADQEAAA8AAABkcnMvZG93bnJl&#10;di54bWxMj0FPg0AQhe8m/ofNmHizSykpBFkao5KYeNG2pPa2ZUcgZWeR3VL017s96fFlvrz3Tbaa&#10;dMdGHGxrSMB8FgBDqoxqqRaw3RR3CTDrJCnZGUIB32hhlV9fZTJV5kzvOK5dzXwJ2VQKaJzrU85t&#10;1aCWdmZ6JH/7NIOWzseh5mqQZ1+uOx4GwZJr2ZJfaGSPjw1Wx/VJCzD7cfOqiuJYlj9Pu7fk+aP8&#10;2r8IcXszPdwDczi5Pxgu+l4dcu90MCdSlnU+z6M48qyAeBEDuxBRFIbADgIWyyRIgOcZ//9F/gs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D9ig75AAAAA0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D3A1C"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0E5B7B" wp14:editId="6A09E18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3.2025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931176" w14:textId="4AEB5FF8" w:rsidR="003D3A1C" w:rsidRPr="00A01B40" w:rsidRDefault="0044148E" w:rsidP="00F049AB">
                          <w:pPr>
                            <w:pStyle w:val="Datainformacjisygnalnej"/>
                          </w:pPr>
                          <w:r>
                            <w:t>2</w:t>
                          </w:r>
                          <w:r w:rsidR="001018B8">
                            <w:t>0</w:t>
                          </w:r>
                          <w:r w:rsidR="00B92773">
                            <w:t>.</w:t>
                          </w:r>
                          <w:r>
                            <w:t>0</w:t>
                          </w:r>
                          <w:r w:rsidR="007E7A71">
                            <w:t>3</w:t>
                          </w:r>
                          <w:r w:rsidR="003D3A1C">
                            <w:t>.202</w:t>
                          </w:r>
                          <w:r>
                            <w:t>5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0E5B7B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Data publikacji informacji sygnalnej: 20.03.2025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rS1F1D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55931176" w14:textId="4AEB5FF8" w:rsidR="003D3A1C" w:rsidRPr="00A01B40" w:rsidRDefault="0044148E" w:rsidP="00F049AB">
                    <w:pPr>
                      <w:pStyle w:val="Datainformacjisygnalnej"/>
                    </w:pPr>
                    <w:r>
                      <w:t>2</w:t>
                    </w:r>
                    <w:r w:rsidR="001018B8">
                      <w:t>0</w:t>
                    </w:r>
                    <w:r w:rsidR="00B92773">
                      <w:t>.</w:t>
                    </w:r>
                    <w:r>
                      <w:t>0</w:t>
                    </w:r>
                    <w:r w:rsidR="007E7A71">
                      <w:t>3</w:t>
                    </w:r>
                    <w:r w:rsidR="003D3A1C">
                      <w:t>.202</w:t>
                    </w:r>
                    <w:r>
                      <w:t>5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CE03A" w14:textId="77777777" w:rsidR="003D3A1C" w:rsidRDefault="003D3A1C">
    <w:pPr>
      <w:pStyle w:val="Nagwek"/>
    </w:pPr>
  </w:p>
  <w:p w14:paraId="6D32FACB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23.75pt;height:125.25pt;visibility:visible;mso-wrap-style:square" o:bullet="t">
        <v:imagedata r:id="rId1" o:title=""/>
      </v:shape>
    </w:pict>
  </w:numPicBullet>
  <w:numPicBullet w:numPicBulletId="1">
    <w:pict>
      <v:shape id="_x0000_i1077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078" type="#_x0000_t75" style="width:19.5pt;height:21.75pt;visibility:visible;mso-wrap-style:square" o:bullet="t">
        <v:imagedata r:id="rId3" o:title=""/>
      </v:shape>
    </w:pict>
  </w:numPicBullet>
  <w:numPicBullet w:numPicBulletId="3">
    <w:pict>
      <v:shape id="_x0000_i1079" type="#_x0000_t75" style="width:19.5pt;height:21.75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FB6"/>
    <w:rsid w:val="00003437"/>
    <w:rsid w:val="00006932"/>
    <w:rsid w:val="0000709F"/>
    <w:rsid w:val="0001016A"/>
    <w:rsid w:val="000108B8"/>
    <w:rsid w:val="00010E74"/>
    <w:rsid w:val="000128EF"/>
    <w:rsid w:val="00013D28"/>
    <w:rsid w:val="000152F5"/>
    <w:rsid w:val="000161B2"/>
    <w:rsid w:val="000175D8"/>
    <w:rsid w:val="00017F71"/>
    <w:rsid w:val="00021B99"/>
    <w:rsid w:val="00024B19"/>
    <w:rsid w:val="0002511D"/>
    <w:rsid w:val="0002518F"/>
    <w:rsid w:val="0003028B"/>
    <w:rsid w:val="00033153"/>
    <w:rsid w:val="00036FD5"/>
    <w:rsid w:val="0003744C"/>
    <w:rsid w:val="00042BDD"/>
    <w:rsid w:val="0004582E"/>
    <w:rsid w:val="000462B3"/>
    <w:rsid w:val="000470AA"/>
    <w:rsid w:val="00051E6A"/>
    <w:rsid w:val="0005290B"/>
    <w:rsid w:val="00052A7E"/>
    <w:rsid w:val="00053CFE"/>
    <w:rsid w:val="0005405D"/>
    <w:rsid w:val="00057CA1"/>
    <w:rsid w:val="00061FB2"/>
    <w:rsid w:val="000647A9"/>
    <w:rsid w:val="0006489F"/>
    <w:rsid w:val="00065BAA"/>
    <w:rsid w:val="00066009"/>
    <w:rsid w:val="000662E2"/>
    <w:rsid w:val="00066883"/>
    <w:rsid w:val="000713A0"/>
    <w:rsid w:val="00071B39"/>
    <w:rsid w:val="00074D66"/>
    <w:rsid w:val="00074DD8"/>
    <w:rsid w:val="00075759"/>
    <w:rsid w:val="000758AB"/>
    <w:rsid w:val="00075BD4"/>
    <w:rsid w:val="000806F7"/>
    <w:rsid w:val="00081444"/>
    <w:rsid w:val="00084099"/>
    <w:rsid w:val="000906EA"/>
    <w:rsid w:val="000912D2"/>
    <w:rsid w:val="00092D71"/>
    <w:rsid w:val="00094A47"/>
    <w:rsid w:val="00095FED"/>
    <w:rsid w:val="000960F9"/>
    <w:rsid w:val="00096CA1"/>
    <w:rsid w:val="00097840"/>
    <w:rsid w:val="00097CC0"/>
    <w:rsid w:val="000A09AB"/>
    <w:rsid w:val="000A13CB"/>
    <w:rsid w:val="000A2012"/>
    <w:rsid w:val="000A32BF"/>
    <w:rsid w:val="000A6BC7"/>
    <w:rsid w:val="000B0727"/>
    <w:rsid w:val="000C135D"/>
    <w:rsid w:val="000C3270"/>
    <w:rsid w:val="000C54F3"/>
    <w:rsid w:val="000C5A0E"/>
    <w:rsid w:val="000C6F4A"/>
    <w:rsid w:val="000D02C5"/>
    <w:rsid w:val="000D0793"/>
    <w:rsid w:val="000D1D43"/>
    <w:rsid w:val="000D225C"/>
    <w:rsid w:val="000D2710"/>
    <w:rsid w:val="000D2A5C"/>
    <w:rsid w:val="000D39F0"/>
    <w:rsid w:val="000D5778"/>
    <w:rsid w:val="000D596D"/>
    <w:rsid w:val="000D69B6"/>
    <w:rsid w:val="000E0918"/>
    <w:rsid w:val="000E30C6"/>
    <w:rsid w:val="000E37FC"/>
    <w:rsid w:val="000E6901"/>
    <w:rsid w:val="000E7626"/>
    <w:rsid w:val="000E79A9"/>
    <w:rsid w:val="000F357C"/>
    <w:rsid w:val="000F41BE"/>
    <w:rsid w:val="000F4730"/>
    <w:rsid w:val="001011C3"/>
    <w:rsid w:val="001018B8"/>
    <w:rsid w:val="00103007"/>
    <w:rsid w:val="00104CE4"/>
    <w:rsid w:val="00106DA3"/>
    <w:rsid w:val="00110214"/>
    <w:rsid w:val="001107EF"/>
    <w:rsid w:val="00110D87"/>
    <w:rsid w:val="00111CF4"/>
    <w:rsid w:val="00111E7E"/>
    <w:rsid w:val="00112399"/>
    <w:rsid w:val="00112B6E"/>
    <w:rsid w:val="00114C25"/>
    <w:rsid w:val="00114DB9"/>
    <w:rsid w:val="00116087"/>
    <w:rsid w:val="00117711"/>
    <w:rsid w:val="00117A94"/>
    <w:rsid w:val="001231AF"/>
    <w:rsid w:val="0012796A"/>
    <w:rsid w:val="00130296"/>
    <w:rsid w:val="00131B16"/>
    <w:rsid w:val="00132D5D"/>
    <w:rsid w:val="00133AB7"/>
    <w:rsid w:val="00133E7B"/>
    <w:rsid w:val="00134145"/>
    <w:rsid w:val="00135BB9"/>
    <w:rsid w:val="00136736"/>
    <w:rsid w:val="00136740"/>
    <w:rsid w:val="00136D67"/>
    <w:rsid w:val="0013709D"/>
    <w:rsid w:val="001410E2"/>
    <w:rsid w:val="001423B6"/>
    <w:rsid w:val="00142EC9"/>
    <w:rsid w:val="00142FC9"/>
    <w:rsid w:val="001431A5"/>
    <w:rsid w:val="001448A7"/>
    <w:rsid w:val="00145765"/>
    <w:rsid w:val="00146364"/>
    <w:rsid w:val="00146621"/>
    <w:rsid w:val="00150F41"/>
    <w:rsid w:val="001617E3"/>
    <w:rsid w:val="00162325"/>
    <w:rsid w:val="00162611"/>
    <w:rsid w:val="00163082"/>
    <w:rsid w:val="00166860"/>
    <w:rsid w:val="00174575"/>
    <w:rsid w:val="00180011"/>
    <w:rsid w:val="00180231"/>
    <w:rsid w:val="001916FB"/>
    <w:rsid w:val="00195035"/>
    <w:rsid w:val="001951DA"/>
    <w:rsid w:val="00196BB9"/>
    <w:rsid w:val="001A0844"/>
    <w:rsid w:val="001A3145"/>
    <w:rsid w:val="001B053D"/>
    <w:rsid w:val="001B3596"/>
    <w:rsid w:val="001B60EA"/>
    <w:rsid w:val="001B66C1"/>
    <w:rsid w:val="001B7CDB"/>
    <w:rsid w:val="001C289A"/>
    <w:rsid w:val="001C3269"/>
    <w:rsid w:val="001C51D7"/>
    <w:rsid w:val="001C59D6"/>
    <w:rsid w:val="001C6250"/>
    <w:rsid w:val="001D03C4"/>
    <w:rsid w:val="001D19B6"/>
    <w:rsid w:val="001D1DB4"/>
    <w:rsid w:val="001D23F1"/>
    <w:rsid w:val="001D241A"/>
    <w:rsid w:val="001D25F9"/>
    <w:rsid w:val="001D45E4"/>
    <w:rsid w:val="001D61ED"/>
    <w:rsid w:val="001E4A11"/>
    <w:rsid w:val="001E5B08"/>
    <w:rsid w:val="001E5B2D"/>
    <w:rsid w:val="001E7C38"/>
    <w:rsid w:val="001F426F"/>
    <w:rsid w:val="001F4A05"/>
    <w:rsid w:val="001F60D2"/>
    <w:rsid w:val="001F6429"/>
    <w:rsid w:val="001F7908"/>
    <w:rsid w:val="0020070B"/>
    <w:rsid w:val="00200FF1"/>
    <w:rsid w:val="0020156C"/>
    <w:rsid w:val="00201A5E"/>
    <w:rsid w:val="00205F4A"/>
    <w:rsid w:val="00207562"/>
    <w:rsid w:val="00207D06"/>
    <w:rsid w:val="00210935"/>
    <w:rsid w:val="00211BA9"/>
    <w:rsid w:val="0021462C"/>
    <w:rsid w:val="00215D9B"/>
    <w:rsid w:val="00215EC6"/>
    <w:rsid w:val="00216634"/>
    <w:rsid w:val="002168E5"/>
    <w:rsid w:val="00217FEC"/>
    <w:rsid w:val="0022142C"/>
    <w:rsid w:val="0022504A"/>
    <w:rsid w:val="00227B19"/>
    <w:rsid w:val="00230D2C"/>
    <w:rsid w:val="00234E69"/>
    <w:rsid w:val="002376CD"/>
    <w:rsid w:val="00242BFA"/>
    <w:rsid w:val="00242D31"/>
    <w:rsid w:val="002500B6"/>
    <w:rsid w:val="00251AC4"/>
    <w:rsid w:val="00251C36"/>
    <w:rsid w:val="00253AB6"/>
    <w:rsid w:val="0025481E"/>
    <w:rsid w:val="002574F9"/>
    <w:rsid w:val="0026011D"/>
    <w:rsid w:val="0026219F"/>
    <w:rsid w:val="00262B61"/>
    <w:rsid w:val="00262CC6"/>
    <w:rsid w:val="002639D7"/>
    <w:rsid w:val="00263E08"/>
    <w:rsid w:val="00273CAB"/>
    <w:rsid w:val="002762FD"/>
    <w:rsid w:val="00276811"/>
    <w:rsid w:val="00282699"/>
    <w:rsid w:val="0028658B"/>
    <w:rsid w:val="00287430"/>
    <w:rsid w:val="00291EC3"/>
    <w:rsid w:val="002926DF"/>
    <w:rsid w:val="0029322E"/>
    <w:rsid w:val="00296697"/>
    <w:rsid w:val="0029730C"/>
    <w:rsid w:val="00297CC1"/>
    <w:rsid w:val="002A2953"/>
    <w:rsid w:val="002A4F22"/>
    <w:rsid w:val="002B0472"/>
    <w:rsid w:val="002B3A1F"/>
    <w:rsid w:val="002B4A95"/>
    <w:rsid w:val="002B5DEA"/>
    <w:rsid w:val="002B6B12"/>
    <w:rsid w:val="002C21F0"/>
    <w:rsid w:val="002C2447"/>
    <w:rsid w:val="002C3ECB"/>
    <w:rsid w:val="002C4923"/>
    <w:rsid w:val="002C55A3"/>
    <w:rsid w:val="002C71DE"/>
    <w:rsid w:val="002C7B54"/>
    <w:rsid w:val="002D01DF"/>
    <w:rsid w:val="002D0EF5"/>
    <w:rsid w:val="002D39C2"/>
    <w:rsid w:val="002D4FC5"/>
    <w:rsid w:val="002E0BF9"/>
    <w:rsid w:val="002E0C65"/>
    <w:rsid w:val="002E2B5C"/>
    <w:rsid w:val="002E3EB3"/>
    <w:rsid w:val="002E442B"/>
    <w:rsid w:val="002E4F35"/>
    <w:rsid w:val="002E5584"/>
    <w:rsid w:val="002E6128"/>
    <w:rsid w:val="002E6140"/>
    <w:rsid w:val="002E68DE"/>
    <w:rsid w:val="002E6985"/>
    <w:rsid w:val="002E71B6"/>
    <w:rsid w:val="002F1115"/>
    <w:rsid w:val="002F2F9F"/>
    <w:rsid w:val="002F35F6"/>
    <w:rsid w:val="002F4B3B"/>
    <w:rsid w:val="002F6A9A"/>
    <w:rsid w:val="002F6CF0"/>
    <w:rsid w:val="002F77C8"/>
    <w:rsid w:val="002F7CBF"/>
    <w:rsid w:val="00302C68"/>
    <w:rsid w:val="003047E1"/>
    <w:rsid w:val="00304F22"/>
    <w:rsid w:val="0030591C"/>
    <w:rsid w:val="00306C7C"/>
    <w:rsid w:val="00312096"/>
    <w:rsid w:val="00313122"/>
    <w:rsid w:val="00313F5C"/>
    <w:rsid w:val="00314F86"/>
    <w:rsid w:val="003156E8"/>
    <w:rsid w:val="00317F4D"/>
    <w:rsid w:val="00320631"/>
    <w:rsid w:val="00322EDD"/>
    <w:rsid w:val="003309FA"/>
    <w:rsid w:val="00331135"/>
    <w:rsid w:val="00332320"/>
    <w:rsid w:val="003335C6"/>
    <w:rsid w:val="003342DC"/>
    <w:rsid w:val="00340F5D"/>
    <w:rsid w:val="00341204"/>
    <w:rsid w:val="00341816"/>
    <w:rsid w:val="00341C3C"/>
    <w:rsid w:val="00344472"/>
    <w:rsid w:val="0034611F"/>
    <w:rsid w:val="00347D72"/>
    <w:rsid w:val="00350398"/>
    <w:rsid w:val="00351524"/>
    <w:rsid w:val="00353F45"/>
    <w:rsid w:val="00357611"/>
    <w:rsid w:val="00361258"/>
    <w:rsid w:val="0036228D"/>
    <w:rsid w:val="0036432A"/>
    <w:rsid w:val="0036497B"/>
    <w:rsid w:val="00364AF9"/>
    <w:rsid w:val="00364FCB"/>
    <w:rsid w:val="00367237"/>
    <w:rsid w:val="0037077F"/>
    <w:rsid w:val="00370875"/>
    <w:rsid w:val="00372411"/>
    <w:rsid w:val="0037253F"/>
    <w:rsid w:val="00372957"/>
    <w:rsid w:val="00373882"/>
    <w:rsid w:val="00373919"/>
    <w:rsid w:val="00376D3E"/>
    <w:rsid w:val="003843DB"/>
    <w:rsid w:val="00385238"/>
    <w:rsid w:val="00390FB1"/>
    <w:rsid w:val="003911EF"/>
    <w:rsid w:val="00391522"/>
    <w:rsid w:val="00392C18"/>
    <w:rsid w:val="00393761"/>
    <w:rsid w:val="003937A5"/>
    <w:rsid w:val="0039430A"/>
    <w:rsid w:val="00394E26"/>
    <w:rsid w:val="00396691"/>
    <w:rsid w:val="00397D18"/>
    <w:rsid w:val="003A0353"/>
    <w:rsid w:val="003A1B36"/>
    <w:rsid w:val="003A5F99"/>
    <w:rsid w:val="003B0334"/>
    <w:rsid w:val="003B117A"/>
    <w:rsid w:val="003B1454"/>
    <w:rsid w:val="003B18B6"/>
    <w:rsid w:val="003B1CBE"/>
    <w:rsid w:val="003B3152"/>
    <w:rsid w:val="003B3EEC"/>
    <w:rsid w:val="003B46EF"/>
    <w:rsid w:val="003B472B"/>
    <w:rsid w:val="003B765B"/>
    <w:rsid w:val="003C00FA"/>
    <w:rsid w:val="003C12AC"/>
    <w:rsid w:val="003C161B"/>
    <w:rsid w:val="003C1AD7"/>
    <w:rsid w:val="003C21F4"/>
    <w:rsid w:val="003C59E0"/>
    <w:rsid w:val="003C6C8D"/>
    <w:rsid w:val="003C7063"/>
    <w:rsid w:val="003D1D83"/>
    <w:rsid w:val="003D2558"/>
    <w:rsid w:val="003D2656"/>
    <w:rsid w:val="003D3A1C"/>
    <w:rsid w:val="003D3F00"/>
    <w:rsid w:val="003D4F95"/>
    <w:rsid w:val="003D5F42"/>
    <w:rsid w:val="003D60A9"/>
    <w:rsid w:val="003D635F"/>
    <w:rsid w:val="003D7372"/>
    <w:rsid w:val="003E07C4"/>
    <w:rsid w:val="003E2A25"/>
    <w:rsid w:val="003E4367"/>
    <w:rsid w:val="003E5603"/>
    <w:rsid w:val="003E56AE"/>
    <w:rsid w:val="003E7806"/>
    <w:rsid w:val="003F0BD9"/>
    <w:rsid w:val="003F4C97"/>
    <w:rsid w:val="003F666D"/>
    <w:rsid w:val="003F73CE"/>
    <w:rsid w:val="003F77A5"/>
    <w:rsid w:val="003F7E70"/>
    <w:rsid w:val="003F7FE6"/>
    <w:rsid w:val="00400193"/>
    <w:rsid w:val="00403660"/>
    <w:rsid w:val="0041066F"/>
    <w:rsid w:val="004116F7"/>
    <w:rsid w:val="00416EAF"/>
    <w:rsid w:val="0042006E"/>
    <w:rsid w:val="004212E7"/>
    <w:rsid w:val="00423C88"/>
    <w:rsid w:val="00424340"/>
    <w:rsid w:val="0042446D"/>
    <w:rsid w:val="00425FF1"/>
    <w:rsid w:val="00427BF8"/>
    <w:rsid w:val="00431C02"/>
    <w:rsid w:val="00437395"/>
    <w:rsid w:val="0044148E"/>
    <w:rsid w:val="00445047"/>
    <w:rsid w:val="00446749"/>
    <w:rsid w:val="00446A86"/>
    <w:rsid w:val="00446FC7"/>
    <w:rsid w:val="00453EB7"/>
    <w:rsid w:val="0046102A"/>
    <w:rsid w:val="00463CF7"/>
    <w:rsid w:val="00463E39"/>
    <w:rsid w:val="004657FC"/>
    <w:rsid w:val="004664B9"/>
    <w:rsid w:val="004733F6"/>
    <w:rsid w:val="00474E69"/>
    <w:rsid w:val="004753AF"/>
    <w:rsid w:val="004755E4"/>
    <w:rsid w:val="00483E9F"/>
    <w:rsid w:val="00484072"/>
    <w:rsid w:val="00485A2C"/>
    <w:rsid w:val="00486F17"/>
    <w:rsid w:val="00490CF4"/>
    <w:rsid w:val="00491556"/>
    <w:rsid w:val="0049237D"/>
    <w:rsid w:val="00492DA8"/>
    <w:rsid w:val="004933B5"/>
    <w:rsid w:val="0049621B"/>
    <w:rsid w:val="004A1D19"/>
    <w:rsid w:val="004A3E67"/>
    <w:rsid w:val="004A5CC6"/>
    <w:rsid w:val="004B4292"/>
    <w:rsid w:val="004B4EB1"/>
    <w:rsid w:val="004B567E"/>
    <w:rsid w:val="004B61AF"/>
    <w:rsid w:val="004B72C7"/>
    <w:rsid w:val="004C062A"/>
    <w:rsid w:val="004C186B"/>
    <w:rsid w:val="004C1895"/>
    <w:rsid w:val="004C1DE7"/>
    <w:rsid w:val="004C4668"/>
    <w:rsid w:val="004C5C2E"/>
    <w:rsid w:val="004C6D40"/>
    <w:rsid w:val="004C7950"/>
    <w:rsid w:val="004D24B4"/>
    <w:rsid w:val="004D59A6"/>
    <w:rsid w:val="004D7D01"/>
    <w:rsid w:val="004E0B36"/>
    <w:rsid w:val="004E2599"/>
    <w:rsid w:val="004E273C"/>
    <w:rsid w:val="004E6AA8"/>
    <w:rsid w:val="004E7729"/>
    <w:rsid w:val="004F0C3C"/>
    <w:rsid w:val="004F148A"/>
    <w:rsid w:val="004F2280"/>
    <w:rsid w:val="004F23BB"/>
    <w:rsid w:val="004F565A"/>
    <w:rsid w:val="004F63FC"/>
    <w:rsid w:val="0050152A"/>
    <w:rsid w:val="0050314C"/>
    <w:rsid w:val="00505A92"/>
    <w:rsid w:val="00506079"/>
    <w:rsid w:val="00507C4D"/>
    <w:rsid w:val="0051614E"/>
    <w:rsid w:val="005173FB"/>
    <w:rsid w:val="005203F1"/>
    <w:rsid w:val="00521BC3"/>
    <w:rsid w:val="00522930"/>
    <w:rsid w:val="00523CF3"/>
    <w:rsid w:val="0052490A"/>
    <w:rsid w:val="005261DF"/>
    <w:rsid w:val="00530D75"/>
    <w:rsid w:val="00531873"/>
    <w:rsid w:val="00533632"/>
    <w:rsid w:val="00534013"/>
    <w:rsid w:val="005361F6"/>
    <w:rsid w:val="00540C5C"/>
    <w:rsid w:val="00541E6E"/>
    <w:rsid w:val="0054251F"/>
    <w:rsid w:val="005435C6"/>
    <w:rsid w:val="005435D1"/>
    <w:rsid w:val="005520D8"/>
    <w:rsid w:val="00553103"/>
    <w:rsid w:val="00553507"/>
    <w:rsid w:val="00553E92"/>
    <w:rsid w:val="00555CFB"/>
    <w:rsid w:val="00556ADB"/>
    <w:rsid w:val="00556CF1"/>
    <w:rsid w:val="005644CF"/>
    <w:rsid w:val="00564559"/>
    <w:rsid w:val="00564AC0"/>
    <w:rsid w:val="00567CFF"/>
    <w:rsid w:val="00574B36"/>
    <w:rsid w:val="005762A7"/>
    <w:rsid w:val="00581676"/>
    <w:rsid w:val="005817DA"/>
    <w:rsid w:val="005826A7"/>
    <w:rsid w:val="00584439"/>
    <w:rsid w:val="0058520C"/>
    <w:rsid w:val="00587CEE"/>
    <w:rsid w:val="00590467"/>
    <w:rsid w:val="005916D7"/>
    <w:rsid w:val="005917B4"/>
    <w:rsid w:val="0059427F"/>
    <w:rsid w:val="00596C62"/>
    <w:rsid w:val="0059764B"/>
    <w:rsid w:val="00597BC8"/>
    <w:rsid w:val="005A2FED"/>
    <w:rsid w:val="005A4A88"/>
    <w:rsid w:val="005A4C56"/>
    <w:rsid w:val="005A64C2"/>
    <w:rsid w:val="005A698C"/>
    <w:rsid w:val="005B008C"/>
    <w:rsid w:val="005B15D5"/>
    <w:rsid w:val="005B1B2C"/>
    <w:rsid w:val="005B1D75"/>
    <w:rsid w:val="005B1E3D"/>
    <w:rsid w:val="005B247E"/>
    <w:rsid w:val="005B29C5"/>
    <w:rsid w:val="005B2F57"/>
    <w:rsid w:val="005B404C"/>
    <w:rsid w:val="005B58E2"/>
    <w:rsid w:val="005B680F"/>
    <w:rsid w:val="005C0C32"/>
    <w:rsid w:val="005C0CAC"/>
    <w:rsid w:val="005C1BB1"/>
    <w:rsid w:val="005C376E"/>
    <w:rsid w:val="005C3F06"/>
    <w:rsid w:val="005C49A3"/>
    <w:rsid w:val="005C534A"/>
    <w:rsid w:val="005C7FF4"/>
    <w:rsid w:val="005D062E"/>
    <w:rsid w:val="005D2F6B"/>
    <w:rsid w:val="005D334E"/>
    <w:rsid w:val="005D39F3"/>
    <w:rsid w:val="005D643B"/>
    <w:rsid w:val="005D6D61"/>
    <w:rsid w:val="005E0799"/>
    <w:rsid w:val="005E10F9"/>
    <w:rsid w:val="005E1200"/>
    <w:rsid w:val="005F0BA1"/>
    <w:rsid w:val="005F45EE"/>
    <w:rsid w:val="005F5352"/>
    <w:rsid w:val="005F5A80"/>
    <w:rsid w:val="005F5E21"/>
    <w:rsid w:val="005F7611"/>
    <w:rsid w:val="005F7C10"/>
    <w:rsid w:val="006044FF"/>
    <w:rsid w:val="00604607"/>
    <w:rsid w:val="0060559E"/>
    <w:rsid w:val="00606584"/>
    <w:rsid w:val="00606FAE"/>
    <w:rsid w:val="006074AF"/>
    <w:rsid w:val="00607CC5"/>
    <w:rsid w:val="0061179B"/>
    <w:rsid w:val="006125F9"/>
    <w:rsid w:val="00612D59"/>
    <w:rsid w:val="0061388E"/>
    <w:rsid w:val="0061530F"/>
    <w:rsid w:val="00626DBC"/>
    <w:rsid w:val="00627692"/>
    <w:rsid w:val="006306AE"/>
    <w:rsid w:val="00631F16"/>
    <w:rsid w:val="00633014"/>
    <w:rsid w:val="0063437B"/>
    <w:rsid w:val="006359B3"/>
    <w:rsid w:val="0063660D"/>
    <w:rsid w:val="0064014D"/>
    <w:rsid w:val="0064017E"/>
    <w:rsid w:val="006477A4"/>
    <w:rsid w:val="00651042"/>
    <w:rsid w:val="00652588"/>
    <w:rsid w:val="00654489"/>
    <w:rsid w:val="00654BB6"/>
    <w:rsid w:val="00654C2A"/>
    <w:rsid w:val="0065799F"/>
    <w:rsid w:val="00662009"/>
    <w:rsid w:val="006653DD"/>
    <w:rsid w:val="006673CA"/>
    <w:rsid w:val="00673C26"/>
    <w:rsid w:val="00674DE5"/>
    <w:rsid w:val="00677ACA"/>
    <w:rsid w:val="00680C00"/>
    <w:rsid w:val="006812AF"/>
    <w:rsid w:val="0068327D"/>
    <w:rsid w:val="00683644"/>
    <w:rsid w:val="00687E5D"/>
    <w:rsid w:val="00691534"/>
    <w:rsid w:val="00691BC7"/>
    <w:rsid w:val="00693880"/>
    <w:rsid w:val="00694642"/>
    <w:rsid w:val="00694AF0"/>
    <w:rsid w:val="006A0031"/>
    <w:rsid w:val="006A23EA"/>
    <w:rsid w:val="006A4686"/>
    <w:rsid w:val="006A6C40"/>
    <w:rsid w:val="006B0552"/>
    <w:rsid w:val="006B0E9E"/>
    <w:rsid w:val="006B10DF"/>
    <w:rsid w:val="006B2AED"/>
    <w:rsid w:val="006B3EC7"/>
    <w:rsid w:val="006B470B"/>
    <w:rsid w:val="006B486D"/>
    <w:rsid w:val="006B5AE4"/>
    <w:rsid w:val="006C1E75"/>
    <w:rsid w:val="006C506C"/>
    <w:rsid w:val="006C6B00"/>
    <w:rsid w:val="006D1507"/>
    <w:rsid w:val="006D1608"/>
    <w:rsid w:val="006D3DD1"/>
    <w:rsid w:val="006D4054"/>
    <w:rsid w:val="006D4C1D"/>
    <w:rsid w:val="006D5DAB"/>
    <w:rsid w:val="006D6E83"/>
    <w:rsid w:val="006D6F5D"/>
    <w:rsid w:val="006D7093"/>
    <w:rsid w:val="006D7409"/>
    <w:rsid w:val="006E02EC"/>
    <w:rsid w:val="006E2603"/>
    <w:rsid w:val="006E27A9"/>
    <w:rsid w:val="006E3515"/>
    <w:rsid w:val="006E3C4F"/>
    <w:rsid w:val="006E6F41"/>
    <w:rsid w:val="006E73E6"/>
    <w:rsid w:val="006E7756"/>
    <w:rsid w:val="006F0CE5"/>
    <w:rsid w:val="006F3F02"/>
    <w:rsid w:val="006F67D7"/>
    <w:rsid w:val="006F6FC6"/>
    <w:rsid w:val="006F7555"/>
    <w:rsid w:val="00700A6F"/>
    <w:rsid w:val="00700F7D"/>
    <w:rsid w:val="00707297"/>
    <w:rsid w:val="007075BC"/>
    <w:rsid w:val="00710E54"/>
    <w:rsid w:val="0072117A"/>
    <w:rsid w:val="007211B1"/>
    <w:rsid w:val="00723EDC"/>
    <w:rsid w:val="00724F9C"/>
    <w:rsid w:val="007277DA"/>
    <w:rsid w:val="00731D27"/>
    <w:rsid w:val="007357EB"/>
    <w:rsid w:val="007441AA"/>
    <w:rsid w:val="00746187"/>
    <w:rsid w:val="007469F5"/>
    <w:rsid w:val="00746FE5"/>
    <w:rsid w:val="00751DF6"/>
    <w:rsid w:val="0075630C"/>
    <w:rsid w:val="00761058"/>
    <w:rsid w:val="0076254F"/>
    <w:rsid w:val="0076426C"/>
    <w:rsid w:val="007659D4"/>
    <w:rsid w:val="00766728"/>
    <w:rsid w:val="007668ED"/>
    <w:rsid w:val="00767478"/>
    <w:rsid w:val="00767617"/>
    <w:rsid w:val="0077051B"/>
    <w:rsid w:val="00775D4E"/>
    <w:rsid w:val="007801F5"/>
    <w:rsid w:val="00781A9F"/>
    <w:rsid w:val="00783189"/>
    <w:rsid w:val="00783A43"/>
    <w:rsid w:val="00783CA4"/>
    <w:rsid w:val="007842FB"/>
    <w:rsid w:val="00786124"/>
    <w:rsid w:val="00787300"/>
    <w:rsid w:val="007903A2"/>
    <w:rsid w:val="007932A0"/>
    <w:rsid w:val="0079333F"/>
    <w:rsid w:val="0079514B"/>
    <w:rsid w:val="00795252"/>
    <w:rsid w:val="007A2DC1"/>
    <w:rsid w:val="007A46A8"/>
    <w:rsid w:val="007A7478"/>
    <w:rsid w:val="007B22E6"/>
    <w:rsid w:val="007B4E21"/>
    <w:rsid w:val="007B516E"/>
    <w:rsid w:val="007B5F4A"/>
    <w:rsid w:val="007C0E8D"/>
    <w:rsid w:val="007C5AAE"/>
    <w:rsid w:val="007C78B0"/>
    <w:rsid w:val="007D0869"/>
    <w:rsid w:val="007D14C4"/>
    <w:rsid w:val="007D1D3A"/>
    <w:rsid w:val="007D221F"/>
    <w:rsid w:val="007D3319"/>
    <w:rsid w:val="007D335D"/>
    <w:rsid w:val="007D44FA"/>
    <w:rsid w:val="007D4FF5"/>
    <w:rsid w:val="007D605C"/>
    <w:rsid w:val="007E3314"/>
    <w:rsid w:val="007E3514"/>
    <w:rsid w:val="007E3DA5"/>
    <w:rsid w:val="007E4B03"/>
    <w:rsid w:val="007E4CD4"/>
    <w:rsid w:val="007E6AC0"/>
    <w:rsid w:val="007E7542"/>
    <w:rsid w:val="007E7A71"/>
    <w:rsid w:val="007F324B"/>
    <w:rsid w:val="007F707F"/>
    <w:rsid w:val="007F75A8"/>
    <w:rsid w:val="0080553C"/>
    <w:rsid w:val="00805B46"/>
    <w:rsid w:val="00805DB4"/>
    <w:rsid w:val="008062CF"/>
    <w:rsid w:val="00812B05"/>
    <w:rsid w:val="0081425F"/>
    <w:rsid w:val="00821154"/>
    <w:rsid w:val="0082147F"/>
    <w:rsid w:val="00823593"/>
    <w:rsid w:val="00825DC2"/>
    <w:rsid w:val="00826170"/>
    <w:rsid w:val="00832CDD"/>
    <w:rsid w:val="00833CE9"/>
    <w:rsid w:val="00834AD3"/>
    <w:rsid w:val="00835C16"/>
    <w:rsid w:val="00840594"/>
    <w:rsid w:val="00841AAA"/>
    <w:rsid w:val="00842F6A"/>
    <w:rsid w:val="00843795"/>
    <w:rsid w:val="00843D18"/>
    <w:rsid w:val="00847F0F"/>
    <w:rsid w:val="00852448"/>
    <w:rsid w:val="008532A9"/>
    <w:rsid w:val="008534E6"/>
    <w:rsid w:val="00855211"/>
    <w:rsid w:val="0086210D"/>
    <w:rsid w:val="00863589"/>
    <w:rsid w:val="00863DD1"/>
    <w:rsid w:val="008704A7"/>
    <w:rsid w:val="00872E67"/>
    <w:rsid w:val="00875ED6"/>
    <w:rsid w:val="00877F6C"/>
    <w:rsid w:val="0088258A"/>
    <w:rsid w:val="00882898"/>
    <w:rsid w:val="00882EB3"/>
    <w:rsid w:val="00886332"/>
    <w:rsid w:val="008925F0"/>
    <w:rsid w:val="00892B17"/>
    <w:rsid w:val="008938CA"/>
    <w:rsid w:val="0089448A"/>
    <w:rsid w:val="00894B1B"/>
    <w:rsid w:val="00894C0B"/>
    <w:rsid w:val="00896BD0"/>
    <w:rsid w:val="00897877"/>
    <w:rsid w:val="008A1306"/>
    <w:rsid w:val="008A26D9"/>
    <w:rsid w:val="008A65AA"/>
    <w:rsid w:val="008A7774"/>
    <w:rsid w:val="008A7B5B"/>
    <w:rsid w:val="008B12D2"/>
    <w:rsid w:val="008B4D05"/>
    <w:rsid w:val="008B67FA"/>
    <w:rsid w:val="008C0C29"/>
    <w:rsid w:val="008C294C"/>
    <w:rsid w:val="008C3FA9"/>
    <w:rsid w:val="008C4F1E"/>
    <w:rsid w:val="008C6AD4"/>
    <w:rsid w:val="008C7667"/>
    <w:rsid w:val="008D02DA"/>
    <w:rsid w:val="008D030A"/>
    <w:rsid w:val="008D0399"/>
    <w:rsid w:val="008D1B81"/>
    <w:rsid w:val="008D6589"/>
    <w:rsid w:val="008D76BC"/>
    <w:rsid w:val="008E28D3"/>
    <w:rsid w:val="008E3E54"/>
    <w:rsid w:val="008E7833"/>
    <w:rsid w:val="008E7DBA"/>
    <w:rsid w:val="008F04C7"/>
    <w:rsid w:val="008F0741"/>
    <w:rsid w:val="008F0829"/>
    <w:rsid w:val="008F230C"/>
    <w:rsid w:val="008F314F"/>
    <w:rsid w:val="008F3638"/>
    <w:rsid w:val="008F4441"/>
    <w:rsid w:val="008F6614"/>
    <w:rsid w:val="008F6B20"/>
    <w:rsid w:val="008F6D94"/>
    <w:rsid w:val="008F6F31"/>
    <w:rsid w:val="008F74DF"/>
    <w:rsid w:val="009017CF"/>
    <w:rsid w:val="00902274"/>
    <w:rsid w:val="0090566C"/>
    <w:rsid w:val="00911501"/>
    <w:rsid w:val="009127BA"/>
    <w:rsid w:val="0091476F"/>
    <w:rsid w:val="00920AAE"/>
    <w:rsid w:val="009227A6"/>
    <w:rsid w:val="00927CD2"/>
    <w:rsid w:val="00933B16"/>
    <w:rsid w:val="00933EC1"/>
    <w:rsid w:val="00934388"/>
    <w:rsid w:val="00936114"/>
    <w:rsid w:val="00940102"/>
    <w:rsid w:val="009412AF"/>
    <w:rsid w:val="00942111"/>
    <w:rsid w:val="009446AD"/>
    <w:rsid w:val="00944B14"/>
    <w:rsid w:val="0094557E"/>
    <w:rsid w:val="00945C26"/>
    <w:rsid w:val="00950CD1"/>
    <w:rsid w:val="009530DB"/>
    <w:rsid w:val="00953676"/>
    <w:rsid w:val="00956F30"/>
    <w:rsid w:val="00961574"/>
    <w:rsid w:val="009664F7"/>
    <w:rsid w:val="00966A81"/>
    <w:rsid w:val="00966C9A"/>
    <w:rsid w:val="00967527"/>
    <w:rsid w:val="009705EE"/>
    <w:rsid w:val="00975BBC"/>
    <w:rsid w:val="00977927"/>
    <w:rsid w:val="0098135C"/>
    <w:rsid w:val="0098156A"/>
    <w:rsid w:val="00981D65"/>
    <w:rsid w:val="009824C8"/>
    <w:rsid w:val="0098305C"/>
    <w:rsid w:val="009851F1"/>
    <w:rsid w:val="00985417"/>
    <w:rsid w:val="00986578"/>
    <w:rsid w:val="00991BAC"/>
    <w:rsid w:val="00992711"/>
    <w:rsid w:val="009938A4"/>
    <w:rsid w:val="0099436D"/>
    <w:rsid w:val="00995D80"/>
    <w:rsid w:val="009A354D"/>
    <w:rsid w:val="009A5E1F"/>
    <w:rsid w:val="009A6946"/>
    <w:rsid w:val="009A6EA0"/>
    <w:rsid w:val="009B2A4A"/>
    <w:rsid w:val="009B406F"/>
    <w:rsid w:val="009B5833"/>
    <w:rsid w:val="009C1335"/>
    <w:rsid w:val="009C1AB2"/>
    <w:rsid w:val="009C2D75"/>
    <w:rsid w:val="009C5C7D"/>
    <w:rsid w:val="009C6259"/>
    <w:rsid w:val="009C7251"/>
    <w:rsid w:val="009D0892"/>
    <w:rsid w:val="009D1AD5"/>
    <w:rsid w:val="009D1F53"/>
    <w:rsid w:val="009D64DF"/>
    <w:rsid w:val="009E2C39"/>
    <w:rsid w:val="009E2D41"/>
    <w:rsid w:val="009E2E91"/>
    <w:rsid w:val="009E6C5F"/>
    <w:rsid w:val="009E72C8"/>
    <w:rsid w:val="009E7AF1"/>
    <w:rsid w:val="009F4293"/>
    <w:rsid w:val="009F7C49"/>
    <w:rsid w:val="00A01B40"/>
    <w:rsid w:val="00A06A43"/>
    <w:rsid w:val="00A10D7C"/>
    <w:rsid w:val="00A11992"/>
    <w:rsid w:val="00A12343"/>
    <w:rsid w:val="00A1249A"/>
    <w:rsid w:val="00A12D88"/>
    <w:rsid w:val="00A138F9"/>
    <w:rsid w:val="00A139F5"/>
    <w:rsid w:val="00A179BD"/>
    <w:rsid w:val="00A315A3"/>
    <w:rsid w:val="00A32E16"/>
    <w:rsid w:val="00A35444"/>
    <w:rsid w:val="00A3563B"/>
    <w:rsid w:val="00A3623D"/>
    <w:rsid w:val="00A365F4"/>
    <w:rsid w:val="00A370D8"/>
    <w:rsid w:val="00A431DD"/>
    <w:rsid w:val="00A460CD"/>
    <w:rsid w:val="00A47C4E"/>
    <w:rsid w:val="00A47D80"/>
    <w:rsid w:val="00A5231C"/>
    <w:rsid w:val="00A53132"/>
    <w:rsid w:val="00A55B87"/>
    <w:rsid w:val="00A563F2"/>
    <w:rsid w:val="00A566E8"/>
    <w:rsid w:val="00A56F78"/>
    <w:rsid w:val="00A61BBA"/>
    <w:rsid w:val="00A62E16"/>
    <w:rsid w:val="00A66347"/>
    <w:rsid w:val="00A774F7"/>
    <w:rsid w:val="00A810F9"/>
    <w:rsid w:val="00A82D31"/>
    <w:rsid w:val="00A85E7E"/>
    <w:rsid w:val="00A86ECC"/>
    <w:rsid w:val="00A86FCC"/>
    <w:rsid w:val="00A90804"/>
    <w:rsid w:val="00A90A6D"/>
    <w:rsid w:val="00A92B87"/>
    <w:rsid w:val="00A95D00"/>
    <w:rsid w:val="00A971E5"/>
    <w:rsid w:val="00AA146E"/>
    <w:rsid w:val="00AA209D"/>
    <w:rsid w:val="00AA710D"/>
    <w:rsid w:val="00AB0E1E"/>
    <w:rsid w:val="00AB1F20"/>
    <w:rsid w:val="00AB2846"/>
    <w:rsid w:val="00AB64F3"/>
    <w:rsid w:val="00AB6D25"/>
    <w:rsid w:val="00AC06BE"/>
    <w:rsid w:val="00AC4B97"/>
    <w:rsid w:val="00AC5186"/>
    <w:rsid w:val="00AC5273"/>
    <w:rsid w:val="00AC5D4D"/>
    <w:rsid w:val="00AC670D"/>
    <w:rsid w:val="00AC6ED0"/>
    <w:rsid w:val="00AC7EA7"/>
    <w:rsid w:val="00AD0E56"/>
    <w:rsid w:val="00AD2CC1"/>
    <w:rsid w:val="00AD4B3D"/>
    <w:rsid w:val="00AD7DFD"/>
    <w:rsid w:val="00AE229B"/>
    <w:rsid w:val="00AE2D4B"/>
    <w:rsid w:val="00AE4F99"/>
    <w:rsid w:val="00AF3E9C"/>
    <w:rsid w:val="00AF4B61"/>
    <w:rsid w:val="00B00CF4"/>
    <w:rsid w:val="00B00FEC"/>
    <w:rsid w:val="00B02DF9"/>
    <w:rsid w:val="00B032FF"/>
    <w:rsid w:val="00B0408A"/>
    <w:rsid w:val="00B057A6"/>
    <w:rsid w:val="00B0628E"/>
    <w:rsid w:val="00B11B69"/>
    <w:rsid w:val="00B13BC2"/>
    <w:rsid w:val="00B14952"/>
    <w:rsid w:val="00B16183"/>
    <w:rsid w:val="00B16871"/>
    <w:rsid w:val="00B22019"/>
    <w:rsid w:val="00B25B45"/>
    <w:rsid w:val="00B31E5A"/>
    <w:rsid w:val="00B361A9"/>
    <w:rsid w:val="00B47359"/>
    <w:rsid w:val="00B500A7"/>
    <w:rsid w:val="00B50BDB"/>
    <w:rsid w:val="00B51B75"/>
    <w:rsid w:val="00B52C13"/>
    <w:rsid w:val="00B5347C"/>
    <w:rsid w:val="00B54F86"/>
    <w:rsid w:val="00B57099"/>
    <w:rsid w:val="00B6436E"/>
    <w:rsid w:val="00B653AB"/>
    <w:rsid w:val="00B65E99"/>
    <w:rsid w:val="00B65F9E"/>
    <w:rsid w:val="00B66B19"/>
    <w:rsid w:val="00B7217C"/>
    <w:rsid w:val="00B734C5"/>
    <w:rsid w:val="00B7386E"/>
    <w:rsid w:val="00B73B99"/>
    <w:rsid w:val="00B7786B"/>
    <w:rsid w:val="00B81889"/>
    <w:rsid w:val="00B82311"/>
    <w:rsid w:val="00B84C43"/>
    <w:rsid w:val="00B914E9"/>
    <w:rsid w:val="00B92773"/>
    <w:rsid w:val="00B936E0"/>
    <w:rsid w:val="00B956EE"/>
    <w:rsid w:val="00BA1601"/>
    <w:rsid w:val="00BA210F"/>
    <w:rsid w:val="00BA2BA1"/>
    <w:rsid w:val="00BA3447"/>
    <w:rsid w:val="00BA3562"/>
    <w:rsid w:val="00BA442B"/>
    <w:rsid w:val="00BA6EBD"/>
    <w:rsid w:val="00BA7954"/>
    <w:rsid w:val="00BB0BBA"/>
    <w:rsid w:val="00BB3308"/>
    <w:rsid w:val="00BB422A"/>
    <w:rsid w:val="00BB4F09"/>
    <w:rsid w:val="00BB54B5"/>
    <w:rsid w:val="00BC2A5B"/>
    <w:rsid w:val="00BC46D0"/>
    <w:rsid w:val="00BC75AE"/>
    <w:rsid w:val="00BC76A0"/>
    <w:rsid w:val="00BD0971"/>
    <w:rsid w:val="00BD4E33"/>
    <w:rsid w:val="00BE2AD9"/>
    <w:rsid w:val="00BE2D24"/>
    <w:rsid w:val="00BE3CFD"/>
    <w:rsid w:val="00BE3D31"/>
    <w:rsid w:val="00BE4F43"/>
    <w:rsid w:val="00BE7A24"/>
    <w:rsid w:val="00BF16F1"/>
    <w:rsid w:val="00BF2B4E"/>
    <w:rsid w:val="00BF505E"/>
    <w:rsid w:val="00C00770"/>
    <w:rsid w:val="00C030DE"/>
    <w:rsid w:val="00C045E6"/>
    <w:rsid w:val="00C051A8"/>
    <w:rsid w:val="00C10EE3"/>
    <w:rsid w:val="00C136ED"/>
    <w:rsid w:val="00C1599D"/>
    <w:rsid w:val="00C161EF"/>
    <w:rsid w:val="00C20429"/>
    <w:rsid w:val="00C22105"/>
    <w:rsid w:val="00C2243B"/>
    <w:rsid w:val="00C244B6"/>
    <w:rsid w:val="00C25EDE"/>
    <w:rsid w:val="00C27BF1"/>
    <w:rsid w:val="00C310E6"/>
    <w:rsid w:val="00C318EB"/>
    <w:rsid w:val="00C32B14"/>
    <w:rsid w:val="00C33714"/>
    <w:rsid w:val="00C35877"/>
    <w:rsid w:val="00C3596A"/>
    <w:rsid w:val="00C35BE5"/>
    <w:rsid w:val="00C35EF0"/>
    <w:rsid w:val="00C3702F"/>
    <w:rsid w:val="00C412FE"/>
    <w:rsid w:val="00C4500A"/>
    <w:rsid w:val="00C50A30"/>
    <w:rsid w:val="00C546A4"/>
    <w:rsid w:val="00C62238"/>
    <w:rsid w:val="00C64A37"/>
    <w:rsid w:val="00C64AFF"/>
    <w:rsid w:val="00C64E38"/>
    <w:rsid w:val="00C66847"/>
    <w:rsid w:val="00C707A6"/>
    <w:rsid w:val="00C7158E"/>
    <w:rsid w:val="00C71DBB"/>
    <w:rsid w:val="00C71DBD"/>
    <w:rsid w:val="00C723CF"/>
    <w:rsid w:val="00C7250B"/>
    <w:rsid w:val="00C7346B"/>
    <w:rsid w:val="00C76068"/>
    <w:rsid w:val="00C76D26"/>
    <w:rsid w:val="00C77C0E"/>
    <w:rsid w:val="00C77C6C"/>
    <w:rsid w:val="00C80D56"/>
    <w:rsid w:val="00C843DD"/>
    <w:rsid w:val="00C91687"/>
    <w:rsid w:val="00C924A8"/>
    <w:rsid w:val="00C945FE"/>
    <w:rsid w:val="00C96FAA"/>
    <w:rsid w:val="00C97A04"/>
    <w:rsid w:val="00CA107B"/>
    <w:rsid w:val="00CA1686"/>
    <w:rsid w:val="00CA25BD"/>
    <w:rsid w:val="00CA2619"/>
    <w:rsid w:val="00CA484D"/>
    <w:rsid w:val="00CA4FB6"/>
    <w:rsid w:val="00CB0BC5"/>
    <w:rsid w:val="00CB13EE"/>
    <w:rsid w:val="00CB2F90"/>
    <w:rsid w:val="00CB3CE0"/>
    <w:rsid w:val="00CB6AD4"/>
    <w:rsid w:val="00CB6D7E"/>
    <w:rsid w:val="00CC000F"/>
    <w:rsid w:val="00CC0D48"/>
    <w:rsid w:val="00CC5355"/>
    <w:rsid w:val="00CC739E"/>
    <w:rsid w:val="00CC7CB4"/>
    <w:rsid w:val="00CD13A5"/>
    <w:rsid w:val="00CD1EBB"/>
    <w:rsid w:val="00CD2411"/>
    <w:rsid w:val="00CD28CF"/>
    <w:rsid w:val="00CD3D89"/>
    <w:rsid w:val="00CD58B7"/>
    <w:rsid w:val="00CD7156"/>
    <w:rsid w:val="00CD7967"/>
    <w:rsid w:val="00CD7B74"/>
    <w:rsid w:val="00CE22C4"/>
    <w:rsid w:val="00CE31E8"/>
    <w:rsid w:val="00CE559D"/>
    <w:rsid w:val="00CE6A09"/>
    <w:rsid w:val="00CF0CDD"/>
    <w:rsid w:val="00CF169C"/>
    <w:rsid w:val="00CF18EE"/>
    <w:rsid w:val="00CF30BD"/>
    <w:rsid w:val="00CF38C2"/>
    <w:rsid w:val="00CF4099"/>
    <w:rsid w:val="00CF4592"/>
    <w:rsid w:val="00CF5D36"/>
    <w:rsid w:val="00D00796"/>
    <w:rsid w:val="00D024DF"/>
    <w:rsid w:val="00D03392"/>
    <w:rsid w:val="00D035D6"/>
    <w:rsid w:val="00D04E55"/>
    <w:rsid w:val="00D1381B"/>
    <w:rsid w:val="00D15574"/>
    <w:rsid w:val="00D15682"/>
    <w:rsid w:val="00D17FC4"/>
    <w:rsid w:val="00D22F3E"/>
    <w:rsid w:val="00D25866"/>
    <w:rsid w:val="00D261A2"/>
    <w:rsid w:val="00D30F9F"/>
    <w:rsid w:val="00D35A92"/>
    <w:rsid w:val="00D3780E"/>
    <w:rsid w:val="00D424CF"/>
    <w:rsid w:val="00D44CCE"/>
    <w:rsid w:val="00D503FF"/>
    <w:rsid w:val="00D517B6"/>
    <w:rsid w:val="00D56082"/>
    <w:rsid w:val="00D616D2"/>
    <w:rsid w:val="00D63B5F"/>
    <w:rsid w:val="00D64F55"/>
    <w:rsid w:val="00D65517"/>
    <w:rsid w:val="00D67A27"/>
    <w:rsid w:val="00D70732"/>
    <w:rsid w:val="00D70EF7"/>
    <w:rsid w:val="00D7192C"/>
    <w:rsid w:val="00D7255A"/>
    <w:rsid w:val="00D73241"/>
    <w:rsid w:val="00D7336B"/>
    <w:rsid w:val="00D743BF"/>
    <w:rsid w:val="00D809DC"/>
    <w:rsid w:val="00D8397C"/>
    <w:rsid w:val="00D83BD1"/>
    <w:rsid w:val="00D848F0"/>
    <w:rsid w:val="00D84A59"/>
    <w:rsid w:val="00D86BFD"/>
    <w:rsid w:val="00D87DE6"/>
    <w:rsid w:val="00D917AB"/>
    <w:rsid w:val="00D93575"/>
    <w:rsid w:val="00D94EED"/>
    <w:rsid w:val="00D96026"/>
    <w:rsid w:val="00D972F6"/>
    <w:rsid w:val="00DA0614"/>
    <w:rsid w:val="00DA0DA6"/>
    <w:rsid w:val="00DA233A"/>
    <w:rsid w:val="00DA331D"/>
    <w:rsid w:val="00DA4475"/>
    <w:rsid w:val="00DA4773"/>
    <w:rsid w:val="00DA5D0F"/>
    <w:rsid w:val="00DA7C1C"/>
    <w:rsid w:val="00DA7D80"/>
    <w:rsid w:val="00DB147A"/>
    <w:rsid w:val="00DB1B7A"/>
    <w:rsid w:val="00DB3012"/>
    <w:rsid w:val="00DB65DC"/>
    <w:rsid w:val="00DB706E"/>
    <w:rsid w:val="00DC1BCC"/>
    <w:rsid w:val="00DC6708"/>
    <w:rsid w:val="00DD011A"/>
    <w:rsid w:val="00DD01D0"/>
    <w:rsid w:val="00DD69F0"/>
    <w:rsid w:val="00DE2400"/>
    <w:rsid w:val="00DE51F7"/>
    <w:rsid w:val="00DE58F1"/>
    <w:rsid w:val="00DE6B58"/>
    <w:rsid w:val="00DF010D"/>
    <w:rsid w:val="00DF177E"/>
    <w:rsid w:val="00DF3F51"/>
    <w:rsid w:val="00DF44FA"/>
    <w:rsid w:val="00DF5E32"/>
    <w:rsid w:val="00E01436"/>
    <w:rsid w:val="00E01DC2"/>
    <w:rsid w:val="00E02093"/>
    <w:rsid w:val="00E022A7"/>
    <w:rsid w:val="00E03646"/>
    <w:rsid w:val="00E03E79"/>
    <w:rsid w:val="00E045BD"/>
    <w:rsid w:val="00E04A1B"/>
    <w:rsid w:val="00E04D6C"/>
    <w:rsid w:val="00E10344"/>
    <w:rsid w:val="00E14052"/>
    <w:rsid w:val="00E16BA3"/>
    <w:rsid w:val="00E17B77"/>
    <w:rsid w:val="00E231AB"/>
    <w:rsid w:val="00E23337"/>
    <w:rsid w:val="00E259EA"/>
    <w:rsid w:val="00E25D33"/>
    <w:rsid w:val="00E2752C"/>
    <w:rsid w:val="00E32061"/>
    <w:rsid w:val="00E33159"/>
    <w:rsid w:val="00E33F48"/>
    <w:rsid w:val="00E369F3"/>
    <w:rsid w:val="00E3788C"/>
    <w:rsid w:val="00E37EBC"/>
    <w:rsid w:val="00E42FF9"/>
    <w:rsid w:val="00E44790"/>
    <w:rsid w:val="00E4509B"/>
    <w:rsid w:val="00E4710A"/>
    <w:rsid w:val="00E4714C"/>
    <w:rsid w:val="00E5178D"/>
    <w:rsid w:val="00E51AEB"/>
    <w:rsid w:val="00E522A7"/>
    <w:rsid w:val="00E5349E"/>
    <w:rsid w:val="00E54452"/>
    <w:rsid w:val="00E5762A"/>
    <w:rsid w:val="00E63B0C"/>
    <w:rsid w:val="00E664C5"/>
    <w:rsid w:val="00E671A2"/>
    <w:rsid w:val="00E709CB"/>
    <w:rsid w:val="00E719E7"/>
    <w:rsid w:val="00E7386F"/>
    <w:rsid w:val="00E74DA5"/>
    <w:rsid w:val="00E76B3F"/>
    <w:rsid w:val="00E76D26"/>
    <w:rsid w:val="00E76EE5"/>
    <w:rsid w:val="00E77A41"/>
    <w:rsid w:val="00E77D2D"/>
    <w:rsid w:val="00E804AD"/>
    <w:rsid w:val="00E81DFC"/>
    <w:rsid w:val="00E87710"/>
    <w:rsid w:val="00E92EC3"/>
    <w:rsid w:val="00E95036"/>
    <w:rsid w:val="00E9505E"/>
    <w:rsid w:val="00E95B8E"/>
    <w:rsid w:val="00E961D8"/>
    <w:rsid w:val="00EA2E2B"/>
    <w:rsid w:val="00EA34DE"/>
    <w:rsid w:val="00EA4DCE"/>
    <w:rsid w:val="00EB1390"/>
    <w:rsid w:val="00EB20FD"/>
    <w:rsid w:val="00EB2B80"/>
    <w:rsid w:val="00EB2C71"/>
    <w:rsid w:val="00EB3333"/>
    <w:rsid w:val="00EB4340"/>
    <w:rsid w:val="00EB556D"/>
    <w:rsid w:val="00EB5A7D"/>
    <w:rsid w:val="00EB6999"/>
    <w:rsid w:val="00EC21C4"/>
    <w:rsid w:val="00EC4C96"/>
    <w:rsid w:val="00ED55C0"/>
    <w:rsid w:val="00ED682B"/>
    <w:rsid w:val="00ED6864"/>
    <w:rsid w:val="00EE2324"/>
    <w:rsid w:val="00EE41D5"/>
    <w:rsid w:val="00EE6745"/>
    <w:rsid w:val="00EF429E"/>
    <w:rsid w:val="00EF4D53"/>
    <w:rsid w:val="00EF6C75"/>
    <w:rsid w:val="00F0166F"/>
    <w:rsid w:val="00F037A4"/>
    <w:rsid w:val="00F03D62"/>
    <w:rsid w:val="00F04166"/>
    <w:rsid w:val="00F049AB"/>
    <w:rsid w:val="00F06B72"/>
    <w:rsid w:val="00F142DB"/>
    <w:rsid w:val="00F1489D"/>
    <w:rsid w:val="00F14F20"/>
    <w:rsid w:val="00F15011"/>
    <w:rsid w:val="00F153C3"/>
    <w:rsid w:val="00F15738"/>
    <w:rsid w:val="00F236C8"/>
    <w:rsid w:val="00F237BB"/>
    <w:rsid w:val="00F2414B"/>
    <w:rsid w:val="00F27957"/>
    <w:rsid w:val="00F27C8F"/>
    <w:rsid w:val="00F3168A"/>
    <w:rsid w:val="00F32749"/>
    <w:rsid w:val="00F341CD"/>
    <w:rsid w:val="00F37172"/>
    <w:rsid w:val="00F373FB"/>
    <w:rsid w:val="00F37727"/>
    <w:rsid w:val="00F4477E"/>
    <w:rsid w:val="00F44EC8"/>
    <w:rsid w:val="00F45F97"/>
    <w:rsid w:val="00F46269"/>
    <w:rsid w:val="00F46BED"/>
    <w:rsid w:val="00F55224"/>
    <w:rsid w:val="00F5727F"/>
    <w:rsid w:val="00F57BFE"/>
    <w:rsid w:val="00F60BA8"/>
    <w:rsid w:val="00F62490"/>
    <w:rsid w:val="00F62D5E"/>
    <w:rsid w:val="00F65793"/>
    <w:rsid w:val="00F65A5A"/>
    <w:rsid w:val="00F67CE7"/>
    <w:rsid w:val="00F67D8F"/>
    <w:rsid w:val="00F709B2"/>
    <w:rsid w:val="00F7125A"/>
    <w:rsid w:val="00F737C1"/>
    <w:rsid w:val="00F77154"/>
    <w:rsid w:val="00F802BE"/>
    <w:rsid w:val="00F80E93"/>
    <w:rsid w:val="00F83FB3"/>
    <w:rsid w:val="00F86024"/>
    <w:rsid w:val="00F8611A"/>
    <w:rsid w:val="00F87733"/>
    <w:rsid w:val="00F90AC3"/>
    <w:rsid w:val="00F91110"/>
    <w:rsid w:val="00F934EB"/>
    <w:rsid w:val="00FA1485"/>
    <w:rsid w:val="00FA3862"/>
    <w:rsid w:val="00FA3E6A"/>
    <w:rsid w:val="00FA5128"/>
    <w:rsid w:val="00FA6229"/>
    <w:rsid w:val="00FA7F96"/>
    <w:rsid w:val="00FB2EF7"/>
    <w:rsid w:val="00FB42D4"/>
    <w:rsid w:val="00FB5906"/>
    <w:rsid w:val="00FB5D45"/>
    <w:rsid w:val="00FB7150"/>
    <w:rsid w:val="00FB762F"/>
    <w:rsid w:val="00FB7EA7"/>
    <w:rsid w:val="00FC2AED"/>
    <w:rsid w:val="00FC57BB"/>
    <w:rsid w:val="00FD08AE"/>
    <w:rsid w:val="00FD40F7"/>
    <w:rsid w:val="00FD5EA7"/>
    <w:rsid w:val="00FD7483"/>
    <w:rsid w:val="00FE21C5"/>
    <w:rsid w:val="00FE2EFA"/>
    <w:rsid w:val="00FE36CF"/>
    <w:rsid w:val="00FE522B"/>
    <w:rsid w:val="00FE71B2"/>
    <w:rsid w:val="00FF0246"/>
    <w:rsid w:val="00FF038B"/>
    <w:rsid w:val="00FF0C87"/>
    <w:rsid w:val="00FF2E7A"/>
    <w:rsid w:val="00FF55DB"/>
    <w:rsid w:val="00FF5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E758E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0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dbw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bdm.stat.gov.pl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jpeg"/><Relationship Id="rId24" Type="http://schemas.openxmlformats.org/officeDocument/2006/relationships/hyperlink" Target="https://stat.gov.pl/obszary-tematyczne/rynek-pracy/zasady-metodyczne-rocznik-pracy/zeszyt-metodologiczny-statystyka-rynku-pracy-i-wynagrodzen,1,4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sygnalne/komunikaty-i-obwieszczenia/18,2025,kategoria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5.jpe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dbw.stat.gov.pl/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5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Informacja sygnalna_Przecietne zatrudnienie i wynagrodzenie w sektorze przedsiebiorstw w czerwcu 2023 r.docx.docx</NazwaPliku>
    <Osoba xmlns="AD3641B4-23D9-4536-AF9E-7D0EADDEB824">STAT\SIPAK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  <ds:schemaRef ds:uri="http://purl.org/dc/dcmitype/"/>
    <ds:schemaRef ds:uri="AD3641B4-23D9-4536-AF9E-7D0EADDEB824"/>
    <ds:schemaRef ds:uri="http://schemas.openxmlformats.org/package/2006/metadata/core-properties"/>
    <ds:schemaRef ds:uri="http://schemas.microsoft.com/sharepoint/v3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4CBF7D6-2661-404E-8933-9914379960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A18B036-CE54-4F8A-AC7F-253F79B07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861</Words>
  <Characters>5169</Characters>
  <DocSecurity>4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Przeciętne zatrudnienie i wynagrodzenie w sektorze przedsiębiorstw w lutym 2025 r.</vt:lpstr>
    </vt:vector>
  </TitlesOfParts>
  <Company/>
  <LinksUpToDate>false</LinksUpToDate>
  <CharactersWithSpaces>6018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description/>
  <cp:lastPrinted>2025-03-19T11:39:00Z</cp:lastPrinted>
  <dcterms:created xsi:type="dcterms:W3CDTF">2025-03-19T12:28:00Z</dcterms:created>
  <dcterms:modified xsi:type="dcterms:W3CDTF">2025-03-19T12:28:00Z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