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289A" w:rsidR="00393761" w:rsidP="00F07B6F" w:rsidRDefault="00DD5C23" w14:paraId="2D0A545D" w14:textId="25DB9735">
      <w:pPr>
        <w:pStyle w:val="Tytuinfomacjisygnalnej"/>
        <w:spacing w:after="480"/>
      </w:pPr>
      <w:r w:rsidRPr="0070289A">
        <w:t>Budownictwo mieszkaniowe</w:t>
      </w:r>
      <w:r w:rsidRPr="0070289A" w:rsidR="00354E9A">
        <w:rPr>
          <w:rStyle w:val="Odwoanieprzypisudolnego"/>
        </w:rPr>
        <w:footnoteReference w:id="1"/>
      </w:r>
      <w:r w:rsidRPr="0070289A">
        <w:t xml:space="preserve"> w </w:t>
      </w:r>
      <w:r w:rsidRPr="0070289A" w:rsidR="006B6D1D">
        <w:t xml:space="preserve">okresie </w:t>
      </w:r>
      <w:r w:rsidRPr="00FF3037" w:rsidR="006B6D1D">
        <w:t>styczeń</w:t>
      </w:r>
      <w:r w:rsidR="00A50DB8">
        <w:t>–</w:t>
      </w:r>
      <w:r w:rsidR="00721045">
        <w:t>marzec</w:t>
      </w:r>
      <w:r w:rsidRPr="0070289A" w:rsidR="00944EA3">
        <w:t xml:space="preserve"> 202</w:t>
      </w:r>
      <w:r w:rsidR="00BF2B63">
        <w:t>5</w:t>
      </w:r>
      <w:r w:rsidRPr="0070289A">
        <w:t xml:space="preserve"> r.</w:t>
      </w:r>
      <w:r w:rsidRPr="0070289A" w:rsidR="00364AF9">
        <w:rPr>
          <w:sz w:val="32"/>
        </w:rPr>
        <w:tab/>
      </w:r>
    </w:p>
    <w:p w:rsidRPr="00551E7E" w:rsidR="00DE58F1" w:rsidP="00D66016" w:rsidRDefault="00A01F4A" w14:paraId="0053349A" w14:textId="7D0AE125">
      <w:pPr>
        <w:pStyle w:val="Lead"/>
        <w:spacing w:before="240"/>
        <w:rPr>
          <w:color w:val="000000" w:themeColor="text1"/>
        </w:rPr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52258DA3" wp14:anchorId="781C2554">
                <wp:simplePos x="0" y="0"/>
                <wp:positionH relativeFrom="margin">
                  <wp:posOffset>0</wp:posOffset>
                </wp:positionH>
                <wp:positionV relativeFrom="paragraph">
                  <wp:posOffset>201930</wp:posOffset>
                </wp:positionV>
                <wp:extent cx="2204085" cy="1345565"/>
                <wp:effectExtent l="0" t="0" r="5715" b="6985"/>
                <wp:wrapSquare wrapText="bothSides"/>
                <wp:docPr id="6" name="Pole tekstowe 2" descr="Spadek liczby mieszkań oddanych do użytkowania w porównaniu z analogicznym okresem ub. roku o 4,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55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2405BE" w:rsidP="00CE2AFA" w:rsidRDefault="002405BE" w14:paraId="6B6EB625" w14:textId="149AB13A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 w:rsidR="00B642F0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4</w:t>
                            </w:r>
                            <w:r w:rsidRPr="00BF2B63" w:rsidR="00BF2B63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,</w:t>
                            </w:r>
                            <w:r w:rsidR="00B642F0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6</w:t>
                            </w:r>
                            <w:r w:rsidRPr="00BF2B63" w:rsidR="00BF2B63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%</w:t>
                            </w:r>
                          </w:p>
                          <w:p w:rsidRPr="007D605C" w:rsidR="002405BE" w:rsidP="00354E9A" w:rsidRDefault="00BF2B63" w14:paraId="114E94AB" w14:textId="07111DD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Pr="00354E9A" w:rsidR="002405BE">
                              <w:t xml:space="preserve"> liczby mieszkań</w:t>
                            </w:r>
                            <w:r w:rsidR="002405BE">
                              <w:br/>
                            </w:r>
                            <w:r w:rsidRPr="00354E9A" w:rsidR="002405BE">
                              <w:t>oddanych do użytkowania</w:t>
                            </w:r>
                            <w:r w:rsidR="00A01F4A">
                              <w:t xml:space="preserve"> w porównaniu z analogicznym okresem 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5.9pt;width:173.55pt;height:105.9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Spadek liczby mieszkań oddanych do użytkowania w porównaniu z analogicznym okresem ub. roku o 4,6%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" arcsize="10923f" w14:anchorId="781C2554">
                <v:stroke joinstyle="miter"/>
                <v:textbox>
                  <w:txbxContent>
                    <w:p w:rsidRPr="007D605C" w:rsidR="002405BE" w:rsidP="00CE2AFA" w:rsidRDefault="002405BE" w14:paraId="6B6EB625" w14:textId="149AB13A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 w:rsidR="00B642F0">
                        <w:rPr>
                          <w:rStyle w:val="WartowskanikaZnak"/>
                          <w:sz w:val="60"/>
                          <w:szCs w:val="60"/>
                        </w:rPr>
                        <w:t>4</w:t>
                      </w:r>
                      <w:r w:rsidRPr="00BF2B63" w:rsidR="00BF2B63">
                        <w:rPr>
                          <w:rStyle w:val="WartowskanikaZnak"/>
                          <w:sz w:val="60"/>
                          <w:szCs w:val="60"/>
                        </w:rPr>
                        <w:t>,</w:t>
                      </w:r>
                      <w:r w:rsidR="00B642F0">
                        <w:rPr>
                          <w:rStyle w:val="WartowskanikaZnak"/>
                          <w:sz w:val="60"/>
                          <w:szCs w:val="60"/>
                        </w:rPr>
                        <w:t>6</w:t>
                      </w:r>
                      <w:r w:rsidRPr="00BF2B63" w:rsidR="00BF2B63">
                        <w:rPr>
                          <w:rStyle w:val="WartowskanikaZnak"/>
                          <w:sz w:val="60"/>
                          <w:szCs w:val="60"/>
                        </w:rPr>
                        <w:t>%</w:t>
                      </w:r>
                    </w:p>
                    <w:p w:rsidRPr="007D605C" w:rsidR="002405BE" w:rsidP="00354E9A" w:rsidRDefault="00BF2B63" w14:paraId="114E94AB" w14:textId="07111DD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Pr="00354E9A" w:rsidR="002405BE">
                        <w:t xml:space="preserve"> liczby mieszkań</w:t>
                      </w:r>
                      <w:r w:rsidR="002405BE">
                        <w:br/>
                      </w:r>
                      <w:r w:rsidRPr="00354E9A" w:rsidR="002405BE">
                        <w:t>oddanych do użytkowania</w:t>
                      </w:r>
                      <w:r w:rsidR="00A01F4A">
                        <w:t xml:space="preserve"> w porównaniu z analogicznym okresem ub.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FB3498" w:rsidR="00074DD8">
        <w:rPr>
          <w:color w:val="00B050"/>
        </w:rPr>
        <w:t xml:space="preserve"> </w:t>
      </w:r>
      <w:r w:rsidRPr="00FB3498" w:rsidR="00A90A6D">
        <w:rPr>
          <w:color w:val="00B050"/>
        </w:rPr>
        <w:br/>
      </w:r>
      <w:r w:rsidRPr="00BF2B63" w:rsidR="00BF2B63">
        <w:rPr>
          <w:color w:val="000000" w:themeColor="text1"/>
        </w:rPr>
        <w:t xml:space="preserve">W </w:t>
      </w:r>
      <w:r w:rsidRPr="003A3F58" w:rsidR="00D66016">
        <w:rPr>
          <w:color w:val="000000" w:themeColor="text1"/>
        </w:rPr>
        <w:t>okresie styczeń</w:t>
      </w:r>
      <w:r w:rsidRPr="003A3F58" w:rsidR="00A50DB8">
        <w:rPr>
          <w:color w:val="000000" w:themeColor="text1"/>
        </w:rPr>
        <w:t>–</w:t>
      </w:r>
      <w:r w:rsidRPr="003A3F58" w:rsidR="00721045">
        <w:rPr>
          <w:color w:val="000000" w:themeColor="text1"/>
        </w:rPr>
        <w:t>marzec</w:t>
      </w:r>
      <w:r w:rsidRPr="00D66016" w:rsidR="00D66016">
        <w:rPr>
          <w:color w:val="000000" w:themeColor="text1"/>
        </w:rPr>
        <w:t xml:space="preserve"> 2025 </w:t>
      </w:r>
      <w:r w:rsidR="00152B7B">
        <w:rPr>
          <w:color w:val="000000" w:themeColor="text1"/>
        </w:rPr>
        <w:t>r.</w:t>
      </w:r>
      <w:r w:rsidRPr="00BF2B63" w:rsidR="00152B7B">
        <w:rPr>
          <w:color w:val="000000" w:themeColor="text1"/>
        </w:rPr>
        <w:t xml:space="preserve"> oddano do użytkowania o </w:t>
      </w:r>
      <w:r w:rsidR="00721045">
        <w:rPr>
          <w:color w:val="000000" w:themeColor="text1"/>
        </w:rPr>
        <w:t>4</w:t>
      </w:r>
      <w:r w:rsidRPr="00BF2B63" w:rsidR="00152B7B">
        <w:rPr>
          <w:color w:val="000000" w:themeColor="text1"/>
        </w:rPr>
        <w:t>,</w:t>
      </w:r>
      <w:r w:rsidR="00721045">
        <w:rPr>
          <w:color w:val="000000" w:themeColor="text1"/>
        </w:rPr>
        <w:t>6</w:t>
      </w:r>
      <w:r w:rsidRPr="00BF2B63" w:rsidR="00152B7B">
        <w:rPr>
          <w:color w:val="000000" w:themeColor="text1"/>
        </w:rPr>
        <w:t>% mniej mieszkań</w:t>
      </w:r>
      <w:r w:rsidRPr="00D66016" w:rsidR="00152B7B">
        <w:rPr>
          <w:color w:val="000000" w:themeColor="text1"/>
        </w:rPr>
        <w:t xml:space="preserve"> </w:t>
      </w:r>
      <w:r w:rsidR="00152B7B">
        <w:rPr>
          <w:color w:val="000000" w:themeColor="text1"/>
        </w:rPr>
        <w:t>niż w</w:t>
      </w:r>
      <w:r w:rsidRPr="00D66016" w:rsidR="00D66016">
        <w:rPr>
          <w:color w:val="000000" w:themeColor="text1"/>
        </w:rPr>
        <w:t xml:space="preserve"> </w:t>
      </w:r>
      <w:r w:rsidRPr="00D66016" w:rsidR="00152B7B">
        <w:rPr>
          <w:color w:val="000000" w:themeColor="text1"/>
        </w:rPr>
        <w:t>analogiczn</w:t>
      </w:r>
      <w:r w:rsidR="00152B7B">
        <w:rPr>
          <w:color w:val="000000" w:themeColor="text1"/>
        </w:rPr>
        <w:t>ym</w:t>
      </w:r>
      <w:r w:rsidRPr="00D66016" w:rsidR="00152B7B">
        <w:rPr>
          <w:color w:val="000000" w:themeColor="text1"/>
        </w:rPr>
        <w:t xml:space="preserve"> okres</w:t>
      </w:r>
      <w:r w:rsidR="00152B7B">
        <w:rPr>
          <w:color w:val="000000" w:themeColor="text1"/>
        </w:rPr>
        <w:t>ie</w:t>
      </w:r>
      <w:r w:rsidRPr="00D66016" w:rsidR="00152B7B">
        <w:rPr>
          <w:color w:val="000000" w:themeColor="text1"/>
        </w:rPr>
        <w:t xml:space="preserve"> ub</w:t>
      </w:r>
      <w:r w:rsidR="00152B7B">
        <w:rPr>
          <w:color w:val="000000" w:themeColor="text1"/>
        </w:rPr>
        <w:t>.</w:t>
      </w:r>
      <w:r w:rsidRPr="00D66016" w:rsidR="00152B7B">
        <w:rPr>
          <w:color w:val="000000" w:themeColor="text1"/>
        </w:rPr>
        <w:t xml:space="preserve"> </w:t>
      </w:r>
      <w:r w:rsidRPr="00D66016" w:rsidR="00D66016">
        <w:rPr>
          <w:color w:val="000000" w:themeColor="text1"/>
        </w:rPr>
        <w:t>roku</w:t>
      </w:r>
      <w:r w:rsidR="00D66016">
        <w:rPr>
          <w:color w:val="000000" w:themeColor="text1"/>
        </w:rPr>
        <w:t xml:space="preserve">. </w:t>
      </w:r>
      <w:r w:rsidR="00152B7B">
        <w:rPr>
          <w:color w:val="000000" w:themeColor="text1"/>
        </w:rPr>
        <w:t xml:space="preserve">Spadła </w:t>
      </w:r>
      <w:r w:rsidRPr="00BF2B63" w:rsidR="00BF2B63">
        <w:rPr>
          <w:color w:val="000000" w:themeColor="text1"/>
        </w:rPr>
        <w:t xml:space="preserve">również </w:t>
      </w:r>
      <w:r w:rsidR="00C07A5D">
        <w:rPr>
          <w:color w:val="000000" w:themeColor="text1"/>
        </w:rPr>
        <w:t>l</w:t>
      </w:r>
      <w:r w:rsidRPr="00BF2B63" w:rsidR="00BF2B63">
        <w:rPr>
          <w:color w:val="000000" w:themeColor="text1"/>
        </w:rPr>
        <w:t>iczb</w:t>
      </w:r>
      <w:r w:rsidR="00152B7B">
        <w:rPr>
          <w:color w:val="000000" w:themeColor="text1"/>
        </w:rPr>
        <w:t xml:space="preserve">a </w:t>
      </w:r>
      <w:r w:rsidRPr="00BF2B63" w:rsidR="00BF2B63">
        <w:rPr>
          <w:color w:val="000000" w:themeColor="text1"/>
        </w:rPr>
        <w:t xml:space="preserve">mieszkań, na których budowę wydano pozwolenia lub dokonano zgłoszenia z projektem budowlanym </w:t>
      </w:r>
      <w:r w:rsidR="00C07A5D">
        <w:rPr>
          <w:color w:val="000000" w:themeColor="text1"/>
        </w:rPr>
        <w:t>(o </w:t>
      </w:r>
      <w:r w:rsidR="00B642F0">
        <w:rPr>
          <w:color w:val="000000" w:themeColor="text1"/>
        </w:rPr>
        <w:t>11</w:t>
      </w:r>
      <w:r w:rsidR="00C07A5D">
        <w:rPr>
          <w:color w:val="000000" w:themeColor="text1"/>
        </w:rPr>
        <w:t>,</w:t>
      </w:r>
      <w:r w:rsidR="00B642F0">
        <w:rPr>
          <w:color w:val="000000" w:themeColor="text1"/>
        </w:rPr>
        <w:t>6</w:t>
      </w:r>
      <w:r w:rsidR="00C07A5D">
        <w:rPr>
          <w:color w:val="000000" w:themeColor="text1"/>
        </w:rPr>
        <w:t xml:space="preserve">%) </w:t>
      </w:r>
      <w:r w:rsidRPr="00BF2B63" w:rsidR="00BF2B63">
        <w:rPr>
          <w:color w:val="000000" w:themeColor="text1"/>
        </w:rPr>
        <w:t xml:space="preserve">oraz </w:t>
      </w:r>
      <w:r w:rsidR="00152B7B">
        <w:rPr>
          <w:color w:val="000000" w:themeColor="text1"/>
        </w:rPr>
        <w:t>l</w:t>
      </w:r>
      <w:r w:rsidRPr="00BF2B63" w:rsidR="00152B7B">
        <w:rPr>
          <w:color w:val="000000" w:themeColor="text1"/>
        </w:rPr>
        <w:t>iczb</w:t>
      </w:r>
      <w:r w:rsidR="00152B7B">
        <w:rPr>
          <w:color w:val="000000" w:themeColor="text1"/>
        </w:rPr>
        <w:t>a</w:t>
      </w:r>
      <w:r w:rsidRPr="00BF2B63" w:rsidR="00152B7B">
        <w:rPr>
          <w:color w:val="000000" w:themeColor="text1"/>
        </w:rPr>
        <w:t xml:space="preserve"> </w:t>
      </w:r>
      <w:r w:rsidRPr="00BF2B63" w:rsidR="00BF2B63">
        <w:rPr>
          <w:color w:val="000000" w:themeColor="text1"/>
        </w:rPr>
        <w:t>mieszkań, których budowę rozpoczęto</w:t>
      </w:r>
      <w:r w:rsidR="00C07A5D">
        <w:rPr>
          <w:color w:val="000000" w:themeColor="text1"/>
        </w:rPr>
        <w:t xml:space="preserve"> (o </w:t>
      </w:r>
      <w:r w:rsidR="00B642F0">
        <w:rPr>
          <w:color w:val="000000" w:themeColor="text1"/>
        </w:rPr>
        <w:t>7</w:t>
      </w:r>
      <w:r w:rsidR="00C07A5D">
        <w:rPr>
          <w:color w:val="000000" w:themeColor="text1"/>
        </w:rPr>
        <w:t>,</w:t>
      </w:r>
      <w:r w:rsidR="00B642F0">
        <w:rPr>
          <w:color w:val="000000" w:themeColor="text1"/>
        </w:rPr>
        <w:t>3</w:t>
      </w:r>
      <w:r w:rsidR="00C07A5D">
        <w:rPr>
          <w:color w:val="000000" w:themeColor="text1"/>
        </w:rPr>
        <w:t>%)</w:t>
      </w:r>
      <w:r w:rsidRPr="00551E7E" w:rsidR="00354E9A">
        <w:rPr>
          <w:color w:val="000000" w:themeColor="text1"/>
        </w:rPr>
        <w:t>.</w:t>
      </w:r>
      <w:r w:rsidRPr="00551E7E" w:rsidR="00DE6B58">
        <w:rPr>
          <w:color w:val="000000" w:themeColor="text1"/>
        </w:rPr>
        <w:t xml:space="preserve"> </w:t>
      </w:r>
    </w:p>
    <w:p w:rsidR="000A7D9F" w:rsidP="00E95B8E" w:rsidRDefault="000A7D9F" w14:paraId="6F0D8139" w14:textId="77777777">
      <w:pPr>
        <w:pStyle w:val="Nagwek1"/>
        <w:rPr>
          <w:rFonts w:ascii="Fira Sans" w:hAnsi="Fira Sans"/>
          <w:b/>
          <w:szCs w:val="19"/>
        </w:rPr>
      </w:pPr>
    </w:p>
    <w:p w:rsidR="00E95B8E" w:rsidP="00E95B8E" w:rsidRDefault="000647A9" w14:paraId="1315AFFF" w14:textId="32E2FDBD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4BC22278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0,2% i 37,0% ogólnej liczby 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5C8BCD37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>użytkowania odpowiednio: 6</w:t>
                            </w:r>
                            <w:r w:rsidR="0082374E">
                              <w:t>0</w:t>
                            </w:r>
                            <w:r w:rsidRPr="004D663A">
                              <w:t>,</w:t>
                            </w:r>
                            <w:r w:rsidR="00531EB3">
                              <w:t>2</w:t>
                            </w:r>
                            <w:r w:rsidRPr="004D663A">
                              <w:t>% </w:t>
                            </w:r>
                            <w:r w:rsidRPr="0005220C">
                              <w:t>i 3</w:t>
                            </w:r>
                            <w:r w:rsidR="00531EB3">
                              <w:t>7</w:t>
                            </w:r>
                            <w:r w:rsidRPr="0005220C">
                              <w:t>,</w:t>
                            </w:r>
                            <w:r w:rsidR="00531EB3">
                              <w:t>0</w:t>
                            </w:r>
                            <w:r w:rsidRPr="004D663A">
                              <w:t>% ogólnej</w:t>
                            </w:r>
                            <w:r w:rsidRPr="008B30EA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60,2% i 37,0% ogólnej liczby 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">
                <v:textbox>
                  <w:txbxContent>
                    <w:p w:rsidRPr="000B31B4" w:rsidR="002405BE" w:rsidP="005F45EE" w:rsidRDefault="002405BE" w14:paraId="2DF09EE9" w14:textId="5C8BCD37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>użytkowania odpowiednio: 6</w:t>
                      </w:r>
                      <w:r w:rsidR="0082374E">
                        <w:t>0</w:t>
                      </w:r>
                      <w:r w:rsidRPr="004D663A">
                        <w:t>,</w:t>
                      </w:r>
                      <w:r w:rsidR="00531EB3">
                        <w:t>2</w:t>
                      </w:r>
                      <w:r w:rsidRPr="004D663A">
                        <w:t>% </w:t>
                      </w:r>
                      <w:r w:rsidRPr="0005220C">
                        <w:t>i 3</w:t>
                      </w:r>
                      <w:r w:rsidR="00531EB3">
                        <w:t>7</w:t>
                      </w:r>
                      <w:r w:rsidRPr="0005220C">
                        <w:t>,</w:t>
                      </w:r>
                      <w:r w:rsidR="00531EB3">
                        <w:t>0</w:t>
                      </w:r>
                      <w:r w:rsidRPr="004D663A">
                        <w:t>% ogólnej</w:t>
                      </w:r>
                      <w:r w:rsidRPr="008B30EA">
                        <w:rPr>
                          <w:color w:val="00B050"/>
                        </w:rPr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2C4D3D" w:rsidR="00354E9A" w:rsidP="002C4D3D" w:rsidRDefault="0021254E" w14:paraId="420D7805" w14:textId="74356B17">
      <w:pPr>
        <w:spacing w:line="288" w:lineRule="auto"/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</w:pP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Według wstępnych danych w </w:t>
      </w:r>
      <w:r w:rsidRPr="002C4D3D" w:rsidR="00950844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okresie styczeń</w:t>
      </w:r>
      <w:r w:rsidR="00235E2A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–</w:t>
      </w:r>
      <w:r w:rsidR="00C24BD0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marzec</w:t>
      </w:r>
      <w:r w:rsidRPr="002C4D3D" w:rsidR="00950844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202</w:t>
      </w:r>
      <w:r w:rsidRPr="002C4D3D" w:rsidR="00950844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5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</w:t>
      </w:r>
      <w:r w:rsidRPr="002C4D3D" w:rsidR="00387DFC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r</w:t>
      </w:r>
      <w:r w:rsidR="00387DFC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.</w:t>
      </w:r>
      <w:r w:rsidRPr="002C4D3D" w:rsidR="00387DFC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oddano do użytkowania 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46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1</w:t>
      </w:r>
      <w:r w:rsidRPr="002C4D3D" w:rsidR="000C3C08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 tys. </w:t>
      </w:r>
      <w:r w:rsidRPr="002C4D3D" w:rsidR="000C3C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</w:t>
      </w:r>
      <w:r w:rsidRPr="002C4D3D" w:rsidR="000C3C08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 tj.</w:t>
      </w:r>
      <w:r w:rsidRPr="002C4D3D" w:rsidR="00E71998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 </w:t>
      </w:r>
      <w:r w:rsidR="006B3662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o 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4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6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% mniej niż w </w:t>
      </w:r>
      <w:r w:rsidRPr="002C4D3D" w:rsidR="007415E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analogicznym okresie 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202</w:t>
      </w:r>
      <w:r w:rsidRPr="002C4D3D" w:rsidR="007415E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4</w:t>
      </w:r>
      <w:r w:rsidRPr="002C4D3D" w:rsidR="00467154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r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. Deweloperzy</w:t>
      </w:r>
      <w:r w:rsidRPr="004716BB" w:rsidR="002C4D3D">
        <w:rPr>
          <w:bCs/>
          <w:spacing w:val="-2"/>
          <w:vertAlign w:val="superscript"/>
        </w:rPr>
        <w:footnoteReference w:id="2"/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przekazali do eksploatacji 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27</w:t>
      </w:r>
      <w:r w:rsidRPr="002C4D3D" w:rsidR="00A65F7C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7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 tys. mieszkań – o 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4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7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% 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mni</w:t>
      </w:r>
      <w:r w:rsidRPr="002C4D3D" w:rsidR="007415E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ej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niż przed rokiem, natomiast inwestorzy indywidualni</w:t>
      </w:r>
      <w:r w:rsidRPr="002C4D3D" w:rsidR="000B31B4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</w:t>
      </w:r>
      <w:r w:rsidRPr="002C4D3D" w:rsidR="007415E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1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7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1</w:t>
      </w:r>
      <w:r w:rsidRPr="002C4D3D" w:rsidR="0049177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 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tys. mieszkań, tj. o 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5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7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% mniej. W ramach tych </w:t>
      </w:r>
      <w:r w:rsidR="002F2B7A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dwóch 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form budownictwa </w:t>
      </w:r>
      <w:r w:rsidRPr="002C4D3D" w:rsidR="007415E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oddano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9</w:t>
      </w:r>
      <w:r w:rsidRPr="002C4D3D" w:rsidR="008741A2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7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DF5135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% ogółu now</w:t>
      </w:r>
      <w:r w:rsidRPr="002C4D3D" w:rsidR="007415E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ych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mieszkań. W pozostałych formach </w:t>
      </w:r>
      <w:r w:rsidRPr="002C4D3D" w:rsidR="007415E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przekazano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do użytkowania łącznie 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1,3 tys. </w:t>
      </w:r>
      <w:r w:rsidRPr="002C4D3D" w:rsidR="007415E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mieszka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ń</w:t>
      </w:r>
      <w:r w:rsidR="00C23BA2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.</w:t>
      </w:r>
    </w:p>
    <w:p w:rsidRPr="00551E7E" w:rsidR="00DE6B58" w:rsidP="00216634" w:rsidRDefault="0021254E" w14:paraId="19C22A5F" w14:textId="6A714B19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Powierzchnia użytkowa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nowo wybudowanych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="00531EB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31EB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="00531EB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31EB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</w:t>
      </w:r>
      <w:r w:rsidRPr="00551E7E" w:rsid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 niż przed rokiem</w:t>
      </w:r>
      <w:r w:rsidR="00F20C7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 P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rzeciętna </w:t>
      </w:r>
      <w:r w:rsidR="00DC09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wielkość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dla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 mieszkania</w:t>
      </w:r>
      <w:r w:rsidR="00F20C7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wyniosła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AE466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31EB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6968159E">
      <w:pPr>
        <w:pStyle w:val="Tytutablicy"/>
      </w:pPr>
      <w:r w:rsidRPr="00354E9A">
        <w:t>Tablica 1. Mieszkania oddane do użytkowania</w:t>
      </w:r>
      <w:r w:rsidR="00423FA2">
        <w:t xml:space="preserve"> </w:t>
      </w:r>
    </w:p>
    <w:tbl>
      <w:tblPr>
        <w:tblStyle w:val="Siatkatabelijasna251"/>
        <w:tblpPr w:leftFromText="141" w:rightFromText="141" w:vertAnchor="text" w:horzAnchor="margin" w:tblpY="98"/>
        <w:tblW w:w="77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985"/>
        <w:gridCol w:w="1049"/>
        <w:gridCol w:w="1219"/>
        <w:gridCol w:w="1276"/>
        <w:gridCol w:w="1134"/>
        <w:gridCol w:w="1134"/>
      </w:tblGrid>
      <w:tr w:rsidRPr="00267F90" w:rsidR="00F4742E" w:rsidTr="00F80750" w14:paraId="3B9A98BA" w14:textId="1161A98F">
        <w:trPr>
          <w:trHeight w:val="17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854A03" w:rsidRDefault="00F4742E" w14:paraId="5E0F8FE1" w14:textId="77777777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551E7E" w:rsidR="00F4742E" w:rsidP="00BC3532" w:rsidRDefault="00233BB8" w14:paraId="160F96A3" w14:textId="1CB3F14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BC3532">
              <w:rPr>
                <w:color w:val="000000" w:themeColor="text1"/>
                <w:sz w:val="16"/>
                <w:szCs w:val="16"/>
              </w:rPr>
              <w:t>3</w:t>
            </w:r>
            <w:r w:rsidRPr="00551E7E" w:rsidR="00F4742E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551E7E" w:rsidR="00F4742E" w:rsidP="00BC3532" w:rsidRDefault="00F4742E" w14:paraId="6AB2860C" w14:textId="79DE473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233BB8">
              <w:rPr>
                <w:color w:val="000000" w:themeColor="text1"/>
                <w:sz w:val="16"/>
                <w:szCs w:val="16"/>
              </w:rPr>
              <w:t>0</w:t>
            </w:r>
            <w:r w:rsidR="00BC3532">
              <w:rPr>
                <w:color w:val="000000" w:themeColor="text1"/>
                <w:sz w:val="16"/>
                <w:szCs w:val="16"/>
              </w:rPr>
              <w:t>3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233BB8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Pr="00267F90" w:rsidR="00F4742E" w:rsidTr="00F80750" w14:paraId="77DAEFD2" w14:textId="5DCD75EA">
        <w:trPr>
          <w:trHeight w:val="17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F4742E" w:rsidP="00F80750" w:rsidRDefault="00A50DB8" w14:paraId="5B479732" w14:textId="221C818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iczba </w:t>
            </w:r>
            <w:r w:rsidRPr="004D663A" w:rsidR="00F4742E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19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551E7E" w:rsidR="00F4742E" w:rsidP="00BC3532" w:rsidRDefault="00487E3B" w14:paraId="64803240" w14:textId="14A1C7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87E3B">
              <w:rPr>
                <w:color w:val="000000" w:themeColor="text1"/>
                <w:sz w:val="16"/>
                <w:szCs w:val="16"/>
              </w:rPr>
              <w:t>0</w:t>
            </w:r>
            <w:r w:rsidR="00BC3532">
              <w:rPr>
                <w:color w:val="000000" w:themeColor="text1"/>
                <w:sz w:val="16"/>
                <w:szCs w:val="16"/>
              </w:rPr>
              <w:t>2</w:t>
            </w:r>
            <w:r w:rsidRPr="00487E3B">
              <w:rPr>
                <w:color w:val="000000" w:themeColor="text1"/>
                <w:sz w:val="16"/>
                <w:szCs w:val="16"/>
              </w:rPr>
              <w:t xml:space="preserve"> 2025=100 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551E7E" w:rsidR="00F4742E" w:rsidP="00BC3532" w:rsidRDefault="00487E3B" w14:paraId="2514C055" w14:textId="2B43C2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87E3B">
              <w:rPr>
                <w:color w:val="000000" w:themeColor="text1"/>
                <w:sz w:val="16"/>
                <w:szCs w:val="16"/>
              </w:rPr>
              <w:t>0</w:t>
            </w:r>
            <w:r w:rsidR="00BC3532">
              <w:rPr>
                <w:color w:val="000000" w:themeColor="text1"/>
                <w:sz w:val="16"/>
                <w:szCs w:val="16"/>
              </w:rPr>
              <w:t>3</w:t>
            </w:r>
            <w:r w:rsidRPr="00487E3B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551E7E" w:rsidR="00F4742E" w:rsidP="001C6F3D" w:rsidRDefault="00A50DB8" w14:paraId="7844C555" w14:textId="323D86C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iczba </w:t>
            </w:r>
            <w:r w:rsidRPr="00551E7E" w:rsidR="00F4742E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551E7E" w:rsidR="00F4742E" w:rsidP="00BC3532" w:rsidRDefault="00F4742E" w14:paraId="2E318001" w14:textId="092023F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233BB8">
              <w:rPr>
                <w:color w:val="000000" w:themeColor="text1"/>
                <w:sz w:val="16"/>
                <w:szCs w:val="16"/>
              </w:rPr>
              <w:t>0</w:t>
            </w:r>
            <w:r w:rsidR="00BC3532">
              <w:rPr>
                <w:color w:val="000000" w:themeColor="text1"/>
                <w:sz w:val="16"/>
                <w:szCs w:val="16"/>
              </w:rPr>
              <w:t>3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233BB8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70289A" w:rsidR="0070289A" w:rsidTr="00F80750" w14:paraId="42A58853" w14:textId="3C0872B7">
        <w:trPr>
          <w:trHeight w:val="53"/>
        </w:trPr>
        <w:tc>
          <w:tcPr>
            <w:tcW w:w="1985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4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BC3532" w:rsidRDefault="006C0134" w14:paraId="227E51CD" w14:textId="33220E00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BC353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</w:t>
            </w:r>
            <w:r w:rsidR="0014117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BC353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722</w:t>
            </w:r>
          </w:p>
        </w:tc>
        <w:tc>
          <w:tcPr>
            <w:tcW w:w="121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BC3532" w:rsidRDefault="00BC3532" w14:paraId="6314EA41" w14:textId="074A77D8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105</w:t>
            </w:r>
            <w:r w:rsidRPr="00423FA2" w:rsidR="00423FA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BC3532" w:rsidRDefault="00423FA2" w14:paraId="346BB613" w14:textId="7B8BC57E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BC353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Pr="00423FA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BC353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9C3D0A" w:rsidRDefault="009C3D0A" w14:paraId="70C55161" w14:textId="56833927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46</w:t>
            </w:r>
            <w:r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067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9C3D0A" w:rsidRDefault="008D43D2" w14:paraId="2B25B3D8" w14:textId="697C9E4D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9C3D0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</w:t>
            </w:r>
            <w:r w:rsidRPr="00E11CA7"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9C3D0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Pr="0070289A" w:rsidR="0070289A" w:rsidTr="00F80750" w14:paraId="06ED27C4" w14:textId="60712562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BC3532" w:rsidRDefault="006C0134" w14:paraId="331A0BA8" w14:textId="770EF60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BC353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891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BC3532" w:rsidRDefault="00423FA2" w14:paraId="093DFF94" w14:textId="1958350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="00BC353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BC353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BC3532" w:rsidRDefault="00423FA2" w14:paraId="2A82988C" w14:textId="64F6DE4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BC353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BC353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9C3D0A" w:rsidRDefault="006C0134" w14:paraId="30F1CCFB" w14:textId="6E64CAB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064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9C3D0A" w:rsidRDefault="006C0134" w14:paraId="6FB3F81D" w14:textId="534741D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</w:tr>
      <w:tr w:rsidRPr="00BD0337" w:rsidR="00BD0337" w:rsidTr="00F80750" w14:paraId="05DD9AEF" w14:textId="664276BB">
        <w:trPr>
          <w:trHeight w:val="477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BC3532" w:rsidRDefault="00BC3532" w14:paraId="55B2BE0C" w14:textId="43FB7DE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439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BC3532" w:rsidRDefault="00BC3532" w14:paraId="4531BC28" w14:textId="5CB43FE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105</w:t>
            </w:r>
            <w:r w:rsidRPr="00423FA2" w:rsid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BC3532" w:rsidRDefault="00423FA2" w14:paraId="200C36A8" w14:textId="7FB26D6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BC353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9C3D0A" w:rsidRDefault="009C3D0A" w14:paraId="1B0172B7" w14:textId="21A1BCC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27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737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9C3D0A" w:rsidRDefault="009C3D0A" w14:paraId="1ED1CA10" w14:textId="629469A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95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</w:tr>
      <w:tr w:rsidRPr="00C861BB" w:rsidR="00C861BB" w:rsidTr="00F80750" w14:paraId="667D384C" w14:textId="71419164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BC3532" w:rsidRDefault="00BC3532" w14:paraId="4C592A20" w14:textId="547F585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3232ED" w:rsidR="00F4742E" w:rsidP="00BC3532" w:rsidRDefault="00423FA2" w14:paraId="13B1EB37" w14:textId="1BE67E7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BC353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6,</w:t>
            </w:r>
            <w:r w:rsidR="00BC353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3232ED" w:rsidR="00F4742E" w:rsidP="00BC3532" w:rsidRDefault="00BC3532" w14:paraId="2B994B70" w14:textId="68CA298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95</w:t>
            </w:r>
            <w:r w:rsidRPr="00423FA2" w:rsid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9C3D0A" w:rsidRDefault="00DD4948" w14:paraId="410A2969" w14:textId="2AB3B7D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9C3D0A" w:rsidRDefault="006C0134" w14:paraId="7B739166" w14:textId="28B1ED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02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Pr="00FE124A" w:rsidR="00FE124A" w:rsidTr="00F80750" w14:paraId="728CE5C8" w14:textId="1B9E01CC">
        <w:trPr>
          <w:trHeight w:val="352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6C0134" w:rsidRDefault="00BC3532" w14:paraId="4323DA97" w14:textId="68EFF6F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3232ED" w:rsidR="00F4742E" w:rsidP="00BC3532" w:rsidRDefault="00423FA2" w14:paraId="5185A966" w14:textId="4B0B4DE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BC353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BC353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3232ED" w:rsidR="00F4742E" w:rsidP="00BC3532" w:rsidRDefault="00BC3532" w14:paraId="0FC08008" w14:textId="4B6B125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325,0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9C3D0A" w:rsidRDefault="004F221B" w14:paraId="57BEAC13" w14:textId="0D25E68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9C3D0A" w:rsidRDefault="009C3D0A" w14:paraId="17B7BFCF" w14:textId="77B93BD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375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Pr="0070289A" w:rsidR="0070289A" w:rsidTr="00F80750" w14:paraId="25FCE82E" w14:textId="7F4633B9">
        <w:trPr>
          <w:trHeight w:val="359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E04CF" w:rsidRDefault="00BC3532" w14:paraId="271D5EC8" w14:textId="4ACF66A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178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BC3532" w:rsidRDefault="00BC3532" w14:paraId="2CC9D727" w14:textId="4E96A69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Pr="00423FA2" w:rsid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Pr="00423FA2" w:rsid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9C3D0A" w:rsidRDefault="00BC3532" w14:paraId="564FCB5C" w14:textId="20786E7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129</w:t>
            </w:r>
            <w:r w:rsidRPr="00423FA2" w:rsid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9C3D0A" w:rsidRDefault="009C3D0A" w14:paraId="457238BC" w14:textId="3B6B12B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9C3D0A" w:rsidRDefault="009C3D0A" w14:paraId="433B4402" w14:textId="490734F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65</w:t>
            </w:r>
            <w:r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Pr="00C861BB" w:rsidR="00C861BB" w:rsidTr="00F80750" w14:paraId="008FEB7B" w14:textId="53ACC7AF">
        <w:trPr>
          <w:trHeight w:val="348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7263F936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BC3532" w:rsidRDefault="00EE04CF" w14:paraId="005C77EB" w14:textId="290DFF3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BC353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BC3532" w:rsidRDefault="00BC3532" w14:paraId="76712A0A" w14:textId="0BA5683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71</w:t>
            </w:r>
            <w:r w:rsidRPr="00423FA2" w:rsid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423FA2" w:rsidRDefault="009C3D0A" w14:paraId="6E66C043" w14:textId="6A55A89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Pr="00423FA2" w:rsid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1,2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9C3D0A" w:rsidRDefault="009C3D0A" w14:paraId="30B563F8" w14:textId="4DF712F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740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9C3D0A" w:rsidRDefault="006C0134" w14:paraId="26755EF1" w14:textId="49037CE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Pr="00157221" w:rsidR="00157221" w:rsidTr="00F80750" w14:paraId="66387783" w14:textId="7FC7F945">
        <w:trPr>
          <w:trHeight w:val="355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70289A" w:rsidR="00F4742E" w:rsidP="00D50A6A" w:rsidRDefault="00F4742E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D50A6A" w:rsidRDefault="00BC3532" w14:paraId="181B5408" w14:textId="70D3360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460C" w:rsidR="00F4742E" w:rsidP="0041554F" w:rsidRDefault="00BC3532" w14:paraId="6B737402" w14:textId="0B4943C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  <w:r w:rsidRPr="000451D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37</w:t>
            </w:r>
            <w:r w:rsidRPr="002D75A9" w:rsidR="00066FF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  <w:r w:rsidRPr="000451DC" w:rsidR="000451D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krotnie więcej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112E20" w:rsidR="00F4742E" w:rsidP="008065DC" w:rsidRDefault="008065DC" w14:paraId="473662A8" w14:textId="28B5949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112E20" w:rsidR="00F4742E" w:rsidP="00F91006" w:rsidRDefault="009C3D0A" w14:paraId="6A1984FE" w14:textId="20517554">
            <w:pPr>
              <w:spacing w:after="0" w:line="240" w:lineRule="auto"/>
              <w:ind w:left="23" w:hanging="23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112E20" w:rsidR="00F4742E" w:rsidP="00DD4948" w:rsidRDefault="006C0134" w14:paraId="35B2D556" w14:textId="6E80025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bookmarkEnd w:id="0"/>
    <w:p w:rsidR="00DA331D" w:rsidP="00CF0C7D" w:rsidRDefault="00354E9A" w14:paraId="0533D66D" w14:textId="21BA8347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3"/>
      </w:r>
    </w:p>
    <w:p w:rsidRPr="00551E7E" w:rsidR="00D972F6" w:rsidP="002628BA" w:rsidRDefault="00592E39" w14:paraId="30B5D550" w14:textId="21F7346F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92E3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okresie styczeń–marzec 2025 r.</w:t>
      </w: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w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ydano pozwolenia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na budowę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61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 o 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11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D53E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ej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</w:t>
      </w: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przed rokiem</w:t>
      </w:r>
      <w:r w:rsidR="007B1F0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D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la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deweloper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ów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wydano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40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</w:t>
      </w: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pozwoleń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D53E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spadek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 w:rsidR="00015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</w:t>
      </w: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skali roku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a dla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inwestor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ów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indywidualn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ych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531F6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–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wzrost o 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%). Łącznie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dla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tych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dwóch 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form budownictwa </w:t>
      </w:r>
      <w:r w:rsidR="000842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wydano 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pozwolenia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na budowę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9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lokali 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lnych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W pozostałych formach budownictwa </w:t>
      </w:r>
      <w:r w:rsidRPr="0073254D" w:rsidR="007325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wydano pozwolenia na budowę 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 w:rsidR="0089482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="007325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mieszkań</w:t>
      </w:r>
      <w:r w:rsidR="00997AF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Pr="00F049AB" w:rsidR="00AD1F03" w:rsidP="00AC280D" w:rsidRDefault="00AD1F03" w14:paraId="4AC51D00" w14:textId="207853FF">
      <w:pPr>
        <w:pStyle w:val="Tytutablicy"/>
        <w:spacing w:before="240"/>
        <w:ind w:left="851" w:hanging="851"/>
      </w:pPr>
      <w:r>
        <w:t>Tablica 2. Mieszkania, na których budowę wydano pozwolenia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"/>
      </w:tblPr>
      <w:tblGrid>
        <w:gridCol w:w="1843"/>
        <w:gridCol w:w="1152"/>
        <w:gridCol w:w="1211"/>
        <w:gridCol w:w="1199"/>
        <w:gridCol w:w="1116"/>
        <w:gridCol w:w="1248"/>
      </w:tblGrid>
      <w:tr w:rsidRPr="00A84296" w:rsidR="009F4484" w:rsidTr="000E333E" w14:paraId="51A6DDD1" w14:textId="146C3229">
        <w:trPr>
          <w:trHeight w:val="18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9F4484" w:rsidP="00854A03" w:rsidRDefault="009F4484" w14:paraId="06F67906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6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4D663A" w:rsidR="009F4484" w:rsidP="0063011B" w:rsidRDefault="0027679A" w14:paraId="388D7D7F" w14:textId="640089A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63011B">
              <w:rPr>
                <w:color w:val="000000" w:themeColor="text1"/>
                <w:sz w:val="16"/>
                <w:szCs w:val="16"/>
              </w:rPr>
              <w:t>3</w:t>
            </w:r>
            <w:r w:rsidRPr="004D663A" w:rsidR="009F4484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6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551E7E" w:rsidR="009F4484" w:rsidP="0063011B" w:rsidRDefault="009F4484" w14:paraId="15CCFC61" w14:textId="1E68A76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27679A">
              <w:rPr>
                <w:color w:val="000000" w:themeColor="text1"/>
                <w:sz w:val="16"/>
                <w:szCs w:val="16"/>
              </w:rPr>
              <w:t>0</w:t>
            </w:r>
            <w:r w:rsidR="0063011B">
              <w:rPr>
                <w:color w:val="000000" w:themeColor="text1"/>
                <w:sz w:val="16"/>
                <w:szCs w:val="16"/>
              </w:rPr>
              <w:t>3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27679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Pr="00A84296" w:rsidR="009F4484" w:rsidTr="000E333E" w14:paraId="4B8AD3D6" w14:textId="73FAD287">
        <w:trPr>
          <w:trHeight w:val="18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D50A6A" w:rsidRDefault="00EB36AC" w14:paraId="3B6AB65B" w14:textId="5A23793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iczba </w:t>
            </w:r>
            <w:r w:rsidRPr="004D663A" w:rsidR="009F448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1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63011B" w:rsidRDefault="00D92946" w14:paraId="07E28CF7" w14:textId="455F7FC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92946">
              <w:rPr>
                <w:color w:val="000000" w:themeColor="text1"/>
                <w:sz w:val="16"/>
                <w:szCs w:val="16"/>
              </w:rPr>
              <w:t>0</w:t>
            </w:r>
            <w:r w:rsidR="0063011B">
              <w:rPr>
                <w:color w:val="000000" w:themeColor="text1"/>
                <w:sz w:val="16"/>
                <w:szCs w:val="16"/>
              </w:rPr>
              <w:t>2</w:t>
            </w:r>
            <w:r w:rsidRPr="00D92946">
              <w:rPr>
                <w:color w:val="000000" w:themeColor="text1"/>
                <w:sz w:val="16"/>
                <w:szCs w:val="16"/>
              </w:rPr>
              <w:t xml:space="preserve"> 2025=100 </w:t>
            </w:r>
          </w:p>
        </w:tc>
        <w:tc>
          <w:tcPr>
            <w:tcW w:w="1199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4D663A" w:rsidR="009F4484" w:rsidP="0063011B" w:rsidRDefault="00D92946" w14:paraId="19469349" w14:textId="5034EDD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92946">
              <w:rPr>
                <w:color w:val="000000" w:themeColor="text1"/>
                <w:sz w:val="16"/>
                <w:szCs w:val="16"/>
              </w:rPr>
              <w:t>0</w:t>
            </w:r>
            <w:r w:rsidR="0063011B">
              <w:rPr>
                <w:color w:val="000000" w:themeColor="text1"/>
                <w:sz w:val="16"/>
                <w:szCs w:val="16"/>
              </w:rPr>
              <w:t>3</w:t>
            </w:r>
            <w:r w:rsidRPr="00D92946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111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9F4484" w:rsidP="001F1BC7" w:rsidRDefault="00EB36AC" w14:paraId="09C43BD9" w14:textId="4315787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iczba </w:t>
            </w:r>
            <w:r w:rsidRPr="00551E7E" w:rsidR="009F4484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48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9F4484" w:rsidP="0063011B" w:rsidRDefault="009F4484" w14:paraId="786B7535" w14:textId="4177CA5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27679A">
              <w:rPr>
                <w:color w:val="000000" w:themeColor="text1"/>
                <w:sz w:val="16"/>
                <w:szCs w:val="16"/>
              </w:rPr>
              <w:t>0</w:t>
            </w:r>
            <w:r w:rsidR="0063011B">
              <w:rPr>
                <w:color w:val="000000" w:themeColor="text1"/>
                <w:sz w:val="16"/>
                <w:szCs w:val="16"/>
              </w:rPr>
              <w:t>3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202</w:t>
            </w:r>
            <w:r w:rsidR="0027679A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A84296" w:rsidR="009F4484" w:rsidTr="000E333E" w14:paraId="29FC5395" w14:textId="4D7C6F4F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5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63011B" w:rsidRDefault="00141173" w14:paraId="63396BFA" w14:textId="7171ED7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63011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63011B">
              <w:rPr>
                <w:rFonts w:cs="Arial"/>
                <w:b/>
                <w:color w:val="000000" w:themeColor="text1"/>
                <w:sz w:val="16"/>
                <w:szCs w:val="16"/>
              </w:rPr>
              <w:t>207</w:t>
            </w:r>
          </w:p>
        </w:tc>
        <w:tc>
          <w:tcPr>
            <w:tcW w:w="121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63011B" w:rsidRDefault="0063011B" w14:paraId="2CF03894" w14:textId="478CBE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3F19CD" w:rsidR="003F19C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63011B" w:rsidRDefault="0063011B" w14:paraId="16B748AE" w14:textId="48E459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79</w:t>
            </w:r>
            <w:r w:rsidRPr="003F19CD" w:rsidR="003F19C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1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63011B" w:rsidRDefault="0063011B" w14:paraId="3E7D6A22" w14:textId="3BA7361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61</w:t>
            </w:r>
            <w:r w:rsid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864</w:t>
            </w:r>
          </w:p>
        </w:tc>
        <w:tc>
          <w:tcPr>
            <w:tcW w:w="124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63011B" w:rsidRDefault="0063011B" w14:paraId="39C709AF" w14:textId="1E91FC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88</w:t>
            </w:r>
            <w:r w:rsidRPr="00141173" w:rsid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A84296" w:rsidR="009F4484" w:rsidTr="000E333E" w14:paraId="4FCE1250" w14:textId="23CB4C3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63011B" w:rsidRDefault="0063011B" w14:paraId="5B735221" w14:textId="7722250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14117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63011B" w:rsidRDefault="003F19CD" w14:paraId="72229F1E" w14:textId="317C710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26</w:t>
            </w:r>
            <w:r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63011B" w:rsidRDefault="003F19CD" w14:paraId="353F27A7" w14:textId="1C0BCFE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63011B" w:rsidRDefault="00F42D6D" w14:paraId="57A41475" w14:textId="372EB59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63011B" w:rsidRDefault="00141173" w14:paraId="49372142" w14:textId="3E62D51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Pr="00015B25" w:rsidR="00015B25" w:rsidTr="000E333E" w14:paraId="4EADF348" w14:textId="6303CDEC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63011B" w:rsidRDefault="00141173" w14:paraId="5D62ABD6" w14:textId="64B44C4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885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63011B" w:rsidRDefault="003F19CD" w14:paraId="2D672C13" w14:textId="3BA6756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63011B" w:rsidRDefault="0063011B" w14:paraId="6A12ADFD" w14:textId="33167F6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66</w:t>
            </w:r>
            <w:r w:rsidRPr="003F19CD" w:rsid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63011B" w:rsidRDefault="0063011B" w14:paraId="5510DD9B" w14:textId="3817072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63011B" w:rsidRDefault="00F42D6D" w14:paraId="23FFB49F" w14:textId="159CB46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Pr="00A84296" w:rsidR="009F4484" w:rsidTr="000E333E" w14:paraId="197E04F5" w14:textId="23C10218">
        <w:trPr>
          <w:trHeight w:val="370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DF52EB" w:rsidRDefault="0063011B" w14:paraId="7820A5D6" w14:textId="6B9E35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021725" w14:paraId="1786F743" w14:textId="63E650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880B81" w:rsidRDefault="009F4484" w14:paraId="2FC87AC4" w14:textId="12289BE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63011B" w:rsidRDefault="0063011B" w14:paraId="75F0656B" w14:textId="23440AB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025450" w:rsidRDefault="00F42D6D" w14:paraId="3E7A0D63" w14:textId="6B61CA9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Pr="00A84296" w:rsidR="009F4484" w:rsidTr="000E333E" w14:paraId="5EDA45B8" w14:textId="6B60716B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63011B" w:rsidRDefault="0063011B" w14:paraId="5C1E160F" w14:textId="261C3E9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63011B" w:rsidRDefault="0063011B" w14:paraId="094128AD" w14:textId="10CCD72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29</w:t>
            </w:r>
            <w:r w:rsidRPr="00B5019E" w:rsid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63011B" w:rsidRDefault="0063011B" w14:paraId="23C2258E" w14:textId="2D12439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100</w:t>
            </w:r>
            <w:r w:rsidRPr="00B5019E" w:rsid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63011B" w:rsidRDefault="00141173" w14:paraId="30A77195" w14:textId="669BF54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63011B" w:rsidRDefault="0063011B" w14:paraId="6DEC09A2" w14:textId="36D2D5B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334</w:t>
            </w:r>
            <w:r w:rsid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A84296" w:rsidR="009F4484" w:rsidTr="000E333E" w14:paraId="76099805" w14:textId="133A7E1F">
        <w:trPr>
          <w:trHeight w:val="32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9A22C0" w:rsidRDefault="0063011B" w14:paraId="125A924F" w14:textId="62D7FA7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958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63011B" w:rsidRDefault="00B5019E" w14:paraId="37ABA2B6" w14:textId="567073D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18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63011B" w:rsidRDefault="00B5019E" w14:paraId="4E8DFAEE" w14:textId="3248559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12</w:t>
            </w:r>
            <w:r w:rsidRP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63011B" w:rsidRDefault="0063011B" w14:paraId="4EAC035D" w14:textId="1C18073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551E7E" w:rsidR="00C861B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773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63011B" w:rsidRDefault="00F42D6D" w14:paraId="46051EE3" w14:textId="3D0F441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66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Pr="00C861BB" w:rsidR="00C861BB" w:rsidTr="000E333E" w14:paraId="258B13C2" w14:textId="4D7ECA13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8171C2" w14:paraId="2113AE9B" w14:textId="2BA120A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FA4CB5" w14:paraId="0B1E432F" w14:textId="6033B05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880B81" w:rsidRDefault="009F4484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8171C2" w14:paraId="6D90D094" w14:textId="003E67E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25450" w:rsidR="009F4484" w:rsidP="003232ED" w:rsidRDefault="00F42D6D" w14:paraId="141B0C0D" w14:textId="566074E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</w:tbl>
    <w:p w:rsidRPr="00C94F9E" w:rsidR="00AC280D" w:rsidP="00AC280D" w:rsidRDefault="00AC280D" w14:paraId="6381C17B" w14:textId="1944D975">
      <w:pPr>
        <w:spacing w:before="0" w:after="0"/>
        <w:rPr>
          <w:sz w:val="16"/>
          <w:szCs w:val="16"/>
          <w:lang w:eastAsia="pl-PL"/>
        </w:rPr>
      </w:pPr>
    </w:p>
    <w:p w:rsidRPr="000647A9" w:rsidR="00DA331D" w:rsidP="00C94F9E" w:rsidRDefault="00AC280D" w14:paraId="03E87AE2" w14:textId="5828ACB7">
      <w:pPr>
        <w:pStyle w:val="Nagwek1"/>
        <w:spacing w:before="12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:rsidRPr="00551E7E" w:rsidR="00DA331D" w:rsidP="002628BA" w:rsidRDefault="001E3D73" w14:paraId="08BED27F" w14:textId="66EC9281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3A3F58"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</w:t>
      </w:r>
      <w:r w:rsidRPr="003A3F58" w:rsidR="009910E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eń‒</w:t>
      </w:r>
      <w:r w:rsidRPr="003A3F58"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marzec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55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przystąpili do 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budow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36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(o</w:t>
      </w:r>
      <w:r w:rsidRPr="00551E7E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 w:rsidR="00CD0D0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</w:t>
      </w:r>
      <w:r w:rsidR="005254C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C7209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niż rok</w:t>
      </w:r>
      <w:r w:rsidR="00BF5AC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wcześniej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a inwestorzy indywidualni 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18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="007C5B8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7C5B8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 Łącznie udział tych form budownictwa wyniósł 9</w:t>
      </w:r>
      <w:r w:rsidR="007C5B8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7C5B8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7C5B8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1,2</w:t>
      </w:r>
      <w:r w:rsidR="00E9605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mieszkań</w:t>
      </w:r>
      <w:r w:rsidRPr="00551E7E" w:rsidR="00DB3A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90"/>
        <w:gridCol w:w="1247"/>
        <w:gridCol w:w="1251"/>
        <w:gridCol w:w="992"/>
        <w:gridCol w:w="1304"/>
      </w:tblGrid>
      <w:tr w:rsidRPr="002C7929" w:rsidR="008333F5" w:rsidTr="00F80750" w14:paraId="6CB9BE59" w14:textId="42BE7FEE">
        <w:trPr>
          <w:trHeight w:val="24"/>
        </w:trPr>
        <w:tc>
          <w:tcPr>
            <w:tcW w:w="1841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8333F5" w:rsidP="000250B6" w:rsidRDefault="008333F5" w14:paraId="1A6F3102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88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9F61F9" w:rsidR="008333F5" w:rsidP="000D18F5" w:rsidRDefault="00AA2D33" w14:paraId="36B7DF43" w14:textId="318504F1">
            <w:pPr>
              <w:spacing w:before="0" w:after="0" w:line="240" w:lineRule="auto"/>
              <w:ind w:right="3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0D18F5">
              <w:rPr>
                <w:color w:val="000000" w:themeColor="text1"/>
                <w:sz w:val="16"/>
                <w:szCs w:val="16"/>
              </w:rPr>
              <w:t>3</w:t>
            </w:r>
            <w:r w:rsidRPr="009F61F9" w:rsidR="008333F5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551E7E" w:rsidR="008333F5" w:rsidP="000D18F5" w:rsidRDefault="008333F5" w14:paraId="213EB8AF" w14:textId="4BE2D5C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AA2D33">
              <w:rPr>
                <w:color w:val="000000" w:themeColor="text1"/>
                <w:sz w:val="16"/>
                <w:szCs w:val="16"/>
              </w:rPr>
              <w:t>0</w:t>
            </w:r>
            <w:r w:rsidR="000D18F5">
              <w:rPr>
                <w:color w:val="000000" w:themeColor="text1"/>
                <w:sz w:val="16"/>
                <w:szCs w:val="16"/>
              </w:rPr>
              <w:t>3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A2D33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Pr="002C7929" w:rsidR="008333F5" w:rsidTr="00F80750" w14:paraId="5E42288C" w14:textId="7E3FE8A3">
        <w:trPr>
          <w:trHeight w:val="320"/>
        </w:trPr>
        <w:tc>
          <w:tcPr>
            <w:tcW w:w="1841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551E7E" w:rsidR="008333F5" w:rsidP="00D50A6A" w:rsidRDefault="00235E2A" w14:paraId="1DDD8228" w14:textId="0C4AE77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iczba </w:t>
            </w:r>
            <w:r w:rsidRPr="00551E7E" w:rsidR="008333F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7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9F61F9" w:rsidR="008333F5" w:rsidP="000D18F5" w:rsidRDefault="001C757E" w14:paraId="55D6FA78" w14:textId="3E0650E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757E">
              <w:rPr>
                <w:color w:val="000000" w:themeColor="text1"/>
                <w:sz w:val="16"/>
                <w:szCs w:val="16"/>
              </w:rPr>
              <w:t>0</w:t>
            </w:r>
            <w:r w:rsidR="000D18F5">
              <w:rPr>
                <w:color w:val="000000" w:themeColor="text1"/>
                <w:sz w:val="16"/>
                <w:szCs w:val="16"/>
              </w:rPr>
              <w:t>2</w:t>
            </w:r>
            <w:r w:rsidRPr="001C757E">
              <w:rPr>
                <w:color w:val="000000" w:themeColor="text1"/>
                <w:sz w:val="16"/>
                <w:szCs w:val="16"/>
              </w:rPr>
              <w:t xml:space="preserve"> 2025=100 </w:t>
            </w:r>
          </w:p>
        </w:tc>
        <w:tc>
          <w:tcPr>
            <w:tcW w:w="1251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9F61F9" w:rsidR="008333F5" w:rsidP="000D18F5" w:rsidRDefault="001C757E" w14:paraId="3353A171" w14:textId="4019B82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757E">
              <w:rPr>
                <w:color w:val="000000" w:themeColor="text1"/>
                <w:sz w:val="16"/>
                <w:szCs w:val="16"/>
              </w:rPr>
              <w:t>0</w:t>
            </w:r>
            <w:r w:rsidR="000D18F5">
              <w:rPr>
                <w:color w:val="000000" w:themeColor="text1"/>
                <w:sz w:val="16"/>
                <w:szCs w:val="16"/>
              </w:rPr>
              <w:t>3</w:t>
            </w:r>
            <w:r w:rsidRPr="001C757E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992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8333F5" w:rsidP="00C6303B" w:rsidRDefault="00235E2A" w14:paraId="773C0368" w14:textId="25F4544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iczba </w:t>
            </w:r>
            <w:r w:rsidRPr="00551E7E" w:rsidR="008333F5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30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="00C83BAD" w:rsidP="00C6303B" w:rsidRDefault="008333F5" w14:paraId="2950640F" w14:textId="2E9C623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AA2D33">
              <w:rPr>
                <w:color w:val="000000" w:themeColor="text1"/>
                <w:sz w:val="16"/>
                <w:szCs w:val="16"/>
              </w:rPr>
              <w:t>0</w:t>
            </w:r>
            <w:r w:rsidR="000D18F5">
              <w:rPr>
                <w:color w:val="000000" w:themeColor="text1"/>
                <w:sz w:val="16"/>
                <w:szCs w:val="16"/>
              </w:rPr>
              <w:t>3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Pr="00551E7E" w:rsidR="008333F5" w:rsidP="00AA2D33" w:rsidRDefault="008333F5" w14:paraId="74CCB7F6" w14:textId="6E131A5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202</w:t>
            </w:r>
            <w:r w:rsidR="00AA2D33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C7929" w:rsidR="008333F5" w:rsidTr="001C209D" w14:paraId="54BD83DF" w14:textId="6CBA5738">
        <w:trPr>
          <w:trHeight w:val="75"/>
        </w:trPr>
        <w:tc>
          <w:tcPr>
            <w:tcW w:w="1841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0D18F5" w:rsidRDefault="000D18F5" w14:paraId="2D409241" w14:textId="486FFDC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EE3EC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A3771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899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0D18F5" w:rsidRDefault="000D18F5" w14:paraId="213785BB" w14:textId="4D017E6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132</w:t>
            </w:r>
            <w:r w:rsidRPr="001C757E" w:rsidR="001C75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0D18F5" w:rsidRDefault="000D18F5" w14:paraId="6A1220A9" w14:textId="1BECC9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92</w:t>
            </w:r>
            <w:r w:rsidRPr="001C757E" w:rsidR="001C75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0D18F5" w:rsidRDefault="000D18F5" w14:paraId="5C1C3076" w14:textId="58F7147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55</w:t>
            </w:r>
            <w:r w:rsid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717</w:t>
            </w:r>
          </w:p>
        </w:tc>
        <w:tc>
          <w:tcPr>
            <w:tcW w:w="130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0D18F5" w:rsidRDefault="0057685A" w14:paraId="43B0ED1D" w14:textId="34D911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0D18F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D606EE" w:rsid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D18F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Pr="00BA3A1A" w:rsidR="00BA3A1A" w:rsidTr="001C209D" w14:paraId="35D57DCE" w14:textId="75854F6B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0D18F5" w:rsidRDefault="000D18F5" w14:paraId="0AB6536E" w14:textId="2829FB4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A3771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344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0D18F5" w:rsidRDefault="001C757E" w14:paraId="0FAB4A60" w14:textId="0676D2A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D18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2,</w:t>
            </w:r>
            <w:r w:rsidR="000D18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0D18F5" w:rsidRDefault="000D18F5" w14:paraId="39510D2E" w14:textId="6024713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Pr="001C757E" w:rsid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0D18F5" w:rsidRDefault="000D18F5" w14:paraId="727381B8" w14:textId="614680C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964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0D18F5" w:rsidRDefault="00D606EE" w14:paraId="1644AC91" w14:textId="6DA54FA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57685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0D18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D18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Pr="002C7929" w:rsidR="008333F5" w:rsidTr="001C209D" w14:paraId="5DEDAA89" w14:textId="639CF158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0D18F5" w:rsidRDefault="00C37E46" w14:paraId="1835EA14" w14:textId="386E512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0D18F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A3771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0D18F5">
              <w:rPr>
                <w:rFonts w:cs="Arial"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0D18F5" w:rsidRDefault="000D18F5" w14:paraId="6761CE11" w14:textId="4A8CCDE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Pr="001C757E" w:rsid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0D18F5" w:rsidRDefault="000D18F5" w14:paraId="2E2B42FC" w14:textId="2BFA1D3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82</w:t>
            </w:r>
            <w:r w:rsidRPr="001C757E" w:rsid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0D18F5" w:rsidRDefault="000D18F5" w14:paraId="6099AD62" w14:textId="273E021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36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B22E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0D18F5" w:rsidRDefault="0057685A" w14:paraId="16E39F6D" w14:textId="100063B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0D18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Pr="00D606EE"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D18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Pr="002E5BB2" w:rsidR="002E5BB2" w:rsidTr="001C209D" w14:paraId="01F6F875" w14:textId="3567E600">
        <w:trPr>
          <w:trHeight w:val="23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945251" w:rsidRDefault="000D18F5" w14:paraId="7756A2E0" w14:textId="08DB2C4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2D75A9" w:rsidRDefault="002D75A9" w14:paraId="51B35CE5" w14:textId="70A0512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D75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prawie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37</w:t>
            </w:r>
            <w:r w:rsidRPr="002D75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 krotnie więcej</w:t>
            </w:r>
            <w:r w:rsidRPr="002D75A9"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  <w:t xml:space="preserve"> </w:t>
            </w:r>
          </w:p>
        </w:tc>
        <w:tc>
          <w:tcPr>
            <w:tcW w:w="12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2D75A9" w:rsidRDefault="001C757E" w14:paraId="68FF8EC9" w14:textId="4996068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D75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</w:t>
            </w:r>
            <w:r w:rsidRPr="002D75A9" w:rsidR="002D75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rawie</w:t>
            </w:r>
            <w:r w:rsidRPr="002D75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1</w:t>
            </w:r>
            <w:r w:rsidRPr="002D75A9" w:rsidR="002D75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D75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- krotnie </w:t>
            </w:r>
            <w:r w:rsidRPr="002D75A9" w:rsidR="002D75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więcej</w:t>
            </w:r>
            <w:r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1870AD" w:rsidRDefault="000D18F5" w14:paraId="6D6E5CD9" w14:textId="5F708E2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0D18F5" w:rsidRDefault="000D18F5" w14:paraId="6DEF59D3" w14:textId="789D2F3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235</w:t>
            </w:r>
            <w:r w:rsidRPr="00D606EE"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Pr="00CD4A90" w:rsidR="008333F5" w:rsidTr="00CF4C10" w14:paraId="06341447" w14:textId="1255ECF7">
        <w:trPr>
          <w:trHeight w:val="45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0D18F5" w14:paraId="5869A772" w14:textId="390E18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2D75A9" w:rsidRDefault="002D75A9" w14:paraId="6849A1E5" w14:textId="75AA591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169,4</w:t>
            </w:r>
          </w:p>
        </w:tc>
        <w:tc>
          <w:tcPr>
            <w:tcW w:w="12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1C757E" w:rsidRDefault="000D18F5" w14:paraId="6BD4B417" w14:textId="476ACF4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0D18F5" w:rsidRDefault="000D18F5" w14:paraId="4127E5B9" w14:textId="6A489F7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57685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0D18F5" w:rsidRDefault="000D18F5" w14:paraId="05707635" w14:textId="7A1448F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57685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363EB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Pr="00056EC2" w:rsidR="00056EC2" w:rsidTr="001C209D" w14:paraId="2EC3ADE8" w14:textId="467384C1">
        <w:trPr>
          <w:trHeight w:val="381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D27049" w:rsidRDefault="000D18F5" w14:paraId="25ADC88D" w14:textId="0240C26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45251" w:rsidR="008333F5" w:rsidP="000D18F5" w:rsidRDefault="000D18F5" w14:paraId="16F3A144" w14:textId="535E581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95</w:t>
            </w:r>
            <w:r w:rsidRPr="001C757E" w:rsid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0D18F5" w:rsidRDefault="000D18F5" w14:paraId="1B7E7197" w14:textId="7810A76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485</w:t>
            </w:r>
            <w:r w:rsidRPr="001C757E" w:rsid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7B22E7" w:rsidRDefault="000D18F5" w14:paraId="7826D954" w14:textId="12B6BA5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429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0D18F5" w:rsidRDefault="0057685A" w14:paraId="58B8AE1D" w14:textId="4BC7795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0D18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D606EE"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D18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Pr="00056EC2" w:rsidR="00442090" w:rsidTr="001C209D" w14:paraId="4A5A6771" w14:textId="3FFC6BBF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42090" w:rsidP="00442090" w:rsidRDefault="00442090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442090" w:rsidP="00C37E46" w:rsidRDefault="000D18F5" w14:paraId="4B7BD0F9" w14:textId="04AAA68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871CBD" w:rsidRDefault="00781F54" w14:paraId="139C1F73" w14:textId="680B02B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</w:t>
            </w:r>
            <w:r w:rsidR="00871CB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onad 20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-krotnie </w:t>
            </w:r>
            <w:r w:rsidR="00871CB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więcej</w:t>
            </w:r>
          </w:p>
        </w:tc>
        <w:tc>
          <w:tcPr>
            <w:tcW w:w="12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442090" w:rsidP="002D75A9" w:rsidRDefault="002D75A9" w14:paraId="676F4728" w14:textId="5091448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92,4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7B22E7" w:rsidRDefault="000D18F5" w14:paraId="28624691" w14:textId="5813A07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620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0D18F5" w:rsidRDefault="000D18F5" w14:paraId="51BE56BA" w14:textId="6D1D08E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73</w:t>
            </w:r>
            <w:r w:rsidRPr="00D606EE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2C7929" w:rsidR="00442090" w:rsidTr="001C209D" w14:paraId="5C865AF3" w14:textId="0E11FD55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42090" w:rsidP="00442090" w:rsidRDefault="00442090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442090" w:rsidP="00442090" w:rsidRDefault="008171C2" w14:paraId="58D62214" w14:textId="5BDDDCF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442090" w:rsidP="001C757E" w:rsidRDefault="001C757E" w14:paraId="29E62BB0" w14:textId="6320B38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442090" w:rsidP="001C757E" w:rsidRDefault="000D18F5" w14:paraId="7E26D148" w14:textId="5BE3CC7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1870AD" w:rsidRDefault="0057685A" w14:paraId="10522F3F" w14:textId="32ADB62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27049" w:rsidR="00442090" w:rsidP="00B44F61" w:rsidRDefault="0057685A" w14:paraId="63305E99" w14:textId="74CF080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7685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250,0</w:t>
            </w:r>
          </w:p>
        </w:tc>
      </w:tr>
    </w:tbl>
    <w:p w:rsidRPr="00551E7E" w:rsidR="00AC280D" w:rsidP="00C87844" w:rsidRDefault="00D85BA8" w14:paraId="295C0D0C" w14:textId="3181EBC5">
      <w:pPr>
        <w:spacing w:before="0" w:after="160" w:line="259" w:lineRule="auto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br w:type="page"/>
      </w:r>
      <w:r w:rsidRPr="00551E7E" w:rsidR="00127B83">
        <w:rPr>
          <w:color w:val="000000" w:themeColor="text1"/>
          <w:shd w:val="clear" w:color="auto" w:fill="FFFFFF"/>
        </w:rPr>
        <w:lastRenderedPageBreak/>
        <w:t xml:space="preserve">Szacuje się, że </w:t>
      </w:r>
      <w:r w:rsidR="00950844">
        <w:rPr>
          <w:color w:val="000000" w:themeColor="text1"/>
          <w:shd w:val="clear" w:color="auto" w:fill="FFFFFF"/>
        </w:rPr>
        <w:t xml:space="preserve">na koniec </w:t>
      </w:r>
      <w:r w:rsidR="00B66537">
        <w:rPr>
          <w:color w:val="000000" w:themeColor="text1"/>
          <w:shd w:val="clear" w:color="auto" w:fill="FFFFFF"/>
        </w:rPr>
        <w:t>marca</w:t>
      </w:r>
      <w:r w:rsidRPr="00551E7E" w:rsidR="00127B83">
        <w:rPr>
          <w:color w:val="000000" w:themeColor="text1"/>
          <w:shd w:val="clear" w:color="auto" w:fill="FFFFFF"/>
        </w:rPr>
        <w:t xml:space="preserve"> 202</w:t>
      </w:r>
      <w:r w:rsidR="00950844">
        <w:rPr>
          <w:color w:val="000000" w:themeColor="text1"/>
          <w:shd w:val="clear" w:color="auto" w:fill="FFFFFF"/>
        </w:rPr>
        <w:t>5</w:t>
      </w:r>
      <w:r w:rsidRPr="00551E7E" w:rsidR="00127B83">
        <w:rPr>
          <w:color w:val="000000" w:themeColor="text1"/>
          <w:shd w:val="clear" w:color="auto" w:fill="FFFFFF"/>
        </w:rPr>
        <w:t xml:space="preserve"> </w:t>
      </w:r>
      <w:r w:rsidRPr="00551E7E" w:rsidR="00EA3FFF">
        <w:rPr>
          <w:color w:val="000000" w:themeColor="text1"/>
          <w:shd w:val="clear" w:color="auto" w:fill="FFFFFF"/>
        </w:rPr>
        <w:t>r</w:t>
      </w:r>
      <w:r w:rsidR="00EA3FFF">
        <w:rPr>
          <w:color w:val="000000" w:themeColor="text1"/>
          <w:shd w:val="clear" w:color="auto" w:fill="FFFFFF"/>
        </w:rPr>
        <w:t>.</w:t>
      </w:r>
      <w:r w:rsidRPr="00551E7E" w:rsidR="00EA3FFF">
        <w:rPr>
          <w:color w:val="000000" w:themeColor="text1"/>
          <w:shd w:val="clear" w:color="auto" w:fill="FFFFFF"/>
        </w:rPr>
        <w:t xml:space="preserve"> </w:t>
      </w:r>
      <w:r w:rsidRPr="00551E7E" w:rsidR="00127B83">
        <w:rPr>
          <w:color w:val="000000" w:themeColor="text1"/>
          <w:shd w:val="clear" w:color="auto" w:fill="FFFFFF"/>
        </w:rPr>
        <w:t>w budowie pozostawało 8</w:t>
      </w:r>
      <w:r w:rsidR="00B66537">
        <w:rPr>
          <w:color w:val="000000" w:themeColor="text1"/>
          <w:shd w:val="clear" w:color="auto" w:fill="FFFFFF"/>
        </w:rPr>
        <w:t>44</w:t>
      </w:r>
      <w:r w:rsidRPr="00551E7E" w:rsidR="00127B83">
        <w:rPr>
          <w:color w:val="000000" w:themeColor="text1"/>
          <w:shd w:val="clear" w:color="auto" w:fill="FFFFFF"/>
        </w:rPr>
        <w:t>,</w:t>
      </w:r>
      <w:r w:rsidR="00B66537">
        <w:rPr>
          <w:color w:val="000000" w:themeColor="text1"/>
          <w:shd w:val="clear" w:color="auto" w:fill="FFFFFF"/>
        </w:rPr>
        <w:t>0</w:t>
      </w:r>
      <w:r w:rsidRPr="00551E7E" w:rsidR="00127B83">
        <w:rPr>
          <w:color w:val="000000" w:themeColor="text1"/>
          <w:shd w:val="clear" w:color="auto" w:fill="FFFFFF"/>
        </w:rPr>
        <w:t xml:space="preserve"> tys. mieszkań, tj. o </w:t>
      </w:r>
      <w:r w:rsidR="000C7E7A">
        <w:rPr>
          <w:color w:val="000000" w:themeColor="text1"/>
          <w:shd w:val="clear" w:color="auto" w:fill="FFFFFF"/>
        </w:rPr>
        <w:t>3</w:t>
      </w:r>
      <w:r w:rsidRPr="00551E7E" w:rsidR="00603637">
        <w:rPr>
          <w:color w:val="000000" w:themeColor="text1"/>
          <w:shd w:val="clear" w:color="auto" w:fill="FFFFFF"/>
        </w:rPr>
        <w:t>,</w:t>
      </w:r>
      <w:r w:rsidR="00B66537">
        <w:rPr>
          <w:color w:val="000000" w:themeColor="text1"/>
          <w:shd w:val="clear" w:color="auto" w:fill="FFFFFF"/>
        </w:rPr>
        <w:t>8</w:t>
      </w:r>
      <w:r w:rsidRPr="00551E7E" w:rsidR="00127B83">
        <w:rPr>
          <w:color w:val="000000" w:themeColor="text1"/>
          <w:shd w:val="clear" w:color="auto" w:fill="FFFFFF"/>
        </w:rPr>
        <w:t xml:space="preserve">% </w:t>
      </w:r>
      <w:r w:rsidRPr="00551E7E" w:rsidR="002502B0">
        <w:rPr>
          <w:color w:val="000000" w:themeColor="text1"/>
          <w:shd w:val="clear" w:color="auto" w:fill="FFFFFF"/>
        </w:rPr>
        <w:t>więcej</w:t>
      </w:r>
      <w:r w:rsidRPr="00551E7E" w:rsidR="00127B83">
        <w:rPr>
          <w:color w:val="000000" w:themeColor="text1"/>
          <w:shd w:val="clear" w:color="auto" w:fill="FFFFFF"/>
        </w:rPr>
        <w:t xml:space="preserve"> niż </w:t>
      </w:r>
      <w:r w:rsidR="00630BAF">
        <w:rPr>
          <w:color w:val="000000" w:themeColor="text1"/>
          <w:shd w:val="clear" w:color="auto" w:fill="FFFFFF"/>
        </w:rPr>
        <w:t xml:space="preserve">na koniec analogicznego miesiąca </w:t>
      </w:r>
      <w:r w:rsidRPr="00551E7E" w:rsidR="00127B83">
        <w:rPr>
          <w:color w:val="000000" w:themeColor="text1"/>
          <w:shd w:val="clear" w:color="auto" w:fill="FFFFFF"/>
        </w:rPr>
        <w:t>202</w:t>
      </w:r>
      <w:r w:rsidR="00950844">
        <w:rPr>
          <w:color w:val="000000" w:themeColor="text1"/>
          <w:shd w:val="clear" w:color="auto" w:fill="FFFFFF"/>
        </w:rPr>
        <w:t>4</w:t>
      </w:r>
      <w:r w:rsidRPr="00551E7E" w:rsidR="00127B83">
        <w:rPr>
          <w:color w:val="000000" w:themeColor="text1"/>
          <w:shd w:val="clear" w:color="auto" w:fill="FFFFFF"/>
        </w:rPr>
        <w:t xml:space="preserve"> r.</w:t>
      </w:r>
    </w:p>
    <w:p w:rsidR="00472B00" w:rsidP="0056483A" w:rsidRDefault="00355C3E" w14:paraId="4B6D46FF" w14:textId="7CC2B556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0AD539DF" wp14:anchorId="7498203B">
                <wp:simplePos x="0" y="0"/>
                <wp:positionH relativeFrom="page">
                  <wp:posOffset>5695950</wp:posOffset>
                </wp:positionH>
                <wp:positionV relativeFrom="paragraph">
                  <wp:posOffset>300355</wp:posOffset>
                </wp:positionV>
                <wp:extent cx="1717040" cy="1714500"/>
                <wp:effectExtent l="0" t="0" r="0" b="0"/>
                <wp:wrapSquare wrapText="bothSides"/>
                <wp:docPr id="4" name="Pole tekstowe 2" descr="W marcu 2025 r. wzrosła, w porównaniu z poprzednim miesiącem, liczba mieszkań, których budowę rozpoczęto (o 32,0%), liczba mieszkań, na których budowę wydano pozwolenia (o 10,8%) oraz liczba mieszkań oddanych do użytkowania (o 5,8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B46F1" w:rsidR="002405BE" w:rsidP="001C4C62" w:rsidRDefault="002405BE" w14:paraId="30A018ED" w14:textId="4CCB002E">
                            <w:pPr>
                              <w:pStyle w:val="tekstzboku"/>
                            </w:pPr>
                            <w:r w:rsidRPr="004D663A">
                              <w:t>W</w:t>
                            </w:r>
                            <w:r w:rsidR="007B643F">
                              <w:t xml:space="preserve"> </w:t>
                            </w:r>
                            <w:r w:rsidR="009D511B">
                              <w:t>marcu</w:t>
                            </w:r>
                            <w:r w:rsidR="00130CD6">
                              <w:t xml:space="preserve"> </w:t>
                            </w:r>
                            <w:r w:rsidRPr="004D663A">
                              <w:t>202</w:t>
                            </w:r>
                            <w:r w:rsidR="00C52DA1">
                              <w:t>5</w:t>
                            </w:r>
                            <w:r w:rsidRPr="004D663A">
                              <w:t xml:space="preserve"> r</w:t>
                            </w:r>
                            <w:r w:rsidR="000F3739">
                              <w:t>.</w:t>
                            </w:r>
                            <w:r w:rsidR="009E6287">
                              <w:t xml:space="preserve"> </w:t>
                            </w:r>
                            <w:r w:rsidR="009D511B">
                              <w:t>wzrosła</w:t>
                            </w:r>
                            <w:r w:rsidR="007903D3">
                              <w:t>,</w:t>
                            </w:r>
                            <w:r w:rsidRPr="004D663A" w:rsidR="009E6287">
                              <w:t xml:space="preserve"> </w:t>
                            </w:r>
                            <w:r w:rsidRPr="004D663A">
                              <w:t>w</w:t>
                            </w:r>
                            <w:r w:rsidR="00736C29">
                              <w:t> </w:t>
                            </w:r>
                            <w:r w:rsidRPr="004D663A">
                              <w:t xml:space="preserve">porównaniu </w:t>
                            </w:r>
                            <w:r w:rsidR="009E6287">
                              <w:t xml:space="preserve">z </w:t>
                            </w:r>
                            <w:r w:rsidRPr="004D663A" w:rsidR="009E6287">
                              <w:t>poprzedni</w:t>
                            </w:r>
                            <w:r w:rsidR="009E6287">
                              <w:t>m</w:t>
                            </w:r>
                            <w:r w:rsidRPr="004D663A" w:rsidR="009E6287">
                              <w:t xml:space="preserve"> </w:t>
                            </w:r>
                            <w:r w:rsidRPr="004D663A" w:rsidR="009D7FA5">
                              <w:t>miesiąc</w:t>
                            </w:r>
                            <w:r w:rsidR="009E6287">
                              <w:t>em</w:t>
                            </w:r>
                            <w:r w:rsidR="007903D3">
                              <w:t>,</w:t>
                            </w:r>
                            <w:r w:rsidRPr="004D663A">
                              <w:t xml:space="preserve"> </w:t>
                            </w:r>
                            <w:r w:rsidRPr="00F47622" w:rsidR="00F47622">
                              <w:t>liczba mieszkań, których budowę rozpoczęto (o</w:t>
                            </w:r>
                            <w:r w:rsidR="00797AEB">
                              <w:t> </w:t>
                            </w:r>
                            <w:r w:rsidR="009D511B">
                              <w:t>32</w:t>
                            </w:r>
                            <w:r w:rsidRPr="00F47622" w:rsidR="00F47622">
                              <w:t>,</w:t>
                            </w:r>
                            <w:r w:rsidR="009D511B">
                              <w:t>0</w:t>
                            </w:r>
                            <w:r w:rsidRPr="00F47622" w:rsidR="00F47622">
                              <w:t>%)</w:t>
                            </w:r>
                            <w:r w:rsidR="009D511B">
                              <w:t>,</w:t>
                            </w:r>
                            <w:r w:rsidR="00C52DA1">
                              <w:t xml:space="preserve"> </w:t>
                            </w:r>
                            <w:r w:rsidRPr="001C4C62" w:rsidR="001C4C62">
                              <w:t>liczba mieszkań, na których budowę wydano pozwolenia (o 10,8%</w:t>
                            </w:r>
                            <w:r w:rsidR="001C4C62">
                              <w:t>) oraz l</w:t>
                            </w:r>
                            <w:r w:rsidRPr="00C52DA1" w:rsidR="00C52DA1">
                              <w:t>iczba mieszkań oddanych do użytkowania (o</w:t>
                            </w:r>
                            <w:r w:rsidR="00797AEB">
                              <w:t> </w:t>
                            </w:r>
                            <w:r w:rsidR="009D511B">
                              <w:t>5</w:t>
                            </w:r>
                            <w:r w:rsidRPr="00C52DA1" w:rsidR="00C52DA1">
                              <w:t>,</w:t>
                            </w:r>
                            <w:r w:rsidR="009D511B">
                              <w:t>8</w:t>
                            </w:r>
                            <w:r w:rsidRPr="00C52DA1" w:rsidR="00C52DA1">
                              <w:t>%)</w:t>
                            </w:r>
                            <w:r w:rsidR="00657D0A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8.5pt;margin-top:23.65pt;width:135.2pt;height:13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marcu 2025 r. wzrosła, w porównaniu z poprzednim miesiącem, liczba mieszkań, których budowę rozpoczęto (o 32,0%), liczba mieszkań, na których budowę wydano pozwolenia (o 10,8%) oraz liczba mieszkań oddanych do użytkowania (o 5,8%)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" w14:anchorId="7498203B">
                <v:textbox>
                  <w:txbxContent>
                    <w:p w:rsidRPr="00CB46F1" w:rsidR="002405BE" w:rsidP="001C4C62" w:rsidRDefault="002405BE" w14:paraId="30A018ED" w14:textId="4CCB002E">
                      <w:pPr>
                        <w:pStyle w:val="tekstzboku"/>
                      </w:pPr>
                      <w:r w:rsidRPr="004D663A">
                        <w:t>W</w:t>
                      </w:r>
                      <w:r w:rsidR="007B643F">
                        <w:t xml:space="preserve"> </w:t>
                      </w:r>
                      <w:r w:rsidR="009D511B">
                        <w:t>marcu</w:t>
                      </w:r>
                      <w:r w:rsidR="00130CD6">
                        <w:t xml:space="preserve"> </w:t>
                      </w:r>
                      <w:r w:rsidRPr="004D663A">
                        <w:t>202</w:t>
                      </w:r>
                      <w:r w:rsidR="00C52DA1">
                        <w:t>5</w:t>
                      </w:r>
                      <w:r w:rsidRPr="004D663A">
                        <w:t xml:space="preserve"> r</w:t>
                      </w:r>
                      <w:r w:rsidR="000F3739">
                        <w:t>.</w:t>
                      </w:r>
                      <w:r w:rsidR="009E6287">
                        <w:t xml:space="preserve"> </w:t>
                      </w:r>
                      <w:r w:rsidR="009D511B">
                        <w:t>wzrosła</w:t>
                      </w:r>
                      <w:r w:rsidR="007903D3">
                        <w:t>,</w:t>
                      </w:r>
                      <w:r w:rsidRPr="004D663A" w:rsidR="009E6287">
                        <w:t xml:space="preserve"> </w:t>
                      </w:r>
                      <w:r w:rsidRPr="004D663A">
                        <w:t>w</w:t>
                      </w:r>
                      <w:r w:rsidR="00736C29">
                        <w:t> </w:t>
                      </w:r>
                      <w:r w:rsidRPr="004D663A">
                        <w:t xml:space="preserve">porównaniu </w:t>
                      </w:r>
                      <w:r w:rsidR="009E6287">
                        <w:t xml:space="preserve">z </w:t>
                      </w:r>
                      <w:r w:rsidRPr="004D663A" w:rsidR="009E6287">
                        <w:t>poprzedni</w:t>
                      </w:r>
                      <w:r w:rsidR="009E6287">
                        <w:t>m</w:t>
                      </w:r>
                      <w:r w:rsidRPr="004D663A" w:rsidR="009E6287">
                        <w:t xml:space="preserve"> </w:t>
                      </w:r>
                      <w:r w:rsidRPr="004D663A" w:rsidR="009D7FA5">
                        <w:t>miesiąc</w:t>
                      </w:r>
                      <w:r w:rsidR="009E6287">
                        <w:t>em</w:t>
                      </w:r>
                      <w:r w:rsidR="007903D3">
                        <w:t>,</w:t>
                      </w:r>
                      <w:r w:rsidRPr="004D663A">
                        <w:t xml:space="preserve"> </w:t>
                      </w:r>
                      <w:r w:rsidRPr="00F47622" w:rsidR="00F47622">
                        <w:t>liczba mieszkań, których budowę rozpoczęto (o</w:t>
                      </w:r>
                      <w:r w:rsidR="00797AEB">
                        <w:t> </w:t>
                      </w:r>
                      <w:r w:rsidR="009D511B">
                        <w:t>32</w:t>
                      </w:r>
                      <w:r w:rsidRPr="00F47622" w:rsidR="00F47622">
                        <w:t>,</w:t>
                      </w:r>
                      <w:r w:rsidR="009D511B">
                        <w:t>0</w:t>
                      </w:r>
                      <w:r w:rsidRPr="00F47622" w:rsidR="00F47622">
                        <w:t>%)</w:t>
                      </w:r>
                      <w:r w:rsidR="009D511B">
                        <w:t>,</w:t>
                      </w:r>
                      <w:r w:rsidR="00C52DA1">
                        <w:t xml:space="preserve"> </w:t>
                      </w:r>
                      <w:r w:rsidRPr="001C4C62" w:rsidR="001C4C62">
                        <w:t>liczba mieszkań, na których budowę wydano pozwolenia (o 10,8%</w:t>
                      </w:r>
                      <w:r w:rsidR="001C4C62">
                        <w:t>) oraz l</w:t>
                      </w:r>
                      <w:r w:rsidRPr="00C52DA1" w:rsidR="00C52DA1">
                        <w:t>iczba mieszkań oddanych do użytkowania (o</w:t>
                      </w:r>
                      <w:r w:rsidR="00797AEB">
                        <w:t> </w:t>
                      </w:r>
                      <w:r w:rsidR="009D511B">
                        <w:t>5</w:t>
                      </w:r>
                      <w:r w:rsidRPr="00C52DA1" w:rsidR="00C52DA1">
                        <w:t>,</w:t>
                      </w:r>
                      <w:r w:rsidR="009D511B">
                        <w:t>8</w:t>
                      </w:r>
                      <w:r w:rsidRPr="00C52DA1" w:rsidR="00C52DA1">
                        <w:t>%)</w:t>
                      </w:r>
                      <w:r w:rsidR="00657D0A"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5254C9" w:rsidR="00246E54">
        <w:rPr>
          <w:rFonts w:ascii="Fira Sans" w:hAnsi="Fira Sans"/>
          <w:sz w:val="18"/>
          <w:szCs w:val="18"/>
        </w:rPr>
        <w:t>Budownictwo mieszkaniowe w Polsce</w:t>
      </w:r>
    </w:p>
    <w:p w:rsidR="00A737E2" w:rsidP="0056483A" w:rsidRDefault="00DB1D85" w14:paraId="2B9FA144" w14:textId="43AB340D">
      <w:pPr>
        <w:pStyle w:val="Tytuwykresu0"/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drawing>
          <wp:anchor distT="0" distB="0" distL="114300" distR="114300" simplePos="0" relativeHeight="251793408" behindDoc="0" locked="0" layoutInCell="1" allowOverlap="1" wp14:editId="58CA806D" wp14:anchorId="1CA6BA0C">
            <wp:simplePos x="0" y="0"/>
            <wp:positionH relativeFrom="margin">
              <wp:posOffset>-13881</wp:posOffset>
            </wp:positionH>
            <wp:positionV relativeFrom="paragraph">
              <wp:posOffset>44450</wp:posOffset>
            </wp:positionV>
            <wp:extent cx="4834800" cy="3060000"/>
            <wp:effectExtent l="0" t="0" r="4445" b="7620"/>
            <wp:wrapNone/>
            <wp:docPr id="18" name="Obraz 18" descr="Wykres 1. Liczba mieszkań oddanych do użytkowania, liczba mieszkań, na których budowę wydano pozwolenia lub dokonano zgłoszenia z projektem budowlanym oraz liczba mieszkań, których budowę rozpoczęto w poszczególnych miesiącach lat  2021, 2022, 2023, 2024 i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ykres_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48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37E2" w:rsidP="0056483A" w:rsidRDefault="00A737E2" w14:paraId="3A5FF473" w14:textId="373E3005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0E31B353" w14:textId="2DBE5821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23B93EF0" w14:textId="5FD6605D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14B0311E" w14:textId="599F1728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495AC0" w:rsidP="0056483A" w:rsidRDefault="00495AC0" w14:paraId="583AEE28" w14:textId="11DDF77B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</w:p>
    <w:p w:rsidR="003928A6" w:rsidP="003928A6" w:rsidRDefault="003928A6" w14:paraId="4C731AD1" w14:textId="473A595E">
      <w:pPr>
        <w:pStyle w:val="Tytuwykresu0"/>
        <w:spacing w:before="0" w:after="0"/>
        <w:rPr>
          <w:rFonts w:ascii="Fira Sans" w:hAnsi="Fira Sans"/>
          <w:sz w:val="18"/>
          <w:szCs w:val="18"/>
          <w:highlight w:val="yellow"/>
        </w:rPr>
      </w:pPr>
    </w:p>
    <w:p w:rsidR="00A737E2" w:rsidP="002628BA" w:rsidRDefault="00A737E2" w14:paraId="61CA56FD" w14:textId="26664CD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2A780B31" w14:textId="226BF3A0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5A522420" w14:textId="5927FF1F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8C2562" w:rsidP="002628BA" w:rsidRDefault="00F21988" w14:paraId="064ED53F" w14:textId="38F157AE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8449D0"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</w:t>
      </w:r>
      <w:r w:rsidRPr="008449D0" w:rsidR="008D344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eń‒</w:t>
      </w:r>
      <w:r w:rsidRPr="008449D0"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marzec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</w:t>
      </w:r>
      <w:r w:rsidR="005D595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ięcej</w:t>
      </w:r>
      <w:r w:rsidRPr="00551E7E" w:rsidR="007F266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oddanych do użytkowania, </w:t>
      </w:r>
      <w:r w:rsidRPr="00551E7E"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rozpoczęt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ych</w:t>
      </w:r>
      <w:r w:rsidRPr="00551E7E"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ów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wydan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ych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pozwole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ń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odnotowano w województwie mazowieckim (odpowiednio: 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D634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551E7E" w:rsidR="00213A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11</w:t>
      </w:r>
      <w:r w:rsidRPr="00551E7E" w:rsidR="00AF45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11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mieszkań)</w:t>
      </w:r>
      <w:r w:rsidR="00867F4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a 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następnie</w:t>
      </w:r>
      <w:r w:rsidRPr="00551E7E" w:rsidR="00E3787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w województwach: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 (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2B579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i 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Pr="009D511B"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wielkopolskim </w:t>
      </w:r>
      <w:r w:rsidRPr="005D2DF8"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D2DF8"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D2DF8"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D2DF8"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D2DF8"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 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D2DF8"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D2DF8"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tys.),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9D511B"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śląskim</w:t>
      </w:r>
      <w:r w:rsidRPr="0041714F"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867F4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 i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tys.)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</w:t>
      </w:r>
      <w:r w:rsidR="0085523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pomors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kim 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85523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5523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2B579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2E372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85523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5523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DA7EC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 i 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5523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tys.)</w:t>
      </w:r>
      <w:r w:rsidR="000501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Pr="008C2562" w:rsidR="008C2562" w:rsidP="008C2562" w:rsidRDefault="008C2562" w14:paraId="1CF5D19C" w14:textId="0E9C92C0">
      <w:pPr>
        <w:rPr>
          <w:rFonts w:eastAsia="Times New Roman" w:cs="Times New Roman"/>
          <w:szCs w:val="19"/>
          <w:lang w:eastAsia="pl-PL"/>
        </w:rPr>
      </w:pPr>
    </w:p>
    <w:p w:rsidRPr="008F33A2" w:rsidR="00355C3E" w:rsidP="008C2562" w:rsidRDefault="00A617AC" w14:paraId="7E56BE0B" w14:textId="4C34ED13">
      <w:pPr>
        <w:tabs>
          <w:tab w:val="left" w:pos="1200"/>
        </w:tabs>
        <w:rPr>
          <w:b/>
          <w:spacing w:val="-2"/>
          <w:sz w:val="18"/>
          <w:szCs w:val="18"/>
        </w:rPr>
      </w:pPr>
      <w:r w:rsidRPr="008F33A2">
        <w:rPr>
          <w:b/>
          <w:sz w:val="18"/>
          <w:szCs w:val="18"/>
        </w:rPr>
        <w:t xml:space="preserve">Wykres 2. </w:t>
      </w:r>
      <w:r w:rsidRPr="008F33A2" w:rsidR="004507B6">
        <w:rPr>
          <w:b/>
          <w:spacing w:val="-2"/>
          <w:sz w:val="18"/>
          <w:szCs w:val="18"/>
        </w:rPr>
        <w:t>Budownictwo mieszkaniowe według województw w</w:t>
      </w:r>
      <w:r w:rsidRPr="008F33A2" w:rsidR="004C6DF8">
        <w:rPr>
          <w:b/>
          <w:spacing w:val="-2"/>
          <w:sz w:val="18"/>
          <w:szCs w:val="18"/>
        </w:rPr>
        <w:t xml:space="preserve"> </w:t>
      </w:r>
      <w:r w:rsidRPr="008F33A2" w:rsidR="00950844">
        <w:rPr>
          <w:b/>
          <w:spacing w:val="-2"/>
          <w:sz w:val="18"/>
          <w:szCs w:val="18"/>
        </w:rPr>
        <w:t>okresie styczeń</w:t>
      </w:r>
      <w:r w:rsidRPr="008F33A2" w:rsidR="00EA3FFF">
        <w:rPr>
          <w:b/>
          <w:spacing w:val="-2"/>
          <w:sz w:val="18"/>
          <w:szCs w:val="18"/>
        </w:rPr>
        <w:t>‒</w:t>
      </w:r>
      <w:r w:rsidRPr="008F33A2" w:rsidR="00C33328">
        <w:rPr>
          <w:b/>
          <w:spacing w:val="-2"/>
          <w:sz w:val="18"/>
          <w:szCs w:val="18"/>
        </w:rPr>
        <w:t>marzec</w:t>
      </w:r>
      <w:r w:rsidRPr="008F33A2" w:rsidR="00950844">
        <w:rPr>
          <w:b/>
          <w:spacing w:val="-2"/>
          <w:sz w:val="18"/>
          <w:szCs w:val="18"/>
        </w:rPr>
        <w:t xml:space="preserve"> </w:t>
      </w:r>
      <w:r w:rsidRPr="008F33A2" w:rsidR="004507B6">
        <w:rPr>
          <w:b/>
          <w:spacing w:val="-2"/>
          <w:sz w:val="18"/>
          <w:szCs w:val="18"/>
        </w:rPr>
        <w:t>202</w:t>
      </w:r>
      <w:r w:rsidRPr="008F33A2" w:rsidR="00950844">
        <w:rPr>
          <w:b/>
          <w:spacing w:val="-2"/>
          <w:sz w:val="18"/>
          <w:szCs w:val="18"/>
        </w:rPr>
        <w:t>5</w:t>
      </w:r>
      <w:r w:rsidRPr="008F33A2" w:rsidR="00084C7F">
        <w:rPr>
          <w:b/>
          <w:spacing w:val="-2"/>
          <w:sz w:val="18"/>
          <w:szCs w:val="18"/>
        </w:rPr>
        <w:t> </w:t>
      </w:r>
      <w:r w:rsidRPr="008F33A2" w:rsidR="004507B6">
        <w:rPr>
          <w:b/>
          <w:spacing w:val="-2"/>
          <w:sz w:val="18"/>
          <w:szCs w:val="18"/>
        </w:rPr>
        <w:t>r.</w:t>
      </w:r>
    </w:p>
    <w:p w:rsidR="003928A6" w:rsidP="00355C3E" w:rsidRDefault="00DB1D85" w14:paraId="65D7B70E" w14:textId="2577DACE">
      <w:pPr>
        <w:pStyle w:val="Tytuwykresu0"/>
      </w:pPr>
      <w:r>
        <w:rPr>
          <w:b w:val="0"/>
          <w:spacing w:val="-2"/>
          <w:sz w:val="18"/>
          <w:szCs w:val="18"/>
        </w:rPr>
        <w:drawing>
          <wp:anchor distT="0" distB="0" distL="114300" distR="114300" simplePos="0" relativeHeight="251794432" behindDoc="0" locked="0" layoutInCell="1" allowOverlap="1" wp14:editId="7C033735" wp14:anchorId="7376A335">
            <wp:simplePos x="0" y="0"/>
            <wp:positionH relativeFrom="margin">
              <wp:align>left</wp:align>
            </wp:positionH>
            <wp:positionV relativeFrom="paragraph">
              <wp:posOffset>74179</wp:posOffset>
            </wp:positionV>
            <wp:extent cx="5122545" cy="4162425"/>
            <wp:effectExtent l="0" t="0" r="1905" b="9525"/>
            <wp:wrapNone/>
            <wp:docPr id="19" name="Obraz 19" descr="Wykres 2. Liczba mieszkań oddanych do użytkowania, liczba mieszkań, na których budowę wydano pozwolenia lub dokonano zgłoszenia z projektem budowlanym oraz liczba mieszkań, których budowę rozpoczęto w okresie styczeń-marzec 2025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ykres_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E66" w:rsidP="00355C3E" w:rsidRDefault="00A42E66" w14:paraId="76B616A1" w14:textId="50CA232F">
      <w:pPr>
        <w:pStyle w:val="Tytuwykresu0"/>
      </w:pPr>
    </w:p>
    <w:p w:rsidR="00A42E66" w:rsidP="00355C3E" w:rsidRDefault="00A42E66" w14:paraId="428F28E2" w14:textId="511798C9">
      <w:pPr>
        <w:pStyle w:val="Tytuwykresu0"/>
      </w:pPr>
    </w:p>
    <w:p w:rsidR="00A42E66" w:rsidP="00355C3E" w:rsidRDefault="00A42E66" w14:paraId="09202C77" w14:textId="7AB2A529">
      <w:pPr>
        <w:pStyle w:val="Tytuwykresu0"/>
      </w:pPr>
    </w:p>
    <w:p w:rsidR="00A42E66" w:rsidP="00355C3E" w:rsidRDefault="00A42E66" w14:paraId="325673D9" w14:textId="25BD8E07">
      <w:pPr>
        <w:pStyle w:val="Tytuwykresu0"/>
      </w:pPr>
    </w:p>
    <w:p w:rsidR="00A42E66" w:rsidP="00355C3E" w:rsidRDefault="00A42E66" w14:paraId="39A72286" w14:textId="77777777">
      <w:pPr>
        <w:pStyle w:val="Tytuwykresu0"/>
      </w:pPr>
    </w:p>
    <w:p w:rsidR="00A42E66" w:rsidP="00355C3E" w:rsidRDefault="00A42E66" w14:paraId="5BE44E96" w14:textId="7D0DB040">
      <w:pPr>
        <w:pStyle w:val="Tytuwykresu0"/>
      </w:pPr>
    </w:p>
    <w:p w:rsidR="00A42E66" w:rsidP="00355C3E" w:rsidRDefault="00A42E66" w14:paraId="60A7BD83" w14:textId="6580D700">
      <w:pPr>
        <w:pStyle w:val="Tytuwykresu0"/>
      </w:pPr>
    </w:p>
    <w:p w:rsidR="00A42E66" w:rsidP="00355C3E" w:rsidRDefault="00A42E66" w14:paraId="1E1E2F72" w14:textId="77777777">
      <w:pPr>
        <w:pStyle w:val="Tytuwykresu0"/>
      </w:pPr>
    </w:p>
    <w:p w:rsidR="00A42E66" w:rsidP="00355C3E" w:rsidRDefault="00A42E66" w14:paraId="070EEEA0" w14:textId="68298A9F">
      <w:pPr>
        <w:pStyle w:val="Tytuwykresu0"/>
      </w:pPr>
    </w:p>
    <w:p w:rsidRPr="00355C3E" w:rsidR="00A42E66" w:rsidP="00355C3E" w:rsidRDefault="00A42E66" w14:paraId="62E52B2B" w14:textId="10B2212E">
      <w:pPr>
        <w:pStyle w:val="Tytuwykresu0"/>
      </w:pPr>
    </w:p>
    <w:p w:rsidR="003928A6" w:rsidP="00B24F84" w:rsidRDefault="003928A6" w14:paraId="62E249A4" w14:textId="0AF9A492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:rsidR="003928A6" w:rsidP="00B24F84" w:rsidRDefault="003928A6" w14:paraId="262B24C5" w14:textId="35051B99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:rsidR="003928A6" w:rsidP="003928A6" w:rsidRDefault="00423FA2" w14:paraId="1EC51D16" w14:textId="69A77238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F85669">
        <w:rPr>
          <w:rFonts w:eastAsia="Times New Roman" w:cs="Times New Roman"/>
          <w:b/>
          <w:bCs/>
          <w:color w:val="001D77"/>
          <w:szCs w:val="19"/>
          <w:lang w:eastAsia="pl-PL"/>
        </w:rPr>
        <w:lastRenderedPageBreak/>
        <w:t>Objaśnienia znaków umownych</w:t>
      </w:r>
    </w:p>
    <w:p w:rsidR="00423FA2" w:rsidP="003928A6" w:rsidRDefault="00423FA2" w14:paraId="7797EB4F" w14:textId="1227F29E">
      <w:pPr>
        <w:spacing w:line="288" w:lineRule="auto"/>
        <w:rPr>
          <w:shd w:val="clear" w:color="auto" w:fill="FFFFFF"/>
        </w:rPr>
      </w:pPr>
      <w:r w:rsidRPr="00423FA2">
        <w:rPr>
          <w:shd w:val="clear" w:color="auto" w:fill="FFFFFF"/>
        </w:rPr>
        <w:t xml:space="preserve">Kreska </w:t>
      </w:r>
      <w:r w:rsidRPr="00423FA2" w:rsidR="00F85669">
        <w:rPr>
          <w:shd w:val="clear" w:color="auto" w:fill="FFFFFF"/>
        </w:rPr>
        <w:t>(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>)</w:t>
      </w:r>
      <w:r w:rsidR="00F85669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 xml:space="preserve">oznacza, że </w:t>
      </w:r>
      <w:r w:rsidRPr="00423FA2">
        <w:rPr>
          <w:shd w:val="clear" w:color="auto" w:fill="FFFFFF"/>
        </w:rPr>
        <w:t>zjawisko nie wystąpiło.</w:t>
      </w:r>
      <w:r>
        <w:rPr>
          <w:shd w:val="clear" w:color="auto" w:fill="FFFFFF"/>
        </w:rPr>
        <w:br/>
        <w:t>K</w:t>
      </w:r>
      <w:r w:rsidRPr="00423FA2">
        <w:rPr>
          <w:shd w:val="clear" w:color="auto" w:fill="FFFFFF"/>
        </w:rPr>
        <w:t xml:space="preserve">ropka ( . ) 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oznacza: </w:t>
      </w:r>
      <w:r w:rsidRPr="00423FA2">
        <w:rPr>
          <w:shd w:val="clear" w:color="auto" w:fill="FFFFFF"/>
        </w:rPr>
        <w:t xml:space="preserve">brak informacji, konieczność zachowania tajemnicy statystycznej lub </w:t>
      </w:r>
      <w:r>
        <w:rPr>
          <w:shd w:val="clear" w:color="auto" w:fill="FFFFFF"/>
        </w:rPr>
        <w:t xml:space="preserve">że </w:t>
      </w:r>
      <w:r w:rsidRPr="00423FA2">
        <w:rPr>
          <w:shd w:val="clear" w:color="auto" w:fill="FFFFFF"/>
        </w:rPr>
        <w:t>wypełnienie pozycji jest niemożliwe albo niecelowe</w:t>
      </w:r>
    </w:p>
    <w:p w:rsidR="003928A6" w:rsidP="003928A6" w:rsidRDefault="003928A6" w14:paraId="0070605E" w14:textId="7C16B4FC">
      <w:pPr>
        <w:spacing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CB30F7" w:rsidR="00DE2400" w:rsidP="00CB30F7" w:rsidRDefault="00DE2400" w14:paraId="3C0DAC8D" w14:textId="17CCB51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:rsidR="00CB30F7" w:rsidP="00CB30F7" w:rsidRDefault="00CB30F7" w14:paraId="65543D5B" w14:textId="3A378490">
            <w:r>
              <w:t>Tel. komórkowy: +48 695 255 032</w:t>
            </w:r>
          </w:p>
          <w:p w:rsidR="00CB30F7" w:rsidP="00CB30F7" w:rsidRDefault="00CB30F7" w14:paraId="7EE55AE1" w14:textId="5D472883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:rsidR="00CB30F7" w:rsidP="00CB30F7" w:rsidRDefault="00CB30F7" w14:paraId="074E2DF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6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CB30F7" w:rsidP="00CB30F7" w:rsidRDefault="00CB30F7" w14:paraId="5124AEAE" w14:textId="77777777">
            <w:pPr>
              <w:ind w:left="1494" w:hanging="1494"/>
            </w:pP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141CC0" w:rsidP="00141CC0" w:rsidRDefault="00141CC0" w14:paraId="13EC1ABC" w14:textId="4AA08DC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03AEA21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65A68BF9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4342113" wp14:anchorId="467CD4D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5C3E724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BB4D99">
              <w:rPr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08685456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2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B24892" w14:paraId="11192113" w14:textId="064E2063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 kwartale 2024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B24892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25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B24892" w14:paraId="6FA54F60" w14:textId="79751A41">
            <w:pPr>
              <w:rPr>
                <w:rStyle w:val="Hipercze"/>
                <w:rFonts w:cstheme="minorBidi"/>
                <w:color w:val="001D77"/>
              </w:rPr>
            </w:pPr>
            <w:hyperlink w:tooltip="Link do Dziedzinowe Bazy Wiedzy - Budownictwo" w:history="1" r:id="rId26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B24892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7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3285CA04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rych budowę rozpoczęto&quot;" w:history="1" r:id="rId28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B24892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29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p w:rsidR="000470AA" w:rsidP="00CB30F7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D161" w14:textId="77777777" w:rsidR="00B24892" w:rsidRDefault="00B24892" w:rsidP="000662E2">
      <w:pPr>
        <w:spacing w:after="0" w:line="240" w:lineRule="auto"/>
      </w:pPr>
      <w:r>
        <w:separator/>
      </w:r>
    </w:p>
  </w:endnote>
  <w:endnote w:type="continuationSeparator" w:id="0">
    <w:p w14:paraId="491848A0" w14:textId="77777777" w:rsidR="00B24892" w:rsidRDefault="00B2489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CE20EF99-81A4-4BF2-B058-7B17F312D2CC}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CE738350-7471-4077-9194-1C4ACADEEBC0}"/>
    <w:embedBold r:id="rId3" w:fontKey="{204D6E58-6FFD-4EB5-BB22-4B95FC488331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A0706A71-C617-48B3-9EDB-258A5720223E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02ADF655-553F-4456-9D1F-CC26BFE86E38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5266748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E39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208092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E3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B7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FBF4" w14:textId="77777777" w:rsidR="00B24892" w:rsidRDefault="00B24892" w:rsidP="000662E2">
      <w:pPr>
        <w:spacing w:after="0" w:line="240" w:lineRule="auto"/>
      </w:pPr>
      <w:r>
        <w:separator/>
      </w:r>
    </w:p>
  </w:footnote>
  <w:footnote w:type="continuationSeparator" w:id="0">
    <w:p w14:paraId="2605D664" w14:textId="77777777" w:rsidR="00B24892" w:rsidRDefault="00B24892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 xml:space="preserve">wstępne; </w:t>
      </w:r>
      <w:r w:rsidRPr="00912473">
        <w:rPr>
          <w:rFonts w:eastAsia="Calibri" w:cs="Times New Roman"/>
          <w:sz w:val="19"/>
          <w:szCs w:val="19"/>
        </w:rPr>
        <w:t>mogą ulec zmianie</w:t>
      </w:r>
      <w:r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431BC728" w14:textId="70D85206" w:rsidR="002C4D3D" w:rsidRPr="00912473" w:rsidRDefault="002C4D3D" w:rsidP="002C4D3D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="0031085C">
        <w:rPr>
          <w:sz w:val="19"/>
          <w:szCs w:val="19"/>
        </w:rPr>
        <w:t>Oznacza</w:t>
      </w:r>
      <w:r w:rsidR="004716BB">
        <w:rPr>
          <w:rFonts w:eastAsia="Calibri" w:cs="Times New Roman"/>
          <w:sz w:val="19"/>
          <w:szCs w:val="19"/>
        </w:rPr>
        <w:t xml:space="preserve"> formę budownictwa „</w:t>
      </w:r>
      <w:r w:rsidR="000842A5">
        <w:rPr>
          <w:rFonts w:eastAsia="Calibri" w:cs="Times New Roman"/>
          <w:sz w:val="19"/>
          <w:szCs w:val="19"/>
        </w:rPr>
        <w:t>p</w:t>
      </w:r>
      <w:r w:rsidR="004716BB">
        <w:rPr>
          <w:rFonts w:eastAsia="Calibri" w:cs="Times New Roman"/>
          <w:sz w:val="19"/>
          <w:szCs w:val="19"/>
        </w:rPr>
        <w:t>rzeznaczone na sprzedaż lub wynajem”.</w:t>
      </w:r>
    </w:p>
  </w:footnote>
  <w:footnote w:id="3">
    <w:p w14:paraId="0FD3F4A8" w14:textId="4733785A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903D3">
        <w:t>Łącznie ze</w:t>
      </w:r>
      <w:r w:rsidR="00564FC2" w:rsidRPr="00564FC2">
        <w:t xml:space="preserve"> zgłoszenia</w:t>
      </w:r>
      <w:r w:rsidR="007903D3">
        <w:t>mi</w:t>
      </w:r>
      <w:r w:rsidR="00564FC2" w:rsidRPr="00564FC2">
        <w:t xml:space="preserve"> z projektem budowlanym</w:t>
      </w:r>
      <w:r w:rsidR="007903D3">
        <w:t xml:space="preserve">, również tych </w:t>
      </w:r>
      <w:r w:rsidR="00564FC2" w:rsidRPr="00564FC2">
        <w:t>objęt</w:t>
      </w:r>
      <w:r w:rsidR="007903D3">
        <w:t>ych</w:t>
      </w:r>
      <w:r w:rsidR="00564FC2" w:rsidRPr="00564FC2">
        <w:t xml:space="preserve">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5" name="Obraz 1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2405BE" w:rsidRDefault="002405B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0F6C3314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2.04.2025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1CC6A168" w:rsidR="002405BE" w:rsidRPr="00A01B40" w:rsidRDefault="004C791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B642F0">
                            <w:t>2</w:t>
                          </w:r>
                          <w:r w:rsidR="002405BE">
                            <w:t>.</w:t>
                          </w:r>
                          <w:r w:rsidR="00445C61">
                            <w:t>0</w:t>
                          </w:r>
                          <w:r w:rsidR="00B642F0">
                            <w:t>4</w:t>
                          </w:r>
                          <w:r w:rsidR="002405BE">
                            <w:t>.202</w:t>
                          </w:r>
                          <w:r w:rsidR="00445C61">
                            <w:t>5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4.2025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NINDnM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1CC6A168" w:rsidR="002405BE" w:rsidRPr="00A01B40" w:rsidRDefault="004C7914" w:rsidP="00F049AB">
                    <w:pPr>
                      <w:pStyle w:val="Datainformacjisygnalnej"/>
                    </w:pPr>
                    <w:r>
                      <w:t>2</w:t>
                    </w:r>
                    <w:r w:rsidR="00B642F0">
                      <w:t>2</w:t>
                    </w:r>
                    <w:r w:rsidR="002405BE">
                      <w:t>.</w:t>
                    </w:r>
                    <w:r w:rsidR="00445C61">
                      <w:t>0</w:t>
                    </w:r>
                    <w:r w:rsidR="00B642F0">
                      <w:t>4</w:t>
                    </w:r>
                    <w:r w:rsidR="002405BE">
                      <w:t>.202</w:t>
                    </w:r>
                    <w:r w:rsidR="00445C61">
                      <w:t>5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1.3pt;height:128.55pt;visibility:visible;mso-wrap-style:square" o:bullet="t">
        <v:imagedata r:id="rId1" o:title=""/>
      </v:shape>
    </w:pict>
  </w:numPicBullet>
  <w:numPicBullet w:numPicBulletId="1">
    <w:pict>
      <v:shape id="_x0000_i1047" type="#_x0000_t75" style="width:123.45pt;height:128.5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8026D"/>
    <w:multiLevelType w:val="hybridMultilevel"/>
    <w:tmpl w:val="DC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embedSystemFonts/>
  <w:saveSubsetFont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5EEF"/>
    <w:rsid w:val="0000637D"/>
    <w:rsid w:val="0000709F"/>
    <w:rsid w:val="00007596"/>
    <w:rsid w:val="00010204"/>
    <w:rsid w:val="000107AB"/>
    <w:rsid w:val="000108B8"/>
    <w:rsid w:val="00011D2F"/>
    <w:rsid w:val="00012F0D"/>
    <w:rsid w:val="00013D22"/>
    <w:rsid w:val="000148B7"/>
    <w:rsid w:val="000152F5"/>
    <w:rsid w:val="00015B25"/>
    <w:rsid w:val="000164E8"/>
    <w:rsid w:val="0001692B"/>
    <w:rsid w:val="000200C8"/>
    <w:rsid w:val="000211A3"/>
    <w:rsid w:val="00021725"/>
    <w:rsid w:val="00021DD2"/>
    <w:rsid w:val="0002220D"/>
    <w:rsid w:val="00022429"/>
    <w:rsid w:val="00022824"/>
    <w:rsid w:val="00022FA6"/>
    <w:rsid w:val="00024DBE"/>
    <w:rsid w:val="00024F33"/>
    <w:rsid w:val="000250B6"/>
    <w:rsid w:val="00025450"/>
    <w:rsid w:val="0002622F"/>
    <w:rsid w:val="00027358"/>
    <w:rsid w:val="0003135D"/>
    <w:rsid w:val="00031531"/>
    <w:rsid w:val="000319BF"/>
    <w:rsid w:val="00032908"/>
    <w:rsid w:val="00033416"/>
    <w:rsid w:val="00035225"/>
    <w:rsid w:val="00036928"/>
    <w:rsid w:val="00036B6D"/>
    <w:rsid w:val="00037197"/>
    <w:rsid w:val="0004147E"/>
    <w:rsid w:val="0004217F"/>
    <w:rsid w:val="000426F0"/>
    <w:rsid w:val="0004327C"/>
    <w:rsid w:val="00043443"/>
    <w:rsid w:val="000439E6"/>
    <w:rsid w:val="00044007"/>
    <w:rsid w:val="000451DC"/>
    <w:rsid w:val="0004582E"/>
    <w:rsid w:val="00045CF3"/>
    <w:rsid w:val="000470AA"/>
    <w:rsid w:val="00047EE2"/>
    <w:rsid w:val="000501E6"/>
    <w:rsid w:val="000516DE"/>
    <w:rsid w:val="00051720"/>
    <w:rsid w:val="0005220C"/>
    <w:rsid w:val="000533D0"/>
    <w:rsid w:val="0005453B"/>
    <w:rsid w:val="00056450"/>
    <w:rsid w:val="00056EC2"/>
    <w:rsid w:val="00057A45"/>
    <w:rsid w:val="00057CA1"/>
    <w:rsid w:val="00057E11"/>
    <w:rsid w:val="0006072D"/>
    <w:rsid w:val="00062A0F"/>
    <w:rsid w:val="00063395"/>
    <w:rsid w:val="00064127"/>
    <w:rsid w:val="000647A9"/>
    <w:rsid w:val="00065F47"/>
    <w:rsid w:val="000662E2"/>
    <w:rsid w:val="00066883"/>
    <w:rsid w:val="00066BFD"/>
    <w:rsid w:val="00066FF0"/>
    <w:rsid w:val="00067A13"/>
    <w:rsid w:val="00070238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42A5"/>
    <w:rsid w:val="000844AA"/>
    <w:rsid w:val="000845F3"/>
    <w:rsid w:val="0008478F"/>
    <w:rsid w:val="00084C7F"/>
    <w:rsid w:val="00087603"/>
    <w:rsid w:val="00087C3A"/>
    <w:rsid w:val="0009035B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A54C2"/>
    <w:rsid w:val="000A70BC"/>
    <w:rsid w:val="000A7D9F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E7A"/>
    <w:rsid w:val="000C7FB3"/>
    <w:rsid w:val="000D154D"/>
    <w:rsid w:val="000D18F5"/>
    <w:rsid w:val="000D1D43"/>
    <w:rsid w:val="000D1E24"/>
    <w:rsid w:val="000D1F9C"/>
    <w:rsid w:val="000D225C"/>
    <w:rsid w:val="000D2A5C"/>
    <w:rsid w:val="000D39F0"/>
    <w:rsid w:val="000D6AF7"/>
    <w:rsid w:val="000E0918"/>
    <w:rsid w:val="000E1730"/>
    <w:rsid w:val="000E2799"/>
    <w:rsid w:val="000E29D4"/>
    <w:rsid w:val="000E333E"/>
    <w:rsid w:val="000E33F1"/>
    <w:rsid w:val="000E52CD"/>
    <w:rsid w:val="000E5778"/>
    <w:rsid w:val="000E5FF4"/>
    <w:rsid w:val="000E6227"/>
    <w:rsid w:val="000E6E7B"/>
    <w:rsid w:val="000E79A9"/>
    <w:rsid w:val="000E7CAD"/>
    <w:rsid w:val="000F14B7"/>
    <w:rsid w:val="000F335F"/>
    <w:rsid w:val="000F3739"/>
    <w:rsid w:val="000F39BF"/>
    <w:rsid w:val="000F5E45"/>
    <w:rsid w:val="000F6DD3"/>
    <w:rsid w:val="000F6E7F"/>
    <w:rsid w:val="001011C3"/>
    <w:rsid w:val="00101A3A"/>
    <w:rsid w:val="001022F8"/>
    <w:rsid w:val="00102B49"/>
    <w:rsid w:val="00103B9E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10214"/>
    <w:rsid w:val="00110D87"/>
    <w:rsid w:val="00112399"/>
    <w:rsid w:val="00112E20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40901"/>
    <w:rsid w:val="00141173"/>
    <w:rsid w:val="00141CC0"/>
    <w:rsid w:val="001423B6"/>
    <w:rsid w:val="0014303D"/>
    <w:rsid w:val="001434CD"/>
    <w:rsid w:val="00144547"/>
    <w:rsid w:val="001448A7"/>
    <w:rsid w:val="00146621"/>
    <w:rsid w:val="00146ED3"/>
    <w:rsid w:val="001471CA"/>
    <w:rsid w:val="00150A47"/>
    <w:rsid w:val="00150DF6"/>
    <w:rsid w:val="0015139E"/>
    <w:rsid w:val="00152B7B"/>
    <w:rsid w:val="00153238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5E30"/>
    <w:rsid w:val="001669EA"/>
    <w:rsid w:val="001673A8"/>
    <w:rsid w:val="00171EA8"/>
    <w:rsid w:val="001729DD"/>
    <w:rsid w:val="001741D2"/>
    <w:rsid w:val="00180D78"/>
    <w:rsid w:val="00182013"/>
    <w:rsid w:val="00182A68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C0"/>
    <w:rsid w:val="001A1CD2"/>
    <w:rsid w:val="001A50C7"/>
    <w:rsid w:val="001A56B2"/>
    <w:rsid w:val="001B0409"/>
    <w:rsid w:val="001B053D"/>
    <w:rsid w:val="001B11C4"/>
    <w:rsid w:val="001B124F"/>
    <w:rsid w:val="001B4E58"/>
    <w:rsid w:val="001B6367"/>
    <w:rsid w:val="001C209D"/>
    <w:rsid w:val="001C24C8"/>
    <w:rsid w:val="001C3269"/>
    <w:rsid w:val="001C3EB5"/>
    <w:rsid w:val="001C4316"/>
    <w:rsid w:val="001C4C62"/>
    <w:rsid w:val="001C4C89"/>
    <w:rsid w:val="001C5875"/>
    <w:rsid w:val="001C6F3D"/>
    <w:rsid w:val="001C757E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E01AD"/>
    <w:rsid w:val="001E30FE"/>
    <w:rsid w:val="001E3D73"/>
    <w:rsid w:val="001E3EF7"/>
    <w:rsid w:val="001E41E0"/>
    <w:rsid w:val="001E5B2D"/>
    <w:rsid w:val="001E62A1"/>
    <w:rsid w:val="001E66B0"/>
    <w:rsid w:val="001E7987"/>
    <w:rsid w:val="001E7E1A"/>
    <w:rsid w:val="001F09B5"/>
    <w:rsid w:val="001F1551"/>
    <w:rsid w:val="001F1855"/>
    <w:rsid w:val="001F1BC7"/>
    <w:rsid w:val="001F3528"/>
    <w:rsid w:val="001F3F2B"/>
    <w:rsid w:val="001F4F07"/>
    <w:rsid w:val="001F5E53"/>
    <w:rsid w:val="001F74DC"/>
    <w:rsid w:val="0020156C"/>
    <w:rsid w:val="00201ED1"/>
    <w:rsid w:val="00203219"/>
    <w:rsid w:val="00204C30"/>
    <w:rsid w:val="00207601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16F"/>
    <w:rsid w:val="0022267D"/>
    <w:rsid w:val="00224210"/>
    <w:rsid w:val="002244A8"/>
    <w:rsid w:val="00226573"/>
    <w:rsid w:val="00226DDE"/>
    <w:rsid w:val="00227D3F"/>
    <w:rsid w:val="0023022A"/>
    <w:rsid w:val="00232CCF"/>
    <w:rsid w:val="00233BB8"/>
    <w:rsid w:val="00233E4E"/>
    <w:rsid w:val="00234D0C"/>
    <w:rsid w:val="00235E2A"/>
    <w:rsid w:val="00240542"/>
    <w:rsid w:val="002405BE"/>
    <w:rsid w:val="00240B6A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364B"/>
    <w:rsid w:val="00274B82"/>
    <w:rsid w:val="00275CB3"/>
    <w:rsid w:val="00275D0F"/>
    <w:rsid w:val="0027679A"/>
    <w:rsid w:val="00276811"/>
    <w:rsid w:val="002769D5"/>
    <w:rsid w:val="00277EA9"/>
    <w:rsid w:val="002809D2"/>
    <w:rsid w:val="00282699"/>
    <w:rsid w:val="002861BA"/>
    <w:rsid w:val="002871BB"/>
    <w:rsid w:val="002874EB"/>
    <w:rsid w:val="002926DF"/>
    <w:rsid w:val="0029304B"/>
    <w:rsid w:val="00293253"/>
    <w:rsid w:val="0029373C"/>
    <w:rsid w:val="00294283"/>
    <w:rsid w:val="0029450D"/>
    <w:rsid w:val="00294B44"/>
    <w:rsid w:val="00294D6C"/>
    <w:rsid w:val="00296697"/>
    <w:rsid w:val="0029709E"/>
    <w:rsid w:val="002978E9"/>
    <w:rsid w:val="002A0529"/>
    <w:rsid w:val="002A1AF2"/>
    <w:rsid w:val="002A2887"/>
    <w:rsid w:val="002A2E23"/>
    <w:rsid w:val="002A3276"/>
    <w:rsid w:val="002A4C65"/>
    <w:rsid w:val="002A5A31"/>
    <w:rsid w:val="002A5F62"/>
    <w:rsid w:val="002A65BC"/>
    <w:rsid w:val="002A6EF2"/>
    <w:rsid w:val="002A7892"/>
    <w:rsid w:val="002A78DA"/>
    <w:rsid w:val="002B0472"/>
    <w:rsid w:val="002B1D82"/>
    <w:rsid w:val="002B29BE"/>
    <w:rsid w:val="002B3781"/>
    <w:rsid w:val="002B579E"/>
    <w:rsid w:val="002B5C3E"/>
    <w:rsid w:val="002B68D2"/>
    <w:rsid w:val="002B6994"/>
    <w:rsid w:val="002B6B12"/>
    <w:rsid w:val="002C2096"/>
    <w:rsid w:val="002C21F0"/>
    <w:rsid w:val="002C4983"/>
    <w:rsid w:val="002C4B21"/>
    <w:rsid w:val="002C4B29"/>
    <w:rsid w:val="002C4C90"/>
    <w:rsid w:val="002C4D3D"/>
    <w:rsid w:val="002C5ADD"/>
    <w:rsid w:val="002C5C97"/>
    <w:rsid w:val="002C608B"/>
    <w:rsid w:val="002C671B"/>
    <w:rsid w:val="002C6C17"/>
    <w:rsid w:val="002C7386"/>
    <w:rsid w:val="002C7929"/>
    <w:rsid w:val="002D0182"/>
    <w:rsid w:val="002D01DF"/>
    <w:rsid w:val="002D0372"/>
    <w:rsid w:val="002D1211"/>
    <w:rsid w:val="002D2953"/>
    <w:rsid w:val="002D4CB4"/>
    <w:rsid w:val="002D61C6"/>
    <w:rsid w:val="002D75A9"/>
    <w:rsid w:val="002E0359"/>
    <w:rsid w:val="002E087C"/>
    <w:rsid w:val="002E3723"/>
    <w:rsid w:val="002E3EB3"/>
    <w:rsid w:val="002E48A2"/>
    <w:rsid w:val="002E4B9D"/>
    <w:rsid w:val="002E5412"/>
    <w:rsid w:val="002E5BB2"/>
    <w:rsid w:val="002E6140"/>
    <w:rsid w:val="002E6451"/>
    <w:rsid w:val="002E6985"/>
    <w:rsid w:val="002E71B6"/>
    <w:rsid w:val="002E737F"/>
    <w:rsid w:val="002E7C63"/>
    <w:rsid w:val="002E7CC1"/>
    <w:rsid w:val="002F14AC"/>
    <w:rsid w:val="002F1936"/>
    <w:rsid w:val="002F21E7"/>
    <w:rsid w:val="002F2AFA"/>
    <w:rsid w:val="002F2B7A"/>
    <w:rsid w:val="002F35F6"/>
    <w:rsid w:val="002F3B66"/>
    <w:rsid w:val="002F4975"/>
    <w:rsid w:val="002F5845"/>
    <w:rsid w:val="002F77C8"/>
    <w:rsid w:val="00300E57"/>
    <w:rsid w:val="003031B9"/>
    <w:rsid w:val="00304EC2"/>
    <w:rsid w:val="00304F22"/>
    <w:rsid w:val="00306C7C"/>
    <w:rsid w:val="0031085C"/>
    <w:rsid w:val="003114C2"/>
    <w:rsid w:val="00312BEE"/>
    <w:rsid w:val="00313F84"/>
    <w:rsid w:val="00314F86"/>
    <w:rsid w:val="003166D9"/>
    <w:rsid w:val="00316808"/>
    <w:rsid w:val="003178D7"/>
    <w:rsid w:val="00317F4D"/>
    <w:rsid w:val="00317FB1"/>
    <w:rsid w:val="0032043C"/>
    <w:rsid w:val="00321E2E"/>
    <w:rsid w:val="00322EDD"/>
    <w:rsid w:val="00322FCA"/>
    <w:rsid w:val="003232ED"/>
    <w:rsid w:val="00324233"/>
    <w:rsid w:val="0032521B"/>
    <w:rsid w:val="003253BC"/>
    <w:rsid w:val="00327336"/>
    <w:rsid w:val="003309FA"/>
    <w:rsid w:val="003321ED"/>
    <w:rsid w:val="00332320"/>
    <w:rsid w:val="00334937"/>
    <w:rsid w:val="003353C1"/>
    <w:rsid w:val="00335FD3"/>
    <w:rsid w:val="003371AB"/>
    <w:rsid w:val="003409EE"/>
    <w:rsid w:val="00340D31"/>
    <w:rsid w:val="0034251D"/>
    <w:rsid w:val="00347D72"/>
    <w:rsid w:val="00350084"/>
    <w:rsid w:val="00351173"/>
    <w:rsid w:val="003513FA"/>
    <w:rsid w:val="00351A44"/>
    <w:rsid w:val="00353726"/>
    <w:rsid w:val="00353F45"/>
    <w:rsid w:val="00354E9A"/>
    <w:rsid w:val="00355C3E"/>
    <w:rsid w:val="00356CC3"/>
    <w:rsid w:val="00356EA4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2411"/>
    <w:rsid w:val="0037349E"/>
    <w:rsid w:val="00373882"/>
    <w:rsid w:val="003744EB"/>
    <w:rsid w:val="00374A58"/>
    <w:rsid w:val="003773B4"/>
    <w:rsid w:val="0038203B"/>
    <w:rsid w:val="003843DB"/>
    <w:rsid w:val="003856EB"/>
    <w:rsid w:val="00385844"/>
    <w:rsid w:val="00385B79"/>
    <w:rsid w:val="003865C9"/>
    <w:rsid w:val="00387DFC"/>
    <w:rsid w:val="00390370"/>
    <w:rsid w:val="00390871"/>
    <w:rsid w:val="003928A6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3F58"/>
    <w:rsid w:val="003A4974"/>
    <w:rsid w:val="003A50E1"/>
    <w:rsid w:val="003A5211"/>
    <w:rsid w:val="003A6083"/>
    <w:rsid w:val="003A662A"/>
    <w:rsid w:val="003B034B"/>
    <w:rsid w:val="003B0443"/>
    <w:rsid w:val="003B1454"/>
    <w:rsid w:val="003B1538"/>
    <w:rsid w:val="003B18B6"/>
    <w:rsid w:val="003C01D3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4D66"/>
    <w:rsid w:val="003C59E0"/>
    <w:rsid w:val="003C6C8D"/>
    <w:rsid w:val="003D1B4E"/>
    <w:rsid w:val="003D2656"/>
    <w:rsid w:val="003D2DDB"/>
    <w:rsid w:val="003D3332"/>
    <w:rsid w:val="003D37CB"/>
    <w:rsid w:val="003D4F95"/>
    <w:rsid w:val="003D5667"/>
    <w:rsid w:val="003D5F42"/>
    <w:rsid w:val="003D60A9"/>
    <w:rsid w:val="003E1ECA"/>
    <w:rsid w:val="003E25F3"/>
    <w:rsid w:val="003E2D6E"/>
    <w:rsid w:val="003E42CD"/>
    <w:rsid w:val="003E6F3D"/>
    <w:rsid w:val="003E7842"/>
    <w:rsid w:val="003E7A18"/>
    <w:rsid w:val="003F0CCE"/>
    <w:rsid w:val="003F19CD"/>
    <w:rsid w:val="003F19DE"/>
    <w:rsid w:val="003F1DFC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5760"/>
    <w:rsid w:val="00406BC3"/>
    <w:rsid w:val="00407435"/>
    <w:rsid w:val="00410FAD"/>
    <w:rsid w:val="004141A9"/>
    <w:rsid w:val="0041554F"/>
    <w:rsid w:val="00415E83"/>
    <w:rsid w:val="004160DE"/>
    <w:rsid w:val="00416EAF"/>
    <w:rsid w:val="0041714F"/>
    <w:rsid w:val="00420945"/>
    <w:rsid w:val="00420FA6"/>
    <w:rsid w:val="004212E7"/>
    <w:rsid w:val="00421309"/>
    <w:rsid w:val="00423384"/>
    <w:rsid w:val="00423806"/>
    <w:rsid w:val="00423C88"/>
    <w:rsid w:val="00423FA2"/>
    <w:rsid w:val="004241AF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C02"/>
    <w:rsid w:val="00435EC9"/>
    <w:rsid w:val="00437395"/>
    <w:rsid w:val="004400ED"/>
    <w:rsid w:val="00442090"/>
    <w:rsid w:val="004429CC"/>
    <w:rsid w:val="00443604"/>
    <w:rsid w:val="00444011"/>
    <w:rsid w:val="004449CA"/>
    <w:rsid w:val="00444F6E"/>
    <w:rsid w:val="00445047"/>
    <w:rsid w:val="00445C61"/>
    <w:rsid w:val="0044636B"/>
    <w:rsid w:val="00446749"/>
    <w:rsid w:val="00447900"/>
    <w:rsid w:val="004507B6"/>
    <w:rsid w:val="00451FC8"/>
    <w:rsid w:val="00452737"/>
    <w:rsid w:val="00453EB7"/>
    <w:rsid w:val="00456E4C"/>
    <w:rsid w:val="00457E2B"/>
    <w:rsid w:val="004602D7"/>
    <w:rsid w:val="00463E39"/>
    <w:rsid w:val="00464582"/>
    <w:rsid w:val="004647E0"/>
    <w:rsid w:val="00464E6A"/>
    <w:rsid w:val="004657FC"/>
    <w:rsid w:val="00467154"/>
    <w:rsid w:val="00467925"/>
    <w:rsid w:val="00467A02"/>
    <w:rsid w:val="004713AB"/>
    <w:rsid w:val="004715BB"/>
    <w:rsid w:val="004716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1FB1"/>
    <w:rsid w:val="00483E9F"/>
    <w:rsid w:val="0048490D"/>
    <w:rsid w:val="0048515A"/>
    <w:rsid w:val="00485A2C"/>
    <w:rsid w:val="004873A8"/>
    <w:rsid w:val="00487A3B"/>
    <w:rsid w:val="00487B94"/>
    <w:rsid w:val="00487D98"/>
    <w:rsid w:val="00487E3B"/>
    <w:rsid w:val="004905CF"/>
    <w:rsid w:val="0049177D"/>
    <w:rsid w:val="00494B14"/>
    <w:rsid w:val="00495AC0"/>
    <w:rsid w:val="00495DD0"/>
    <w:rsid w:val="0049621B"/>
    <w:rsid w:val="004A055F"/>
    <w:rsid w:val="004A0F8F"/>
    <w:rsid w:val="004A16B6"/>
    <w:rsid w:val="004A16D2"/>
    <w:rsid w:val="004A1D19"/>
    <w:rsid w:val="004A21DA"/>
    <w:rsid w:val="004A269D"/>
    <w:rsid w:val="004A45B4"/>
    <w:rsid w:val="004A516E"/>
    <w:rsid w:val="004A5439"/>
    <w:rsid w:val="004A5B04"/>
    <w:rsid w:val="004A6BD0"/>
    <w:rsid w:val="004A7B18"/>
    <w:rsid w:val="004B012C"/>
    <w:rsid w:val="004B2D1F"/>
    <w:rsid w:val="004B3F4B"/>
    <w:rsid w:val="004B4D9C"/>
    <w:rsid w:val="004B5213"/>
    <w:rsid w:val="004B5E6F"/>
    <w:rsid w:val="004B5F49"/>
    <w:rsid w:val="004C049B"/>
    <w:rsid w:val="004C0AC5"/>
    <w:rsid w:val="004C1895"/>
    <w:rsid w:val="004C2712"/>
    <w:rsid w:val="004C2832"/>
    <w:rsid w:val="004C3449"/>
    <w:rsid w:val="004C436E"/>
    <w:rsid w:val="004C4BDF"/>
    <w:rsid w:val="004C6424"/>
    <w:rsid w:val="004C6761"/>
    <w:rsid w:val="004C6964"/>
    <w:rsid w:val="004C6D40"/>
    <w:rsid w:val="004C6DF8"/>
    <w:rsid w:val="004C7914"/>
    <w:rsid w:val="004D0149"/>
    <w:rsid w:val="004D1028"/>
    <w:rsid w:val="004D2312"/>
    <w:rsid w:val="004D3E5B"/>
    <w:rsid w:val="004D40A4"/>
    <w:rsid w:val="004D595C"/>
    <w:rsid w:val="004D5C54"/>
    <w:rsid w:val="004D6033"/>
    <w:rsid w:val="004D663A"/>
    <w:rsid w:val="004E38E0"/>
    <w:rsid w:val="004E3BDE"/>
    <w:rsid w:val="004E5068"/>
    <w:rsid w:val="004E55D3"/>
    <w:rsid w:val="004E568F"/>
    <w:rsid w:val="004E6266"/>
    <w:rsid w:val="004E62D5"/>
    <w:rsid w:val="004E6AA8"/>
    <w:rsid w:val="004E6F2F"/>
    <w:rsid w:val="004E6FD2"/>
    <w:rsid w:val="004E77B1"/>
    <w:rsid w:val="004F0C3C"/>
    <w:rsid w:val="004F21E4"/>
    <w:rsid w:val="004F221B"/>
    <w:rsid w:val="004F2280"/>
    <w:rsid w:val="004F23BB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25C8"/>
    <w:rsid w:val="00504A57"/>
    <w:rsid w:val="00505A92"/>
    <w:rsid w:val="00505BEE"/>
    <w:rsid w:val="00511A82"/>
    <w:rsid w:val="005122A9"/>
    <w:rsid w:val="00512C5C"/>
    <w:rsid w:val="00515393"/>
    <w:rsid w:val="00515DF4"/>
    <w:rsid w:val="005166F3"/>
    <w:rsid w:val="00517D66"/>
    <w:rsid w:val="005200E5"/>
    <w:rsid w:val="005203F1"/>
    <w:rsid w:val="00520DF1"/>
    <w:rsid w:val="00521BC3"/>
    <w:rsid w:val="00522DF4"/>
    <w:rsid w:val="005232AF"/>
    <w:rsid w:val="00524481"/>
    <w:rsid w:val="00524E80"/>
    <w:rsid w:val="005254C9"/>
    <w:rsid w:val="00527DEB"/>
    <w:rsid w:val="005306D5"/>
    <w:rsid w:val="00531EB3"/>
    <w:rsid w:val="00531F6A"/>
    <w:rsid w:val="00532726"/>
    <w:rsid w:val="00532B63"/>
    <w:rsid w:val="005331CB"/>
    <w:rsid w:val="00533632"/>
    <w:rsid w:val="00533755"/>
    <w:rsid w:val="00534013"/>
    <w:rsid w:val="0053401F"/>
    <w:rsid w:val="00534707"/>
    <w:rsid w:val="0053645B"/>
    <w:rsid w:val="00537D0B"/>
    <w:rsid w:val="00540B03"/>
    <w:rsid w:val="00540C5C"/>
    <w:rsid w:val="00541E6E"/>
    <w:rsid w:val="0054251F"/>
    <w:rsid w:val="00542FD8"/>
    <w:rsid w:val="005458E8"/>
    <w:rsid w:val="0054635E"/>
    <w:rsid w:val="0054683E"/>
    <w:rsid w:val="00546EBA"/>
    <w:rsid w:val="00550F6B"/>
    <w:rsid w:val="00551453"/>
    <w:rsid w:val="0055168C"/>
    <w:rsid w:val="00551DDF"/>
    <w:rsid w:val="00551E7E"/>
    <w:rsid w:val="005520D8"/>
    <w:rsid w:val="00552873"/>
    <w:rsid w:val="00552E3C"/>
    <w:rsid w:val="005533A1"/>
    <w:rsid w:val="00553EDE"/>
    <w:rsid w:val="005554A3"/>
    <w:rsid w:val="00555CFB"/>
    <w:rsid w:val="00555D82"/>
    <w:rsid w:val="005566DA"/>
    <w:rsid w:val="00556C81"/>
    <w:rsid w:val="00556CF1"/>
    <w:rsid w:val="00557795"/>
    <w:rsid w:val="0056483A"/>
    <w:rsid w:val="00564FC2"/>
    <w:rsid w:val="0056516C"/>
    <w:rsid w:val="005654E8"/>
    <w:rsid w:val="005656A8"/>
    <w:rsid w:val="00566D97"/>
    <w:rsid w:val="005674EE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685A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2E3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894"/>
    <w:rsid w:val="005A1F8D"/>
    <w:rsid w:val="005A271A"/>
    <w:rsid w:val="005A291A"/>
    <w:rsid w:val="005A3FA5"/>
    <w:rsid w:val="005A4A15"/>
    <w:rsid w:val="005A5C25"/>
    <w:rsid w:val="005A642E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C7F64"/>
    <w:rsid w:val="005D03B0"/>
    <w:rsid w:val="005D05EC"/>
    <w:rsid w:val="005D062E"/>
    <w:rsid w:val="005D1A1C"/>
    <w:rsid w:val="005D231C"/>
    <w:rsid w:val="005D2DF8"/>
    <w:rsid w:val="005D36F0"/>
    <w:rsid w:val="005D4B42"/>
    <w:rsid w:val="005D5899"/>
    <w:rsid w:val="005D595E"/>
    <w:rsid w:val="005D688E"/>
    <w:rsid w:val="005D7017"/>
    <w:rsid w:val="005E01B2"/>
    <w:rsid w:val="005E0799"/>
    <w:rsid w:val="005E0975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2BF5"/>
    <w:rsid w:val="005F3105"/>
    <w:rsid w:val="005F3A2E"/>
    <w:rsid w:val="005F45EE"/>
    <w:rsid w:val="005F5A80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45C6"/>
    <w:rsid w:val="006146F4"/>
    <w:rsid w:val="00614F2E"/>
    <w:rsid w:val="00615A34"/>
    <w:rsid w:val="0061746E"/>
    <w:rsid w:val="00621167"/>
    <w:rsid w:val="00621242"/>
    <w:rsid w:val="00621CE1"/>
    <w:rsid w:val="006221B7"/>
    <w:rsid w:val="0063011B"/>
    <w:rsid w:val="00630A30"/>
    <w:rsid w:val="00630BAF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4BB0"/>
    <w:rsid w:val="006455F9"/>
    <w:rsid w:val="00645B02"/>
    <w:rsid w:val="00650D46"/>
    <w:rsid w:val="00650D7C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15E6"/>
    <w:rsid w:val="00664BCB"/>
    <w:rsid w:val="00665A67"/>
    <w:rsid w:val="00665F10"/>
    <w:rsid w:val="00666173"/>
    <w:rsid w:val="006661E4"/>
    <w:rsid w:val="006673CA"/>
    <w:rsid w:val="006715DE"/>
    <w:rsid w:val="00671EA5"/>
    <w:rsid w:val="00673C26"/>
    <w:rsid w:val="00674DE5"/>
    <w:rsid w:val="006755BF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209"/>
    <w:rsid w:val="006B070B"/>
    <w:rsid w:val="006B0E9E"/>
    <w:rsid w:val="006B1995"/>
    <w:rsid w:val="006B1AA6"/>
    <w:rsid w:val="006B250E"/>
    <w:rsid w:val="006B3662"/>
    <w:rsid w:val="006B486D"/>
    <w:rsid w:val="006B5534"/>
    <w:rsid w:val="006B5AE4"/>
    <w:rsid w:val="006B672E"/>
    <w:rsid w:val="006B6987"/>
    <w:rsid w:val="006B6D1D"/>
    <w:rsid w:val="006B7366"/>
    <w:rsid w:val="006C0134"/>
    <w:rsid w:val="006C0E4A"/>
    <w:rsid w:val="006C2107"/>
    <w:rsid w:val="006C26C7"/>
    <w:rsid w:val="006C336C"/>
    <w:rsid w:val="006C347B"/>
    <w:rsid w:val="006C416A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4C36"/>
    <w:rsid w:val="006D650E"/>
    <w:rsid w:val="006D797D"/>
    <w:rsid w:val="006E02EC"/>
    <w:rsid w:val="006E042F"/>
    <w:rsid w:val="006E3C4F"/>
    <w:rsid w:val="006E46EC"/>
    <w:rsid w:val="006E5487"/>
    <w:rsid w:val="006E5BC6"/>
    <w:rsid w:val="006E6510"/>
    <w:rsid w:val="006E6F41"/>
    <w:rsid w:val="006E73E6"/>
    <w:rsid w:val="006E79C6"/>
    <w:rsid w:val="006F4E42"/>
    <w:rsid w:val="006F63CF"/>
    <w:rsid w:val="007000EA"/>
    <w:rsid w:val="0070033C"/>
    <w:rsid w:val="00700A3D"/>
    <w:rsid w:val="0070206F"/>
    <w:rsid w:val="00702661"/>
    <w:rsid w:val="0070289A"/>
    <w:rsid w:val="007034B1"/>
    <w:rsid w:val="00703971"/>
    <w:rsid w:val="00704BB3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045"/>
    <w:rsid w:val="007211B1"/>
    <w:rsid w:val="007219AB"/>
    <w:rsid w:val="00721EEA"/>
    <w:rsid w:val="00722883"/>
    <w:rsid w:val="0072409C"/>
    <w:rsid w:val="00724C12"/>
    <w:rsid w:val="00724C71"/>
    <w:rsid w:val="007259F4"/>
    <w:rsid w:val="00725B8C"/>
    <w:rsid w:val="00726AEF"/>
    <w:rsid w:val="00726ED0"/>
    <w:rsid w:val="00727127"/>
    <w:rsid w:val="007277DA"/>
    <w:rsid w:val="00727DC6"/>
    <w:rsid w:val="00730BBE"/>
    <w:rsid w:val="00731143"/>
    <w:rsid w:val="0073114E"/>
    <w:rsid w:val="00731D27"/>
    <w:rsid w:val="0073254D"/>
    <w:rsid w:val="00732A44"/>
    <w:rsid w:val="007334F4"/>
    <w:rsid w:val="00733546"/>
    <w:rsid w:val="00733B5E"/>
    <w:rsid w:val="0073416D"/>
    <w:rsid w:val="00736C29"/>
    <w:rsid w:val="007377AB"/>
    <w:rsid w:val="00737E9B"/>
    <w:rsid w:val="00740F93"/>
    <w:rsid w:val="00741067"/>
    <w:rsid w:val="007415ED"/>
    <w:rsid w:val="007426A4"/>
    <w:rsid w:val="0074275C"/>
    <w:rsid w:val="00742D5B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6A9"/>
    <w:rsid w:val="007617C9"/>
    <w:rsid w:val="0076254F"/>
    <w:rsid w:val="00763223"/>
    <w:rsid w:val="00766699"/>
    <w:rsid w:val="0077024E"/>
    <w:rsid w:val="00770934"/>
    <w:rsid w:val="00770C54"/>
    <w:rsid w:val="00772745"/>
    <w:rsid w:val="00772A1C"/>
    <w:rsid w:val="00773345"/>
    <w:rsid w:val="00773EBE"/>
    <w:rsid w:val="007768B0"/>
    <w:rsid w:val="0077748D"/>
    <w:rsid w:val="00777F2D"/>
    <w:rsid w:val="007801F5"/>
    <w:rsid w:val="00780251"/>
    <w:rsid w:val="00781689"/>
    <w:rsid w:val="00781F54"/>
    <w:rsid w:val="0078245F"/>
    <w:rsid w:val="0078275D"/>
    <w:rsid w:val="00783CA4"/>
    <w:rsid w:val="007842FB"/>
    <w:rsid w:val="007853EC"/>
    <w:rsid w:val="0078571F"/>
    <w:rsid w:val="00786124"/>
    <w:rsid w:val="00787B57"/>
    <w:rsid w:val="007903D3"/>
    <w:rsid w:val="00792115"/>
    <w:rsid w:val="0079514B"/>
    <w:rsid w:val="00795252"/>
    <w:rsid w:val="00795C73"/>
    <w:rsid w:val="00796B83"/>
    <w:rsid w:val="007976ED"/>
    <w:rsid w:val="00797AEB"/>
    <w:rsid w:val="007A051A"/>
    <w:rsid w:val="007A17DE"/>
    <w:rsid w:val="007A2DC1"/>
    <w:rsid w:val="007A7AB7"/>
    <w:rsid w:val="007B1F0F"/>
    <w:rsid w:val="007B22E7"/>
    <w:rsid w:val="007B25A3"/>
    <w:rsid w:val="007B2ACC"/>
    <w:rsid w:val="007B2C6E"/>
    <w:rsid w:val="007B34E9"/>
    <w:rsid w:val="007B4D3D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C5B8F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3314"/>
    <w:rsid w:val="007E3514"/>
    <w:rsid w:val="007E3D43"/>
    <w:rsid w:val="007E4B03"/>
    <w:rsid w:val="007E5583"/>
    <w:rsid w:val="007E5C57"/>
    <w:rsid w:val="007F0296"/>
    <w:rsid w:val="007F223A"/>
    <w:rsid w:val="007F266A"/>
    <w:rsid w:val="007F324B"/>
    <w:rsid w:val="007F34D0"/>
    <w:rsid w:val="007F5986"/>
    <w:rsid w:val="008004E7"/>
    <w:rsid w:val="00801E8E"/>
    <w:rsid w:val="00802123"/>
    <w:rsid w:val="00802204"/>
    <w:rsid w:val="00802E02"/>
    <w:rsid w:val="0080353B"/>
    <w:rsid w:val="008052B9"/>
    <w:rsid w:val="0080553C"/>
    <w:rsid w:val="00805B46"/>
    <w:rsid w:val="00805DB4"/>
    <w:rsid w:val="008065DC"/>
    <w:rsid w:val="00806ABE"/>
    <w:rsid w:val="008070C0"/>
    <w:rsid w:val="00811A30"/>
    <w:rsid w:val="00811B37"/>
    <w:rsid w:val="00815419"/>
    <w:rsid w:val="008165F3"/>
    <w:rsid w:val="008171C2"/>
    <w:rsid w:val="0081739B"/>
    <w:rsid w:val="0082000A"/>
    <w:rsid w:val="00821450"/>
    <w:rsid w:val="0082150C"/>
    <w:rsid w:val="00822978"/>
    <w:rsid w:val="00823593"/>
    <w:rsid w:val="0082374E"/>
    <w:rsid w:val="00825321"/>
    <w:rsid w:val="008257BA"/>
    <w:rsid w:val="00825DC2"/>
    <w:rsid w:val="00826057"/>
    <w:rsid w:val="00826D28"/>
    <w:rsid w:val="00826EA5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49D0"/>
    <w:rsid w:val="00847C85"/>
    <w:rsid w:val="00847F0F"/>
    <w:rsid w:val="00850D61"/>
    <w:rsid w:val="00851002"/>
    <w:rsid w:val="00852318"/>
    <w:rsid w:val="00852448"/>
    <w:rsid w:val="0085322E"/>
    <w:rsid w:val="00854A03"/>
    <w:rsid w:val="00855230"/>
    <w:rsid w:val="008575EA"/>
    <w:rsid w:val="00861460"/>
    <w:rsid w:val="008626F2"/>
    <w:rsid w:val="008633F7"/>
    <w:rsid w:val="00863FA8"/>
    <w:rsid w:val="008643E2"/>
    <w:rsid w:val="00866233"/>
    <w:rsid w:val="00866297"/>
    <w:rsid w:val="00866777"/>
    <w:rsid w:val="00867F49"/>
    <w:rsid w:val="00870752"/>
    <w:rsid w:val="008711C8"/>
    <w:rsid w:val="008719CD"/>
    <w:rsid w:val="00871CB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4819"/>
    <w:rsid w:val="00885C1E"/>
    <w:rsid w:val="00886332"/>
    <w:rsid w:val="00887FE9"/>
    <w:rsid w:val="00891D8B"/>
    <w:rsid w:val="008925F0"/>
    <w:rsid w:val="0089448A"/>
    <w:rsid w:val="0089482A"/>
    <w:rsid w:val="00894C88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1C75"/>
    <w:rsid w:val="008B2151"/>
    <w:rsid w:val="008B26C9"/>
    <w:rsid w:val="008B30EA"/>
    <w:rsid w:val="008B3F29"/>
    <w:rsid w:val="008B5581"/>
    <w:rsid w:val="008B581D"/>
    <w:rsid w:val="008B6F0F"/>
    <w:rsid w:val="008B7C36"/>
    <w:rsid w:val="008C0959"/>
    <w:rsid w:val="008C0C29"/>
    <w:rsid w:val="008C1992"/>
    <w:rsid w:val="008C2535"/>
    <w:rsid w:val="008C2562"/>
    <w:rsid w:val="008C3AD6"/>
    <w:rsid w:val="008C4B77"/>
    <w:rsid w:val="008C740C"/>
    <w:rsid w:val="008C7656"/>
    <w:rsid w:val="008D02DA"/>
    <w:rsid w:val="008D0618"/>
    <w:rsid w:val="008D0D4D"/>
    <w:rsid w:val="008D3440"/>
    <w:rsid w:val="008D43D2"/>
    <w:rsid w:val="008D604A"/>
    <w:rsid w:val="008D70C3"/>
    <w:rsid w:val="008D76BC"/>
    <w:rsid w:val="008E09E7"/>
    <w:rsid w:val="008E1337"/>
    <w:rsid w:val="008E343F"/>
    <w:rsid w:val="008E3F99"/>
    <w:rsid w:val="008E428E"/>
    <w:rsid w:val="008E482A"/>
    <w:rsid w:val="008E4979"/>
    <w:rsid w:val="008E5C88"/>
    <w:rsid w:val="008E62D4"/>
    <w:rsid w:val="008E67AF"/>
    <w:rsid w:val="008E6F63"/>
    <w:rsid w:val="008E7DBA"/>
    <w:rsid w:val="008F0829"/>
    <w:rsid w:val="008F33A2"/>
    <w:rsid w:val="008F3638"/>
    <w:rsid w:val="008F4441"/>
    <w:rsid w:val="008F5797"/>
    <w:rsid w:val="008F6256"/>
    <w:rsid w:val="008F6850"/>
    <w:rsid w:val="008F6B20"/>
    <w:rsid w:val="008F6F31"/>
    <w:rsid w:val="008F74DF"/>
    <w:rsid w:val="008F7502"/>
    <w:rsid w:val="008F7C67"/>
    <w:rsid w:val="00902274"/>
    <w:rsid w:val="00902AE6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16E75"/>
    <w:rsid w:val="009179A8"/>
    <w:rsid w:val="00917A85"/>
    <w:rsid w:val="0092065C"/>
    <w:rsid w:val="00920AAE"/>
    <w:rsid w:val="00920F62"/>
    <w:rsid w:val="009227A6"/>
    <w:rsid w:val="00923029"/>
    <w:rsid w:val="0092355A"/>
    <w:rsid w:val="00925099"/>
    <w:rsid w:val="00931567"/>
    <w:rsid w:val="009315A5"/>
    <w:rsid w:val="00933058"/>
    <w:rsid w:val="00933EC1"/>
    <w:rsid w:val="00934B47"/>
    <w:rsid w:val="00942F87"/>
    <w:rsid w:val="009446AD"/>
    <w:rsid w:val="00944941"/>
    <w:rsid w:val="00944EA3"/>
    <w:rsid w:val="00944F0C"/>
    <w:rsid w:val="00945008"/>
    <w:rsid w:val="00945251"/>
    <w:rsid w:val="00945279"/>
    <w:rsid w:val="009456B0"/>
    <w:rsid w:val="009465D9"/>
    <w:rsid w:val="00946D0C"/>
    <w:rsid w:val="00946F6D"/>
    <w:rsid w:val="00947210"/>
    <w:rsid w:val="009475B7"/>
    <w:rsid w:val="009476B3"/>
    <w:rsid w:val="00950844"/>
    <w:rsid w:val="0095214D"/>
    <w:rsid w:val="009530DB"/>
    <w:rsid w:val="00953602"/>
    <w:rsid w:val="00953676"/>
    <w:rsid w:val="009541F3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69AF"/>
    <w:rsid w:val="00966C9A"/>
    <w:rsid w:val="009705EE"/>
    <w:rsid w:val="009723E2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425"/>
    <w:rsid w:val="009845EA"/>
    <w:rsid w:val="009847CA"/>
    <w:rsid w:val="009861C8"/>
    <w:rsid w:val="00987C33"/>
    <w:rsid w:val="009908DA"/>
    <w:rsid w:val="009910EC"/>
    <w:rsid w:val="00991BAC"/>
    <w:rsid w:val="009924D9"/>
    <w:rsid w:val="00992853"/>
    <w:rsid w:val="00992E59"/>
    <w:rsid w:val="00994356"/>
    <w:rsid w:val="00996362"/>
    <w:rsid w:val="00997AF7"/>
    <w:rsid w:val="009A0E23"/>
    <w:rsid w:val="009A1E68"/>
    <w:rsid w:val="009A22C0"/>
    <w:rsid w:val="009A2390"/>
    <w:rsid w:val="009A4BFB"/>
    <w:rsid w:val="009A6EA0"/>
    <w:rsid w:val="009A7D38"/>
    <w:rsid w:val="009B0EF3"/>
    <w:rsid w:val="009B12CC"/>
    <w:rsid w:val="009B1E25"/>
    <w:rsid w:val="009B28D1"/>
    <w:rsid w:val="009B563F"/>
    <w:rsid w:val="009B5B54"/>
    <w:rsid w:val="009B678B"/>
    <w:rsid w:val="009C025C"/>
    <w:rsid w:val="009C0681"/>
    <w:rsid w:val="009C0C60"/>
    <w:rsid w:val="009C1335"/>
    <w:rsid w:val="009C143C"/>
    <w:rsid w:val="009C1AB2"/>
    <w:rsid w:val="009C2CF8"/>
    <w:rsid w:val="009C3D0A"/>
    <w:rsid w:val="009C3EB8"/>
    <w:rsid w:val="009C3FBE"/>
    <w:rsid w:val="009C451A"/>
    <w:rsid w:val="009C4D42"/>
    <w:rsid w:val="009C665C"/>
    <w:rsid w:val="009C7251"/>
    <w:rsid w:val="009D1F9F"/>
    <w:rsid w:val="009D24B4"/>
    <w:rsid w:val="009D252F"/>
    <w:rsid w:val="009D500E"/>
    <w:rsid w:val="009D511B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769"/>
    <w:rsid w:val="009E2E91"/>
    <w:rsid w:val="009E30B0"/>
    <w:rsid w:val="009E35D7"/>
    <w:rsid w:val="009E6287"/>
    <w:rsid w:val="009E670D"/>
    <w:rsid w:val="009E7835"/>
    <w:rsid w:val="009F1988"/>
    <w:rsid w:val="009F2421"/>
    <w:rsid w:val="009F37F2"/>
    <w:rsid w:val="009F4484"/>
    <w:rsid w:val="009F4837"/>
    <w:rsid w:val="009F61F9"/>
    <w:rsid w:val="00A0143D"/>
    <w:rsid w:val="00A018CB"/>
    <w:rsid w:val="00A01B40"/>
    <w:rsid w:val="00A01F4A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1053"/>
    <w:rsid w:val="00A21DEA"/>
    <w:rsid w:val="00A227C0"/>
    <w:rsid w:val="00A24A64"/>
    <w:rsid w:val="00A259C7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3771C"/>
    <w:rsid w:val="00A40278"/>
    <w:rsid w:val="00A41D04"/>
    <w:rsid w:val="00A4234C"/>
    <w:rsid w:val="00A42AE6"/>
    <w:rsid w:val="00A42E66"/>
    <w:rsid w:val="00A473C1"/>
    <w:rsid w:val="00A47A2A"/>
    <w:rsid w:val="00A47D80"/>
    <w:rsid w:val="00A50DB8"/>
    <w:rsid w:val="00A51078"/>
    <w:rsid w:val="00A52F4A"/>
    <w:rsid w:val="00A53132"/>
    <w:rsid w:val="00A53D74"/>
    <w:rsid w:val="00A5434C"/>
    <w:rsid w:val="00A563F2"/>
    <w:rsid w:val="00A566E8"/>
    <w:rsid w:val="00A56847"/>
    <w:rsid w:val="00A57C36"/>
    <w:rsid w:val="00A57FDD"/>
    <w:rsid w:val="00A60A65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37E2"/>
    <w:rsid w:val="00A7779A"/>
    <w:rsid w:val="00A80698"/>
    <w:rsid w:val="00A810F9"/>
    <w:rsid w:val="00A813D9"/>
    <w:rsid w:val="00A815A4"/>
    <w:rsid w:val="00A81CA1"/>
    <w:rsid w:val="00A8214B"/>
    <w:rsid w:val="00A82D31"/>
    <w:rsid w:val="00A83308"/>
    <w:rsid w:val="00A84296"/>
    <w:rsid w:val="00A8452C"/>
    <w:rsid w:val="00A84665"/>
    <w:rsid w:val="00A85908"/>
    <w:rsid w:val="00A85E7E"/>
    <w:rsid w:val="00A86ECC"/>
    <w:rsid w:val="00A86FCC"/>
    <w:rsid w:val="00A901AA"/>
    <w:rsid w:val="00A9054F"/>
    <w:rsid w:val="00A90A6D"/>
    <w:rsid w:val="00A9294A"/>
    <w:rsid w:val="00A93477"/>
    <w:rsid w:val="00A93CEB"/>
    <w:rsid w:val="00A94093"/>
    <w:rsid w:val="00A9428D"/>
    <w:rsid w:val="00A944A9"/>
    <w:rsid w:val="00A94DDF"/>
    <w:rsid w:val="00A94F9A"/>
    <w:rsid w:val="00A96756"/>
    <w:rsid w:val="00A969FF"/>
    <w:rsid w:val="00A971E5"/>
    <w:rsid w:val="00AA2D33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B10"/>
    <w:rsid w:val="00AC46FE"/>
    <w:rsid w:val="00AC5171"/>
    <w:rsid w:val="00AC5D3D"/>
    <w:rsid w:val="00AD0E56"/>
    <w:rsid w:val="00AD1F03"/>
    <w:rsid w:val="00AD2B1F"/>
    <w:rsid w:val="00AD4D81"/>
    <w:rsid w:val="00AD5338"/>
    <w:rsid w:val="00AD624D"/>
    <w:rsid w:val="00AD69B5"/>
    <w:rsid w:val="00AD759E"/>
    <w:rsid w:val="00AD7D81"/>
    <w:rsid w:val="00AE1192"/>
    <w:rsid w:val="00AE2010"/>
    <w:rsid w:val="00AE20E6"/>
    <w:rsid w:val="00AE229B"/>
    <w:rsid w:val="00AE2D4B"/>
    <w:rsid w:val="00AE4660"/>
    <w:rsid w:val="00AE4F99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45A"/>
    <w:rsid w:val="00AF6558"/>
    <w:rsid w:val="00B0047E"/>
    <w:rsid w:val="00B011F7"/>
    <w:rsid w:val="00B023A6"/>
    <w:rsid w:val="00B02D41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745C"/>
    <w:rsid w:val="00B203F0"/>
    <w:rsid w:val="00B20DE1"/>
    <w:rsid w:val="00B21DC1"/>
    <w:rsid w:val="00B22223"/>
    <w:rsid w:val="00B24892"/>
    <w:rsid w:val="00B24C8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474E"/>
    <w:rsid w:val="00B44F61"/>
    <w:rsid w:val="00B45052"/>
    <w:rsid w:val="00B4553D"/>
    <w:rsid w:val="00B45E3F"/>
    <w:rsid w:val="00B47284"/>
    <w:rsid w:val="00B47359"/>
    <w:rsid w:val="00B478B8"/>
    <w:rsid w:val="00B5019E"/>
    <w:rsid w:val="00B506EA"/>
    <w:rsid w:val="00B51B1C"/>
    <w:rsid w:val="00B525B3"/>
    <w:rsid w:val="00B530F8"/>
    <w:rsid w:val="00B5332D"/>
    <w:rsid w:val="00B54288"/>
    <w:rsid w:val="00B54CC6"/>
    <w:rsid w:val="00B56F05"/>
    <w:rsid w:val="00B57EE1"/>
    <w:rsid w:val="00B60D04"/>
    <w:rsid w:val="00B60F4E"/>
    <w:rsid w:val="00B61129"/>
    <w:rsid w:val="00B61D0E"/>
    <w:rsid w:val="00B6223D"/>
    <w:rsid w:val="00B642F0"/>
    <w:rsid w:val="00B653AB"/>
    <w:rsid w:val="00B657E9"/>
    <w:rsid w:val="00B65C40"/>
    <w:rsid w:val="00B65F9E"/>
    <w:rsid w:val="00B66537"/>
    <w:rsid w:val="00B66B19"/>
    <w:rsid w:val="00B66BE2"/>
    <w:rsid w:val="00B67016"/>
    <w:rsid w:val="00B67D70"/>
    <w:rsid w:val="00B67F74"/>
    <w:rsid w:val="00B71BD1"/>
    <w:rsid w:val="00B73C02"/>
    <w:rsid w:val="00B74130"/>
    <w:rsid w:val="00B74408"/>
    <w:rsid w:val="00B74F5D"/>
    <w:rsid w:val="00B77D70"/>
    <w:rsid w:val="00B80519"/>
    <w:rsid w:val="00B80FDA"/>
    <w:rsid w:val="00B813A2"/>
    <w:rsid w:val="00B83F4A"/>
    <w:rsid w:val="00B85F30"/>
    <w:rsid w:val="00B86DAB"/>
    <w:rsid w:val="00B8740E"/>
    <w:rsid w:val="00B8755F"/>
    <w:rsid w:val="00B914E9"/>
    <w:rsid w:val="00B91F64"/>
    <w:rsid w:val="00B92257"/>
    <w:rsid w:val="00B92E32"/>
    <w:rsid w:val="00B933F2"/>
    <w:rsid w:val="00B94434"/>
    <w:rsid w:val="00B95343"/>
    <w:rsid w:val="00B956EE"/>
    <w:rsid w:val="00B9575F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4B89"/>
    <w:rsid w:val="00BA5CF7"/>
    <w:rsid w:val="00BA65B8"/>
    <w:rsid w:val="00BA682B"/>
    <w:rsid w:val="00BA7498"/>
    <w:rsid w:val="00BA7AD2"/>
    <w:rsid w:val="00BB0477"/>
    <w:rsid w:val="00BB0991"/>
    <w:rsid w:val="00BB3AA7"/>
    <w:rsid w:val="00BB4D99"/>
    <w:rsid w:val="00BB4F09"/>
    <w:rsid w:val="00BB5C6D"/>
    <w:rsid w:val="00BB6AF7"/>
    <w:rsid w:val="00BC138A"/>
    <w:rsid w:val="00BC1873"/>
    <w:rsid w:val="00BC2038"/>
    <w:rsid w:val="00BC25BA"/>
    <w:rsid w:val="00BC2D48"/>
    <w:rsid w:val="00BC2F14"/>
    <w:rsid w:val="00BC3532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0657"/>
    <w:rsid w:val="00BE14ED"/>
    <w:rsid w:val="00BE1564"/>
    <w:rsid w:val="00BF0B34"/>
    <w:rsid w:val="00BF0B5F"/>
    <w:rsid w:val="00BF0BBE"/>
    <w:rsid w:val="00BF0F9E"/>
    <w:rsid w:val="00BF246A"/>
    <w:rsid w:val="00BF24C1"/>
    <w:rsid w:val="00BF2B63"/>
    <w:rsid w:val="00BF4112"/>
    <w:rsid w:val="00BF5801"/>
    <w:rsid w:val="00BF5AC0"/>
    <w:rsid w:val="00BF642E"/>
    <w:rsid w:val="00BF6549"/>
    <w:rsid w:val="00BF74FB"/>
    <w:rsid w:val="00BF7ED2"/>
    <w:rsid w:val="00C002A0"/>
    <w:rsid w:val="00C01973"/>
    <w:rsid w:val="00C030DE"/>
    <w:rsid w:val="00C051A8"/>
    <w:rsid w:val="00C07A5D"/>
    <w:rsid w:val="00C10B5C"/>
    <w:rsid w:val="00C10B7A"/>
    <w:rsid w:val="00C11539"/>
    <w:rsid w:val="00C134E9"/>
    <w:rsid w:val="00C162C4"/>
    <w:rsid w:val="00C164D4"/>
    <w:rsid w:val="00C16573"/>
    <w:rsid w:val="00C16976"/>
    <w:rsid w:val="00C1751C"/>
    <w:rsid w:val="00C17B03"/>
    <w:rsid w:val="00C20C26"/>
    <w:rsid w:val="00C22105"/>
    <w:rsid w:val="00C221A0"/>
    <w:rsid w:val="00C23093"/>
    <w:rsid w:val="00C23BA2"/>
    <w:rsid w:val="00C23EB2"/>
    <w:rsid w:val="00C240FE"/>
    <w:rsid w:val="00C244B6"/>
    <w:rsid w:val="00C24BD0"/>
    <w:rsid w:val="00C2512A"/>
    <w:rsid w:val="00C252DE"/>
    <w:rsid w:val="00C27BF1"/>
    <w:rsid w:val="00C30600"/>
    <w:rsid w:val="00C30F26"/>
    <w:rsid w:val="00C31482"/>
    <w:rsid w:val="00C31B49"/>
    <w:rsid w:val="00C33328"/>
    <w:rsid w:val="00C3373B"/>
    <w:rsid w:val="00C35967"/>
    <w:rsid w:val="00C36171"/>
    <w:rsid w:val="00C3702F"/>
    <w:rsid w:val="00C37E46"/>
    <w:rsid w:val="00C423B3"/>
    <w:rsid w:val="00C42F07"/>
    <w:rsid w:val="00C4363C"/>
    <w:rsid w:val="00C44763"/>
    <w:rsid w:val="00C4500A"/>
    <w:rsid w:val="00C456AD"/>
    <w:rsid w:val="00C512E6"/>
    <w:rsid w:val="00C51A44"/>
    <w:rsid w:val="00C52DA1"/>
    <w:rsid w:val="00C55515"/>
    <w:rsid w:val="00C55727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37"/>
    <w:rsid w:val="00C67790"/>
    <w:rsid w:val="00C707DB"/>
    <w:rsid w:val="00C707E1"/>
    <w:rsid w:val="00C711FF"/>
    <w:rsid w:val="00C7158E"/>
    <w:rsid w:val="00C72083"/>
    <w:rsid w:val="00C72092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4F9E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53"/>
    <w:rsid w:val="00CA7BFA"/>
    <w:rsid w:val="00CB0A86"/>
    <w:rsid w:val="00CB0B30"/>
    <w:rsid w:val="00CB2F90"/>
    <w:rsid w:val="00CB30F7"/>
    <w:rsid w:val="00CB4519"/>
    <w:rsid w:val="00CB4690"/>
    <w:rsid w:val="00CB46F1"/>
    <w:rsid w:val="00CB4E71"/>
    <w:rsid w:val="00CB615D"/>
    <w:rsid w:val="00CB6AD4"/>
    <w:rsid w:val="00CB6BD2"/>
    <w:rsid w:val="00CC739E"/>
    <w:rsid w:val="00CD0D0A"/>
    <w:rsid w:val="00CD129B"/>
    <w:rsid w:val="00CD15BC"/>
    <w:rsid w:val="00CD1825"/>
    <w:rsid w:val="00CD1EBB"/>
    <w:rsid w:val="00CD28CF"/>
    <w:rsid w:val="00CD400A"/>
    <w:rsid w:val="00CD412C"/>
    <w:rsid w:val="00CD4A90"/>
    <w:rsid w:val="00CD58B7"/>
    <w:rsid w:val="00CD6D30"/>
    <w:rsid w:val="00CD764E"/>
    <w:rsid w:val="00CD7967"/>
    <w:rsid w:val="00CE2383"/>
    <w:rsid w:val="00CE2AFA"/>
    <w:rsid w:val="00CE4D5F"/>
    <w:rsid w:val="00CE68DF"/>
    <w:rsid w:val="00CE70BB"/>
    <w:rsid w:val="00CE7548"/>
    <w:rsid w:val="00CF04DA"/>
    <w:rsid w:val="00CF0C7D"/>
    <w:rsid w:val="00CF12C1"/>
    <w:rsid w:val="00CF18EE"/>
    <w:rsid w:val="00CF30BD"/>
    <w:rsid w:val="00CF361E"/>
    <w:rsid w:val="00CF388F"/>
    <w:rsid w:val="00CF3BA1"/>
    <w:rsid w:val="00CF4058"/>
    <w:rsid w:val="00CF4099"/>
    <w:rsid w:val="00CF4C10"/>
    <w:rsid w:val="00CF4D38"/>
    <w:rsid w:val="00CF5255"/>
    <w:rsid w:val="00CF6DFF"/>
    <w:rsid w:val="00D00796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4423"/>
    <w:rsid w:val="00D25BB9"/>
    <w:rsid w:val="00D261A2"/>
    <w:rsid w:val="00D26F51"/>
    <w:rsid w:val="00D27049"/>
    <w:rsid w:val="00D31B8D"/>
    <w:rsid w:val="00D32F11"/>
    <w:rsid w:val="00D35826"/>
    <w:rsid w:val="00D36294"/>
    <w:rsid w:val="00D373D9"/>
    <w:rsid w:val="00D378BA"/>
    <w:rsid w:val="00D37B39"/>
    <w:rsid w:val="00D40235"/>
    <w:rsid w:val="00D40C03"/>
    <w:rsid w:val="00D4631F"/>
    <w:rsid w:val="00D47214"/>
    <w:rsid w:val="00D47601"/>
    <w:rsid w:val="00D4767E"/>
    <w:rsid w:val="00D50A6A"/>
    <w:rsid w:val="00D51630"/>
    <w:rsid w:val="00D52949"/>
    <w:rsid w:val="00D53EEB"/>
    <w:rsid w:val="00D561A3"/>
    <w:rsid w:val="00D56EFC"/>
    <w:rsid w:val="00D574A2"/>
    <w:rsid w:val="00D57554"/>
    <w:rsid w:val="00D57985"/>
    <w:rsid w:val="00D606EE"/>
    <w:rsid w:val="00D60F72"/>
    <w:rsid w:val="00D6101D"/>
    <w:rsid w:val="00D616D2"/>
    <w:rsid w:val="00D62809"/>
    <w:rsid w:val="00D62CC1"/>
    <w:rsid w:val="00D6347E"/>
    <w:rsid w:val="00D63B5F"/>
    <w:rsid w:val="00D66016"/>
    <w:rsid w:val="00D7002A"/>
    <w:rsid w:val="00D707DB"/>
    <w:rsid w:val="00D70EF7"/>
    <w:rsid w:val="00D7209F"/>
    <w:rsid w:val="00D72935"/>
    <w:rsid w:val="00D75952"/>
    <w:rsid w:val="00D80AE2"/>
    <w:rsid w:val="00D815F2"/>
    <w:rsid w:val="00D817C0"/>
    <w:rsid w:val="00D83452"/>
    <w:rsid w:val="00D8397C"/>
    <w:rsid w:val="00D839D7"/>
    <w:rsid w:val="00D858CC"/>
    <w:rsid w:val="00D85BA8"/>
    <w:rsid w:val="00D86407"/>
    <w:rsid w:val="00D8678A"/>
    <w:rsid w:val="00D87838"/>
    <w:rsid w:val="00D87B76"/>
    <w:rsid w:val="00D907A7"/>
    <w:rsid w:val="00D92010"/>
    <w:rsid w:val="00D9267B"/>
    <w:rsid w:val="00D92946"/>
    <w:rsid w:val="00D92BFC"/>
    <w:rsid w:val="00D93523"/>
    <w:rsid w:val="00D945C9"/>
    <w:rsid w:val="00D94EED"/>
    <w:rsid w:val="00D954DD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A7EC8"/>
    <w:rsid w:val="00DB12A2"/>
    <w:rsid w:val="00DB147A"/>
    <w:rsid w:val="00DB1B7A"/>
    <w:rsid w:val="00DB1D6E"/>
    <w:rsid w:val="00DB1D85"/>
    <w:rsid w:val="00DB3AA5"/>
    <w:rsid w:val="00DB3F24"/>
    <w:rsid w:val="00DB42F7"/>
    <w:rsid w:val="00DB46C0"/>
    <w:rsid w:val="00DB4972"/>
    <w:rsid w:val="00DB4B0F"/>
    <w:rsid w:val="00DB5669"/>
    <w:rsid w:val="00DB589E"/>
    <w:rsid w:val="00DB706E"/>
    <w:rsid w:val="00DC09B4"/>
    <w:rsid w:val="00DC0FC1"/>
    <w:rsid w:val="00DC19D3"/>
    <w:rsid w:val="00DC4037"/>
    <w:rsid w:val="00DC40C7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4948"/>
    <w:rsid w:val="00DD5C23"/>
    <w:rsid w:val="00DD6A85"/>
    <w:rsid w:val="00DD70BE"/>
    <w:rsid w:val="00DE2400"/>
    <w:rsid w:val="00DE2CB8"/>
    <w:rsid w:val="00DE390A"/>
    <w:rsid w:val="00DE57DA"/>
    <w:rsid w:val="00DE58F1"/>
    <w:rsid w:val="00DE5E49"/>
    <w:rsid w:val="00DE60A2"/>
    <w:rsid w:val="00DE6B58"/>
    <w:rsid w:val="00DE73F8"/>
    <w:rsid w:val="00DF0A34"/>
    <w:rsid w:val="00DF1BD1"/>
    <w:rsid w:val="00DF343A"/>
    <w:rsid w:val="00DF424A"/>
    <w:rsid w:val="00DF4CC4"/>
    <w:rsid w:val="00DF5135"/>
    <w:rsid w:val="00DF52EB"/>
    <w:rsid w:val="00DF5D21"/>
    <w:rsid w:val="00DF5E32"/>
    <w:rsid w:val="00DF6DEA"/>
    <w:rsid w:val="00E01436"/>
    <w:rsid w:val="00E03E79"/>
    <w:rsid w:val="00E03ED3"/>
    <w:rsid w:val="00E045BD"/>
    <w:rsid w:val="00E0467F"/>
    <w:rsid w:val="00E04782"/>
    <w:rsid w:val="00E04D6C"/>
    <w:rsid w:val="00E056CC"/>
    <w:rsid w:val="00E06C71"/>
    <w:rsid w:val="00E074BD"/>
    <w:rsid w:val="00E109E9"/>
    <w:rsid w:val="00E11B4D"/>
    <w:rsid w:val="00E11CA7"/>
    <w:rsid w:val="00E126F7"/>
    <w:rsid w:val="00E12745"/>
    <w:rsid w:val="00E1417C"/>
    <w:rsid w:val="00E14196"/>
    <w:rsid w:val="00E146F8"/>
    <w:rsid w:val="00E14D13"/>
    <w:rsid w:val="00E14DA1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AC2"/>
    <w:rsid w:val="00E30170"/>
    <w:rsid w:val="00E32061"/>
    <w:rsid w:val="00E32B68"/>
    <w:rsid w:val="00E3340A"/>
    <w:rsid w:val="00E33F48"/>
    <w:rsid w:val="00E3471B"/>
    <w:rsid w:val="00E347B9"/>
    <w:rsid w:val="00E34D1F"/>
    <w:rsid w:val="00E37406"/>
    <w:rsid w:val="00E376AF"/>
    <w:rsid w:val="00E37877"/>
    <w:rsid w:val="00E40708"/>
    <w:rsid w:val="00E423ED"/>
    <w:rsid w:val="00E42FF9"/>
    <w:rsid w:val="00E44790"/>
    <w:rsid w:val="00E44BEF"/>
    <w:rsid w:val="00E44D30"/>
    <w:rsid w:val="00E45291"/>
    <w:rsid w:val="00E453D8"/>
    <w:rsid w:val="00E46466"/>
    <w:rsid w:val="00E47075"/>
    <w:rsid w:val="00E4714C"/>
    <w:rsid w:val="00E4724A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1D62"/>
    <w:rsid w:val="00E63039"/>
    <w:rsid w:val="00E6395B"/>
    <w:rsid w:val="00E63B0C"/>
    <w:rsid w:val="00E643A8"/>
    <w:rsid w:val="00E664C5"/>
    <w:rsid w:val="00E671A2"/>
    <w:rsid w:val="00E67D16"/>
    <w:rsid w:val="00E70411"/>
    <w:rsid w:val="00E71998"/>
    <w:rsid w:val="00E723A4"/>
    <w:rsid w:val="00E7662B"/>
    <w:rsid w:val="00E76D26"/>
    <w:rsid w:val="00E76EE5"/>
    <w:rsid w:val="00E77105"/>
    <w:rsid w:val="00E77195"/>
    <w:rsid w:val="00E81467"/>
    <w:rsid w:val="00E8387B"/>
    <w:rsid w:val="00E83999"/>
    <w:rsid w:val="00E846F7"/>
    <w:rsid w:val="00E90712"/>
    <w:rsid w:val="00E911F5"/>
    <w:rsid w:val="00E95B8E"/>
    <w:rsid w:val="00E96050"/>
    <w:rsid w:val="00E961EB"/>
    <w:rsid w:val="00E96416"/>
    <w:rsid w:val="00E96D55"/>
    <w:rsid w:val="00E97AD7"/>
    <w:rsid w:val="00EA2D00"/>
    <w:rsid w:val="00EA3FFF"/>
    <w:rsid w:val="00EA4B25"/>
    <w:rsid w:val="00EA4DCA"/>
    <w:rsid w:val="00EA5797"/>
    <w:rsid w:val="00EA70F6"/>
    <w:rsid w:val="00EB04C3"/>
    <w:rsid w:val="00EB06BF"/>
    <w:rsid w:val="00EB1390"/>
    <w:rsid w:val="00EB1F44"/>
    <w:rsid w:val="00EB2C71"/>
    <w:rsid w:val="00EB3333"/>
    <w:rsid w:val="00EB3363"/>
    <w:rsid w:val="00EB36AC"/>
    <w:rsid w:val="00EB3D8A"/>
    <w:rsid w:val="00EB4340"/>
    <w:rsid w:val="00EB556D"/>
    <w:rsid w:val="00EB5635"/>
    <w:rsid w:val="00EB5A7D"/>
    <w:rsid w:val="00EB609E"/>
    <w:rsid w:val="00EB65DA"/>
    <w:rsid w:val="00EB7F15"/>
    <w:rsid w:val="00EC0819"/>
    <w:rsid w:val="00EC109D"/>
    <w:rsid w:val="00EC1F2E"/>
    <w:rsid w:val="00EC2D1C"/>
    <w:rsid w:val="00EC3F13"/>
    <w:rsid w:val="00EC4714"/>
    <w:rsid w:val="00EC4724"/>
    <w:rsid w:val="00EC66BB"/>
    <w:rsid w:val="00EC6A3E"/>
    <w:rsid w:val="00EC7146"/>
    <w:rsid w:val="00ED016B"/>
    <w:rsid w:val="00ED1E82"/>
    <w:rsid w:val="00ED2476"/>
    <w:rsid w:val="00ED29B3"/>
    <w:rsid w:val="00ED29DF"/>
    <w:rsid w:val="00ED55C0"/>
    <w:rsid w:val="00ED5B21"/>
    <w:rsid w:val="00ED6183"/>
    <w:rsid w:val="00ED61F4"/>
    <w:rsid w:val="00ED6767"/>
    <w:rsid w:val="00ED682B"/>
    <w:rsid w:val="00EE04CF"/>
    <w:rsid w:val="00EE11B5"/>
    <w:rsid w:val="00EE3845"/>
    <w:rsid w:val="00EE3A79"/>
    <w:rsid w:val="00EE3A85"/>
    <w:rsid w:val="00EE3D14"/>
    <w:rsid w:val="00EE3EC1"/>
    <w:rsid w:val="00EE41D5"/>
    <w:rsid w:val="00EE4507"/>
    <w:rsid w:val="00EE615F"/>
    <w:rsid w:val="00EE6DCF"/>
    <w:rsid w:val="00EF0A40"/>
    <w:rsid w:val="00EF0A52"/>
    <w:rsid w:val="00EF0C25"/>
    <w:rsid w:val="00EF1E1F"/>
    <w:rsid w:val="00EF1E9B"/>
    <w:rsid w:val="00EF293B"/>
    <w:rsid w:val="00EF2ADD"/>
    <w:rsid w:val="00EF2FD9"/>
    <w:rsid w:val="00EF3876"/>
    <w:rsid w:val="00EF449D"/>
    <w:rsid w:val="00EF4589"/>
    <w:rsid w:val="00EF588A"/>
    <w:rsid w:val="00EF6A30"/>
    <w:rsid w:val="00EF7281"/>
    <w:rsid w:val="00F0166F"/>
    <w:rsid w:val="00F017A4"/>
    <w:rsid w:val="00F01E89"/>
    <w:rsid w:val="00F01EBC"/>
    <w:rsid w:val="00F02B4D"/>
    <w:rsid w:val="00F037A4"/>
    <w:rsid w:val="00F049AB"/>
    <w:rsid w:val="00F0522F"/>
    <w:rsid w:val="00F06C68"/>
    <w:rsid w:val="00F07252"/>
    <w:rsid w:val="00F07B6F"/>
    <w:rsid w:val="00F12DA5"/>
    <w:rsid w:val="00F1331E"/>
    <w:rsid w:val="00F142D2"/>
    <w:rsid w:val="00F142DB"/>
    <w:rsid w:val="00F1446E"/>
    <w:rsid w:val="00F14C5C"/>
    <w:rsid w:val="00F14E2D"/>
    <w:rsid w:val="00F207FF"/>
    <w:rsid w:val="00F20C70"/>
    <w:rsid w:val="00F21988"/>
    <w:rsid w:val="00F23393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64BA"/>
    <w:rsid w:val="00F36AEA"/>
    <w:rsid w:val="00F37172"/>
    <w:rsid w:val="00F41A54"/>
    <w:rsid w:val="00F41FF4"/>
    <w:rsid w:val="00F42D6D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396"/>
    <w:rsid w:val="00F65B5B"/>
    <w:rsid w:val="00F65EC5"/>
    <w:rsid w:val="00F6798A"/>
    <w:rsid w:val="00F67D8F"/>
    <w:rsid w:val="00F711A9"/>
    <w:rsid w:val="00F71D6E"/>
    <w:rsid w:val="00F72307"/>
    <w:rsid w:val="00F72BF5"/>
    <w:rsid w:val="00F72DA9"/>
    <w:rsid w:val="00F73271"/>
    <w:rsid w:val="00F73B32"/>
    <w:rsid w:val="00F75661"/>
    <w:rsid w:val="00F75AA4"/>
    <w:rsid w:val="00F7640C"/>
    <w:rsid w:val="00F764D8"/>
    <w:rsid w:val="00F800D6"/>
    <w:rsid w:val="00F802BE"/>
    <w:rsid w:val="00F80750"/>
    <w:rsid w:val="00F80E93"/>
    <w:rsid w:val="00F81A37"/>
    <w:rsid w:val="00F81B0C"/>
    <w:rsid w:val="00F8237D"/>
    <w:rsid w:val="00F83525"/>
    <w:rsid w:val="00F83628"/>
    <w:rsid w:val="00F85669"/>
    <w:rsid w:val="00F856EC"/>
    <w:rsid w:val="00F86024"/>
    <w:rsid w:val="00F8611A"/>
    <w:rsid w:val="00F86589"/>
    <w:rsid w:val="00F8702E"/>
    <w:rsid w:val="00F91006"/>
    <w:rsid w:val="00F911FA"/>
    <w:rsid w:val="00F91B22"/>
    <w:rsid w:val="00F9371A"/>
    <w:rsid w:val="00F94394"/>
    <w:rsid w:val="00F94EDD"/>
    <w:rsid w:val="00F957C1"/>
    <w:rsid w:val="00F95B77"/>
    <w:rsid w:val="00F95C3A"/>
    <w:rsid w:val="00F9614B"/>
    <w:rsid w:val="00F962FB"/>
    <w:rsid w:val="00F9657D"/>
    <w:rsid w:val="00FA0EA4"/>
    <w:rsid w:val="00FA138C"/>
    <w:rsid w:val="00FA172A"/>
    <w:rsid w:val="00FA1857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E1B"/>
    <w:rsid w:val="00FA6FAB"/>
    <w:rsid w:val="00FA7064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1B14"/>
    <w:rsid w:val="00FD2877"/>
    <w:rsid w:val="00FD329D"/>
    <w:rsid w:val="00FD4051"/>
    <w:rsid w:val="00FD5EA7"/>
    <w:rsid w:val="00FD7480"/>
    <w:rsid w:val="00FD758E"/>
    <w:rsid w:val="00FD779A"/>
    <w:rsid w:val="00FE0954"/>
    <w:rsid w:val="00FE1003"/>
    <w:rsid w:val="00FE124A"/>
    <w:rsid w:val="00FE36CF"/>
    <w:rsid w:val="00FE4BE0"/>
    <w:rsid w:val="00FE576B"/>
    <w:rsid w:val="00FE6DDE"/>
    <w:rsid w:val="00FF0246"/>
    <w:rsid w:val="00FF0872"/>
    <w:rsid w:val="00FF0B64"/>
    <w:rsid w:val="00FF3037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8BE4D-1EAE-4DA2-B6F3-EFDDF2FC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1041</Words>
  <Characters>6250</Characters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2025-04-18T11:42:00Z</cp:lastPrinted>
  <dcterms:created xsi:type="dcterms:W3CDTF">2025-04-14T09:23:00Z</dcterms:created>
  <dcterms:modified xsi:type="dcterms:W3CDTF">2025-04-18T11:43:00Z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LUB-OSB.6360.2.2025.8</vt:lpwstr>
  </op:property>
  <op:property fmtid="{D5CDD505-2E9C-101B-9397-08002B2CF9AE}" pid="4" name="UNPPisma">
    <vt:lpwstr>2025-78332</vt:lpwstr>
  </op:property>
  <op:property fmtid="{D5CDD505-2E9C-101B-9397-08002B2CF9AE}" pid="5" name="ZnakSprawy">
    <vt:lpwstr>LUB-OSB.6360.2.2025</vt:lpwstr>
  </op:property>
  <op:property fmtid="{D5CDD505-2E9C-101B-9397-08002B2CF9AE}" pid="6" name="ZnakSprawy2">
    <vt:lpwstr>Znak sprawy: LUB-OSB.6360.2.2025</vt:lpwstr>
  </op:property>
  <op:property fmtid="{D5CDD505-2E9C-101B-9397-08002B2CF9AE}" pid="7" name="AktualnaDataSlownie">
    <vt:lpwstr>18 kwietnia 2025</vt:lpwstr>
  </op:property>
  <op:property fmtid="{D5CDD505-2E9C-101B-9397-08002B2CF9AE}" pid="8" name="ZnakSprawyPrzedPrzeniesieniem">
    <vt:lpwstr/>
  </op:property>
  <op:property fmtid="{D5CDD505-2E9C-101B-9397-08002B2CF9AE}" pid="9" name="Autor">
    <vt:lpwstr>Nocko Agnieszka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AN</vt:lpwstr>
  </op:property>
  <op:property fmtid="{D5CDD505-2E9C-101B-9397-08002B2CF9AE}" pid="13" name="AutorNrTelefonu">
    <vt:lpwstr>815332051 wew.137</vt:lpwstr>
  </op:property>
  <op:property fmtid="{D5CDD505-2E9C-101B-9397-08002B2CF9AE}" pid="14" name="Stanowisko">
    <vt:lpwstr>kierownik ośrodka</vt:lpwstr>
  </op:property>
  <op:property fmtid="{D5CDD505-2E9C-101B-9397-08002B2CF9AE}" pid="15" name="OpisPisma">
    <vt:lpwstr>Opracowanie sygnale Budownictwo mieszkaniowe w okresie styczeń-marzec 2025 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2025-04-18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/>
  </op:property>
  <op:property fmtid="{D5CDD505-2E9C-101B-9397-08002B2CF9AE}" pid="31" name="adresUlica">
    <vt:lpwstr/>
  </op:property>
  <op:property fmtid="{D5CDD505-2E9C-101B-9397-08002B2CF9AE}" pid="32" name="adresNrDomu">
    <vt:lpwstr/>
  </op:property>
  <op:property fmtid="{D5CDD505-2E9C-101B-9397-08002B2CF9AE}" pid="33" name="adresNrLokalu">
    <vt:lpwstr/>
  </op:property>
  <op:property fmtid="{D5CDD505-2E9C-101B-9397-08002B2CF9AE}" pid="34" name="adresKodPocztowy">
    <vt:lpwstr/>
  </op:property>
  <op:property fmtid="{D5CDD505-2E9C-101B-9397-08002B2CF9AE}" pid="35" name="adresMiejscowosc">
    <vt:lpwstr/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2025-04-18 13:48:33</vt:lpwstr>
  </op:property>
  <op:property fmtid="{D5CDD505-2E9C-101B-9397-08002B2CF9AE}" pid="42" name="TematSprawy">
    <vt:lpwstr>Opracowanie sygnalne "Budownictwo mieszkaniowe" 2025 r.</vt:lpwstr>
  </op:property>
  <op:property fmtid="{D5CDD505-2E9C-101B-9397-08002B2CF9AE}" pid="43" name="ProwadzacySprawe">
    <vt:lpwstr>Słomka Katarzyna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