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A545D" w14:textId="49A8B1E3" w:rsidR="00393761" w:rsidRPr="0070289A" w:rsidRDefault="00DD5C23" w:rsidP="00F07B6F">
      <w:pPr>
        <w:pStyle w:val="Tytuinfomacjisygnalnej"/>
        <w:spacing w:after="480"/>
      </w:pPr>
      <w:bookmarkStart w:id="0" w:name="_GoBack"/>
      <w:bookmarkEnd w:id="0"/>
      <w:r w:rsidRPr="0070289A">
        <w:t>Budownictwo mieszkaniowe</w:t>
      </w:r>
      <w:r w:rsidR="00354E9A" w:rsidRPr="0070289A">
        <w:rPr>
          <w:rStyle w:val="Odwoanieprzypisudolnego"/>
        </w:rPr>
        <w:footnoteReference w:id="1"/>
      </w:r>
      <w:r w:rsidRPr="0070289A">
        <w:t xml:space="preserve"> w </w:t>
      </w:r>
      <w:r w:rsidR="006B6D1D" w:rsidRPr="0070289A">
        <w:t xml:space="preserve">okresie </w:t>
      </w:r>
      <w:r w:rsidR="006B6D1D" w:rsidRPr="00FF3037">
        <w:t>styczeń</w:t>
      </w:r>
      <w:r w:rsidR="00A50DB8">
        <w:t>–</w:t>
      </w:r>
      <w:r w:rsidR="00BF2B63">
        <w:t>luty</w:t>
      </w:r>
      <w:r w:rsidR="00944EA3" w:rsidRPr="0070289A">
        <w:t xml:space="preserve"> 202</w:t>
      </w:r>
      <w:r w:rsidR="00BF2B63">
        <w:t>5</w:t>
      </w:r>
      <w:r w:rsidRPr="0070289A">
        <w:t xml:space="preserve"> r.</w:t>
      </w:r>
      <w:r w:rsidR="00364AF9" w:rsidRPr="0070289A">
        <w:rPr>
          <w:sz w:val="32"/>
        </w:rPr>
        <w:tab/>
      </w:r>
    </w:p>
    <w:p w14:paraId="0053349A" w14:textId="1D574E61" w:rsidR="00DE58F1" w:rsidRPr="00551E7E" w:rsidRDefault="00A01F4A" w:rsidP="00D66016">
      <w:pPr>
        <w:pStyle w:val="Lead"/>
        <w:spacing w:before="240"/>
        <w:rPr>
          <w:color w:val="000000" w:themeColor="text1"/>
        </w:rPr>
      </w:pPr>
      <w:r w:rsidRPr="00FB3498">
        <w:rPr>
          <w:color w:val="00B05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81C2554" wp14:editId="02C8BD05">
                <wp:simplePos x="0" y="0"/>
                <wp:positionH relativeFrom="margin">
                  <wp:posOffset>0</wp:posOffset>
                </wp:positionH>
                <wp:positionV relativeFrom="paragraph">
                  <wp:posOffset>201930</wp:posOffset>
                </wp:positionV>
                <wp:extent cx="2204085" cy="1345565"/>
                <wp:effectExtent l="0" t="0" r="5715" b="6985"/>
                <wp:wrapSquare wrapText="bothSides"/>
                <wp:docPr id="6" name="Pole tekstowe 2" descr="Spadek liczby mieszkań oddanych do użytkowania w porównaniu z analogicznym okresem ub. roku o 2,1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556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EB625" w14:textId="61AD45C2" w:rsidR="002405BE" w:rsidRPr="007D605C" w:rsidRDefault="002405BE" w:rsidP="00CE2AFA">
                            <w:pPr>
                              <w:pStyle w:val="Ikonawskanika"/>
                            </w:pPr>
                            <w:r w:rsidRPr="00351173"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>
                              <w:t xml:space="preserve"> </w:t>
                            </w:r>
                            <w:r w:rsidR="00BF2B63" w:rsidRPr="00BF2B63">
                              <w:rPr>
                                <w:rStyle w:val="WartowskanikaZnak"/>
                                <w:sz w:val="60"/>
                                <w:szCs w:val="60"/>
                              </w:rPr>
                              <w:t>2,1%</w:t>
                            </w:r>
                          </w:p>
                          <w:p w14:paraId="114E94AB" w14:textId="07111DDF" w:rsidR="002405BE" w:rsidRPr="007D605C" w:rsidRDefault="00BF2B63" w:rsidP="00354E9A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2405BE" w:rsidRPr="00354E9A">
                              <w:t xml:space="preserve"> liczby mieszkań</w:t>
                            </w:r>
                            <w:r w:rsidR="002405BE">
                              <w:br/>
                            </w:r>
                            <w:r w:rsidR="002405BE" w:rsidRPr="00354E9A">
                              <w:t>oddanych do użytkowania</w:t>
                            </w:r>
                            <w:r w:rsidR="00A01F4A">
                              <w:t xml:space="preserve"> w porównaniu z analogicznym okresem ub.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1C2554" id="Pole tekstowe 2" o:spid="_x0000_s1026" alt="Spadek liczby mieszkań oddanych do użytkowania w porównaniu z analogicznym okresem ub. roku o 2,1%" style="position:absolute;margin-left:0;margin-top:15.9pt;width:173.55pt;height:105.9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" fillcolor="#001d77" stroked="f">
                <v:stroke joinstyle="miter"/>
                <v:textbox>
                  <w:txbxContent>
                    <w:p w14:paraId="6B6EB625" w14:textId="61AD45C2" w:rsidR="002405BE" w:rsidRPr="007D605C" w:rsidRDefault="002405BE" w:rsidP="00CE2AFA">
                      <w:pPr>
                        <w:pStyle w:val="Ikonawskanika"/>
                      </w:pPr>
                      <w:r w:rsidRPr="00351173">
                        <w:rPr>
                          <w:rFonts w:eastAsia="Fira Sans Light" w:cs="Times New Roman"/>
                        </w:rPr>
                        <w:sym w:font="Wingdings" w:char="F0F2"/>
                      </w:r>
                      <w:r>
                        <w:t xml:space="preserve"> </w:t>
                      </w:r>
                      <w:r w:rsidR="00BF2B63" w:rsidRPr="00BF2B63">
                        <w:rPr>
                          <w:rStyle w:val="WartowskanikaZnak"/>
                          <w:sz w:val="60"/>
                          <w:szCs w:val="60"/>
                        </w:rPr>
                        <w:t>2,1%</w:t>
                      </w:r>
                    </w:p>
                    <w:p w14:paraId="114E94AB" w14:textId="07111DDF" w:rsidR="002405BE" w:rsidRPr="007D605C" w:rsidRDefault="00BF2B63" w:rsidP="00354E9A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2405BE" w:rsidRPr="00354E9A">
                        <w:t xml:space="preserve"> liczby mieszkań</w:t>
                      </w:r>
                      <w:r w:rsidR="002405BE">
                        <w:br/>
                      </w:r>
                      <w:r w:rsidR="002405BE" w:rsidRPr="00354E9A">
                        <w:t>oddanych do użytkowania</w:t>
                      </w:r>
                      <w:r w:rsidR="00A01F4A">
                        <w:t xml:space="preserve"> w porównaniu z analogicznym okresem ub.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FB3498">
        <w:rPr>
          <w:color w:val="00B050"/>
        </w:rPr>
        <w:t xml:space="preserve"> </w:t>
      </w:r>
      <w:r w:rsidR="00A90A6D" w:rsidRPr="00FB3498">
        <w:rPr>
          <w:color w:val="00B050"/>
        </w:rPr>
        <w:br/>
      </w:r>
      <w:r w:rsidR="00BF2B63" w:rsidRPr="00BF2B63">
        <w:rPr>
          <w:color w:val="000000" w:themeColor="text1"/>
        </w:rPr>
        <w:t xml:space="preserve">W </w:t>
      </w:r>
      <w:r w:rsidR="00D66016" w:rsidRPr="00D66016">
        <w:rPr>
          <w:color w:val="000000" w:themeColor="text1"/>
        </w:rPr>
        <w:t>okresie styczeń</w:t>
      </w:r>
      <w:r w:rsidR="00A50DB8">
        <w:rPr>
          <w:color w:val="000000" w:themeColor="text1"/>
        </w:rPr>
        <w:t>–</w:t>
      </w:r>
      <w:r w:rsidR="00D66016" w:rsidRPr="00D66016">
        <w:rPr>
          <w:color w:val="000000" w:themeColor="text1"/>
        </w:rPr>
        <w:t xml:space="preserve">luty 2025 </w:t>
      </w:r>
      <w:r w:rsidR="00152B7B">
        <w:rPr>
          <w:color w:val="000000" w:themeColor="text1"/>
        </w:rPr>
        <w:t>r.</w:t>
      </w:r>
      <w:r w:rsidR="00152B7B" w:rsidRPr="00BF2B63">
        <w:rPr>
          <w:color w:val="000000" w:themeColor="text1"/>
        </w:rPr>
        <w:t xml:space="preserve"> oddano do użytkowania o 2,1% mniej mieszkań</w:t>
      </w:r>
      <w:r w:rsidR="00152B7B" w:rsidRPr="00D66016">
        <w:rPr>
          <w:color w:val="000000" w:themeColor="text1"/>
        </w:rPr>
        <w:t xml:space="preserve"> </w:t>
      </w:r>
      <w:r w:rsidR="00152B7B">
        <w:rPr>
          <w:color w:val="000000" w:themeColor="text1"/>
        </w:rPr>
        <w:t>niż w</w:t>
      </w:r>
      <w:r w:rsidR="00D66016" w:rsidRPr="00D66016">
        <w:rPr>
          <w:color w:val="000000" w:themeColor="text1"/>
        </w:rPr>
        <w:t xml:space="preserve"> </w:t>
      </w:r>
      <w:r w:rsidR="00152B7B" w:rsidRPr="00D66016">
        <w:rPr>
          <w:color w:val="000000" w:themeColor="text1"/>
        </w:rPr>
        <w:t>analogiczn</w:t>
      </w:r>
      <w:r w:rsidR="00152B7B">
        <w:rPr>
          <w:color w:val="000000" w:themeColor="text1"/>
        </w:rPr>
        <w:t>ym</w:t>
      </w:r>
      <w:r w:rsidR="00152B7B" w:rsidRPr="00D66016">
        <w:rPr>
          <w:color w:val="000000" w:themeColor="text1"/>
        </w:rPr>
        <w:t xml:space="preserve"> okres</w:t>
      </w:r>
      <w:r w:rsidR="00152B7B">
        <w:rPr>
          <w:color w:val="000000" w:themeColor="text1"/>
        </w:rPr>
        <w:t>ie</w:t>
      </w:r>
      <w:r w:rsidR="00152B7B" w:rsidRPr="00D66016">
        <w:rPr>
          <w:color w:val="000000" w:themeColor="text1"/>
        </w:rPr>
        <w:t xml:space="preserve"> ub</w:t>
      </w:r>
      <w:r w:rsidR="00152B7B">
        <w:rPr>
          <w:color w:val="000000" w:themeColor="text1"/>
        </w:rPr>
        <w:t>.</w:t>
      </w:r>
      <w:r w:rsidR="00152B7B" w:rsidRPr="00D66016">
        <w:rPr>
          <w:color w:val="000000" w:themeColor="text1"/>
        </w:rPr>
        <w:t xml:space="preserve"> </w:t>
      </w:r>
      <w:r w:rsidR="00D66016" w:rsidRPr="00D66016">
        <w:rPr>
          <w:color w:val="000000" w:themeColor="text1"/>
        </w:rPr>
        <w:t>roku</w:t>
      </w:r>
      <w:r w:rsidR="00D66016">
        <w:rPr>
          <w:color w:val="000000" w:themeColor="text1"/>
        </w:rPr>
        <w:t xml:space="preserve">. </w:t>
      </w:r>
      <w:r w:rsidR="00152B7B">
        <w:rPr>
          <w:color w:val="000000" w:themeColor="text1"/>
        </w:rPr>
        <w:t xml:space="preserve">Spadła </w:t>
      </w:r>
      <w:r w:rsidR="00BF2B63" w:rsidRPr="00BF2B63">
        <w:rPr>
          <w:color w:val="000000" w:themeColor="text1"/>
        </w:rPr>
        <w:t xml:space="preserve">również </w:t>
      </w:r>
      <w:r w:rsidR="00C07A5D">
        <w:rPr>
          <w:color w:val="000000" w:themeColor="text1"/>
        </w:rPr>
        <w:t>l</w:t>
      </w:r>
      <w:r w:rsidR="00BF2B63" w:rsidRPr="00BF2B63">
        <w:rPr>
          <w:color w:val="000000" w:themeColor="text1"/>
        </w:rPr>
        <w:t>iczb</w:t>
      </w:r>
      <w:r w:rsidR="00152B7B">
        <w:rPr>
          <w:color w:val="000000" w:themeColor="text1"/>
        </w:rPr>
        <w:t xml:space="preserve">a </w:t>
      </w:r>
      <w:r w:rsidR="00BF2B63" w:rsidRPr="00BF2B63">
        <w:rPr>
          <w:color w:val="000000" w:themeColor="text1"/>
        </w:rPr>
        <w:t xml:space="preserve">mieszkań, na których budowę wydano pozwolenia lub dokonano zgłoszenia z projektem budowlanym </w:t>
      </w:r>
      <w:r w:rsidR="00C07A5D">
        <w:rPr>
          <w:color w:val="000000" w:themeColor="text1"/>
        </w:rPr>
        <w:t xml:space="preserve">(o 5,7%) </w:t>
      </w:r>
      <w:r w:rsidR="00BF2B63" w:rsidRPr="00BF2B63">
        <w:rPr>
          <w:color w:val="000000" w:themeColor="text1"/>
        </w:rPr>
        <w:t xml:space="preserve">oraz </w:t>
      </w:r>
      <w:r w:rsidR="00152B7B">
        <w:rPr>
          <w:color w:val="000000" w:themeColor="text1"/>
        </w:rPr>
        <w:t>l</w:t>
      </w:r>
      <w:r w:rsidR="00152B7B" w:rsidRPr="00BF2B63">
        <w:rPr>
          <w:color w:val="000000" w:themeColor="text1"/>
        </w:rPr>
        <w:t>iczb</w:t>
      </w:r>
      <w:r w:rsidR="00152B7B">
        <w:rPr>
          <w:color w:val="000000" w:themeColor="text1"/>
        </w:rPr>
        <w:t>a</w:t>
      </w:r>
      <w:r w:rsidR="00152B7B" w:rsidRPr="00BF2B63">
        <w:rPr>
          <w:color w:val="000000" w:themeColor="text1"/>
        </w:rPr>
        <w:t xml:space="preserve"> </w:t>
      </w:r>
      <w:r w:rsidR="00BF2B63" w:rsidRPr="00BF2B63">
        <w:rPr>
          <w:color w:val="000000" w:themeColor="text1"/>
        </w:rPr>
        <w:t>mieszkań, których budowę rozpoczęto</w:t>
      </w:r>
      <w:r w:rsidR="00C07A5D">
        <w:rPr>
          <w:color w:val="000000" w:themeColor="text1"/>
        </w:rPr>
        <w:t xml:space="preserve"> (o 6,8%)</w:t>
      </w:r>
      <w:r w:rsidR="00354E9A" w:rsidRPr="00551E7E">
        <w:rPr>
          <w:color w:val="000000" w:themeColor="text1"/>
        </w:rPr>
        <w:t>.</w:t>
      </w:r>
      <w:r w:rsidR="00DE6B58" w:rsidRPr="00551E7E">
        <w:rPr>
          <w:color w:val="000000" w:themeColor="text1"/>
        </w:rPr>
        <w:t xml:space="preserve"> </w:t>
      </w:r>
    </w:p>
    <w:p w14:paraId="6F0D8139" w14:textId="77777777" w:rsidR="000A7D9F" w:rsidRDefault="000A7D9F" w:rsidP="00E95B8E">
      <w:pPr>
        <w:pStyle w:val="Nagwek1"/>
        <w:rPr>
          <w:rFonts w:ascii="Fira Sans" w:hAnsi="Fira Sans"/>
          <w:b/>
          <w:szCs w:val="19"/>
        </w:rPr>
      </w:pPr>
    </w:p>
    <w:p w14:paraId="1315AFFF" w14:textId="32E2FDBD" w:rsidR="00E95B8E" w:rsidRDefault="000647A9" w:rsidP="00E95B8E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DEBA924" wp14:editId="56F6049F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: 60,3% i 36,8% ogólnej liczby mieszkań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09EE9" w14:textId="41EB158B" w:rsidR="002405BE" w:rsidRPr="000B31B4" w:rsidRDefault="002405BE" w:rsidP="005F45EE">
                            <w:pPr>
                              <w:pStyle w:val="tekstzboku"/>
                            </w:pPr>
                            <w:r w:rsidRPr="004D663A">
                              <w:t>Deweloperzy i inwestorzy</w:t>
                            </w:r>
                            <w:r w:rsidRPr="004D663A">
                              <w:br/>
                              <w:t>indywidualni oddali do</w:t>
                            </w:r>
                            <w:r w:rsidRPr="004D663A">
                              <w:br/>
                              <w:t>użytkowania odpowiednio: 6</w:t>
                            </w:r>
                            <w:r w:rsidR="0082374E">
                              <w:t>0</w:t>
                            </w:r>
                            <w:r w:rsidRPr="004D663A">
                              <w:t>,</w:t>
                            </w:r>
                            <w:r w:rsidR="0082374E">
                              <w:t>3</w:t>
                            </w:r>
                            <w:r w:rsidRPr="004D663A">
                              <w:t>% </w:t>
                            </w:r>
                            <w:r w:rsidRPr="0005220C">
                              <w:t>i 3</w:t>
                            </w:r>
                            <w:r w:rsidR="0082374E">
                              <w:t>6</w:t>
                            </w:r>
                            <w:r w:rsidRPr="0005220C">
                              <w:t>,</w:t>
                            </w:r>
                            <w:r w:rsidR="0082374E">
                              <w:t>8</w:t>
                            </w:r>
                            <w:r w:rsidRPr="004D663A">
                              <w:t>% ogólnej</w:t>
                            </w:r>
                            <w:r w:rsidRPr="008B30EA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0B31B4">
                              <w:t xml:space="preserve">liczby </w:t>
                            </w:r>
                            <w:r w:rsidRPr="000B31B4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BA92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Deweloperzy i inwestorzy indywidualni oddali do użytkowania odpowiednio: 60,3% i 36,8% ogólnej liczby mieszkań&#10;&#10;&#10;&#10;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" filled="f" stroked="f">
                <v:textbox>
                  <w:txbxContent>
                    <w:p w14:paraId="2DF09EE9" w14:textId="41EB158B" w:rsidR="002405BE" w:rsidRPr="000B31B4" w:rsidRDefault="002405BE" w:rsidP="005F45EE">
                      <w:pPr>
                        <w:pStyle w:val="tekstzboku"/>
                      </w:pPr>
                      <w:r w:rsidRPr="004D663A">
                        <w:t>Deweloperzy i inwestorzy</w:t>
                      </w:r>
                      <w:r w:rsidRPr="004D663A">
                        <w:br/>
                        <w:t>indywidualni oddali do</w:t>
                      </w:r>
                      <w:r w:rsidRPr="004D663A">
                        <w:br/>
                        <w:t>użytkowania odpowiednio: 6</w:t>
                      </w:r>
                      <w:r w:rsidR="0082374E">
                        <w:t>0</w:t>
                      </w:r>
                      <w:r w:rsidRPr="004D663A">
                        <w:t>,</w:t>
                      </w:r>
                      <w:r w:rsidR="0082374E">
                        <w:t>3</w:t>
                      </w:r>
                      <w:r w:rsidRPr="004D663A">
                        <w:t>% </w:t>
                      </w:r>
                      <w:r w:rsidRPr="0005220C">
                        <w:t>i 3</w:t>
                      </w:r>
                      <w:r w:rsidR="0082374E">
                        <w:t>6</w:t>
                      </w:r>
                      <w:r w:rsidRPr="0005220C">
                        <w:t>,</w:t>
                      </w:r>
                      <w:r w:rsidR="0082374E">
                        <w:t>8</w:t>
                      </w:r>
                      <w:r w:rsidRPr="004D663A">
                        <w:t>% ogólnej</w:t>
                      </w:r>
                      <w:r w:rsidRPr="008B30EA">
                        <w:rPr>
                          <w:color w:val="00B050"/>
                        </w:rPr>
                        <w:t xml:space="preserve"> </w:t>
                      </w:r>
                      <w:r w:rsidRPr="000B31B4">
                        <w:t xml:space="preserve">liczby </w:t>
                      </w:r>
                      <w:r w:rsidRPr="000B31B4">
                        <w:br/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54E9A" w:rsidRPr="00354E9A">
        <w:rPr>
          <w:rFonts w:ascii="Fira Sans" w:hAnsi="Fira Sans"/>
          <w:b/>
          <w:szCs w:val="19"/>
        </w:rPr>
        <w:t>Mieszkania oddane do użytkowania</w:t>
      </w:r>
    </w:p>
    <w:p w14:paraId="420D7805" w14:textId="47EB541F" w:rsidR="00354E9A" w:rsidRPr="002C4D3D" w:rsidRDefault="0021254E" w:rsidP="002C4D3D">
      <w:pPr>
        <w:spacing w:line="288" w:lineRule="auto"/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</w:pP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Według wstępnych danych w </w:t>
      </w:r>
      <w:r w:rsidR="00950844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okresie styczeń</w:t>
      </w:r>
      <w:r w:rsidR="00235E2A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–</w:t>
      </w:r>
      <w:r w:rsidR="00950844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luty 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202</w:t>
      </w:r>
      <w:r w:rsidR="00950844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5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</w:t>
      </w:r>
      <w:r w:rsidR="00387DFC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r</w:t>
      </w:r>
      <w:r w:rsidR="00387DFC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.</w:t>
      </w:r>
      <w:r w:rsidR="00387DFC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oddano do użytkowania </w:t>
      </w:r>
      <w:r w:rsidR="007415E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30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</w:t>
      </w:r>
      <w:r w:rsidR="007415E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3</w:t>
      </w:r>
      <w:r w:rsidR="000C3C08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 tys. </w:t>
      </w:r>
      <w:r w:rsidR="000C3C08" w:rsidRPr="002C4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mieszkań</w:t>
      </w:r>
      <w:r w:rsidR="000C3C08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 tj.</w:t>
      </w:r>
      <w:r w:rsidR="00E71998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 </w:t>
      </w:r>
      <w:r w:rsidR="007415E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2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</w:t>
      </w:r>
      <w:r w:rsidR="007415E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1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% mniej niż w </w:t>
      </w:r>
      <w:r w:rsidR="007415E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analogicznym okresie 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202</w:t>
      </w:r>
      <w:r w:rsidR="007415E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4</w:t>
      </w:r>
      <w:r w:rsidR="00467154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r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. Deweloperzy</w:t>
      </w:r>
      <w:r w:rsidR="002C4D3D" w:rsidRPr="004716BB">
        <w:rPr>
          <w:bCs/>
          <w:spacing w:val="-2"/>
          <w:vertAlign w:val="superscript"/>
        </w:rPr>
        <w:footnoteReference w:id="2"/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przekazali do eksploatacji </w:t>
      </w:r>
      <w:r w:rsidR="00F25AE6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1</w:t>
      </w:r>
      <w:r w:rsidR="007415E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8</w:t>
      </w:r>
      <w:r w:rsidR="00A65F7C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</w:t>
      </w:r>
      <w:r w:rsidR="003856EB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3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 tys. mieszkań – o </w:t>
      </w:r>
      <w:r w:rsidR="007415E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0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</w:t>
      </w:r>
      <w:r w:rsidR="007415E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4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% </w:t>
      </w:r>
      <w:r w:rsidR="007415E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więcej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niż przed rokiem, natomiast inwestorzy indywidualni</w:t>
      </w:r>
      <w:r w:rsidR="000B31B4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</w:t>
      </w:r>
      <w:r w:rsidR="007415E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11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</w:t>
      </w:r>
      <w:r w:rsidR="007415E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2</w:t>
      </w:r>
      <w:r w:rsidR="0049177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 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tys. mieszkań, tj. o </w:t>
      </w:r>
      <w:r w:rsidR="007415E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7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</w:t>
      </w:r>
      <w:r w:rsidR="00CE70BB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1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% mniej. W ramach tych form budownictwa </w:t>
      </w:r>
      <w:r w:rsidR="007415E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oddano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9</w:t>
      </w:r>
      <w:r w:rsidR="008741A2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7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</w:t>
      </w:r>
      <w:r w:rsidR="00947210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1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% ogółu now</w:t>
      </w:r>
      <w:r w:rsidR="007415E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ych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mieszkań. W pozostałych formach </w:t>
      </w:r>
      <w:r w:rsidR="007415E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przekazano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do użytkowania łącznie </w:t>
      </w:r>
      <w:r w:rsidR="007415E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874 mieszkania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(</w:t>
      </w:r>
      <w:r w:rsidR="00387DFC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wobec </w:t>
      </w:r>
      <w:r w:rsidR="00387DFC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752</w:t>
      </w:r>
      <w:r w:rsidR="00387DFC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w okresie </w:t>
      </w:r>
      <w:r w:rsidR="00D66016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styczeń</w:t>
      </w:r>
      <w:r w:rsidR="00387DFC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–</w:t>
      </w:r>
      <w:r w:rsidR="00D66016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luty 2024 r.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)</w:t>
      </w:r>
      <w:r w:rsidR="00C23BA2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.</w:t>
      </w:r>
    </w:p>
    <w:p w14:paraId="19C22A5F" w14:textId="56863D56" w:rsidR="00DE6B58" w:rsidRPr="00551E7E" w:rsidRDefault="0021254E" w:rsidP="00216634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Powierzchnia użytkowa</w:t>
      </w:r>
      <w:r w:rsidR="00F9614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nowo wybudowanych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mieszkań </w:t>
      </w:r>
      <w:r w:rsidR="00F9614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wyniosła </w:t>
      </w:r>
      <w:r w:rsidR="00AE466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A615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mln m</w:t>
      </w:r>
      <w:r w:rsidRPr="00551E7E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 czyli o </w:t>
      </w:r>
      <w:r w:rsidR="00AE466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E466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</w:t>
      </w:r>
      <w:r w:rsidR="00515DF4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515DF4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br/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mniej niż przed rokiem, a</w:t>
      </w:r>
      <w:r w:rsidR="006661E4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F4604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jej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przeciętna </w:t>
      </w:r>
      <w:r w:rsidR="00DC09B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wielkość</w:t>
      </w:r>
      <w:r w:rsidR="00F9614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dla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1 mieszkania </w:t>
      </w:r>
      <w:r w:rsidR="00F9614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ukształtowała się na poziomie </w:t>
      </w:r>
      <w:r w:rsidR="00AE466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91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E466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</w:t>
      </w:r>
      <w:r w:rsidRPr="00551E7E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14:paraId="48E0404C" w14:textId="6968159E" w:rsidR="00E95B8E" w:rsidRPr="00F049AB" w:rsidRDefault="00354E9A" w:rsidP="00F049AB">
      <w:pPr>
        <w:pStyle w:val="Tytutablicy"/>
      </w:pPr>
      <w:r w:rsidRPr="00354E9A">
        <w:t>Tablica 1. Mieszkania oddane do użytkowania</w:t>
      </w:r>
      <w:r w:rsidR="00423FA2">
        <w:t xml:space="preserve"> </w:t>
      </w:r>
    </w:p>
    <w:tbl>
      <w:tblPr>
        <w:tblStyle w:val="Siatkatabelijasna251"/>
        <w:tblpPr w:leftFromText="141" w:rightFromText="141" w:vertAnchor="text" w:horzAnchor="margin" w:tblpY="98"/>
        <w:tblW w:w="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1985"/>
        <w:gridCol w:w="1049"/>
        <w:gridCol w:w="1219"/>
        <w:gridCol w:w="1276"/>
        <w:gridCol w:w="1134"/>
        <w:gridCol w:w="1134"/>
      </w:tblGrid>
      <w:tr w:rsidR="00F4742E" w:rsidRPr="00267F90" w14:paraId="3B9A98BA" w14:textId="1161A98F" w:rsidTr="00F80750">
        <w:trPr>
          <w:trHeight w:val="17"/>
        </w:trPr>
        <w:tc>
          <w:tcPr>
            <w:tcW w:w="1985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E0F8FE1" w14:textId="77777777" w:rsidR="00F4742E" w:rsidRPr="00267F90" w:rsidRDefault="00F4742E" w:rsidP="00854A03">
            <w:pPr>
              <w:keepNext/>
              <w:tabs>
                <w:tab w:val="right" w:leader="dot" w:pos="4139"/>
              </w:tabs>
              <w:spacing w:after="0"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2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160F96A3" w14:textId="19281998" w:rsidR="00F4742E" w:rsidRPr="00551E7E" w:rsidRDefault="00233BB8" w:rsidP="00233BB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8E343F">
              <w:rPr>
                <w:color w:val="000000" w:themeColor="text1"/>
                <w:sz w:val="16"/>
                <w:szCs w:val="16"/>
              </w:rPr>
              <w:t>2</w:t>
            </w:r>
            <w:r w:rsidR="00F4742E" w:rsidRPr="00551E7E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6AB2860C" w14:textId="591230A1" w:rsidR="00F4742E" w:rsidRPr="00551E7E" w:rsidRDefault="00F4742E" w:rsidP="00233BB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</w:t>
            </w:r>
            <w:r w:rsidR="00EB36AC">
              <w:rPr>
                <w:color w:val="000000" w:themeColor="text1"/>
                <w:sz w:val="16"/>
                <w:szCs w:val="16"/>
              </w:rPr>
              <w:t>–</w:t>
            </w:r>
            <w:r w:rsidR="00233BB8">
              <w:rPr>
                <w:color w:val="000000" w:themeColor="text1"/>
                <w:sz w:val="16"/>
                <w:szCs w:val="16"/>
              </w:rPr>
              <w:t>0</w:t>
            </w:r>
            <w:r w:rsidR="008E343F">
              <w:rPr>
                <w:color w:val="000000" w:themeColor="text1"/>
                <w:sz w:val="16"/>
                <w:szCs w:val="16"/>
              </w:rPr>
              <w:t>2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233BB8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4742E" w:rsidRPr="00267F90" w14:paraId="77DAEFD2" w14:textId="5DCD75EA" w:rsidTr="00F80750">
        <w:trPr>
          <w:trHeight w:val="17"/>
        </w:trPr>
        <w:tc>
          <w:tcPr>
            <w:tcW w:w="1985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4E1F382" w14:textId="77777777" w:rsidR="00F4742E" w:rsidRPr="00267F90" w:rsidRDefault="00F4742E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5B479732" w14:textId="221C8186" w:rsidR="00F4742E" w:rsidRPr="004D663A" w:rsidRDefault="00A50DB8" w:rsidP="00F8075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iczba </w:t>
            </w:r>
            <w:r w:rsidR="00F4742E" w:rsidRPr="004D663A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1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64803240" w14:textId="7C0F97A6" w:rsidR="00F4742E" w:rsidRPr="00551E7E" w:rsidRDefault="00487E3B" w:rsidP="00487E3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87E3B">
              <w:rPr>
                <w:color w:val="000000" w:themeColor="text1"/>
                <w:sz w:val="16"/>
                <w:szCs w:val="16"/>
              </w:rPr>
              <w:t xml:space="preserve">01 2025=100 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2514C055" w14:textId="04987ED0" w:rsidR="00F4742E" w:rsidRPr="00551E7E" w:rsidRDefault="00487E3B" w:rsidP="00487E3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87E3B">
              <w:rPr>
                <w:color w:val="000000" w:themeColor="text1"/>
                <w:sz w:val="16"/>
                <w:szCs w:val="16"/>
              </w:rPr>
              <w:t>02 2024=100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7844C555" w14:textId="323D86C2" w:rsidR="00F4742E" w:rsidRPr="00551E7E" w:rsidRDefault="00A50DB8" w:rsidP="001C6F3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iczba </w:t>
            </w:r>
            <w:r w:rsidR="00F4742E" w:rsidRPr="00551E7E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2E318001" w14:textId="7D679E6F" w:rsidR="00F4742E" w:rsidRPr="00551E7E" w:rsidRDefault="00F4742E" w:rsidP="00233BB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</w:t>
            </w:r>
            <w:r w:rsidR="00EB36AC">
              <w:rPr>
                <w:color w:val="000000" w:themeColor="text1"/>
                <w:sz w:val="16"/>
                <w:szCs w:val="16"/>
              </w:rPr>
              <w:t>–</w:t>
            </w:r>
            <w:r w:rsidR="00233BB8">
              <w:rPr>
                <w:color w:val="000000" w:themeColor="text1"/>
                <w:sz w:val="16"/>
                <w:szCs w:val="16"/>
              </w:rPr>
              <w:t>0</w:t>
            </w:r>
            <w:r w:rsidR="008E343F">
              <w:rPr>
                <w:color w:val="000000" w:themeColor="text1"/>
                <w:sz w:val="16"/>
                <w:szCs w:val="16"/>
              </w:rPr>
              <w:t>2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233BB8">
              <w:rPr>
                <w:color w:val="000000" w:themeColor="text1"/>
                <w:sz w:val="16"/>
                <w:szCs w:val="16"/>
              </w:rPr>
              <w:t>4</w:t>
            </w:r>
            <w:r w:rsidRPr="00551E7E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70289A" w:rsidRPr="0070289A" w14:paraId="42A58853" w14:textId="3C0872B7" w:rsidTr="00F80750">
        <w:trPr>
          <w:trHeight w:val="53"/>
        </w:trPr>
        <w:tc>
          <w:tcPr>
            <w:tcW w:w="1985" w:type="dxa"/>
            <w:tcBorders>
              <w:top w:val="single" w:sz="12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52F4BDE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049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27E51CD" w14:textId="0188093B" w:rsidR="00F4742E" w:rsidRPr="00551E7E" w:rsidRDefault="006C0134" w:rsidP="006C0134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14</w:t>
            </w:r>
            <w:r w:rsidR="00141173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1219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314EA41" w14:textId="16749104" w:rsidR="00F4742E" w:rsidRPr="00551E7E" w:rsidRDefault="00423FA2" w:rsidP="00423FA2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23FA2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96,0</w:t>
            </w:r>
          </w:p>
        </w:tc>
        <w:tc>
          <w:tcPr>
            <w:tcW w:w="1276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46BB613" w14:textId="1499A89F" w:rsidR="00F4742E" w:rsidRPr="00551E7E" w:rsidRDefault="00423FA2" w:rsidP="00423FA2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23FA2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92,3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0C55161" w14:textId="2FA8DCEA" w:rsidR="00F4742E" w:rsidRPr="00551E7E" w:rsidRDefault="006C0134" w:rsidP="006C0134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30</w:t>
            </w:r>
            <w:r w:rsid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345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B25B3D8" w14:textId="153B3DA8" w:rsidR="00F4742E" w:rsidRPr="00551E7E" w:rsidRDefault="008D43D2" w:rsidP="006C0134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  <w:r w:rsidR="006C013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</w:t>
            </w:r>
            <w:r w:rsidR="00E11CA7"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 w:rsidR="006C013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</w:p>
        </w:tc>
      </w:tr>
      <w:tr w:rsidR="0070289A" w:rsidRPr="0070289A" w14:paraId="06ED27C4" w14:textId="60712562" w:rsidTr="00F80750">
        <w:trPr>
          <w:trHeight w:val="53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636BA15B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04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31A0BA8" w14:textId="5665EE8D" w:rsidR="00F4742E" w:rsidRPr="00551E7E" w:rsidRDefault="006C0134" w:rsidP="006C013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="0014117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627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93DFF94" w14:textId="777FC119" w:rsidR="00F4742E" w:rsidRPr="00551E7E" w:rsidRDefault="00423FA2" w:rsidP="00423FA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A82988C" w14:textId="3766E7BB" w:rsidR="00F4742E" w:rsidRPr="00551E7E" w:rsidRDefault="00423FA2" w:rsidP="00423FA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0F1CCFB" w14:textId="766A5140" w:rsidR="00F4742E" w:rsidRPr="00551E7E" w:rsidRDefault="006C0134" w:rsidP="006C013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</w:t>
            </w:r>
            <w:r w:rsidR="00CF12C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173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FB3F81D" w14:textId="5995A8C8" w:rsidR="00F4742E" w:rsidRPr="00551E7E" w:rsidRDefault="006C0134" w:rsidP="00DD494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92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DD494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</w:tr>
      <w:tr w:rsidR="00BD0337" w:rsidRPr="00BD0337" w14:paraId="05DD9AEF" w14:textId="664276BB" w:rsidTr="00F80750">
        <w:trPr>
          <w:trHeight w:val="477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31B3450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04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5B2BE0C" w14:textId="5DACCB70" w:rsidR="00F4742E" w:rsidRPr="00551E7E" w:rsidRDefault="006C0134" w:rsidP="006C013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="0014117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EE04C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531BC28" w14:textId="5077862A" w:rsidR="00F4742E" w:rsidRPr="00551E7E" w:rsidRDefault="00423FA2" w:rsidP="00423FA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94,9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00C36A8" w14:textId="1C3C7153" w:rsidR="00F4742E" w:rsidRPr="00551E7E" w:rsidRDefault="00423FA2" w:rsidP="00423FA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89,8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B0172B7" w14:textId="6B8E04A7" w:rsidR="00F4742E" w:rsidRPr="00551E7E" w:rsidRDefault="00112E20" w:rsidP="006C013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6C013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="00CF12C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6C013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298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ED1CA10" w14:textId="7D4B2612" w:rsidR="00F4742E" w:rsidRPr="00551E7E" w:rsidRDefault="006C0134" w:rsidP="00DD494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</w:t>
            </w:r>
            <w:r w:rsidR="00DD494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DD494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</w:tr>
      <w:tr w:rsidR="00C861BB" w:rsidRPr="00C861BB" w14:paraId="667D384C" w14:textId="71419164" w:rsidTr="00F80750">
        <w:trPr>
          <w:trHeight w:val="53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18D7F4B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04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C592A20" w14:textId="49B37120" w:rsidR="00F4742E" w:rsidRPr="00551E7E" w:rsidRDefault="00EE04CF" w:rsidP="006C013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="006C013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3B1EB37" w14:textId="188D2751" w:rsidR="00F4742E" w:rsidRPr="003232ED" w:rsidRDefault="00423FA2" w:rsidP="00423FA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136,0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B994B70" w14:textId="7A2A166E" w:rsidR="00F4742E" w:rsidRPr="003232ED" w:rsidRDefault="00423FA2" w:rsidP="00423FA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234,5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10A2969" w14:textId="151BB7D8" w:rsidR="00F4742E" w:rsidRPr="00551E7E" w:rsidRDefault="00DD4948" w:rsidP="006C013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6C013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B739166" w14:textId="68B01BBE" w:rsidR="00F4742E" w:rsidRPr="00551E7E" w:rsidRDefault="006C0134" w:rsidP="006C013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110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</w:tr>
      <w:tr w:rsidR="00FE124A" w:rsidRPr="00FE124A" w14:paraId="728CE5C8" w14:textId="1B9E01CC" w:rsidTr="00F80750">
        <w:trPr>
          <w:trHeight w:val="352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6CE5B37E" w14:textId="77777777" w:rsidR="00F4742E" w:rsidRPr="00267F90" w:rsidRDefault="00F4742E" w:rsidP="00D50A6A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04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323DA97" w14:textId="5A27154D" w:rsidR="00F4742E" w:rsidRPr="00551E7E" w:rsidRDefault="00EE04CF" w:rsidP="006C013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6C013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185A966" w14:textId="3BAB6928" w:rsidR="00F4742E" w:rsidRPr="003232ED" w:rsidRDefault="00423FA2" w:rsidP="00423FA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504,2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FC08008" w14:textId="33EA5065" w:rsidR="00F4742E" w:rsidRPr="003232ED" w:rsidRDefault="00423FA2" w:rsidP="00423FA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7BEAC13" w14:textId="1A7BD5E1" w:rsidR="00F4742E" w:rsidRPr="00551E7E" w:rsidRDefault="004F221B" w:rsidP="006C013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6C013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7B7BFCF" w14:textId="70B51027" w:rsidR="00F4742E" w:rsidRPr="00551E7E" w:rsidRDefault="006C0134" w:rsidP="006C013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402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</w:tr>
      <w:tr w:rsidR="0070289A" w:rsidRPr="0070289A" w14:paraId="25FCE82E" w14:textId="7F4633B9" w:rsidTr="00F80750">
        <w:trPr>
          <w:trHeight w:val="359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2580DFD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04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71D5EC8" w14:textId="11EFD32B" w:rsidR="00F4742E" w:rsidRPr="00551E7E" w:rsidRDefault="006C0134" w:rsidP="00EE04C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CC9D727" w14:textId="0D861D2E" w:rsidR="00F4742E" w:rsidRPr="00551E7E" w:rsidRDefault="00423FA2" w:rsidP="00423FA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86,8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564FCB5C" w14:textId="572FDE3F" w:rsidR="00F4742E" w:rsidRPr="00551E7E" w:rsidRDefault="00423FA2" w:rsidP="00423FA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57238BC" w14:textId="6CBD23E2" w:rsidR="00F4742E" w:rsidRPr="00551E7E" w:rsidRDefault="00DD4948" w:rsidP="006C013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6C013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33B4402" w14:textId="411031E2" w:rsidR="00F4742E" w:rsidRPr="00551E7E" w:rsidRDefault="006C0134" w:rsidP="00DD494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34</w:t>
            </w:r>
            <w:r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DD494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</w:tr>
      <w:tr w:rsidR="00C861BB" w:rsidRPr="00C861BB" w14:paraId="008FEB7B" w14:textId="53ACC7AF" w:rsidTr="00F80750">
        <w:trPr>
          <w:trHeight w:val="348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263F936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04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05C77EB" w14:textId="0B8D58B3" w:rsidR="00F4742E" w:rsidRPr="00551E7E" w:rsidRDefault="00EE04CF" w:rsidP="006C013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6C013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6712A0A" w14:textId="153A58BF" w:rsidR="00F4742E" w:rsidRPr="00551E7E" w:rsidRDefault="00423FA2" w:rsidP="00423FA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33,1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E66C043" w14:textId="1B5278C7" w:rsidR="00F4742E" w:rsidRPr="00551E7E" w:rsidRDefault="00423FA2" w:rsidP="00423FA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0B563F8" w14:textId="0FF41F73" w:rsidR="00F4742E" w:rsidRPr="00551E7E" w:rsidRDefault="006C0134" w:rsidP="006C013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628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6755EF1" w14:textId="581DD6DE" w:rsidR="00F4742E" w:rsidRPr="00551E7E" w:rsidRDefault="006C0134" w:rsidP="00DD494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146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DD494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</w:tr>
      <w:tr w:rsidR="00157221" w:rsidRPr="00157221" w14:paraId="66387783" w14:textId="7FC7F945" w:rsidTr="00F80750">
        <w:trPr>
          <w:trHeight w:val="355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C496E5B" w14:textId="77777777" w:rsidR="00F4742E" w:rsidRPr="0070289A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04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81B5408" w14:textId="10FDC366" w:rsidR="00F4742E" w:rsidRPr="00551E7E" w:rsidRDefault="006C0134" w:rsidP="00D50A6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B737402" w14:textId="45F02483" w:rsidR="00F4742E" w:rsidRPr="0042460C" w:rsidRDefault="008065DC" w:rsidP="008065D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  <w:r w:rsidRPr="008065D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73662A8" w14:textId="28B5949A" w:rsidR="00F4742E" w:rsidRPr="00112E20" w:rsidRDefault="008065DC" w:rsidP="008065D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A1984FE" w14:textId="7BF3240C" w:rsidR="00F4742E" w:rsidRPr="00112E20" w:rsidRDefault="006C0134" w:rsidP="004F221B">
            <w:pPr>
              <w:spacing w:after="0" w:line="240" w:lineRule="auto"/>
              <w:ind w:hanging="21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5B2D556" w14:textId="6E800255" w:rsidR="00F4742E" w:rsidRPr="00112E20" w:rsidRDefault="006C0134" w:rsidP="00DD494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bookmarkEnd w:id="1"/>
    <w:p w14:paraId="0533D66D" w14:textId="21BA8347" w:rsidR="00DA331D" w:rsidRDefault="00354E9A" w:rsidP="00CF0C7D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</w:t>
      </w:r>
      <w:r w:rsidR="00A0721F">
        <w:rPr>
          <w:rStyle w:val="Odwoanieprzypisudolnego"/>
          <w:rFonts w:ascii="Fira Sans" w:hAnsi="Fira Sans"/>
          <w:b/>
          <w:szCs w:val="19"/>
        </w:rPr>
        <w:footnoteReference w:id="3"/>
      </w:r>
    </w:p>
    <w:p w14:paraId="30B5D550" w14:textId="35A17EDA" w:rsidR="00D972F6" w:rsidRPr="00551E7E" w:rsidRDefault="0089482A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="0095084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dwóch pierwszych miesiącach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95084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wydano pozwolenia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na budowę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D53EE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37D0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mieszkań, tj. o </w:t>
      </w:r>
      <w:r w:rsidR="00D53EE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D53EE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D53EE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</w:t>
      </w:r>
      <w:r w:rsidR="004449C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ej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</w:t>
      </w:r>
      <w:r w:rsidR="00056EC2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przed rokiem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 z czego dla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deweloper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ów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630BA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–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537D0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D53EE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D53EE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</w:t>
      </w:r>
      <w:r w:rsidR="00D53EE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spadek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 </w:t>
      </w:r>
      <w:r w:rsidR="00F95B7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E3740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015B2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95B7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 </w:t>
      </w:r>
      <w:r w:rsidRPr="00C7209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r/r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 a dla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inwestor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ów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indywidualn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ych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531F6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–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B4474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11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B4474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 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</w:t>
      </w:r>
      <w:r w:rsidR="004449C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wzrost o </w:t>
      </w:r>
      <w:r w:rsidR="00B4474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37D0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</w:t>
      </w:r>
      <w:r w:rsidR="0035008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r/r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). Łącznie 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dla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tych 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dwóch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form budownictwa </w:t>
      </w:r>
      <w:r w:rsidR="000842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wydano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pozwolenia 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na budowę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9</w:t>
      </w:r>
      <w:r w:rsidR="00B4474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B4474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ogółu 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lokali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mieszka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lnych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. W pozostałych formach budownictwa odnotowano </w:t>
      </w:r>
      <w:r w:rsidR="00B4474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B4474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objętych wydanymi pozwoleniami na budowę w</w:t>
      </w:r>
      <w:r w:rsidR="00FD1B1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analizowanym okresie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(</w:t>
      </w:r>
      <w:r w:rsidR="0035008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wobec 846 rok wcześniej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</w:t>
      </w:r>
    </w:p>
    <w:p w14:paraId="4AC51D00" w14:textId="207853FF" w:rsidR="00AD1F03" w:rsidRPr="00F049AB" w:rsidRDefault="00AD1F03" w:rsidP="00AC280D">
      <w:pPr>
        <w:pStyle w:val="Tytutablicy"/>
        <w:spacing w:before="240"/>
        <w:ind w:left="851" w:hanging="851"/>
      </w:pPr>
      <w:r>
        <w:t>Tablica 2. Mieszkania, na których budowę wydano pozwolenia</w:t>
      </w:r>
    </w:p>
    <w:tbl>
      <w:tblPr>
        <w:tblStyle w:val="Siatkatabelijasna251"/>
        <w:tblpPr w:leftFromText="141" w:rightFromText="141" w:vertAnchor="text" w:horzAnchor="margin" w:tblpY="98"/>
        <w:tblW w:w="7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"/>
      </w:tblPr>
      <w:tblGrid>
        <w:gridCol w:w="1815"/>
        <w:gridCol w:w="1180"/>
        <w:gridCol w:w="1211"/>
        <w:gridCol w:w="1199"/>
        <w:gridCol w:w="1116"/>
        <w:gridCol w:w="1248"/>
      </w:tblGrid>
      <w:tr w:rsidR="009F4484" w:rsidRPr="00A84296" w14:paraId="51A6DDD1" w14:textId="146C3229" w:rsidTr="0022216F">
        <w:trPr>
          <w:trHeight w:val="18"/>
        </w:trPr>
        <w:tc>
          <w:tcPr>
            <w:tcW w:w="1815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6F67906" w14:textId="77777777" w:rsidR="009F4484" w:rsidRPr="00267F90" w:rsidRDefault="009F4484" w:rsidP="00854A03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90" w:type="dxa"/>
            <w:gridSpan w:val="3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388D7D7F" w14:textId="76B5F30C" w:rsidR="009F4484" w:rsidRPr="004D663A" w:rsidRDefault="0027679A" w:rsidP="0027679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021725">
              <w:rPr>
                <w:color w:val="000000" w:themeColor="text1"/>
                <w:sz w:val="16"/>
                <w:szCs w:val="16"/>
              </w:rPr>
              <w:t>2</w:t>
            </w:r>
            <w:r w:rsidR="009F4484" w:rsidRPr="004D663A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64" w:type="dxa"/>
            <w:gridSpan w:val="2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15CCFC61" w14:textId="0F8C347C" w:rsidR="009F4484" w:rsidRPr="00551E7E" w:rsidRDefault="009F4484" w:rsidP="0027679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</w:t>
            </w:r>
            <w:r w:rsidR="00EB36AC">
              <w:rPr>
                <w:color w:val="000000" w:themeColor="text1"/>
                <w:sz w:val="16"/>
                <w:szCs w:val="16"/>
              </w:rPr>
              <w:t>–</w:t>
            </w:r>
            <w:r w:rsidR="0027679A">
              <w:rPr>
                <w:color w:val="000000" w:themeColor="text1"/>
                <w:sz w:val="16"/>
                <w:szCs w:val="16"/>
              </w:rPr>
              <w:t>0</w:t>
            </w:r>
            <w:r w:rsidR="00021725">
              <w:rPr>
                <w:color w:val="000000" w:themeColor="text1"/>
                <w:sz w:val="16"/>
                <w:szCs w:val="16"/>
              </w:rPr>
              <w:t>2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27679A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9F4484" w:rsidRPr="00A84296" w14:paraId="4B8AD3D6" w14:textId="73FAD287" w:rsidTr="0022216F">
        <w:trPr>
          <w:trHeight w:val="18"/>
        </w:trPr>
        <w:tc>
          <w:tcPr>
            <w:tcW w:w="1815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9988674" w14:textId="77777777" w:rsidR="009F4484" w:rsidRPr="00267F90" w:rsidRDefault="009F4484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80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3B6AB65B" w14:textId="5A237932" w:rsidR="009F4484" w:rsidRPr="004D663A" w:rsidRDefault="00EB36AC" w:rsidP="00D50A6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iczba </w:t>
            </w:r>
            <w:r w:rsidR="009F4484" w:rsidRPr="004D663A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11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7E28CF7" w14:textId="0D15A3F8" w:rsidR="009F4484" w:rsidRPr="004D663A" w:rsidRDefault="00D92946" w:rsidP="00D9294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92946">
              <w:rPr>
                <w:color w:val="000000" w:themeColor="text1"/>
                <w:sz w:val="16"/>
                <w:szCs w:val="16"/>
              </w:rPr>
              <w:t xml:space="preserve">01 2025=100 </w:t>
            </w:r>
          </w:p>
        </w:tc>
        <w:tc>
          <w:tcPr>
            <w:tcW w:w="1199" w:type="dxa"/>
            <w:tcBorders>
              <w:top w:val="single" w:sz="4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14:paraId="19469349" w14:textId="010F4D4F" w:rsidR="009F4484" w:rsidRPr="004D663A" w:rsidRDefault="00D92946" w:rsidP="00D9294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92946">
              <w:rPr>
                <w:color w:val="000000" w:themeColor="text1"/>
                <w:sz w:val="16"/>
                <w:szCs w:val="16"/>
              </w:rPr>
              <w:t>02 2024=100</w:t>
            </w:r>
          </w:p>
        </w:tc>
        <w:tc>
          <w:tcPr>
            <w:tcW w:w="1116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9C43BD9" w14:textId="43157876" w:rsidR="009F4484" w:rsidRPr="00551E7E" w:rsidRDefault="00EB36AC" w:rsidP="001F1BC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iczba </w:t>
            </w:r>
            <w:r w:rsidR="009F4484" w:rsidRPr="00551E7E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48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86B7535" w14:textId="29BB1984" w:rsidR="009F4484" w:rsidRPr="00551E7E" w:rsidRDefault="009F4484" w:rsidP="0027679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</w:t>
            </w:r>
            <w:r w:rsidR="00EB36AC">
              <w:rPr>
                <w:color w:val="000000" w:themeColor="text1"/>
                <w:sz w:val="16"/>
                <w:szCs w:val="16"/>
              </w:rPr>
              <w:t>–</w:t>
            </w:r>
            <w:r w:rsidR="0027679A">
              <w:rPr>
                <w:color w:val="000000" w:themeColor="text1"/>
                <w:sz w:val="16"/>
                <w:szCs w:val="16"/>
              </w:rPr>
              <w:t>0</w:t>
            </w:r>
            <w:r w:rsidR="00021725">
              <w:rPr>
                <w:color w:val="000000" w:themeColor="text1"/>
                <w:sz w:val="16"/>
                <w:szCs w:val="16"/>
              </w:rPr>
              <w:t>2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51E7E">
              <w:rPr>
                <w:color w:val="000000" w:themeColor="text1"/>
                <w:sz w:val="16"/>
                <w:szCs w:val="16"/>
              </w:rPr>
              <w:br/>
              <w:t>202</w:t>
            </w:r>
            <w:r w:rsidR="0027679A">
              <w:rPr>
                <w:color w:val="000000" w:themeColor="text1"/>
                <w:sz w:val="16"/>
                <w:szCs w:val="16"/>
              </w:rPr>
              <w:t>4</w:t>
            </w:r>
            <w:r w:rsidRPr="00551E7E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9F4484" w:rsidRPr="00A84296" w14:paraId="29FC5395" w14:textId="4D7C6F4F" w:rsidTr="0022216F">
        <w:trPr>
          <w:trHeight w:val="53"/>
        </w:trPr>
        <w:tc>
          <w:tcPr>
            <w:tcW w:w="1815" w:type="dxa"/>
            <w:tcBorders>
              <w:top w:val="single" w:sz="12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7EDA757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80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3396BFA" w14:textId="2D3487B9" w:rsidR="009F4484" w:rsidRPr="00551E7E" w:rsidRDefault="00141173" w:rsidP="00F42D6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F42D6D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F42D6D">
              <w:rPr>
                <w:rFonts w:cs="Arial"/>
                <w:b/>
                <w:color w:val="000000" w:themeColor="text1"/>
                <w:sz w:val="16"/>
                <w:szCs w:val="16"/>
              </w:rPr>
              <w:t>051</w:t>
            </w:r>
          </w:p>
        </w:tc>
        <w:tc>
          <w:tcPr>
            <w:tcW w:w="121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CF03894" w14:textId="36E587D1" w:rsidR="009F4484" w:rsidRPr="00551E7E" w:rsidRDefault="003F19CD" w:rsidP="003F19C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3F19C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199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16B748AE" w14:textId="2919E613" w:rsidR="009F4484" w:rsidRPr="00551E7E" w:rsidRDefault="003F19CD" w:rsidP="003F19C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3F19C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93,4</w:t>
            </w:r>
          </w:p>
        </w:tc>
        <w:tc>
          <w:tcPr>
            <w:tcW w:w="1116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E7D6A22" w14:textId="2543B3C8" w:rsidR="009F4484" w:rsidRPr="00551E7E" w:rsidRDefault="00F42D6D" w:rsidP="00F42D6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39</w:t>
            </w:r>
            <w:r w:rsid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E81467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1248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9C709AF" w14:textId="68C4FB5A" w:rsidR="009F4484" w:rsidRPr="00551E7E" w:rsidRDefault="00F42D6D" w:rsidP="0002545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94</w:t>
            </w:r>
            <w:r w:rsidR="00141173"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02545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="009F4484" w:rsidRPr="00A84296" w14:paraId="4FCE1250" w14:textId="23CB4C34" w:rsidTr="0022216F">
        <w:trPr>
          <w:trHeight w:val="53"/>
        </w:trPr>
        <w:tc>
          <w:tcPr>
            <w:tcW w:w="181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01F4A54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8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B735221" w14:textId="36E94640" w:rsidR="009F4484" w:rsidRPr="00551E7E" w:rsidRDefault="00426CBC" w:rsidP="00F42D6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14117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F42D6D">
              <w:rPr>
                <w:rFonts w:cs="Arial"/>
                <w:color w:val="000000" w:themeColor="text1"/>
                <w:sz w:val="16"/>
                <w:szCs w:val="16"/>
              </w:rPr>
              <w:t>639</w:t>
            </w:r>
          </w:p>
        </w:tc>
        <w:tc>
          <w:tcPr>
            <w:tcW w:w="121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2229F1E" w14:textId="37E2B738" w:rsidR="009F4484" w:rsidRPr="00551E7E" w:rsidRDefault="003F19CD" w:rsidP="003F19C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3F19C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1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53F27A7" w14:textId="52FC6497" w:rsidR="009F4484" w:rsidRPr="00551E7E" w:rsidRDefault="003F19CD" w:rsidP="003F19C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3F19C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7A41475" w14:textId="2DB0BE71" w:rsidR="009F4484" w:rsidRPr="00551E7E" w:rsidRDefault="00F42D6D" w:rsidP="00F42D6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</w:t>
            </w:r>
            <w:r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124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9372142" w14:textId="221036F8" w:rsidR="009F4484" w:rsidRPr="00551E7E" w:rsidRDefault="00141173" w:rsidP="00F42D6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426CB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F42D6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02545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="00015B25" w:rsidRPr="00015B25" w14:paraId="4EADF348" w14:textId="6303CDEC" w:rsidTr="0022216F">
        <w:trPr>
          <w:trHeight w:val="359"/>
        </w:trPr>
        <w:tc>
          <w:tcPr>
            <w:tcW w:w="181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FA16313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8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D62ABD6" w14:textId="7CA15A0D" w:rsidR="009F4484" w:rsidRPr="00551E7E" w:rsidRDefault="00141173" w:rsidP="00F42D6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F42D6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F42D6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391</w:t>
            </w:r>
          </w:p>
        </w:tc>
        <w:tc>
          <w:tcPr>
            <w:tcW w:w="121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D672C13" w14:textId="3B04DDA8" w:rsidR="009F4484" w:rsidRPr="00551E7E" w:rsidRDefault="003F19CD" w:rsidP="00B5019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3F19C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1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A12ADFD" w14:textId="567FC0A2" w:rsidR="009F4484" w:rsidRPr="00551E7E" w:rsidRDefault="003F19CD" w:rsidP="003F19C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3F19C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85,8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510DD9B" w14:textId="484BBF19" w:rsidR="009F4484" w:rsidRPr="00551E7E" w:rsidRDefault="00E81467" w:rsidP="00F42D6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F42D6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F42D6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519</w:t>
            </w:r>
          </w:p>
        </w:tc>
        <w:tc>
          <w:tcPr>
            <w:tcW w:w="124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3FFB49F" w14:textId="1472FEF5" w:rsidR="009F4484" w:rsidRPr="00551E7E" w:rsidRDefault="00F42D6D" w:rsidP="0002545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87</w:t>
            </w:r>
            <w:r w:rsidR="00141173"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02545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</w:tr>
      <w:tr w:rsidR="009F4484" w:rsidRPr="00A84296" w14:paraId="197E04F5" w14:textId="23C10218" w:rsidTr="0022216F">
        <w:trPr>
          <w:trHeight w:val="370"/>
        </w:trPr>
        <w:tc>
          <w:tcPr>
            <w:tcW w:w="181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25B0021" w14:textId="77777777" w:rsidR="009F4484" w:rsidRPr="00267F90" w:rsidRDefault="009F4484" w:rsidP="00D50A6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8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820A5D6" w14:textId="7E0DF07F" w:rsidR="009F4484" w:rsidRPr="00551E7E" w:rsidRDefault="00566D97" w:rsidP="00DF52E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1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786F743" w14:textId="63E65077" w:rsidR="009F4484" w:rsidRPr="00551E7E" w:rsidRDefault="00021725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FC87AC4" w14:textId="12289BE3" w:rsidR="009F4484" w:rsidRPr="00551E7E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5F0656B" w14:textId="57E17207" w:rsidR="009F4484" w:rsidRPr="00551E7E" w:rsidRDefault="00F42D6D" w:rsidP="00426CB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24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E7A0D63" w14:textId="6B61CA90" w:rsidR="009F4484" w:rsidRPr="00551E7E" w:rsidRDefault="00F42D6D" w:rsidP="0002545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="009F4484" w:rsidRPr="00A84296" w14:paraId="5EDA45B8" w14:textId="6B60716B" w:rsidTr="0022216F">
        <w:trPr>
          <w:trHeight w:val="53"/>
        </w:trPr>
        <w:tc>
          <w:tcPr>
            <w:tcW w:w="181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1290E7EC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8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C1E160F" w14:textId="4C4D4478" w:rsidR="009F4484" w:rsidRPr="00551E7E" w:rsidRDefault="00021725" w:rsidP="00F42D6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="00F42D6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121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94128AD" w14:textId="0A8AC2D3" w:rsidR="009F4484" w:rsidRPr="00551E7E" w:rsidRDefault="00B5019E" w:rsidP="00B5019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B5019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82,1</w:t>
            </w:r>
          </w:p>
        </w:tc>
        <w:tc>
          <w:tcPr>
            <w:tcW w:w="11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3C2258E" w14:textId="4EEFD625" w:rsidR="009F4484" w:rsidRPr="00551E7E" w:rsidRDefault="00B5019E" w:rsidP="00B5019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B5019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492,0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0A77195" w14:textId="60FB2508" w:rsidR="009F4484" w:rsidRPr="00551E7E" w:rsidRDefault="00141173" w:rsidP="00F42D6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F42D6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091</w:t>
            </w:r>
          </w:p>
        </w:tc>
        <w:tc>
          <w:tcPr>
            <w:tcW w:w="124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DEC09A2" w14:textId="3A337D7A" w:rsidR="009F4484" w:rsidRPr="00551E7E" w:rsidRDefault="00F42D6D" w:rsidP="0002545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484,9</w:t>
            </w:r>
          </w:p>
        </w:tc>
      </w:tr>
      <w:tr w:rsidR="009F4484" w:rsidRPr="00A84296" w14:paraId="76099805" w14:textId="133A7E1F" w:rsidTr="0022216F">
        <w:trPr>
          <w:trHeight w:val="328"/>
        </w:trPr>
        <w:tc>
          <w:tcPr>
            <w:tcW w:w="181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6B17ECE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8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25A924F" w14:textId="5DDF587A" w:rsidR="009F4484" w:rsidRPr="00551E7E" w:rsidRDefault="00F42D6D" w:rsidP="009A22C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529</w:t>
            </w:r>
          </w:p>
        </w:tc>
        <w:tc>
          <w:tcPr>
            <w:tcW w:w="121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7ABA2B6" w14:textId="6CFC0ECE" w:rsidR="009F4484" w:rsidRPr="00551E7E" w:rsidRDefault="00B5019E" w:rsidP="00B5019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B5019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185,0</w:t>
            </w:r>
          </w:p>
        </w:tc>
        <w:tc>
          <w:tcPr>
            <w:tcW w:w="11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E8DFAEE" w14:textId="025EC3E9" w:rsidR="009F4484" w:rsidRPr="00551E7E" w:rsidRDefault="00B5019E" w:rsidP="00B5019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B5019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274,1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EAC035D" w14:textId="6D8D00AE" w:rsidR="009F4484" w:rsidRPr="00551E7E" w:rsidRDefault="00C861BB" w:rsidP="00F42D6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F42D6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815</w:t>
            </w:r>
          </w:p>
        </w:tc>
        <w:tc>
          <w:tcPr>
            <w:tcW w:w="124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6051EE3" w14:textId="4D511261" w:rsidR="009F4484" w:rsidRPr="00551E7E" w:rsidRDefault="00F42D6D" w:rsidP="00F42D6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132</w:t>
            </w:r>
            <w:r w:rsidR="00141173"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</w:tr>
      <w:tr w:rsidR="00C861BB" w:rsidRPr="00C861BB" w14:paraId="258B13C2" w14:textId="4D7ECA13" w:rsidTr="0022216F">
        <w:trPr>
          <w:trHeight w:val="53"/>
        </w:trPr>
        <w:tc>
          <w:tcPr>
            <w:tcW w:w="181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6919E283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8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113AE9B" w14:textId="088E6F48" w:rsidR="009F4484" w:rsidRPr="00551E7E" w:rsidRDefault="00566D97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1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B1E432F" w14:textId="6033B055" w:rsidR="009F4484" w:rsidRPr="00551E7E" w:rsidRDefault="00FA4CB5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3041182" w14:textId="77777777" w:rsidR="009F4484" w:rsidRPr="00551E7E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D90D094" w14:textId="3F56C570" w:rsidR="009F4484" w:rsidRPr="00551E7E" w:rsidRDefault="00F42D6D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24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41B0C0D" w14:textId="566074EF" w:rsidR="009F4484" w:rsidRPr="00025450" w:rsidRDefault="00F42D6D" w:rsidP="003232E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F42D6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</w:tbl>
    <w:p w14:paraId="6381C17B" w14:textId="1944D975" w:rsidR="00AC280D" w:rsidRPr="00C94F9E" w:rsidRDefault="00AC280D" w:rsidP="00AC280D">
      <w:pPr>
        <w:spacing w:before="0" w:after="0"/>
        <w:rPr>
          <w:sz w:val="16"/>
          <w:szCs w:val="16"/>
          <w:lang w:eastAsia="pl-PL"/>
        </w:rPr>
      </w:pPr>
    </w:p>
    <w:p w14:paraId="03E87AE2" w14:textId="5828ACB7" w:rsidR="00DA331D" w:rsidRPr="000647A9" w:rsidRDefault="00AC280D" w:rsidP="00C94F9E">
      <w:pPr>
        <w:pStyle w:val="Nagwek1"/>
        <w:spacing w:before="120"/>
        <w:rPr>
          <w:rFonts w:ascii="Fira Sans" w:hAnsi="Fira Sans"/>
          <w:b/>
          <w:szCs w:val="19"/>
        </w:rPr>
      </w:pPr>
      <w:r w:rsidRPr="00355C3E">
        <w:rPr>
          <w:rFonts w:ascii="Fira Sans" w:hAnsi="Fira Sans"/>
          <w:b/>
          <w:szCs w:val="19"/>
        </w:rPr>
        <w:t>Mieszkania, których budowę rozpoczęto</w:t>
      </w:r>
    </w:p>
    <w:p w14:paraId="08BED27F" w14:textId="4CEB0084" w:rsidR="00DA331D" w:rsidRPr="00551E7E" w:rsidRDefault="001E3D73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="0095084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okresie stycz</w:t>
      </w:r>
      <w:r w:rsidR="009910E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eń‒</w:t>
      </w:r>
      <w:r w:rsidR="0095084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lut</w:t>
      </w:r>
      <w:r w:rsidR="009910E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</w:t>
      </w:r>
      <w:r w:rsidR="0095084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95084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rozpoczęto budowę </w:t>
      </w:r>
      <w:r w:rsidR="00EC2D1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33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C2D1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tj. o </w:t>
      </w:r>
      <w:r w:rsidR="00B4474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B4474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B4474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mniej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przed rokiem. Deweloperzy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przystąpili do 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budow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B4474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23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C283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 (o</w:t>
      </w:r>
      <w:r w:rsidR="00F23393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B4474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10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C283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CD0D0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B4474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mniej</w:t>
      </w:r>
      <w:r w:rsidR="005254C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C7209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niż w</w:t>
      </w:r>
      <w:r w:rsidR="002C4B2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C7209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ubiegłym roku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), a inwestorzy indywidualni </w:t>
      </w:r>
      <w:r w:rsidR="00B4474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B4474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(o </w:t>
      </w:r>
      <w:r w:rsidR="00B4474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C283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8333F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 Łącznie udział tych form budownictwa wyniósł 9</w:t>
      </w:r>
      <w:r w:rsidR="008333F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B4474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="00B4474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655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mieszkań (</w:t>
      </w:r>
      <w:r w:rsidR="00B4474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638</w:t>
      </w:r>
      <w:r w:rsidR="00476D2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9910E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rok wcześniej</w:t>
      </w:r>
      <w:r w:rsidR="00DB3AA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</w:t>
      </w:r>
    </w:p>
    <w:p w14:paraId="1B9E13ED" w14:textId="77777777" w:rsidR="00E46466" w:rsidRPr="00F049AB" w:rsidRDefault="00AC280D" w:rsidP="00E46466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1841"/>
        <w:gridCol w:w="1190"/>
        <w:gridCol w:w="1247"/>
        <w:gridCol w:w="1251"/>
        <w:gridCol w:w="992"/>
        <w:gridCol w:w="1304"/>
      </w:tblGrid>
      <w:tr w:rsidR="008333F5" w:rsidRPr="002C7929" w14:paraId="6CB9BE59" w14:textId="42BE7FEE" w:rsidTr="00F80750">
        <w:trPr>
          <w:trHeight w:val="24"/>
        </w:trPr>
        <w:tc>
          <w:tcPr>
            <w:tcW w:w="1841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1A6F3102" w14:textId="77777777" w:rsidR="008333F5" w:rsidRPr="002C7929" w:rsidRDefault="008333F5" w:rsidP="000250B6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88" w:type="dxa"/>
            <w:gridSpan w:val="3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36B7DF43" w14:textId="07788357" w:rsidR="008333F5" w:rsidRPr="009F61F9" w:rsidRDefault="00AA2D33" w:rsidP="00AA2D33">
            <w:pPr>
              <w:spacing w:before="0" w:after="0" w:line="240" w:lineRule="auto"/>
              <w:ind w:right="3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945251">
              <w:rPr>
                <w:color w:val="000000" w:themeColor="text1"/>
                <w:sz w:val="16"/>
                <w:szCs w:val="16"/>
              </w:rPr>
              <w:t>2</w:t>
            </w:r>
            <w:r w:rsidR="008333F5" w:rsidRPr="009F61F9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296" w:type="dxa"/>
            <w:gridSpan w:val="2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213EB8AF" w14:textId="6E7FA982" w:rsidR="008333F5" w:rsidRPr="00551E7E" w:rsidRDefault="008333F5" w:rsidP="00AA2D3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</w:t>
            </w:r>
            <w:r w:rsidR="00EB36AC">
              <w:rPr>
                <w:color w:val="000000" w:themeColor="text1"/>
                <w:sz w:val="16"/>
                <w:szCs w:val="16"/>
              </w:rPr>
              <w:t>–</w:t>
            </w:r>
            <w:r w:rsidR="00AA2D33">
              <w:rPr>
                <w:color w:val="000000" w:themeColor="text1"/>
                <w:sz w:val="16"/>
                <w:szCs w:val="16"/>
              </w:rPr>
              <w:t>0</w:t>
            </w:r>
            <w:r w:rsidR="00945251">
              <w:rPr>
                <w:color w:val="000000" w:themeColor="text1"/>
                <w:sz w:val="16"/>
                <w:szCs w:val="16"/>
              </w:rPr>
              <w:t>2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AA2D33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8333F5" w:rsidRPr="002C7929" w14:paraId="5E42288C" w14:textId="7E3FE8A3" w:rsidTr="00F80750">
        <w:trPr>
          <w:trHeight w:val="320"/>
        </w:trPr>
        <w:tc>
          <w:tcPr>
            <w:tcW w:w="1841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CC85E7C" w14:textId="77777777" w:rsidR="008333F5" w:rsidRPr="002C7929" w:rsidRDefault="008333F5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DDD8228" w14:textId="0C4AE77D" w:rsidR="008333F5" w:rsidRPr="00551E7E" w:rsidRDefault="00235E2A" w:rsidP="00D50A6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iczba </w:t>
            </w:r>
            <w:r w:rsidR="008333F5" w:rsidRPr="00551E7E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47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55D6FA78" w14:textId="45F4E9A3" w:rsidR="008333F5" w:rsidRPr="009F61F9" w:rsidRDefault="001C757E" w:rsidP="001C757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C757E">
              <w:rPr>
                <w:color w:val="000000" w:themeColor="text1"/>
                <w:sz w:val="16"/>
                <w:szCs w:val="16"/>
              </w:rPr>
              <w:t xml:space="preserve">01 2025=100 </w:t>
            </w:r>
          </w:p>
        </w:tc>
        <w:tc>
          <w:tcPr>
            <w:tcW w:w="1251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3353A171" w14:textId="673BF06C" w:rsidR="008333F5" w:rsidRPr="009F61F9" w:rsidRDefault="001C757E" w:rsidP="001C757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C757E">
              <w:rPr>
                <w:color w:val="000000" w:themeColor="text1"/>
                <w:sz w:val="16"/>
                <w:szCs w:val="16"/>
              </w:rPr>
              <w:t>02 2024=100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73C0368" w14:textId="25F45440" w:rsidR="008333F5" w:rsidRPr="00551E7E" w:rsidRDefault="00235E2A" w:rsidP="00C6303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iczba </w:t>
            </w:r>
            <w:r w:rsidR="008333F5" w:rsidRPr="00551E7E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304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2950640F" w14:textId="2950F52B" w:rsidR="00C83BAD" w:rsidRDefault="008333F5" w:rsidP="00C6303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</w:t>
            </w:r>
            <w:r w:rsidR="00EB36AC">
              <w:rPr>
                <w:color w:val="000000" w:themeColor="text1"/>
                <w:sz w:val="16"/>
                <w:szCs w:val="16"/>
              </w:rPr>
              <w:t>–</w:t>
            </w:r>
            <w:r w:rsidR="00AA2D33">
              <w:rPr>
                <w:color w:val="000000" w:themeColor="text1"/>
                <w:sz w:val="16"/>
                <w:szCs w:val="16"/>
              </w:rPr>
              <w:t>0</w:t>
            </w:r>
            <w:r w:rsidR="00945251">
              <w:rPr>
                <w:color w:val="000000" w:themeColor="text1"/>
                <w:sz w:val="16"/>
                <w:szCs w:val="16"/>
              </w:rPr>
              <w:t>2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74CCB7F6" w14:textId="6E131A56" w:rsidR="008333F5" w:rsidRPr="00551E7E" w:rsidRDefault="008333F5" w:rsidP="00AA2D3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202</w:t>
            </w:r>
            <w:r w:rsidR="00AA2D33">
              <w:rPr>
                <w:color w:val="000000" w:themeColor="text1"/>
                <w:sz w:val="16"/>
                <w:szCs w:val="16"/>
              </w:rPr>
              <w:t>4</w:t>
            </w:r>
            <w:r w:rsidRPr="00551E7E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8333F5" w:rsidRPr="002C7929" w14:paraId="54BD83DF" w14:textId="6CBA5738" w:rsidTr="001C209D">
        <w:trPr>
          <w:trHeight w:val="75"/>
        </w:trPr>
        <w:tc>
          <w:tcPr>
            <w:tcW w:w="1841" w:type="dxa"/>
            <w:tcBorders>
              <w:top w:val="single" w:sz="12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B1A5BCD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0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D409241" w14:textId="28A86395" w:rsidR="008333F5" w:rsidRPr="00551E7E" w:rsidRDefault="00EE3EC1" w:rsidP="00C37E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C37E46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  <w:r w:rsidR="00A3771C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945251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58</w:t>
            </w:r>
            <w:r w:rsidR="00C37E46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4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13785BB" w14:textId="50B323A0" w:rsidR="008333F5" w:rsidRPr="00551E7E" w:rsidRDefault="001C757E" w:rsidP="001C757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C75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96,2</w:t>
            </w:r>
          </w:p>
        </w:tc>
        <w:tc>
          <w:tcPr>
            <w:tcW w:w="125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A1220A9" w14:textId="28A8579E" w:rsidR="008333F5" w:rsidRPr="00551E7E" w:rsidRDefault="001C757E" w:rsidP="001C757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C75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80,7</w:t>
            </w:r>
          </w:p>
        </w:tc>
        <w:tc>
          <w:tcPr>
            <w:tcW w:w="992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C1C3076" w14:textId="03865CE7" w:rsidR="008333F5" w:rsidRPr="00551E7E" w:rsidRDefault="007B22E7" w:rsidP="005768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33</w:t>
            </w:r>
            <w:r w:rsid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</w:t>
            </w:r>
            <w:r w:rsidR="0057685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30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3B0ED1D" w14:textId="0459AA35" w:rsidR="008333F5" w:rsidRPr="00551E7E" w:rsidRDefault="0057685A" w:rsidP="005768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E61D6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</w:t>
            </w:r>
            <w:r w:rsidR="00D606EE" w:rsidRP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</w:tr>
      <w:tr w:rsidR="00BA3A1A" w:rsidRPr="00BA3A1A" w14:paraId="35D57DCE" w14:textId="75854F6B" w:rsidTr="001C209D">
        <w:trPr>
          <w:trHeight w:val="224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578EA04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AB6536E" w14:textId="47C91292" w:rsidR="008333F5" w:rsidRPr="00551E7E" w:rsidRDefault="00C37E46" w:rsidP="00C37E4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 w:rsidR="00A3771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94525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47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FAB4A60" w14:textId="64C9C5C6" w:rsidR="008333F5" w:rsidRPr="00551E7E" w:rsidRDefault="001C757E" w:rsidP="001C757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132,0</w:t>
            </w:r>
          </w:p>
        </w:tc>
        <w:tc>
          <w:tcPr>
            <w:tcW w:w="125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9510D2E" w14:textId="32623458" w:rsidR="008333F5" w:rsidRPr="00551E7E" w:rsidRDefault="001C757E" w:rsidP="001C757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93,2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27381B8" w14:textId="75771AAE" w:rsidR="008333F5" w:rsidRPr="00551E7E" w:rsidRDefault="0057685A" w:rsidP="0057685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620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644AC91" w14:textId="558CB97F" w:rsidR="008333F5" w:rsidRPr="00551E7E" w:rsidRDefault="00D606EE" w:rsidP="0057685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57685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02</w:t>
            </w: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E61D6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="008333F5" w:rsidRPr="002C7929" w14:paraId="5DEDAA89" w14:textId="639CF158" w:rsidTr="001C209D">
        <w:trPr>
          <w:trHeight w:val="224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A4806B3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835EA14" w14:textId="43ABC7EF" w:rsidR="008333F5" w:rsidRPr="00551E7E" w:rsidRDefault="00C37E46" w:rsidP="00C37E4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3771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925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761CE11" w14:textId="79FFB651" w:rsidR="008333F5" w:rsidRPr="00551E7E" w:rsidRDefault="001C757E" w:rsidP="001C757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86,6</w:t>
            </w:r>
          </w:p>
        </w:tc>
        <w:tc>
          <w:tcPr>
            <w:tcW w:w="125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E2B42FC" w14:textId="3DA1E61F" w:rsidR="008333F5" w:rsidRPr="00551E7E" w:rsidRDefault="001C757E" w:rsidP="001C757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77,1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099AD62" w14:textId="072B784F" w:rsidR="008333F5" w:rsidRPr="00551E7E" w:rsidRDefault="0057685A" w:rsidP="0057685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23</w:t>
            </w:r>
            <w:r w:rsid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7B22E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6E39F6D" w14:textId="76581F31" w:rsidR="008333F5" w:rsidRPr="00551E7E" w:rsidRDefault="0057685A" w:rsidP="0057685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89</w:t>
            </w:r>
            <w:r w:rsidR="00D606EE"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</w:tr>
      <w:tr w:rsidR="002E5BB2" w:rsidRPr="002E5BB2" w14:paraId="01F6F875" w14:textId="3567E600" w:rsidTr="001C209D">
        <w:trPr>
          <w:trHeight w:val="238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1B4275C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756A2E0" w14:textId="38ADE22E" w:rsidR="008333F5" w:rsidRPr="00551E7E" w:rsidRDefault="00C37E46" w:rsidP="0094525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1B35CE5" w14:textId="07060503" w:rsidR="008333F5" w:rsidRPr="00551E7E" w:rsidRDefault="001C757E" w:rsidP="001C757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13,2</w:t>
            </w:r>
          </w:p>
        </w:tc>
        <w:tc>
          <w:tcPr>
            <w:tcW w:w="125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8FF8EC9" w14:textId="53C3F735" w:rsidR="008333F5" w:rsidRPr="00551E7E" w:rsidRDefault="001C757E" w:rsidP="001C757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ponad 10- krotnie mniej 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D6E5CD9" w14:textId="2AD0ED28" w:rsidR="008333F5" w:rsidRPr="00551E7E" w:rsidRDefault="0057685A" w:rsidP="001870A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DEF59D3" w14:textId="743417EA" w:rsidR="008333F5" w:rsidRPr="00551E7E" w:rsidRDefault="0057685A" w:rsidP="0057685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54</w:t>
            </w:r>
            <w:r w:rsidR="00D606EE"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</w:tr>
      <w:tr w:rsidR="008333F5" w:rsidRPr="00CD4A90" w14:paraId="06341447" w14:textId="1255ECF7" w:rsidTr="00CF4C10">
        <w:trPr>
          <w:trHeight w:val="458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AA649C9" w14:textId="77777777" w:rsidR="008333F5" w:rsidRPr="002C7929" w:rsidRDefault="008333F5" w:rsidP="00D50A6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869A772" w14:textId="12FC6203" w:rsidR="008333F5" w:rsidRPr="00551E7E" w:rsidRDefault="00C37E46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849A1E5" w14:textId="461CF42E" w:rsidR="008333F5" w:rsidRPr="00551E7E" w:rsidRDefault="001C757E" w:rsidP="001C757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62- krotnie więcej</w:t>
            </w:r>
          </w:p>
        </w:tc>
        <w:tc>
          <w:tcPr>
            <w:tcW w:w="125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BD4B417" w14:textId="60BFFF9C" w:rsidR="008333F5" w:rsidRPr="00551E7E" w:rsidRDefault="001C757E" w:rsidP="001C757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76,5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127E5B9" w14:textId="5FB88D90" w:rsidR="008333F5" w:rsidRPr="00551E7E" w:rsidRDefault="0057685A" w:rsidP="00D2704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5707635" w14:textId="110DB213" w:rsidR="008333F5" w:rsidRPr="00551E7E" w:rsidRDefault="0057685A" w:rsidP="0057685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60</w:t>
            </w:r>
            <w:r w:rsidR="00363EB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</w:tr>
      <w:tr w:rsidR="00056EC2" w:rsidRPr="00056EC2" w14:paraId="2EC3ADE8" w14:textId="467384C1" w:rsidTr="001C209D">
        <w:trPr>
          <w:trHeight w:val="381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16FA9188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5ADC88D" w14:textId="689F2474" w:rsidR="008333F5" w:rsidRPr="00551E7E" w:rsidRDefault="00C37E46" w:rsidP="00D2704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6F3A144" w14:textId="40BDE707" w:rsidR="008333F5" w:rsidRPr="00945251" w:rsidRDefault="001C757E" w:rsidP="001C757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44,3</w:t>
            </w:r>
          </w:p>
        </w:tc>
        <w:tc>
          <w:tcPr>
            <w:tcW w:w="125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1B7E7197" w14:textId="5054CBD6" w:rsidR="008333F5" w:rsidRPr="00551E7E" w:rsidRDefault="001C757E" w:rsidP="001C757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159,4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826D954" w14:textId="0361E146" w:rsidR="008333F5" w:rsidRPr="00551E7E" w:rsidRDefault="0057685A" w:rsidP="007B22E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332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8B8AE1D" w14:textId="3268B770" w:rsidR="008333F5" w:rsidRPr="00551E7E" w:rsidRDefault="0057685A" w:rsidP="0057685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404</w:t>
            </w:r>
            <w:r w:rsidR="00D606EE"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</w:tr>
      <w:tr w:rsidR="00442090" w:rsidRPr="00056EC2" w14:paraId="4A5A6771" w14:textId="3FFC6BBF" w:rsidTr="001C209D">
        <w:trPr>
          <w:trHeight w:val="75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3F36524" w14:textId="77777777" w:rsidR="00442090" w:rsidRPr="002C7929" w:rsidRDefault="00442090" w:rsidP="0044209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B7BD0F9" w14:textId="426564C6" w:rsidR="00442090" w:rsidRPr="00551E7E" w:rsidRDefault="00EE3EC1" w:rsidP="00C37E4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C37E4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39C1F73" w14:textId="601CB7D8" w:rsidR="00442090" w:rsidRPr="00551E7E" w:rsidRDefault="00781F54" w:rsidP="001C757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prawie </w:t>
            </w:r>
            <w:r w:rsid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13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-krotnie mniej</w:t>
            </w:r>
          </w:p>
        </w:tc>
        <w:tc>
          <w:tcPr>
            <w:tcW w:w="125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76F4728" w14:textId="48C5B0E9" w:rsidR="00442090" w:rsidRPr="00551E7E" w:rsidRDefault="00E32B68" w:rsidP="001C757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E32B68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ponad </w:t>
            </w:r>
            <w:r w:rsid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20</w:t>
            </w:r>
            <w:r w:rsidRPr="00E32B68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 krotnie mniej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8624691" w14:textId="73C54FEB" w:rsidR="00442090" w:rsidRPr="00551E7E" w:rsidRDefault="0057685A" w:rsidP="007B22E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255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1BE56BA" w14:textId="2312434D" w:rsidR="00442090" w:rsidRPr="00551E7E" w:rsidRDefault="0057685A" w:rsidP="0057685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56</w:t>
            </w:r>
            <w:r w:rsidR="00442090"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</w:tr>
      <w:tr w:rsidR="00442090" w:rsidRPr="002C7929" w14:paraId="5C865AF3" w14:textId="0E11FD55" w:rsidTr="001C209D">
        <w:trPr>
          <w:trHeight w:val="75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93F34B8" w14:textId="77777777" w:rsidR="00442090" w:rsidRPr="002C7929" w:rsidRDefault="00442090" w:rsidP="0044209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8D62214" w14:textId="639BD749" w:rsidR="00442090" w:rsidRPr="00551E7E" w:rsidRDefault="00C37E46" w:rsidP="0044209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9E62BB0" w14:textId="6320B382" w:rsidR="00442090" w:rsidRPr="00551E7E" w:rsidRDefault="001C757E" w:rsidP="001C757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5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7E26D148" w14:textId="78936C66" w:rsidR="00442090" w:rsidRPr="00551E7E" w:rsidRDefault="001C757E" w:rsidP="001C757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0522F3F" w14:textId="32ADB62D" w:rsidR="00442090" w:rsidRPr="00551E7E" w:rsidRDefault="0057685A" w:rsidP="001870A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3305E99" w14:textId="74CF0801" w:rsidR="00442090" w:rsidRPr="00D27049" w:rsidRDefault="0057685A" w:rsidP="00B44F6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57685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250,0</w:t>
            </w:r>
          </w:p>
        </w:tc>
      </w:tr>
    </w:tbl>
    <w:p w14:paraId="295C0D0C" w14:textId="7699E1E7" w:rsidR="00AC280D" w:rsidRPr="00551E7E" w:rsidRDefault="00D85BA8" w:rsidP="00C87844">
      <w:pPr>
        <w:spacing w:before="0" w:after="160" w:line="259" w:lineRule="auto"/>
        <w:rPr>
          <w:color w:val="000000" w:themeColor="text1"/>
          <w:shd w:val="clear" w:color="auto" w:fill="FFFFFF"/>
        </w:rPr>
      </w:pPr>
      <w:r>
        <w:rPr>
          <w:shd w:val="clear" w:color="auto" w:fill="FFFFFF"/>
        </w:rPr>
        <w:br w:type="page"/>
      </w:r>
      <w:r w:rsidR="00127B83" w:rsidRPr="00551E7E">
        <w:rPr>
          <w:color w:val="000000" w:themeColor="text1"/>
          <w:shd w:val="clear" w:color="auto" w:fill="FFFFFF"/>
        </w:rPr>
        <w:lastRenderedPageBreak/>
        <w:t xml:space="preserve">Szacuje się, że </w:t>
      </w:r>
      <w:r w:rsidR="00950844">
        <w:rPr>
          <w:color w:val="000000" w:themeColor="text1"/>
          <w:shd w:val="clear" w:color="auto" w:fill="FFFFFF"/>
        </w:rPr>
        <w:t>na koniec lutego</w:t>
      </w:r>
      <w:r w:rsidR="00127B83" w:rsidRPr="00551E7E">
        <w:rPr>
          <w:color w:val="000000" w:themeColor="text1"/>
          <w:shd w:val="clear" w:color="auto" w:fill="FFFFFF"/>
        </w:rPr>
        <w:t xml:space="preserve"> 202</w:t>
      </w:r>
      <w:r w:rsidR="00950844">
        <w:rPr>
          <w:color w:val="000000" w:themeColor="text1"/>
          <w:shd w:val="clear" w:color="auto" w:fill="FFFFFF"/>
        </w:rPr>
        <w:t>5</w:t>
      </w:r>
      <w:r w:rsidR="00127B83" w:rsidRPr="00551E7E">
        <w:rPr>
          <w:color w:val="000000" w:themeColor="text1"/>
          <w:shd w:val="clear" w:color="auto" w:fill="FFFFFF"/>
        </w:rPr>
        <w:t xml:space="preserve"> </w:t>
      </w:r>
      <w:r w:rsidR="00EA3FFF" w:rsidRPr="00551E7E">
        <w:rPr>
          <w:color w:val="000000" w:themeColor="text1"/>
          <w:shd w:val="clear" w:color="auto" w:fill="FFFFFF"/>
        </w:rPr>
        <w:t>r</w:t>
      </w:r>
      <w:r w:rsidR="00EA3FFF">
        <w:rPr>
          <w:color w:val="000000" w:themeColor="text1"/>
          <w:shd w:val="clear" w:color="auto" w:fill="FFFFFF"/>
        </w:rPr>
        <w:t>.</w:t>
      </w:r>
      <w:r w:rsidR="00EA3FFF" w:rsidRPr="00551E7E">
        <w:rPr>
          <w:color w:val="000000" w:themeColor="text1"/>
          <w:shd w:val="clear" w:color="auto" w:fill="FFFFFF"/>
        </w:rPr>
        <w:t xml:space="preserve"> </w:t>
      </w:r>
      <w:r w:rsidR="00127B83" w:rsidRPr="00551E7E">
        <w:rPr>
          <w:color w:val="000000" w:themeColor="text1"/>
          <w:shd w:val="clear" w:color="auto" w:fill="FFFFFF"/>
        </w:rPr>
        <w:t>w budowie pozostawało 8</w:t>
      </w:r>
      <w:r w:rsidR="004C2832">
        <w:rPr>
          <w:color w:val="000000" w:themeColor="text1"/>
          <w:shd w:val="clear" w:color="auto" w:fill="FFFFFF"/>
        </w:rPr>
        <w:t>3</w:t>
      </w:r>
      <w:r w:rsidR="000C7E7A">
        <w:rPr>
          <w:color w:val="000000" w:themeColor="text1"/>
          <w:shd w:val="clear" w:color="auto" w:fill="FFFFFF"/>
        </w:rPr>
        <w:t>7</w:t>
      </w:r>
      <w:r w:rsidR="00127B83" w:rsidRPr="00551E7E">
        <w:rPr>
          <w:color w:val="000000" w:themeColor="text1"/>
          <w:shd w:val="clear" w:color="auto" w:fill="FFFFFF"/>
        </w:rPr>
        <w:t>,</w:t>
      </w:r>
      <w:r w:rsidR="004C2832">
        <w:rPr>
          <w:color w:val="000000" w:themeColor="text1"/>
          <w:shd w:val="clear" w:color="auto" w:fill="FFFFFF"/>
        </w:rPr>
        <w:t>8</w:t>
      </w:r>
      <w:r w:rsidR="00127B83" w:rsidRPr="00551E7E">
        <w:rPr>
          <w:color w:val="000000" w:themeColor="text1"/>
          <w:shd w:val="clear" w:color="auto" w:fill="FFFFFF"/>
        </w:rPr>
        <w:t xml:space="preserve"> tys. mieszkań, tj. o </w:t>
      </w:r>
      <w:r w:rsidR="000C7E7A">
        <w:rPr>
          <w:color w:val="000000" w:themeColor="text1"/>
          <w:shd w:val="clear" w:color="auto" w:fill="FFFFFF"/>
        </w:rPr>
        <w:t>3</w:t>
      </w:r>
      <w:r w:rsidR="00603637" w:rsidRPr="00551E7E">
        <w:rPr>
          <w:color w:val="000000" w:themeColor="text1"/>
          <w:shd w:val="clear" w:color="auto" w:fill="FFFFFF"/>
        </w:rPr>
        <w:t>,</w:t>
      </w:r>
      <w:r w:rsidR="000C7E7A">
        <w:rPr>
          <w:color w:val="000000" w:themeColor="text1"/>
          <w:shd w:val="clear" w:color="auto" w:fill="FFFFFF"/>
        </w:rPr>
        <w:t>9</w:t>
      </w:r>
      <w:r w:rsidR="00127B83" w:rsidRPr="00551E7E">
        <w:rPr>
          <w:color w:val="000000" w:themeColor="text1"/>
          <w:shd w:val="clear" w:color="auto" w:fill="FFFFFF"/>
        </w:rPr>
        <w:t xml:space="preserve">% </w:t>
      </w:r>
      <w:r w:rsidR="002502B0" w:rsidRPr="00551E7E">
        <w:rPr>
          <w:color w:val="000000" w:themeColor="text1"/>
          <w:shd w:val="clear" w:color="auto" w:fill="FFFFFF"/>
        </w:rPr>
        <w:t>więcej</w:t>
      </w:r>
      <w:r w:rsidR="00127B83" w:rsidRPr="00551E7E">
        <w:rPr>
          <w:color w:val="000000" w:themeColor="text1"/>
          <w:shd w:val="clear" w:color="auto" w:fill="FFFFFF"/>
        </w:rPr>
        <w:t xml:space="preserve"> niż </w:t>
      </w:r>
      <w:r w:rsidR="00630BAF">
        <w:rPr>
          <w:color w:val="000000" w:themeColor="text1"/>
          <w:shd w:val="clear" w:color="auto" w:fill="FFFFFF"/>
        </w:rPr>
        <w:t xml:space="preserve">na koniec analogicznego miesiąca </w:t>
      </w:r>
      <w:r w:rsidR="00127B83" w:rsidRPr="00551E7E">
        <w:rPr>
          <w:color w:val="000000" w:themeColor="text1"/>
          <w:shd w:val="clear" w:color="auto" w:fill="FFFFFF"/>
        </w:rPr>
        <w:t>202</w:t>
      </w:r>
      <w:r w:rsidR="00950844">
        <w:rPr>
          <w:color w:val="000000" w:themeColor="text1"/>
          <w:shd w:val="clear" w:color="auto" w:fill="FFFFFF"/>
        </w:rPr>
        <w:t>4</w:t>
      </w:r>
      <w:r w:rsidR="00127B83" w:rsidRPr="00551E7E">
        <w:rPr>
          <w:color w:val="000000" w:themeColor="text1"/>
          <w:shd w:val="clear" w:color="auto" w:fill="FFFFFF"/>
        </w:rPr>
        <w:t xml:space="preserve"> r.</w:t>
      </w:r>
    </w:p>
    <w:p w14:paraId="4B6D46FF" w14:textId="33132E81" w:rsidR="00472B00" w:rsidRDefault="00355C3E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E06C71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7498203B" wp14:editId="6C7ADDC4">
                <wp:simplePos x="0" y="0"/>
                <wp:positionH relativeFrom="page">
                  <wp:posOffset>5691505</wp:posOffset>
                </wp:positionH>
                <wp:positionV relativeFrom="paragraph">
                  <wp:posOffset>301625</wp:posOffset>
                </wp:positionV>
                <wp:extent cx="1717040" cy="2251075"/>
                <wp:effectExtent l="0" t="0" r="0" b="0"/>
                <wp:wrapSquare wrapText="bothSides"/>
                <wp:docPr id="4" name="Pole tekstowe 2" descr="W lutym 2025 r. spadła w porównaniu z poprzednim miesiącem liczba mieszkań, których budowę rozpoczęto (o 3,8%) oraz liczba mieszkań oddanych do użytkowania (o 4,0%), wzrosła natomiast liczba mieszkań, na których budowę wydano pozwolenia (o 2,3%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4D806" w14:textId="6D2D7384" w:rsidR="002405BE" w:rsidRPr="009D7FA5" w:rsidRDefault="002405BE" w:rsidP="00CD6D30">
                            <w:pPr>
                              <w:pStyle w:val="tekstzboku"/>
                            </w:pPr>
                            <w:r w:rsidRPr="004D663A">
                              <w:t>W</w:t>
                            </w:r>
                            <w:r w:rsidR="007B643F">
                              <w:t xml:space="preserve"> </w:t>
                            </w:r>
                            <w:r w:rsidR="00C52DA1">
                              <w:t>lutym</w:t>
                            </w:r>
                            <w:r w:rsidR="00130CD6">
                              <w:t xml:space="preserve"> </w:t>
                            </w:r>
                            <w:r w:rsidRPr="004D663A">
                              <w:t>202</w:t>
                            </w:r>
                            <w:r w:rsidR="00C52DA1">
                              <w:t>5</w:t>
                            </w:r>
                            <w:r w:rsidRPr="004D663A">
                              <w:t xml:space="preserve"> r</w:t>
                            </w:r>
                            <w:r w:rsidR="000F3739">
                              <w:t>.</w:t>
                            </w:r>
                            <w:r w:rsidR="009E6287">
                              <w:t xml:space="preserve"> spadła</w:t>
                            </w:r>
                            <w:r w:rsidR="009E6287" w:rsidRPr="004D663A">
                              <w:t xml:space="preserve"> </w:t>
                            </w:r>
                            <w:r w:rsidRPr="004D663A">
                              <w:t>w</w:t>
                            </w:r>
                            <w:r w:rsidR="00736C29">
                              <w:t> </w:t>
                            </w:r>
                            <w:r w:rsidRPr="004D663A">
                              <w:t xml:space="preserve">porównaniu </w:t>
                            </w:r>
                            <w:r w:rsidR="009E6287">
                              <w:t xml:space="preserve">z </w:t>
                            </w:r>
                            <w:r w:rsidR="009E6287" w:rsidRPr="004D663A">
                              <w:t>poprzedni</w:t>
                            </w:r>
                            <w:r w:rsidR="009E6287">
                              <w:t>m</w:t>
                            </w:r>
                            <w:r w:rsidR="009E6287" w:rsidRPr="004D663A">
                              <w:t xml:space="preserve"> </w:t>
                            </w:r>
                            <w:r w:rsidR="009D7FA5" w:rsidRPr="004D663A">
                              <w:t>miesiąc</w:t>
                            </w:r>
                            <w:r w:rsidR="009E6287">
                              <w:t>em</w:t>
                            </w:r>
                            <w:r w:rsidRPr="004D663A">
                              <w:t xml:space="preserve"> </w:t>
                            </w:r>
                            <w:r w:rsidR="00F47622" w:rsidRPr="00F47622">
                              <w:t>liczba mieszkań, których budowę rozpoczęto (o</w:t>
                            </w:r>
                            <w:r w:rsidR="00797AEB">
                              <w:t> </w:t>
                            </w:r>
                            <w:r w:rsidR="00BC2038">
                              <w:t>3</w:t>
                            </w:r>
                            <w:r w:rsidR="00F47622" w:rsidRPr="00F47622">
                              <w:t>,</w:t>
                            </w:r>
                            <w:r w:rsidR="00C52DA1">
                              <w:t>8</w:t>
                            </w:r>
                            <w:r w:rsidR="00F47622" w:rsidRPr="00F47622">
                              <w:t>%)</w:t>
                            </w:r>
                            <w:r w:rsidR="00C52DA1">
                              <w:t xml:space="preserve"> oraz </w:t>
                            </w:r>
                            <w:r w:rsidR="00C52DA1" w:rsidRPr="00C52DA1">
                              <w:t>liczba mieszkań oddanych do użytkowania (o</w:t>
                            </w:r>
                            <w:r w:rsidR="00797AEB">
                              <w:t> </w:t>
                            </w:r>
                            <w:r w:rsidR="00C52DA1">
                              <w:t>4</w:t>
                            </w:r>
                            <w:r w:rsidR="00C52DA1" w:rsidRPr="00C52DA1">
                              <w:t>,0%)</w:t>
                            </w:r>
                            <w:r w:rsidR="00BC2038">
                              <w:t xml:space="preserve">, wzrosła natomiast </w:t>
                            </w:r>
                            <w:r w:rsidR="00BC2038" w:rsidRPr="004D663A">
                              <w:t>liczba mieszkań</w:t>
                            </w:r>
                            <w:r w:rsidR="00BC2038" w:rsidRPr="007B643F">
                              <w:t>, na których budowę wydano pozwolenia (o</w:t>
                            </w:r>
                            <w:r w:rsidR="00BC2038">
                              <w:t> 2</w:t>
                            </w:r>
                            <w:r w:rsidR="00BC2038" w:rsidRPr="007B643F">
                              <w:t>,</w:t>
                            </w:r>
                            <w:r w:rsidR="00C52DA1">
                              <w:t>3</w:t>
                            </w:r>
                            <w:r w:rsidR="00BC2038" w:rsidRPr="007B643F">
                              <w:t>%)</w:t>
                            </w:r>
                            <w:r w:rsidR="00657D0A">
                              <w:t>.</w:t>
                            </w:r>
                          </w:p>
                          <w:p w14:paraId="30A018ED" w14:textId="77777777" w:rsidR="002405BE" w:rsidRPr="00CB46F1" w:rsidRDefault="002405BE" w:rsidP="00CD6D30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8203B" id="_x0000_s1028" type="#_x0000_t202" alt="W lutym 2025 r. spadła w porównaniu z poprzednim miesiącem liczba mieszkań, których budowę rozpoczęto (o 3,8%) oraz liczba mieszkań oddanych do użytkowania (o 4,0%), wzrosła natomiast liczba mieszkań, na których budowę wydano pozwolenia (o 2,3%)." style="position:absolute;margin-left:448.15pt;margin-top:23.75pt;width:135.2pt;height:177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" filled="f" stroked="f">
                <v:textbox>
                  <w:txbxContent>
                    <w:p w14:paraId="0EC4D806" w14:textId="6D2D7384" w:rsidR="002405BE" w:rsidRPr="009D7FA5" w:rsidRDefault="002405BE" w:rsidP="00CD6D30">
                      <w:pPr>
                        <w:pStyle w:val="tekstzboku"/>
                      </w:pPr>
                      <w:r w:rsidRPr="004D663A">
                        <w:t>W</w:t>
                      </w:r>
                      <w:r w:rsidR="007B643F">
                        <w:t xml:space="preserve"> </w:t>
                      </w:r>
                      <w:r w:rsidR="00C52DA1">
                        <w:t>lutym</w:t>
                      </w:r>
                      <w:r w:rsidR="00130CD6">
                        <w:t xml:space="preserve"> </w:t>
                      </w:r>
                      <w:r w:rsidRPr="004D663A">
                        <w:t>202</w:t>
                      </w:r>
                      <w:r w:rsidR="00C52DA1">
                        <w:t>5</w:t>
                      </w:r>
                      <w:r w:rsidRPr="004D663A">
                        <w:t xml:space="preserve"> r</w:t>
                      </w:r>
                      <w:r w:rsidR="000F3739">
                        <w:t>.</w:t>
                      </w:r>
                      <w:r w:rsidR="009E6287">
                        <w:t xml:space="preserve"> spadła</w:t>
                      </w:r>
                      <w:r w:rsidR="009E6287" w:rsidRPr="004D663A">
                        <w:t xml:space="preserve"> </w:t>
                      </w:r>
                      <w:r w:rsidRPr="004D663A">
                        <w:t>w</w:t>
                      </w:r>
                      <w:r w:rsidR="00736C29">
                        <w:t> </w:t>
                      </w:r>
                      <w:r w:rsidRPr="004D663A">
                        <w:t xml:space="preserve">porównaniu </w:t>
                      </w:r>
                      <w:r w:rsidR="009E6287">
                        <w:t xml:space="preserve">z </w:t>
                      </w:r>
                      <w:r w:rsidR="009E6287" w:rsidRPr="004D663A">
                        <w:t>poprzedni</w:t>
                      </w:r>
                      <w:r w:rsidR="009E6287">
                        <w:t>m</w:t>
                      </w:r>
                      <w:r w:rsidR="009E6287" w:rsidRPr="004D663A">
                        <w:t xml:space="preserve"> </w:t>
                      </w:r>
                      <w:r w:rsidR="009D7FA5" w:rsidRPr="004D663A">
                        <w:t>miesiąc</w:t>
                      </w:r>
                      <w:r w:rsidR="009E6287">
                        <w:t>em</w:t>
                      </w:r>
                      <w:r w:rsidRPr="004D663A">
                        <w:t xml:space="preserve"> </w:t>
                      </w:r>
                      <w:r w:rsidR="00F47622" w:rsidRPr="00F47622">
                        <w:t>liczba mieszkań, których budowę rozpoczęto (o</w:t>
                      </w:r>
                      <w:r w:rsidR="00797AEB">
                        <w:t> </w:t>
                      </w:r>
                      <w:r w:rsidR="00BC2038">
                        <w:t>3</w:t>
                      </w:r>
                      <w:r w:rsidR="00F47622" w:rsidRPr="00F47622">
                        <w:t>,</w:t>
                      </w:r>
                      <w:r w:rsidR="00C52DA1">
                        <w:t>8</w:t>
                      </w:r>
                      <w:r w:rsidR="00F47622" w:rsidRPr="00F47622">
                        <w:t>%)</w:t>
                      </w:r>
                      <w:r w:rsidR="00C52DA1">
                        <w:t xml:space="preserve"> oraz </w:t>
                      </w:r>
                      <w:r w:rsidR="00C52DA1" w:rsidRPr="00C52DA1">
                        <w:t>liczba mieszkań oddanych do użytkowania (o</w:t>
                      </w:r>
                      <w:r w:rsidR="00797AEB">
                        <w:t> </w:t>
                      </w:r>
                      <w:r w:rsidR="00C52DA1">
                        <w:t>4</w:t>
                      </w:r>
                      <w:r w:rsidR="00C52DA1" w:rsidRPr="00C52DA1">
                        <w:t>,0%)</w:t>
                      </w:r>
                      <w:r w:rsidR="00BC2038">
                        <w:t xml:space="preserve">, wzrosła natomiast </w:t>
                      </w:r>
                      <w:r w:rsidR="00BC2038" w:rsidRPr="004D663A">
                        <w:t>liczba mieszkań</w:t>
                      </w:r>
                      <w:r w:rsidR="00BC2038" w:rsidRPr="007B643F">
                        <w:t>, na których budowę wydano pozwolenia (o</w:t>
                      </w:r>
                      <w:r w:rsidR="00BC2038">
                        <w:t> 2</w:t>
                      </w:r>
                      <w:r w:rsidR="00BC2038" w:rsidRPr="007B643F">
                        <w:t>,</w:t>
                      </w:r>
                      <w:r w:rsidR="00C52DA1">
                        <w:t>3</w:t>
                      </w:r>
                      <w:r w:rsidR="00BC2038" w:rsidRPr="007B643F">
                        <w:t>%)</w:t>
                      </w:r>
                      <w:r w:rsidR="00657D0A">
                        <w:t>.</w:t>
                      </w:r>
                    </w:p>
                    <w:p w14:paraId="30A018ED" w14:textId="77777777" w:rsidR="002405BE" w:rsidRPr="00CB46F1" w:rsidRDefault="002405BE" w:rsidP="00CD6D30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6D30" w:rsidRPr="004C6761">
        <w:rPr>
          <w:rFonts w:ascii="Fira Sans" w:hAnsi="Fira Sans"/>
          <w:sz w:val="18"/>
          <w:szCs w:val="18"/>
        </w:rPr>
        <w:t xml:space="preserve">Wykres 1. </w:t>
      </w:r>
      <w:r w:rsidR="00246E54" w:rsidRPr="005254C9">
        <w:rPr>
          <w:rFonts w:ascii="Fira Sans" w:hAnsi="Fira Sans"/>
          <w:sz w:val="18"/>
          <w:szCs w:val="18"/>
        </w:rPr>
        <w:t>Budownictwo mieszkaniowe w Polsce</w:t>
      </w:r>
    </w:p>
    <w:p w14:paraId="583AEE28" w14:textId="3C6010D9" w:rsidR="00495AC0" w:rsidRDefault="00495AC0" w:rsidP="0056483A">
      <w:pPr>
        <w:pStyle w:val="Tytuwykresu0"/>
        <w:spacing w:after="0"/>
        <w:rPr>
          <w:rFonts w:ascii="Fira Sans" w:hAnsi="Fira Sans"/>
          <w:sz w:val="18"/>
          <w:szCs w:val="18"/>
          <w:highlight w:val="yellow"/>
        </w:rPr>
      </w:pPr>
      <w:r>
        <w:drawing>
          <wp:inline distT="0" distB="0" distL="0" distR="0" wp14:anchorId="3794398D" wp14:editId="3B33048B">
            <wp:extent cx="5069433" cy="2699309"/>
            <wp:effectExtent l="0" t="0" r="0" b="6350"/>
            <wp:docPr id="25" name="Wykres 25" descr="Wykres 1. Liczba mieszkań oddanych do użytkowania, liczba mieszkań, na których budowę wydano pozwolenia lub dokonano zgłoszenia z projektem budowlanym oraz liczba mieszkań, których budowę rozpoczęto w poszczególnych miesiącach lat  2021, 2022, 2023, 2024 i 2025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C731AD1" w14:textId="77777777" w:rsidR="003928A6" w:rsidRDefault="003928A6" w:rsidP="003928A6">
      <w:pPr>
        <w:pStyle w:val="Tytuwykresu0"/>
        <w:spacing w:before="0" w:after="0"/>
        <w:rPr>
          <w:rFonts w:ascii="Fira Sans" w:hAnsi="Fira Sans"/>
          <w:sz w:val="18"/>
          <w:szCs w:val="18"/>
          <w:highlight w:val="yellow"/>
        </w:rPr>
      </w:pPr>
    </w:p>
    <w:p w14:paraId="064ED53F" w14:textId="75B97048" w:rsidR="00EE3D14" w:rsidRDefault="00F21988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="0095084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okresie stycz</w:t>
      </w:r>
      <w:r w:rsidR="008D344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eń‒l</w:t>
      </w:r>
      <w:r w:rsidR="0095084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ut</w:t>
      </w:r>
      <w:r w:rsidR="008D344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</w:t>
      </w:r>
      <w:r w:rsidR="0095084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95084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najw</w:t>
      </w:r>
      <w:r w:rsidR="005D595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ięcej</w:t>
      </w:r>
      <w:r w:rsidR="007F266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mieszkań oddanych do użytkowania, </w:t>
      </w:r>
      <w:r w:rsidR="004A7B18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rozpoczęt</w:t>
      </w:r>
      <w:r w:rsidR="004A7B1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ych</w:t>
      </w:r>
      <w:r w:rsidR="004A7B18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bud</w:t>
      </w:r>
      <w:r w:rsidR="004A7B1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ów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oraz wydan</w:t>
      </w:r>
      <w:r w:rsidR="004A7B1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ych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4A7B18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pozwole</w:t>
      </w:r>
      <w:r w:rsidR="004A7B1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ń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odnotowano w województwie mazowieckim (odpowiednio: 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D634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213A8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tys., 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AF45B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mieszkań)</w:t>
      </w:r>
      <w:r w:rsidR="00867F4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a </w:t>
      </w:r>
      <w:r w:rsidR="004A7B1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następnie</w:t>
      </w:r>
      <w:r w:rsidR="00E37877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w województwach: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małopolskim (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="002B579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tys., 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i 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pomorskim </w:t>
      </w:r>
      <w:r w:rsidR="005D2DF8" w:rsidRP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5D2DF8" w:rsidRP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5D2DF8" w:rsidRP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5D2DF8" w:rsidRP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="005D2DF8" w:rsidRP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i 3,8 tys.),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wielkopolskim</w:t>
      </w:r>
      <w:r w:rsidR="0041714F" w:rsidRP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AC5D3D" w:rsidRP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AC5D3D" w:rsidRP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1 </w:t>
      </w:r>
      <w:r w:rsidR="00AC5D3D" w:rsidRP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tys., 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AC5D3D" w:rsidRP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867F4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AC5D3D" w:rsidRP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tys. i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AC5D3D" w:rsidRP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AC5D3D" w:rsidRP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tys.)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oraz 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śląskim </w:t>
      </w:r>
      <w:r w:rsidR="005B3BF5" w:rsidRP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5B3BF5" w:rsidRP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03ED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2B579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2E372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tys., </w:t>
      </w:r>
      <w:r w:rsidR="00E03ED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5B3BF5" w:rsidRP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DA7EC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5B3BF5" w:rsidRP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tys. i 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5B3BF5" w:rsidRP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5B3BF5" w:rsidRP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tys.)</w:t>
      </w:r>
      <w:r w:rsidR="000501E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14:paraId="7E56BE0B" w14:textId="57573A33" w:rsidR="00355C3E" w:rsidRDefault="00A617AC" w:rsidP="003928A6">
      <w:pPr>
        <w:pStyle w:val="Tytuwykresu0"/>
        <w:spacing w:after="0"/>
        <w:rPr>
          <w:rFonts w:ascii="Fira Sans" w:hAnsi="Fira Sans"/>
          <w:spacing w:val="-2"/>
          <w:sz w:val="18"/>
          <w:szCs w:val="18"/>
        </w:rPr>
      </w:pPr>
      <w:r w:rsidRPr="00912473">
        <w:rPr>
          <w:rFonts w:ascii="Fira Sans" w:hAnsi="Fira Sans"/>
          <w:sz w:val="18"/>
          <w:szCs w:val="18"/>
        </w:rPr>
        <w:t>Wykres 2</w:t>
      </w:r>
      <w:r w:rsidRPr="00EE3D14">
        <w:rPr>
          <w:rFonts w:ascii="Fira Sans" w:hAnsi="Fira Sans"/>
          <w:sz w:val="18"/>
          <w:szCs w:val="18"/>
        </w:rPr>
        <w:t xml:space="preserve">. </w:t>
      </w:r>
      <w:r w:rsidR="004507B6" w:rsidRPr="00120C1F">
        <w:rPr>
          <w:rFonts w:ascii="Fira Sans" w:hAnsi="Fira Sans"/>
          <w:spacing w:val="-2"/>
          <w:sz w:val="18"/>
          <w:szCs w:val="18"/>
        </w:rPr>
        <w:t>Budownictwo mieszkaniowe według województw w</w:t>
      </w:r>
      <w:r w:rsidR="004C6DF8">
        <w:rPr>
          <w:rFonts w:ascii="Fira Sans" w:hAnsi="Fira Sans"/>
          <w:spacing w:val="-2"/>
          <w:sz w:val="18"/>
          <w:szCs w:val="18"/>
        </w:rPr>
        <w:t xml:space="preserve"> </w:t>
      </w:r>
      <w:r w:rsidR="00950844">
        <w:rPr>
          <w:rFonts w:ascii="Fira Sans" w:hAnsi="Fira Sans"/>
          <w:spacing w:val="-2"/>
          <w:sz w:val="18"/>
          <w:szCs w:val="18"/>
        </w:rPr>
        <w:t>okresie styczeń</w:t>
      </w:r>
      <w:r w:rsidR="00EA3FFF">
        <w:rPr>
          <w:rFonts w:ascii="Fira Sans" w:hAnsi="Fira Sans"/>
          <w:spacing w:val="-2"/>
          <w:sz w:val="18"/>
          <w:szCs w:val="18"/>
        </w:rPr>
        <w:t>‒</w:t>
      </w:r>
      <w:r w:rsidR="00950844">
        <w:rPr>
          <w:rFonts w:ascii="Fira Sans" w:hAnsi="Fira Sans"/>
          <w:spacing w:val="-2"/>
          <w:sz w:val="18"/>
          <w:szCs w:val="18"/>
        </w:rPr>
        <w:t xml:space="preserve">luty </w:t>
      </w:r>
      <w:r w:rsidR="004507B6" w:rsidRPr="00944941">
        <w:rPr>
          <w:rFonts w:ascii="Fira Sans" w:hAnsi="Fira Sans"/>
          <w:spacing w:val="-2"/>
          <w:sz w:val="18"/>
          <w:szCs w:val="18"/>
        </w:rPr>
        <w:t>202</w:t>
      </w:r>
      <w:r w:rsidR="00950844">
        <w:rPr>
          <w:rFonts w:ascii="Fira Sans" w:hAnsi="Fira Sans"/>
          <w:spacing w:val="-2"/>
          <w:sz w:val="18"/>
          <w:szCs w:val="18"/>
        </w:rPr>
        <w:t>5</w:t>
      </w:r>
      <w:r w:rsidR="00084C7F" w:rsidRPr="00120C1F">
        <w:rPr>
          <w:rFonts w:ascii="Fira Sans" w:hAnsi="Fira Sans"/>
          <w:spacing w:val="-2"/>
          <w:sz w:val="18"/>
          <w:szCs w:val="18"/>
        </w:rPr>
        <w:t> </w:t>
      </w:r>
      <w:r w:rsidR="004507B6" w:rsidRPr="00120C1F">
        <w:rPr>
          <w:rFonts w:ascii="Fira Sans" w:hAnsi="Fira Sans"/>
          <w:spacing w:val="-2"/>
          <w:sz w:val="18"/>
          <w:szCs w:val="18"/>
        </w:rPr>
        <w:t>r.</w:t>
      </w:r>
    </w:p>
    <w:p w14:paraId="16ED35B8" w14:textId="0F3B0266" w:rsidR="003F24B9" w:rsidRDefault="003928A6" w:rsidP="00355C3E">
      <w:pPr>
        <w:pStyle w:val="Tytuwykresu0"/>
      </w:pPr>
      <w:r>
        <w:drawing>
          <wp:inline distT="0" distB="0" distL="0" distR="0" wp14:anchorId="6EFFA8D2" wp14:editId="2F4220FD">
            <wp:extent cx="4937760" cy="3855110"/>
            <wp:effectExtent l="0" t="0" r="0" b="0"/>
            <wp:docPr id="1" name="Wykres 1" descr="Wykres 2. Liczba mieszkań oddanych do użytkowania, liczba mieszkań, na których budowę wydano pozwolenia lub dokonano zgłoszenia z projektem budowlanym oraz liczba mieszkań, których budowę rozpoczęto w okresie styczeń-luty 2025 r. w poszczególnych województwach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5D7B70E" w14:textId="77777777" w:rsidR="003928A6" w:rsidRPr="00355C3E" w:rsidRDefault="003928A6" w:rsidP="00355C3E">
      <w:pPr>
        <w:pStyle w:val="Tytuwykresu0"/>
      </w:pPr>
    </w:p>
    <w:p w14:paraId="62E249A4" w14:textId="0AF9A492" w:rsidR="003928A6" w:rsidRDefault="003928A6" w:rsidP="00B24F84">
      <w:pPr>
        <w:spacing w:after="0"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</w:p>
    <w:p w14:paraId="262B24C5" w14:textId="77777777" w:rsidR="003928A6" w:rsidRDefault="003928A6" w:rsidP="00B24F84">
      <w:pPr>
        <w:spacing w:after="0"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</w:p>
    <w:p w14:paraId="1EC51D16" w14:textId="77777777" w:rsidR="003928A6" w:rsidRDefault="00423FA2" w:rsidP="003928A6">
      <w:pPr>
        <w:spacing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 w:rsidRPr="00F85669">
        <w:rPr>
          <w:rFonts w:eastAsia="Times New Roman" w:cs="Times New Roman"/>
          <w:b/>
          <w:bCs/>
          <w:color w:val="001D77"/>
          <w:szCs w:val="19"/>
          <w:lang w:eastAsia="pl-PL"/>
        </w:rPr>
        <w:t>Objaśnienia znaków umownych</w:t>
      </w:r>
    </w:p>
    <w:p w14:paraId="7797EB4F" w14:textId="7F058622" w:rsidR="00423FA2" w:rsidRDefault="00423FA2" w:rsidP="003928A6">
      <w:pPr>
        <w:spacing w:line="288" w:lineRule="auto"/>
        <w:rPr>
          <w:shd w:val="clear" w:color="auto" w:fill="FFFFFF"/>
        </w:rPr>
      </w:pPr>
      <w:r w:rsidRPr="00423FA2">
        <w:rPr>
          <w:shd w:val="clear" w:color="auto" w:fill="FFFFFF"/>
        </w:rPr>
        <w:t xml:space="preserve">Kreska </w:t>
      </w:r>
      <w:r w:rsidR="00F85669" w:rsidRPr="00423FA2">
        <w:rPr>
          <w:shd w:val="clear" w:color="auto" w:fill="FFFFFF"/>
        </w:rPr>
        <w:t>(</w:t>
      </w:r>
      <w:r w:rsidR="00F85669">
        <w:rPr>
          <w:shd w:val="clear" w:color="auto" w:fill="FFFFFF"/>
        </w:rPr>
        <w:t>–</w:t>
      </w:r>
      <w:r w:rsidR="00F85669" w:rsidRPr="00423FA2">
        <w:rPr>
          <w:shd w:val="clear" w:color="auto" w:fill="FFFFFF"/>
        </w:rPr>
        <w:t>)</w:t>
      </w:r>
      <w:r w:rsidR="00F85669">
        <w:rPr>
          <w:shd w:val="clear" w:color="auto" w:fill="FFFFFF"/>
        </w:rPr>
        <w:t xml:space="preserve"> – </w:t>
      </w:r>
      <w:r>
        <w:rPr>
          <w:shd w:val="clear" w:color="auto" w:fill="FFFFFF"/>
        </w:rPr>
        <w:t xml:space="preserve">oznacza, że </w:t>
      </w:r>
      <w:r w:rsidRPr="00423FA2">
        <w:rPr>
          <w:shd w:val="clear" w:color="auto" w:fill="FFFFFF"/>
        </w:rPr>
        <w:t>zjawisko nie wystąpiło.</w:t>
      </w:r>
      <w:r>
        <w:rPr>
          <w:shd w:val="clear" w:color="auto" w:fill="FFFFFF"/>
        </w:rPr>
        <w:br/>
        <w:t>K</w:t>
      </w:r>
      <w:r w:rsidRPr="00423FA2">
        <w:rPr>
          <w:shd w:val="clear" w:color="auto" w:fill="FFFFFF"/>
        </w:rPr>
        <w:t xml:space="preserve">ropka ( . ) </w:t>
      </w:r>
      <w:r w:rsidR="00F85669">
        <w:rPr>
          <w:shd w:val="clear" w:color="auto" w:fill="FFFFFF"/>
        </w:rPr>
        <w:t>–</w:t>
      </w:r>
      <w:r w:rsidR="00F85669" w:rsidRPr="00423FA2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oznacza: </w:t>
      </w:r>
      <w:r w:rsidRPr="00423FA2">
        <w:rPr>
          <w:shd w:val="clear" w:color="auto" w:fill="FFFFFF"/>
        </w:rPr>
        <w:t xml:space="preserve">brak informacji, konieczność zachowania tajemnicy statystycznej lub </w:t>
      </w:r>
      <w:r>
        <w:rPr>
          <w:shd w:val="clear" w:color="auto" w:fill="FFFFFF"/>
        </w:rPr>
        <w:t xml:space="preserve">że </w:t>
      </w:r>
      <w:r w:rsidRPr="00423FA2">
        <w:rPr>
          <w:shd w:val="clear" w:color="auto" w:fill="FFFFFF"/>
        </w:rPr>
        <w:t>wypełnienie pozycji jest niemożliwe albo niecelowe</w:t>
      </w:r>
    </w:p>
    <w:p w14:paraId="0070605E" w14:textId="77777777" w:rsidR="003928A6" w:rsidRDefault="003928A6" w:rsidP="003928A6">
      <w:pPr>
        <w:spacing w:line="288" w:lineRule="auto"/>
        <w:rPr>
          <w:shd w:val="clear" w:color="auto" w:fill="FFFFFF"/>
        </w:rPr>
      </w:pPr>
    </w:p>
    <w:p w14:paraId="6D0933DC" w14:textId="1598F97B" w:rsidR="00875CF3" w:rsidRPr="00001C5B" w:rsidRDefault="0078275D" w:rsidP="0074275C">
      <w:pPr>
        <w:spacing w:after="0" w:line="288" w:lineRule="auto"/>
        <w:rPr>
          <w:sz w:val="18"/>
        </w:rPr>
        <w:sectPr w:rsidR="00875CF3" w:rsidRPr="00001C5B" w:rsidSect="00E25D0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26A5B357" w14:textId="77777777" w:rsidTr="000C4C70">
        <w:trPr>
          <w:trHeight w:val="1626"/>
        </w:trPr>
        <w:tc>
          <w:tcPr>
            <w:tcW w:w="4926" w:type="dxa"/>
          </w:tcPr>
          <w:p w14:paraId="151762A8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3D307184" w14:textId="77777777" w:rsidR="00DE2400" w:rsidRPr="008925F0" w:rsidRDefault="00092305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14:paraId="067FAE6C" w14:textId="77777777" w:rsidR="00DE2400" w:rsidRPr="00946F6D" w:rsidRDefault="00DE2400" w:rsidP="00D50A6A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="008575EA" w:rsidRPr="00946F6D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14:paraId="6B531410" w14:textId="77777777" w:rsidR="00DE2400" w:rsidRPr="00AB24E4" w:rsidRDefault="00DE2400" w:rsidP="008575EA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14:paraId="3C0DAC8D" w14:textId="17CCB516" w:rsidR="00DE2400" w:rsidRPr="00CB30F7" w:rsidRDefault="00DE2400" w:rsidP="00CB30F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57639E">
              <w:rPr>
                <w:rFonts w:cs="Arial"/>
                <w:b/>
                <w:sz w:val="20"/>
              </w:rPr>
              <w:t>Wydział Współpracy z Mediami</w:t>
            </w:r>
          </w:p>
          <w:p w14:paraId="65543D5B" w14:textId="3A378490" w:rsidR="00CB30F7" w:rsidRDefault="00CB30F7" w:rsidP="00CB30F7">
            <w:r>
              <w:t>Tel. komórkowy: +48 695 255 032</w:t>
            </w:r>
          </w:p>
          <w:p w14:paraId="7EE55AE1" w14:textId="5D472883" w:rsidR="00CB30F7" w:rsidRDefault="00CB30F7" w:rsidP="00CB30F7">
            <w:pPr>
              <w:ind w:left="1494" w:hanging="1494"/>
            </w:pPr>
            <w:r>
              <w:t xml:space="preserve">Tel. stacjonarne: +48 22 608 38 04, +48 22 449 41 45,  </w:t>
            </w:r>
            <w:r>
              <w:br/>
              <w:t>+48 22 608 30 09</w:t>
            </w:r>
          </w:p>
          <w:p w14:paraId="074E2DFE" w14:textId="77777777" w:rsidR="00CB30F7" w:rsidRDefault="00CB30F7" w:rsidP="00CB30F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6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5124AEAE" w14:textId="77777777" w:rsidR="00CB30F7" w:rsidRDefault="00CB30F7" w:rsidP="00CB30F7">
            <w:pPr>
              <w:ind w:left="1494" w:hanging="1494"/>
            </w:pPr>
          </w:p>
          <w:p w14:paraId="14EB6C48" w14:textId="77777777" w:rsidR="00DE2400" w:rsidRDefault="00DE2400" w:rsidP="00D50A6A">
            <w:pPr>
              <w:rPr>
                <w:sz w:val="18"/>
              </w:rPr>
            </w:pPr>
          </w:p>
        </w:tc>
      </w:tr>
      <w:tr w:rsidR="00141CC0" w14:paraId="65A9EAD7" w14:textId="77777777" w:rsidTr="000C4C70">
        <w:trPr>
          <w:trHeight w:val="418"/>
        </w:trPr>
        <w:tc>
          <w:tcPr>
            <w:tcW w:w="4926" w:type="dxa"/>
            <w:vMerge w:val="restart"/>
          </w:tcPr>
          <w:p w14:paraId="13EC1ABC" w14:textId="4AA08DC4" w:rsidR="00141CC0" w:rsidRPr="00F05FC7" w:rsidRDefault="00141CC0" w:rsidP="00141CC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3CA5EF6" w14:textId="03AEA212" w:rsidR="00141CC0" w:rsidRDefault="00141CC0" w:rsidP="00580BA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07A141DF" wp14:editId="65A68BF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 descr="Ikonka strony www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004B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14:paraId="2E3FFA8A" w14:textId="77777777" w:rsidTr="000C4C70">
        <w:trPr>
          <w:trHeight w:val="418"/>
        </w:trPr>
        <w:tc>
          <w:tcPr>
            <w:tcW w:w="4926" w:type="dxa"/>
            <w:vMerge/>
          </w:tcPr>
          <w:p w14:paraId="42A33463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A1DA497" w14:textId="72E7ED05" w:rsidR="00141CC0" w:rsidRDefault="000C5D67" w:rsidP="00141CC0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467CD4D3" wp14:editId="34342113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7620</wp:posOffset>
                  </wp:positionV>
                  <wp:extent cx="251460" cy="251460"/>
                  <wp:effectExtent l="0" t="0" r="0" b="0"/>
                  <wp:wrapNone/>
                  <wp:docPr id="22" name="Obraz 22" descr="Ikonka serwisu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1CC0" w:rsidRPr="003D5F42">
              <w:rPr>
                <w:sz w:val="20"/>
              </w:rPr>
              <w:t>@GUS_STAT</w:t>
            </w:r>
            <w:r w:rsidR="00141CC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466E4E88" w14:textId="77777777" w:rsidTr="000C4C70">
        <w:trPr>
          <w:trHeight w:val="334"/>
        </w:trPr>
        <w:tc>
          <w:tcPr>
            <w:tcW w:w="4926" w:type="dxa"/>
            <w:vMerge/>
          </w:tcPr>
          <w:p w14:paraId="677B571F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1CA3C0C" w14:textId="77777777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1CA3C1" wp14:editId="35C2E41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6523A660" w14:textId="77777777" w:rsidTr="000C4C70">
        <w:trPr>
          <w:trHeight w:val="334"/>
        </w:trPr>
        <w:tc>
          <w:tcPr>
            <w:tcW w:w="4926" w:type="dxa"/>
          </w:tcPr>
          <w:p w14:paraId="10C79DC4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4FC10F7" w14:textId="77777777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10B49940" wp14:editId="7B67F8C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14:paraId="5A319BFC" w14:textId="77777777" w:rsidTr="000C4C70">
        <w:trPr>
          <w:trHeight w:val="334"/>
        </w:trPr>
        <w:tc>
          <w:tcPr>
            <w:tcW w:w="4926" w:type="dxa"/>
          </w:tcPr>
          <w:p w14:paraId="23B29821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82E902" w14:textId="77777777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5EBEC90C" wp14:editId="5833AF6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14:paraId="66678CAC" w14:textId="77777777" w:rsidTr="000C4C70">
        <w:trPr>
          <w:trHeight w:val="953"/>
        </w:trPr>
        <w:tc>
          <w:tcPr>
            <w:tcW w:w="4926" w:type="dxa"/>
          </w:tcPr>
          <w:p w14:paraId="3C39FD78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7BDC627" w14:textId="77777777" w:rsidR="00141CC0" w:rsidRPr="003D5F42" w:rsidRDefault="00141CC0" w:rsidP="00141CC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51DC8DF5" wp14:editId="153EC8C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14:paraId="03FBA74C" w14:textId="77777777" w:rsidTr="000C4C7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2D8C9FC4" w14:textId="77777777" w:rsidR="00DE2400" w:rsidRPr="00876479" w:rsidRDefault="00DE2400" w:rsidP="00D50A6A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06D9F0A8" w14:textId="77777777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71F21753" w14:textId="5C3E7248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BB4D99">
              <w:rPr>
                <w:color w:val="001D77"/>
                <w:sz w:val="18"/>
                <w:szCs w:val="18"/>
              </w:rPr>
              <w:instrText>HYPERLINK "https://ssgk.stat.gov.pl/"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6F75B121" w14:textId="08685456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r:id="rId23" w:tooltip="Link do opracowania pt. &quot;Efekty działalności budowlanej w 2022 r.&quot;" w:history="1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14:paraId="11192113" w14:textId="064E2063" w:rsidR="008575EA" w:rsidRPr="00946F6D" w:rsidRDefault="00F65396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4" w:tooltip="Link do opracowania pt. &quot;Budownictwo w w I kwartale 2024 roku&quot;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14:paraId="0C16808A" w14:textId="77777777" w:rsidR="00DE2400" w:rsidRPr="00694D63" w:rsidRDefault="00B16871" w:rsidP="00D50A6A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742E750B" w14:textId="60EA0E77" w:rsidR="00B023A6" w:rsidRPr="00B023A6" w:rsidRDefault="00F65396" w:rsidP="00DB3AA5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5" w:tooltip="Link do Banku Danych Makroekonomicznych" w:history="1">
              <w:r w:rsidR="00B023A6" w:rsidRPr="00B023A6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14:paraId="6FA54F60" w14:textId="79751A41" w:rsidR="00DB3AA5" w:rsidRPr="00DB12A2" w:rsidRDefault="00F65396" w:rsidP="00DB3AA5">
            <w:pPr>
              <w:rPr>
                <w:rStyle w:val="Hipercze"/>
                <w:rFonts w:cstheme="minorBidi"/>
                <w:color w:val="001D77"/>
              </w:rPr>
            </w:pPr>
            <w:hyperlink r:id="rId26" w:tooltip="Link do Dziedzinowe Bazy Wiedzy - Budownictwo" w:history="1">
              <w:r w:rsidR="00DB3AA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14:paraId="767D3858" w14:textId="77777777" w:rsidR="008575EA" w:rsidRPr="00946F6D" w:rsidRDefault="00F65396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r:id="rId27" w:tooltip="Link do Banku Danych Lokalnych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3CE788EC" w14:textId="77777777" w:rsidR="00B16871" w:rsidRPr="00694D63" w:rsidRDefault="00B16871" w:rsidP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97C9071" w14:textId="77777777" w:rsidR="008575EA" w:rsidRPr="00946F6D" w:rsidRDefault="008575EA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14:paraId="5ABDF632" w14:textId="3285CA04" w:rsidR="008575EA" w:rsidRPr="00946F6D" w:rsidRDefault="008575EA" w:rsidP="008575EA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r:id="rId28" w:tooltip="Link do Słownika Pojęć Statystycznych, hasło &quot;Mieszkania, których budowę rozpoczęto&quot;" w:history="1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14:paraId="449AD061" w14:textId="77777777" w:rsidR="008575EA" w:rsidRPr="00946F6D" w:rsidRDefault="00F65396" w:rsidP="008575EA">
            <w:pPr>
              <w:rPr>
                <w:b/>
                <w:color w:val="001D77"/>
                <w:sz w:val="18"/>
                <w:szCs w:val="18"/>
              </w:rPr>
            </w:pPr>
            <w:hyperlink r:id="rId29" w:tooltip="Link do Slownika Pojęć Statystycznych, hasło &quot;Mieszkania oddane do użytkowania&quot;" w:history="1">
              <w:r w:rsidR="008575EA" w:rsidRPr="00946F6D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14:paraId="0238E884" w14:textId="77777777" w:rsidR="00DE2400" w:rsidRPr="00417835" w:rsidRDefault="00DE2400" w:rsidP="00D50A6A">
            <w:pPr>
              <w:rPr>
                <w:rStyle w:val="Hipercze"/>
              </w:rPr>
            </w:pPr>
          </w:p>
          <w:p w14:paraId="5C3CCA2C" w14:textId="77777777" w:rsidR="00DE2400" w:rsidRPr="00224210" w:rsidRDefault="00DE2400" w:rsidP="00D50A6A">
            <w:pPr>
              <w:rPr>
                <w:b/>
                <w:color w:val="000000" w:themeColor="text1"/>
                <w:szCs w:val="24"/>
              </w:rPr>
            </w:pPr>
          </w:p>
          <w:p w14:paraId="2324D8FF" w14:textId="77777777" w:rsidR="00DE2400" w:rsidRPr="00224210" w:rsidRDefault="00DE2400" w:rsidP="00D50A6A">
            <w:pPr>
              <w:rPr>
                <w:b/>
                <w:color w:val="000000" w:themeColor="text1"/>
                <w:szCs w:val="24"/>
              </w:rPr>
            </w:pPr>
          </w:p>
          <w:p w14:paraId="57A58567" w14:textId="77777777" w:rsidR="00DE2400" w:rsidRPr="00224210" w:rsidRDefault="00DE2400" w:rsidP="00D50A6A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684DD125" w14:textId="77777777" w:rsidR="000470AA" w:rsidRDefault="000470AA" w:rsidP="000470AA">
      <w:pPr>
        <w:rPr>
          <w:sz w:val="18"/>
        </w:rPr>
      </w:pPr>
    </w:p>
    <w:p w14:paraId="22EFB5E7" w14:textId="6007D9A0" w:rsidR="000470AA" w:rsidRDefault="000470AA" w:rsidP="00CB30F7">
      <w:pPr>
        <w:rPr>
          <w:sz w:val="20"/>
        </w:rPr>
      </w:pPr>
    </w:p>
    <w:sectPr w:rsidR="000470AA" w:rsidSect="00E25D0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045A7" w14:textId="77777777" w:rsidR="00F65396" w:rsidRDefault="00F65396" w:rsidP="000662E2">
      <w:pPr>
        <w:spacing w:after="0" w:line="240" w:lineRule="auto"/>
      </w:pPr>
      <w:r>
        <w:separator/>
      </w:r>
    </w:p>
  </w:endnote>
  <w:endnote w:type="continuationSeparator" w:id="0">
    <w:p w14:paraId="4957F8F0" w14:textId="77777777" w:rsidR="00F65396" w:rsidRDefault="00F6539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8DB01E8C-729A-4F37-A89F-85416CB3053F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71B518CD-3A0F-4D99-9ABB-D7FE7BC80DAD}"/>
    <w:embedBold r:id="rId3" w:fontKey="{F28778B0-BE66-4C1F-8A3F-C53448D832C0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E1923DFD-5FB9-4CE2-8E04-E662D15ACF17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113B8696-D61C-49ED-AB10-7DDFB62F4FBA}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5266748"/>
      <w:docPartObj>
        <w:docPartGallery w:val="Page Numbers (Bottom of Page)"/>
        <w:docPartUnique/>
      </w:docPartObj>
    </w:sdtPr>
    <w:sdtEndPr/>
    <w:sdtContent>
      <w:p w14:paraId="6A2D49D4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667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7208092"/>
      <w:docPartObj>
        <w:docPartGallery w:val="Page Numbers (Bottom of Page)"/>
        <w:docPartUnique/>
      </w:docPartObj>
    </w:sdtPr>
    <w:sdtEndPr/>
    <w:sdtContent>
      <w:p w14:paraId="3BA7D32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667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667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D9D7B" w14:textId="77777777" w:rsidR="00F65396" w:rsidRDefault="00F65396" w:rsidP="000662E2">
      <w:pPr>
        <w:spacing w:after="0" w:line="240" w:lineRule="auto"/>
      </w:pPr>
      <w:r>
        <w:separator/>
      </w:r>
    </w:p>
  </w:footnote>
  <w:footnote w:type="continuationSeparator" w:id="0">
    <w:p w14:paraId="23E9D1CD" w14:textId="77777777" w:rsidR="00F65396" w:rsidRDefault="00F65396" w:rsidP="000662E2">
      <w:pPr>
        <w:spacing w:after="0" w:line="240" w:lineRule="auto"/>
      </w:pPr>
      <w:r>
        <w:continuationSeparator/>
      </w:r>
    </w:p>
  </w:footnote>
  <w:footnote w:id="1">
    <w:p w14:paraId="0669F75B" w14:textId="0B457100" w:rsidR="002405BE" w:rsidRPr="00912473" w:rsidRDefault="002405BE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 xml:space="preserve">Dane </w:t>
      </w:r>
      <w:r>
        <w:rPr>
          <w:rFonts w:eastAsia="Calibri" w:cs="Times New Roman"/>
          <w:sz w:val="19"/>
          <w:szCs w:val="19"/>
        </w:rPr>
        <w:t xml:space="preserve">wstępne; </w:t>
      </w:r>
      <w:r w:rsidRPr="00912473">
        <w:rPr>
          <w:rFonts w:eastAsia="Calibri" w:cs="Times New Roman"/>
          <w:sz w:val="19"/>
          <w:szCs w:val="19"/>
        </w:rPr>
        <w:t>mogą ulec zmianie</w:t>
      </w:r>
      <w:r>
        <w:rPr>
          <w:rFonts w:eastAsia="Calibri" w:cs="Times New Roman"/>
          <w:sz w:val="19"/>
          <w:szCs w:val="19"/>
        </w:rPr>
        <w:t xml:space="preserve"> po opracowaniu danych ostatecznych</w:t>
      </w:r>
      <w:r w:rsidRPr="00912473">
        <w:rPr>
          <w:rFonts w:eastAsia="Calibri" w:cs="Times New Roman"/>
          <w:sz w:val="19"/>
          <w:szCs w:val="19"/>
        </w:rPr>
        <w:t>.</w:t>
      </w:r>
    </w:p>
  </w:footnote>
  <w:footnote w:id="2">
    <w:p w14:paraId="431BC728" w14:textId="745D150C" w:rsidR="002C4D3D" w:rsidRPr="00912473" w:rsidRDefault="002C4D3D" w:rsidP="002C4D3D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="004716BB">
        <w:rPr>
          <w:rFonts w:eastAsia="Calibri" w:cs="Times New Roman"/>
          <w:sz w:val="19"/>
          <w:szCs w:val="19"/>
        </w:rPr>
        <w:t>Ilekroć w notatce jest mowa o deweloperach chodzi o formę budownictwa „</w:t>
      </w:r>
      <w:r w:rsidR="000842A5">
        <w:rPr>
          <w:rFonts w:eastAsia="Calibri" w:cs="Times New Roman"/>
          <w:sz w:val="19"/>
          <w:szCs w:val="19"/>
        </w:rPr>
        <w:t>p</w:t>
      </w:r>
      <w:r w:rsidR="004716BB">
        <w:rPr>
          <w:rFonts w:eastAsia="Calibri" w:cs="Times New Roman"/>
          <w:sz w:val="19"/>
          <w:szCs w:val="19"/>
        </w:rPr>
        <w:t>rzeznaczone na sprzedaż lub wynajem”.</w:t>
      </w:r>
    </w:p>
  </w:footnote>
  <w:footnote w:id="3">
    <w:p w14:paraId="0FD3F4A8" w14:textId="3B118AB4" w:rsidR="002405BE" w:rsidRDefault="002405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64FC2" w:rsidRPr="00564FC2">
        <w:t>Za każdym razem, gdy w tekście jest mowa o pozwoleniach na budowę, należy przez to rozumieć pozwolenia wydane na budowę oraz zgłoszenia z projektem budowlanym – także objęte uproszczoną procedurą dla budynków mieszkalnych jednorodzinnych</w:t>
      </w:r>
      <w:r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39865" w14:textId="77777777" w:rsidR="002405BE" w:rsidRDefault="002405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914DB" w14:textId="77777777" w:rsidR="002405BE" w:rsidRDefault="002405B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2405BE" w:rsidRPr="003C6C8D" w:rsidRDefault="002405BE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EF3F41" id="Schemat blokowy: opóźnienie 6" o:spid="_x0000_s1029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2405BE" w:rsidRPr="003C6C8D" w:rsidRDefault="002405BE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5" name="Obraz 1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7777777" w:rsidR="002405BE" w:rsidRDefault="002405B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69AD5AC1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0.03.2025 r.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0BA252D7" w:rsidR="002405BE" w:rsidRPr="00A01B40" w:rsidRDefault="004C7914" w:rsidP="00F049AB">
                          <w:pPr>
                            <w:pStyle w:val="Datainformacjisygnalnej"/>
                          </w:pPr>
                          <w:r>
                            <w:t>20</w:t>
                          </w:r>
                          <w:r w:rsidR="002405BE">
                            <w:t>.</w:t>
                          </w:r>
                          <w:r w:rsidR="00445C61">
                            <w:t>0</w:t>
                          </w:r>
                          <w:r>
                            <w:t>3</w:t>
                          </w:r>
                          <w:r w:rsidR="002405BE">
                            <w:t>.202</w:t>
                          </w:r>
                          <w:r w:rsidR="00445C61">
                            <w:t>5</w:t>
                          </w:r>
                          <w:r w:rsidR="002405BE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0.03.2025 r. 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" filled="f" stroked="f">
              <v:textbox>
                <w:txbxContent>
                  <w:p w14:paraId="0575E756" w14:textId="0BA252D7" w:rsidR="002405BE" w:rsidRPr="00A01B40" w:rsidRDefault="004C7914" w:rsidP="00F049AB">
                    <w:pPr>
                      <w:pStyle w:val="Datainformacjisygnalnej"/>
                    </w:pPr>
                    <w:r>
                      <w:t>20</w:t>
                    </w:r>
                    <w:r w:rsidR="002405BE">
                      <w:t>.</w:t>
                    </w:r>
                    <w:r w:rsidR="00445C61">
                      <w:t>0</w:t>
                    </w:r>
                    <w:r>
                      <w:t>3</w:t>
                    </w:r>
                    <w:r w:rsidR="002405BE">
                      <w:t>.202</w:t>
                    </w:r>
                    <w:r w:rsidR="00445C61">
                      <w:t>5</w:t>
                    </w:r>
                    <w:r w:rsidR="002405BE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26545" w14:textId="77777777" w:rsidR="002405BE" w:rsidRDefault="002405BE">
    <w:pPr>
      <w:pStyle w:val="Nagwek"/>
    </w:pPr>
  </w:p>
  <w:p w14:paraId="73E3EA25" w14:textId="77777777" w:rsidR="002405BE" w:rsidRDefault="002405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55pt;height:129pt;visibility:visible;mso-wrap-style:square" o:bullet="t">
        <v:imagedata r:id="rId1" o:title=""/>
      </v:shape>
    </w:pict>
  </w:numPicBullet>
  <w:numPicBullet w:numPicBulletId="1">
    <w:pict>
      <v:shape id="_x0000_i1029" type="#_x0000_t75" style="width:122.7pt;height:129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058026D"/>
    <w:multiLevelType w:val="hybridMultilevel"/>
    <w:tmpl w:val="DCC8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45E"/>
    <w:rsid w:val="00001C5B"/>
    <w:rsid w:val="00003437"/>
    <w:rsid w:val="00005EEF"/>
    <w:rsid w:val="0000637D"/>
    <w:rsid w:val="0000709F"/>
    <w:rsid w:val="00007596"/>
    <w:rsid w:val="00010204"/>
    <w:rsid w:val="000107AB"/>
    <w:rsid w:val="000108B8"/>
    <w:rsid w:val="00011D2F"/>
    <w:rsid w:val="00012F0D"/>
    <w:rsid w:val="00013D22"/>
    <w:rsid w:val="000148B7"/>
    <w:rsid w:val="000152F5"/>
    <w:rsid w:val="00015B25"/>
    <w:rsid w:val="000164E8"/>
    <w:rsid w:val="0001692B"/>
    <w:rsid w:val="000200C8"/>
    <w:rsid w:val="000211A3"/>
    <w:rsid w:val="00021725"/>
    <w:rsid w:val="00021DD2"/>
    <w:rsid w:val="0002220D"/>
    <w:rsid w:val="00022429"/>
    <w:rsid w:val="00022824"/>
    <w:rsid w:val="00022FA6"/>
    <w:rsid w:val="00024DBE"/>
    <w:rsid w:val="00024F33"/>
    <w:rsid w:val="000250B6"/>
    <w:rsid w:val="00025450"/>
    <w:rsid w:val="0002622F"/>
    <w:rsid w:val="00027358"/>
    <w:rsid w:val="0003135D"/>
    <w:rsid w:val="00031531"/>
    <w:rsid w:val="000319BF"/>
    <w:rsid w:val="00032908"/>
    <w:rsid w:val="00033416"/>
    <w:rsid w:val="00035225"/>
    <w:rsid w:val="00036928"/>
    <w:rsid w:val="00036B6D"/>
    <w:rsid w:val="00037197"/>
    <w:rsid w:val="0004147E"/>
    <w:rsid w:val="0004217F"/>
    <w:rsid w:val="000426F0"/>
    <w:rsid w:val="0004327C"/>
    <w:rsid w:val="00043443"/>
    <w:rsid w:val="000439E6"/>
    <w:rsid w:val="00044007"/>
    <w:rsid w:val="0004582E"/>
    <w:rsid w:val="00045CF3"/>
    <w:rsid w:val="000470AA"/>
    <w:rsid w:val="00047EE2"/>
    <w:rsid w:val="000501E6"/>
    <w:rsid w:val="000516DE"/>
    <w:rsid w:val="00051720"/>
    <w:rsid w:val="0005220C"/>
    <w:rsid w:val="000533D0"/>
    <w:rsid w:val="0005453B"/>
    <w:rsid w:val="00056450"/>
    <w:rsid w:val="00056EC2"/>
    <w:rsid w:val="00057A45"/>
    <w:rsid w:val="00057CA1"/>
    <w:rsid w:val="00057E11"/>
    <w:rsid w:val="0006072D"/>
    <w:rsid w:val="00062A0F"/>
    <w:rsid w:val="00063395"/>
    <w:rsid w:val="00064127"/>
    <w:rsid w:val="000647A9"/>
    <w:rsid w:val="00065F47"/>
    <w:rsid w:val="000662E2"/>
    <w:rsid w:val="00066883"/>
    <w:rsid w:val="00066BFD"/>
    <w:rsid w:val="00067A13"/>
    <w:rsid w:val="00070238"/>
    <w:rsid w:val="00071B39"/>
    <w:rsid w:val="00072344"/>
    <w:rsid w:val="000727FE"/>
    <w:rsid w:val="00073B71"/>
    <w:rsid w:val="00074DD8"/>
    <w:rsid w:val="00075759"/>
    <w:rsid w:val="0008062B"/>
    <w:rsid w:val="000806F7"/>
    <w:rsid w:val="000806FC"/>
    <w:rsid w:val="00081181"/>
    <w:rsid w:val="00081BF1"/>
    <w:rsid w:val="000842A5"/>
    <w:rsid w:val="000844AA"/>
    <w:rsid w:val="000845F3"/>
    <w:rsid w:val="0008478F"/>
    <w:rsid w:val="00084C7F"/>
    <w:rsid w:val="00087603"/>
    <w:rsid w:val="00087C3A"/>
    <w:rsid w:val="00091A0E"/>
    <w:rsid w:val="00091FB9"/>
    <w:rsid w:val="00092305"/>
    <w:rsid w:val="000952C9"/>
    <w:rsid w:val="00095EB4"/>
    <w:rsid w:val="000963FB"/>
    <w:rsid w:val="00097840"/>
    <w:rsid w:val="000A15C4"/>
    <w:rsid w:val="000A372D"/>
    <w:rsid w:val="000A54C2"/>
    <w:rsid w:val="000A70BC"/>
    <w:rsid w:val="000A7D9F"/>
    <w:rsid w:val="000B02E8"/>
    <w:rsid w:val="000B0727"/>
    <w:rsid w:val="000B0BE0"/>
    <w:rsid w:val="000B2AE1"/>
    <w:rsid w:val="000B31B4"/>
    <w:rsid w:val="000B568B"/>
    <w:rsid w:val="000B5A3A"/>
    <w:rsid w:val="000B631E"/>
    <w:rsid w:val="000B6FA1"/>
    <w:rsid w:val="000B7F4C"/>
    <w:rsid w:val="000C135D"/>
    <w:rsid w:val="000C1485"/>
    <w:rsid w:val="000C1F60"/>
    <w:rsid w:val="000C274F"/>
    <w:rsid w:val="000C3C08"/>
    <w:rsid w:val="000C3D68"/>
    <w:rsid w:val="000C3E3E"/>
    <w:rsid w:val="000C4C70"/>
    <w:rsid w:val="000C5032"/>
    <w:rsid w:val="000C5334"/>
    <w:rsid w:val="000C5D67"/>
    <w:rsid w:val="000C5E1D"/>
    <w:rsid w:val="000C685D"/>
    <w:rsid w:val="000C7E7A"/>
    <w:rsid w:val="000C7FB3"/>
    <w:rsid w:val="000D154D"/>
    <w:rsid w:val="000D1D43"/>
    <w:rsid w:val="000D1E24"/>
    <w:rsid w:val="000D1F9C"/>
    <w:rsid w:val="000D225C"/>
    <w:rsid w:val="000D2A5C"/>
    <w:rsid w:val="000D39F0"/>
    <w:rsid w:val="000D6AF7"/>
    <w:rsid w:val="000E0918"/>
    <w:rsid w:val="000E1730"/>
    <w:rsid w:val="000E2799"/>
    <w:rsid w:val="000E29D4"/>
    <w:rsid w:val="000E33F1"/>
    <w:rsid w:val="000E52CD"/>
    <w:rsid w:val="000E5778"/>
    <w:rsid w:val="000E5FF4"/>
    <w:rsid w:val="000E6227"/>
    <w:rsid w:val="000E6E7B"/>
    <w:rsid w:val="000E79A9"/>
    <w:rsid w:val="000E7CAD"/>
    <w:rsid w:val="000F14B7"/>
    <w:rsid w:val="000F335F"/>
    <w:rsid w:val="000F3739"/>
    <w:rsid w:val="000F39BF"/>
    <w:rsid w:val="000F6DD3"/>
    <w:rsid w:val="000F6E7F"/>
    <w:rsid w:val="001011C3"/>
    <w:rsid w:val="00101A3A"/>
    <w:rsid w:val="001022F8"/>
    <w:rsid w:val="00102B49"/>
    <w:rsid w:val="00103B9E"/>
    <w:rsid w:val="00103EF6"/>
    <w:rsid w:val="001049C8"/>
    <w:rsid w:val="00104C53"/>
    <w:rsid w:val="00105FF5"/>
    <w:rsid w:val="00106761"/>
    <w:rsid w:val="00106BA4"/>
    <w:rsid w:val="00106DA3"/>
    <w:rsid w:val="00106E9F"/>
    <w:rsid w:val="00107596"/>
    <w:rsid w:val="00110214"/>
    <w:rsid w:val="00110D87"/>
    <w:rsid w:val="00112399"/>
    <w:rsid w:val="00112E20"/>
    <w:rsid w:val="00114DB9"/>
    <w:rsid w:val="0011561C"/>
    <w:rsid w:val="00116087"/>
    <w:rsid w:val="001173FD"/>
    <w:rsid w:val="00117711"/>
    <w:rsid w:val="001203DD"/>
    <w:rsid w:val="00120C1F"/>
    <w:rsid w:val="001211DA"/>
    <w:rsid w:val="001219E6"/>
    <w:rsid w:val="001222BC"/>
    <w:rsid w:val="001222DA"/>
    <w:rsid w:val="00122A70"/>
    <w:rsid w:val="00122FD4"/>
    <w:rsid w:val="0012471F"/>
    <w:rsid w:val="001255BB"/>
    <w:rsid w:val="00125897"/>
    <w:rsid w:val="0012631F"/>
    <w:rsid w:val="001264F8"/>
    <w:rsid w:val="00127B83"/>
    <w:rsid w:val="0013019D"/>
    <w:rsid w:val="00130296"/>
    <w:rsid w:val="00130A92"/>
    <w:rsid w:val="00130CD6"/>
    <w:rsid w:val="00133660"/>
    <w:rsid w:val="00133691"/>
    <w:rsid w:val="00134145"/>
    <w:rsid w:val="001341CD"/>
    <w:rsid w:val="00134906"/>
    <w:rsid w:val="00135EE3"/>
    <w:rsid w:val="00135F77"/>
    <w:rsid w:val="00136736"/>
    <w:rsid w:val="00136D67"/>
    <w:rsid w:val="00140901"/>
    <w:rsid w:val="00141173"/>
    <w:rsid w:val="00141CC0"/>
    <w:rsid w:val="001423B6"/>
    <w:rsid w:val="0014303D"/>
    <w:rsid w:val="001434CD"/>
    <w:rsid w:val="00144547"/>
    <w:rsid w:val="001448A7"/>
    <w:rsid w:val="00146621"/>
    <w:rsid w:val="00146ED3"/>
    <w:rsid w:val="001471CA"/>
    <w:rsid w:val="00150A47"/>
    <w:rsid w:val="00150DF6"/>
    <w:rsid w:val="0015139E"/>
    <w:rsid w:val="00152B7B"/>
    <w:rsid w:val="00153238"/>
    <w:rsid w:val="00153FDC"/>
    <w:rsid w:val="00157221"/>
    <w:rsid w:val="00157D98"/>
    <w:rsid w:val="00161374"/>
    <w:rsid w:val="001614F4"/>
    <w:rsid w:val="001617E3"/>
    <w:rsid w:val="00162325"/>
    <w:rsid w:val="00162510"/>
    <w:rsid w:val="00163D64"/>
    <w:rsid w:val="00163F04"/>
    <w:rsid w:val="00164131"/>
    <w:rsid w:val="0016589A"/>
    <w:rsid w:val="00165B21"/>
    <w:rsid w:val="001669EA"/>
    <w:rsid w:val="001673A8"/>
    <w:rsid w:val="00171EA8"/>
    <w:rsid w:val="001729DD"/>
    <w:rsid w:val="001741D2"/>
    <w:rsid w:val="00180D78"/>
    <w:rsid w:val="00182013"/>
    <w:rsid w:val="00183B62"/>
    <w:rsid w:val="0018403F"/>
    <w:rsid w:val="001841F4"/>
    <w:rsid w:val="001851BE"/>
    <w:rsid w:val="001853FF"/>
    <w:rsid w:val="001855A4"/>
    <w:rsid w:val="001861D5"/>
    <w:rsid w:val="001870AD"/>
    <w:rsid w:val="00190442"/>
    <w:rsid w:val="00190771"/>
    <w:rsid w:val="00190FE7"/>
    <w:rsid w:val="001927A8"/>
    <w:rsid w:val="00193C74"/>
    <w:rsid w:val="001951DA"/>
    <w:rsid w:val="001959AA"/>
    <w:rsid w:val="00196A73"/>
    <w:rsid w:val="00197B87"/>
    <w:rsid w:val="001A12F6"/>
    <w:rsid w:val="001A1CC0"/>
    <w:rsid w:val="001A1CD2"/>
    <w:rsid w:val="001A50C7"/>
    <w:rsid w:val="001A56B2"/>
    <w:rsid w:val="001B0409"/>
    <w:rsid w:val="001B053D"/>
    <w:rsid w:val="001B11C4"/>
    <w:rsid w:val="001B124F"/>
    <w:rsid w:val="001B4E58"/>
    <w:rsid w:val="001B6367"/>
    <w:rsid w:val="001C209D"/>
    <w:rsid w:val="001C24C8"/>
    <w:rsid w:val="001C3269"/>
    <w:rsid w:val="001C3EB5"/>
    <w:rsid w:val="001C4316"/>
    <w:rsid w:val="001C4C89"/>
    <w:rsid w:val="001C5875"/>
    <w:rsid w:val="001C6F3D"/>
    <w:rsid w:val="001C757E"/>
    <w:rsid w:val="001D18F5"/>
    <w:rsid w:val="001D19B6"/>
    <w:rsid w:val="001D1C75"/>
    <w:rsid w:val="001D1DB4"/>
    <w:rsid w:val="001D23F1"/>
    <w:rsid w:val="001D25F9"/>
    <w:rsid w:val="001D2B2D"/>
    <w:rsid w:val="001D36A6"/>
    <w:rsid w:val="001D5348"/>
    <w:rsid w:val="001D61ED"/>
    <w:rsid w:val="001E01AD"/>
    <w:rsid w:val="001E30FE"/>
    <w:rsid w:val="001E3D73"/>
    <w:rsid w:val="001E3EF7"/>
    <w:rsid w:val="001E41E0"/>
    <w:rsid w:val="001E5B2D"/>
    <w:rsid w:val="001E62A1"/>
    <w:rsid w:val="001E66B0"/>
    <w:rsid w:val="001E7987"/>
    <w:rsid w:val="001E7E1A"/>
    <w:rsid w:val="001F09B5"/>
    <w:rsid w:val="001F1551"/>
    <w:rsid w:val="001F1855"/>
    <w:rsid w:val="001F1BC7"/>
    <w:rsid w:val="001F3528"/>
    <w:rsid w:val="001F4F07"/>
    <w:rsid w:val="001F5E53"/>
    <w:rsid w:val="001F74DC"/>
    <w:rsid w:val="0020156C"/>
    <w:rsid w:val="00201ED1"/>
    <w:rsid w:val="00203219"/>
    <w:rsid w:val="00204C30"/>
    <w:rsid w:val="00207601"/>
    <w:rsid w:val="002103D4"/>
    <w:rsid w:val="00211074"/>
    <w:rsid w:val="00211832"/>
    <w:rsid w:val="0021254E"/>
    <w:rsid w:val="00213A1A"/>
    <w:rsid w:val="00213A81"/>
    <w:rsid w:val="00215488"/>
    <w:rsid w:val="00216137"/>
    <w:rsid w:val="0021617D"/>
    <w:rsid w:val="00216634"/>
    <w:rsid w:val="00220D8D"/>
    <w:rsid w:val="0022135D"/>
    <w:rsid w:val="0022216F"/>
    <w:rsid w:val="0022267D"/>
    <w:rsid w:val="00224210"/>
    <w:rsid w:val="002244A8"/>
    <w:rsid w:val="00226573"/>
    <w:rsid w:val="00226DDE"/>
    <w:rsid w:val="00227D3F"/>
    <w:rsid w:val="0023022A"/>
    <w:rsid w:val="00232CCF"/>
    <w:rsid w:val="00233BB8"/>
    <w:rsid w:val="00233E4E"/>
    <w:rsid w:val="00235E2A"/>
    <w:rsid w:val="00240542"/>
    <w:rsid w:val="002405BE"/>
    <w:rsid w:val="00240B6A"/>
    <w:rsid w:val="00242D31"/>
    <w:rsid w:val="00245964"/>
    <w:rsid w:val="0024678B"/>
    <w:rsid w:val="002468AF"/>
    <w:rsid w:val="00246E54"/>
    <w:rsid w:val="002502B0"/>
    <w:rsid w:val="00252A0D"/>
    <w:rsid w:val="002539EE"/>
    <w:rsid w:val="002541A1"/>
    <w:rsid w:val="0025481E"/>
    <w:rsid w:val="00256B85"/>
    <w:rsid w:val="00257286"/>
    <w:rsid w:val="002574F9"/>
    <w:rsid w:val="0026004B"/>
    <w:rsid w:val="0026046D"/>
    <w:rsid w:val="002628BA"/>
    <w:rsid w:val="00262B61"/>
    <w:rsid w:val="00262CC6"/>
    <w:rsid w:val="00263E08"/>
    <w:rsid w:val="00264D84"/>
    <w:rsid w:val="00265EFE"/>
    <w:rsid w:val="00265F51"/>
    <w:rsid w:val="00266918"/>
    <w:rsid w:val="002671E8"/>
    <w:rsid w:val="00267F90"/>
    <w:rsid w:val="002707DF"/>
    <w:rsid w:val="0027364B"/>
    <w:rsid w:val="00274B82"/>
    <w:rsid w:val="00275CB3"/>
    <w:rsid w:val="00275D0F"/>
    <w:rsid w:val="0027679A"/>
    <w:rsid w:val="00276811"/>
    <w:rsid w:val="002769D5"/>
    <w:rsid w:val="00277EA9"/>
    <w:rsid w:val="002809D2"/>
    <w:rsid w:val="00282699"/>
    <w:rsid w:val="002861BA"/>
    <w:rsid w:val="002871BB"/>
    <w:rsid w:val="002874EB"/>
    <w:rsid w:val="002926DF"/>
    <w:rsid w:val="0029304B"/>
    <w:rsid w:val="00293253"/>
    <w:rsid w:val="0029373C"/>
    <w:rsid w:val="00294283"/>
    <w:rsid w:val="0029450D"/>
    <w:rsid w:val="00294B44"/>
    <w:rsid w:val="00294D6C"/>
    <w:rsid w:val="00296697"/>
    <w:rsid w:val="0029709E"/>
    <w:rsid w:val="002978E9"/>
    <w:rsid w:val="002A0529"/>
    <w:rsid w:val="002A1AF2"/>
    <w:rsid w:val="002A2887"/>
    <w:rsid w:val="002A2E23"/>
    <w:rsid w:val="002A3276"/>
    <w:rsid w:val="002A4C65"/>
    <w:rsid w:val="002A5A31"/>
    <w:rsid w:val="002A5F62"/>
    <w:rsid w:val="002A65BC"/>
    <w:rsid w:val="002A6EF2"/>
    <w:rsid w:val="002A7892"/>
    <w:rsid w:val="002A78DA"/>
    <w:rsid w:val="002B0472"/>
    <w:rsid w:val="002B1D82"/>
    <w:rsid w:val="002B29BE"/>
    <w:rsid w:val="002B3781"/>
    <w:rsid w:val="002B579E"/>
    <w:rsid w:val="002B5C3E"/>
    <w:rsid w:val="002B68D2"/>
    <w:rsid w:val="002B6994"/>
    <w:rsid w:val="002B6B12"/>
    <w:rsid w:val="002C2096"/>
    <w:rsid w:val="002C21F0"/>
    <w:rsid w:val="002C4983"/>
    <w:rsid w:val="002C4B21"/>
    <w:rsid w:val="002C4B29"/>
    <w:rsid w:val="002C4C90"/>
    <w:rsid w:val="002C4D3D"/>
    <w:rsid w:val="002C5ADD"/>
    <w:rsid w:val="002C5C97"/>
    <w:rsid w:val="002C608B"/>
    <w:rsid w:val="002C671B"/>
    <w:rsid w:val="002C6C17"/>
    <w:rsid w:val="002C7386"/>
    <w:rsid w:val="002C7929"/>
    <w:rsid w:val="002D01DF"/>
    <w:rsid w:val="002D0372"/>
    <w:rsid w:val="002D1211"/>
    <w:rsid w:val="002D2953"/>
    <w:rsid w:val="002D4CB4"/>
    <w:rsid w:val="002D61C6"/>
    <w:rsid w:val="002E0359"/>
    <w:rsid w:val="002E087C"/>
    <w:rsid w:val="002E3723"/>
    <w:rsid w:val="002E3EB3"/>
    <w:rsid w:val="002E48A2"/>
    <w:rsid w:val="002E4B9D"/>
    <w:rsid w:val="002E5BB2"/>
    <w:rsid w:val="002E6140"/>
    <w:rsid w:val="002E6451"/>
    <w:rsid w:val="002E6985"/>
    <w:rsid w:val="002E71B6"/>
    <w:rsid w:val="002E7C63"/>
    <w:rsid w:val="002E7CC1"/>
    <w:rsid w:val="002F14AC"/>
    <w:rsid w:val="002F1936"/>
    <w:rsid w:val="002F21E7"/>
    <w:rsid w:val="002F2AFA"/>
    <w:rsid w:val="002F35F6"/>
    <w:rsid w:val="002F3B66"/>
    <w:rsid w:val="002F4975"/>
    <w:rsid w:val="002F77C8"/>
    <w:rsid w:val="00300E57"/>
    <w:rsid w:val="003031B9"/>
    <w:rsid w:val="00304EC2"/>
    <w:rsid w:val="00304F22"/>
    <w:rsid w:val="00306C7C"/>
    <w:rsid w:val="003114C2"/>
    <w:rsid w:val="00312BEE"/>
    <w:rsid w:val="00313F84"/>
    <w:rsid w:val="00314F86"/>
    <w:rsid w:val="003166D9"/>
    <w:rsid w:val="00316808"/>
    <w:rsid w:val="003178D7"/>
    <w:rsid w:val="00317F4D"/>
    <w:rsid w:val="00317FB1"/>
    <w:rsid w:val="00321E2E"/>
    <w:rsid w:val="00322EDD"/>
    <w:rsid w:val="00322FCA"/>
    <w:rsid w:val="003232ED"/>
    <w:rsid w:val="00324233"/>
    <w:rsid w:val="0032521B"/>
    <w:rsid w:val="003253BC"/>
    <w:rsid w:val="00327336"/>
    <w:rsid w:val="003309FA"/>
    <w:rsid w:val="003321ED"/>
    <w:rsid w:val="00332320"/>
    <w:rsid w:val="00334937"/>
    <w:rsid w:val="003353C1"/>
    <w:rsid w:val="00335FD3"/>
    <w:rsid w:val="003371AB"/>
    <w:rsid w:val="003409EE"/>
    <w:rsid w:val="00340D31"/>
    <w:rsid w:val="0034251D"/>
    <w:rsid w:val="00347D72"/>
    <w:rsid w:val="00350084"/>
    <w:rsid w:val="00351173"/>
    <w:rsid w:val="003513FA"/>
    <w:rsid w:val="00351A44"/>
    <w:rsid w:val="00353726"/>
    <w:rsid w:val="00353F45"/>
    <w:rsid w:val="00354E9A"/>
    <w:rsid w:val="00355C3E"/>
    <w:rsid w:val="00356CC3"/>
    <w:rsid w:val="00356EA4"/>
    <w:rsid w:val="00357611"/>
    <w:rsid w:val="00360A2E"/>
    <w:rsid w:val="003618FC"/>
    <w:rsid w:val="00361D7E"/>
    <w:rsid w:val="0036201F"/>
    <w:rsid w:val="00363004"/>
    <w:rsid w:val="00363EBE"/>
    <w:rsid w:val="00363FB6"/>
    <w:rsid w:val="0036432A"/>
    <w:rsid w:val="00364671"/>
    <w:rsid w:val="00364AF9"/>
    <w:rsid w:val="0036719D"/>
    <w:rsid w:val="00367227"/>
    <w:rsid w:val="00367237"/>
    <w:rsid w:val="0037013B"/>
    <w:rsid w:val="0037077F"/>
    <w:rsid w:val="00372411"/>
    <w:rsid w:val="0037349E"/>
    <w:rsid w:val="00373882"/>
    <w:rsid w:val="003744EB"/>
    <w:rsid w:val="00374A58"/>
    <w:rsid w:val="003773B4"/>
    <w:rsid w:val="0038203B"/>
    <w:rsid w:val="003843DB"/>
    <w:rsid w:val="003856EB"/>
    <w:rsid w:val="00385844"/>
    <w:rsid w:val="00385B79"/>
    <w:rsid w:val="003865C9"/>
    <w:rsid w:val="00387DFC"/>
    <w:rsid w:val="00390370"/>
    <w:rsid w:val="00390871"/>
    <w:rsid w:val="003928A6"/>
    <w:rsid w:val="00393761"/>
    <w:rsid w:val="003937B9"/>
    <w:rsid w:val="00393CBC"/>
    <w:rsid w:val="0039424A"/>
    <w:rsid w:val="00394E26"/>
    <w:rsid w:val="00396691"/>
    <w:rsid w:val="003966B1"/>
    <w:rsid w:val="00396931"/>
    <w:rsid w:val="00396B22"/>
    <w:rsid w:val="00396D4D"/>
    <w:rsid w:val="00397D18"/>
    <w:rsid w:val="003A17E5"/>
    <w:rsid w:val="003A1B36"/>
    <w:rsid w:val="003A3105"/>
    <w:rsid w:val="003A394C"/>
    <w:rsid w:val="003A3A1C"/>
    <w:rsid w:val="003A3B42"/>
    <w:rsid w:val="003A4974"/>
    <w:rsid w:val="003A50E1"/>
    <w:rsid w:val="003A5211"/>
    <w:rsid w:val="003A6083"/>
    <w:rsid w:val="003A662A"/>
    <w:rsid w:val="003B034B"/>
    <w:rsid w:val="003B0443"/>
    <w:rsid w:val="003B1454"/>
    <w:rsid w:val="003B18B6"/>
    <w:rsid w:val="003C072E"/>
    <w:rsid w:val="003C0D6B"/>
    <w:rsid w:val="003C0FF5"/>
    <w:rsid w:val="003C161B"/>
    <w:rsid w:val="003C1653"/>
    <w:rsid w:val="003C22FA"/>
    <w:rsid w:val="003C25E8"/>
    <w:rsid w:val="003C2909"/>
    <w:rsid w:val="003C333C"/>
    <w:rsid w:val="003C334B"/>
    <w:rsid w:val="003C36D1"/>
    <w:rsid w:val="003C3A7B"/>
    <w:rsid w:val="003C3D47"/>
    <w:rsid w:val="003C4D66"/>
    <w:rsid w:val="003C59E0"/>
    <w:rsid w:val="003C6C8D"/>
    <w:rsid w:val="003D1B4E"/>
    <w:rsid w:val="003D2656"/>
    <w:rsid w:val="003D2DDB"/>
    <w:rsid w:val="003D3332"/>
    <w:rsid w:val="003D37CB"/>
    <w:rsid w:val="003D4F95"/>
    <w:rsid w:val="003D5667"/>
    <w:rsid w:val="003D5F42"/>
    <w:rsid w:val="003D60A9"/>
    <w:rsid w:val="003E1ECA"/>
    <w:rsid w:val="003E25F3"/>
    <w:rsid w:val="003E2D6E"/>
    <w:rsid w:val="003E42CD"/>
    <w:rsid w:val="003E6F3D"/>
    <w:rsid w:val="003E7842"/>
    <w:rsid w:val="003E7A18"/>
    <w:rsid w:val="003F0CCE"/>
    <w:rsid w:val="003F19CD"/>
    <w:rsid w:val="003F19DE"/>
    <w:rsid w:val="003F1DFC"/>
    <w:rsid w:val="003F2003"/>
    <w:rsid w:val="003F21CD"/>
    <w:rsid w:val="003F24B9"/>
    <w:rsid w:val="003F459C"/>
    <w:rsid w:val="003F4C97"/>
    <w:rsid w:val="003F5489"/>
    <w:rsid w:val="003F64F9"/>
    <w:rsid w:val="003F666D"/>
    <w:rsid w:val="003F7353"/>
    <w:rsid w:val="003F7D45"/>
    <w:rsid w:val="003F7FE6"/>
    <w:rsid w:val="00400193"/>
    <w:rsid w:val="00401013"/>
    <w:rsid w:val="00401EB5"/>
    <w:rsid w:val="00405528"/>
    <w:rsid w:val="00405760"/>
    <w:rsid w:val="00406BC3"/>
    <w:rsid w:val="00407435"/>
    <w:rsid w:val="00410FAD"/>
    <w:rsid w:val="004141A9"/>
    <w:rsid w:val="00415E83"/>
    <w:rsid w:val="004160DE"/>
    <w:rsid w:val="00416EAF"/>
    <w:rsid w:val="0041714F"/>
    <w:rsid w:val="00420945"/>
    <w:rsid w:val="00420FA6"/>
    <w:rsid w:val="004212E7"/>
    <w:rsid w:val="00421309"/>
    <w:rsid w:val="00423384"/>
    <w:rsid w:val="00423806"/>
    <w:rsid w:val="00423C88"/>
    <w:rsid w:val="00423FA2"/>
    <w:rsid w:val="004241AF"/>
    <w:rsid w:val="0042446D"/>
    <w:rsid w:val="0042460C"/>
    <w:rsid w:val="004249BE"/>
    <w:rsid w:val="0042599A"/>
    <w:rsid w:val="00425B99"/>
    <w:rsid w:val="004268D9"/>
    <w:rsid w:val="00426CBC"/>
    <w:rsid w:val="00427BF8"/>
    <w:rsid w:val="00430D96"/>
    <w:rsid w:val="0043115A"/>
    <w:rsid w:val="00431C02"/>
    <w:rsid w:val="00435EC9"/>
    <w:rsid w:val="00437395"/>
    <w:rsid w:val="004400ED"/>
    <w:rsid w:val="00442090"/>
    <w:rsid w:val="004429CC"/>
    <w:rsid w:val="00443604"/>
    <w:rsid w:val="00444011"/>
    <w:rsid w:val="004449CA"/>
    <w:rsid w:val="00444F6E"/>
    <w:rsid w:val="00445047"/>
    <w:rsid w:val="00445C61"/>
    <w:rsid w:val="0044636B"/>
    <w:rsid w:val="00446749"/>
    <w:rsid w:val="00447900"/>
    <w:rsid w:val="004507B6"/>
    <w:rsid w:val="00451FC8"/>
    <w:rsid w:val="00452737"/>
    <w:rsid w:val="00453EB7"/>
    <w:rsid w:val="00456E4C"/>
    <w:rsid w:val="00457E2B"/>
    <w:rsid w:val="004602D7"/>
    <w:rsid w:val="00463E39"/>
    <w:rsid w:val="00464582"/>
    <w:rsid w:val="004647E0"/>
    <w:rsid w:val="00464E6A"/>
    <w:rsid w:val="004657FC"/>
    <w:rsid w:val="00467154"/>
    <w:rsid w:val="00467925"/>
    <w:rsid w:val="00467A02"/>
    <w:rsid w:val="004713AB"/>
    <w:rsid w:val="004715BB"/>
    <w:rsid w:val="004716BB"/>
    <w:rsid w:val="00471E79"/>
    <w:rsid w:val="00472403"/>
    <w:rsid w:val="00472B00"/>
    <w:rsid w:val="004733F6"/>
    <w:rsid w:val="00474E69"/>
    <w:rsid w:val="00475BC4"/>
    <w:rsid w:val="00476545"/>
    <w:rsid w:val="00476A7F"/>
    <w:rsid w:val="00476D22"/>
    <w:rsid w:val="00477729"/>
    <w:rsid w:val="004777B7"/>
    <w:rsid w:val="0048186F"/>
    <w:rsid w:val="00481FB1"/>
    <w:rsid w:val="00483E9F"/>
    <w:rsid w:val="0048490D"/>
    <w:rsid w:val="0048515A"/>
    <w:rsid w:val="00485A2C"/>
    <w:rsid w:val="004873A8"/>
    <w:rsid w:val="00487A3B"/>
    <w:rsid w:val="00487B94"/>
    <w:rsid w:val="00487D98"/>
    <w:rsid w:val="00487E3B"/>
    <w:rsid w:val="004905CF"/>
    <w:rsid w:val="0049177D"/>
    <w:rsid w:val="00495AC0"/>
    <w:rsid w:val="00495DD0"/>
    <w:rsid w:val="0049621B"/>
    <w:rsid w:val="004A055F"/>
    <w:rsid w:val="004A0F8F"/>
    <w:rsid w:val="004A16B6"/>
    <w:rsid w:val="004A16D2"/>
    <w:rsid w:val="004A1D19"/>
    <w:rsid w:val="004A21DA"/>
    <w:rsid w:val="004A269D"/>
    <w:rsid w:val="004A45B4"/>
    <w:rsid w:val="004A516E"/>
    <w:rsid w:val="004A5439"/>
    <w:rsid w:val="004A5B04"/>
    <w:rsid w:val="004A6BD0"/>
    <w:rsid w:val="004A7B18"/>
    <w:rsid w:val="004B012C"/>
    <w:rsid w:val="004B2D1F"/>
    <w:rsid w:val="004B3F4B"/>
    <w:rsid w:val="004B4D9C"/>
    <w:rsid w:val="004B5213"/>
    <w:rsid w:val="004B5E6F"/>
    <w:rsid w:val="004B5F49"/>
    <w:rsid w:val="004C049B"/>
    <w:rsid w:val="004C0AC5"/>
    <w:rsid w:val="004C1895"/>
    <w:rsid w:val="004C2712"/>
    <w:rsid w:val="004C2832"/>
    <w:rsid w:val="004C3449"/>
    <w:rsid w:val="004C436E"/>
    <w:rsid w:val="004C4BDF"/>
    <w:rsid w:val="004C6424"/>
    <w:rsid w:val="004C6761"/>
    <w:rsid w:val="004C6964"/>
    <w:rsid w:val="004C6D40"/>
    <w:rsid w:val="004C6DF8"/>
    <w:rsid w:val="004C7914"/>
    <w:rsid w:val="004D0149"/>
    <w:rsid w:val="004D1028"/>
    <w:rsid w:val="004D2312"/>
    <w:rsid w:val="004D3E5B"/>
    <w:rsid w:val="004D40A4"/>
    <w:rsid w:val="004D595C"/>
    <w:rsid w:val="004D5C54"/>
    <w:rsid w:val="004D6033"/>
    <w:rsid w:val="004D663A"/>
    <w:rsid w:val="004E38E0"/>
    <w:rsid w:val="004E3BDE"/>
    <w:rsid w:val="004E5068"/>
    <w:rsid w:val="004E55D3"/>
    <w:rsid w:val="004E568F"/>
    <w:rsid w:val="004E6266"/>
    <w:rsid w:val="004E62D5"/>
    <w:rsid w:val="004E6AA8"/>
    <w:rsid w:val="004E6F2F"/>
    <w:rsid w:val="004E6FD2"/>
    <w:rsid w:val="004E77B1"/>
    <w:rsid w:val="004F0C3C"/>
    <w:rsid w:val="004F21E4"/>
    <w:rsid w:val="004F221B"/>
    <w:rsid w:val="004F2280"/>
    <w:rsid w:val="004F23BB"/>
    <w:rsid w:val="004F4735"/>
    <w:rsid w:val="004F61D1"/>
    <w:rsid w:val="004F63FC"/>
    <w:rsid w:val="004F6B02"/>
    <w:rsid w:val="004F6B46"/>
    <w:rsid w:val="004F749F"/>
    <w:rsid w:val="004F788C"/>
    <w:rsid w:val="004F7BB2"/>
    <w:rsid w:val="004F7E97"/>
    <w:rsid w:val="00500402"/>
    <w:rsid w:val="00501A58"/>
    <w:rsid w:val="005025C8"/>
    <w:rsid w:val="00504A57"/>
    <w:rsid w:val="00505A92"/>
    <w:rsid w:val="00505BEE"/>
    <w:rsid w:val="00511A82"/>
    <w:rsid w:val="005122A9"/>
    <w:rsid w:val="00512C5C"/>
    <w:rsid w:val="00515393"/>
    <w:rsid w:val="00515DF4"/>
    <w:rsid w:val="005166F3"/>
    <w:rsid w:val="00517D66"/>
    <w:rsid w:val="005200E5"/>
    <w:rsid w:val="005203F1"/>
    <w:rsid w:val="00520DF1"/>
    <w:rsid w:val="00521BC3"/>
    <w:rsid w:val="00522DF4"/>
    <w:rsid w:val="005232AF"/>
    <w:rsid w:val="00524481"/>
    <w:rsid w:val="00524E80"/>
    <w:rsid w:val="005254C9"/>
    <w:rsid w:val="00527DEB"/>
    <w:rsid w:val="005306D5"/>
    <w:rsid w:val="00531F6A"/>
    <w:rsid w:val="00532726"/>
    <w:rsid w:val="00532B63"/>
    <w:rsid w:val="005331CB"/>
    <w:rsid w:val="00533632"/>
    <w:rsid w:val="00533755"/>
    <w:rsid w:val="00534013"/>
    <w:rsid w:val="0053401F"/>
    <w:rsid w:val="0053645B"/>
    <w:rsid w:val="00537D0B"/>
    <w:rsid w:val="00540B03"/>
    <w:rsid w:val="00540C5C"/>
    <w:rsid w:val="00541E6E"/>
    <w:rsid w:val="0054251F"/>
    <w:rsid w:val="00542FD8"/>
    <w:rsid w:val="005458E8"/>
    <w:rsid w:val="0054635E"/>
    <w:rsid w:val="0054683E"/>
    <w:rsid w:val="00546EBA"/>
    <w:rsid w:val="00550F6B"/>
    <w:rsid w:val="00551453"/>
    <w:rsid w:val="0055168C"/>
    <w:rsid w:val="00551DDF"/>
    <w:rsid w:val="00551E7E"/>
    <w:rsid w:val="005520D8"/>
    <w:rsid w:val="00552873"/>
    <w:rsid w:val="00552E3C"/>
    <w:rsid w:val="005533A1"/>
    <w:rsid w:val="00553EDE"/>
    <w:rsid w:val="005554A3"/>
    <w:rsid w:val="00555CFB"/>
    <w:rsid w:val="00555D82"/>
    <w:rsid w:val="005566DA"/>
    <w:rsid w:val="00556C81"/>
    <w:rsid w:val="00556CF1"/>
    <w:rsid w:val="00557795"/>
    <w:rsid w:val="0056483A"/>
    <w:rsid w:val="00564FC2"/>
    <w:rsid w:val="0056516C"/>
    <w:rsid w:val="005654E8"/>
    <w:rsid w:val="005656A8"/>
    <w:rsid w:val="00566D97"/>
    <w:rsid w:val="005674EE"/>
    <w:rsid w:val="00570E22"/>
    <w:rsid w:val="00571F5D"/>
    <w:rsid w:val="005743E4"/>
    <w:rsid w:val="005745A1"/>
    <w:rsid w:val="0057467D"/>
    <w:rsid w:val="00574FBA"/>
    <w:rsid w:val="0057524A"/>
    <w:rsid w:val="005762A7"/>
    <w:rsid w:val="0057639E"/>
    <w:rsid w:val="0057685A"/>
    <w:rsid w:val="005770BF"/>
    <w:rsid w:val="00580BA9"/>
    <w:rsid w:val="00582C7A"/>
    <w:rsid w:val="00586E61"/>
    <w:rsid w:val="00587CEE"/>
    <w:rsid w:val="0059002F"/>
    <w:rsid w:val="00590550"/>
    <w:rsid w:val="005906C3"/>
    <w:rsid w:val="00590864"/>
    <w:rsid w:val="00590C1A"/>
    <w:rsid w:val="00590E36"/>
    <w:rsid w:val="005916D7"/>
    <w:rsid w:val="00592012"/>
    <w:rsid w:val="00592369"/>
    <w:rsid w:val="0059427F"/>
    <w:rsid w:val="00594478"/>
    <w:rsid w:val="00594512"/>
    <w:rsid w:val="005947D5"/>
    <w:rsid w:val="00596220"/>
    <w:rsid w:val="00597969"/>
    <w:rsid w:val="0059798F"/>
    <w:rsid w:val="005A02ED"/>
    <w:rsid w:val="005A0785"/>
    <w:rsid w:val="005A0E64"/>
    <w:rsid w:val="005A1F8D"/>
    <w:rsid w:val="005A271A"/>
    <w:rsid w:val="005A291A"/>
    <w:rsid w:val="005A3FA5"/>
    <w:rsid w:val="005A4A15"/>
    <w:rsid w:val="005A5C25"/>
    <w:rsid w:val="005A642E"/>
    <w:rsid w:val="005A698C"/>
    <w:rsid w:val="005A7A95"/>
    <w:rsid w:val="005B0482"/>
    <w:rsid w:val="005B0E23"/>
    <w:rsid w:val="005B25D7"/>
    <w:rsid w:val="005B3BF5"/>
    <w:rsid w:val="005B4329"/>
    <w:rsid w:val="005B4EF8"/>
    <w:rsid w:val="005C0CAC"/>
    <w:rsid w:val="005C1353"/>
    <w:rsid w:val="005C2A45"/>
    <w:rsid w:val="005C60E4"/>
    <w:rsid w:val="005C7F64"/>
    <w:rsid w:val="005D03B0"/>
    <w:rsid w:val="005D05EC"/>
    <w:rsid w:val="005D062E"/>
    <w:rsid w:val="005D1A1C"/>
    <w:rsid w:val="005D231C"/>
    <w:rsid w:val="005D2DF8"/>
    <w:rsid w:val="005D36F0"/>
    <w:rsid w:val="005D4B42"/>
    <w:rsid w:val="005D5899"/>
    <w:rsid w:val="005D595E"/>
    <w:rsid w:val="005D688E"/>
    <w:rsid w:val="005D7017"/>
    <w:rsid w:val="005E01B2"/>
    <w:rsid w:val="005E0799"/>
    <w:rsid w:val="005E0975"/>
    <w:rsid w:val="005E10F9"/>
    <w:rsid w:val="005E1200"/>
    <w:rsid w:val="005E215C"/>
    <w:rsid w:val="005E34C0"/>
    <w:rsid w:val="005E3C4E"/>
    <w:rsid w:val="005E3CF8"/>
    <w:rsid w:val="005E3D40"/>
    <w:rsid w:val="005E497E"/>
    <w:rsid w:val="005E4AA7"/>
    <w:rsid w:val="005E57DC"/>
    <w:rsid w:val="005E65D2"/>
    <w:rsid w:val="005E6BD1"/>
    <w:rsid w:val="005F232B"/>
    <w:rsid w:val="005F2BF5"/>
    <w:rsid w:val="005F3105"/>
    <w:rsid w:val="005F3A2E"/>
    <w:rsid w:val="005F45EE"/>
    <w:rsid w:val="005F5A80"/>
    <w:rsid w:val="00600A20"/>
    <w:rsid w:val="0060108F"/>
    <w:rsid w:val="00601B06"/>
    <w:rsid w:val="00601BC2"/>
    <w:rsid w:val="006025DF"/>
    <w:rsid w:val="00602DF9"/>
    <w:rsid w:val="00603637"/>
    <w:rsid w:val="00604176"/>
    <w:rsid w:val="00604314"/>
    <w:rsid w:val="006044FF"/>
    <w:rsid w:val="00605DB3"/>
    <w:rsid w:val="006064BC"/>
    <w:rsid w:val="00606B88"/>
    <w:rsid w:val="00606C35"/>
    <w:rsid w:val="00607BE0"/>
    <w:rsid w:val="00607CC5"/>
    <w:rsid w:val="00610397"/>
    <w:rsid w:val="0061179B"/>
    <w:rsid w:val="006121BD"/>
    <w:rsid w:val="006125F9"/>
    <w:rsid w:val="006145C6"/>
    <w:rsid w:val="006146F4"/>
    <w:rsid w:val="00614F2E"/>
    <w:rsid w:val="00615A34"/>
    <w:rsid w:val="0061746E"/>
    <w:rsid w:val="00621167"/>
    <w:rsid w:val="00621242"/>
    <w:rsid w:val="00621CE1"/>
    <w:rsid w:val="006221B7"/>
    <w:rsid w:val="00630A30"/>
    <w:rsid w:val="00630BAF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48E4"/>
    <w:rsid w:val="00644BB0"/>
    <w:rsid w:val="006455F9"/>
    <w:rsid w:val="00645B02"/>
    <w:rsid w:val="00650D46"/>
    <w:rsid w:val="00650FAE"/>
    <w:rsid w:val="00651925"/>
    <w:rsid w:val="00652883"/>
    <w:rsid w:val="00652BC7"/>
    <w:rsid w:val="00654BB6"/>
    <w:rsid w:val="00654BD6"/>
    <w:rsid w:val="0065662C"/>
    <w:rsid w:val="00656B93"/>
    <w:rsid w:val="00657D0A"/>
    <w:rsid w:val="006615E6"/>
    <w:rsid w:val="00664BCB"/>
    <w:rsid w:val="00665A67"/>
    <w:rsid w:val="00665F10"/>
    <w:rsid w:val="00666173"/>
    <w:rsid w:val="006661E4"/>
    <w:rsid w:val="006673CA"/>
    <w:rsid w:val="00671EA5"/>
    <w:rsid w:val="00673C26"/>
    <w:rsid w:val="00674DE5"/>
    <w:rsid w:val="006755BF"/>
    <w:rsid w:val="00677A6E"/>
    <w:rsid w:val="00677ACA"/>
    <w:rsid w:val="00680C85"/>
    <w:rsid w:val="006812AF"/>
    <w:rsid w:val="00681D20"/>
    <w:rsid w:val="0068327D"/>
    <w:rsid w:val="006842C6"/>
    <w:rsid w:val="0069103A"/>
    <w:rsid w:val="00691534"/>
    <w:rsid w:val="00693880"/>
    <w:rsid w:val="0069496D"/>
    <w:rsid w:val="00694AF0"/>
    <w:rsid w:val="0069635C"/>
    <w:rsid w:val="00696E69"/>
    <w:rsid w:val="00696E72"/>
    <w:rsid w:val="00696FCE"/>
    <w:rsid w:val="006A080E"/>
    <w:rsid w:val="006A241C"/>
    <w:rsid w:val="006A36AE"/>
    <w:rsid w:val="006A4154"/>
    <w:rsid w:val="006A4686"/>
    <w:rsid w:val="006A63BA"/>
    <w:rsid w:val="006B0030"/>
    <w:rsid w:val="006B0209"/>
    <w:rsid w:val="006B070B"/>
    <w:rsid w:val="006B0E9E"/>
    <w:rsid w:val="006B1995"/>
    <w:rsid w:val="006B1AA6"/>
    <w:rsid w:val="006B250E"/>
    <w:rsid w:val="006B486D"/>
    <w:rsid w:val="006B5534"/>
    <w:rsid w:val="006B5AE4"/>
    <w:rsid w:val="006B672E"/>
    <w:rsid w:val="006B6987"/>
    <w:rsid w:val="006B6D1D"/>
    <w:rsid w:val="006C0134"/>
    <w:rsid w:val="006C0E4A"/>
    <w:rsid w:val="006C2107"/>
    <w:rsid w:val="006C26C7"/>
    <w:rsid w:val="006C336C"/>
    <w:rsid w:val="006C347B"/>
    <w:rsid w:val="006C4386"/>
    <w:rsid w:val="006C57B5"/>
    <w:rsid w:val="006D1239"/>
    <w:rsid w:val="006D12B2"/>
    <w:rsid w:val="006D1507"/>
    <w:rsid w:val="006D1D56"/>
    <w:rsid w:val="006D282B"/>
    <w:rsid w:val="006D4054"/>
    <w:rsid w:val="006D4A57"/>
    <w:rsid w:val="006D4C36"/>
    <w:rsid w:val="006D650E"/>
    <w:rsid w:val="006D797D"/>
    <w:rsid w:val="006E02EC"/>
    <w:rsid w:val="006E042F"/>
    <w:rsid w:val="006E3C4F"/>
    <w:rsid w:val="006E46EC"/>
    <w:rsid w:val="006E5487"/>
    <w:rsid w:val="006E5BC6"/>
    <w:rsid w:val="006E6510"/>
    <w:rsid w:val="006E6F41"/>
    <w:rsid w:val="006E73E6"/>
    <w:rsid w:val="006E79C6"/>
    <w:rsid w:val="006F4E42"/>
    <w:rsid w:val="006F63CF"/>
    <w:rsid w:val="007000EA"/>
    <w:rsid w:val="0070033C"/>
    <w:rsid w:val="00700A3D"/>
    <w:rsid w:val="0070206F"/>
    <w:rsid w:val="00702661"/>
    <w:rsid w:val="0070289A"/>
    <w:rsid w:val="007034B1"/>
    <w:rsid w:val="00703971"/>
    <w:rsid w:val="00704BB3"/>
    <w:rsid w:val="00705CD2"/>
    <w:rsid w:val="00710023"/>
    <w:rsid w:val="00710314"/>
    <w:rsid w:val="007110ED"/>
    <w:rsid w:val="007125E3"/>
    <w:rsid w:val="0071340B"/>
    <w:rsid w:val="00714114"/>
    <w:rsid w:val="0071578A"/>
    <w:rsid w:val="007168FD"/>
    <w:rsid w:val="00716C4E"/>
    <w:rsid w:val="00717FC5"/>
    <w:rsid w:val="007211B1"/>
    <w:rsid w:val="007219AB"/>
    <w:rsid w:val="00721EEA"/>
    <w:rsid w:val="00722883"/>
    <w:rsid w:val="0072409C"/>
    <w:rsid w:val="00724C12"/>
    <w:rsid w:val="00724C71"/>
    <w:rsid w:val="007259F4"/>
    <w:rsid w:val="00725B8C"/>
    <w:rsid w:val="00726AEF"/>
    <w:rsid w:val="00726ED0"/>
    <w:rsid w:val="00727127"/>
    <w:rsid w:val="007277DA"/>
    <w:rsid w:val="00727DC6"/>
    <w:rsid w:val="00730BBE"/>
    <w:rsid w:val="00731143"/>
    <w:rsid w:val="0073114E"/>
    <w:rsid w:val="00731D27"/>
    <w:rsid w:val="00732A44"/>
    <w:rsid w:val="007334F4"/>
    <w:rsid w:val="00733546"/>
    <w:rsid w:val="00733B5E"/>
    <w:rsid w:val="0073416D"/>
    <w:rsid w:val="00736C29"/>
    <w:rsid w:val="007377AB"/>
    <w:rsid w:val="00737E9B"/>
    <w:rsid w:val="00740F93"/>
    <w:rsid w:val="00741067"/>
    <w:rsid w:val="007415ED"/>
    <w:rsid w:val="007426A4"/>
    <w:rsid w:val="0074275C"/>
    <w:rsid w:val="00742D5B"/>
    <w:rsid w:val="00743746"/>
    <w:rsid w:val="007439DC"/>
    <w:rsid w:val="00743D88"/>
    <w:rsid w:val="00746187"/>
    <w:rsid w:val="00746E92"/>
    <w:rsid w:val="00746F3F"/>
    <w:rsid w:val="00747407"/>
    <w:rsid w:val="007476BC"/>
    <w:rsid w:val="007527FB"/>
    <w:rsid w:val="00754744"/>
    <w:rsid w:val="00754BAD"/>
    <w:rsid w:val="00757787"/>
    <w:rsid w:val="007616A9"/>
    <w:rsid w:val="007617C9"/>
    <w:rsid w:val="0076254F"/>
    <w:rsid w:val="00763223"/>
    <w:rsid w:val="00766699"/>
    <w:rsid w:val="0077024E"/>
    <w:rsid w:val="00770934"/>
    <w:rsid w:val="00770C54"/>
    <w:rsid w:val="00772745"/>
    <w:rsid w:val="00772A1C"/>
    <w:rsid w:val="00773345"/>
    <w:rsid w:val="00773EBE"/>
    <w:rsid w:val="007768B0"/>
    <w:rsid w:val="0077748D"/>
    <w:rsid w:val="00777F2D"/>
    <w:rsid w:val="007801F5"/>
    <w:rsid w:val="00781689"/>
    <w:rsid w:val="00781F54"/>
    <w:rsid w:val="0078245F"/>
    <w:rsid w:val="0078275D"/>
    <w:rsid w:val="00783CA4"/>
    <w:rsid w:val="007842FB"/>
    <w:rsid w:val="007853EC"/>
    <w:rsid w:val="0078571F"/>
    <w:rsid w:val="00786124"/>
    <w:rsid w:val="00787B57"/>
    <w:rsid w:val="00792115"/>
    <w:rsid w:val="0079514B"/>
    <w:rsid w:val="00795252"/>
    <w:rsid w:val="00796B83"/>
    <w:rsid w:val="007976ED"/>
    <w:rsid w:val="00797AEB"/>
    <w:rsid w:val="007A051A"/>
    <w:rsid w:val="007A17DE"/>
    <w:rsid w:val="007A2DC1"/>
    <w:rsid w:val="007A7AB7"/>
    <w:rsid w:val="007B22E7"/>
    <w:rsid w:val="007B25A3"/>
    <w:rsid w:val="007B2ACC"/>
    <w:rsid w:val="007B2C6E"/>
    <w:rsid w:val="007B34E9"/>
    <w:rsid w:val="007B4D3D"/>
    <w:rsid w:val="007B5D66"/>
    <w:rsid w:val="007B643F"/>
    <w:rsid w:val="007C0BBB"/>
    <w:rsid w:val="007C0E66"/>
    <w:rsid w:val="007C1001"/>
    <w:rsid w:val="007C316A"/>
    <w:rsid w:val="007C373E"/>
    <w:rsid w:val="007C41ED"/>
    <w:rsid w:val="007C513C"/>
    <w:rsid w:val="007C53F7"/>
    <w:rsid w:val="007D0126"/>
    <w:rsid w:val="007D02DB"/>
    <w:rsid w:val="007D07C7"/>
    <w:rsid w:val="007D0869"/>
    <w:rsid w:val="007D144C"/>
    <w:rsid w:val="007D14C4"/>
    <w:rsid w:val="007D1F80"/>
    <w:rsid w:val="007D2D27"/>
    <w:rsid w:val="007D3319"/>
    <w:rsid w:val="007D335D"/>
    <w:rsid w:val="007D4862"/>
    <w:rsid w:val="007D5265"/>
    <w:rsid w:val="007D56C0"/>
    <w:rsid w:val="007D5707"/>
    <w:rsid w:val="007D5E03"/>
    <w:rsid w:val="007D605C"/>
    <w:rsid w:val="007D799A"/>
    <w:rsid w:val="007E002B"/>
    <w:rsid w:val="007E0961"/>
    <w:rsid w:val="007E3314"/>
    <w:rsid w:val="007E3514"/>
    <w:rsid w:val="007E3D43"/>
    <w:rsid w:val="007E4B03"/>
    <w:rsid w:val="007E5583"/>
    <w:rsid w:val="007E5C57"/>
    <w:rsid w:val="007F0296"/>
    <w:rsid w:val="007F223A"/>
    <w:rsid w:val="007F266A"/>
    <w:rsid w:val="007F324B"/>
    <w:rsid w:val="007F34D0"/>
    <w:rsid w:val="007F5986"/>
    <w:rsid w:val="008004E7"/>
    <w:rsid w:val="00801E8E"/>
    <w:rsid w:val="00802123"/>
    <w:rsid w:val="00802204"/>
    <w:rsid w:val="00802E02"/>
    <w:rsid w:val="008052B9"/>
    <w:rsid w:val="0080553C"/>
    <w:rsid w:val="00805B46"/>
    <w:rsid w:val="00805DB4"/>
    <w:rsid w:val="008065DC"/>
    <w:rsid w:val="00806ABE"/>
    <w:rsid w:val="008070C0"/>
    <w:rsid w:val="00811A30"/>
    <w:rsid w:val="00811B37"/>
    <w:rsid w:val="00815419"/>
    <w:rsid w:val="008165F3"/>
    <w:rsid w:val="0081739B"/>
    <w:rsid w:val="0082000A"/>
    <w:rsid w:val="00821450"/>
    <w:rsid w:val="0082150C"/>
    <w:rsid w:val="00822978"/>
    <w:rsid w:val="00823593"/>
    <w:rsid w:val="0082374E"/>
    <w:rsid w:val="008257BA"/>
    <w:rsid w:val="00825DC2"/>
    <w:rsid w:val="00826057"/>
    <w:rsid w:val="00826D28"/>
    <w:rsid w:val="00826EA5"/>
    <w:rsid w:val="00827F3E"/>
    <w:rsid w:val="00831818"/>
    <w:rsid w:val="008320E2"/>
    <w:rsid w:val="00832BD5"/>
    <w:rsid w:val="008333F5"/>
    <w:rsid w:val="00833CD6"/>
    <w:rsid w:val="008346CA"/>
    <w:rsid w:val="008348F7"/>
    <w:rsid w:val="00834AD3"/>
    <w:rsid w:val="00834C74"/>
    <w:rsid w:val="00836BF1"/>
    <w:rsid w:val="00836F4E"/>
    <w:rsid w:val="00837B9A"/>
    <w:rsid w:val="00843795"/>
    <w:rsid w:val="00847C85"/>
    <w:rsid w:val="00847F0F"/>
    <w:rsid w:val="00850D61"/>
    <w:rsid w:val="00851002"/>
    <w:rsid w:val="00852318"/>
    <w:rsid w:val="00852448"/>
    <w:rsid w:val="0085322E"/>
    <w:rsid w:val="00854A03"/>
    <w:rsid w:val="008575EA"/>
    <w:rsid w:val="00861460"/>
    <w:rsid w:val="008626F2"/>
    <w:rsid w:val="008633F7"/>
    <w:rsid w:val="00863FA8"/>
    <w:rsid w:val="008643E2"/>
    <w:rsid w:val="00866233"/>
    <w:rsid w:val="00866297"/>
    <w:rsid w:val="00866777"/>
    <w:rsid w:val="00867F49"/>
    <w:rsid w:val="00870752"/>
    <w:rsid w:val="008711C8"/>
    <w:rsid w:val="008719CD"/>
    <w:rsid w:val="00872503"/>
    <w:rsid w:val="00872FDD"/>
    <w:rsid w:val="008741A2"/>
    <w:rsid w:val="00874748"/>
    <w:rsid w:val="00875380"/>
    <w:rsid w:val="00875CF3"/>
    <w:rsid w:val="00877F6C"/>
    <w:rsid w:val="00880B81"/>
    <w:rsid w:val="0088258A"/>
    <w:rsid w:val="0088300B"/>
    <w:rsid w:val="00884819"/>
    <w:rsid w:val="00885C1E"/>
    <w:rsid w:val="00886332"/>
    <w:rsid w:val="00887FE9"/>
    <w:rsid w:val="00891D8B"/>
    <w:rsid w:val="008925F0"/>
    <w:rsid w:val="0089448A"/>
    <w:rsid w:val="0089482A"/>
    <w:rsid w:val="00894C88"/>
    <w:rsid w:val="00895CCF"/>
    <w:rsid w:val="00897877"/>
    <w:rsid w:val="008A1F98"/>
    <w:rsid w:val="008A26D9"/>
    <w:rsid w:val="008A33AC"/>
    <w:rsid w:val="008A38C7"/>
    <w:rsid w:val="008A38D8"/>
    <w:rsid w:val="008A3CBC"/>
    <w:rsid w:val="008A4CA5"/>
    <w:rsid w:val="008A7337"/>
    <w:rsid w:val="008A7B5B"/>
    <w:rsid w:val="008B12D2"/>
    <w:rsid w:val="008B1C75"/>
    <w:rsid w:val="008B2151"/>
    <w:rsid w:val="008B26C9"/>
    <w:rsid w:val="008B30EA"/>
    <w:rsid w:val="008B3F29"/>
    <w:rsid w:val="008B5581"/>
    <w:rsid w:val="008B581D"/>
    <w:rsid w:val="008B6F0F"/>
    <w:rsid w:val="008B7C36"/>
    <w:rsid w:val="008C0959"/>
    <w:rsid w:val="008C0C29"/>
    <w:rsid w:val="008C1992"/>
    <w:rsid w:val="008C2535"/>
    <w:rsid w:val="008C3AD6"/>
    <w:rsid w:val="008C4B77"/>
    <w:rsid w:val="008C740C"/>
    <w:rsid w:val="008C7656"/>
    <w:rsid w:val="008D02DA"/>
    <w:rsid w:val="008D0618"/>
    <w:rsid w:val="008D0D4D"/>
    <w:rsid w:val="008D3440"/>
    <w:rsid w:val="008D43D2"/>
    <w:rsid w:val="008D604A"/>
    <w:rsid w:val="008D70C3"/>
    <w:rsid w:val="008D76BC"/>
    <w:rsid w:val="008E09E7"/>
    <w:rsid w:val="008E1337"/>
    <w:rsid w:val="008E343F"/>
    <w:rsid w:val="008E3F99"/>
    <w:rsid w:val="008E428E"/>
    <w:rsid w:val="008E482A"/>
    <w:rsid w:val="008E4979"/>
    <w:rsid w:val="008E5C88"/>
    <w:rsid w:val="008E67AF"/>
    <w:rsid w:val="008E6F63"/>
    <w:rsid w:val="008E7DBA"/>
    <w:rsid w:val="008F0829"/>
    <w:rsid w:val="008F3638"/>
    <w:rsid w:val="008F4441"/>
    <w:rsid w:val="008F5797"/>
    <w:rsid w:val="008F6256"/>
    <w:rsid w:val="008F6850"/>
    <w:rsid w:val="008F6B20"/>
    <w:rsid w:val="008F6F31"/>
    <w:rsid w:val="008F74DF"/>
    <w:rsid w:val="008F7502"/>
    <w:rsid w:val="008F7C67"/>
    <w:rsid w:val="00902274"/>
    <w:rsid w:val="00902AE6"/>
    <w:rsid w:val="009061B6"/>
    <w:rsid w:val="0091083F"/>
    <w:rsid w:val="009114A5"/>
    <w:rsid w:val="00912117"/>
    <w:rsid w:val="00912473"/>
    <w:rsid w:val="009126C1"/>
    <w:rsid w:val="00912768"/>
    <w:rsid w:val="009127BA"/>
    <w:rsid w:val="009143CA"/>
    <w:rsid w:val="00916D33"/>
    <w:rsid w:val="009179A8"/>
    <w:rsid w:val="00917A85"/>
    <w:rsid w:val="0092065C"/>
    <w:rsid w:val="00920AAE"/>
    <w:rsid w:val="00920F62"/>
    <w:rsid w:val="009227A6"/>
    <w:rsid w:val="00923029"/>
    <w:rsid w:val="0092355A"/>
    <w:rsid w:val="00925099"/>
    <w:rsid w:val="00931567"/>
    <w:rsid w:val="009315A5"/>
    <w:rsid w:val="00933058"/>
    <w:rsid w:val="00933EC1"/>
    <w:rsid w:val="00934B47"/>
    <w:rsid w:val="00942F87"/>
    <w:rsid w:val="009446AD"/>
    <w:rsid w:val="00944941"/>
    <w:rsid w:val="00944EA3"/>
    <w:rsid w:val="00944F0C"/>
    <w:rsid w:val="00945008"/>
    <w:rsid w:val="00945251"/>
    <w:rsid w:val="00945279"/>
    <w:rsid w:val="009456B0"/>
    <w:rsid w:val="009465D9"/>
    <w:rsid w:val="00946D0C"/>
    <w:rsid w:val="00946F6D"/>
    <w:rsid w:val="00947210"/>
    <w:rsid w:val="009475B7"/>
    <w:rsid w:val="009476B3"/>
    <w:rsid w:val="00950844"/>
    <w:rsid w:val="0095214D"/>
    <w:rsid w:val="009530DB"/>
    <w:rsid w:val="00953602"/>
    <w:rsid w:val="00953676"/>
    <w:rsid w:val="009541F3"/>
    <w:rsid w:val="00955FD3"/>
    <w:rsid w:val="00956F30"/>
    <w:rsid w:val="009579C3"/>
    <w:rsid w:val="009579D4"/>
    <w:rsid w:val="00957EDD"/>
    <w:rsid w:val="00961371"/>
    <w:rsid w:val="00961750"/>
    <w:rsid w:val="00963409"/>
    <w:rsid w:val="00963D80"/>
    <w:rsid w:val="009644C4"/>
    <w:rsid w:val="009645F2"/>
    <w:rsid w:val="009669AF"/>
    <w:rsid w:val="00966C9A"/>
    <w:rsid w:val="009705EE"/>
    <w:rsid w:val="009723E2"/>
    <w:rsid w:val="00973027"/>
    <w:rsid w:val="00973BC7"/>
    <w:rsid w:val="009749C3"/>
    <w:rsid w:val="00975DA9"/>
    <w:rsid w:val="00977927"/>
    <w:rsid w:val="00980C84"/>
    <w:rsid w:val="0098135C"/>
    <w:rsid w:val="0098156A"/>
    <w:rsid w:val="00981901"/>
    <w:rsid w:val="00984425"/>
    <w:rsid w:val="009845EA"/>
    <w:rsid w:val="009847CA"/>
    <w:rsid w:val="009861C8"/>
    <w:rsid w:val="00987C33"/>
    <w:rsid w:val="009908DA"/>
    <w:rsid w:val="009910EC"/>
    <w:rsid w:val="00991BAC"/>
    <w:rsid w:val="009924D9"/>
    <w:rsid w:val="00992853"/>
    <w:rsid w:val="00992E59"/>
    <w:rsid w:val="00994356"/>
    <w:rsid w:val="00996362"/>
    <w:rsid w:val="009A0E23"/>
    <w:rsid w:val="009A22C0"/>
    <w:rsid w:val="009A2390"/>
    <w:rsid w:val="009A4BFB"/>
    <w:rsid w:val="009A6EA0"/>
    <w:rsid w:val="009A7D38"/>
    <w:rsid w:val="009B0EF3"/>
    <w:rsid w:val="009B12CC"/>
    <w:rsid w:val="009B1E25"/>
    <w:rsid w:val="009B28D1"/>
    <w:rsid w:val="009B563F"/>
    <w:rsid w:val="009B5B54"/>
    <w:rsid w:val="009B678B"/>
    <w:rsid w:val="009C025C"/>
    <w:rsid w:val="009C0681"/>
    <w:rsid w:val="009C0C60"/>
    <w:rsid w:val="009C1335"/>
    <w:rsid w:val="009C143C"/>
    <w:rsid w:val="009C1AB2"/>
    <w:rsid w:val="009C2CF8"/>
    <w:rsid w:val="009C3EB8"/>
    <w:rsid w:val="009C3FBE"/>
    <w:rsid w:val="009C451A"/>
    <w:rsid w:val="009C4D42"/>
    <w:rsid w:val="009C665C"/>
    <w:rsid w:val="009C7251"/>
    <w:rsid w:val="009D1F9F"/>
    <w:rsid w:val="009D24B4"/>
    <w:rsid w:val="009D252F"/>
    <w:rsid w:val="009D500E"/>
    <w:rsid w:val="009D537F"/>
    <w:rsid w:val="009D6317"/>
    <w:rsid w:val="009D6446"/>
    <w:rsid w:val="009D6A53"/>
    <w:rsid w:val="009D74A4"/>
    <w:rsid w:val="009D7BEA"/>
    <w:rsid w:val="009D7FA5"/>
    <w:rsid w:val="009E08DA"/>
    <w:rsid w:val="009E19C8"/>
    <w:rsid w:val="009E229C"/>
    <w:rsid w:val="009E2769"/>
    <w:rsid w:val="009E2E91"/>
    <w:rsid w:val="009E30B0"/>
    <w:rsid w:val="009E35D7"/>
    <w:rsid w:val="009E6287"/>
    <w:rsid w:val="009E670D"/>
    <w:rsid w:val="009E7835"/>
    <w:rsid w:val="009F1988"/>
    <w:rsid w:val="009F2421"/>
    <w:rsid w:val="009F37F2"/>
    <w:rsid w:val="009F4484"/>
    <w:rsid w:val="009F4837"/>
    <w:rsid w:val="009F61F9"/>
    <w:rsid w:val="00A0143D"/>
    <w:rsid w:val="00A018CB"/>
    <w:rsid w:val="00A01B40"/>
    <w:rsid w:val="00A01F4A"/>
    <w:rsid w:val="00A03BD8"/>
    <w:rsid w:val="00A06024"/>
    <w:rsid w:val="00A064F6"/>
    <w:rsid w:val="00A0721F"/>
    <w:rsid w:val="00A103DA"/>
    <w:rsid w:val="00A11B5E"/>
    <w:rsid w:val="00A139F5"/>
    <w:rsid w:val="00A156FF"/>
    <w:rsid w:val="00A157B7"/>
    <w:rsid w:val="00A17742"/>
    <w:rsid w:val="00A17C10"/>
    <w:rsid w:val="00A20A3E"/>
    <w:rsid w:val="00A21053"/>
    <w:rsid w:val="00A21DEA"/>
    <w:rsid w:val="00A227C0"/>
    <w:rsid w:val="00A24A64"/>
    <w:rsid w:val="00A259C7"/>
    <w:rsid w:val="00A25C2C"/>
    <w:rsid w:val="00A26854"/>
    <w:rsid w:val="00A26FF6"/>
    <w:rsid w:val="00A273E2"/>
    <w:rsid w:val="00A27EDD"/>
    <w:rsid w:val="00A3036B"/>
    <w:rsid w:val="00A30D44"/>
    <w:rsid w:val="00A31734"/>
    <w:rsid w:val="00A32E16"/>
    <w:rsid w:val="00A32E65"/>
    <w:rsid w:val="00A365F4"/>
    <w:rsid w:val="00A3771C"/>
    <w:rsid w:val="00A40278"/>
    <w:rsid w:val="00A41D04"/>
    <w:rsid w:val="00A4234C"/>
    <w:rsid w:val="00A42AE6"/>
    <w:rsid w:val="00A473C1"/>
    <w:rsid w:val="00A47A2A"/>
    <w:rsid w:val="00A47D80"/>
    <w:rsid w:val="00A50DB8"/>
    <w:rsid w:val="00A51078"/>
    <w:rsid w:val="00A52F4A"/>
    <w:rsid w:val="00A53132"/>
    <w:rsid w:val="00A53D74"/>
    <w:rsid w:val="00A5434C"/>
    <w:rsid w:val="00A563F2"/>
    <w:rsid w:val="00A566E8"/>
    <w:rsid w:val="00A56847"/>
    <w:rsid w:val="00A57C36"/>
    <w:rsid w:val="00A57FDD"/>
    <w:rsid w:val="00A60A65"/>
    <w:rsid w:val="00A617AC"/>
    <w:rsid w:val="00A618F5"/>
    <w:rsid w:val="00A62AAF"/>
    <w:rsid w:val="00A6325C"/>
    <w:rsid w:val="00A63DE6"/>
    <w:rsid w:val="00A64A1F"/>
    <w:rsid w:val="00A65CAE"/>
    <w:rsid w:val="00A65F7C"/>
    <w:rsid w:val="00A66276"/>
    <w:rsid w:val="00A66347"/>
    <w:rsid w:val="00A67093"/>
    <w:rsid w:val="00A67A57"/>
    <w:rsid w:val="00A7363B"/>
    <w:rsid w:val="00A7779A"/>
    <w:rsid w:val="00A80698"/>
    <w:rsid w:val="00A810F9"/>
    <w:rsid w:val="00A813D9"/>
    <w:rsid w:val="00A815A4"/>
    <w:rsid w:val="00A81CA1"/>
    <w:rsid w:val="00A8214B"/>
    <w:rsid w:val="00A82D31"/>
    <w:rsid w:val="00A83308"/>
    <w:rsid w:val="00A84296"/>
    <w:rsid w:val="00A8452C"/>
    <w:rsid w:val="00A84665"/>
    <w:rsid w:val="00A85908"/>
    <w:rsid w:val="00A85E7E"/>
    <w:rsid w:val="00A86ECC"/>
    <w:rsid w:val="00A86FCC"/>
    <w:rsid w:val="00A901AA"/>
    <w:rsid w:val="00A9054F"/>
    <w:rsid w:val="00A90A6D"/>
    <w:rsid w:val="00A9294A"/>
    <w:rsid w:val="00A93CEB"/>
    <w:rsid w:val="00A94093"/>
    <w:rsid w:val="00A9428D"/>
    <w:rsid w:val="00A944A9"/>
    <w:rsid w:val="00A94DDF"/>
    <w:rsid w:val="00A94F9A"/>
    <w:rsid w:val="00A96756"/>
    <w:rsid w:val="00A969FF"/>
    <w:rsid w:val="00A971E5"/>
    <w:rsid w:val="00AA2D33"/>
    <w:rsid w:val="00AA2F0E"/>
    <w:rsid w:val="00AA2F63"/>
    <w:rsid w:val="00AA4E8A"/>
    <w:rsid w:val="00AA62BC"/>
    <w:rsid w:val="00AA62DB"/>
    <w:rsid w:val="00AA641F"/>
    <w:rsid w:val="00AA710D"/>
    <w:rsid w:val="00AB14E1"/>
    <w:rsid w:val="00AB192C"/>
    <w:rsid w:val="00AB28C9"/>
    <w:rsid w:val="00AB37BC"/>
    <w:rsid w:val="00AB4AFF"/>
    <w:rsid w:val="00AB54B6"/>
    <w:rsid w:val="00AB64F3"/>
    <w:rsid w:val="00AB6D25"/>
    <w:rsid w:val="00AC02BC"/>
    <w:rsid w:val="00AC0589"/>
    <w:rsid w:val="00AC14BA"/>
    <w:rsid w:val="00AC19A0"/>
    <w:rsid w:val="00AC2687"/>
    <w:rsid w:val="00AC280D"/>
    <w:rsid w:val="00AC28CD"/>
    <w:rsid w:val="00AC3B10"/>
    <w:rsid w:val="00AC46FE"/>
    <w:rsid w:val="00AC5171"/>
    <w:rsid w:val="00AC5D3D"/>
    <w:rsid w:val="00AD0E56"/>
    <w:rsid w:val="00AD1F03"/>
    <w:rsid w:val="00AD2B1F"/>
    <w:rsid w:val="00AD4D81"/>
    <w:rsid w:val="00AD5338"/>
    <w:rsid w:val="00AD624D"/>
    <w:rsid w:val="00AD69B5"/>
    <w:rsid w:val="00AD759E"/>
    <w:rsid w:val="00AD7D81"/>
    <w:rsid w:val="00AE1192"/>
    <w:rsid w:val="00AE2010"/>
    <w:rsid w:val="00AE20E6"/>
    <w:rsid w:val="00AE229B"/>
    <w:rsid w:val="00AE2D4B"/>
    <w:rsid w:val="00AE4660"/>
    <w:rsid w:val="00AE4F99"/>
    <w:rsid w:val="00AE6DF7"/>
    <w:rsid w:val="00AE7DC5"/>
    <w:rsid w:val="00AE7FDB"/>
    <w:rsid w:val="00AF0705"/>
    <w:rsid w:val="00AF0C34"/>
    <w:rsid w:val="00AF157D"/>
    <w:rsid w:val="00AF1630"/>
    <w:rsid w:val="00AF1C33"/>
    <w:rsid w:val="00AF1CA6"/>
    <w:rsid w:val="00AF1DE9"/>
    <w:rsid w:val="00AF1FE9"/>
    <w:rsid w:val="00AF2E88"/>
    <w:rsid w:val="00AF3088"/>
    <w:rsid w:val="00AF30AA"/>
    <w:rsid w:val="00AF41EB"/>
    <w:rsid w:val="00AF45BA"/>
    <w:rsid w:val="00AF46A1"/>
    <w:rsid w:val="00AF553F"/>
    <w:rsid w:val="00AF5C33"/>
    <w:rsid w:val="00AF645A"/>
    <w:rsid w:val="00AF6558"/>
    <w:rsid w:val="00B0047E"/>
    <w:rsid w:val="00B011F7"/>
    <w:rsid w:val="00B023A6"/>
    <w:rsid w:val="00B02D41"/>
    <w:rsid w:val="00B05F4E"/>
    <w:rsid w:val="00B0661D"/>
    <w:rsid w:val="00B07310"/>
    <w:rsid w:val="00B111D0"/>
    <w:rsid w:val="00B11B69"/>
    <w:rsid w:val="00B11F78"/>
    <w:rsid w:val="00B12F67"/>
    <w:rsid w:val="00B13921"/>
    <w:rsid w:val="00B14952"/>
    <w:rsid w:val="00B15590"/>
    <w:rsid w:val="00B16871"/>
    <w:rsid w:val="00B1745C"/>
    <w:rsid w:val="00B203F0"/>
    <w:rsid w:val="00B20DE1"/>
    <w:rsid w:val="00B21DC1"/>
    <w:rsid w:val="00B22223"/>
    <w:rsid w:val="00B24F84"/>
    <w:rsid w:val="00B25B45"/>
    <w:rsid w:val="00B25B69"/>
    <w:rsid w:val="00B26D9D"/>
    <w:rsid w:val="00B27CE5"/>
    <w:rsid w:val="00B30026"/>
    <w:rsid w:val="00B30114"/>
    <w:rsid w:val="00B30518"/>
    <w:rsid w:val="00B30CFE"/>
    <w:rsid w:val="00B31C38"/>
    <w:rsid w:val="00B31E5A"/>
    <w:rsid w:val="00B33051"/>
    <w:rsid w:val="00B3710B"/>
    <w:rsid w:val="00B4052A"/>
    <w:rsid w:val="00B43075"/>
    <w:rsid w:val="00B4309F"/>
    <w:rsid w:val="00B4474E"/>
    <w:rsid w:val="00B44F61"/>
    <w:rsid w:val="00B45052"/>
    <w:rsid w:val="00B4553D"/>
    <w:rsid w:val="00B45E3F"/>
    <w:rsid w:val="00B47284"/>
    <w:rsid w:val="00B47359"/>
    <w:rsid w:val="00B478B8"/>
    <w:rsid w:val="00B5019E"/>
    <w:rsid w:val="00B506EA"/>
    <w:rsid w:val="00B51B1C"/>
    <w:rsid w:val="00B525B3"/>
    <w:rsid w:val="00B530F8"/>
    <w:rsid w:val="00B5332D"/>
    <w:rsid w:val="00B54288"/>
    <w:rsid w:val="00B54CC6"/>
    <w:rsid w:val="00B56F05"/>
    <w:rsid w:val="00B60D04"/>
    <w:rsid w:val="00B61129"/>
    <w:rsid w:val="00B61D0E"/>
    <w:rsid w:val="00B6223D"/>
    <w:rsid w:val="00B653AB"/>
    <w:rsid w:val="00B657E9"/>
    <w:rsid w:val="00B65C40"/>
    <w:rsid w:val="00B65F9E"/>
    <w:rsid w:val="00B66B19"/>
    <w:rsid w:val="00B66BE2"/>
    <w:rsid w:val="00B67016"/>
    <w:rsid w:val="00B67D70"/>
    <w:rsid w:val="00B67F74"/>
    <w:rsid w:val="00B71BD1"/>
    <w:rsid w:val="00B73C02"/>
    <w:rsid w:val="00B74130"/>
    <w:rsid w:val="00B74408"/>
    <w:rsid w:val="00B74F5D"/>
    <w:rsid w:val="00B77D70"/>
    <w:rsid w:val="00B80519"/>
    <w:rsid w:val="00B80FDA"/>
    <w:rsid w:val="00B813A2"/>
    <w:rsid w:val="00B83F4A"/>
    <w:rsid w:val="00B85F30"/>
    <w:rsid w:val="00B86DAB"/>
    <w:rsid w:val="00B8740E"/>
    <w:rsid w:val="00B8755F"/>
    <w:rsid w:val="00B914E9"/>
    <w:rsid w:val="00B91F64"/>
    <w:rsid w:val="00B92257"/>
    <w:rsid w:val="00B92E32"/>
    <w:rsid w:val="00B933F2"/>
    <w:rsid w:val="00B94434"/>
    <w:rsid w:val="00B95343"/>
    <w:rsid w:val="00B956EE"/>
    <w:rsid w:val="00B9575F"/>
    <w:rsid w:val="00B96041"/>
    <w:rsid w:val="00B961BB"/>
    <w:rsid w:val="00B96607"/>
    <w:rsid w:val="00B96685"/>
    <w:rsid w:val="00B976DC"/>
    <w:rsid w:val="00BA0FD7"/>
    <w:rsid w:val="00BA2BA1"/>
    <w:rsid w:val="00BA3447"/>
    <w:rsid w:val="00BA3562"/>
    <w:rsid w:val="00BA3A1A"/>
    <w:rsid w:val="00BA42AA"/>
    <w:rsid w:val="00BA4B89"/>
    <w:rsid w:val="00BA5CF7"/>
    <w:rsid w:val="00BA65B8"/>
    <w:rsid w:val="00BA682B"/>
    <w:rsid w:val="00BA7498"/>
    <w:rsid w:val="00BA7AD2"/>
    <w:rsid w:val="00BB0477"/>
    <w:rsid w:val="00BB0991"/>
    <w:rsid w:val="00BB3AA7"/>
    <w:rsid w:val="00BB4D99"/>
    <w:rsid w:val="00BB4F09"/>
    <w:rsid w:val="00BB5C6D"/>
    <w:rsid w:val="00BB6AF7"/>
    <w:rsid w:val="00BC138A"/>
    <w:rsid w:val="00BC1873"/>
    <w:rsid w:val="00BC2038"/>
    <w:rsid w:val="00BC25BA"/>
    <w:rsid w:val="00BC2D48"/>
    <w:rsid w:val="00BC2F14"/>
    <w:rsid w:val="00BC353D"/>
    <w:rsid w:val="00BC646E"/>
    <w:rsid w:val="00BD023B"/>
    <w:rsid w:val="00BD0337"/>
    <w:rsid w:val="00BD047C"/>
    <w:rsid w:val="00BD134A"/>
    <w:rsid w:val="00BD3FC5"/>
    <w:rsid w:val="00BD4445"/>
    <w:rsid w:val="00BD4E33"/>
    <w:rsid w:val="00BE14ED"/>
    <w:rsid w:val="00BE1564"/>
    <w:rsid w:val="00BF0B34"/>
    <w:rsid w:val="00BF0BBE"/>
    <w:rsid w:val="00BF0F9E"/>
    <w:rsid w:val="00BF246A"/>
    <w:rsid w:val="00BF24C1"/>
    <w:rsid w:val="00BF2B63"/>
    <w:rsid w:val="00BF5801"/>
    <w:rsid w:val="00BF642E"/>
    <w:rsid w:val="00BF6549"/>
    <w:rsid w:val="00BF74FB"/>
    <w:rsid w:val="00C002A0"/>
    <w:rsid w:val="00C030DE"/>
    <w:rsid w:val="00C051A8"/>
    <w:rsid w:val="00C07A5D"/>
    <w:rsid w:val="00C10B5C"/>
    <w:rsid w:val="00C10B7A"/>
    <w:rsid w:val="00C11539"/>
    <w:rsid w:val="00C134E9"/>
    <w:rsid w:val="00C162C4"/>
    <w:rsid w:val="00C164D4"/>
    <w:rsid w:val="00C16573"/>
    <w:rsid w:val="00C16976"/>
    <w:rsid w:val="00C1751C"/>
    <w:rsid w:val="00C17B03"/>
    <w:rsid w:val="00C20C26"/>
    <w:rsid w:val="00C22105"/>
    <w:rsid w:val="00C221A0"/>
    <w:rsid w:val="00C23093"/>
    <w:rsid w:val="00C23BA2"/>
    <w:rsid w:val="00C240FE"/>
    <w:rsid w:val="00C244B6"/>
    <w:rsid w:val="00C2512A"/>
    <w:rsid w:val="00C27BF1"/>
    <w:rsid w:val="00C30600"/>
    <w:rsid w:val="00C30F26"/>
    <w:rsid w:val="00C31482"/>
    <w:rsid w:val="00C31B49"/>
    <w:rsid w:val="00C3373B"/>
    <w:rsid w:val="00C35967"/>
    <w:rsid w:val="00C36171"/>
    <w:rsid w:val="00C3702F"/>
    <w:rsid w:val="00C37E46"/>
    <w:rsid w:val="00C423B3"/>
    <w:rsid w:val="00C42F07"/>
    <w:rsid w:val="00C4363C"/>
    <w:rsid w:val="00C44763"/>
    <w:rsid w:val="00C4500A"/>
    <w:rsid w:val="00C456AD"/>
    <w:rsid w:val="00C512E6"/>
    <w:rsid w:val="00C51A44"/>
    <w:rsid w:val="00C52DA1"/>
    <w:rsid w:val="00C55515"/>
    <w:rsid w:val="00C55727"/>
    <w:rsid w:val="00C56648"/>
    <w:rsid w:val="00C566A2"/>
    <w:rsid w:val="00C5685A"/>
    <w:rsid w:val="00C57A7E"/>
    <w:rsid w:val="00C62238"/>
    <w:rsid w:val="00C6272E"/>
    <w:rsid w:val="00C62A7E"/>
    <w:rsid w:val="00C62F10"/>
    <w:rsid w:val="00C6303B"/>
    <w:rsid w:val="00C63D50"/>
    <w:rsid w:val="00C63DBB"/>
    <w:rsid w:val="00C641C1"/>
    <w:rsid w:val="00C64A37"/>
    <w:rsid w:val="00C67790"/>
    <w:rsid w:val="00C707DB"/>
    <w:rsid w:val="00C707E1"/>
    <w:rsid w:val="00C7158E"/>
    <w:rsid w:val="00C72083"/>
    <w:rsid w:val="00C72092"/>
    <w:rsid w:val="00C7250B"/>
    <w:rsid w:val="00C7346B"/>
    <w:rsid w:val="00C7379E"/>
    <w:rsid w:val="00C74323"/>
    <w:rsid w:val="00C7435B"/>
    <w:rsid w:val="00C74EE7"/>
    <w:rsid w:val="00C74FD4"/>
    <w:rsid w:val="00C75B87"/>
    <w:rsid w:val="00C76DD2"/>
    <w:rsid w:val="00C77C0E"/>
    <w:rsid w:val="00C813CE"/>
    <w:rsid w:val="00C8290C"/>
    <w:rsid w:val="00C83BAD"/>
    <w:rsid w:val="00C85BE9"/>
    <w:rsid w:val="00C85C54"/>
    <w:rsid w:val="00C85C67"/>
    <w:rsid w:val="00C861BB"/>
    <w:rsid w:val="00C86459"/>
    <w:rsid w:val="00C87497"/>
    <w:rsid w:val="00C87844"/>
    <w:rsid w:val="00C904CC"/>
    <w:rsid w:val="00C91687"/>
    <w:rsid w:val="00C922DF"/>
    <w:rsid w:val="00C924A8"/>
    <w:rsid w:val="00C92E13"/>
    <w:rsid w:val="00C93059"/>
    <w:rsid w:val="00C945FE"/>
    <w:rsid w:val="00C9496F"/>
    <w:rsid w:val="00C94A9F"/>
    <w:rsid w:val="00C94F9E"/>
    <w:rsid w:val="00C95587"/>
    <w:rsid w:val="00C9601F"/>
    <w:rsid w:val="00C961CF"/>
    <w:rsid w:val="00C96FAA"/>
    <w:rsid w:val="00C97A04"/>
    <w:rsid w:val="00CA107B"/>
    <w:rsid w:val="00CA35F5"/>
    <w:rsid w:val="00CA439B"/>
    <w:rsid w:val="00CA484D"/>
    <w:rsid w:val="00CA4FB6"/>
    <w:rsid w:val="00CA53B9"/>
    <w:rsid w:val="00CA6321"/>
    <w:rsid w:val="00CA6613"/>
    <w:rsid w:val="00CA7BFA"/>
    <w:rsid w:val="00CB0A86"/>
    <w:rsid w:val="00CB0B30"/>
    <w:rsid w:val="00CB2F90"/>
    <w:rsid w:val="00CB30F7"/>
    <w:rsid w:val="00CB4690"/>
    <w:rsid w:val="00CB46F1"/>
    <w:rsid w:val="00CB4E71"/>
    <w:rsid w:val="00CB615D"/>
    <w:rsid w:val="00CB6AD4"/>
    <w:rsid w:val="00CB6BD2"/>
    <w:rsid w:val="00CC739E"/>
    <w:rsid w:val="00CD0D0A"/>
    <w:rsid w:val="00CD129B"/>
    <w:rsid w:val="00CD15BC"/>
    <w:rsid w:val="00CD1825"/>
    <w:rsid w:val="00CD1EBB"/>
    <w:rsid w:val="00CD28CF"/>
    <w:rsid w:val="00CD400A"/>
    <w:rsid w:val="00CD412C"/>
    <w:rsid w:val="00CD4A90"/>
    <w:rsid w:val="00CD58B7"/>
    <w:rsid w:val="00CD6D30"/>
    <w:rsid w:val="00CD764E"/>
    <w:rsid w:val="00CD7967"/>
    <w:rsid w:val="00CE2AFA"/>
    <w:rsid w:val="00CE4D5F"/>
    <w:rsid w:val="00CE68DF"/>
    <w:rsid w:val="00CE70BB"/>
    <w:rsid w:val="00CE7548"/>
    <w:rsid w:val="00CF04DA"/>
    <w:rsid w:val="00CF0C7D"/>
    <w:rsid w:val="00CF12C1"/>
    <w:rsid w:val="00CF18EE"/>
    <w:rsid w:val="00CF30BD"/>
    <w:rsid w:val="00CF361E"/>
    <w:rsid w:val="00CF388F"/>
    <w:rsid w:val="00CF3BA1"/>
    <w:rsid w:val="00CF4058"/>
    <w:rsid w:val="00CF4099"/>
    <w:rsid w:val="00CF4C10"/>
    <w:rsid w:val="00CF4D38"/>
    <w:rsid w:val="00CF5255"/>
    <w:rsid w:val="00CF6DFF"/>
    <w:rsid w:val="00D00796"/>
    <w:rsid w:val="00D019E7"/>
    <w:rsid w:val="00D01F12"/>
    <w:rsid w:val="00D01FA2"/>
    <w:rsid w:val="00D021E6"/>
    <w:rsid w:val="00D02E11"/>
    <w:rsid w:val="00D038D7"/>
    <w:rsid w:val="00D04A00"/>
    <w:rsid w:val="00D105B3"/>
    <w:rsid w:val="00D10AD6"/>
    <w:rsid w:val="00D10B3C"/>
    <w:rsid w:val="00D10CDE"/>
    <w:rsid w:val="00D12735"/>
    <w:rsid w:val="00D13191"/>
    <w:rsid w:val="00D16C05"/>
    <w:rsid w:val="00D1709E"/>
    <w:rsid w:val="00D204EA"/>
    <w:rsid w:val="00D2057C"/>
    <w:rsid w:val="00D24423"/>
    <w:rsid w:val="00D25BB9"/>
    <w:rsid w:val="00D261A2"/>
    <w:rsid w:val="00D26F51"/>
    <w:rsid w:val="00D27049"/>
    <w:rsid w:val="00D32F11"/>
    <w:rsid w:val="00D35826"/>
    <w:rsid w:val="00D36294"/>
    <w:rsid w:val="00D373D9"/>
    <w:rsid w:val="00D378BA"/>
    <w:rsid w:val="00D37B39"/>
    <w:rsid w:val="00D40235"/>
    <w:rsid w:val="00D40C03"/>
    <w:rsid w:val="00D4631F"/>
    <w:rsid w:val="00D47214"/>
    <w:rsid w:val="00D47601"/>
    <w:rsid w:val="00D4767E"/>
    <w:rsid w:val="00D50A6A"/>
    <w:rsid w:val="00D51630"/>
    <w:rsid w:val="00D52949"/>
    <w:rsid w:val="00D53EEB"/>
    <w:rsid w:val="00D561A3"/>
    <w:rsid w:val="00D56EFC"/>
    <w:rsid w:val="00D574A2"/>
    <w:rsid w:val="00D57554"/>
    <w:rsid w:val="00D57985"/>
    <w:rsid w:val="00D606EE"/>
    <w:rsid w:val="00D60F72"/>
    <w:rsid w:val="00D6101D"/>
    <w:rsid w:val="00D616D2"/>
    <w:rsid w:val="00D62809"/>
    <w:rsid w:val="00D62CC1"/>
    <w:rsid w:val="00D6347E"/>
    <w:rsid w:val="00D63B5F"/>
    <w:rsid w:val="00D66016"/>
    <w:rsid w:val="00D7002A"/>
    <w:rsid w:val="00D707DB"/>
    <w:rsid w:val="00D70EF7"/>
    <w:rsid w:val="00D7209F"/>
    <w:rsid w:val="00D72935"/>
    <w:rsid w:val="00D75952"/>
    <w:rsid w:val="00D80AE2"/>
    <w:rsid w:val="00D815F2"/>
    <w:rsid w:val="00D817C0"/>
    <w:rsid w:val="00D83452"/>
    <w:rsid w:val="00D8397C"/>
    <w:rsid w:val="00D839D7"/>
    <w:rsid w:val="00D858CC"/>
    <w:rsid w:val="00D85BA8"/>
    <w:rsid w:val="00D86407"/>
    <w:rsid w:val="00D8678A"/>
    <w:rsid w:val="00D87838"/>
    <w:rsid w:val="00D87B76"/>
    <w:rsid w:val="00D907A7"/>
    <w:rsid w:val="00D92010"/>
    <w:rsid w:val="00D9267B"/>
    <w:rsid w:val="00D92946"/>
    <w:rsid w:val="00D92BFC"/>
    <w:rsid w:val="00D93523"/>
    <w:rsid w:val="00D945C9"/>
    <w:rsid w:val="00D94EED"/>
    <w:rsid w:val="00D954DD"/>
    <w:rsid w:val="00D96026"/>
    <w:rsid w:val="00D972F6"/>
    <w:rsid w:val="00D9748A"/>
    <w:rsid w:val="00D97605"/>
    <w:rsid w:val="00DA030B"/>
    <w:rsid w:val="00DA331D"/>
    <w:rsid w:val="00DA42D8"/>
    <w:rsid w:val="00DA4463"/>
    <w:rsid w:val="00DA62DA"/>
    <w:rsid w:val="00DA664A"/>
    <w:rsid w:val="00DA7C1C"/>
    <w:rsid w:val="00DA7EC8"/>
    <w:rsid w:val="00DB12A2"/>
    <w:rsid w:val="00DB147A"/>
    <w:rsid w:val="00DB1B7A"/>
    <w:rsid w:val="00DB1D6E"/>
    <w:rsid w:val="00DB3AA5"/>
    <w:rsid w:val="00DB42F7"/>
    <w:rsid w:val="00DB46C0"/>
    <w:rsid w:val="00DB4972"/>
    <w:rsid w:val="00DB4B0F"/>
    <w:rsid w:val="00DB5669"/>
    <w:rsid w:val="00DB589E"/>
    <w:rsid w:val="00DB706E"/>
    <w:rsid w:val="00DC09B4"/>
    <w:rsid w:val="00DC0FC1"/>
    <w:rsid w:val="00DC19D3"/>
    <w:rsid w:val="00DC4037"/>
    <w:rsid w:val="00DC40C7"/>
    <w:rsid w:val="00DC4CFB"/>
    <w:rsid w:val="00DC6708"/>
    <w:rsid w:val="00DC69A7"/>
    <w:rsid w:val="00DC7612"/>
    <w:rsid w:val="00DC7809"/>
    <w:rsid w:val="00DD011A"/>
    <w:rsid w:val="00DD01B9"/>
    <w:rsid w:val="00DD0E85"/>
    <w:rsid w:val="00DD0EF5"/>
    <w:rsid w:val="00DD197E"/>
    <w:rsid w:val="00DD1CA7"/>
    <w:rsid w:val="00DD2C6A"/>
    <w:rsid w:val="00DD2C8A"/>
    <w:rsid w:val="00DD4948"/>
    <w:rsid w:val="00DD5C23"/>
    <w:rsid w:val="00DD6A85"/>
    <w:rsid w:val="00DD70BE"/>
    <w:rsid w:val="00DE2400"/>
    <w:rsid w:val="00DE2CB8"/>
    <w:rsid w:val="00DE390A"/>
    <w:rsid w:val="00DE57DA"/>
    <w:rsid w:val="00DE58F1"/>
    <w:rsid w:val="00DE5E49"/>
    <w:rsid w:val="00DE60A2"/>
    <w:rsid w:val="00DE6B58"/>
    <w:rsid w:val="00DE73F8"/>
    <w:rsid w:val="00DF0A34"/>
    <w:rsid w:val="00DF1BD1"/>
    <w:rsid w:val="00DF343A"/>
    <w:rsid w:val="00DF424A"/>
    <w:rsid w:val="00DF4CC4"/>
    <w:rsid w:val="00DF52EB"/>
    <w:rsid w:val="00DF5D21"/>
    <w:rsid w:val="00DF5E32"/>
    <w:rsid w:val="00DF6DEA"/>
    <w:rsid w:val="00E01436"/>
    <w:rsid w:val="00E03E79"/>
    <w:rsid w:val="00E03ED3"/>
    <w:rsid w:val="00E045BD"/>
    <w:rsid w:val="00E0467F"/>
    <w:rsid w:val="00E04782"/>
    <w:rsid w:val="00E04D6C"/>
    <w:rsid w:val="00E056CC"/>
    <w:rsid w:val="00E06C71"/>
    <w:rsid w:val="00E074BD"/>
    <w:rsid w:val="00E109E9"/>
    <w:rsid w:val="00E11B4D"/>
    <w:rsid w:val="00E11CA7"/>
    <w:rsid w:val="00E126F7"/>
    <w:rsid w:val="00E12745"/>
    <w:rsid w:val="00E1417C"/>
    <w:rsid w:val="00E14196"/>
    <w:rsid w:val="00E146F8"/>
    <w:rsid w:val="00E14D13"/>
    <w:rsid w:val="00E14DA1"/>
    <w:rsid w:val="00E17B77"/>
    <w:rsid w:val="00E2106E"/>
    <w:rsid w:val="00E231AB"/>
    <w:rsid w:val="00E23337"/>
    <w:rsid w:val="00E2359F"/>
    <w:rsid w:val="00E2397C"/>
    <w:rsid w:val="00E23FCC"/>
    <w:rsid w:val="00E259EA"/>
    <w:rsid w:val="00E25D06"/>
    <w:rsid w:val="00E25D33"/>
    <w:rsid w:val="00E25DC2"/>
    <w:rsid w:val="00E26389"/>
    <w:rsid w:val="00E2730A"/>
    <w:rsid w:val="00E27AC2"/>
    <w:rsid w:val="00E30170"/>
    <w:rsid w:val="00E32061"/>
    <w:rsid w:val="00E32B68"/>
    <w:rsid w:val="00E3340A"/>
    <w:rsid w:val="00E33F48"/>
    <w:rsid w:val="00E3471B"/>
    <w:rsid w:val="00E347B9"/>
    <w:rsid w:val="00E34D1F"/>
    <w:rsid w:val="00E37406"/>
    <w:rsid w:val="00E37877"/>
    <w:rsid w:val="00E40708"/>
    <w:rsid w:val="00E423ED"/>
    <w:rsid w:val="00E42FF9"/>
    <w:rsid w:val="00E44790"/>
    <w:rsid w:val="00E44BEF"/>
    <w:rsid w:val="00E44D30"/>
    <w:rsid w:val="00E45291"/>
    <w:rsid w:val="00E453D8"/>
    <w:rsid w:val="00E46466"/>
    <w:rsid w:val="00E47075"/>
    <w:rsid w:val="00E4714C"/>
    <w:rsid w:val="00E47C71"/>
    <w:rsid w:val="00E50E1C"/>
    <w:rsid w:val="00E51201"/>
    <w:rsid w:val="00E5178D"/>
    <w:rsid w:val="00E51A00"/>
    <w:rsid w:val="00E51AEB"/>
    <w:rsid w:val="00E522A7"/>
    <w:rsid w:val="00E526B4"/>
    <w:rsid w:val="00E5349E"/>
    <w:rsid w:val="00E54452"/>
    <w:rsid w:val="00E56F14"/>
    <w:rsid w:val="00E60352"/>
    <w:rsid w:val="00E60582"/>
    <w:rsid w:val="00E6079E"/>
    <w:rsid w:val="00E61D62"/>
    <w:rsid w:val="00E63039"/>
    <w:rsid w:val="00E6395B"/>
    <w:rsid w:val="00E63B0C"/>
    <w:rsid w:val="00E643A8"/>
    <w:rsid w:val="00E664C5"/>
    <w:rsid w:val="00E671A2"/>
    <w:rsid w:val="00E67D16"/>
    <w:rsid w:val="00E70411"/>
    <w:rsid w:val="00E71998"/>
    <w:rsid w:val="00E723A4"/>
    <w:rsid w:val="00E7662B"/>
    <w:rsid w:val="00E76D26"/>
    <w:rsid w:val="00E76EE5"/>
    <w:rsid w:val="00E77105"/>
    <w:rsid w:val="00E77195"/>
    <w:rsid w:val="00E81467"/>
    <w:rsid w:val="00E8387B"/>
    <w:rsid w:val="00E83999"/>
    <w:rsid w:val="00E846F7"/>
    <w:rsid w:val="00E90712"/>
    <w:rsid w:val="00E911F5"/>
    <w:rsid w:val="00E95B8E"/>
    <w:rsid w:val="00E96416"/>
    <w:rsid w:val="00E96D55"/>
    <w:rsid w:val="00E97AD7"/>
    <w:rsid w:val="00EA2D00"/>
    <w:rsid w:val="00EA3FFF"/>
    <w:rsid w:val="00EA4B25"/>
    <w:rsid w:val="00EA4DCA"/>
    <w:rsid w:val="00EA5797"/>
    <w:rsid w:val="00EA70F6"/>
    <w:rsid w:val="00EB04C3"/>
    <w:rsid w:val="00EB06BF"/>
    <w:rsid w:val="00EB1390"/>
    <w:rsid w:val="00EB1F44"/>
    <w:rsid w:val="00EB2C71"/>
    <w:rsid w:val="00EB3333"/>
    <w:rsid w:val="00EB3363"/>
    <w:rsid w:val="00EB36AC"/>
    <w:rsid w:val="00EB3D8A"/>
    <w:rsid w:val="00EB4340"/>
    <w:rsid w:val="00EB556D"/>
    <w:rsid w:val="00EB5635"/>
    <w:rsid w:val="00EB5A7D"/>
    <w:rsid w:val="00EB609E"/>
    <w:rsid w:val="00EB65DA"/>
    <w:rsid w:val="00EB7F15"/>
    <w:rsid w:val="00EC0819"/>
    <w:rsid w:val="00EC109D"/>
    <w:rsid w:val="00EC1F2E"/>
    <w:rsid w:val="00EC2D1C"/>
    <w:rsid w:val="00EC3F13"/>
    <w:rsid w:val="00EC4714"/>
    <w:rsid w:val="00EC4724"/>
    <w:rsid w:val="00EC66BB"/>
    <w:rsid w:val="00EC6A3E"/>
    <w:rsid w:val="00EC7146"/>
    <w:rsid w:val="00ED016B"/>
    <w:rsid w:val="00ED1E82"/>
    <w:rsid w:val="00ED2476"/>
    <w:rsid w:val="00ED29B3"/>
    <w:rsid w:val="00ED29DF"/>
    <w:rsid w:val="00ED55C0"/>
    <w:rsid w:val="00ED5B21"/>
    <w:rsid w:val="00ED61F4"/>
    <w:rsid w:val="00ED6767"/>
    <w:rsid w:val="00ED682B"/>
    <w:rsid w:val="00EE04CF"/>
    <w:rsid w:val="00EE11B5"/>
    <w:rsid w:val="00EE3845"/>
    <w:rsid w:val="00EE3A79"/>
    <w:rsid w:val="00EE3A85"/>
    <w:rsid w:val="00EE3D14"/>
    <w:rsid w:val="00EE3EC1"/>
    <w:rsid w:val="00EE41D5"/>
    <w:rsid w:val="00EE4507"/>
    <w:rsid w:val="00EE615F"/>
    <w:rsid w:val="00EE6DCF"/>
    <w:rsid w:val="00EF0A40"/>
    <w:rsid w:val="00EF0A52"/>
    <w:rsid w:val="00EF0C25"/>
    <w:rsid w:val="00EF1E1F"/>
    <w:rsid w:val="00EF1E9B"/>
    <w:rsid w:val="00EF293B"/>
    <w:rsid w:val="00EF2ADD"/>
    <w:rsid w:val="00EF2FD9"/>
    <w:rsid w:val="00EF3876"/>
    <w:rsid w:val="00EF449D"/>
    <w:rsid w:val="00EF4589"/>
    <w:rsid w:val="00EF588A"/>
    <w:rsid w:val="00EF6A30"/>
    <w:rsid w:val="00EF7281"/>
    <w:rsid w:val="00F0166F"/>
    <w:rsid w:val="00F017A4"/>
    <w:rsid w:val="00F01E89"/>
    <w:rsid w:val="00F01EBC"/>
    <w:rsid w:val="00F02B4D"/>
    <w:rsid w:val="00F037A4"/>
    <w:rsid w:val="00F049AB"/>
    <w:rsid w:val="00F0522F"/>
    <w:rsid w:val="00F06C68"/>
    <w:rsid w:val="00F07252"/>
    <w:rsid w:val="00F07B6F"/>
    <w:rsid w:val="00F12DA5"/>
    <w:rsid w:val="00F1331E"/>
    <w:rsid w:val="00F142D2"/>
    <w:rsid w:val="00F142DB"/>
    <w:rsid w:val="00F1446E"/>
    <w:rsid w:val="00F14C5C"/>
    <w:rsid w:val="00F14E2D"/>
    <w:rsid w:val="00F207FF"/>
    <w:rsid w:val="00F21988"/>
    <w:rsid w:val="00F23393"/>
    <w:rsid w:val="00F254D3"/>
    <w:rsid w:val="00F25682"/>
    <w:rsid w:val="00F25AE6"/>
    <w:rsid w:val="00F25B47"/>
    <w:rsid w:val="00F265BC"/>
    <w:rsid w:val="00F26AA0"/>
    <w:rsid w:val="00F26B6D"/>
    <w:rsid w:val="00F27C8F"/>
    <w:rsid w:val="00F32749"/>
    <w:rsid w:val="00F33181"/>
    <w:rsid w:val="00F3584E"/>
    <w:rsid w:val="00F364BA"/>
    <w:rsid w:val="00F36AEA"/>
    <w:rsid w:val="00F37172"/>
    <w:rsid w:val="00F41A54"/>
    <w:rsid w:val="00F41FF4"/>
    <w:rsid w:val="00F42D6D"/>
    <w:rsid w:val="00F42D8D"/>
    <w:rsid w:val="00F43B9F"/>
    <w:rsid w:val="00F4477E"/>
    <w:rsid w:val="00F46045"/>
    <w:rsid w:val="00F46269"/>
    <w:rsid w:val="00F4742E"/>
    <w:rsid w:val="00F47622"/>
    <w:rsid w:val="00F5119A"/>
    <w:rsid w:val="00F5126F"/>
    <w:rsid w:val="00F51B42"/>
    <w:rsid w:val="00F52478"/>
    <w:rsid w:val="00F52F81"/>
    <w:rsid w:val="00F5533C"/>
    <w:rsid w:val="00F55A5F"/>
    <w:rsid w:val="00F55B1D"/>
    <w:rsid w:val="00F57340"/>
    <w:rsid w:val="00F60427"/>
    <w:rsid w:val="00F60BA8"/>
    <w:rsid w:val="00F62561"/>
    <w:rsid w:val="00F62F54"/>
    <w:rsid w:val="00F638FD"/>
    <w:rsid w:val="00F65396"/>
    <w:rsid w:val="00F65B5B"/>
    <w:rsid w:val="00F65EC5"/>
    <w:rsid w:val="00F6798A"/>
    <w:rsid w:val="00F67D8F"/>
    <w:rsid w:val="00F711A9"/>
    <w:rsid w:val="00F71D6E"/>
    <w:rsid w:val="00F72307"/>
    <w:rsid w:val="00F72BF5"/>
    <w:rsid w:val="00F72DA9"/>
    <w:rsid w:val="00F73271"/>
    <w:rsid w:val="00F73B32"/>
    <w:rsid w:val="00F75661"/>
    <w:rsid w:val="00F75AA4"/>
    <w:rsid w:val="00F7640C"/>
    <w:rsid w:val="00F764D8"/>
    <w:rsid w:val="00F800D6"/>
    <w:rsid w:val="00F802BE"/>
    <w:rsid w:val="00F80750"/>
    <w:rsid w:val="00F80E93"/>
    <w:rsid w:val="00F81A37"/>
    <w:rsid w:val="00F81B0C"/>
    <w:rsid w:val="00F8237D"/>
    <w:rsid w:val="00F83525"/>
    <w:rsid w:val="00F83628"/>
    <w:rsid w:val="00F85669"/>
    <w:rsid w:val="00F856EC"/>
    <w:rsid w:val="00F86024"/>
    <w:rsid w:val="00F8611A"/>
    <w:rsid w:val="00F86589"/>
    <w:rsid w:val="00F8702E"/>
    <w:rsid w:val="00F911FA"/>
    <w:rsid w:val="00F91B22"/>
    <w:rsid w:val="00F9371A"/>
    <w:rsid w:val="00F94394"/>
    <w:rsid w:val="00F94EDD"/>
    <w:rsid w:val="00F957C1"/>
    <w:rsid w:val="00F95B77"/>
    <w:rsid w:val="00F95C3A"/>
    <w:rsid w:val="00F9614B"/>
    <w:rsid w:val="00F962FB"/>
    <w:rsid w:val="00F9657D"/>
    <w:rsid w:val="00FA0EA4"/>
    <w:rsid w:val="00FA138C"/>
    <w:rsid w:val="00FA172A"/>
    <w:rsid w:val="00FA1857"/>
    <w:rsid w:val="00FA3173"/>
    <w:rsid w:val="00FA459A"/>
    <w:rsid w:val="00FA4CB5"/>
    <w:rsid w:val="00FA5128"/>
    <w:rsid w:val="00FA5504"/>
    <w:rsid w:val="00FA554F"/>
    <w:rsid w:val="00FA5B7A"/>
    <w:rsid w:val="00FA6153"/>
    <w:rsid w:val="00FA65BF"/>
    <w:rsid w:val="00FA6E1B"/>
    <w:rsid w:val="00FA6FAB"/>
    <w:rsid w:val="00FA7064"/>
    <w:rsid w:val="00FB0833"/>
    <w:rsid w:val="00FB103C"/>
    <w:rsid w:val="00FB2103"/>
    <w:rsid w:val="00FB3498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C74B3"/>
    <w:rsid w:val="00FD1730"/>
    <w:rsid w:val="00FD1B14"/>
    <w:rsid w:val="00FD2877"/>
    <w:rsid w:val="00FD329D"/>
    <w:rsid w:val="00FD4051"/>
    <w:rsid w:val="00FD5EA7"/>
    <w:rsid w:val="00FD7480"/>
    <w:rsid w:val="00FD758E"/>
    <w:rsid w:val="00FD779A"/>
    <w:rsid w:val="00FE0954"/>
    <w:rsid w:val="00FE1003"/>
    <w:rsid w:val="00FE124A"/>
    <w:rsid w:val="00FE36CF"/>
    <w:rsid w:val="00FE4BE0"/>
    <w:rsid w:val="00FE576B"/>
    <w:rsid w:val="00FE6DDE"/>
    <w:rsid w:val="00FF0246"/>
    <w:rsid w:val="00FF0872"/>
    <w:rsid w:val="00FF0B64"/>
    <w:rsid w:val="00FF3037"/>
    <w:rsid w:val="00FF34B3"/>
    <w:rsid w:val="00FF3F78"/>
    <w:rsid w:val="00FF672A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A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6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s://dbw.stat.gov.pl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bdm.stat.gov.pl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isiake\AppData\Local\Microsoft\Windows\INetCache\Content.Outlook\4QF5ISKN\Budownictwo_mieszkaniowe_w_okresie_styczen_luty_2025_roku_tabel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isiake\AppData\Local\Microsoft\Windows\INetCache\Content.Outlook\4QF5ISKN\Budownictwo_mieszkaniowe_w_okresie_styczen_luty_2025_roku_tabel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5005084623723046E-2"/>
          <c:y val="9.2389121572569399E-2"/>
          <c:w val="0.92871268768968707"/>
          <c:h val="0.59519666512274205"/>
        </c:manualLayout>
      </c:layout>
      <c:lineChart>
        <c:grouping val="standard"/>
        <c:varyColors val="0"/>
        <c:ser>
          <c:idx val="0"/>
          <c:order val="0"/>
          <c:tx>
            <c:strRef>
              <c:f>'wykres 1'!$A$4</c:f>
              <c:strCache>
                <c:ptCount val="1"/>
                <c:pt idx="0">
                  <c:v>mieszkania oddane do użytkowania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'wykres 1'!$B$2:$AY$3</c:f>
              <c:multiLvlStrCache>
                <c:ptCount val="50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  <c:pt idx="27">
                    <c:v>04</c:v>
                  </c:pt>
                  <c:pt idx="28">
                    <c:v>05</c:v>
                  </c:pt>
                  <c:pt idx="29">
                    <c:v>06</c:v>
                  </c:pt>
                  <c:pt idx="30">
                    <c:v>07</c:v>
                  </c:pt>
                  <c:pt idx="31">
                    <c:v>08</c:v>
                  </c:pt>
                  <c:pt idx="32">
                    <c:v>09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01</c:v>
                  </c:pt>
                  <c:pt idx="37">
                    <c:v>02</c:v>
                  </c:pt>
                  <c:pt idx="38">
                    <c:v>03</c:v>
                  </c:pt>
                  <c:pt idx="39">
                    <c:v>04</c:v>
                  </c:pt>
                  <c:pt idx="40">
                    <c:v>05</c:v>
                  </c:pt>
                  <c:pt idx="41">
                    <c:v>06</c:v>
                  </c:pt>
                  <c:pt idx="42">
                    <c:v>07</c:v>
                  </c:pt>
                  <c:pt idx="43">
                    <c:v>08</c:v>
                  </c:pt>
                  <c:pt idx="44">
                    <c:v>09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01</c:v>
                  </c:pt>
                  <c:pt idx="49">
                    <c:v>02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</c:lvl>
              </c:multiLvlStrCache>
            </c:multiLvlStrRef>
          </c:cat>
          <c:val>
            <c:numRef>
              <c:f>'wykres 1'!$B$4:$AY$4</c:f>
              <c:numCache>
                <c:formatCode>#,##0</c:formatCode>
                <c:ptCount val="50"/>
                <c:pt idx="0">
                  <c:v>17462</c:v>
                </c:pt>
                <c:pt idx="1">
                  <c:v>16322</c:v>
                </c:pt>
                <c:pt idx="2">
                  <c:v>19282</c:v>
                </c:pt>
                <c:pt idx="3">
                  <c:v>19019</c:v>
                </c:pt>
                <c:pt idx="4">
                  <c:v>15772</c:v>
                </c:pt>
                <c:pt idx="5">
                  <c:v>17587</c:v>
                </c:pt>
                <c:pt idx="6">
                  <c:v>18952</c:v>
                </c:pt>
                <c:pt idx="7">
                  <c:v>18583</c:v>
                </c:pt>
                <c:pt idx="8">
                  <c:v>21117</c:v>
                </c:pt>
                <c:pt idx="9">
                  <c:v>22097</c:v>
                </c:pt>
                <c:pt idx="10">
                  <c:v>24463</c:v>
                </c:pt>
                <c:pt idx="11">
                  <c:v>24024</c:v>
                </c:pt>
                <c:pt idx="12">
                  <c:v>16739</c:v>
                </c:pt>
                <c:pt idx="13">
                  <c:v>18387</c:v>
                </c:pt>
                <c:pt idx="14">
                  <c:v>19541</c:v>
                </c:pt>
                <c:pt idx="15">
                  <c:v>18631</c:v>
                </c:pt>
                <c:pt idx="16">
                  <c:v>18109</c:v>
                </c:pt>
                <c:pt idx="17">
                  <c:v>17788</c:v>
                </c:pt>
                <c:pt idx="18">
                  <c:v>17435</c:v>
                </c:pt>
                <c:pt idx="19">
                  <c:v>18677</c:v>
                </c:pt>
                <c:pt idx="20">
                  <c:v>21696</c:v>
                </c:pt>
                <c:pt idx="21">
                  <c:v>22046</c:v>
                </c:pt>
                <c:pt idx="22">
                  <c:v>25913</c:v>
                </c:pt>
                <c:pt idx="23">
                  <c:v>23528</c:v>
                </c:pt>
                <c:pt idx="24">
                  <c:v>19043</c:v>
                </c:pt>
                <c:pt idx="25">
                  <c:v>15875</c:v>
                </c:pt>
                <c:pt idx="26">
                  <c:v>20133</c:v>
                </c:pt>
                <c:pt idx="27">
                  <c:v>20822</c:v>
                </c:pt>
                <c:pt idx="28">
                  <c:v>17721</c:v>
                </c:pt>
                <c:pt idx="29">
                  <c:v>18266</c:v>
                </c:pt>
                <c:pt idx="30">
                  <c:v>14925</c:v>
                </c:pt>
                <c:pt idx="31">
                  <c:v>17781</c:v>
                </c:pt>
                <c:pt idx="32">
                  <c:v>16277</c:v>
                </c:pt>
                <c:pt idx="33">
                  <c:v>20726</c:v>
                </c:pt>
                <c:pt idx="34">
                  <c:v>18388</c:v>
                </c:pt>
                <c:pt idx="35">
                  <c:v>21302</c:v>
                </c:pt>
                <c:pt idx="36">
                  <c:v>14909</c:v>
                </c:pt>
                <c:pt idx="37">
                  <c:v>16102</c:v>
                </c:pt>
                <c:pt idx="38">
                  <c:v>17275</c:v>
                </c:pt>
                <c:pt idx="39">
                  <c:v>15957</c:v>
                </c:pt>
                <c:pt idx="40">
                  <c:v>14921</c:v>
                </c:pt>
                <c:pt idx="41">
                  <c:v>16451</c:v>
                </c:pt>
                <c:pt idx="42">
                  <c:v>19171</c:v>
                </c:pt>
                <c:pt idx="43">
                  <c:v>14584</c:v>
                </c:pt>
                <c:pt idx="44">
                  <c:v>15744</c:v>
                </c:pt>
                <c:pt idx="45">
                  <c:v>17592</c:v>
                </c:pt>
                <c:pt idx="46">
                  <c:v>16313</c:v>
                </c:pt>
                <c:pt idx="47">
                  <c:v>21390</c:v>
                </c:pt>
                <c:pt idx="48">
                  <c:v>15482</c:v>
                </c:pt>
                <c:pt idx="49">
                  <c:v>14863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A1E-46DE-AD35-DA667D7233EB}"/>
            </c:ext>
          </c:extLst>
        </c:ser>
        <c:ser>
          <c:idx val="4"/>
          <c:order val="1"/>
          <c:tx>
            <c:strRef>
              <c:f>'wykres 1'!$A$16</c:f>
              <c:strCache>
                <c:ptCount val="1"/>
                <c:pt idx="0">
                  <c:v>mieszkania, na których budowę wydano pozwolenia lub dokonano zgłoszenia z projektem budowlanym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none"/>
          </c:marker>
          <c:cat>
            <c:multiLvlStrRef>
              <c:f>'wykres 1'!$B$2:$AY$3</c:f>
              <c:multiLvlStrCache>
                <c:ptCount val="50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  <c:pt idx="27">
                    <c:v>04</c:v>
                  </c:pt>
                  <c:pt idx="28">
                    <c:v>05</c:v>
                  </c:pt>
                  <c:pt idx="29">
                    <c:v>06</c:v>
                  </c:pt>
                  <c:pt idx="30">
                    <c:v>07</c:v>
                  </c:pt>
                  <c:pt idx="31">
                    <c:v>08</c:v>
                  </c:pt>
                  <c:pt idx="32">
                    <c:v>09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01</c:v>
                  </c:pt>
                  <c:pt idx="37">
                    <c:v>02</c:v>
                  </c:pt>
                  <c:pt idx="38">
                    <c:v>03</c:v>
                  </c:pt>
                  <c:pt idx="39">
                    <c:v>04</c:v>
                  </c:pt>
                  <c:pt idx="40">
                    <c:v>05</c:v>
                  </c:pt>
                  <c:pt idx="41">
                    <c:v>06</c:v>
                  </c:pt>
                  <c:pt idx="42">
                    <c:v>07</c:v>
                  </c:pt>
                  <c:pt idx="43">
                    <c:v>08</c:v>
                  </c:pt>
                  <c:pt idx="44">
                    <c:v>09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01</c:v>
                  </c:pt>
                  <c:pt idx="49">
                    <c:v>02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</c:lvl>
              </c:multiLvlStrCache>
            </c:multiLvlStrRef>
          </c:cat>
          <c:val>
            <c:numRef>
              <c:f>'wykres 1'!$B$16:$AY$16</c:f>
              <c:numCache>
                <c:formatCode>#,##0</c:formatCode>
                <c:ptCount val="50"/>
                <c:pt idx="0">
                  <c:v>23485</c:v>
                </c:pt>
                <c:pt idx="1">
                  <c:v>27222</c:v>
                </c:pt>
                <c:pt idx="2">
                  <c:v>33901</c:v>
                </c:pt>
                <c:pt idx="3">
                  <c:v>27163</c:v>
                </c:pt>
                <c:pt idx="4">
                  <c:v>29768</c:v>
                </c:pt>
                <c:pt idx="5">
                  <c:v>30170</c:v>
                </c:pt>
                <c:pt idx="6">
                  <c:v>28922</c:v>
                </c:pt>
                <c:pt idx="7">
                  <c:v>27204</c:v>
                </c:pt>
                <c:pt idx="8">
                  <c:v>27397</c:v>
                </c:pt>
                <c:pt idx="9">
                  <c:v>28821</c:v>
                </c:pt>
                <c:pt idx="10">
                  <c:v>23947</c:v>
                </c:pt>
                <c:pt idx="11">
                  <c:v>33041</c:v>
                </c:pt>
                <c:pt idx="12">
                  <c:v>22490</c:v>
                </c:pt>
                <c:pt idx="13">
                  <c:v>25271</c:v>
                </c:pt>
                <c:pt idx="14">
                  <c:v>30215</c:v>
                </c:pt>
                <c:pt idx="15">
                  <c:v>28017</c:v>
                </c:pt>
                <c:pt idx="16">
                  <c:v>30360</c:v>
                </c:pt>
                <c:pt idx="17">
                  <c:v>34918</c:v>
                </c:pt>
                <c:pt idx="18">
                  <c:v>22363</c:v>
                </c:pt>
                <c:pt idx="19">
                  <c:v>21617</c:v>
                </c:pt>
                <c:pt idx="20">
                  <c:v>22236</c:v>
                </c:pt>
                <c:pt idx="21">
                  <c:v>20610</c:v>
                </c:pt>
                <c:pt idx="22">
                  <c:v>19431</c:v>
                </c:pt>
                <c:pt idx="23">
                  <c:v>20457</c:v>
                </c:pt>
                <c:pt idx="24">
                  <c:v>15309</c:v>
                </c:pt>
                <c:pt idx="25">
                  <c:v>16282</c:v>
                </c:pt>
                <c:pt idx="26">
                  <c:v>20377</c:v>
                </c:pt>
                <c:pt idx="27">
                  <c:v>20472</c:v>
                </c:pt>
                <c:pt idx="28">
                  <c:v>18591</c:v>
                </c:pt>
                <c:pt idx="29">
                  <c:v>20918</c:v>
                </c:pt>
                <c:pt idx="30">
                  <c:v>19227</c:v>
                </c:pt>
                <c:pt idx="31">
                  <c:v>19985</c:v>
                </c:pt>
                <c:pt idx="32">
                  <c:v>23090</c:v>
                </c:pt>
                <c:pt idx="33">
                  <c:v>23979</c:v>
                </c:pt>
                <c:pt idx="34">
                  <c:v>21018</c:v>
                </c:pt>
                <c:pt idx="35">
                  <c:v>22321</c:v>
                </c:pt>
                <c:pt idx="36">
                  <c:v>20571</c:v>
                </c:pt>
                <c:pt idx="37">
                  <c:v>21465</c:v>
                </c:pt>
                <c:pt idx="38">
                  <c:v>27931</c:v>
                </c:pt>
                <c:pt idx="39">
                  <c:v>24868</c:v>
                </c:pt>
                <c:pt idx="40">
                  <c:v>24769</c:v>
                </c:pt>
                <c:pt idx="41">
                  <c:v>24600</c:v>
                </c:pt>
                <c:pt idx="42">
                  <c:v>26791</c:v>
                </c:pt>
                <c:pt idx="43">
                  <c:v>26217</c:v>
                </c:pt>
                <c:pt idx="44">
                  <c:v>23291</c:v>
                </c:pt>
                <c:pt idx="45">
                  <c:v>24724</c:v>
                </c:pt>
                <c:pt idx="46">
                  <c:v>22786</c:v>
                </c:pt>
                <c:pt idx="47">
                  <c:v>23267</c:v>
                </c:pt>
                <c:pt idx="48">
                  <c:v>19606</c:v>
                </c:pt>
                <c:pt idx="49">
                  <c:v>20051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A1E-46DE-AD35-DA667D7233EB}"/>
            </c:ext>
          </c:extLst>
        </c:ser>
        <c:ser>
          <c:idx val="2"/>
          <c:order val="2"/>
          <c:tx>
            <c:strRef>
              <c:f>'wykres 1'!$A$10</c:f>
              <c:strCache>
                <c:ptCount val="1"/>
                <c:pt idx="0">
                  <c:v>mieszkania, których budowę rozpoczęto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none"/>
          </c:marker>
          <c:cat>
            <c:multiLvlStrRef>
              <c:f>'wykres 1'!$B$2:$AY$3</c:f>
              <c:multiLvlStrCache>
                <c:ptCount val="50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  <c:pt idx="27">
                    <c:v>04</c:v>
                  </c:pt>
                  <c:pt idx="28">
                    <c:v>05</c:v>
                  </c:pt>
                  <c:pt idx="29">
                    <c:v>06</c:v>
                  </c:pt>
                  <c:pt idx="30">
                    <c:v>07</c:v>
                  </c:pt>
                  <c:pt idx="31">
                    <c:v>08</c:v>
                  </c:pt>
                  <c:pt idx="32">
                    <c:v>09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01</c:v>
                  </c:pt>
                  <c:pt idx="37">
                    <c:v>02</c:v>
                  </c:pt>
                  <c:pt idx="38">
                    <c:v>03</c:v>
                  </c:pt>
                  <c:pt idx="39">
                    <c:v>04</c:v>
                  </c:pt>
                  <c:pt idx="40">
                    <c:v>05</c:v>
                  </c:pt>
                  <c:pt idx="41">
                    <c:v>06</c:v>
                  </c:pt>
                  <c:pt idx="42">
                    <c:v>07</c:v>
                  </c:pt>
                  <c:pt idx="43">
                    <c:v>08</c:v>
                  </c:pt>
                  <c:pt idx="44">
                    <c:v>09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01</c:v>
                  </c:pt>
                  <c:pt idx="49">
                    <c:v>02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</c:lvl>
              </c:multiLvlStrCache>
            </c:multiLvlStrRef>
          </c:cat>
          <c:val>
            <c:numRef>
              <c:f>'wykres 1'!$B$10:$AY$10</c:f>
              <c:numCache>
                <c:formatCode>#,##0</c:formatCode>
                <c:ptCount val="50"/>
                <c:pt idx="0">
                  <c:v>17419</c:v>
                </c:pt>
                <c:pt idx="1">
                  <c:v>16116</c:v>
                </c:pt>
                <c:pt idx="2">
                  <c:v>30143</c:v>
                </c:pt>
                <c:pt idx="3">
                  <c:v>26261</c:v>
                </c:pt>
                <c:pt idx="4">
                  <c:v>28878</c:v>
                </c:pt>
                <c:pt idx="5">
                  <c:v>25744</c:v>
                </c:pt>
                <c:pt idx="6">
                  <c:v>25837</c:v>
                </c:pt>
                <c:pt idx="7">
                  <c:v>23971</c:v>
                </c:pt>
                <c:pt idx="8">
                  <c:v>21959</c:v>
                </c:pt>
                <c:pt idx="9">
                  <c:v>22533</c:v>
                </c:pt>
                <c:pt idx="10">
                  <c:v>21200</c:v>
                </c:pt>
                <c:pt idx="11">
                  <c:v>17364</c:v>
                </c:pt>
                <c:pt idx="12">
                  <c:v>11800</c:v>
                </c:pt>
                <c:pt idx="13">
                  <c:v>17855</c:v>
                </c:pt>
                <c:pt idx="14">
                  <c:v>23632</c:v>
                </c:pt>
                <c:pt idx="15">
                  <c:v>20173</c:v>
                </c:pt>
                <c:pt idx="16">
                  <c:v>22226</c:v>
                </c:pt>
                <c:pt idx="17">
                  <c:v>24021</c:v>
                </c:pt>
                <c:pt idx="18">
                  <c:v>16277</c:v>
                </c:pt>
                <c:pt idx="19">
                  <c:v>12913</c:v>
                </c:pt>
                <c:pt idx="20">
                  <c:v>15861</c:v>
                </c:pt>
                <c:pt idx="21">
                  <c:v>13569</c:v>
                </c:pt>
                <c:pt idx="22">
                  <c:v>12117</c:v>
                </c:pt>
                <c:pt idx="23">
                  <c:v>9844</c:v>
                </c:pt>
                <c:pt idx="24">
                  <c:v>9446</c:v>
                </c:pt>
                <c:pt idx="25">
                  <c:v>10817</c:v>
                </c:pt>
                <c:pt idx="26">
                  <c:v>18310</c:v>
                </c:pt>
                <c:pt idx="27">
                  <c:v>14513</c:v>
                </c:pt>
                <c:pt idx="28">
                  <c:v>16372</c:v>
                </c:pt>
                <c:pt idx="29">
                  <c:v>16140</c:v>
                </c:pt>
                <c:pt idx="30">
                  <c:v>16195</c:v>
                </c:pt>
                <c:pt idx="31">
                  <c:v>17999</c:v>
                </c:pt>
                <c:pt idx="32">
                  <c:v>19092</c:v>
                </c:pt>
                <c:pt idx="33">
                  <c:v>19721</c:v>
                </c:pt>
                <c:pt idx="34">
                  <c:v>16107</c:v>
                </c:pt>
                <c:pt idx="35">
                  <c:v>14381</c:v>
                </c:pt>
                <c:pt idx="36">
                  <c:v>15720</c:v>
                </c:pt>
                <c:pt idx="37">
                  <c:v>20551</c:v>
                </c:pt>
                <c:pt idx="38">
                  <c:v>23807</c:v>
                </c:pt>
                <c:pt idx="39">
                  <c:v>21239</c:v>
                </c:pt>
                <c:pt idx="40">
                  <c:v>19826</c:v>
                </c:pt>
                <c:pt idx="41">
                  <c:v>21229</c:v>
                </c:pt>
                <c:pt idx="42">
                  <c:v>19974</c:v>
                </c:pt>
                <c:pt idx="43">
                  <c:v>19899</c:v>
                </c:pt>
                <c:pt idx="44">
                  <c:v>19241</c:v>
                </c:pt>
                <c:pt idx="45">
                  <c:v>23352</c:v>
                </c:pt>
                <c:pt idx="46">
                  <c:v>16411</c:v>
                </c:pt>
                <c:pt idx="47">
                  <c:v>12583</c:v>
                </c:pt>
                <c:pt idx="48">
                  <c:v>17233</c:v>
                </c:pt>
                <c:pt idx="49">
                  <c:v>16585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A1E-46DE-AD35-DA667D7233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22247136"/>
        <c:axId val="622243216"/>
      </c:lineChart>
      <c:catAx>
        <c:axId val="622247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22243216"/>
        <c:crosses val="autoZero"/>
        <c:auto val="1"/>
        <c:lblAlgn val="ctr"/>
        <c:lblOffset val="100"/>
        <c:tickLblSkip val="3"/>
        <c:tickMarkSkip val="1"/>
        <c:noMultiLvlLbl val="1"/>
      </c:catAx>
      <c:valAx>
        <c:axId val="622243216"/>
        <c:scaling>
          <c:orientation val="minMax"/>
          <c:max val="35000"/>
          <c:min val="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22247136"/>
        <c:crosses val="autoZero"/>
        <c:crossBetween val="between"/>
        <c:dispUnits>
          <c:builtInUnit val="thousands"/>
          <c:dispUnitsLbl>
            <c:layout>
              <c:manualLayout>
                <c:xMode val="edge"/>
                <c:yMode val="edge"/>
                <c:x val="1.4976707392973852E-3"/>
                <c:y val="7.7013432144511359E-3"/>
              </c:manualLayout>
            </c:layout>
            <c:tx>
              <c:rich>
                <a:bodyPr rot="0" spcFirstLastPara="1" vertOverflow="ellipsis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tx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r>
                    <a:rPr lang="pl-PL"/>
                    <a:t>tys.</a:t>
                  </a:r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3833303249720627E-3"/>
          <c:y val="0.81138156553960161"/>
          <c:w val="0.99037442754830396"/>
          <c:h val="0.184226401111625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chemeClr val="tx1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842746508538284"/>
          <c:y val="9.2825177290707262E-3"/>
          <c:w val="0.73373169210330191"/>
          <c:h val="0.80691152907196639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'wykres 2'!$G$36:$G$51</c:f>
              <c:strCache>
                <c:ptCount val="16"/>
                <c:pt idx="0">
                  <c:v>Opolskie</c:v>
                </c:pt>
                <c:pt idx="1">
                  <c:v>Świętokrzyskie </c:v>
                </c:pt>
                <c:pt idx="2">
                  <c:v>Lubuskie</c:v>
                </c:pt>
                <c:pt idx="3">
                  <c:v>Warmińsko-mazurskie  </c:v>
                </c:pt>
                <c:pt idx="4">
                  <c:v>Zachodniopomorskie </c:v>
                </c:pt>
                <c:pt idx="5">
                  <c:v>Kujawsko-pomorskie </c:v>
                </c:pt>
                <c:pt idx="6">
                  <c:v>Podlaskie</c:v>
                </c:pt>
                <c:pt idx="7">
                  <c:v>Lubelskie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  </c:v>
                </c:pt>
                <c:pt idx="11">
                  <c:v>Pomorskie </c:v>
                </c:pt>
                <c:pt idx="12">
                  <c:v>Dolnośląskie</c:v>
                </c:pt>
                <c:pt idx="13">
                  <c:v>Małopolskie 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'wykres 2'!$I$36:$I$51</c:f>
              <c:numCache>
                <c:formatCode>#,##0</c:formatCode>
                <c:ptCount val="16"/>
                <c:pt idx="0">
                  <c:v>420</c:v>
                </c:pt>
                <c:pt idx="1">
                  <c:v>580</c:v>
                </c:pt>
                <c:pt idx="2">
                  <c:v>542</c:v>
                </c:pt>
                <c:pt idx="3">
                  <c:v>805</c:v>
                </c:pt>
                <c:pt idx="4">
                  <c:v>1466</c:v>
                </c:pt>
                <c:pt idx="5">
                  <c:v>1389</c:v>
                </c:pt>
                <c:pt idx="6">
                  <c:v>987</c:v>
                </c:pt>
                <c:pt idx="7">
                  <c:v>1054</c:v>
                </c:pt>
                <c:pt idx="8">
                  <c:v>1403</c:v>
                </c:pt>
                <c:pt idx="9">
                  <c:v>3564</c:v>
                </c:pt>
                <c:pt idx="10">
                  <c:v>2413</c:v>
                </c:pt>
                <c:pt idx="11">
                  <c:v>4032</c:v>
                </c:pt>
                <c:pt idx="12">
                  <c:v>2172</c:v>
                </c:pt>
                <c:pt idx="13">
                  <c:v>3853</c:v>
                </c:pt>
                <c:pt idx="14">
                  <c:v>2779</c:v>
                </c:pt>
                <c:pt idx="15">
                  <c:v>6359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87-4FC3-9FB9-A7E27B8BE272}"/>
            </c:ext>
          </c:extLst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'wykres 2'!$G$36:$G$51</c:f>
              <c:strCache>
                <c:ptCount val="16"/>
                <c:pt idx="0">
                  <c:v>Opolskie</c:v>
                </c:pt>
                <c:pt idx="1">
                  <c:v>Świętokrzyskie </c:v>
                </c:pt>
                <c:pt idx="2">
                  <c:v>Lubuskie</c:v>
                </c:pt>
                <c:pt idx="3">
                  <c:v>Warmińsko-mazurskie  </c:v>
                </c:pt>
                <c:pt idx="4">
                  <c:v>Zachodniopomorskie </c:v>
                </c:pt>
                <c:pt idx="5">
                  <c:v>Kujawsko-pomorskie </c:v>
                </c:pt>
                <c:pt idx="6">
                  <c:v>Podlaskie</c:v>
                </c:pt>
                <c:pt idx="7">
                  <c:v>Lubelskie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  </c:v>
                </c:pt>
                <c:pt idx="11">
                  <c:v>Pomorskie </c:v>
                </c:pt>
                <c:pt idx="12">
                  <c:v>Dolnośląskie</c:v>
                </c:pt>
                <c:pt idx="13">
                  <c:v>Małopolskie 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'wykres 2'!$H$36:$H$51</c:f>
              <c:numCache>
                <c:formatCode>#,##0</c:formatCode>
                <c:ptCount val="16"/>
                <c:pt idx="0">
                  <c:v>733</c:v>
                </c:pt>
                <c:pt idx="1">
                  <c:v>457</c:v>
                </c:pt>
                <c:pt idx="2">
                  <c:v>804</c:v>
                </c:pt>
                <c:pt idx="3">
                  <c:v>849</c:v>
                </c:pt>
                <c:pt idx="4">
                  <c:v>1933</c:v>
                </c:pt>
                <c:pt idx="5">
                  <c:v>1775</c:v>
                </c:pt>
                <c:pt idx="6">
                  <c:v>925</c:v>
                </c:pt>
                <c:pt idx="7">
                  <c:v>1194</c:v>
                </c:pt>
                <c:pt idx="8">
                  <c:v>1585</c:v>
                </c:pt>
                <c:pt idx="9">
                  <c:v>1928</c:v>
                </c:pt>
                <c:pt idx="10">
                  <c:v>4609</c:v>
                </c:pt>
                <c:pt idx="11">
                  <c:v>3822</c:v>
                </c:pt>
                <c:pt idx="12">
                  <c:v>3957</c:v>
                </c:pt>
                <c:pt idx="13">
                  <c:v>3787</c:v>
                </c:pt>
                <c:pt idx="14">
                  <c:v>3427</c:v>
                </c:pt>
                <c:pt idx="15">
                  <c:v>7872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87-4FC3-9FB9-A7E27B8BE272}"/>
            </c:ext>
          </c:extLst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'wykres 2'!$G$36:$G$51</c:f>
              <c:strCache>
                <c:ptCount val="16"/>
                <c:pt idx="0">
                  <c:v>Opolskie</c:v>
                </c:pt>
                <c:pt idx="1">
                  <c:v>Świętokrzyskie </c:v>
                </c:pt>
                <c:pt idx="2">
                  <c:v>Lubuskie</c:v>
                </c:pt>
                <c:pt idx="3">
                  <c:v>Warmińsko-mazurskie  </c:v>
                </c:pt>
                <c:pt idx="4">
                  <c:v>Zachodniopomorskie </c:v>
                </c:pt>
                <c:pt idx="5">
                  <c:v>Kujawsko-pomorskie </c:v>
                </c:pt>
                <c:pt idx="6">
                  <c:v>Podlaskie</c:v>
                </c:pt>
                <c:pt idx="7">
                  <c:v>Lubelskie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  </c:v>
                </c:pt>
                <c:pt idx="11">
                  <c:v>Pomorskie </c:v>
                </c:pt>
                <c:pt idx="12">
                  <c:v>Dolnośląskie</c:v>
                </c:pt>
                <c:pt idx="13">
                  <c:v>Małopolskie 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'wykres 2'!$J$36:$J$51</c:f>
              <c:numCache>
                <c:formatCode>#,##0</c:formatCode>
                <c:ptCount val="16"/>
                <c:pt idx="0">
                  <c:v>514</c:v>
                </c:pt>
                <c:pt idx="1">
                  <c:v>634</c:v>
                </c:pt>
                <c:pt idx="2">
                  <c:v>796</c:v>
                </c:pt>
                <c:pt idx="3">
                  <c:v>815</c:v>
                </c:pt>
                <c:pt idx="4">
                  <c:v>824</c:v>
                </c:pt>
                <c:pt idx="5">
                  <c:v>951</c:v>
                </c:pt>
                <c:pt idx="6">
                  <c:v>1016</c:v>
                </c:pt>
                <c:pt idx="7">
                  <c:v>1219</c:v>
                </c:pt>
                <c:pt idx="8">
                  <c:v>1595</c:v>
                </c:pt>
                <c:pt idx="9">
                  <c:v>1735</c:v>
                </c:pt>
                <c:pt idx="10">
                  <c:v>2301</c:v>
                </c:pt>
                <c:pt idx="11">
                  <c:v>2454</c:v>
                </c:pt>
                <c:pt idx="12">
                  <c:v>2499</c:v>
                </c:pt>
                <c:pt idx="13">
                  <c:v>2979</c:v>
                </c:pt>
                <c:pt idx="14">
                  <c:v>3133</c:v>
                </c:pt>
                <c:pt idx="15">
                  <c:v>6880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87-4FC3-9FB9-A7E27B8BE2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0"/>
        <c:axId val="622235376"/>
        <c:axId val="622236552"/>
      </c:barChart>
      <c:catAx>
        <c:axId val="6222353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22236552"/>
        <c:crosses val="autoZero"/>
        <c:auto val="1"/>
        <c:lblAlgn val="ctr"/>
        <c:lblOffset val="100"/>
        <c:noMultiLvlLbl val="0"/>
      </c:catAx>
      <c:valAx>
        <c:axId val="622236552"/>
        <c:scaling>
          <c:orientation val="minMax"/>
          <c:max val="8000"/>
          <c:min val="0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22235376"/>
        <c:crosses val="autoZero"/>
        <c:crossBetween val="between"/>
        <c:majorUnit val="500"/>
        <c:minorUnit val="1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7146519879459506E-2"/>
          <c:y val="0.86850187394697931"/>
          <c:w val="0.95403097760928035"/>
          <c:h val="0.121764329677130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50">
          <a:solidFill>
            <a:schemeClr val="tx1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budownictwo_mieszkaniowe_w_okresie_styczen-listopad_2024_r.docx</NazwaPliku>
    <Odbiorcy2 xmlns="1E9983FF-DC4B-4F4E-A072-0441E2B88E6D" xsi:nil="true"/>
    <Osoba xmlns="1E9983FF-DC4B-4F4E-A072-0441E2B88E6D">STAT\MataczA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78C9-456A-486A-AC4E-37AC9E70A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8BAFCE1F-9391-4683-8CE3-40209A0E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1054</Words>
  <Characters>6326</Characters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2024-11-20T07:08:00Z</cp:lastPrinted>
  <dcterms:created xsi:type="dcterms:W3CDTF">2025-03-20T06:17:00Z</dcterms:created>
  <dcterms:modified xsi:type="dcterms:W3CDTF">2025-03-20T06:17:00Z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LUB-OSB.6360.2.2025.5</vt:lpwstr>
  </property>
  <property fmtid="{D5CDD505-2E9C-101B-9397-08002B2CF9AE}" pid="4" name="UNPPisma">
    <vt:lpwstr>2025-54567</vt:lpwstr>
  </property>
  <property fmtid="{D5CDD505-2E9C-101B-9397-08002B2CF9AE}" pid="5" name="ZnakSprawy">
    <vt:lpwstr>LUB-OSB.6360.2.2025</vt:lpwstr>
  </property>
  <property fmtid="{D5CDD505-2E9C-101B-9397-08002B2CF9AE}" pid="6" name="ZnakSprawy2">
    <vt:lpwstr>Znak sprawy: LUB-OSB.6360.2.2025</vt:lpwstr>
  </property>
  <property fmtid="{D5CDD505-2E9C-101B-9397-08002B2CF9AE}" pid="7" name="AktualnaDataSlownie">
    <vt:lpwstr>19 marca 2025</vt:lpwstr>
  </property>
  <property fmtid="{D5CDD505-2E9C-101B-9397-08002B2CF9AE}" pid="8" name="ZnakSprawyPrzedPrzeniesieniem">
    <vt:lpwstr/>
  </property>
  <property fmtid="{D5CDD505-2E9C-101B-9397-08002B2CF9AE}" pid="9" name="Autor">
    <vt:lpwstr>Słomka Katarzyna</vt:lpwstr>
  </property>
  <property fmtid="{D5CDD505-2E9C-101B-9397-08002B2CF9AE}" pid="10" name="AutorNumer">
    <vt:lpwstr/>
  </property>
  <property fmtid="{D5CDD505-2E9C-101B-9397-08002B2CF9AE}" pid="11" name="AutorKomorkaNadrzedna">
    <vt:lpwstr>Dyrektor US Lublin(DYR-LUB)</vt:lpwstr>
  </property>
  <property fmtid="{D5CDD505-2E9C-101B-9397-08002B2CF9AE}" pid="12" name="AutorInicjaly">
    <vt:lpwstr>KS</vt:lpwstr>
  </property>
  <property fmtid="{D5CDD505-2E9C-101B-9397-08002B2CF9AE}" pid="13" name="AutorNrTelefonu">
    <vt:lpwstr>815332051 wew.121</vt:lpwstr>
  </property>
  <property fmtid="{D5CDD505-2E9C-101B-9397-08002B2CF9AE}" pid="14" name="Stanowisko">
    <vt:lpwstr>specjalista</vt:lpwstr>
  </property>
  <property fmtid="{D5CDD505-2E9C-101B-9397-08002B2CF9AE}" pid="15" name="OpisPisma">
    <vt:lpwstr>Informacja sygnalna "Budownictwo mieszkaniowe w okresie styczeń-luty 2025r." Data publikacji: 20.03.2025 r.</vt:lpwstr>
  </property>
  <property fmtid="{D5CDD505-2E9C-101B-9397-08002B2CF9AE}" pid="16" name="Komorka">
    <vt:lpwstr>Dyrektor US Lublin</vt:lpwstr>
  </property>
  <property fmtid="{D5CDD505-2E9C-101B-9397-08002B2CF9AE}" pid="17" name="KodKomorki">
    <vt:lpwstr>DYR-LUB</vt:lpwstr>
  </property>
  <property fmtid="{D5CDD505-2E9C-101B-9397-08002B2CF9AE}" pid="18" name="AktualnaData">
    <vt:lpwstr>2025-03-19</vt:lpwstr>
  </property>
  <property fmtid="{D5CDD505-2E9C-101B-9397-08002B2CF9AE}" pid="19" name="Wydzial">
    <vt:lpwstr>Ośrodek Statystyki Budownictwa</vt:lpwstr>
  </property>
  <property fmtid="{D5CDD505-2E9C-101B-9397-08002B2CF9AE}" pid="20" name="KodWydzialu">
    <vt:lpwstr>OSB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GŁÓWNY URZĄD STATYSTYCZNY</vt:lpwstr>
  </property>
  <property fmtid="{D5CDD505-2E9C-101B-9397-08002B2CF9AE}" pid="29" name="adresOddzial">
    <vt:lpwstr/>
  </property>
  <property fmtid="{D5CDD505-2E9C-101B-9397-08002B2CF9AE}" pid="30" name="adresTypUlicy">
    <vt:lpwstr/>
  </property>
  <property fmtid="{D5CDD505-2E9C-101B-9397-08002B2CF9AE}" pid="31" name="adresUlica">
    <vt:lpwstr/>
  </property>
  <property fmtid="{D5CDD505-2E9C-101B-9397-08002B2CF9AE}" pid="32" name="adresNrDomu">
    <vt:lpwstr/>
  </property>
  <property fmtid="{D5CDD505-2E9C-101B-9397-08002B2CF9AE}" pid="33" name="adresNrLokalu">
    <vt:lpwstr/>
  </property>
  <property fmtid="{D5CDD505-2E9C-101B-9397-08002B2CF9AE}" pid="34" name="adresKodPocztowy">
    <vt:lpwstr/>
  </property>
  <property fmtid="{D5CDD505-2E9C-101B-9397-08002B2CF9AE}" pid="35" name="adresMiejscowosc">
    <vt:lpwstr/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>brak</vt:lpwstr>
  </property>
  <property fmtid="{D5CDD505-2E9C-101B-9397-08002B2CF9AE}" pid="39" name="adresaciDW">
    <vt:lpwstr/>
  </property>
  <property fmtid="{D5CDD505-2E9C-101B-9397-08002B2CF9AE}" pid="40" name="adresaciDW2">
    <vt:lpwstr/>
  </property>
  <property fmtid="{D5CDD505-2E9C-101B-9397-08002B2CF9AE}" pid="41" name="DataCzasWprowadzenia">
    <vt:lpwstr>2025-03-19 15:52:13</vt:lpwstr>
  </property>
  <property fmtid="{D5CDD505-2E9C-101B-9397-08002B2CF9AE}" pid="42" name="TematSprawy">
    <vt:lpwstr>Opracowanie sygnalne "Budownictwo mieszkaniowe" 2025 r.</vt:lpwstr>
  </property>
  <property fmtid="{D5CDD505-2E9C-101B-9397-08002B2CF9AE}" pid="43" name="ProwadzacySprawe">
    <vt:lpwstr>Słomka Katarzyna</vt:lpwstr>
  </property>
  <property fmtid="{D5CDD505-2E9C-101B-9397-08002B2CF9AE}" pid="44" name="StopienSluzbowy">
    <vt:lpwstr/>
  </property>
  <property fmtid="{D5CDD505-2E9C-101B-9397-08002B2CF9AE}" pid="45" name="KodKreskowy">
    <vt:lpwstr> </vt:lpwstr>
  </property>
  <property fmtid="{D5CDD505-2E9C-101B-9397-08002B2CF9AE}" pid="46" name="TrescPisma">
    <vt:lpwstr/>
  </property>
</Properties>
</file>