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4228B5F" w:rsidR="00393761" w:rsidRPr="00911C0A" w:rsidRDefault="00911C0A" w:rsidP="003C0C8B">
      <w:pPr>
        <w:pStyle w:val="Nagwek1"/>
        <w:rPr>
          <w:lang w:val="pl-PL"/>
        </w:rPr>
      </w:pPr>
      <w:r w:rsidRPr="00911C0A">
        <w:rPr>
          <w:szCs w:val="40"/>
          <w:lang w:val="pl-PL"/>
        </w:rPr>
        <w:t xml:space="preserve">Kinematografia w </w:t>
      </w:r>
      <w:r w:rsidRPr="00FB7810">
        <w:rPr>
          <w:szCs w:val="40"/>
          <w:lang w:val="pl-PL"/>
        </w:rPr>
        <w:t>202</w:t>
      </w:r>
      <w:r w:rsidR="004F148D">
        <w:rPr>
          <w:szCs w:val="40"/>
          <w:lang w:val="pl-PL"/>
        </w:rPr>
        <w:t>4</w:t>
      </w:r>
      <w:r w:rsidRPr="00FB7810">
        <w:rPr>
          <w:szCs w:val="40"/>
          <w:lang w:val="pl-PL"/>
        </w:rPr>
        <w:t xml:space="preserve"> r.</w:t>
      </w:r>
    </w:p>
    <w:p w14:paraId="666C5FAC" w14:textId="545752D9" w:rsidR="006D7409" w:rsidRPr="00911C0A" w:rsidRDefault="00AA0597" w:rsidP="00E8480E">
      <w:pPr>
        <w:pStyle w:val="Lead"/>
        <w:spacing w:before="120" w:after="1080"/>
      </w:pPr>
      <w:r>
        <w:t>W 2024 r. działało 535 kin stałych, posiadających 1,6 tys. sal kinowych i 290,4 tys. miejsc na widowni.  W</w:t>
      </w:r>
      <w:r w:rsidR="004C6775" w:rsidRPr="00A76A07">
        <w:t xml:space="preserve">yświetlono </w:t>
      </w:r>
      <w:r w:rsidR="004F148D">
        <w:t>2,2</w:t>
      </w:r>
      <w:r w:rsidR="004C6775">
        <w:t xml:space="preserve"> </w:t>
      </w:r>
      <w:r w:rsidR="004C6775" w:rsidRPr="00A76A07">
        <w:t>mln seansów</w:t>
      </w:r>
      <w:r w:rsidR="00897026">
        <w:t xml:space="preserve"> filmowych</w:t>
      </w:r>
      <w:r w:rsidR="004C6775" w:rsidRPr="00A76A07">
        <w:t xml:space="preserve">, które obejrzało </w:t>
      </w:r>
      <w:r w:rsidR="004F148D">
        <w:t>49,5</w:t>
      </w:r>
      <w:r w:rsidR="004C6775" w:rsidRPr="00A76A07">
        <w:t xml:space="preserve"> mln widzów.</w:t>
      </w:r>
      <w:r w:rsidR="004C6775" w:rsidRPr="00F53617">
        <w:rPr>
          <w:b w:val="0"/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6637197C" wp14:editId="070DF1C5">
                <wp:simplePos x="0" y="0"/>
                <wp:positionH relativeFrom="margin">
                  <wp:align>left</wp:align>
                </wp:positionH>
                <wp:positionV relativeFrom="paragraph">
                  <wp:posOffset>14498</wp:posOffset>
                </wp:positionV>
                <wp:extent cx="2204085" cy="1302385"/>
                <wp:effectExtent l="0" t="0" r="5715" b="0"/>
                <wp:wrapSquare wrapText="bothSides"/>
                <wp:docPr id="6" name="Pole tekstowe 2" descr="Ikona strzałki skierowana grotem w górę oznaczająca wzrost o 2,9% liczby seansów w kinach stałych w porównaniu z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23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1EC26" w14:textId="546303FF" w:rsidR="004C6775" w:rsidRPr="00F65A5A" w:rsidRDefault="004C6775" w:rsidP="004C677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B1BE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2,9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FBAAB83" w14:textId="7D806D78" w:rsidR="004C6775" w:rsidRPr="007D605C" w:rsidRDefault="004C6775" w:rsidP="006739BA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>
                              <w:rPr>
                                <w:color w:val="FFFFFF"/>
                                <w:szCs w:val="20"/>
                              </w:rPr>
                              <w:t xml:space="preserve">liczby </w:t>
                            </w:r>
                            <w:r w:rsidR="005B1BE6">
                              <w:rPr>
                                <w:color w:val="FFFFFF"/>
                                <w:szCs w:val="20"/>
                              </w:rPr>
                              <w:t>seansów w</w:t>
                            </w:r>
                            <w:r>
                              <w:rPr>
                                <w:color w:val="FFFFFF"/>
                                <w:szCs w:val="20"/>
                              </w:rPr>
                              <w:t xml:space="preserve"> kin</w:t>
                            </w:r>
                            <w:r w:rsidR="005B1BE6">
                              <w:rPr>
                                <w:color w:val="FFFFFF"/>
                                <w:szCs w:val="20"/>
                              </w:rPr>
                              <w:t xml:space="preserve">ach stałych w porównaniu z 2023 </w:t>
                            </w:r>
                            <w:r>
                              <w:rPr>
                                <w:color w:val="FFFFFF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37197C" id="Pole tekstowe 2" o:spid="_x0000_s1026" alt="Ikona strzałki skierowana grotem w górę oznaczająca wzrost o 2,9% liczby seansów w kinach stałych w porównaniu z 2023 r.&#10;" style="position:absolute;margin-left:0;margin-top:1.15pt;width:173.55pt;height:102.55pt;z-index:251781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" fillcolor="#001d77" stroked="f">
                <v:stroke joinstyle="miter"/>
                <v:textbox>
                  <w:txbxContent>
                    <w:p w14:paraId="2991EC26" w14:textId="546303FF" w:rsidR="004C6775" w:rsidRPr="00F65A5A" w:rsidRDefault="004C6775" w:rsidP="004C677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5B1BE6">
                        <w:rPr>
                          <w:rStyle w:val="WartowskanikaZnak"/>
                          <w:sz w:val="72"/>
                          <w:szCs w:val="72"/>
                        </w:rPr>
                        <w:t>2,9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FBAAB83" w14:textId="7D806D78" w:rsidR="004C6775" w:rsidRPr="007D605C" w:rsidRDefault="004C6775" w:rsidP="006739BA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>
                        <w:rPr>
                          <w:color w:val="FFFFFF"/>
                          <w:szCs w:val="20"/>
                        </w:rPr>
                        <w:t xml:space="preserve">liczby </w:t>
                      </w:r>
                      <w:r w:rsidR="005B1BE6">
                        <w:rPr>
                          <w:color w:val="FFFFFF"/>
                          <w:szCs w:val="20"/>
                        </w:rPr>
                        <w:t>seansów w</w:t>
                      </w:r>
                      <w:r>
                        <w:rPr>
                          <w:color w:val="FFFFFF"/>
                          <w:szCs w:val="20"/>
                        </w:rPr>
                        <w:t xml:space="preserve"> kin</w:t>
                      </w:r>
                      <w:r w:rsidR="005B1BE6">
                        <w:rPr>
                          <w:color w:val="FFFFFF"/>
                          <w:szCs w:val="20"/>
                        </w:rPr>
                        <w:t xml:space="preserve">ach stałych w porównaniu z 2023 </w:t>
                      </w:r>
                      <w:r>
                        <w:rPr>
                          <w:color w:val="FFFFFF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6775">
        <w:t xml:space="preserve"> </w:t>
      </w:r>
      <w:r w:rsidR="00897026">
        <w:rPr>
          <w:shd w:val="clear" w:color="auto" w:fill="FFFFFF"/>
        </w:rPr>
        <w:t>W</w:t>
      </w:r>
      <w:r w:rsidR="00897026" w:rsidRPr="00A76A07">
        <w:rPr>
          <w:shd w:val="clear" w:color="auto" w:fill="FFFFFF"/>
        </w:rPr>
        <w:t xml:space="preserve">yprodukowano </w:t>
      </w:r>
      <w:r w:rsidR="00F66EEA" w:rsidRPr="00C7462E">
        <w:rPr>
          <w:shd w:val="clear" w:color="auto" w:fill="FFFFFF"/>
        </w:rPr>
        <w:t>2</w:t>
      </w:r>
      <w:r w:rsidR="004C6775" w:rsidRPr="00C7462E">
        <w:rPr>
          <w:shd w:val="clear" w:color="auto" w:fill="FFFFFF"/>
        </w:rPr>
        <w:t>62</w:t>
      </w:r>
      <w:r w:rsidR="004C6775" w:rsidRPr="00A76A07">
        <w:rPr>
          <w:shd w:val="clear" w:color="auto" w:fill="FFFFFF"/>
        </w:rPr>
        <w:t xml:space="preserve"> film</w:t>
      </w:r>
      <w:r w:rsidR="004C6775">
        <w:rPr>
          <w:shd w:val="clear" w:color="auto" w:fill="FFFFFF"/>
        </w:rPr>
        <w:t>y</w:t>
      </w:r>
      <w:r w:rsidR="004C6775" w:rsidRPr="00A76A07">
        <w:rPr>
          <w:shd w:val="clear" w:color="auto" w:fill="FFFFFF"/>
        </w:rPr>
        <w:t xml:space="preserve"> </w:t>
      </w:r>
      <w:r w:rsidR="00A55CD0">
        <w:rPr>
          <w:shd w:val="clear" w:color="auto" w:fill="FFFFFF"/>
        </w:rPr>
        <w:t>kinowe i telewizyjne</w:t>
      </w:r>
      <w:r w:rsidR="00E8480E">
        <w:rPr>
          <w:shd w:val="clear" w:color="auto" w:fill="FFFFFF"/>
        </w:rPr>
        <w:t>.</w:t>
      </w:r>
    </w:p>
    <w:p w14:paraId="5D67B428" w14:textId="369CD457" w:rsidR="00911C0A" w:rsidRPr="00911C0A" w:rsidRDefault="00911C0A" w:rsidP="00911C0A">
      <w:pPr>
        <w:pStyle w:val="Nagwek1"/>
        <w:keepNext/>
        <w:suppressAutoHyphens w:val="0"/>
        <w:spacing w:before="360" w:after="120"/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24"/>
          <w:shd w:val="clear" w:color="auto" w:fill="auto"/>
          <w:lang w:val="pl-PL" w:eastAsia="pl-PL"/>
        </w:rPr>
      </w:pPr>
      <w:r w:rsidRPr="00911C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24"/>
          <w:shd w:val="clear" w:color="auto" w:fill="auto"/>
          <w:lang w:val="pl-PL" w:eastAsia="pl-PL"/>
        </w:rPr>
        <w:t>Działalność kin</w:t>
      </w:r>
    </w:p>
    <w:p w14:paraId="4E39AA0D" w14:textId="79C94B7B" w:rsidR="008F72A5" w:rsidRDefault="00AA0597" w:rsidP="00B03CBB">
      <w:r>
        <w:t>Na</w:t>
      </w:r>
      <w:r w:rsidR="001000E3">
        <w:t xml:space="preserve"> koniec </w:t>
      </w:r>
      <w:r>
        <w:t xml:space="preserve">2024 r. </w:t>
      </w:r>
      <w:r w:rsidR="001000E3">
        <w:t>w Polsce działało 535 kin stałych</w:t>
      </w:r>
      <w:r w:rsidR="00755719">
        <w:t>.</w:t>
      </w:r>
      <w:r w:rsidR="00755719" w:rsidRPr="00755719">
        <w:t xml:space="preserve"> W porównaniu z 2023</w:t>
      </w:r>
      <w:r w:rsidR="00755719">
        <w:t xml:space="preserve"> r.</w:t>
      </w:r>
      <w:r w:rsidR="00755719" w:rsidRPr="00755719">
        <w:t xml:space="preserve"> liczba kin stałych nie zmieniła się</w:t>
      </w:r>
      <w:r w:rsidR="00755719">
        <w:t xml:space="preserve">. </w:t>
      </w:r>
      <w:r w:rsidR="008F72A5" w:rsidRPr="00B03CBB">
        <w:rPr>
          <w:shd w:val="clear" w:color="auto" w:fill="FFFFFF"/>
        </w:rPr>
        <w:t>Najwięcej kin stałych działało w województwie mazowieckim (81), a</w:t>
      </w:r>
      <w:r w:rsidR="00C46B05">
        <w:rPr>
          <w:shd w:val="clear" w:color="auto" w:fill="FFFFFF"/>
        </w:rPr>
        <w:t> </w:t>
      </w:r>
      <w:r w:rsidR="008F72A5">
        <w:rPr>
          <w:shd w:val="clear" w:color="auto" w:fill="FFFFFF"/>
        </w:rPr>
        <w:t>najmniej – w województwie podlaskim</w:t>
      </w:r>
      <w:r w:rsidR="008F72A5" w:rsidRPr="00B03CBB">
        <w:rPr>
          <w:shd w:val="clear" w:color="auto" w:fill="FFFFFF"/>
        </w:rPr>
        <w:t xml:space="preserve"> (</w:t>
      </w:r>
      <w:r w:rsidR="008F72A5">
        <w:rPr>
          <w:shd w:val="clear" w:color="auto" w:fill="FFFFFF"/>
        </w:rPr>
        <w:t>12</w:t>
      </w:r>
      <w:r w:rsidR="008F72A5" w:rsidRPr="00B03CBB">
        <w:rPr>
          <w:shd w:val="clear" w:color="auto" w:fill="FFFFFF"/>
        </w:rPr>
        <w:t xml:space="preserve">). </w:t>
      </w:r>
      <w:r w:rsidR="00B03CBB" w:rsidRPr="00B03CBB">
        <w:t>Kina stałe posiadały 1,6 tys. sal</w:t>
      </w:r>
      <w:r w:rsidR="00DD1C73">
        <w:t xml:space="preserve"> oraz </w:t>
      </w:r>
      <w:r w:rsidR="00B03CBB" w:rsidRPr="00B03CBB">
        <w:t>290,4 tys. miejsc na widowni.</w:t>
      </w:r>
    </w:p>
    <w:p w14:paraId="095F99D0" w14:textId="37B4E0F0" w:rsidR="00B03CBB" w:rsidRPr="00B03CBB" w:rsidRDefault="00B03CBB" w:rsidP="00B03CBB">
      <w:pPr>
        <w:rPr>
          <w:b/>
        </w:rPr>
      </w:pPr>
      <w:r w:rsidRPr="00B03CBB">
        <w:t>W</w:t>
      </w:r>
      <w:r w:rsidR="009E6893">
        <w:t xml:space="preserve"> ciągu roku kina stałe zgromadziły 49,5 mln </w:t>
      </w:r>
      <w:r w:rsidR="009E6893" w:rsidRPr="0017725F">
        <w:t>widzów (</w:t>
      </w:r>
      <w:r w:rsidRPr="0017725F">
        <w:t xml:space="preserve">o </w:t>
      </w:r>
      <w:r w:rsidR="00BE31E0" w:rsidRPr="0017725F">
        <w:t>0,4%</w:t>
      </w:r>
      <w:r w:rsidRPr="0017725F">
        <w:t xml:space="preserve"> osób</w:t>
      </w:r>
      <w:r w:rsidR="00854CF5">
        <w:t xml:space="preserve"> mniej niż w 2023 r.)</w:t>
      </w:r>
      <w:r w:rsidR="00720B9D">
        <w:t xml:space="preserve">. </w:t>
      </w:r>
      <w:r w:rsidRPr="00B03CBB">
        <w:t xml:space="preserve">Najwięcej widzów w przeliczeniu na jedno kino stałe </w:t>
      </w:r>
      <w:r w:rsidR="00DD1C73">
        <w:t>było</w:t>
      </w:r>
      <w:r w:rsidR="00DD1C73" w:rsidRPr="00B03CBB">
        <w:t xml:space="preserve"> </w:t>
      </w:r>
      <w:r w:rsidRPr="00B03CBB">
        <w:t>w</w:t>
      </w:r>
      <w:r w:rsidR="004979E1">
        <w:t xml:space="preserve"> </w:t>
      </w:r>
      <w:r w:rsidRPr="00B03CBB">
        <w:t xml:space="preserve">województwie </w:t>
      </w:r>
      <w:r w:rsidR="00F604F0">
        <w:br/>
      </w:r>
      <w:r w:rsidRPr="00B03CBB">
        <w:t>kujawsko-pomorskim (118,9 tys.), a</w:t>
      </w:r>
      <w:r w:rsidR="004979E1">
        <w:t xml:space="preserve"> </w:t>
      </w:r>
      <w:r w:rsidRPr="00B03CBB">
        <w:t>najmniej – w świętokrzyskim (53,0 tys.).</w:t>
      </w:r>
    </w:p>
    <w:p w14:paraId="6EC420A6" w14:textId="42E0169B" w:rsidR="00911C0A" w:rsidRDefault="00C01BFC" w:rsidP="00911C0A">
      <w:pPr>
        <w:pStyle w:val="Tytuwykresu"/>
        <w:rPr>
          <w:shd w:val="clear" w:color="auto" w:fill="FFFFFF"/>
          <w:lang w:val="pl-PL"/>
        </w:rPr>
      </w:pPr>
      <w:r>
        <w:drawing>
          <wp:anchor distT="0" distB="0" distL="114300" distR="114300" simplePos="0" relativeHeight="251798528" behindDoc="0" locked="0" layoutInCell="1" allowOverlap="1" wp14:anchorId="70546B10" wp14:editId="62C82CFF">
            <wp:simplePos x="0" y="0"/>
            <wp:positionH relativeFrom="column">
              <wp:posOffset>-129540</wp:posOffset>
            </wp:positionH>
            <wp:positionV relativeFrom="paragraph">
              <wp:posOffset>363220</wp:posOffset>
            </wp:positionV>
            <wp:extent cx="5113020" cy="3413760"/>
            <wp:effectExtent l="0" t="0" r="0" b="0"/>
            <wp:wrapTopAndBottom/>
            <wp:docPr id="2" name="Obraz 2" descr="Mapa 1. Mapa Polski w podziale na województwa przedstawiająca liczbę kin stałych (stan w dniu 31 grudnia) oraz liczbę widzów na 1 kino stałe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2208" w:rsidRPr="00A76A07">
        <w:rPr>
          <w:b w:val="0"/>
          <w:szCs w:val="19"/>
          <w:highlight w:val="yellow"/>
          <w:lang w:val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2EB5E9E" wp14:editId="73F900F3">
                <wp:simplePos x="0" y="0"/>
                <wp:positionH relativeFrom="column">
                  <wp:posOffset>5235575</wp:posOffset>
                </wp:positionH>
                <wp:positionV relativeFrom="paragraph">
                  <wp:posOffset>1140460</wp:posOffset>
                </wp:positionV>
                <wp:extent cx="1812290" cy="802640"/>
                <wp:effectExtent l="0" t="0" r="0" b="0"/>
                <wp:wrapTight wrapText="bothSides">
                  <wp:wrapPolygon edited="0">
                    <wp:start x="681" y="0"/>
                    <wp:lineTo x="681" y="21019"/>
                    <wp:lineTo x="20889" y="21019"/>
                    <wp:lineTo x="20889" y="0"/>
                    <wp:lineTo x="681" y="0"/>
                  </wp:wrapPolygon>
                </wp:wrapTight>
                <wp:docPr id="385" name="Pole tekstowe 385" descr="Kina stałe w województwie mazowieckim zgromadziły blisko jedną piątą wszystkich widz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26CE0" w14:textId="1796FB77" w:rsidR="00402208" w:rsidRPr="00D616D2" w:rsidRDefault="003A63BA" w:rsidP="00A54869">
                            <w:pPr>
                              <w:pStyle w:val="tekstzboku"/>
                              <w:spacing w:line="240" w:lineRule="exact"/>
                            </w:pPr>
                            <w:r w:rsidRPr="0017725F">
                              <w:t>K</w:t>
                            </w:r>
                            <w:r w:rsidR="004C304A" w:rsidRPr="0017725F">
                              <w:t>ina stał</w:t>
                            </w:r>
                            <w:r w:rsidR="00AE739E" w:rsidRPr="0017725F">
                              <w:t>e</w:t>
                            </w:r>
                            <w:r w:rsidR="004C304A" w:rsidRPr="0017725F">
                              <w:t xml:space="preserve"> w</w:t>
                            </w:r>
                            <w:r w:rsidRPr="0017725F">
                              <w:t xml:space="preserve"> </w:t>
                            </w:r>
                            <w:r w:rsidR="004C304A" w:rsidRPr="0017725F">
                              <w:t>województwie mazowieckim</w:t>
                            </w:r>
                            <w:r w:rsidRPr="0017725F">
                              <w:t xml:space="preserve"> zgromadziły blisko jedną piątą wszystkich widzów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B5E9E" id="_x0000_t202" coordsize="21600,21600" o:spt="202" path="m,l,21600r21600,l21600,xe">
                <v:stroke joinstyle="miter"/>
                <v:path gradientshapeok="t" o:connecttype="rect"/>
              </v:shapetype>
              <v:shape id="Pole tekstowe 385" o:spid="_x0000_s1027" type="#_x0000_t202" alt="Kina stałe w województwie mazowieckim zgromadziły blisko jedną piątą wszystkich widzów" style="position:absolute;margin-left:412.25pt;margin-top:89.8pt;width:142.7pt;height:63.2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" filled="f" stroked="f">
                <v:textbox>
                  <w:txbxContent>
                    <w:p w14:paraId="45A26CE0" w14:textId="1796FB77" w:rsidR="00402208" w:rsidRPr="00D616D2" w:rsidRDefault="003A63BA" w:rsidP="00A54869">
                      <w:pPr>
                        <w:pStyle w:val="tekstzboku"/>
                        <w:spacing w:line="240" w:lineRule="exact"/>
                      </w:pPr>
                      <w:r w:rsidRPr="0017725F">
                        <w:t>K</w:t>
                      </w:r>
                      <w:r w:rsidR="004C304A" w:rsidRPr="0017725F">
                        <w:t>ina stał</w:t>
                      </w:r>
                      <w:r w:rsidR="00AE739E" w:rsidRPr="0017725F">
                        <w:t>e</w:t>
                      </w:r>
                      <w:r w:rsidR="004C304A" w:rsidRPr="0017725F">
                        <w:t xml:space="preserve"> w</w:t>
                      </w:r>
                      <w:r w:rsidRPr="0017725F">
                        <w:t xml:space="preserve"> </w:t>
                      </w:r>
                      <w:r w:rsidR="004C304A" w:rsidRPr="0017725F">
                        <w:t>województwie mazowieckim</w:t>
                      </w:r>
                      <w:r w:rsidRPr="0017725F">
                        <w:t xml:space="preserve"> zgromadziły blisko jedną piątą wszystkich widzów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11C0A" w:rsidRPr="00911C0A">
        <w:rPr>
          <w:lang w:val="pl-PL"/>
        </w:rPr>
        <w:t>Mapa 1.</w:t>
      </w:r>
      <w:r w:rsidR="00911C0A" w:rsidRPr="00911C0A">
        <w:rPr>
          <w:shd w:val="clear" w:color="auto" w:fill="FFFFFF"/>
          <w:lang w:val="pl-PL"/>
        </w:rPr>
        <w:t xml:space="preserve"> Kina stałe w 202</w:t>
      </w:r>
      <w:r w:rsidR="009B3BCC">
        <w:rPr>
          <w:shd w:val="clear" w:color="auto" w:fill="FFFFFF"/>
          <w:lang w:val="pl-PL"/>
        </w:rPr>
        <w:t>4</w:t>
      </w:r>
      <w:r w:rsidR="00911C0A" w:rsidRPr="00911C0A">
        <w:rPr>
          <w:shd w:val="clear" w:color="auto" w:fill="FFFFFF"/>
          <w:lang w:val="pl-PL"/>
        </w:rPr>
        <w:t xml:space="preserve"> r.</w:t>
      </w:r>
    </w:p>
    <w:p w14:paraId="752567ED" w14:textId="19B5040F" w:rsidR="00911C0A" w:rsidRDefault="00911C0A" w:rsidP="00F12375">
      <w:pPr>
        <w:spacing w:before="360" w:after="480"/>
        <w:rPr>
          <w:b/>
          <w:noProof/>
          <w:szCs w:val="19"/>
        </w:rPr>
      </w:pPr>
      <w:r w:rsidRPr="00616A16">
        <w:rPr>
          <w:bCs/>
          <w:noProof/>
          <w:shd w:val="clear" w:color="auto" w:fill="FFFFFF"/>
          <w:lang w:eastAsia="pl-PL"/>
        </w:rPr>
        <mc:AlternateContent>
          <mc:Choice Requires="wps">
            <w:drawing>
              <wp:anchor distT="0" distB="45720" distL="114300" distR="114300" simplePos="0" relativeHeight="251774976" behindDoc="1" locked="0" layoutInCell="1" allowOverlap="1" wp14:anchorId="524D256C" wp14:editId="570DB944">
                <wp:simplePos x="0" y="0"/>
                <wp:positionH relativeFrom="rightMargin">
                  <wp:posOffset>167640</wp:posOffset>
                </wp:positionH>
                <wp:positionV relativeFrom="paragraph">
                  <wp:posOffset>3830320</wp:posOffset>
                </wp:positionV>
                <wp:extent cx="1661795" cy="641985"/>
                <wp:effectExtent l="0" t="0" r="0" b="5715"/>
                <wp:wrapTight wrapText="bothSides">
                  <wp:wrapPolygon edited="0">
                    <wp:start x="743" y="0"/>
                    <wp:lineTo x="743" y="21151"/>
                    <wp:lineTo x="20799" y="21151"/>
                    <wp:lineTo x="20799" y="0"/>
                    <wp:lineTo x="743" y="0"/>
                  </wp:wrapPolygon>
                </wp:wrapTight>
                <wp:docPr id="386" name="Pole tekstowe 2" descr="Kina jednosalowe stanowiły 59,1% ogólnej liczby kin stał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64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8F687" w14:textId="1A038975" w:rsidR="00911C0A" w:rsidRPr="00074DD8" w:rsidRDefault="001F1D54" w:rsidP="00BE31E0">
                            <w:pPr>
                              <w:pStyle w:val="tekstzboku"/>
                              <w:spacing w:line="240" w:lineRule="exact"/>
                            </w:pPr>
                            <w:r w:rsidRPr="0017725F">
                              <w:t xml:space="preserve">Kina jednosalowe </w:t>
                            </w:r>
                            <w:r w:rsidR="00AD1F05" w:rsidRPr="0017725F">
                              <w:t xml:space="preserve">stanowiły </w:t>
                            </w:r>
                            <w:r w:rsidR="006C67C0" w:rsidRPr="0017725F">
                              <w:t>59,1</w:t>
                            </w:r>
                            <w:r w:rsidR="00992C2D" w:rsidRPr="0017725F">
                              <w:t>%</w:t>
                            </w:r>
                            <w:r w:rsidR="00911C0A" w:rsidRPr="0017725F">
                              <w:t xml:space="preserve"> ogólnej liczby kin</w:t>
                            </w:r>
                            <w:r w:rsidR="00992C2D" w:rsidRPr="0017725F">
                              <w:t xml:space="preserve"> stałych</w:t>
                            </w:r>
                            <w:r w:rsidR="00911C0A" w:rsidRPr="00662DA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D256C" id="_x0000_s1028" type="#_x0000_t202" alt="Kina jednosalowe stanowiły 59,1% ogólnej liczby kin stałych " style="position:absolute;margin-left:13.2pt;margin-top:301.6pt;width:130.85pt;height:50.55pt;z-index:-251541504;visibility:visible;mso-wrap-style:square;mso-width-percent:0;mso-height-percent:0;mso-wrap-distance-left:9pt;mso-wrap-distance-top:0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" filled="f" stroked="f">
                <v:textbox>
                  <w:txbxContent>
                    <w:p w14:paraId="32E8F687" w14:textId="1A038975" w:rsidR="00911C0A" w:rsidRPr="00074DD8" w:rsidRDefault="001F1D54" w:rsidP="00BE31E0">
                      <w:pPr>
                        <w:pStyle w:val="tekstzboku"/>
                        <w:spacing w:line="240" w:lineRule="exact"/>
                      </w:pPr>
                      <w:r w:rsidRPr="0017725F">
                        <w:t xml:space="preserve">Kina jednosalowe </w:t>
                      </w:r>
                      <w:r w:rsidR="00AD1F05" w:rsidRPr="0017725F">
                        <w:t xml:space="preserve">stanowiły </w:t>
                      </w:r>
                      <w:r w:rsidR="006C67C0" w:rsidRPr="0017725F">
                        <w:t>59,1</w:t>
                      </w:r>
                      <w:r w:rsidR="00992C2D" w:rsidRPr="0017725F">
                        <w:t>%</w:t>
                      </w:r>
                      <w:r w:rsidR="00911C0A" w:rsidRPr="0017725F">
                        <w:t xml:space="preserve"> ogólnej liczby kin</w:t>
                      </w:r>
                      <w:r w:rsidR="00992C2D" w:rsidRPr="0017725F">
                        <w:t xml:space="preserve"> stałych</w:t>
                      </w:r>
                      <w:r w:rsidR="00911C0A" w:rsidRPr="00662DA0"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C66A5">
        <w:rPr>
          <w:shd w:val="clear" w:color="auto" w:fill="FFFFFF"/>
        </w:rPr>
        <w:t>Podobnie jak w 2023 r. p</w:t>
      </w:r>
      <w:r w:rsidR="0094540C">
        <w:rPr>
          <w:shd w:val="clear" w:color="auto" w:fill="FFFFFF"/>
        </w:rPr>
        <w:t>onad połowę kin stałych (59,1%) stanowiły kina jednosalowe</w:t>
      </w:r>
      <w:r w:rsidR="006C67C0" w:rsidRPr="006C67C0">
        <w:rPr>
          <w:shd w:val="clear" w:color="auto" w:fill="FFFFFF"/>
        </w:rPr>
        <w:t xml:space="preserve">. </w:t>
      </w:r>
      <w:proofErr w:type="spellStart"/>
      <w:r w:rsidR="006C67C0" w:rsidRPr="006C67C0">
        <w:rPr>
          <w:shd w:val="clear" w:color="auto" w:fill="FFFFFF"/>
        </w:rPr>
        <w:t>Minipleksy</w:t>
      </w:r>
      <w:proofErr w:type="spellEnd"/>
      <w:r w:rsidR="006C67C0" w:rsidRPr="006C67C0">
        <w:rPr>
          <w:shd w:val="clear" w:color="auto" w:fill="FFFFFF"/>
        </w:rPr>
        <w:t xml:space="preserve"> (kina posiadające od 3 do 7 sal) stanowiły 20,7% ogólnej liczby kin stałych, multipleksy (kina posiadające 8 lub więcej sal) – 11,2%, natomiast kina posiadające dwie sale projekcyjne – 9,0%. Multipleksy wyświetliły 49,4% wszystkich seansów, które obejrzało 49,9% ogólnej liczby widzów. W </w:t>
      </w:r>
      <w:proofErr w:type="spellStart"/>
      <w:r w:rsidR="006C67C0" w:rsidRPr="006C67C0">
        <w:rPr>
          <w:shd w:val="clear" w:color="auto" w:fill="FFFFFF"/>
        </w:rPr>
        <w:t>minipleksach</w:t>
      </w:r>
      <w:proofErr w:type="spellEnd"/>
      <w:r w:rsidR="006C67C0" w:rsidRPr="006C67C0">
        <w:rPr>
          <w:shd w:val="clear" w:color="auto" w:fill="FFFFFF"/>
        </w:rPr>
        <w:t xml:space="preserve"> wyświetlono 37,5% seansów, które obejrzało 36,0% widzów. Jeden multipleks dysponował średnio 2,0 tys. miejsc na widowni i wyświetlono </w:t>
      </w:r>
      <w:r w:rsidRPr="006C67C0">
        <w:rPr>
          <w:shd w:val="clear" w:color="auto" w:fill="FFFFFF"/>
        </w:rPr>
        <w:t>w</w:t>
      </w:r>
      <w:r w:rsidR="001E7AEC">
        <w:rPr>
          <w:shd w:val="clear" w:color="auto" w:fill="FFFFFF"/>
        </w:rPr>
        <w:t> </w:t>
      </w:r>
      <w:r w:rsidRPr="006C67C0">
        <w:rPr>
          <w:shd w:val="clear" w:color="auto" w:fill="FFFFFF"/>
        </w:rPr>
        <w:t>nim średnio 1</w:t>
      </w:r>
      <w:r w:rsidR="006C67C0" w:rsidRPr="006C67C0">
        <w:rPr>
          <w:shd w:val="clear" w:color="auto" w:fill="FFFFFF"/>
        </w:rPr>
        <w:t>8</w:t>
      </w:r>
      <w:r w:rsidRPr="006C67C0">
        <w:rPr>
          <w:shd w:val="clear" w:color="auto" w:fill="FFFFFF"/>
        </w:rPr>
        <w:t>,1</w:t>
      </w:r>
      <w:r w:rsidR="007412D2">
        <w:rPr>
          <w:shd w:val="clear" w:color="auto" w:fill="FFFFFF"/>
        </w:rPr>
        <w:t xml:space="preserve"> </w:t>
      </w:r>
      <w:r w:rsidRPr="006C67C0">
        <w:rPr>
          <w:shd w:val="clear" w:color="auto" w:fill="FFFFFF"/>
        </w:rPr>
        <w:t>tys. seansów.</w:t>
      </w:r>
    </w:p>
    <w:p w14:paraId="3710F765" w14:textId="220F6014" w:rsidR="00911C0A" w:rsidRPr="00911C0A" w:rsidRDefault="00911C0A" w:rsidP="00911C0A">
      <w:pPr>
        <w:pStyle w:val="Tytuwykresu"/>
        <w:spacing w:before="120" w:after="0"/>
        <w:rPr>
          <w:shd w:val="clear" w:color="auto" w:fill="FFFFFF"/>
          <w:lang w:val="pl-PL"/>
        </w:rPr>
      </w:pPr>
      <w:r w:rsidRPr="00911C0A">
        <w:rPr>
          <w:shd w:val="clear" w:color="auto" w:fill="FFFFFF"/>
          <w:lang w:val="pl-PL"/>
        </w:rPr>
        <w:lastRenderedPageBreak/>
        <w:t xml:space="preserve">Wykres 1. </w:t>
      </w:r>
      <w:r w:rsidR="0055230B">
        <w:rPr>
          <w:shd w:val="clear" w:color="auto" w:fill="FFFFFF"/>
          <w:lang w:val="pl-PL"/>
        </w:rPr>
        <w:t>K</w:t>
      </w:r>
      <w:r w:rsidRPr="00911C0A">
        <w:rPr>
          <w:shd w:val="clear" w:color="auto" w:fill="FFFFFF"/>
          <w:lang w:val="pl-PL"/>
        </w:rPr>
        <w:t>in</w:t>
      </w:r>
      <w:r w:rsidR="0055230B">
        <w:rPr>
          <w:shd w:val="clear" w:color="auto" w:fill="FFFFFF"/>
          <w:lang w:val="pl-PL"/>
        </w:rPr>
        <w:t>a</w:t>
      </w:r>
      <w:r w:rsidRPr="00911C0A">
        <w:rPr>
          <w:shd w:val="clear" w:color="auto" w:fill="FFFFFF"/>
          <w:lang w:val="pl-PL"/>
        </w:rPr>
        <w:t xml:space="preserve"> stał</w:t>
      </w:r>
      <w:r w:rsidR="0055230B">
        <w:rPr>
          <w:shd w:val="clear" w:color="auto" w:fill="FFFFFF"/>
          <w:lang w:val="pl-PL"/>
        </w:rPr>
        <w:t>e</w:t>
      </w:r>
      <w:r w:rsidRPr="00911C0A">
        <w:rPr>
          <w:shd w:val="clear" w:color="auto" w:fill="FFFFFF"/>
          <w:lang w:val="pl-PL"/>
        </w:rPr>
        <w:t xml:space="preserve"> według liczby sal projekcyjnych w 202</w:t>
      </w:r>
      <w:r w:rsidR="00274347">
        <w:rPr>
          <w:shd w:val="clear" w:color="auto" w:fill="FFFFFF"/>
          <w:lang w:val="pl-PL"/>
        </w:rPr>
        <w:t>4</w:t>
      </w:r>
      <w:r w:rsidRPr="00911C0A">
        <w:rPr>
          <w:shd w:val="clear" w:color="auto" w:fill="FFFFFF"/>
          <w:lang w:val="pl-PL"/>
        </w:rPr>
        <w:t xml:space="preserve"> r.</w:t>
      </w:r>
    </w:p>
    <w:p w14:paraId="20EFA0C1" w14:textId="0942BC98" w:rsidR="00911C0A" w:rsidRDefault="00114045" w:rsidP="00911C0A">
      <w:pPr>
        <w:pStyle w:val="Tytuwykresu"/>
        <w:spacing w:before="0"/>
        <w:ind w:firstLine="851"/>
        <w:rPr>
          <w:b w:val="0"/>
          <w:lang w:val="pl-PL"/>
        </w:rPr>
      </w:pPr>
      <w:r>
        <w:rPr>
          <w:b w:val="0"/>
          <w:lang w:val="pl-PL"/>
        </w:rPr>
        <w:drawing>
          <wp:anchor distT="0" distB="0" distL="114300" distR="114300" simplePos="0" relativeHeight="251787264" behindDoc="0" locked="0" layoutInCell="1" allowOverlap="1" wp14:anchorId="2BC64D6D" wp14:editId="654BA8AC">
            <wp:simplePos x="0" y="0"/>
            <wp:positionH relativeFrom="column">
              <wp:posOffset>-114300</wp:posOffset>
            </wp:positionH>
            <wp:positionV relativeFrom="paragraph">
              <wp:posOffset>271145</wp:posOffset>
            </wp:positionV>
            <wp:extent cx="5102860" cy="1078865"/>
            <wp:effectExtent l="0" t="0" r="0" b="0"/>
            <wp:wrapTopAndBottom/>
            <wp:docPr id="26" name="Obraz 26" descr="Wykres 1. słupkowy przedstawiający kina stałe według liczby sal projekcyjnych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1C0A" w:rsidRPr="00911C0A">
        <w:rPr>
          <w:b w:val="0"/>
          <w:lang w:val="pl-PL"/>
        </w:rPr>
        <w:t>Stan w dniu 31 grudnia</w:t>
      </w:r>
    </w:p>
    <w:p w14:paraId="23F6D565" w14:textId="4DCAFB57" w:rsidR="00911C0A" w:rsidRPr="007C617C" w:rsidRDefault="00911C0A" w:rsidP="007C617C">
      <w:pPr>
        <w:pStyle w:val="Nagwek1"/>
        <w:keepNext/>
        <w:suppressAutoHyphens w:val="0"/>
        <w:spacing w:before="360" w:after="120"/>
        <w:rPr>
          <w:rFonts w:ascii="Fira Sans SemiBold" w:eastAsia="Times New Roman" w:hAnsi="Fira Sans SemiBold" w:cs="Times New Roman"/>
          <w:b/>
          <w:bCs/>
          <w:noProof/>
          <w:color w:val="001D77"/>
          <w:sz w:val="19"/>
          <w:szCs w:val="24"/>
          <w:shd w:val="clear" w:color="auto" w:fill="auto"/>
          <w:lang w:val="pl-PL" w:eastAsia="pl-PL"/>
        </w:rPr>
      </w:pPr>
      <w:r w:rsidRPr="007C617C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24"/>
          <w:shd w:val="clear" w:color="auto" w:fill="auto"/>
          <w:lang w:val="pl-PL" w:eastAsia="pl-PL"/>
        </w:rPr>
        <w:t>Produkcja filmowa</w:t>
      </w:r>
    </w:p>
    <w:p w14:paraId="00A03C42" w14:textId="5FC08B13" w:rsidR="00BC30E2" w:rsidRDefault="00911C0A" w:rsidP="00911C0A">
      <w:bookmarkStart w:id="0" w:name="_Hlk196732513"/>
      <w:r w:rsidRPr="00C7462E">
        <w:t xml:space="preserve">W </w:t>
      </w:r>
      <w:r w:rsidR="00DD1C73">
        <w:t xml:space="preserve">2024 r. w </w:t>
      </w:r>
      <w:r w:rsidRPr="00C7462E">
        <w:t xml:space="preserve">Polsce wyprodukowano </w:t>
      </w:r>
      <w:r w:rsidR="00795380">
        <w:t>262 filmy</w:t>
      </w:r>
      <w:r w:rsidR="00DD1C73">
        <w:t xml:space="preserve"> (o 27,6% mniej niż w 2023 r.)</w:t>
      </w:r>
      <w:r w:rsidR="00535B63">
        <w:t>,</w:t>
      </w:r>
      <w:r w:rsidR="00DD1C73">
        <w:t xml:space="preserve"> w tym </w:t>
      </w:r>
      <w:r w:rsidR="00924DD3" w:rsidRPr="00C7462E">
        <w:t>92</w:t>
      </w:r>
      <w:r w:rsidR="00535B63">
        <w:t xml:space="preserve"> filmy pełnometrażowe (o 13,2% mniej niż w 2023 r.) </w:t>
      </w:r>
      <w:r w:rsidR="00DD1C73">
        <w:t xml:space="preserve"> </w:t>
      </w:r>
      <w:r w:rsidRPr="00C7462E">
        <w:t xml:space="preserve">oraz </w:t>
      </w:r>
      <w:r w:rsidR="00EE2143" w:rsidRPr="00C7462E">
        <w:t>170</w:t>
      </w:r>
      <w:r w:rsidRPr="00C7462E">
        <w:t xml:space="preserve"> średnio</w:t>
      </w:r>
      <w:r w:rsidR="00BC30E2">
        <w:t>-</w:t>
      </w:r>
      <w:r w:rsidRPr="00C7462E">
        <w:t xml:space="preserve"> i</w:t>
      </w:r>
      <w:r w:rsidR="000C2640">
        <w:t xml:space="preserve"> </w:t>
      </w:r>
      <w:r w:rsidRPr="00C7462E">
        <w:t>krótkometrażow</w:t>
      </w:r>
      <w:r w:rsidR="00DD1C73">
        <w:t>ych</w:t>
      </w:r>
      <w:r w:rsidR="00BA23E6">
        <w:t xml:space="preserve"> </w:t>
      </w:r>
      <w:r w:rsidR="00535B63">
        <w:t>(o</w:t>
      </w:r>
      <w:r w:rsidR="00BA23E6">
        <w:t> </w:t>
      </w:r>
      <w:bookmarkStart w:id="1" w:name="_GoBack"/>
      <w:bookmarkEnd w:id="1"/>
      <w:r w:rsidR="00535B63">
        <w:t xml:space="preserve">33,6% mniej niż w 2023 r.). </w:t>
      </w:r>
      <w:bookmarkEnd w:id="0"/>
    </w:p>
    <w:p w14:paraId="7CB6D39D" w14:textId="7FA10D3A" w:rsidR="00911C0A" w:rsidRDefault="002D7BC7" w:rsidP="002D7BC7">
      <w:pPr>
        <w:pStyle w:val="Tytuwykresu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88288" behindDoc="0" locked="0" layoutInCell="1" allowOverlap="1" wp14:anchorId="7081824F" wp14:editId="0E4A75AE">
            <wp:simplePos x="0" y="0"/>
            <wp:positionH relativeFrom="column">
              <wp:posOffset>-1270</wp:posOffset>
            </wp:positionH>
            <wp:positionV relativeFrom="paragraph">
              <wp:posOffset>364490</wp:posOffset>
            </wp:positionV>
            <wp:extent cx="5035550" cy="1975485"/>
            <wp:effectExtent l="0" t="0" r="0" b="5715"/>
            <wp:wrapTopAndBottom/>
            <wp:docPr id="27" name="Obraz 27" descr="Wykres 2. kolumnowy przedstawiający filmy wyprodukowane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1C0A" w:rsidRPr="00911C0A">
        <w:rPr>
          <w:lang w:val="pl-PL"/>
        </w:rPr>
        <w:t>Wykres 2. Filmy wyprodukowane w 202</w:t>
      </w:r>
      <w:r w:rsidR="00BB73D5">
        <w:rPr>
          <w:lang w:val="pl-PL"/>
        </w:rPr>
        <w:t>4</w:t>
      </w:r>
      <w:r w:rsidR="00911C0A" w:rsidRPr="00911C0A">
        <w:rPr>
          <w:lang w:val="pl-PL"/>
        </w:rPr>
        <w:t xml:space="preserve"> r.</w:t>
      </w:r>
    </w:p>
    <w:p w14:paraId="0AEEF94C" w14:textId="4E40E2DE" w:rsidR="000A2EAF" w:rsidRDefault="00535B63" w:rsidP="00065FC4">
      <w:pPr>
        <w:spacing w:before="360"/>
      </w:pPr>
      <w:bookmarkStart w:id="2" w:name="_Hlk196732529"/>
      <w:r>
        <w:rPr>
          <w:rFonts w:cs="Myriad Pro"/>
          <w:color w:val="000000"/>
          <w:szCs w:val="19"/>
        </w:rPr>
        <w:t xml:space="preserve">Większość </w:t>
      </w:r>
      <w:r w:rsidR="0048457F">
        <w:rPr>
          <w:rFonts w:cs="Myriad Pro"/>
          <w:color w:val="000000"/>
          <w:szCs w:val="19"/>
        </w:rPr>
        <w:t xml:space="preserve">wyprodukowanych filmów pełnometrażowych </w:t>
      </w:r>
      <w:r>
        <w:rPr>
          <w:rFonts w:cs="Myriad Pro"/>
          <w:color w:val="000000"/>
          <w:szCs w:val="19"/>
        </w:rPr>
        <w:t>to</w:t>
      </w:r>
      <w:r w:rsidR="0048457F">
        <w:rPr>
          <w:rFonts w:cs="Myriad Pro"/>
          <w:color w:val="000000"/>
          <w:szCs w:val="19"/>
        </w:rPr>
        <w:t xml:space="preserve"> filmy kinowe (67,4</w:t>
      </w:r>
      <w:r w:rsidR="0048457F" w:rsidRPr="000748DD">
        <w:rPr>
          <w:rFonts w:cs="Myriad Pro"/>
          <w:color w:val="000000"/>
          <w:szCs w:val="19"/>
        </w:rPr>
        <w:t>%)</w:t>
      </w:r>
      <w:r w:rsidR="0048457F">
        <w:rPr>
          <w:rFonts w:cs="Myriad Pro"/>
          <w:color w:val="000000"/>
          <w:szCs w:val="19"/>
        </w:rPr>
        <w:t xml:space="preserve">, natomiast </w:t>
      </w:r>
      <w:r w:rsidR="001E7AEC">
        <w:rPr>
          <w:rFonts w:cs="Myriad Pro"/>
          <w:color w:val="000000"/>
          <w:szCs w:val="19"/>
        </w:rPr>
        <w:t xml:space="preserve">wśród </w:t>
      </w:r>
      <w:r>
        <w:rPr>
          <w:rFonts w:cs="Myriad Pro"/>
          <w:color w:val="000000"/>
          <w:szCs w:val="19"/>
        </w:rPr>
        <w:t xml:space="preserve">produkcji </w:t>
      </w:r>
      <w:r w:rsidR="0048457F">
        <w:rPr>
          <w:rFonts w:cs="Myriad Pro"/>
          <w:color w:val="000000"/>
          <w:szCs w:val="19"/>
        </w:rPr>
        <w:t xml:space="preserve">średnio- i krótkometrażowych filmy telewizyjne </w:t>
      </w:r>
      <w:r w:rsidR="0048457F" w:rsidRPr="00B21764">
        <w:rPr>
          <w:rFonts w:cs="Myriad Pro"/>
          <w:color w:val="000000"/>
          <w:szCs w:val="19"/>
        </w:rPr>
        <w:t>(81,8%)</w:t>
      </w:r>
      <w:r w:rsidR="0048457F">
        <w:rPr>
          <w:rFonts w:cs="Myriad Pro"/>
          <w:color w:val="000000"/>
          <w:szCs w:val="19"/>
        </w:rPr>
        <w:t xml:space="preserve">. </w:t>
      </w:r>
      <w:bookmarkEnd w:id="2"/>
      <w:r w:rsidR="00F209DB" w:rsidRPr="00F209DB">
        <w:t>W</w:t>
      </w:r>
      <w:r w:rsidR="00E0648D">
        <w:t> </w:t>
      </w:r>
      <w:r w:rsidR="00F209DB" w:rsidRPr="00F209DB">
        <w:t>przypadku filmów kinowych przeważały produkcje fabularne (57,0%), natomiast w</w:t>
      </w:r>
      <w:r w:rsidR="00E0648D">
        <w:t> </w:t>
      </w:r>
      <w:r w:rsidR="00F209DB" w:rsidRPr="00F209DB">
        <w:t>przypadku filmów telewizyjnych – dokumentalne (62,7%). W porównaniu z 2023 r. liczba wszystkich wyprodukowanych filmów kinowych zmniejszyła się o 5,1%, a telewizyjnych – o 36,0%.</w:t>
      </w:r>
    </w:p>
    <w:p w14:paraId="33114A6E" w14:textId="624B9636" w:rsidR="00911C0A" w:rsidRDefault="002D7BC7" w:rsidP="002D7BC7">
      <w:pPr>
        <w:pStyle w:val="Tytuwykresu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89312" behindDoc="0" locked="0" layoutInCell="1" allowOverlap="1" wp14:anchorId="2433145C" wp14:editId="29013918">
            <wp:simplePos x="0" y="0"/>
            <wp:positionH relativeFrom="column">
              <wp:posOffset>-6350</wp:posOffset>
            </wp:positionH>
            <wp:positionV relativeFrom="paragraph">
              <wp:posOffset>416560</wp:posOffset>
            </wp:positionV>
            <wp:extent cx="5041900" cy="1261745"/>
            <wp:effectExtent l="0" t="0" r="0" b="0"/>
            <wp:wrapTopAndBottom/>
            <wp:docPr id="28" name="Obraz 28" descr="Wykres 3. słupkowy przedstawiający filmy wyprodukowane według rodzajów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11C4" w:rsidRPr="00EA0D59">
        <w:rPr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D35A7CA" wp14:editId="4FDDE001">
                <wp:simplePos x="0" y="0"/>
                <wp:positionH relativeFrom="page">
                  <wp:posOffset>5797467</wp:posOffset>
                </wp:positionH>
                <wp:positionV relativeFrom="paragraph">
                  <wp:posOffset>543780</wp:posOffset>
                </wp:positionV>
                <wp:extent cx="1676400" cy="786765"/>
                <wp:effectExtent l="0" t="0" r="0" b="0"/>
                <wp:wrapTight wrapText="bothSides">
                  <wp:wrapPolygon edited="0">
                    <wp:start x="736" y="0"/>
                    <wp:lineTo x="736" y="20920"/>
                    <wp:lineTo x="20618" y="20920"/>
                    <wp:lineTo x="20618" y="0"/>
                    <wp:lineTo x="736" y="0"/>
                  </wp:wrapPolygon>
                </wp:wrapTight>
                <wp:docPr id="474" name="Pole tekstowe 474" descr="Filmy dokumentalne stanowiły 51,9% wyprodukowanych film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66399" w14:textId="1DB0BB2A" w:rsidR="00911C0A" w:rsidRPr="004F5728" w:rsidRDefault="00911C0A" w:rsidP="00BE31E0">
                            <w:pPr>
                              <w:pStyle w:val="tekstzboku"/>
                              <w:spacing w:line="240" w:lineRule="exact"/>
                            </w:pPr>
                            <w:r w:rsidRPr="004F5728">
                              <w:t>F</w:t>
                            </w:r>
                            <w:r w:rsidRPr="00791C70">
                              <w:t>ilmy</w:t>
                            </w:r>
                            <w:r w:rsidRPr="004F5728">
                              <w:t xml:space="preserve"> dokumentalne </w:t>
                            </w:r>
                            <w:r w:rsidRPr="00791C70">
                              <w:t xml:space="preserve">stanowiły </w:t>
                            </w:r>
                            <w:r w:rsidRPr="00616A16">
                              <w:t>5</w:t>
                            </w:r>
                            <w:r w:rsidR="00CB1E95">
                              <w:t>1</w:t>
                            </w:r>
                            <w:r w:rsidRPr="00616A16">
                              <w:t>,</w:t>
                            </w:r>
                            <w:r w:rsidR="00CB1E95">
                              <w:t>9</w:t>
                            </w:r>
                            <w:r w:rsidRPr="00791C70">
                              <w:t xml:space="preserve">% </w:t>
                            </w:r>
                            <w:r w:rsidR="000562C6">
                              <w:t xml:space="preserve">wyprodukowanych </w:t>
                            </w:r>
                            <w:r w:rsidRPr="004F5728">
                              <w:t>filmów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5A7CA" id="Pole tekstowe 474" o:spid="_x0000_s1029" type="#_x0000_t202" alt="Filmy dokumentalne stanowiły 51,9% wyprodukowanych filmów" style="position:absolute;margin-left:456.5pt;margin-top:42.8pt;width:132pt;height:61.9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" filled="f" stroked="f">
                <v:textbox>
                  <w:txbxContent>
                    <w:p w14:paraId="2E466399" w14:textId="1DB0BB2A" w:rsidR="00911C0A" w:rsidRPr="004F5728" w:rsidRDefault="00911C0A" w:rsidP="00BE31E0">
                      <w:pPr>
                        <w:pStyle w:val="tekstzboku"/>
                        <w:spacing w:line="240" w:lineRule="exact"/>
                      </w:pPr>
                      <w:r w:rsidRPr="004F5728">
                        <w:t>F</w:t>
                      </w:r>
                      <w:r w:rsidRPr="00791C70">
                        <w:t>ilmy</w:t>
                      </w:r>
                      <w:r w:rsidRPr="004F5728">
                        <w:t xml:space="preserve"> dokumentalne </w:t>
                      </w:r>
                      <w:r w:rsidRPr="00791C70">
                        <w:t xml:space="preserve">stanowiły </w:t>
                      </w:r>
                      <w:r w:rsidRPr="00616A16">
                        <w:t>5</w:t>
                      </w:r>
                      <w:r w:rsidR="00CB1E95">
                        <w:t>1</w:t>
                      </w:r>
                      <w:r w:rsidRPr="00616A16">
                        <w:t>,</w:t>
                      </w:r>
                      <w:r w:rsidR="00CB1E95">
                        <w:t>9</w:t>
                      </w:r>
                      <w:r w:rsidRPr="00791C70">
                        <w:t xml:space="preserve">% </w:t>
                      </w:r>
                      <w:r w:rsidR="000562C6">
                        <w:t xml:space="preserve">wyprodukowanych </w:t>
                      </w:r>
                      <w:r w:rsidRPr="004F5728">
                        <w:t>filmów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11C0A" w:rsidRPr="00911C0A">
        <w:rPr>
          <w:lang w:val="pl-PL"/>
        </w:rPr>
        <w:t xml:space="preserve">Wykres 3. </w:t>
      </w:r>
      <w:r w:rsidR="00E90E43">
        <w:rPr>
          <w:lang w:val="pl-PL"/>
        </w:rPr>
        <w:t>F</w:t>
      </w:r>
      <w:r w:rsidR="00911C0A" w:rsidRPr="00911C0A">
        <w:rPr>
          <w:lang w:val="pl-PL"/>
        </w:rPr>
        <w:t>ilm</w:t>
      </w:r>
      <w:r w:rsidR="00D71CED">
        <w:rPr>
          <w:lang w:val="pl-PL"/>
        </w:rPr>
        <w:t>y</w:t>
      </w:r>
      <w:r w:rsidR="00911C0A" w:rsidRPr="00911C0A">
        <w:rPr>
          <w:lang w:val="pl-PL"/>
        </w:rPr>
        <w:t xml:space="preserve"> </w:t>
      </w:r>
      <w:r w:rsidR="00E90E43">
        <w:rPr>
          <w:lang w:val="pl-PL"/>
        </w:rPr>
        <w:t xml:space="preserve">wyprodukowane </w:t>
      </w:r>
      <w:r w:rsidR="00911C0A" w:rsidRPr="00911C0A">
        <w:rPr>
          <w:lang w:val="pl-PL"/>
        </w:rPr>
        <w:t>według rodzajów w 202</w:t>
      </w:r>
      <w:r w:rsidR="00EA4BFB">
        <w:rPr>
          <w:lang w:val="pl-PL"/>
        </w:rPr>
        <w:t>4</w:t>
      </w:r>
      <w:r w:rsidR="00911C0A" w:rsidRPr="00911C0A">
        <w:rPr>
          <w:lang w:val="pl-PL"/>
        </w:rPr>
        <w:t xml:space="preserve"> r.</w:t>
      </w:r>
    </w:p>
    <w:p w14:paraId="3A18B1AB" w14:textId="28D63BD4" w:rsidR="00F33E6F" w:rsidRDefault="00715958" w:rsidP="00715958">
      <w:pPr>
        <w:spacing w:before="600"/>
      </w:pPr>
      <w:r w:rsidRPr="00715958">
        <w:t>Dane prezentowane w tym opracowaniu pochodzą z bada</w:t>
      </w:r>
      <w:r w:rsidR="009B4C5F">
        <w:t>ń</w:t>
      </w:r>
      <w:r w:rsidRPr="00715958">
        <w:t xml:space="preserve"> na formularz</w:t>
      </w:r>
      <w:r w:rsidR="009B4C5F">
        <w:t>ach</w:t>
      </w:r>
      <w:r w:rsidRPr="00715958">
        <w:t xml:space="preserve"> K-0</w:t>
      </w:r>
      <w:r w:rsidR="009B4C5F">
        <w:t>6</w:t>
      </w:r>
      <w:r w:rsidRPr="00715958">
        <w:t xml:space="preserve"> </w:t>
      </w:r>
      <w:r w:rsidRPr="009B4C5F">
        <w:rPr>
          <w:i/>
        </w:rPr>
        <w:t xml:space="preserve">Sprawozdanie z </w:t>
      </w:r>
      <w:r w:rsidR="009B4C5F" w:rsidRPr="009B4C5F">
        <w:rPr>
          <w:i/>
        </w:rPr>
        <w:t>produkcji filmowej</w:t>
      </w:r>
      <w:r w:rsidR="009B4C5F">
        <w:t xml:space="preserve"> oraz K-08 </w:t>
      </w:r>
      <w:r w:rsidR="009B4C5F" w:rsidRPr="009B4C5F">
        <w:rPr>
          <w:i/>
        </w:rPr>
        <w:t>Sprawozdanie kina</w:t>
      </w:r>
      <w:r w:rsidRPr="00715958">
        <w:t>. Informacje na temat metodologii bada</w:t>
      </w:r>
      <w:r w:rsidR="009B4C5F">
        <w:t>ń</w:t>
      </w:r>
      <w:r w:rsidRPr="00715958">
        <w:t xml:space="preserve"> znajdują się w </w:t>
      </w:r>
      <w:hyperlink r:id="rId16" w:tooltip="link do publikacji pt. &quot;Zeszyt metodologiczny - Statystyka kultury&quot;" w:history="1">
        <w:r w:rsidR="009B4C5F" w:rsidRPr="003673A1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 w:rsidRPr="00715958">
        <w:t>.</w:t>
      </w:r>
    </w:p>
    <w:p w14:paraId="4809D44B" w14:textId="01692763" w:rsidR="00694AF0" w:rsidRPr="0067024D" w:rsidRDefault="00AD4BFC" w:rsidP="00715958">
      <w:pPr>
        <w:spacing w:before="240"/>
        <w:rPr>
          <w:sz w:val="18"/>
        </w:rPr>
      </w:pPr>
      <w:r w:rsidRPr="0067024D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911C0A" w:rsidRDefault="00DA331D" w:rsidP="0030079A">
      <w:pPr>
        <w:rPr>
          <w:sz w:val="18"/>
        </w:rPr>
        <w:sectPr w:rsidR="00DA331D" w:rsidRPr="00911C0A" w:rsidSect="002D37F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712C32" w:rsidRPr="002C79B5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C2FA2C3" w14:textId="77777777" w:rsidR="00712C32" w:rsidRPr="00712C32" w:rsidRDefault="00712C32" w:rsidP="00712C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712C32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A83EF27" w14:textId="77777777" w:rsidR="00712C32" w:rsidRPr="00712C32" w:rsidRDefault="00712C32" w:rsidP="00712C3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712C32">
              <w:rPr>
                <w:b/>
                <w:sz w:val="20"/>
                <w:szCs w:val="20"/>
              </w:rPr>
              <w:t>Urząd Statystyczny w Krakowie</w:t>
            </w:r>
          </w:p>
          <w:p w14:paraId="727A7C9D" w14:textId="77777777" w:rsidR="00712C32" w:rsidRPr="00712C32" w:rsidRDefault="00712C32" w:rsidP="00712C3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712C32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600B7DE2" w:rsidR="00712C32" w:rsidRPr="00712C32" w:rsidRDefault="00712C32" w:rsidP="00712C32">
            <w:pPr>
              <w:spacing w:before="0"/>
              <w:rPr>
                <w:rFonts w:cs="Arial"/>
                <w:color w:val="000000" w:themeColor="text1"/>
              </w:rPr>
            </w:pPr>
            <w:r w:rsidRPr="00712C32">
              <w:rPr>
                <w:sz w:val="20"/>
              </w:rPr>
              <w:t>Tel:</w:t>
            </w:r>
            <w:r w:rsidRPr="00712C32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Pr="00712C3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712C32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11C40DAD" w14:textId="77777777" w:rsidR="00712C32" w:rsidRPr="00712C32" w:rsidRDefault="00712C32" w:rsidP="00712C32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712C32">
              <w:rPr>
                <w:rFonts w:cs="Arial"/>
                <w:sz w:val="20"/>
                <w:szCs w:val="20"/>
              </w:rPr>
              <w:t>Rozpowszechnianie:</w:t>
            </w:r>
          </w:p>
          <w:p w14:paraId="294D4DC9" w14:textId="77777777" w:rsidR="00712C32" w:rsidRPr="00712C32" w:rsidRDefault="00712C32" w:rsidP="00712C3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712C32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15ADEABE" w14:textId="77777777" w:rsidR="00712C32" w:rsidRPr="00712C32" w:rsidRDefault="00712C32" w:rsidP="00712C32">
            <w:pPr>
              <w:rPr>
                <w:sz w:val="20"/>
                <w:szCs w:val="20"/>
              </w:rPr>
            </w:pPr>
            <w:r w:rsidRPr="00712C32">
              <w:rPr>
                <w:sz w:val="20"/>
                <w:szCs w:val="20"/>
              </w:rPr>
              <w:t>Tel. komórkowy: 695 255 032</w:t>
            </w:r>
          </w:p>
          <w:p w14:paraId="4C1342E1" w14:textId="77777777" w:rsidR="00712C32" w:rsidRPr="00712C32" w:rsidRDefault="00712C32" w:rsidP="00712C32">
            <w:pPr>
              <w:spacing w:after="0"/>
              <w:rPr>
                <w:sz w:val="20"/>
                <w:szCs w:val="20"/>
              </w:rPr>
            </w:pPr>
            <w:r w:rsidRPr="00712C32">
              <w:rPr>
                <w:sz w:val="20"/>
                <w:szCs w:val="20"/>
              </w:rPr>
              <w:t xml:space="preserve">Tel. stacjonarne: 22 608 38 04, 22 449 41 45, </w:t>
            </w:r>
          </w:p>
          <w:p w14:paraId="19F992FF" w14:textId="77777777" w:rsidR="00712C32" w:rsidRPr="00712C32" w:rsidRDefault="00712C32" w:rsidP="00712C32">
            <w:pPr>
              <w:spacing w:before="0"/>
              <w:ind w:left="1542"/>
              <w:rPr>
                <w:sz w:val="20"/>
                <w:szCs w:val="20"/>
              </w:rPr>
            </w:pPr>
            <w:r w:rsidRPr="00712C32">
              <w:rPr>
                <w:sz w:val="20"/>
                <w:szCs w:val="20"/>
              </w:rPr>
              <w:t>22 608 30 09</w:t>
            </w:r>
          </w:p>
          <w:p w14:paraId="3CC62B04" w14:textId="168911A3" w:rsidR="00712C32" w:rsidRPr="00712C32" w:rsidRDefault="00712C32" w:rsidP="00712C32">
            <w:pPr>
              <w:spacing w:before="0"/>
              <w:rPr>
                <w:b/>
                <w:lang w:val="en-GB"/>
              </w:rPr>
            </w:pPr>
            <w:r w:rsidRPr="00712C32">
              <w:rPr>
                <w:b/>
                <w:sz w:val="20"/>
                <w:szCs w:val="20"/>
                <w:lang w:val="en-GB"/>
              </w:rPr>
              <w:t>e-mail:</w:t>
            </w:r>
            <w:r w:rsidRPr="00712C32">
              <w:rPr>
                <w:sz w:val="20"/>
                <w:szCs w:val="20"/>
                <w:lang w:val="en-GB"/>
              </w:rPr>
              <w:t xml:space="preserve"> </w:t>
            </w:r>
            <w:hyperlink r:id="rId22" w:tooltip="obslugaprasowa@stat.gov.pl" w:history="1">
              <w:r w:rsidRPr="00712C32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712C32" w:rsidRPr="00911C0A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23765B41" w14:textId="77777777" w:rsidR="00712C32" w:rsidRPr="00712C32" w:rsidRDefault="00712C32" w:rsidP="00712C32">
            <w:pPr>
              <w:spacing w:before="0" w:after="0"/>
              <w:rPr>
                <w:sz w:val="20"/>
                <w:lang w:val="en-GB"/>
              </w:rPr>
            </w:pPr>
            <w:r w:rsidRPr="00712C32">
              <w:rPr>
                <w:sz w:val="20"/>
                <w:lang w:val="en-GB"/>
              </w:rPr>
              <w:t xml:space="preserve"> </w:t>
            </w:r>
          </w:p>
          <w:p w14:paraId="07C73DA1" w14:textId="5E8CA347" w:rsidR="00712C32" w:rsidRPr="00712C32" w:rsidRDefault="00712C32" w:rsidP="00712C3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68EB180E" w:rsidR="00712C32" w:rsidRPr="00712C32" w:rsidRDefault="00BA23E6" w:rsidP="00712C32">
            <w:pPr>
              <w:ind w:firstLine="680"/>
              <w:rPr>
                <w:sz w:val="18"/>
              </w:rPr>
            </w:pPr>
            <w:hyperlink r:id="rId23" w:tooltip="strona internetowa GUS" w:history="1">
              <w:r w:rsidR="00712C32" w:rsidRPr="00712C3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1360" behindDoc="0" locked="0" layoutInCell="1" allowOverlap="1" wp14:anchorId="1E06BCC3" wp14:editId="038438F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12C32" w:rsidRPr="00712C3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712C32" w:rsidRPr="00911C0A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712C32" w:rsidRPr="00712C32" w:rsidRDefault="00712C32" w:rsidP="00712C3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30214A7D" w:rsidR="00712C32" w:rsidRPr="00712C32" w:rsidRDefault="00712C32" w:rsidP="00712C32">
            <w:pPr>
              <w:ind w:firstLine="680"/>
              <w:rPr>
                <w:sz w:val="18"/>
              </w:rPr>
            </w:pPr>
            <w:r w:rsidRPr="00712C3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08336F03" wp14:editId="38368927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twitter GUS" w:history="1">
              <w:r w:rsidRPr="00712C3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712C3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2C32" w:rsidRPr="00911C0A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712C32" w:rsidRPr="00712C32" w:rsidRDefault="00712C32" w:rsidP="00712C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1BF15FB" w:rsidR="00712C32" w:rsidRPr="00712C32" w:rsidRDefault="00712C32" w:rsidP="00712C32">
            <w:pPr>
              <w:ind w:firstLine="680"/>
              <w:rPr>
                <w:sz w:val="18"/>
              </w:rPr>
            </w:pPr>
            <w:r w:rsidRPr="00712C3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2ABB0D9C" wp14:editId="6505E1D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 GUS" w:history="1">
              <w:r w:rsidRPr="00712C32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12C3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712C3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2C32" w:rsidRPr="00911C0A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712C32" w:rsidRPr="00712C32" w:rsidRDefault="00712C32" w:rsidP="00712C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211BD789" w:rsidR="00712C32" w:rsidRPr="00712C32" w:rsidRDefault="00712C32" w:rsidP="00712C32">
            <w:pPr>
              <w:ind w:firstLine="680"/>
              <w:rPr>
                <w:noProof/>
                <w:sz w:val="20"/>
                <w:lang w:eastAsia="pl-PL"/>
              </w:rPr>
            </w:pPr>
            <w:r w:rsidRPr="00712C3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4428654E" wp14:editId="5CC346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intagram GUS" w:history="1">
              <w:proofErr w:type="spellStart"/>
              <w:r w:rsidRPr="00712C3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712C32" w:rsidRPr="00911C0A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712C32" w:rsidRPr="00712C32" w:rsidRDefault="00712C32" w:rsidP="00712C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4F301B96" w:rsidR="00712C32" w:rsidRPr="00712C32" w:rsidRDefault="00712C32" w:rsidP="00712C32">
            <w:pPr>
              <w:ind w:firstLine="680"/>
              <w:rPr>
                <w:noProof/>
                <w:sz w:val="20"/>
                <w:lang w:eastAsia="pl-PL"/>
              </w:rPr>
            </w:pPr>
            <w:r w:rsidRPr="00712C3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39F2A4E" wp14:editId="0C2699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" name="Obraz 3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youtube GUS" w:history="1">
              <w:proofErr w:type="spellStart"/>
              <w:r w:rsidRPr="00712C3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712C32" w:rsidRPr="00911C0A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712C32" w:rsidRPr="00712C32" w:rsidRDefault="00712C32" w:rsidP="00712C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9AB771F" w:rsidR="00712C32" w:rsidRPr="00712C32" w:rsidRDefault="00BA23E6" w:rsidP="00712C32">
            <w:pPr>
              <w:ind w:firstLine="680"/>
              <w:rPr>
                <w:noProof/>
                <w:sz w:val="20"/>
                <w:lang w:eastAsia="pl-PL"/>
              </w:rPr>
            </w:pPr>
            <w:hyperlink r:id="rId33" w:tooltip="linkedin GUS" w:history="1">
              <w:r w:rsidR="00712C32" w:rsidRPr="00712C3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712C32" w:rsidRPr="00712C3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6480" behindDoc="0" locked="0" layoutInCell="1" allowOverlap="1" wp14:anchorId="12059769" wp14:editId="7B8E64F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D71CED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911C0A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911C0A">
              <w:rPr>
                <w:b/>
              </w:rPr>
              <w:t>Powiązane opracowania</w:t>
            </w:r>
          </w:p>
          <w:p w14:paraId="6BC9E872" w14:textId="44F2EE46" w:rsidR="00A97890" w:rsidRPr="00E651DF" w:rsidRDefault="00BA23E6" w:rsidP="00A97890">
            <w:pPr>
              <w:rPr>
                <w:rStyle w:val="Hipercze"/>
              </w:rPr>
            </w:pPr>
            <w:hyperlink r:id="rId35" w:tooltip="link do publikacji pt.&quot;Kultura i dziedzictwo narodowe w 2023 r.&quot;" w:history="1">
              <w:r w:rsidR="00AD76AA">
                <w:rPr>
                  <w:rStyle w:val="Hipercze"/>
                </w:rPr>
                <w:t>Kultura i dziedzictwo narodowe w 2023 r.</w:t>
              </w:r>
            </w:hyperlink>
          </w:p>
          <w:p w14:paraId="360AC7A1" w14:textId="08D1D6A9" w:rsidR="00A97890" w:rsidRDefault="00BA23E6" w:rsidP="00A97890">
            <w:pPr>
              <w:rPr>
                <w:rStyle w:val="Hipercze"/>
              </w:rPr>
            </w:pPr>
            <w:hyperlink r:id="rId36" w:tooltip="link do publikacji &quot;Kinematografia w 2023 r.&quot;" w:history="1">
              <w:r w:rsidR="00AD76AA">
                <w:rPr>
                  <w:rStyle w:val="Hipercze"/>
                </w:rPr>
                <w:t>Kinematografia w 2023 r.</w:t>
              </w:r>
            </w:hyperlink>
          </w:p>
          <w:p w14:paraId="53CE6576" w14:textId="0DADB269" w:rsidR="00AD76AA" w:rsidRDefault="00BA23E6" w:rsidP="00AD76AA">
            <w:pPr>
              <w:rPr>
                <w:rStyle w:val="Hipercze"/>
              </w:rPr>
            </w:pPr>
            <w:hyperlink r:id="rId37" w:tooltip="link do publikacji pt. &quot;Zeszyt metodologiczny - Statystyka kultury&quot;" w:history="1">
              <w:r w:rsidR="00AD76AA" w:rsidRPr="0027086E">
                <w:rPr>
                  <w:rStyle w:val="Hipercze"/>
                </w:rPr>
                <w:t xml:space="preserve">Zeszyt </w:t>
              </w:r>
              <w:r w:rsidR="00AD76AA" w:rsidRPr="00DD4738">
                <w:rPr>
                  <w:rStyle w:val="Hipercze"/>
                </w:rPr>
                <w:t>metodologiczny</w:t>
              </w:r>
              <w:r w:rsidR="00AD76AA">
                <w:rPr>
                  <w:rStyle w:val="Hipercze"/>
                </w:rPr>
                <w:t xml:space="preserve"> – </w:t>
              </w:r>
              <w:r w:rsidR="00AD76AA" w:rsidRPr="0027086E">
                <w:rPr>
                  <w:rStyle w:val="Hipercze"/>
                </w:rPr>
                <w:t>Statystyka kultury</w:t>
              </w:r>
            </w:hyperlink>
          </w:p>
          <w:p w14:paraId="68E11D96" w14:textId="77777777" w:rsidR="00AD76AA" w:rsidRPr="008F2177" w:rsidRDefault="00AD76AA" w:rsidP="00AD76A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F2177">
              <w:rPr>
                <w:b/>
              </w:rPr>
              <w:t xml:space="preserve">Temat dostępny w bazach danych </w:t>
            </w:r>
          </w:p>
          <w:p w14:paraId="1F38E041" w14:textId="5394F42B" w:rsidR="00AD76AA" w:rsidRPr="008F2177" w:rsidRDefault="00BA23E6" w:rsidP="00AD76AA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8" w:tooltip="link do bazy danych &quot;Dziedzinowe Bazy Wiedzy (DBW) – Społeczeństwo – Kultura&quot; " w:history="1">
              <w:r w:rsidR="00AD76AA" w:rsidRPr="00FC32DB">
                <w:rPr>
                  <w:rStyle w:val="Hipercze"/>
                </w:rPr>
                <w:t>Dziedzinowe Bazy Wiedzy (DBW) – Społeczeństwo – Kultura</w:t>
              </w:r>
            </w:hyperlink>
          </w:p>
          <w:p w14:paraId="06BF02F5" w14:textId="38DC62F4" w:rsidR="00AD76AA" w:rsidRDefault="00BA23E6" w:rsidP="00AD76AA">
            <w:pPr>
              <w:rPr>
                <w:rStyle w:val="Hipercze"/>
              </w:rPr>
            </w:pPr>
            <w:hyperlink r:id="rId39" w:tooltip="link do bazy danych Bank Danych Lokalnych (BDL) – Kultura – Kina" w:history="1">
              <w:r w:rsidR="00AD76AA">
                <w:rPr>
                  <w:rStyle w:val="Hipercze"/>
                </w:rPr>
                <w:t>Bank Danych Lokalnych (BDL) – Kultura – Kina</w:t>
              </w:r>
            </w:hyperlink>
          </w:p>
          <w:p w14:paraId="6EC7A51E" w14:textId="36823879" w:rsidR="00531873" w:rsidRPr="00911C0A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11C0A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AD192FF" w14:textId="05A833D7" w:rsidR="00A97890" w:rsidRPr="00371FCC" w:rsidRDefault="00BA23E6" w:rsidP="00A97890">
            <w:pPr>
              <w:rPr>
                <w:rStyle w:val="Hipercze"/>
              </w:rPr>
            </w:pPr>
            <w:hyperlink r:id="rId40" w:tooltip="link do pojęcia &quot;kino stałe&quot;" w:history="1">
              <w:r w:rsidR="00A97890" w:rsidRPr="00371FCC">
                <w:rPr>
                  <w:rStyle w:val="Hipercze"/>
                </w:rPr>
                <w:t>Kino stałe</w:t>
              </w:r>
            </w:hyperlink>
          </w:p>
          <w:p w14:paraId="2500FA42" w14:textId="6BC08C06" w:rsidR="00A97890" w:rsidRPr="00371FCC" w:rsidRDefault="00BA23E6" w:rsidP="00A97890">
            <w:pPr>
              <w:rPr>
                <w:rStyle w:val="Hipercze"/>
              </w:rPr>
            </w:pPr>
            <w:hyperlink r:id="rId41" w:tooltip="link do pojęcia &quot;widzowie&quot;" w:history="1">
              <w:r w:rsidR="00A97890" w:rsidRPr="00371FCC">
                <w:rPr>
                  <w:rStyle w:val="Hipercze"/>
                </w:rPr>
                <w:t>Widzowie</w:t>
              </w:r>
            </w:hyperlink>
          </w:p>
          <w:p w14:paraId="59EB7117" w14:textId="4918D83A" w:rsidR="00531873" w:rsidRPr="00023594" w:rsidRDefault="00BA23E6" w:rsidP="00A97890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42" w:tooltip="link do pojęcia &quot;film&quot;" w:history="1">
              <w:r w:rsidR="00A97890" w:rsidRPr="00371FCC">
                <w:rPr>
                  <w:rStyle w:val="Hipercze"/>
                </w:rPr>
                <w:t>Film</w:t>
              </w:r>
            </w:hyperlink>
          </w:p>
        </w:tc>
      </w:tr>
    </w:tbl>
    <w:p w14:paraId="7C19EFAE" w14:textId="5AAD912C" w:rsidR="00D261A2" w:rsidRPr="00023594" w:rsidRDefault="00D261A2" w:rsidP="002D37FA">
      <w:pPr>
        <w:rPr>
          <w:sz w:val="18"/>
          <w:lang w:val="en-GB"/>
        </w:rPr>
      </w:pPr>
    </w:p>
    <w:sectPr w:rsidR="00D261A2" w:rsidRPr="00023594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926EE" w14:textId="77777777" w:rsidR="00FB0AD4" w:rsidRDefault="00FB0AD4" w:rsidP="000662E2">
      <w:pPr>
        <w:spacing w:after="0" w:line="240" w:lineRule="auto"/>
      </w:pPr>
      <w:r>
        <w:separator/>
      </w:r>
    </w:p>
    <w:p w14:paraId="59F745B6" w14:textId="77777777" w:rsidR="00FB0AD4" w:rsidRDefault="00FB0AD4"/>
    <w:p w14:paraId="7E3A3B5E" w14:textId="77777777" w:rsidR="00FB0AD4" w:rsidRDefault="00FB0AD4"/>
    <w:p w14:paraId="1B0486B4" w14:textId="77777777" w:rsidR="00FB0AD4" w:rsidRDefault="00FB0AD4"/>
    <w:p w14:paraId="17B05D1E" w14:textId="77777777" w:rsidR="00FB0AD4" w:rsidRDefault="00FB0AD4"/>
    <w:p w14:paraId="63F10470" w14:textId="77777777" w:rsidR="00FB0AD4" w:rsidRDefault="00FB0AD4"/>
  </w:endnote>
  <w:endnote w:type="continuationSeparator" w:id="0">
    <w:p w14:paraId="4387D805" w14:textId="77777777" w:rsidR="00FB0AD4" w:rsidRDefault="00FB0AD4" w:rsidP="000662E2">
      <w:pPr>
        <w:spacing w:after="0" w:line="240" w:lineRule="auto"/>
      </w:pPr>
      <w:r>
        <w:continuationSeparator/>
      </w:r>
    </w:p>
    <w:p w14:paraId="4D770D02" w14:textId="77777777" w:rsidR="00FB0AD4" w:rsidRDefault="00FB0AD4"/>
    <w:p w14:paraId="6B3AF3B8" w14:textId="77777777" w:rsidR="00FB0AD4" w:rsidRDefault="00FB0AD4"/>
    <w:p w14:paraId="4FA4CC8F" w14:textId="77777777" w:rsidR="00FB0AD4" w:rsidRDefault="00FB0AD4"/>
    <w:p w14:paraId="00486764" w14:textId="77777777" w:rsidR="00FB0AD4" w:rsidRDefault="00FB0AD4"/>
    <w:p w14:paraId="74B307D8" w14:textId="77777777" w:rsidR="00FB0AD4" w:rsidRDefault="00FB0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253D0D5-05BC-4554-A347-68C663A8289C}"/>
    <w:embedBold r:id="rId2" w:fontKey="{7F035D18-A65A-49F0-AEBB-0BBE7A340455}"/>
    <w:embedItalic r:id="rId3" w:fontKey="{C0CD0D94-62E8-484C-9975-8EEC0B8FE06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CEEC09CB-3587-4111-9EB5-A14E8CDEFA19}"/>
    <w:embedBold r:id="rId5" w:fontKey="{61E3F94D-8814-4766-BA5F-EDE1F10CC8A1}"/>
    <w:embedItalic r:id="rId6" w:fontKey="{1645DF54-B7C2-4F42-87A1-BD97BD709F4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3FCAD07D-7AA9-4933-844F-76CF2F5F7C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200D6F8-E856-4CC3-9C2F-2FEBA6DF3A8F}"/>
    <w:embedItalic r:id="rId9" w:fontKey="{17B5C31F-F327-4DD1-A368-86F5DAAD57A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5AEDEA4-04AA-4AE8-B76A-A337079E2CC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19770019-13FF-410F-A80A-768AFF65D7A8}"/>
    <w:embedBold r:id="rId12" w:fontKey="{F557A039-85B0-43D4-B8C6-E19F8DC7D75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533EBF1-5F90-4D03-8D82-5CBAEC8785CB}"/>
  </w:font>
  <w:font w:name="Myriad Pro">
    <w:altName w:val="Myriad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05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B6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535B63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3EB08" w14:textId="77777777" w:rsidR="00FB0AD4" w:rsidRDefault="00FB0AD4" w:rsidP="000662E2">
      <w:pPr>
        <w:spacing w:after="0" w:line="240" w:lineRule="auto"/>
      </w:pPr>
      <w:r>
        <w:separator/>
      </w:r>
    </w:p>
  </w:footnote>
  <w:footnote w:type="continuationSeparator" w:id="0">
    <w:p w14:paraId="6FADA3EA" w14:textId="77777777" w:rsidR="00FB0AD4" w:rsidRDefault="00FB0AD4" w:rsidP="000662E2">
      <w:pPr>
        <w:spacing w:after="0" w:line="240" w:lineRule="auto"/>
      </w:pPr>
      <w:r>
        <w:continuationSeparator/>
      </w:r>
    </w:p>
    <w:p w14:paraId="73764AAE" w14:textId="77777777" w:rsidR="00FB0AD4" w:rsidRDefault="00FB0AD4"/>
  </w:footnote>
  <w:footnote w:type="continuationNotice" w:id="1">
    <w:p w14:paraId="7660C3BC" w14:textId="77777777" w:rsidR="00FB0AD4" w:rsidRDefault="00FB0AD4">
      <w:pPr>
        <w:spacing w:before="0" w:after="0" w:line="240" w:lineRule="auto"/>
      </w:pPr>
    </w:p>
    <w:p w14:paraId="79420B37" w14:textId="77777777" w:rsidR="00FB0AD4" w:rsidRDefault="00FB0A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453490D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2.05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5EDC26B" w:rsidR="00F37172" w:rsidRPr="00A01B40" w:rsidRDefault="006E2322" w:rsidP="00F049AB">
                          <w:pPr>
                            <w:pStyle w:val="Datainformacjisygnalnej"/>
                          </w:pPr>
                          <w:r>
                            <w:t>12</w:t>
                          </w:r>
                          <w:r w:rsidR="00DE6B58">
                            <w:t>.</w:t>
                          </w:r>
                          <w:r w:rsidR="00452967">
                            <w:t>05</w:t>
                          </w:r>
                          <w:r w:rsidR="00DE6B58">
                            <w:t>.</w:t>
                          </w:r>
                          <w:r w:rsidR="00452967">
                            <w:t>202</w:t>
                          </w:r>
                          <w:r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12.05.2025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" filled="f" stroked="f">
              <v:textbox>
                <w:txbxContent>
                  <w:p w14:paraId="71967FEA" w14:textId="25EDC26B" w:rsidR="00F37172" w:rsidRPr="00A01B40" w:rsidRDefault="006E2322" w:rsidP="00F049AB">
                    <w:pPr>
                      <w:pStyle w:val="Datainformacjisygnalnej"/>
                    </w:pPr>
                    <w:r>
                      <w:t>12</w:t>
                    </w:r>
                    <w:r w:rsidR="00DE6B58">
                      <w:t>.</w:t>
                    </w:r>
                    <w:r w:rsidR="00452967">
                      <w:t>05</w:t>
                    </w:r>
                    <w:r w:rsidR="00DE6B58">
                      <w:t>.</w:t>
                    </w:r>
                    <w:r w:rsidR="00452967">
                      <w:t>202</w:t>
                    </w:r>
                    <w:r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39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40" type="#_x0000_t75" style="width:19.2pt;height:24pt;visibility:visible;mso-wrap-style:square" o:bullet="t">
        <v:imagedata r:id="rId3" o:title=""/>
      </v:shape>
    </w:pict>
  </w:numPicBullet>
  <w:numPicBullet w:numPicBulletId="3">
    <w:pict>
      <v:shape id="_x0000_i1041" type="#_x0000_t75" style="width:19.2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2AEE"/>
    <w:rsid w:val="00023594"/>
    <w:rsid w:val="00036824"/>
    <w:rsid w:val="000428E9"/>
    <w:rsid w:val="0004582E"/>
    <w:rsid w:val="000470AA"/>
    <w:rsid w:val="000562C6"/>
    <w:rsid w:val="000572A8"/>
    <w:rsid w:val="00057CA1"/>
    <w:rsid w:val="00062E25"/>
    <w:rsid w:val="000647A9"/>
    <w:rsid w:val="00065FC4"/>
    <w:rsid w:val="000662E2"/>
    <w:rsid w:val="00066883"/>
    <w:rsid w:val="00067814"/>
    <w:rsid w:val="00071B39"/>
    <w:rsid w:val="000748DD"/>
    <w:rsid w:val="00074DD8"/>
    <w:rsid w:val="00075759"/>
    <w:rsid w:val="00075BD4"/>
    <w:rsid w:val="000806F7"/>
    <w:rsid w:val="00097840"/>
    <w:rsid w:val="000A13D0"/>
    <w:rsid w:val="000A2EAF"/>
    <w:rsid w:val="000A7C20"/>
    <w:rsid w:val="000B0727"/>
    <w:rsid w:val="000B2B2B"/>
    <w:rsid w:val="000C135D"/>
    <w:rsid w:val="000C2640"/>
    <w:rsid w:val="000D1D43"/>
    <w:rsid w:val="000D225C"/>
    <w:rsid w:val="000D2A5C"/>
    <w:rsid w:val="000D39F0"/>
    <w:rsid w:val="000D4F03"/>
    <w:rsid w:val="000D77CA"/>
    <w:rsid w:val="000E0918"/>
    <w:rsid w:val="000E53FE"/>
    <w:rsid w:val="000E7594"/>
    <w:rsid w:val="000E79A9"/>
    <w:rsid w:val="001000E3"/>
    <w:rsid w:val="001011C3"/>
    <w:rsid w:val="00106DA3"/>
    <w:rsid w:val="00110214"/>
    <w:rsid w:val="00110D87"/>
    <w:rsid w:val="00111CF4"/>
    <w:rsid w:val="00112399"/>
    <w:rsid w:val="0011261C"/>
    <w:rsid w:val="00114045"/>
    <w:rsid w:val="00114DB9"/>
    <w:rsid w:val="00116087"/>
    <w:rsid w:val="00117711"/>
    <w:rsid w:val="00123B02"/>
    <w:rsid w:val="00126F60"/>
    <w:rsid w:val="00130296"/>
    <w:rsid w:val="00133E7B"/>
    <w:rsid w:val="00134145"/>
    <w:rsid w:val="00134460"/>
    <w:rsid w:val="00136736"/>
    <w:rsid w:val="00136740"/>
    <w:rsid w:val="00136D67"/>
    <w:rsid w:val="001423B6"/>
    <w:rsid w:val="001448A7"/>
    <w:rsid w:val="00146621"/>
    <w:rsid w:val="001478EF"/>
    <w:rsid w:val="001617E3"/>
    <w:rsid w:val="00162325"/>
    <w:rsid w:val="00171E3A"/>
    <w:rsid w:val="0017725F"/>
    <w:rsid w:val="00191BF6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192"/>
    <w:rsid w:val="001E5B2D"/>
    <w:rsid w:val="001E7AEC"/>
    <w:rsid w:val="001F13DB"/>
    <w:rsid w:val="001F1D54"/>
    <w:rsid w:val="001F1D70"/>
    <w:rsid w:val="001F23B2"/>
    <w:rsid w:val="001F3471"/>
    <w:rsid w:val="001F72E6"/>
    <w:rsid w:val="0020156C"/>
    <w:rsid w:val="00216634"/>
    <w:rsid w:val="00217A35"/>
    <w:rsid w:val="002236E2"/>
    <w:rsid w:val="00225B13"/>
    <w:rsid w:val="00226188"/>
    <w:rsid w:val="00226F44"/>
    <w:rsid w:val="00242D31"/>
    <w:rsid w:val="00253AB6"/>
    <w:rsid w:val="0025481E"/>
    <w:rsid w:val="002574F9"/>
    <w:rsid w:val="00257E03"/>
    <w:rsid w:val="00262B61"/>
    <w:rsid w:val="00262CC6"/>
    <w:rsid w:val="00263BA9"/>
    <w:rsid w:val="00263E08"/>
    <w:rsid w:val="00274347"/>
    <w:rsid w:val="002762FD"/>
    <w:rsid w:val="00276811"/>
    <w:rsid w:val="00282699"/>
    <w:rsid w:val="002908D6"/>
    <w:rsid w:val="002926DF"/>
    <w:rsid w:val="00293C49"/>
    <w:rsid w:val="00296697"/>
    <w:rsid w:val="002A21E1"/>
    <w:rsid w:val="002A3EC7"/>
    <w:rsid w:val="002B0472"/>
    <w:rsid w:val="002B2EB9"/>
    <w:rsid w:val="002B6B12"/>
    <w:rsid w:val="002C21F0"/>
    <w:rsid w:val="002C79B5"/>
    <w:rsid w:val="002D01DF"/>
    <w:rsid w:val="002D37FA"/>
    <w:rsid w:val="002D7BC7"/>
    <w:rsid w:val="002E3EB3"/>
    <w:rsid w:val="002E6140"/>
    <w:rsid w:val="002E6985"/>
    <w:rsid w:val="002E71B6"/>
    <w:rsid w:val="002E762B"/>
    <w:rsid w:val="002F35F6"/>
    <w:rsid w:val="002F570D"/>
    <w:rsid w:val="002F77C8"/>
    <w:rsid w:val="002F7CBF"/>
    <w:rsid w:val="0030079A"/>
    <w:rsid w:val="00304F22"/>
    <w:rsid w:val="00306C7C"/>
    <w:rsid w:val="00313F5C"/>
    <w:rsid w:val="00314F86"/>
    <w:rsid w:val="0031710C"/>
    <w:rsid w:val="00317F4D"/>
    <w:rsid w:val="00322EDD"/>
    <w:rsid w:val="003309FA"/>
    <w:rsid w:val="00331135"/>
    <w:rsid w:val="00332320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76837"/>
    <w:rsid w:val="003843DB"/>
    <w:rsid w:val="003877B8"/>
    <w:rsid w:val="003877D1"/>
    <w:rsid w:val="00393761"/>
    <w:rsid w:val="003937A5"/>
    <w:rsid w:val="00394E26"/>
    <w:rsid w:val="003954DD"/>
    <w:rsid w:val="00396691"/>
    <w:rsid w:val="00397AB7"/>
    <w:rsid w:val="00397D18"/>
    <w:rsid w:val="003A1B36"/>
    <w:rsid w:val="003A63BA"/>
    <w:rsid w:val="003A6788"/>
    <w:rsid w:val="003B1454"/>
    <w:rsid w:val="003B18B6"/>
    <w:rsid w:val="003C0C8B"/>
    <w:rsid w:val="003C161B"/>
    <w:rsid w:val="003C59E0"/>
    <w:rsid w:val="003C6A24"/>
    <w:rsid w:val="003C6A45"/>
    <w:rsid w:val="003C6C8D"/>
    <w:rsid w:val="003D0A8D"/>
    <w:rsid w:val="003D2656"/>
    <w:rsid w:val="003D4F95"/>
    <w:rsid w:val="003D5F42"/>
    <w:rsid w:val="003D60A9"/>
    <w:rsid w:val="003D72DD"/>
    <w:rsid w:val="003E4367"/>
    <w:rsid w:val="003E4472"/>
    <w:rsid w:val="003E5633"/>
    <w:rsid w:val="003F0BD9"/>
    <w:rsid w:val="003F4C97"/>
    <w:rsid w:val="003F666D"/>
    <w:rsid w:val="003F7FE6"/>
    <w:rsid w:val="00400193"/>
    <w:rsid w:val="00402208"/>
    <w:rsid w:val="00410B61"/>
    <w:rsid w:val="00416EAF"/>
    <w:rsid w:val="004212E7"/>
    <w:rsid w:val="00423C88"/>
    <w:rsid w:val="0042446D"/>
    <w:rsid w:val="00427BF8"/>
    <w:rsid w:val="00431C02"/>
    <w:rsid w:val="00432E09"/>
    <w:rsid w:val="004350AB"/>
    <w:rsid w:val="00437395"/>
    <w:rsid w:val="00445047"/>
    <w:rsid w:val="00446749"/>
    <w:rsid w:val="00451788"/>
    <w:rsid w:val="00452967"/>
    <w:rsid w:val="00453EB7"/>
    <w:rsid w:val="00463E39"/>
    <w:rsid w:val="004657FC"/>
    <w:rsid w:val="004733F6"/>
    <w:rsid w:val="00474E69"/>
    <w:rsid w:val="00476483"/>
    <w:rsid w:val="00483E9F"/>
    <w:rsid w:val="0048457F"/>
    <w:rsid w:val="0048571B"/>
    <w:rsid w:val="00485A2C"/>
    <w:rsid w:val="0049621B"/>
    <w:rsid w:val="004979E1"/>
    <w:rsid w:val="004A1D19"/>
    <w:rsid w:val="004B0206"/>
    <w:rsid w:val="004B2673"/>
    <w:rsid w:val="004B4292"/>
    <w:rsid w:val="004B59BB"/>
    <w:rsid w:val="004C1895"/>
    <w:rsid w:val="004C304A"/>
    <w:rsid w:val="004C4B74"/>
    <w:rsid w:val="004C6775"/>
    <w:rsid w:val="004C6D40"/>
    <w:rsid w:val="004D5710"/>
    <w:rsid w:val="004D7502"/>
    <w:rsid w:val="004E5EED"/>
    <w:rsid w:val="004E6AA8"/>
    <w:rsid w:val="004F0C3C"/>
    <w:rsid w:val="004F148D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35B63"/>
    <w:rsid w:val="00540538"/>
    <w:rsid w:val="005407CB"/>
    <w:rsid w:val="00540C5C"/>
    <w:rsid w:val="00541E6E"/>
    <w:rsid w:val="0054251F"/>
    <w:rsid w:val="005520D8"/>
    <w:rsid w:val="0055230B"/>
    <w:rsid w:val="00553507"/>
    <w:rsid w:val="00555CFB"/>
    <w:rsid w:val="00556ADB"/>
    <w:rsid w:val="00556CF1"/>
    <w:rsid w:val="00560F68"/>
    <w:rsid w:val="005762A7"/>
    <w:rsid w:val="00585815"/>
    <w:rsid w:val="00587CEE"/>
    <w:rsid w:val="005916D7"/>
    <w:rsid w:val="0059427F"/>
    <w:rsid w:val="00596B64"/>
    <w:rsid w:val="005A698C"/>
    <w:rsid w:val="005B1BE6"/>
    <w:rsid w:val="005B24BC"/>
    <w:rsid w:val="005B6AE9"/>
    <w:rsid w:val="005B75D3"/>
    <w:rsid w:val="005B7EBC"/>
    <w:rsid w:val="005C0CAC"/>
    <w:rsid w:val="005D039E"/>
    <w:rsid w:val="005D062E"/>
    <w:rsid w:val="005D1CCE"/>
    <w:rsid w:val="005D2F6B"/>
    <w:rsid w:val="005D334E"/>
    <w:rsid w:val="005D3F84"/>
    <w:rsid w:val="005E0799"/>
    <w:rsid w:val="005E10F9"/>
    <w:rsid w:val="005E1200"/>
    <w:rsid w:val="005F45EE"/>
    <w:rsid w:val="005F5A80"/>
    <w:rsid w:val="005F7611"/>
    <w:rsid w:val="006044FF"/>
    <w:rsid w:val="006046BF"/>
    <w:rsid w:val="00607CC5"/>
    <w:rsid w:val="0061179B"/>
    <w:rsid w:val="006125F9"/>
    <w:rsid w:val="00616A16"/>
    <w:rsid w:val="00617893"/>
    <w:rsid w:val="00624CE3"/>
    <w:rsid w:val="00633014"/>
    <w:rsid w:val="0063437B"/>
    <w:rsid w:val="0063660D"/>
    <w:rsid w:val="0064017E"/>
    <w:rsid w:val="00654BB6"/>
    <w:rsid w:val="006640A5"/>
    <w:rsid w:val="00664D22"/>
    <w:rsid w:val="006673CA"/>
    <w:rsid w:val="0067024D"/>
    <w:rsid w:val="006739BA"/>
    <w:rsid w:val="00673C26"/>
    <w:rsid w:val="00674DE5"/>
    <w:rsid w:val="00676B6A"/>
    <w:rsid w:val="00677ACA"/>
    <w:rsid w:val="006812AF"/>
    <w:rsid w:val="0068327D"/>
    <w:rsid w:val="00691534"/>
    <w:rsid w:val="00693880"/>
    <w:rsid w:val="0069465D"/>
    <w:rsid w:val="00694AF0"/>
    <w:rsid w:val="006960A8"/>
    <w:rsid w:val="006A4686"/>
    <w:rsid w:val="006B0E9E"/>
    <w:rsid w:val="006B486D"/>
    <w:rsid w:val="006B5AE4"/>
    <w:rsid w:val="006C22B7"/>
    <w:rsid w:val="006C67C0"/>
    <w:rsid w:val="006D1507"/>
    <w:rsid w:val="006D1608"/>
    <w:rsid w:val="006D3DA5"/>
    <w:rsid w:val="006D4054"/>
    <w:rsid w:val="006D7409"/>
    <w:rsid w:val="006E02EC"/>
    <w:rsid w:val="006E2322"/>
    <w:rsid w:val="006E3C4F"/>
    <w:rsid w:val="006E6F41"/>
    <w:rsid w:val="006E73E6"/>
    <w:rsid w:val="006F67D7"/>
    <w:rsid w:val="006F6B9F"/>
    <w:rsid w:val="00701865"/>
    <w:rsid w:val="007078C2"/>
    <w:rsid w:val="007102D5"/>
    <w:rsid w:val="00710E54"/>
    <w:rsid w:val="0071147F"/>
    <w:rsid w:val="00712C32"/>
    <w:rsid w:val="00715958"/>
    <w:rsid w:val="00716853"/>
    <w:rsid w:val="00720B9D"/>
    <w:rsid w:val="007211B1"/>
    <w:rsid w:val="0072733B"/>
    <w:rsid w:val="007277DA"/>
    <w:rsid w:val="00731D27"/>
    <w:rsid w:val="00731DCF"/>
    <w:rsid w:val="00735108"/>
    <w:rsid w:val="007357EB"/>
    <w:rsid w:val="007412D2"/>
    <w:rsid w:val="00746187"/>
    <w:rsid w:val="00746C6E"/>
    <w:rsid w:val="00755719"/>
    <w:rsid w:val="0076254F"/>
    <w:rsid w:val="00766FB6"/>
    <w:rsid w:val="007801F5"/>
    <w:rsid w:val="00783CA4"/>
    <w:rsid w:val="007842FB"/>
    <w:rsid w:val="00786124"/>
    <w:rsid w:val="00786578"/>
    <w:rsid w:val="007920EB"/>
    <w:rsid w:val="007929BD"/>
    <w:rsid w:val="0079514B"/>
    <w:rsid w:val="00795252"/>
    <w:rsid w:val="00795380"/>
    <w:rsid w:val="007A2DC1"/>
    <w:rsid w:val="007B078A"/>
    <w:rsid w:val="007B2974"/>
    <w:rsid w:val="007B65B4"/>
    <w:rsid w:val="007C005D"/>
    <w:rsid w:val="007C617C"/>
    <w:rsid w:val="007C73A0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E7BE7"/>
    <w:rsid w:val="007F324B"/>
    <w:rsid w:val="007F6493"/>
    <w:rsid w:val="0080332E"/>
    <w:rsid w:val="0080553C"/>
    <w:rsid w:val="00805B46"/>
    <w:rsid w:val="00805DB4"/>
    <w:rsid w:val="00814715"/>
    <w:rsid w:val="00815D44"/>
    <w:rsid w:val="00823593"/>
    <w:rsid w:val="00825DC2"/>
    <w:rsid w:val="00833F6C"/>
    <w:rsid w:val="00834AD3"/>
    <w:rsid w:val="008353DB"/>
    <w:rsid w:val="00843795"/>
    <w:rsid w:val="00847F0F"/>
    <w:rsid w:val="00850BBF"/>
    <w:rsid w:val="00852448"/>
    <w:rsid w:val="00852466"/>
    <w:rsid w:val="00854061"/>
    <w:rsid w:val="00854CF5"/>
    <w:rsid w:val="00865043"/>
    <w:rsid w:val="0087504F"/>
    <w:rsid w:val="00875F22"/>
    <w:rsid w:val="00877F6C"/>
    <w:rsid w:val="0088258A"/>
    <w:rsid w:val="00886332"/>
    <w:rsid w:val="008903B3"/>
    <w:rsid w:val="008925F0"/>
    <w:rsid w:val="008938CA"/>
    <w:rsid w:val="0089448A"/>
    <w:rsid w:val="00897026"/>
    <w:rsid w:val="00897877"/>
    <w:rsid w:val="008A15CA"/>
    <w:rsid w:val="008A26D9"/>
    <w:rsid w:val="008A7B5B"/>
    <w:rsid w:val="008B12D2"/>
    <w:rsid w:val="008B50DD"/>
    <w:rsid w:val="008C0C29"/>
    <w:rsid w:val="008C62F7"/>
    <w:rsid w:val="008D02DA"/>
    <w:rsid w:val="008D76BC"/>
    <w:rsid w:val="008E63AE"/>
    <w:rsid w:val="008E63E1"/>
    <w:rsid w:val="008E7D50"/>
    <w:rsid w:val="008E7DBA"/>
    <w:rsid w:val="008F0829"/>
    <w:rsid w:val="008F3638"/>
    <w:rsid w:val="008F4441"/>
    <w:rsid w:val="008F655D"/>
    <w:rsid w:val="008F6B20"/>
    <w:rsid w:val="008F6F31"/>
    <w:rsid w:val="008F72A5"/>
    <w:rsid w:val="008F74DF"/>
    <w:rsid w:val="00902274"/>
    <w:rsid w:val="00904369"/>
    <w:rsid w:val="00904ADE"/>
    <w:rsid w:val="009073F4"/>
    <w:rsid w:val="00911C0A"/>
    <w:rsid w:val="009127BA"/>
    <w:rsid w:val="00920AAE"/>
    <w:rsid w:val="009227A6"/>
    <w:rsid w:val="00924DD3"/>
    <w:rsid w:val="00925120"/>
    <w:rsid w:val="009324AC"/>
    <w:rsid w:val="00933EC1"/>
    <w:rsid w:val="009446AD"/>
    <w:rsid w:val="009452CE"/>
    <w:rsid w:val="0094540C"/>
    <w:rsid w:val="009530DB"/>
    <w:rsid w:val="00953676"/>
    <w:rsid w:val="00956F30"/>
    <w:rsid w:val="009611C4"/>
    <w:rsid w:val="00965C7D"/>
    <w:rsid w:val="009664F7"/>
    <w:rsid w:val="00966C9A"/>
    <w:rsid w:val="00967527"/>
    <w:rsid w:val="009705EE"/>
    <w:rsid w:val="00977927"/>
    <w:rsid w:val="0098135C"/>
    <w:rsid w:val="0098156A"/>
    <w:rsid w:val="00985D16"/>
    <w:rsid w:val="00991BAC"/>
    <w:rsid w:val="00992C2D"/>
    <w:rsid w:val="009A6EA0"/>
    <w:rsid w:val="009A6F0B"/>
    <w:rsid w:val="009B2A4A"/>
    <w:rsid w:val="009B3BCC"/>
    <w:rsid w:val="009B4C5F"/>
    <w:rsid w:val="009C1335"/>
    <w:rsid w:val="009C1AB2"/>
    <w:rsid w:val="009C20FE"/>
    <w:rsid w:val="009C6D37"/>
    <w:rsid w:val="009C7251"/>
    <w:rsid w:val="009D0892"/>
    <w:rsid w:val="009E2E91"/>
    <w:rsid w:val="009E6893"/>
    <w:rsid w:val="009F0A4F"/>
    <w:rsid w:val="009F2ECE"/>
    <w:rsid w:val="00A01B40"/>
    <w:rsid w:val="00A03BEC"/>
    <w:rsid w:val="00A139F5"/>
    <w:rsid w:val="00A32E16"/>
    <w:rsid w:val="00A365F4"/>
    <w:rsid w:val="00A427AF"/>
    <w:rsid w:val="00A43372"/>
    <w:rsid w:val="00A44527"/>
    <w:rsid w:val="00A460CD"/>
    <w:rsid w:val="00A46A86"/>
    <w:rsid w:val="00A47D80"/>
    <w:rsid w:val="00A502B1"/>
    <w:rsid w:val="00A53132"/>
    <w:rsid w:val="00A54869"/>
    <w:rsid w:val="00A55CD0"/>
    <w:rsid w:val="00A563F2"/>
    <w:rsid w:val="00A566E8"/>
    <w:rsid w:val="00A61BBA"/>
    <w:rsid w:val="00A65C31"/>
    <w:rsid w:val="00A66347"/>
    <w:rsid w:val="00A7038E"/>
    <w:rsid w:val="00A810F9"/>
    <w:rsid w:val="00A82D31"/>
    <w:rsid w:val="00A85B61"/>
    <w:rsid w:val="00A85E7E"/>
    <w:rsid w:val="00A86ECC"/>
    <w:rsid w:val="00A86FCC"/>
    <w:rsid w:val="00A90A6D"/>
    <w:rsid w:val="00A92B87"/>
    <w:rsid w:val="00A9459E"/>
    <w:rsid w:val="00A971E5"/>
    <w:rsid w:val="00A97890"/>
    <w:rsid w:val="00AA0597"/>
    <w:rsid w:val="00AA710D"/>
    <w:rsid w:val="00AB1F20"/>
    <w:rsid w:val="00AB64F3"/>
    <w:rsid w:val="00AB6D25"/>
    <w:rsid w:val="00AC0B07"/>
    <w:rsid w:val="00AC3D60"/>
    <w:rsid w:val="00AD0E56"/>
    <w:rsid w:val="00AD1F05"/>
    <w:rsid w:val="00AD4BFC"/>
    <w:rsid w:val="00AD76AA"/>
    <w:rsid w:val="00AE229B"/>
    <w:rsid w:val="00AE2D4B"/>
    <w:rsid w:val="00AE4F99"/>
    <w:rsid w:val="00AE739E"/>
    <w:rsid w:val="00B032F0"/>
    <w:rsid w:val="00B03CBB"/>
    <w:rsid w:val="00B11B69"/>
    <w:rsid w:val="00B14952"/>
    <w:rsid w:val="00B16871"/>
    <w:rsid w:val="00B21764"/>
    <w:rsid w:val="00B25B45"/>
    <w:rsid w:val="00B26A16"/>
    <w:rsid w:val="00B31E5A"/>
    <w:rsid w:val="00B47359"/>
    <w:rsid w:val="00B57AB1"/>
    <w:rsid w:val="00B653AB"/>
    <w:rsid w:val="00B65F9E"/>
    <w:rsid w:val="00B66B19"/>
    <w:rsid w:val="00B7386E"/>
    <w:rsid w:val="00B755FD"/>
    <w:rsid w:val="00B81B63"/>
    <w:rsid w:val="00B84C43"/>
    <w:rsid w:val="00B914E9"/>
    <w:rsid w:val="00B956EE"/>
    <w:rsid w:val="00B95E75"/>
    <w:rsid w:val="00BA23E6"/>
    <w:rsid w:val="00BA2BA1"/>
    <w:rsid w:val="00BA2D1A"/>
    <w:rsid w:val="00BA3447"/>
    <w:rsid w:val="00BA3562"/>
    <w:rsid w:val="00BA5716"/>
    <w:rsid w:val="00BB4F09"/>
    <w:rsid w:val="00BB54B5"/>
    <w:rsid w:val="00BB5522"/>
    <w:rsid w:val="00BB73D5"/>
    <w:rsid w:val="00BC30E2"/>
    <w:rsid w:val="00BD0EE6"/>
    <w:rsid w:val="00BD2128"/>
    <w:rsid w:val="00BD4E33"/>
    <w:rsid w:val="00BE31E0"/>
    <w:rsid w:val="00C01BFC"/>
    <w:rsid w:val="00C030DE"/>
    <w:rsid w:val="00C051A8"/>
    <w:rsid w:val="00C16843"/>
    <w:rsid w:val="00C22105"/>
    <w:rsid w:val="00C244B6"/>
    <w:rsid w:val="00C27BF1"/>
    <w:rsid w:val="00C310E6"/>
    <w:rsid w:val="00C3702F"/>
    <w:rsid w:val="00C4500A"/>
    <w:rsid w:val="00C46B05"/>
    <w:rsid w:val="00C62238"/>
    <w:rsid w:val="00C64A37"/>
    <w:rsid w:val="00C7158E"/>
    <w:rsid w:val="00C7250B"/>
    <w:rsid w:val="00C7346B"/>
    <w:rsid w:val="00C7462E"/>
    <w:rsid w:val="00C77C0E"/>
    <w:rsid w:val="00C87D3D"/>
    <w:rsid w:val="00C91687"/>
    <w:rsid w:val="00C924A8"/>
    <w:rsid w:val="00C945FE"/>
    <w:rsid w:val="00C96FAA"/>
    <w:rsid w:val="00C97A04"/>
    <w:rsid w:val="00CA107B"/>
    <w:rsid w:val="00CA1E82"/>
    <w:rsid w:val="00CA21BA"/>
    <w:rsid w:val="00CA2619"/>
    <w:rsid w:val="00CA46CD"/>
    <w:rsid w:val="00CA484D"/>
    <w:rsid w:val="00CA4FB6"/>
    <w:rsid w:val="00CA7071"/>
    <w:rsid w:val="00CB0110"/>
    <w:rsid w:val="00CB0BC5"/>
    <w:rsid w:val="00CB1E95"/>
    <w:rsid w:val="00CB2F90"/>
    <w:rsid w:val="00CB5C7F"/>
    <w:rsid w:val="00CB6AD4"/>
    <w:rsid w:val="00CC66A5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40C84"/>
    <w:rsid w:val="00D616D2"/>
    <w:rsid w:val="00D63B5F"/>
    <w:rsid w:val="00D70EF7"/>
    <w:rsid w:val="00D71CED"/>
    <w:rsid w:val="00D76CB4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6708"/>
    <w:rsid w:val="00DC67E1"/>
    <w:rsid w:val="00DC781E"/>
    <w:rsid w:val="00DD011A"/>
    <w:rsid w:val="00DD1C73"/>
    <w:rsid w:val="00DD23C1"/>
    <w:rsid w:val="00DE2400"/>
    <w:rsid w:val="00DE58F1"/>
    <w:rsid w:val="00DE6B58"/>
    <w:rsid w:val="00DF1B7A"/>
    <w:rsid w:val="00DF5E32"/>
    <w:rsid w:val="00E00CBF"/>
    <w:rsid w:val="00E01436"/>
    <w:rsid w:val="00E016B5"/>
    <w:rsid w:val="00E03E79"/>
    <w:rsid w:val="00E045BD"/>
    <w:rsid w:val="00E04D6C"/>
    <w:rsid w:val="00E0559B"/>
    <w:rsid w:val="00E0648D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4773A"/>
    <w:rsid w:val="00E5178D"/>
    <w:rsid w:val="00E51AEB"/>
    <w:rsid w:val="00E522A7"/>
    <w:rsid w:val="00E5349E"/>
    <w:rsid w:val="00E54452"/>
    <w:rsid w:val="00E63B0C"/>
    <w:rsid w:val="00E664C5"/>
    <w:rsid w:val="00E671A2"/>
    <w:rsid w:val="00E74908"/>
    <w:rsid w:val="00E75DBD"/>
    <w:rsid w:val="00E76D26"/>
    <w:rsid w:val="00E76EE5"/>
    <w:rsid w:val="00E77D2D"/>
    <w:rsid w:val="00E844DE"/>
    <w:rsid w:val="00E8480E"/>
    <w:rsid w:val="00E90E43"/>
    <w:rsid w:val="00E95036"/>
    <w:rsid w:val="00E95B8E"/>
    <w:rsid w:val="00E96BBA"/>
    <w:rsid w:val="00EA4BFB"/>
    <w:rsid w:val="00EB1390"/>
    <w:rsid w:val="00EB2C71"/>
    <w:rsid w:val="00EB3333"/>
    <w:rsid w:val="00EB4340"/>
    <w:rsid w:val="00EB556D"/>
    <w:rsid w:val="00EB5A7D"/>
    <w:rsid w:val="00ED55C0"/>
    <w:rsid w:val="00ED682B"/>
    <w:rsid w:val="00EE2143"/>
    <w:rsid w:val="00EE41D5"/>
    <w:rsid w:val="00EF4A17"/>
    <w:rsid w:val="00F0166F"/>
    <w:rsid w:val="00F037A4"/>
    <w:rsid w:val="00F03D62"/>
    <w:rsid w:val="00F049AB"/>
    <w:rsid w:val="00F12375"/>
    <w:rsid w:val="00F142DB"/>
    <w:rsid w:val="00F16A05"/>
    <w:rsid w:val="00F209DB"/>
    <w:rsid w:val="00F27C8F"/>
    <w:rsid w:val="00F32749"/>
    <w:rsid w:val="00F3343F"/>
    <w:rsid w:val="00F33E6F"/>
    <w:rsid w:val="00F37172"/>
    <w:rsid w:val="00F37727"/>
    <w:rsid w:val="00F4477E"/>
    <w:rsid w:val="00F46269"/>
    <w:rsid w:val="00F604F0"/>
    <w:rsid w:val="00F60BA8"/>
    <w:rsid w:val="00F65A5A"/>
    <w:rsid w:val="00F66EEA"/>
    <w:rsid w:val="00F67D8F"/>
    <w:rsid w:val="00F71F42"/>
    <w:rsid w:val="00F802BE"/>
    <w:rsid w:val="00F80E93"/>
    <w:rsid w:val="00F84BC1"/>
    <w:rsid w:val="00F86024"/>
    <w:rsid w:val="00F8611A"/>
    <w:rsid w:val="00FA3E6A"/>
    <w:rsid w:val="00FA5128"/>
    <w:rsid w:val="00FB0AD4"/>
    <w:rsid w:val="00FB1E83"/>
    <w:rsid w:val="00FB42D4"/>
    <w:rsid w:val="00FB5906"/>
    <w:rsid w:val="00FB7150"/>
    <w:rsid w:val="00FB762F"/>
    <w:rsid w:val="00FB7810"/>
    <w:rsid w:val="00FC2AED"/>
    <w:rsid w:val="00FC4A2C"/>
    <w:rsid w:val="00FC5F4F"/>
    <w:rsid w:val="00FD08AE"/>
    <w:rsid w:val="00FD3755"/>
    <w:rsid w:val="00FD5EA7"/>
    <w:rsid w:val="00FE36CF"/>
    <w:rsid w:val="00FF0246"/>
    <w:rsid w:val="00F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,Tytuł podrozdziału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,Tytuł podrozdziału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911C0A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296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967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twitter.com/GUS_STAT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yperlink" Target="tel:124204050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s://stat.gov.pl/metainformacje/slownik-pojec/pojecia-stosowane-w-statystyce-publicznej/96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kultura-turystyka-sport/zeszyty-metodologiczne/zeszyt-metodologiczny-statystyka-kultury,2,2.html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obszary-tematyczne/kultura-turystyka-sport/zeszyty-metodologiczne/zeszyt-metodologiczny-statystyka-kultury,2,2.html" TargetMode="External"/><Relationship Id="rId40" Type="http://schemas.openxmlformats.org/officeDocument/2006/relationships/hyperlink" Target="https://stat.gov.pl/metainformacje/slownik-pojec/pojecia-stosowane-w-statystyce-publicznej/2115,pojecie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https://stat.gov.pl" TargetMode="External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s://stat.gov.pl/obszary-tematyczne/kultura-turystyka-sport/kultura/kinematografia-w-2023-roku,22,5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image" Target="media/image14.png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hyperlink" Target="https://stat.gov.pl/obszary-tematyczne/kultura-turystyka-sport/kultura/kultura-i-dziedzictwo-narodowe-w-2023-roku,2,21.html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pl.linkedin.com/company/glownyurzadstatystyczny" TargetMode="External"/><Relationship Id="rId38" Type="http://schemas.openxmlformats.org/officeDocument/2006/relationships/hyperlink" Target="https://dbw.stat.gov.pl/baza-danych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56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4FFA9-8A71-4DC1-888A-B5BF98DDCFC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b5698c14-9734-4c2e-b0a6-c0f0e0420a38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B306405D-E790-4BE1-94EB-D0FDA190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806</Words>
  <Characters>4842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Kinematografia w 2024 r.</vt:lpstr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2025-05-05T12:34:00Z</dcterms:created>
  <dcterms:modified xsi:type="dcterms:W3CDTF">2025-05-06T11:42:00Z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