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F56EE7C" w:rsidR="00393761" w:rsidRPr="004741A1" w:rsidRDefault="004F0210" w:rsidP="009E3860">
      <w:pPr>
        <w:pStyle w:val="Tytuinfomacjisygnalnej"/>
        <w:ind w:left="-57" w:right="-57"/>
      </w:pPr>
      <w:bookmarkStart w:id="0" w:name="_GoBack"/>
      <w:bookmarkEnd w:id="0"/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EFE8D96">
                <wp:simplePos x="0" y="0"/>
                <wp:positionH relativeFrom="margin">
                  <wp:posOffset>-48895</wp:posOffset>
                </wp:positionH>
                <wp:positionV relativeFrom="paragraph">
                  <wp:posOffset>772160</wp:posOffset>
                </wp:positionV>
                <wp:extent cx="2160905" cy="1454150"/>
                <wp:effectExtent l="0" t="0" r="0" b="0"/>
                <wp:wrapSquare wrapText="bothSides"/>
                <wp:docPr id="6" name="Pole tekstowe 2" descr="Ikona strzałki skierowana grotem w górę oznaczająca wzrost o 2,3% liczby przedstawień i koncertów w teatrach i instytucjach muzyczny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905" cy="1454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EF29" w14:textId="196A538D" w:rsidR="00AB3F24" w:rsidRPr="00157AA7" w:rsidRDefault="004B4292" w:rsidP="00AB3F2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639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2,3</w:t>
                            </w:r>
                            <w:r w:rsidR="00AB3F24" w:rsidRPr="00157A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3B3F253" w14:textId="75965993" w:rsidR="005C0CAC" w:rsidRPr="007D605C" w:rsidRDefault="00AB3F24" w:rsidP="00AB3F2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liczby </w:t>
                            </w:r>
                            <w:r w:rsidR="0036398D">
                              <w:rPr>
                                <w:szCs w:val="20"/>
                              </w:rPr>
                              <w:t>przedstawień i</w:t>
                            </w:r>
                            <w:r w:rsidR="00042FBC">
                              <w:rPr>
                                <w:szCs w:val="20"/>
                              </w:rPr>
                              <w:t> </w:t>
                            </w:r>
                            <w:r w:rsidR="0036398D">
                              <w:rPr>
                                <w:szCs w:val="20"/>
                              </w:rPr>
                              <w:t>koncertów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w teatrach i</w:t>
                            </w:r>
                            <w:r w:rsidR="00042FBC">
                              <w:rPr>
                                <w:szCs w:val="20"/>
                              </w:rPr>
                              <w:t> </w:t>
                            </w:r>
                            <w:r w:rsidRPr="00D833C1">
                              <w:rPr>
                                <w:szCs w:val="20"/>
                              </w:rPr>
                              <w:t>instytucjach muzycznych w</w:t>
                            </w:r>
                            <w:r w:rsidR="00042FBC">
                              <w:rPr>
                                <w:szCs w:val="20"/>
                              </w:rPr>
                              <w:t> </w:t>
                            </w:r>
                            <w:r w:rsidRPr="00D833C1">
                              <w:rPr>
                                <w:szCs w:val="20"/>
                              </w:rPr>
                              <w:t>porównaniu z</w:t>
                            </w:r>
                            <w:r w:rsidR="004B1BED">
                              <w:rPr>
                                <w:szCs w:val="20"/>
                              </w:rPr>
                              <w:t> </w:t>
                            </w:r>
                            <w:r w:rsidRPr="00D833C1">
                              <w:rPr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szCs w:val="20"/>
                              </w:rPr>
                              <w:t>2</w:t>
                            </w:r>
                            <w:r w:rsidR="0036398D">
                              <w:rPr>
                                <w:szCs w:val="20"/>
                              </w:rPr>
                              <w:t>3</w:t>
                            </w:r>
                            <w:r w:rsidR="004B1BED">
                              <w:rPr>
                                <w:szCs w:val="20"/>
                              </w:rPr>
                              <w:t> </w:t>
                            </w:r>
                            <w:r w:rsidRPr="00D833C1">
                              <w:rPr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2,3% liczby przedstawień i koncertów w teatrach i instytucjach muzycznych w porównaniu z 2023 r." style="position:absolute;left:0;text-align:left;margin-left:-3.85pt;margin-top:60.8pt;width:170.15pt;height:114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" fillcolor="#001d77" stroked="f">
                <v:stroke joinstyle="miter"/>
                <v:textbox>
                  <w:txbxContent>
                    <w:p w14:paraId="1279EF29" w14:textId="196A538D" w:rsidR="00AB3F24" w:rsidRPr="00157AA7" w:rsidRDefault="004B4292" w:rsidP="00AB3F2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3639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2,3</w:t>
                      </w:r>
                      <w:r w:rsidR="00AB3F24" w:rsidRPr="00157A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3B3F253" w14:textId="75965993" w:rsidR="005C0CAC" w:rsidRPr="007D605C" w:rsidRDefault="00AB3F24" w:rsidP="00AB3F2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Pr="00D833C1">
                        <w:rPr>
                          <w:szCs w:val="20"/>
                        </w:rPr>
                        <w:t xml:space="preserve"> liczby </w:t>
                      </w:r>
                      <w:r w:rsidR="0036398D">
                        <w:rPr>
                          <w:szCs w:val="20"/>
                        </w:rPr>
                        <w:t>przedstawień i</w:t>
                      </w:r>
                      <w:r w:rsidR="00042FBC">
                        <w:rPr>
                          <w:szCs w:val="20"/>
                        </w:rPr>
                        <w:t> </w:t>
                      </w:r>
                      <w:r w:rsidR="0036398D">
                        <w:rPr>
                          <w:szCs w:val="20"/>
                        </w:rPr>
                        <w:t>koncertów</w:t>
                      </w:r>
                      <w:r w:rsidRPr="00D833C1">
                        <w:rPr>
                          <w:szCs w:val="20"/>
                        </w:rPr>
                        <w:t xml:space="preserve"> w teatrach i</w:t>
                      </w:r>
                      <w:r w:rsidR="00042FBC">
                        <w:rPr>
                          <w:szCs w:val="20"/>
                        </w:rPr>
                        <w:t> </w:t>
                      </w:r>
                      <w:r w:rsidRPr="00D833C1">
                        <w:rPr>
                          <w:szCs w:val="20"/>
                        </w:rPr>
                        <w:t>instytucjach muzycznych w</w:t>
                      </w:r>
                      <w:r w:rsidR="00042FBC">
                        <w:rPr>
                          <w:szCs w:val="20"/>
                        </w:rPr>
                        <w:t> </w:t>
                      </w:r>
                      <w:r w:rsidRPr="00D833C1">
                        <w:rPr>
                          <w:szCs w:val="20"/>
                        </w:rPr>
                        <w:t>porównaniu z</w:t>
                      </w:r>
                      <w:r w:rsidR="004B1BED">
                        <w:rPr>
                          <w:szCs w:val="20"/>
                        </w:rPr>
                        <w:t> </w:t>
                      </w:r>
                      <w:r w:rsidRPr="00D833C1">
                        <w:rPr>
                          <w:szCs w:val="20"/>
                        </w:rPr>
                        <w:t>20</w:t>
                      </w:r>
                      <w:r>
                        <w:rPr>
                          <w:szCs w:val="20"/>
                        </w:rPr>
                        <w:t>2</w:t>
                      </w:r>
                      <w:r w:rsidR="0036398D">
                        <w:rPr>
                          <w:szCs w:val="20"/>
                        </w:rPr>
                        <w:t>3</w:t>
                      </w:r>
                      <w:r w:rsidR="004B1BED">
                        <w:rPr>
                          <w:szCs w:val="20"/>
                        </w:rPr>
                        <w:t> </w:t>
                      </w:r>
                      <w:r w:rsidRPr="00D833C1">
                        <w:rPr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5E7B">
        <w:t xml:space="preserve">Działalność </w:t>
      </w:r>
      <w:r w:rsidR="00AB3F24">
        <w:t>teatrów i instytucji muzycznych</w:t>
      </w:r>
      <w:r w:rsidR="00025E7B">
        <w:t xml:space="preserve"> w </w:t>
      </w:r>
      <w:r w:rsidR="00025E7B" w:rsidRPr="00D9086C">
        <w:t>202</w:t>
      </w:r>
      <w:r w:rsidR="00690192">
        <w:t>4</w:t>
      </w:r>
      <w:r w:rsidR="00025E7B" w:rsidRPr="00D9086C">
        <w:t xml:space="preserve"> r.</w:t>
      </w:r>
    </w:p>
    <w:p w14:paraId="666C5FAC" w14:textId="6D8B6B6E" w:rsidR="006D7409" w:rsidRDefault="00752916" w:rsidP="007B5BD0">
      <w:pPr>
        <w:pStyle w:val="Lead"/>
        <w:spacing w:before="480" w:after="1200"/>
      </w:pPr>
      <w:r w:rsidRPr="00EA7EF3">
        <w:t>W 202</w:t>
      </w:r>
      <w:r w:rsidR="0036398D">
        <w:t>4</w:t>
      </w:r>
      <w:r w:rsidRPr="00EA7EF3">
        <w:t xml:space="preserve"> </w:t>
      </w:r>
      <w:r w:rsidR="00C00C6C">
        <w:t xml:space="preserve">r. </w:t>
      </w:r>
      <w:r w:rsidRPr="00EA7EF3">
        <w:t xml:space="preserve">teatry i instytucje muzyczne </w:t>
      </w:r>
      <w:r w:rsidR="00673DF7">
        <w:t>zorgani</w:t>
      </w:r>
      <w:r w:rsidR="00114072">
        <w:t>z</w:t>
      </w:r>
      <w:r w:rsidR="00673DF7">
        <w:t>owały</w:t>
      </w:r>
      <w:r w:rsidRPr="00EA7EF3">
        <w:t xml:space="preserve"> </w:t>
      </w:r>
      <w:r w:rsidR="00076BEE">
        <w:t>60,5</w:t>
      </w:r>
      <w:r w:rsidRPr="00EA7EF3">
        <w:t xml:space="preserve"> tys. przedstawień i koncertów, </w:t>
      </w:r>
      <w:r w:rsidR="00114072">
        <w:t xml:space="preserve">w </w:t>
      </w:r>
      <w:r w:rsidRPr="00EA7EF3">
        <w:t>których</w:t>
      </w:r>
      <w:r w:rsidR="00114072">
        <w:t xml:space="preserve"> uczestniczyło 12,2 mln </w:t>
      </w:r>
      <w:r w:rsidRPr="00EA7EF3">
        <w:t>widz</w:t>
      </w:r>
      <w:r w:rsidR="00114072">
        <w:t>ów</w:t>
      </w:r>
      <w:r w:rsidRPr="00EA7EF3">
        <w:t xml:space="preserve"> </w:t>
      </w:r>
      <w:r w:rsidR="00114072">
        <w:t>i</w:t>
      </w:r>
      <w:r w:rsidR="00574700">
        <w:t> </w:t>
      </w:r>
      <w:r w:rsidR="0090000A" w:rsidRPr="00EA7EF3">
        <w:t>słuchacz</w:t>
      </w:r>
      <w:r w:rsidR="00114072">
        <w:t>y</w:t>
      </w:r>
      <w:r w:rsidRPr="00EA7EF3">
        <w:t>.</w:t>
      </w:r>
      <w:r w:rsidR="00114072">
        <w:t xml:space="preserve"> </w:t>
      </w:r>
      <w:r w:rsidR="00CE7427" w:rsidRPr="00CE7427">
        <w:t xml:space="preserve">Według stanu </w:t>
      </w:r>
      <w:r w:rsidR="00CE7427">
        <w:t>na koniec</w:t>
      </w:r>
      <w:r w:rsidR="00EF7955">
        <w:t xml:space="preserve"> </w:t>
      </w:r>
      <w:r w:rsidR="00CE7427">
        <w:t>roku</w:t>
      </w:r>
      <w:r w:rsidR="00CE7427" w:rsidRPr="00CE7427">
        <w:t xml:space="preserve"> teatry i</w:t>
      </w:r>
      <w:r w:rsidR="00574700">
        <w:t> </w:t>
      </w:r>
      <w:r w:rsidR="00CE7427" w:rsidRPr="00CE7427">
        <w:t>instytucje muzyczne posiadały 3</w:t>
      </w:r>
      <w:r w:rsidR="00CE7427">
        <w:t>78</w:t>
      </w:r>
      <w:r w:rsidR="00CE7427" w:rsidRPr="00CE7427">
        <w:t xml:space="preserve"> scen i 102,</w:t>
      </w:r>
      <w:r w:rsidR="00CE7427">
        <w:t>9</w:t>
      </w:r>
      <w:r w:rsidR="00CE7427" w:rsidRPr="00CE7427">
        <w:t xml:space="preserve"> tys. miejsc na widowniach w stałych salach</w:t>
      </w:r>
      <w:r w:rsidR="00EF7955">
        <w:t>.</w:t>
      </w:r>
    </w:p>
    <w:p w14:paraId="1901A780" w14:textId="5387B42C" w:rsidR="00AB3F24" w:rsidRPr="00EA7EF3" w:rsidRDefault="005E1341" w:rsidP="00642AD6">
      <w:pPr>
        <w:tabs>
          <w:tab w:val="left" w:pos="1170"/>
        </w:tabs>
        <w:spacing w:before="240" w:line="288" w:lineRule="auto"/>
        <w:rPr>
          <w:shd w:val="clear" w:color="auto" w:fill="FFFFFF"/>
        </w:rPr>
      </w:pPr>
      <w:r>
        <w:rPr>
          <w:shd w:val="clear" w:color="auto" w:fill="FFFFFF"/>
        </w:rPr>
        <w:t>W 2024 r</w:t>
      </w:r>
      <w:r w:rsidR="00C32038">
        <w:rPr>
          <w:shd w:val="clear" w:color="auto" w:fill="FFFFFF"/>
        </w:rPr>
        <w:t>.</w:t>
      </w:r>
      <w:r>
        <w:rPr>
          <w:shd w:val="clear" w:color="auto" w:fill="FFFFFF"/>
        </w:rPr>
        <w:t xml:space="preserve"> d</w:t>
      </w:r>
      <w:r w:rsidR="00AB3F24" w:rsidRPr="00EA7EF3">
        <w:rPr>
          <w:shd w:val="clear" w:color="auto" w:fill="FFFFFF"/>
        </w:rPr>
        <w:t>ziałalność</w:t>
      </w:r>
      <w:r w:rsidR="004C6FBB" w:rsidRPr="00EA7EF3">
        <w:rPr>
          <w:shd w:val="clear" w:color="auto" w:fill="FFFFFF"/>
        </w:rPr>
        <w:t xml:space="preserve"> sceniczną prowadziło</w:t>
      </w:r>
      <w:r w:rsidR="00AB3F24" w:rsidRPr="00EA7EF3">
        <w:rPr>
          <w:shd w:val="clear" w:color="auto" w:fill="FFFFFF"/>
        </w:rPr>
        <w:t xml:space="preserve"> </w:t>
      </w:r>
      <w:r w:rsidR="00D173C6" w:rsidRPr="00EA7EF3">
        <w:rPr>
          <w:shd w:val="clear" w:color="auto" w:fill="FFFFFF"/>
        </w:rPr>
        <w:t>20</w:t>
      </w:r>
      <w:r>
        <w:rPr>
          <w:shd w:val="clear" w:color="auto" w:fill="FFFFFF"/>
        </w:rPr>
        <w:t>6</w:t>
      </w:r>
      <w:r w:rsidR="00D173C6" w:rsidRPr="00EA7EF3">
        <w:rPr>
          <w:shd w:val="clear" w:color="auto" w:fill="FFFFFF"/>
        </w:rPr>
        <w:t xml:space="preserve"> teatrów i instytucji muzycznych</w:t>
      </w:r>
      <w:r w:rsidR="00642AD6">
        <w:rPr>
          <w:shd w:val="clear" w:color="auto" w:fill="FFFFFF"/>
        </w:rPr>
        <w:t xml:space="preserve"> </w:t>
      </w:r>
      <w:r w:rsidR="00642AD6" w:rsidRPr="009041EA">
        <w:rPr>
          <w:shd w:val="clear" w:color="auto" w:fill="FFFFFF"/>
        </w:rPr>
        <w:t>(207 w 2023 r.)</w:t>
      </w:r>
      <w:r w:rsidR="00D173C6" w:rsidRPr="009041EA">
        <w:rPr>
          <w:shd w:val="clear" w:color="auto" w:fill="FFFFFF"/>
        </w:rPr>
        <w:t>,</w:t>
      </w:r>
      <w:r w:rsidR="00D173C6" w:rsidRPr="00EA7EF3">
        <w:rPr>
          <w:shd w:val="clear" w:color="auto" w:fill="FFFFFF"/>
        </w:rPr>
        <w:t xml:space="preserve"> w tym </w:t>
      </w:r>
      <w:r w:rsidR="00AB3F24" w:rsidRPr="00EA7EF3">
        <w:rPr>
          <w:shd w:val="clear" w:color="auto" w:fill="FFFFFF"/>
        </w:rPr>
        <w:t>18</w:t>
      </w:r>
      <w:r>
        <w:rPr>
          <w:shd w:val="clear" w:color="auto" w:fill="FFFFFF"/>
        </w:rPr>
        <w:t>0</w:t>
      </w:r>
      <w:r w:rsidR="00BC20C4">
        <w:rPr>
          <w:shd w:val="clear" w:color="auto" w:fill="FFFFFF"/>
        </w:rPr>
        <w:t> </w:t>
      </w:r>
      <w:r w:rsidR="00F120BA" w:rsidRPr="00EA7EF3">
        <w:rPr>
          <w:shd w:val="clear" w:color="auto" w:fill="FFFFFF"/>
        </w:rPr>
        <w:t>posiada</w:t>
      </w:r>
      <w:r>
        <w:rPr>
          <w:shd w:val="clear" w:color="auto" w:fill="FFFFFF"/>
        </w:rPr>
        <w:t>ło</w:t>
      </w:r>
      <w:r w:rsidR="00F120BA" w:rsidRPr="00EA7EF3">
        <w:rPr>
          <w:shd w:val="clear" w:color="auto" w:fill="FFFFFF"/>
        </w:rPr>
        <w:t xml:space="preserve"> </w:t>
      </w:r>
      <w:r w:rsidR="00AB3F24" w:rsidRPr="00EA7EF3">
        <w:rPr>
          <w:shd w:val="clear" w:color="auto" w:fill="FFFFFF"/>
        </w:rPr>
        <w:t>własny zespół artystyczny</w:t>
      </w:r>
      <w:r w:rsidR="004A3BCC">
        <w:rPr>
          <w:shd w:val="clear" w:color="auto" w:fill="FFFFFF"/>
        </w:rPr>
        <w:t xml:space="preserve"> </w:t>
      </w:r>
      <w:r w:rsidR="004A3BCC" w:rsidRPr="009041EA">
        <w:rPr>
          <w:shd w:val="clear" w:color="auto" w:fill="FFFFFF"/>
        </w:rPr>
        <w:t>(</w:t>
      </w:r>
      <w:r w:rsidR="00642AD6" w:rsidRPr="009041EA">
        <w:rPr>
          <w:shd w:val="clear" w:color="auto" w:fill="FFFFFF"/>
        </w:rPr>
        <w:t>182 w 2023 r.)</w:t>
      </w:r>
      <w:r w:rsidR="00AB3F24" w:rsidRPr="009041EA">
        <w:rPr>
          <w:shd w:val="clear" w:color="auto" w:fill="FFFFFF"/>
        </w:rPr>
        <w:t>.</w:t>
      </w:r>
      <w:r w:rsidR="00DA3352" w:rsidRPr="00EA7EF3">
        <w:rPr>
          <w:shd w:val="clear" w:color="auto" w:fill="FFFFFF"/>
        </w:rPr>
        <w:t xml:space="preserve"> </w:t>
      </w:r>
      <w:r w:rsidR="00C012B2">
        <w:rPr>
          <w:shd w:val="clear" w:color="auto" w:fill="FFFFFF"/>
        </w:rPr>
        <w:t>N</w:t>
      </w:r>
      <w:r w:rsidR="00AB3F24" w:rsidRPr="004B1BED">
        <w:rPr>
          <w:shd w:val="clear" w:color="auto" w:fill="FFFFFF"/>
        </w:rPr>
        <w:t>ajwięcej teatrów i instytucji muzycznych działało w</w:t>
      </w:r>
      <w:r w:rsidR="00482DC5">
        <w:rPr>
          <w:shd w:val="clear" w:color="auto" w:fill="FFFFFF"/>
        </w:rPr>
        <w:t xml:space="preserve"> </w:t>
      </w:r>
      <w:r w:rsidR="00AB3F24" w:rsidRPr="004B1BED">
        <w:rPr>
          <w:shd w:val="clear" w:color="auto" w:fill="FFFFFF"/>
        </w:rPr>
        <w:t>województwie mazowieckim (</w:t>
      </w:r>
      <w:r w:rsidR="004B1BED">
        <w:rPr>
          <w:shd w:val="clear" w:color="auto" w:fill="FFFFFF"/>
        </w:rPr>
        <w:t>4</w:t>
      </w:r>
      <w:r>
        <w:rPr>
          <w:shd w:val="clear" w:color="auto" w:fill="FFFFFF"/>
        </w:rPr>
        <w:t>2</w:t>
      </w:r>
      <w:r w:rsidR="00AB3F24" w:rsidRPr="004B1BED">
        <w:rPr>
          <w:shd w:val="clear" w:color="auto" w:fill="FFFFFF"/>
        </w:rPr>
        <w:t>), a najmniej w</w:t>
      </w:r>
      <w:r w:rsidR="00642AD6">
        <w:rPr>
          <w:shd w:val="clear" w:color="auto" w:fill="FFFFFF"/>
        </w:rPr>
        <w:t> </w:t>
      </w:r>
      <w:r w:rsidR="00AB3F24" w:rsidRPr="004B1BED">
        <w:rPr>
          <w:shd w:val="clear" w:color="auto" w:fill="FFFFFF"/>
        </w:rPr>
        <w:t>województwach</w:t>
      </w:r>
      <w:r w:rsidR="004B1BED">
        <w:rPr>
          <w:shd w:val="clear" w:color="auto" w:fill="FFFFFF"/>
        </w:rPr>
        <w:t>:</w:t>
      </w:r>
      <w:r w:rsidR="00AB3F24" w:rsidRPr="004B1BED">
        <w:rPr>
          <w:shd w:val="clear" w:color="auto" w:fill="FFFFFF"/>
        </w:rPr>
        <w:t xml:space="preserve"> </w:t>
      </w:r>
      <w:r w:rsidR="00DA3352" w:rsidRPr="004B1BED">
        <w:rPr>
          <w:shd w:val="clear" w:color="auto" w:fill="FFFFFF"/>
        </w:rPr>
        <w:t xml:space="preserve">lubuskim, opolskim, podkarpackim i </w:t>
      </w:r>
      <w:r w:rsidR="00AB3F24" w:rsidRPr="004B1BED">
        <w:rPr>
          <w:shd w:val="clear" w:color="auto" w:fill="FFFFFF"/>
        </w:rPr>
        <w:t>świętokrzyskim (</w:t>
      </w:r>
      <w:r w:rsidR="00667883" w:rsidRPr="004B1BED">
        <w:rPr>
          <w:shd w:val="clear" w:color="auto" w:fill="FFFFFF"/>
        </w:rPr>
        <w:t xml:space="preserve">po </w:t>
      </w:r>
      <w:r w:rsidR="00AB3F24" w:rsidRPr="004B1BED">
        <w:rPr>
          <w:shd w:val="clear" w:color="auto" w:fill="FFFFFF"/>
        </w:rPr>
        <w:t>4).</w:t>
      </w:r>
      <w:r w:rsidR="00AB3F24" w:rsidRPr="00EA7EF3">
        <w:rPr>
          <w:shd w:val="clear" w:color="auto" w:fill="FFFFFF"/>
        </w:rPr>
        <w:t xml:space="preserve"> </w:t>
      </w:r>
    </w:p>
    <w:p w14:paraId="2484ED07" w14:textId="4C2DE007" w:rsidR="00FD1B02" w:rsidRPr="007E782F" w:rsidRDefault="00215387" w:rsidP="00675382">
      <w:pPr>
        <w:spacing w:line="288" w:lineRule="auto"/>
        <w:rPr>
          <w:bCs/>
        </w:rPr>
      </w:pPr>
      <w:r w:rsidRPr="00EA7EF3">
        <w:rPr>
          <w:szCs w:val="19"/>
        </w:rPr>
        <w:t>Do sektora publicznego należało</w:t>
      </w:r>
      <w:r w:rsidR="00126595">
        <w:rPr>
          <w:szCs w:val="19"/>
        </w:rPr>
        <w:t xml:space="preserve"> </w:t>
      </w:r>
      <w:r w:rsidR="00AD5559">
        <w:rPr>
          <w:szCs w:val="19"/>
        </w:rPr>
        <w:t>84,5</w:t>
      </w:r>
      <w:r w:rsidR="009E3860">
        <w:rPr>
          <w:szCs w:val="19"/>
        </w:rPr>
        <w:t>%</w:t>
      </w:r>
      <w:r w:rsidR="00B3722A">
        <w:rPr>
          <w:szCs w:val="19"/>
        </w:rPr>
        <w:t xml:space="preserve"> </w:t>
      </w:r>
      <w:r w:rsidR="00B3722A" w:rsidRPr="00EA7EF3">
        <w:rPr>
          <w:szCs w:val="19"/>
        </w:rPr>
        <w:t>teatrów i instytucji muzycznych</w:t>
      </w:r>
      <w:r w:rsidR="00B3722A">
        <w:rPr>
          <w:szCs w:val="19"/>
        </w:rPr>
        <w:t xml:space="preserve">. </w:t>
      </w:r>
      <w:r w:rsidR="00B3722A" w:rsidRPr="00335887">
        <w:rPr>
          <w:szCs w:val="19"/>
        </w:rPr>
        <w:t>D</w:t>
      </w:r>
      <w:r w:rsidR="00AB3F24" w:rsidRPr="00335887">
        <w:rPr>
          <w:szCs w:val="19"/>
        </w:rPr>
        <w:t xml:space="preserve">la </w:t>
      </w:r>
      <w:r w:rsidR="00AD5559" w:rsidRPr="00335887">
        <w:rPr>
          <w:szCs w:val="19"/>
        </w:rPr>
        <w:t>93,1</w:t>
      </w:r>
      <w:r w:rsidR="009E3860" w:rsidRPr="00335887">
        <w:rPr>
          <w:szCs w:val="19"/>
        </w:rPr>
        <w:t xml:space="preserve">% </w:t>
      </w:r>
      <w:r w:rsidR="00B3722A" w:rsidRPr="00335887">
        <w:rPr>
          <w:szCs w:val="19"/>
        </w:rPr>
        <w:t>podmiotów publicznych</w:t>
      </w:r>
      <w:r w:rsidR="0066465E" w:rsidRPr="00335887">
        <w:rPr>
          <w:szCs w:val="19"/>
        </w:rPr>
        <w:t xml:space="preserve"> </w:t>
      </w:r>
      <w:r w:rsidR="00AB3F24" w:rsidRPr="00335887">
        <w:rPr>
          <w:szCs w:val="19"/>
        </w:rPr>
        <w:t>organizatorem były jednostki samorządu terytorialnego.</w:t>
      </w:r>
    </w:p>
    <w:p w14:paraId="73981C9F" w14:textId="7F6E4B51" w:rsidR="00BD6C9E" w:rsidRPr="00E049C2" w:rsidRDefault="00584843" w:rsidP="00BD6C9E">
      <w:pPr>
        <w:pStyle w:val="Tytuwykresu0"/>
        <w:rPr>
          <w:rFonts w:ascii="Fira Sans" w:hAnsi="Fira Sans"/>
          <w:shd w:val="clear" w:color="auto" w:fill="FFFFFF"/>
        </w:rPr>
      </w:pPr>
      <w:r>
        <w:rPr>
          <w:szCs w:val="19"/>
        </w:rPr>
        <w:drawing>
          <wp:anchor distT="0" distB="0" distL="114300" distR="114300" simplePos="0" relativeHeight="251778048" behindDoc="0" locked="0" layoutInCell="1" allowOverlap="1" wp14:anchorId="67AD09CC" wp14:editId="4BCDF07F">
            <wp:simplePos x="0" y="0"/>
            <wp:positionH relativeFrom="column">
              <wp:posOffset>-129540</wp:posOffset>
            </wp:positionH>
            <wp:positionV relativeFrom="paragraph">
              <wp:posOffset>399415</wp:posOffset>
            </wp:positionV>
            <wp:extent cx="5113020" cy="3543300"/>
            <wp:effectExtent l="0" t="0" r="0" b="0"/>
            <wp:wrapTopAndBottom/>
            <wp:docPr id="4" name="Obraz 4" descr="Mapa 1. Mapa Polski w podziale na województwa przedstawiająca liczbę teatrów i instytucji muzycznych (stan w dniu 31 grudnia) oraz liczbę widzów i słuchaczy na jedno przedstawienie/koncert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1F7F" w:rsidRPr="00E049C2">
        <w:rPr>
          <w:rFonts w:ascii="Fira Sans" w:hAnsi="Fira Sans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8DD82BA">
                <wp:simplePos x="0" y="0"/>
                <wp:positionH relativeFrom="page">
                  <wp:posOffset>5745480</wp:posOffset>
                </wp:positionH>
                <wp:positionV relativeFrom="paragraph">
                  <wp:posOffset>896620</wp:posOffset>
                </wp:positionV>
                <wp:extent cx="1714500" cy="1394460"/>
                <wp:effectExtent l="0" t="0" r="0" b="0"/>
                <wp:wrapTight wrapText="bothSides">
                  <wp:wrapPolygon edited="0">
                    <wp:start x="720" y="0"/>
                    <wp:lineTo x="720" y="21246"/>
                    <wp:lineTo x="20640" y="21246"/>
                    <wp:lineTo x="20640" y="0"/>
                    <wp:lineTo x="720" y="0"/>
                  </wp:wrapPolygon>
                </wp:wrapTight>
                <wp:docPr id="2" name="Pole tekstowe 2" descr="Blisko jedna trzecia widzów i słuchaczy (31,5%) uczestniczyła w przedstawieniach i koncertach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1DC1B60" w:rsidR="00D616D2" w:rsidRPr="00D54930" w:rsidRDefault="00FE1F7F" w:rsidP="00586C43">
                            <w:pPr>
                              <w:pStyle w:val="tekstzboku"/>
                            </w:pPr>
                            <w:r w:rsidRPr="001E0BC7">
                              <w:t>Blisko jedna trzecia</w:t>
                            </w:r>
                            <w:r>
                              <w:t xml:space="preserve"> widzów i słuchaczy (31,5%) uczestniczyła w przedstawieniach i koncertach w</w:t>
                            </w:r>
                            <w:r w:rsidR="00647575">
                              <w:t xml:space="preserve"> </w:t>
                            </w:r>
                            <w:r w:rsidR="001D379D" w:rsidRPr="001E29A6">
                              <w:t>województw</w:t>
                            </w:r>
                            <w:r>
                              <w:t>ie</w:t>
                            </w:r>
                            <w:r w:rsidR="001D379D" w:rsidRPr="001E29A6">
                              <w:t xml:space="preserve"> mazowiecki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Blisko jedna trzecia widzów i słuchaczy (31,5%) uczestniczyła w przedstawieniach i koncertach w województwie mazowieckim" style="position:absolute;margin-left:452.4pt;margin-top:70.6pt;width:135pt;height:109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" filled="f" stroked="f">
                <v:textbox>
                  <w:txbxContent>
                    <w:p w14:paraId="66113316" w14:textId="01DC1B60" w:rsidR="00D616D2" w:rsidRPr="00D54930" w:rsidRDefault="00FE1F7F" w:rsidP="00586C43">
                      <w:pPr>
                        <w:pStyle w:val="tekstzboku"/>
                      </w:pPr>
                      <w:r w:rsidRPr="001E0BC7">
                        <w:t>Blisko jedna trzecia</w:t>
                      </w:r>
                      <w:r>
                        <w:t xml:space="preserve"> widzów i słuchaczy (31,5%) uczestniczyła w przedstawieniach i koncertach w</w:t>
                      </w:r>
                      <w:r w:rsidR="00647575">
                        <w:t xml:space="preserve"> </w:t>
                      </w:r>
                      <w:r w:rsidR="001D379D" w:rsidRPr="001E29A6">
                        <w:t>województw</w:t>
                      </w:r>
                      <w:r>
                        <w:t>ie</w:t>
                      </w:r>
                      <w:r w:rsidR="001D379D" w:rsidRPr="001E29A6">
                        <w:t xml:space="preserve"> mazowiecki</w:t>
                      </w:r>
                      <w:r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74C65" w:rsidRPr="00E049C2">
        <w:rPr>
          <w:rFonts w:ascii="Fira Sans" w:hAnsi="Fira Sans"/>
        </w:rPr>
        <w:t xml:space="preserve">Mapa 1. </w:t>
      </w:r>
      <w:r w:rsidR="00AB3F24" w:rsidRPr="00E049C2">
        <w:rPr>
          <w:rFonts w:ascii="Fira Sans" w:hAnsi="Fira Sans"/>
          <w:shd w:val="clear" w:color="auto" w:fill="FFFFFF"/>
        </w:rPr>
        <w:t xml:space="preserve">Teatry i instytucje muzyczne </w:t>
      </w:r>
      <w:r w:rsidR="007C0270" w:rsidRPr="00E049C2">
        <w:rPr>
          <w:rFonts w:ascii="Fira Sans" w:hAnsi="Fira Sans"/>
          <w:shd w:val="clear" w:color="auto" w:fill="FFFFFF"/>
        </w:rPr>
        <w:t xml:space="preserve">według siedziby </w:t>
      </w:r>
      <w:r w:rsidR="00AB3F24" w:rsidRPr="00E049C2">
        <w:rPr>
          <w:rFonts w:ascii="Fira Sans" w:hAnsi="Fira Sans"/>
          <w:shd w:val="clear" w:color="auto" w:fill="FFFFFF"/>
        </w:rPr>
        <w:t>w 202</w:t>
      </w:r>
      <w:r w:rsidR="00F005FF" w:rsidRPr="00E049C2">
        <w:rPr>
          <w:rFonts w:ascii="Fira Sans" w:hAnsi="Fira Sans"/>
          <w:shd w:val="clear" w:color="auto" w:fill="FFFFFF"/>
        </w:rPr>
        <w:t>4</w:t>
      </w:r>
      <w:r w:rsidR="00AB3F24" w:rsidRPr="00E049C2">
        <w:rPr>
          <w:rFonts w:ascii="Fira Sans" w:hAnsi="Fira Sans"/>
          <w:shd w:val="clear" w:color="auto" w:fill="FFFFFF"/>
        </w:rPr>
        <w:t xml:space="preserve"> r.</w:t>
      </w:r>
    </w:p>
    <w:p w14:paraId="4338E4CA" w14:textId="22BF4124" w:rsidR="00537DC0" w:rsidRPr="00EA7EF3" w:rsidRDefault="00622708" w:rsidP="00675382">
      <w:pPr>
        <w:spacing w:before="360" w:line="288" w:lineRule="auto"/>
        <w:rPr>
          <w:szCs w:val="19"/>
        </w:rPr>
      </w:pPr>
      <w:bookmarkStart w:id="1" w:name="_Hlk194043287"/>
      <w:r w:rsidRPr="00EA7EF3">
        <w:rPr>
          <w:szCs w:val="19"/>
        </w:rPr>
        <w:t>W</w:t>
      </w:r>
      <w:r w:rsidR="00C14957">
        <w:rPr>
          <w:szCs w:val="19"/>
        </w:rPr>
        <w:t xml:space="preserve"> </w:t>
      </w:r>
      <w:r w:rsidRPr="00EA7EF3">
        <w:rPr>
          <w:szCs w:val="19"/>
        </w:rPr>
        <w:t>przedstawieniach</w:t>
      </w:r>
      <w:r w:rsidR="00027DE2">
        <w:rPr>
          <w:szCs w:val="19"/>
        </w:rPr>
        <w:t xml:space="preserve"> i </w:t>
      </w:r>
      <w:r w:rsidRPr="00EA7EF3">
        <w:rPr>
          <w:szCs w:val="19"/>
        </w:rPr>
        <w:t xml:space="preserve">koncertach zorganizowanych przez teatry </w:t>
      </w:r>
      <w:r w:rsidR="00027DE2">
        <w:rPr>
          <w:szCs w:val="19"/>
        </w:rPr>
        <w:t>oraz</w:t>
      </w:r>
      <w:r w:rsidRPr="00EA7EF3">
        <w:rPr>
          <w:szCs w:val="19"/>
        </w:rPr>
        <w:t xml:space="preserve"> ins</w:t>
      </w:r>
      <w:r w:rsidR="000268D3" w:rsidRPr="00EA7EF3">
        <w:rPr>
          <w:szCs w:val="19"/>
        </w:rPr>
        <w:t>tytucje muzyczne uczestniczyło 12</w:t>
      </w:r>
      <w:r w:rsidRPr="00EA7EF3">
        <w:rPr>
          <w:szCs w:val="19"/>
        </w:rPr>
        <w:t>,</w:t>
      </w:r>
      <w:r w:rsidR="007776C1">
        <w:rPr>
          <w:szCs w:val="19"/>
        </w:rPr>
        <w:t>2</w:t>
      </w:r>
      <w:r w:rsidRPr="00EA7EF3">
        <w:rPr>
          <w:szCs w:val="19"/>
        </w:rPr>
        <w:t xml:space="preserve"> mln widzów i słuchaczy</w:t>
      </w:r>
      <w:r w:rsidR="004B1BED">
        <w:rPr>
          <w:szCs w:val="19"/>
        </w:rPr>
        <w:t xml:space="preserve"> (</w:t>
      </w:r>
      <w:r w:rsidR="00092182" w:rsidRPr="00EA7EF3">
        <w:rPr>
          <w:szCs w:val="19"/>
        </w:rPr>
        <w:t xml:space="preserve">o </w:t>
      </w:r>
      <w:r w:rsidR="007776C1">
        <w:rPr>
          <w:szCs w:val="19"/>
        </w:rPr>
        <w:t>0,</w:t>
      </w:r>
      <w:r w:rsidR="007776C1" w:rsidRPr="00151360">
        <w:rPr>
          <w:szCs w:val="19"/>
        </w:rPr>
        <w:t>8</w:t>
      </w:r>
      <w:r w:rsidR="00092182" w:rsidRPr="00151360">
        <w:rPr>
          <w:szCs w:val="19"/>
        </w:rPr>
        <w:t xml:space="preserve">% </w:t>
      </w:r>
      <w:r w:rsidR="007776C1" w:rsidRPr="00151360">
        <w:rPr>
          <w:szCs w:val="19"/>
        </w:rPr>
        <w:t>mniej niż w</w:t>
      </w:r>
      <w:r w:rsidR="00092182" w:rsidRPr="00151360">
        <w:rPr>
          <w:szCs w:val="19"/>
        </w:rPr>
        <w:t xml:space="preserve"> 202</w:t>
      </w:r>
      <w:r w:rsidR="007776C1" w:rsidRPr="00151360">
        <w:rPr>
          <w:szCs w:val="19"/>
        </w:rPr>
        <w:t>3</w:t>
      </w:r>
      <w:r w:rsidR="00092182" w:rsidRPr="00151360">
        <w:rPr>
          <w:szCs w:val="19"/>
        </w:rPr>
        <w:t xml:space="preserve"> r.)</w:t>
      </w:r>
      <w:r w:rsidRPr="00151360">
        <w:rPr>
          <w:szCs w:val="19"/>
        </w:rPr>
        <w:t xml:space="preserve">. </w:t>
      </w:r>
      <w:r w:rsidR="00DD5666" w:rsidRPr="00151360">
        <w:rPr>
          <w:szCs w:val="19"/>
        </w:rPr>
        <w:t>Najwięcej widzów i</w:t>
      </w:r>
      <w:r w:rsidR="00BC20C4" w:rsidRPr="00151360">
        <w:rPr>
          <w:szCs w:val="19"/>
        </w:rPr>
        <w:t> </w:t>
      </w:r>
      <w:r w:rsidR="00DD5666" w:rsidRPr="00151360">
        <w:rPr>
          <w:szCs w:val="19"/>
        </w:rPr>
        <w:t xml:space="preserve">słuchaczy </w:t>
      </w:r>
      <w:r w:rsidR="007776C1" w:rsidRPr="00151360">
        <w:rPr>
          <w:szCs w:val="19"/>
        </w:rPr>
        <w:t>odwiedziło</w:t>
      </w:r>
      <w:r w:rsidR="00DD5666" w:rsidRPr="00151360">
        <w:rPr>
          <w:szCs w:val="19"/>
        </w:rPr>
        <w:t xml:space="preserve"> teatr</w:t>
      </w:r>
      <w:r w:rsidR="007776C1" w:rsidRPr="00151360">
        <w:rPr>
          <w:szCs w:val="19"/>
        </w:rPr>
        <w:t>y</w:t>
      </w:r>
      <w:r w:rsidR="00DD5666" w:rsidRPr="00151360">
        <w:rPr>
          <w:szCs w:val="19"/>
        </w:rPr>
        <w:t xml:space="preserve"> </w:t>
      </w:r>
      <w:r w:rsidR="00027DE2" w:rsidRPr="00151360">
        <w:rPr>
          <w:szCs w:val="19"/>
        </w:rPr>
        <w:t>oraz</w:t>
      </w:r>
      <w:r w:rsidR="00DF63B4" w:rsidRPr="00151360">
        <w:rPr>
          <w:szCs w:val="19"/>
        </w:rPr>
        <w:t xml:space="preserve"> </w:t>
      </w:r>
      <w:r w:rsidR="00DD5666" w:rsidRPr="00151360">
        <w:rPr>
          <w:szCs w:val="19"/>
        </w:rPr>
        <w:t>instytucj</w:t>
      </w:r>
      <w:r w:rsidR="007776C1" w:rsidRPr="00151360">
        <w:rPr>
          <w:szCs w:val="19"/>
        </w:rPr>
        <w:t>e</w:t>
      </w:r>
      <w:r w:rsidR="00DD5666" w:rsidRPr="00151360">
        <w:rPr>
          <w:szCs w:val="19"/>
        </w:rPr>
        <w:t xml:space="preserve"> muzycz</w:t>
      </w:r>
      <w:r w:rsidR="007776C1" w:rsidRPr="00151360">
        <w:rPr>
          <w:szCs w:val="19"/>
        </w:rPr>
        <w:t xml:space="preserve">ne </w:t>
      </w:r>
      <w:r w:rsidR="001E29A6" w:rsidRPr="00151360">
        <w:rPr>
          <w:szCs w:val="19"/>
        </w:rPr>
        <w:t xml:space="preserve">z </w:t>
      </w:r>
      <w:r w:rsidR="000268D3" w:rsidRPr="00151360">
        <w:rPr>
          <w:szCs w:val="19"/>
        </w:rPr>
        <w:t>województwa mazowieckiego</w:t>
      </w:r>
      <w:r w:rsidR="000268D3" w:rsidRPr="00EA7EF3">
        <w:rPr>
          <w:szCs w:val="19"/>
        </w:rPr>
        <w:t xml:space="preserve"> – </w:t>
      </w:r>
      <w:r w:rsidR="007776C1">
        <w:rPr>
          <w:szCs w:val="19"/>
        </w:rPr>
        <w:t>3,8</w:t>
      </w:r>
      <w:r w:rsidR="00F22753">
        <w:rPr>
          <w:szCs w:val="19"/>
        </w:rPr>
        <w:t> </w:t>
      </w:r>
      <w:r w:rsidR="00DD5666" w:rsidRPr="00EA7EF3">
        <w:rPr>
          <w:szCs w:val="19"/>
        </w:rPr>
        <w:t xml:space="preserve">mln </w:t>
      </w:r>
      <w:r w:rsidR="00C63D32" w:rsidRPr="00EA7EF3">
        <w:rPr>
          <w:szCs w:val="19"/>
        </w:rPr>
        <w:t>osób</w:t>
      </w:r>
      <w:r w:rsidR="00452D69">
        <w:rPr>
          <w:szCs w:val="19"/>
        </w:rPr>
        <w:t xml:space="preserve">, tj. </w:t>
      </w:r>
      <w:r w:rsidR="00096738" w:rsidRPr="00EA7EF3">
        <w:rPr>
          <w:szCs w:val="19"/>
        </w:rPr>
        <w:t>ponad 3</w:t>
      </w:r>
      <w:r w:rsidR="00DA7B0F">
        <w:rPr>
          <w:szCs w:val="19"/>
        </w:rPr>
        <w:t>-</w:t>
      </w:r>
      <w:r w:rsidR="00C10E89">
        <w:rPr>
          <w:szCs w:val="19"/>
        </w:rPr>
        <w:t>krotnie</w:t>
      </w:r>
      <w:r w:rsidR="00DD5666" w:rsidRPr="00EA7EF3">
        <w:rPr>
          <w:szCs w:val="19"/>
        </w:rPr>
        <w:t xml:space="preserve"> więcej niż w</w:t>
      </w:r>
      <w:r w:rsidR="008524C3">
        <w:rPr>
          <w:szCs w:val="19"/>
        </w:rPr>
        <w:t xml:space="preserve"> </w:t>
      </w:r>
      <w:r w:rsidR="00452D69" w:rsidRPr="00EA7EF3">
        <w:rPr>
          <w:szCs w:val="19"/>
        </w:rPr>
        <w:t>województwie małopolskim</w:t>
      </w:r>
      <w:r w:rsidR="00452D69">
        <w:rPr>
          <w:szCs w:val="19"/>
        </w:rPr>
        <w:t>, które zajęło drugie</w:t>
      </w:r>
      <w:r w:rsidR="00452D69" w:rsidRPr="00EA7EF3">
        <w:rPr>
          <w:szCs w:val="19"/>
        </w:rPr>
        <w:t xml:space="preserve"> </w:t>
      </w:r>
      <w:r w:rsidR="00452D69">
        <w:rPr>
          <w:szCs w:val="19"/>
        </w:rPr>
        <w:t>miejsce</w:t>
      </w:r>
      <w:r w:rsidR="00452D69" w:rsidRPr="00EA7EF3">
        <w:rPr>
          <w:szCs w:val="19"/>
        </w:rPr>
        <w:t xml:space="preserve"> </w:t>
      </w:r>
      <w:r w:rsidR="00DD5666" w:rsidRPr="00EA7EF3">
        <w:rPr>
          <w:szCs w:val="19"/>
        </w:rPr>
        <w:t xml:space="preserve">pod względem liczby widzów i słuchaczy. </w:t>
      </w:r>
      <w:r w:rsidR="00C529F6" w:rsidRPr="00EA7EF3">
        <w:rPr>
          <w:szCs w:val="19"/>
        </w:rPr>
        <w:t>Najmniej widzów i słuchaczy uczestniczyło w</w:t>
      </w:r>
      <w:r w:rsidR="005A5C08">
        <w:rPr>
          <w:szCs w:val="19"/>
        </w:rPr>
        <w:t xml:space="preserve"> </w:t>
      </w:r>
      <w:r w:rsidR="00C529F6" w:rsidRPr="00EA7EF3">
        <w:rPr>
          <w:szCs w:val="19"/>
        </w:rPr>
        <w:t>przedstawieniach i</w:t>
      </w:r>
      <w:r w:rsidR="00BC20C4">
        <w:rPr>
          <w:szCs w:val="19"/>
        </w:rPr>
        <w:t> </w:t>
      </w:r>
      <w:r w:rsidR="00C529F6" w:rsidRPr="00EA7EF3">
        <w:rPr>
          <w:szCs w:val="19"/>
        </w:rPr>
        <w:t>koncertach w teatrach i instytucjach muzycz</w:t>
      </w:r>
      <w:r w:rsidR="000268D3" w:rsidRPr="00EA7EF3">
        <w:rPr>
          <w:szCs w:val="19"/>
        </w:rPr>
        <w:t xml:space="preserve">nych </w:t>
      </w:r>
      <w:r w:rsidR="00E50C31" w:rsidRPr="001E29A6">
        <w:rPr>
          <w:szCs w:val="19"/>
        </w:rPr>
        <w:t xml:space="preserve">z </w:t>
      </w:r>
      <w:r w:rsidR="000268D3" w:rsidRPr="001E29A6">
        <w:rPr>
          <w:szCs w:val="19"/>
        </w:rPr>
        <w:t xml:space="preserve">województwa </w:t>
      </w:r>
      <w:r w:rsidR="007776C1" w:rsidRPr="001E29A6">
        <w:rPr>
          <w:szCs w:val="19"/>
        </w:rPr>
        <w:t>opolskiego</w:t>
      </w:r>
      <w:r w:rsidR="000268D3" w:rsidRPr="00EA7EF3">
        <w:rPr>
          <w:szCs w:val="19"/>
        </w:rPr>
        <w:t xml:space="preserve"> (14</w:t>
      </w:r>
      <w:r w:rsidR="007776C1">
        <w:rPr>
          <w:szCs w:val="19"/>
        </w:rPr>
        <w:t>5</w:t>
      </w:r>
      <w:r w:rsidR="00C529F6" w:rsidRPr="00EA7EF3">
        <w:rPr>
          <w:szCs w:val="19"/>
        </w:rPr>
        <w:t>,</w:t>
      </w:r>
      <w:r w:rsidR="007776C1">
        <w:rPr>
          <w:szCs w:val="19"/>
        </w:rPr>
        <w:t>2</w:t>
      </w:r>
      <w:r w:rsidR="00C529F6" w:rsidRPr="00EA7EF3">
        <w:rPr>
          <w:szCs w:val="19"/>
        </w:rPr>
        <w:t xml:space="preserve"> tys.)</w:t>
      </w:r>
      <w:r w:rsidR="00C1708A" w:rsidRPr="00EA7EF3">
        <w:rPr>
          <w:szCs w:val="19"/>
        </w:rPr>
        <w:t>.</w:t>
      </w:r>
    </w:p>
    <w:bookmarkEnd w:id="1"/>
    <w:p w14:paraId="5EAEDA3D" w14:textId="0065554F" w:rsidR="003936FB" w:rsidRPr="00537DC0" w:rsidRDefault="003936FB" w:rsidP="00537DC0">
      <w:pPr>
        <w:pStyle w:val="Tytuwykresu0"/>
        <w:spacing w:after="0"/>
        <w:rPr>
          <w:rFonts w:ascii="Fira Sans" w:hAnsi="Fira Sans"/>
          <w:shd w:val="clear" w:color="auto" w:fill="FFFFFF"/>
        </w:rPr>
      </w:pPr>
      <w:r w:rsidRPr="00537DC0">
        <w:rPr>
          <w:rFonts w:ascii="Fira Sans" w:hAnsi="Fira Sans"/>
          <w:shd w:val="clear" w:color="auto" w:fill="FFFFFF"/>
        </w:rPr>
        <w:lastRenderedPageBreak/>
        <w:t xml:space="preserve">Wykres 1. </w:t>
      </w:r>
      <w:r w:rsidR="00BC20C4">
        <w:rPr>
          <w:rFonts w:ascii="Fira Sans" w:hAnsi="Fira Sans"/>
          <w:shd w:val="clear" w:color="auto" w:fill="FFFFFF"/>
        </w:rPr>
        <w:t>T</w:t>
      </w:r>
      <w:r w:rsidR="00AB3F24" w:rsidRPr="00537DC0">
        <w:rPr>
          <w:rFonts w:ascii="Fira Sans" w:hAnsi="Fira Sans"/>
          <w:shd w:val="clear" w:color="auto" w:fill="FFFFFF"/>
        </w:rPr>
        <w:t>eatr</w:t>
      </w:r>
      <w:r w:rsidR="00BC20C4">
        <w:rPr>
          <w:rFonts w:ascii="Fira Sans" w:hAnsi="Fira Sans"/>
          <w:shd w:val="clear" w:color="auto" w:fill="FFFFFF"/>
        </w:rPr>
        <w:t>y</w:t>
      </w:r>
      <w:r w:rsidR="00AB3F24" w:rsidRPr="00537DC0">
        <w:rPr>
          <w:rFonts w:ascii="Fira Sans" w:hAnsi="Fira Sans"/>
          <w:shd w:val="clear" w:color="auto" w:fill="FFFFFF"/>
        </w:rPr>
        <w:t xml:space="preserve"> i instytucj</w:t>
      </w:r>
      <w:r w:rsidR="00BC20C4">
        <w:rPr>
          <w:rFonts w:ascii="Fira Sans" w:hAnsi="Fira Sans"/>
          <w:shd w:val="clear" w:color="auto" w:fill="FFFFFF"/>
        </w:rPr>
        <w:t>e</w:t>
      </w:r>
      <w:r w:rsidR="00AB3F24" w:rsidRPr="00537DC0">
        <w:rPr>
          <w:rFonts w:ascii="Fira Sans" w:hAnsi="Fira Sans"/>
          <w:shd w:val="clear" w:color="auto" w:fill="FFFFFF"/>
        </w:rPr>
        <w:t xml:space="preserve"> muzyczn</w:t>
      </w:r>
      <w:r w:rsidR="00BC20C4">
        <w:rPr>
          <w:rFonts w:ascii="Fira Sans" w:hAnsi="Fira Sans"/>
          <w:shd w:val="clear" w:color="auto" w:fill="FFFFFF"/>
        </w:rPr>
        <w:t>e</w:t>
      </w:r>
      <w:r w:rsidR="00AB3F24" w:rsidRPr="00537DC0">
        <w:rPr>
          <w:rFonts w:ascii="Fira Sans" w:hAnsi="Fira Sans"/>
          <w:shd w:val="clear" w:color="auto" w:fill="FFFFFF"/>
        </w:rPr>
        <w:t xml:space="preserve"> według rodzajów w 202</w:t>
      </w:r>
      <w:r w:rsidR="00522122">
        <w:rPr>
          <w:rFonts w:ascii="Fira Sans" w:hAnsi="Fira Sans"/>
          <w:shd w:val="clear" w:color="auto" w:fill="FFFFFF"/>
        </w:rPr>
        <w:t>4</w:t>
      </w:r>
      <w:r w:rsidR="00AB3F24" w:rsidRPr="00537DC0">
        <w:rPr>
          <w:rFonts w:ascii="Fira Sans" w:hAnsi="Fira Sans"/>
          <w:shd w:val="clear" w:color="auto" w:fill="FFFFFF"/>
        </w:rPr>
        <w:t xml:space="preserve"> r.</w:t>
      </w:r>
    </w:p>
    <w:p w14:paraId="27F0A77D" w14:textId="471DC504" w:rsidR="005F3418" w:rsidRDefault="0035044C" w:rsidP="005F3418">
      <w:pPr>
        <w:pStyle w:val="Tytuwykresu0"/>
        <w:spacing w:before="0"/>
        <w:ind w:firstLine="851"/>
        <w:rPr>
          <w:rFonts w:ascii="Fira Sans" w:hAnsi="Fira Sans"/>
          <w:b w:val="0"/>
        </w:rPr>
      </w:pPr>
      <w:r>
        <w:rPr>
          <w:rFonts w:ascii="Fira Sans" w:hAnsi="Fira Sans"/>
          <w:b w:val="0"/>
        </w:rPr>
        <w:drawing>
          <wp:anchor distT="0" distB="0" distL="114300" distR="114300" simplePos="0" relativeHeight="251768832" behindDoc="0" locked="0" layoutInCell="1" allowOverlap="1" wp14:anchorId="29F387D3" wp14:editId="5928E029">
            <wp:simplePos x="0" y="0"/>
            <wp:positionH relativeFrom="column">
              <wp:posOffset>-160020</wp:posOffset>
            </wp:positionH>
            <wp:positionV relativeFrom="paragraph">
              <wp:posOffset>175260</wp:posOffset>
            </wp:positionV>
            <wp:extent cx="5218430" cy="2932430"/>
            <wp:effectExtent l="0" t="0" r="0" b="1270"/>
            <wp:wrapTopAndBottom/>
            <wp:docPr id="17" name="Obraz 17" descr="Wykres 1. słupkowy przedstawiający teatry i instytucje muzyczne według rodzajów w 2024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6FB" w:rsidRPr="00537DC0">
        <w:rPr>
          <w:rFonts w:ascii="Fira Sans" w:hAnsi="Fira Sans"/>
          <w:b w:val="0"/>
        </w:rPr>
        <w:t>Stan w dniu 31 grudnia</w:t>
      </w:r>
    </w:p>
    <w:p w14:paraId="7E4B0A6F" w14:textId="2195DEB8" w:rsidR="00DC3379" w:rsidRDefault="007947BF" w:rsidP="00DC3379">
      <w:pPr>
        <w:spacing w:before="360" w:line="288" w:lineRule="auto"/>
        <w:rPr>
          <w:shd w:val="clear" w:color="auto" w:fill="FFFFFF"/>
        </w:rPr>
      </w:pPr>
      <w:bookmarkStart w:id="2" w:name="_Hlk194043335"/>
      <w:r w:rsidRPr="007947BF">
        <w:rPr>
          <w:shd w:val="clear" w:color="auto" w:fill="FFFFFF"/>
        </w:rPr>
        <w:t>W 202</w:t>
      </w:r>
      <w:r>
        <w:rPr>
          <w:shd w:val="clear" w:color="auto" w:fill="FFFFFF"/>
        </w:rPr>
        <w:t>4</w:t>
      </w:r>
      <w:r w:rsidRPr="007947BF">
        <w:rPr>
          <w:shd w:val="clear" w:color="auto" w:fill="FFFFFF"/>
        </w:rPr>
        <w:t xml:space="preserve"> r. teatry i</w:t>
      </w:r>
      <w:r>
        <w:rPr>
          <w:shd w:val="clear" w:color="auto" w:fill="FFFFFF"/>
        </w:rPr>
        <w:t xml:space="preserve"> instytucje</w:t>
      </w:r>
      <w:r w:rsidRPr="007947BF">
        <w:rPr>
          <w:shd w:val="clear" w:color="auto" w:fill="FFFFFF"/>
        </w:rPr>
        <w:t xml:space="preserve"> muzyczne zorganizowały </w:t>
      </w:r>
      <w:r>
        <w:rPr>
          <w:shd w:val="clear" w:color="auto" w:fill="FFFFFF"/>
        </w:rPr>
        <w:t>60,5</w:t>
      </w:r>
      <w:r w:rsidRPr="007947BF">
        <w:rPr>
          <w:shd w:val="clear" w:color="auto" w:fill="FFFFFF"/>
        </w:rPr>
        <w:t xml:space="preserve"> tys. przedstawień</w:t>
      </w:r>
      <w:r>
        <w:rPr>
          <w:shd w:val="clear" w:color="auto" w:fill="FFFFFF"/>
        </w:rPr>
        <w:t xml:space="preserve"> i</w:t>
      </w:r>
      <w:r w:rsidR="000D19C3">
        <w:rPr>
          <w:shd w:val="clear" w:color="auto" w:fill="FFFFFF"/>
        </w:rPr>
        <w:t xml:space="preserve"> </w:t>
      </w:r>
      <w:r>
        <w:rPr>
          <w:shd w:val="clear" w:color="auto" w:fill="FFFFFF"/>
        </w:rPr>
        <w:t>koncertów</w:t>
      </w:r>
      <w:r w:rsidRPr="007947BF">
        <w:rPr>
          <w:shd w:val="clear" w:color="auto" w:fill="FFFFFF"/>
        </w:rPr>
        <w:t xml:space="preserve">, </w:t>
      </w:r>
      <w:r w:rsidR="00716836">
        <w:rPr>
          <w:shd w:val="clear" w:color="auto" w:fill="FFFFFF"/>
        </w:rPr>
        <w:t>w tym</w:t>
      </w:r>
      <w:r>
        <w:rPr>
          <w:shd w:val="clear" w:color="auto" w:fill="FFFFFF"/>
        </w:rPr>
        <w:t xml:space="preserve"> </w:t>
      </w:r>
      <w:r>
        <w:rPr>
          <w:szCs w:val="19"/>
        </w:rPr>
        <w:t xml:space="preserve">842 </w:t>
      </w:r>
      <w:r w:rsidR="00716836">
        <w:rPr>
          <w:szCs w:val="19"/>
        </w:rPr>
        <w:t xml:space="preserve">o </w:t>
      </w:r>
      <w:r>
        <w:rPr>
          <w:szCs w:val="19"/>
        </w:rPr>
        <w:t>charakter</w:t>
      </w:r>
      <w:r w:rsidR="00716836">
        <w:rPr>
          <w:szCs w:val="19"/>
        </w:rPr>
        <w:t>ze</w:t>
      </w:r>
      <w:r>
        <w:rPr>
          <w:szCs w:val="19"/>
        </w:rPr>
        <w:t xml:space="preserve"> </w:t>
      </w:r>
      <w:r w:rsidRPr="00EA7EF3">
        <w:rPr>
          <w:szCs w:val="19"/>
        </w:rPr>
        <w:t>premierowy</w:t>
      </w:r>
      <w:r w:rsidR="00716836">
        <w:rPr>
          <w:szCs w:val="19"/>
        </w:rPr>
        <w:t>m</w:t>
      </w:r>
      <w:r>
        <w:rPr>
          <w:szCs w:val="19"/>
        </w:rPr>
        <w:t xml:space="preserve">. </w:t>
      </w:r>
      <w:r w:rsidR="00FC39EF" w:rsidRPr="009041EA">
        <w:rPr>
          <w:szCs w:val="19"/>
        </w:rPr>
        <w:t>W porównaniu z 2023 r. liczba przedstawień i</w:t>
      </w:r>
      <w:r w:rsidR="009041EA">
        <w:rPr>
          <w:szCs w:val="19"/>
        </w:rPr>
        <w:t> </w:t>
      </w:r>
      <w:r w:rsidR="00FC39EF" w:rsidRPr="009041EA">
        <w:rPr>
          <w:szCs w:val="19"/>
        </w:rPr>
        <w:t xml:space="preserve"> koncertów wzrosła o 2,3%, w tym o charakterze premierowym – o </w:t>
      </w:r>
      <w:r w:rsidR="00BD1263" w:rsidRPr="009041EA">
        <w:rPr>
          <w:szCs w:val="19"/>
        </w:rPr>
        <w:t>5,5%.</w:t>
      </w:r>
      <w:r w:rsidR="00FC39EF">
        <w:rPr>
          <w:szCs w:val="19"/>
        </w:rPr>
        <w:t xml:space="preserve"> </w:t>
      </w:r>
      <w:r w:rsidRPr="007947BF">
        <w:rPr>
          <w:shd w:val="clear" w:color="auto" w:fill="FFFFFF"/>
        </w:rPr>
        <w:t>Najwięcej premier wystawiły teatry dramatyczne (</w:t>
      </w:r>
      <w:r w:rsidR="00DC3379">
        <w:rPr>
          <w:shd w:val="clear" w:color="auto" w:fill="FFFFFF"/>
        </w:rPr>
        <w:t>516</w:t>
      </w:r>
      <w:r w:rsidRPr="007947BF">
        <w:rPr>
          <w:shd w:val="clear" w:color="auto" w:fill="FFFFFF"/>
        </w:rPr>
        <w:t>).</w:t>
      </w:r>
      <w:r w:rsidRPr="00EA7EF3">
        <w:rPr>
          <w:shd w:val="clear" w:color="auto" w:fill="FFFFFF"/>
        </w:rPr>
        <w:t xml:space="preserve"> </w:t>
      </w:r>
    </w:p>
    <w:p w14:paraId="24D4BB1F" w14:textId="6220DB9C" w:rsidR="001F3A23" w:rsidRDefault="005E0400" w:rsidP="00675382">
      <w:pPr>
        <w:spacing w:line="288" w:lineRule="auto"/>
        <w:rPr>
          <w:szCs w:val="19"/>
        </w:rPr>
      </w:pPr>
      <w:r w:rsidRPr="005E0400">
        <w:rPr>
          <w:szCs w:val="19"/>
        </w:rPr>
        <w:t xml:space="preserve">Blisko </w:t>
      </w:r>
      <w:r w:rsidR="001E0BC7">
        <w:rPr>
          <w:szCs w:val="19"/>
        </w:rPr>
        <w:t xml:space="preserve">jedna trzecia </w:t>
      </w:r>
      <w:r w:rsidRPr="005E0400">
        <w:rPr>
          <w:szCs w:val="19"/>
        </w:rPr>
        <w:t>wszystkich przedstawień i koncer</w:t>
      </w:r>
      <w:r w:rsidR="009041EA">
        <w:rPr>
          <w:szCs w:val="19"/>
        </w:rPr>
        <w:t>tów była skierowana do dzieci i </w:t>
      </w:r>
      <w:r w:rsidRPr="005E0400">
        <w:rPr>
          <w:szCs w:val="19"/>
        </w:rPr>
        <w:t xml:space="preserve">młodzieży. </w:t>
      </w:r>
      <w:r w:rsidR="003673A1">
        <w:rPr>
          <w:szCs w:val="19"/>
        </w:rPr>
        <w:t>Ponad połowę</w:t>
      </w:r>
      <w:r w:rsidRPr="005E0400">
        <w:rPr>
          <w:szCs w:val="19"/>
        </w:rPr>
        <w:t xml:space="preserve"> (55,0%) tych przedstawień i koncertów </w:t>
      </w:r>
      <w:r w:rsidR="00716836">
        <w:rPr>
          <w:szCs w:val="19"/>
        </w:rPr>
        <w:t>stanowiły</w:t>
      </w:r>
      <w:r w:rsidRPr="005E0400">
        <w:rPr>
          <w:szCs w:val="19"/>
        </w:rPr>
        <w:t xml:space="preserve"> </w:t>
      </w:r>
      <w:r w:rsidR="00716836" w:rsidRPr="005E0400">
        <w:rPr>
          <w:szCs w:val="19"/>
        </w:rPr>
        <w:t>szkoln</w:t>
      </w:r>
      <w:r w:rsidR="00716836">
        <w:rPr>
          <w:szCs w:val="19"/>
        </w:rPr>
        <w:t>e</w:t>
      </w:r>
      <w:r w:rsidR="00716836" w:rsidRPr="005E0400">
        <w:rPr>
          <w:szCs w:val="19"/>
        </w:rPr>
        <w:t xml:space="preserve"> audycj</w:t>
      </w:r>
      <w:r w:rsidR="00716836">
        <w:rPr>
          <w:szCs w:val="19"/>
        </w:rPr>
        <w:t>e</w:t>
      </w:r>
      <w:r w:rsidR="00716836" w:rsidRPr="005E0400">
        <w:rPr>
          <w:szCs w:val="19"/>
        </w:rPr>
        <w:t xml:space="preserve"> muzyczn</w:t>
      </w:r>
      <w:r w:rsidR="00716836">
        <w:rPr>
          <w:szCs w:val="19"/>
        </w:rPr>
        <w:t>e</w:t>
      </w:r>
      <w:r w:rsidRPr="005E0400">
        <w:rPr>
          <w:szCs w:val="19"/>
        </w:rPr>
        <w:t>.</w:t>
      </w:r>
    </w:p>
    <w:bookmarkEnd w:id="2"/>
    <w:p w14:paraId="7983F8C0" w14:textId="4B4EE9B0" w:rsidR="004C2D70" w:rsidRDefault="00E43538" w:rsidP="00675382">
      <w:pPr>
        <w:spacing w:before="5760" w:line="288" w:lineRule="auto"/>
        <w:rPr>
          <w:szCs w:val="19"/>
        </w:rPr>
      </w:pPr>
      <w:r w:rsidRPr="0033186D">
        <w:rPr>
          <w:rFonts w:eastAsia="Times New Roman" w:cs="Fira Sans"/>
          <w:spacing w:val="-1"/>
          <w:szCs w:val="19"/>
          <w:lang w:eastAsia="pl-PL"/>
        </w:rPr>
        <w:t xml:space="preserve">Dane prezentowane w </w:t>
      </w:r>
      <w:r w:rsidR="00364862">
        <w:rPr>
          <w:rFonts w:eastAsia="Times New Roman" w:cs="Fira Sans"/>
          <w:spacing w:val="-1"/>
          <w:szCs w:val="19"/>
          <w:lang w:eastAsia="pl-PL"/>
        </w:rPr>
        <w:t>tym</w:t>
      </w:r>
      <w:r w:rsidRPr="0033186D">
        <w:rPr>
          <w:rFonts w:eastAsia="Times New Roman" w:cs="Fira Sans"/>
          <w:spacing w:val="-1"/>
          <w:szCs w:val="19"/>
          <w:lang w:eastAsia="pl-PL"/>
        </w:rPr>
        <w:t xml:space="preserve"> opracowaniu </w:t>
      </w:r>
      <w:r w:rsidR="00BE44C3" w:rsidRPr="0033186D">
        <w:rPr>
          <w:rFonts w:eastAsia="Times New Roman" w:cs="Fira Sans"/>
          <w:spacing w:val="-1"/>
          <w:szCs w:val="19"/>
          <w:lang w:eastAsia="pl-PL"/>
        </w:rPr>
        <w:t>pochodzą z badania na formularzu</w:t>
      </w:r>
      <w:r w:rsidRPr="0033186D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BE44C3" w:rsidRPr="0033186D">
        <w:rPr>
          <w:rFonts w:eastAsia="Times New Roman" w:cs="Fira Sans"/>
          <w:spacing w:val="-1"/>
          <w:szCs w:val="19"/>
          <w:lang w:eastAsia="pl-PL"/>
        </w:rPr>
        <w:t xml:space="preserve">K-01 </w:t>
      </w:r>
      <w:r w:rsidR="00BE44C3" w:rsidRPr="0033186D">
        <w:rPr>
          <w:rFonts w:eastAsia="Times New Roman" w:cs="Fira Sans"/>
          <w:i/>
          <w:spacing w:val="-1"/>
          <w:szCs w:val="19"/>
          <w:lang w:eastAsia="pl-PL"/>
        </w:rPr>
        <w:t>Sprawozdanie z działalności artystycznej i rozrywkowej.</w:t>
      </w:r>
      <w:r w:rsidR="004C2D70" w:rsidRPr="0033186D">
        <w:rPr>
          <w:rFonts w:eastAsia="Times New Roman" w:cs="Fira Sans"/>
          <w:i/>
          <w:spacing w:val="-1"/>
          <w:szCs w:val="19"/>
          <w:lang w:eastAsia="pl-PL"/>
        </w:rPr>
        <w:t xml:space="preserve"> </w:t>
      </w:r>
      <w:r w:rsidR="004C2D70" w:rsidRPr="0033186D">
        <w:rPr>
          <w:szCs w:val="19"/>
        </w:rPr>
        <w:t xml:space="preserve">Informacje na temat metodologii badania </w:t>
      </w:r>
      <w:r w:rsidR="004C2D70" w:rsidRPr="0033186D">
        <w:rPr>
          <w:rFonts w:eastAsia="Times New Roman" w:cs="Times New Roman"/>
          <w:szCs w:val="19"/>
          <w:lang w:eastAsia="pl-PL"/>
        </w:rPr>
        <w:t xml:space="preserve">znajdują się w </w:t>
      </w:r>
      <w:hyperlink r:id="rId14" w:tooltip="link do publikacji pt. &quot;Zeszyt metodologiczny - Statystyka kultury&quot;" w:history="1">
        <w:r w:rsidR="004C2D70" w:rsidRPr="003673A1">
          <w:rPr>
            <w:rStyle w:val="Hipercze"/>
            <w:rFonts w:eastAsia="Times New Roman"/>
            <w:szCs w:val="19"/>
            <w:u w:val="none"/>
            <w:lang w:eastAsia="pl-PL"/>
          </w:rPr>
          <w:t>Zeszycie metodologicznym – Statystyka kultury</w:t>
        </w:r>
      </w:hyperlink>
      <w:r w:rsidR="004C2D70" w:rsidRPr="003673A1">
        <w:rPr>
          <w:rStyle w:val="Hipercze"/>
          <w:rFonts w:eastAsia="Times New Roman"/>
          <w:szCs w:val="19"/>
          <w:u w:val="none"/>
          <w:lang w:eastAsia="pl-PL"/>
        </w:rPr>
        <w:t>.</w:t>
      </w:r>
    </w:p>
    <w:p w14:paraId="04FFF7E3" w14:textId="57665060" w:rsidR="00C12E2F" w:rsidRDefault="00C12E2F" w:rsidP="00675382">
      <w:pPr>
        <w:spacing w:before="360" w:line="288" w:lineRule="auto"/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</w:t>
      </w:r>
      <w:r w:rsidR="00740111">
        <w:rPr>
          <w:lang w:eastAsia="pl-PL"/>
        </w:rPr>
        <w:t xml:space="preserve"> </w:t>
      </w:r>
      <w:r w:rsidRPr="007F7D8A">
        <w:rPr>
          <w:lang w:eastAsia="pl-PL"/>
        </w:rPr>
        <w:t>danych opublikowanych przez GUS prosimy o zamieszczenie informacji: „Opracowanie własne na podstawie danych GUS”.</w:t>
      </w:r>
    </w:p>
    <w:p w14:paraId="06F9C4EA" w14:textId="77777777" w:rsidR="00900FB8" w:rsidRPr="004741A1" w:rsidRDefault="00900FB8" w:rsidP="00831AFD">
      <w:pPr>
        <w:spacing w:before="360"/>
        <w:rPr>
          <w:sz w:val="18"/>
        </w:rPr>
        <w:sectPr w:rsidR="00900FB8" w:rsidRPr="004741A1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BA67EE" w14:paraId="196D0BDA" w14:textId="77777777" w:rsidTr="00CF541B">
        <w:trPr>
          <w:cantSplit/>
          <w:trHeight w:val="1626"/>
        </w:trPr>
        <w:tc>
          <w:tcPr>
            <w:tcW w:w="4926" w:type="dxa"/>
          </w:tcPr>
          <w:p w14:paraId="32C3C009" w14:textId="77777777" w:rsidR="00BA67EE" w:rsidRPr="003C6A24" w:rsidRDefault="00BA67EE" w:rsidP="00BA67EE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1AAAEC5E" w14:textId="77777777" w:rsidR="00BA67EE" w:rsidRPr="003C6A24" w:rsidRDefault="00BA67EE" w:rsidP="00BA67EE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2A3A967C" w14:textId="77777777" w:rsidR="00BA67EE" w:rsidRPr="003C6A24" w:rsidRDefault="00BA67EE" w:rsidP="00BA67E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24ABDFB3" w:rsidR="00BA67EE" w:rsidRPr="00AB24E4" w:rsidRDefault="00BA67EE" w:rsidP="00BA67EE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70B1A8E5" w14:textId="77777777" w:rsidR="00BA67EE" w:rsidRPr="0087504F" w:rsidRDefault="00BA67EE" w:rsidP="00BA67EE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6AA95558" w14:textId="77777777" w:rsidR="00BA67EE" w:rsidRPr="0087504F" w:rsidRDefault="00BA67EE" w:rsidP="00BA67E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D3C106B" w14:textId="77777777" w:rsidR="00BA67EE" w:rsidRPr="0087504F" w:rsidRDefault="00BA67EE" w:rsidP="00BA67EE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044ED7F4" w14:textId="77777777" w:rsidR="00BA67EE" w:rsidRDefault="00BA67EE" w:rsidP="00BA67EE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5FBF6183" w14:textId="77777777" w:rsidR="00BA67EE" w:rsidRPr="0087504F" w:rsidRDefault="00BA67EE" w:rsidP="00BA67EE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4C0CCF6E" w:rsidR="00BA67EE" w:rsidRDefault="00BA67EE" w:rsidP="00BA67EE">
            <w:pPr>
              <w:rPr>
                <w:sz w:val="18"/>
              </w:rPr>
            </w:pPr>
            <w:r w:rsidRPr="00DA52FD">
              <w:rPr>
                <w:b/>
                <w:sz w:val="20"/>
                <w:szCs w:val="20"/>
                <w:lang w:val="en-US"/>
              </w:rPr>
              <w:t>e-mail:</w:t>
            </w:r>
            <w:r w:rsidRPr="00DA52FD">
              <w:rPr>
                <w:sz w:val="20"/>
                <w:szCs w:val="20"/>
                <w:lang w:val="en-US"/>
              </w:rPr>
              <w:t xml:space="preserve"> </w:t>
            </w:r>
            <w:hyperlink r:id="rId20" w:tooltip="obslugaprasowa@stat.gov.pl" w:history="1">
              <w:r w:rsidRPr="009C07A2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BA67EE" w14:paraId="28647E7C" w14:textId="77777777" w:rsidTr="00CF541B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227E9DEF" w:rsidR="00BA67EE" w:rsidRPr="00F05FC7" w:rsidRDefault="00BA67EE" w:rsidP="00BA67E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61B0F3FF" w:rsidR="00BA67EE" w:rsidRDefault="00BF0230" w:rsidP="00BA67EE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BA67EE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0880" behindDoc="0" locked="0" layoutInCell="1" allowOverlap="1" wp14:anchorId="5C8D68DC" wp14:editId="37FC96FD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BA67EE"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BA67EE" w14:paraId="36A99721" w14:textId="77777777" w:rsidTr="00CF541B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BA67EE" w:rsidRPr="00C91687" w:rsidRDefault="00BA67EE" w:rsidP="00BA67E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FFDF006" w:rsidR="00BA67EE" w:rsidRDefault="00BA67EE" w:rsidP="00BA67EE">
            <w:pPr>
              <w:ind w:firstLine="680"/>
              <w:rPr>
                <w:sz w:val="18"/>
              </w:rPr>
            </w:pPr>
            <w:r w:rsidRPr="009C07A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2BEDFCE8" wp14:editId="640C2B3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twitter GUS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07A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A67EE" w14:paraId="549C3B1C" w14:textId="77777777" w:rsidTr="00CF541B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BA67EE" w:rsidRPr="00C91687" w:rsidRDefault="00BA67EE" w:rsidP="00BA67E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CBBB692" w:rsidR="00BA67EE" w:rsidRDefault="00BA67EE" w:rsidP="00BA67EE">
            <w:pPr>
              <w:ind w:firstLine="680"/>
              <w:rPr>
                <w:sz w:val="18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2857F940" wp14:editId="5201C98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C07A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A67EE" w14:paraId="4884FF26" w14:textId="77777777" w:rsidTr="00CF541B">
        <w:trPr>
          <w:cantSplit/>
          <w:trHeight w:val="426"/>
        </w:trPr>
        <w:tc>
          <w:tcPr>
            <w:tcW w:w="4926" w:type="dxa"/>
          </w:tcPr>
          <w:p w14:paraId="282131AD" w14:textId="77777777" w:rsidR="00BA67EE" w:rsidRPr="00C91687" w:rsidRDefault="00BA67EE" w:rsidP="00BA67E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F8E9798" w:rsidR="00BA67EE" w:rsidRDefault="00BA67EE" w:rsidP="00BA67EE">
            <w:pPr>
              <w:ind w:firstLine="680"/>
              <w:rPr>
                <w:noProof/>
                <w:sz w:val="20"/>
                <w:lang w:eastAsia="pl-PL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3C5A54CC" wp14:editId="7073E0E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BA67EE" w14:paraId="2C7A5D68" w14:textId="77777777" w:rsidTr="00CF541B">
        <w:trPr>
          <w:cantSplit/>
          <w:trHeight w:val="504"/>
        </w:trPr>
        <w:tc>
          <w:tcPr>
            <w:tcW w:w="4926" w:type="dxa"/>
          </w:tcPr>
          <w:p w14:paraId="627AA41B" w14:textId="77777777" w:rsidR="00BA67EE" w:rsidRPr="00C91687" w:rsidRDefault="00BA67EE" w:rsidP="00BA67E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90635B7" w:rsidR="00BA67EE" w:rsidRDefault="00BA67EE" w:rsidP="00BA67EE">
            <w:pPr>
              <w:ind w:firstLine="680"/>
              <w:rPr>
                <w:noProof/>
                <w:sz w:val="20"/>
                <w:lang w:eastAsia="pl-PL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2E47AA76" wp14:editId="0E6349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BA67EE" w14:paraId="373CEFAE" w14:textId="77777777" w:rsidTr="00CF541B">
        <w:trPr>
          <w:cantSplit/>
          <w:trHeight w:val="1546"/>
        </w:trPr>
        <w:tc>
          <w:tcPr>
            <w:tcW w:w="4926" w:type="dxa"/>
          </w:tcPr>
          <w:p w14:paraId="7F9FD058" w14:textId="77777777" w:rsidR="00BA67EE" w:rsidRPr="00C91687" w:rsidRDefault="00BA67EE" w:rsidP="00BA67E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AAFDF4D" w:rsidR="00BA67EE" w:rsidRDefault="00BF0230" w:rsidP="00BA67EE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BA67EE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BA67EE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6000" behindDoc="0" locked="0" layoutInCell="1" allowOverlap="1" wp14:anchorId="181656B4" wp14:editId="2C09070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857556" w14:paraId="385E56CC" w14:textId="77777777" w:rsidTr="00CF541B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1A79C57D" w:rsidR="00857556" w:rsidRPr="00011522" w:rsidRDefault="00011522" w:rsidP="00857556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054900">
              <w:rPr>
                <w:rFonts w:cs="Times New Roman"/>
              </w:rPr>
              <w:instrText>HYPERLINK "https://stat.gov.pl/obszary-tematyczne/kultura-turystyka-sport/kultura/kultura-i-dziedzictwo-narodowe-w-2023-roku,2,21.html" \o "link do publikacji pt.\"Kultura i dziedzictwo narodowe w 2023 r.\" "</w:instrText>
            </w:r>
            <w:r>
              <w:rPr>
                <w:rFonts w:cs="Times New Roman"/>
              </w:rPr>
              <w:fldChar w:fldCharType="separate"/>
            </w:r>
            <w:r w:rsidR="00B54CA2" w:rsidRPr="00011522">
              <w:rPr>
                <w:rStyle w:val="Hipercze"/>
              </w:rPr>
              <w:t>Kultura i dziedzictwo narodowe w 202</w:t>
            </w:r>
            <w:r w:rsidRPr="00011522">
              <w:rPr>
                <w:rStyle w:val="Hipercze"/>
              </w:rPr>
              <w:t>3</w:t>
            </w:r>
            <w:r w:rsidR="00B54CA2" w:rsidRPr="00011522">
              <w:rPr>
                <w:rStyle w:val="Hipercze"/>
              </w:rPr>
              <w:t xml:space="preserve"> r.</w:t>
            </w:r>
          </w:p>
          <w:p w14:paraId="4755E932" w14:textId="02AE7C64" w:rsidR="00857556" w:rsidRPr="00011522" w:rsidRDefault="00011522" w:rsidP="00857556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054900">
              <w:rPr>
                <w:rFonts w:cs="Times New Roman"/>
              </w:rPr>
              <w:instrText>HYPERLINK "https://stat.gov.pl/obszary-tematyczne/kultura-turystyka-sport/kultura/dzialalnosc-teatrow-i-instytucji-muzycznych-w-2023-roku,13,8.html" \o "link do publikacji pt.\"Działalność teatrów i instytucji muzycznych w 2023 roku\" "</w:instrText>
            </w:r>
            <w:r>
              <w:rPr>
                <w:rFonts w:cs="Times New Roman"/>
              </w:rPr>
              <w:fldChar w:fldCharType="separate"/>
            </w:r>
            <w:r w:rsidR="002A0A4C" w:rsidRPr="00011522">
              <w:rPr>
                <w:rStyle w:val="Hipercze"/>
              </w:rPr>
              <w:t>Działalność teatrów i instytucji muzycznych w 202</w:t>
            </w:r>
            <w:r w:rsidRPr="00011522">
              <w:rPr>
                <w:rStyle w:val="Hipercze"/>
              </w:rPr>
              <w:t>3</w:t>
            </w:r>
            <w:r w:rsidR="002A0A4C" w:rsidRPr="00011522">
              <w:rPr>
                <w:rStyle w:val="Hipercze"/>
              </w:rPr>
              <w:t xml:space="preserve"> roku</w:t>
            </w:r>
          </w:p>
          <w:p w14:paraId="6820DECB" w14:textId="2872F1FF" w:rsidR="00054900" w:rsidRDefault="00011522" w:rsidP="00054900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33" w:tooltip="link do publikacji pt. &quot;Zeszyt metodologiczny - Statystyka kultury&quot;" w:history="1">
              <w:r w:rsidR="00054900">
                <w:rPr>
                  <w:rStyle w:val="Hipercze"/>
                </w:rPr>
                <w:t>Zeszyt metodologiczny – Statystyka kultury</w:t>
              </w:r>
            </w:hyperlink>
          </w:p>
          <w:p w14:paraId="6F204BCB" w14:textId="313F10C8" w:rsidR="00B20C47" w:rsidRPr="008F2177" w:rsidRDefault="00B20C47" w:rsidP="00B20C47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F2177">
              <w:rPr>
                <w:b/>
              </w:rPr>
              <w:t>Temat dostępny w bazach danych</w:t>
            </w:r>
          </w:p>
          <w:p w14:paraId="45089B4A" w14:textId="77777777" w:rsidR="00B20C47" w:rsidRPr="008F2177" w:rsidRDefault="00BF0230" w:rsidP="00B20C47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4" w:tooltip="link do bazy danych &quot;Dziedzinowe Bazy Wiedzy (DBW) – Społeczeństwo – Kultura&quot; " w:history="1">
              <w:r w:rsidR="00B20C47" w:rsidRPr="00FC32DB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1AEF7320" w14:textId="763A3920" w:rsidR="00B20C47" w:rsidRDefault="00BF0230" w:rsidP="00B20C47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35" w:tooltip="link do bazy danych Bank Danych Lokalnych (BDL) – Działalność sceniczna i wystawiennicza" w:history="1">
              <w:r w:rsidR="00B20C47" w:rsidRPr="00FC32DB">
                <w:rPr>
                  <w:rStyle w:val="Hipercze"/>
                </w:rPr>
                <w:t>Bank Danych Lokalnych (BDL) – Kultura – Działalność sceniczna i wystawiennicza</w:t>
              </w:r>
            </w:hyperlink>
          </w:p>
          <w:p w14:paraId="6EC7A51E" w14:textId="7BC6F69A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29E5A5D" w14:textId="17229BA1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chór&quot;" w:history="1">
              <w:r w:rsidR="00AB3F24" w:rsidRPr="00A15708">
                <w:rPr>
                  <w:rStyle w:val="Hipercze"/>
                </w:rPr>
                <w:t>Chór</w:t>
              </w:r>
            </w:hyperlink>
          </w:p>
          <w:p w14:paraId="3FFDA596" w14:textId="293E4BAE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działalność artystyczna i rozrywkowa&quot;" w:history="1">
              <w:r w:rsidR="00AB3F24" w:rsidRPr="00A15708">
                <w:rPr>
                  <w:rStyle w:val="Hipercze"/>
                </w:rPr>
                <w:t>Działalność artystyczna i rozrywkowa</w:t>
              </w:r>
            </w:hyperlink>
          </w:p>
          <w:p w14:paraId="00C63274" w14:textId="204156A5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filharmonia&quot;" w:history="1">
              <w:r w:rsidR="00AB3F24" w:rsidRPr="00A15708">
                <w:rPr>
                  <w:rStyle w:val="Hipercze"/>
                </w:rPr>
                <w:t>Filharmonia</w:t>
              </w:r>
            </w:hyperlink>
          </w:p>
          <w:p w14:paraId="4E8A4024" w14:textId="35AC7F4B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instytucja muzyczna&quot;" w:history="1">
              <w:r w:rsidR="00AB3F24" w:rsidRPr="00A15708">
                <w:rPr>
                  <w:rStyle w:val="Hipercze"/>
                </w:rPr>
                <w:t>Instytucja muzyczna</w:t>
              </w:r>
            </w:hyperlink>
          </w:p>
          <w:p w14:paraId="28CB812B" w14:textId="7AEC9CD7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0" w:tooltip="link do pojęcia &quot;koncert&quot;" w:history="1">
              <w:r w:rsidR="00AB3F24" w:rsidRPr="00A15708">
                <w:rPr>
                  <w:rStyle w:val="Hipercze"/>
                </w:rPr>
                <w:t>Koncert</w:t>
              </w:r>
            </w:hyperlink>
          </w:p>
          <w:p w14:paraId="222716A1" w14:textId="6DC32B17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1" w:tooltip="link do pojęcia &quot;orkiestra&quot;" w:history="1">
              <w:r w:rsidR="00AB3F24" w:rsidRPr="00A15708">
                <w:rPr>
                  <w:rStyle w:val="Hipercze"/>
                </w:rPr>
                <w:t>Orkiestra</w:t>
              </w:r>
            </w:hyperlink>
          </w:p>
          <w:p w14:paraId="509BE751" w14:textId="567DD94D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2" w:tooltip="link do pojęcia &quot;premiera&quot;" w:history="1">
              <w:r w:rsidR="00AB3F24" w:rsidRPr="00A15708">
                <w:rPr>
                  <w:rStyle w:val="Hipercze"/>
                </w:rPr>
                <w:t>Premiera</w:t>
              </w:r>
            </w:hyperlink>
          </w:p>
          <w:p w14:paraId="0805FD8C" w14:textId="75F76F9B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3" w:tooltip="link do pojęcia &quot;przedstawienie&quot;" w:history="1">
              <w:r w:rsidR="00AB3F24" w:rsidRPr="00A15708">
                <w:rPr>
                  <w:rStyle w:val="Hipercze"/>
                </w:rPr>
                <w:t>Przedstawienie</w:t>
              </w:r>
            </w:hyperlink>
          </w:p>
          <w:p w14:paraId="68DCA5A5" w14:textId="198AD4C2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4" w:tooltip="link do pojęcia &quot;scena&quot;" w:history="1">
              <w:r w:rsidR="00AB3F24" w:rsidRPr="00A15708">
                <w:rPr>
                  <w:rStyle w:val="Hipercze"/>
                </w:rPr>
                <w:t>Scena</w:t>
              </w:r>
            </w:hyperlink>
          </w:p>
          <w:p w14:paraId="73CB9736" w14:textId="5B800F7A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5" w:tooltip="link do pojęcia &quot;teatr&quot;" w:history="1">
              <w:r w:rsidR="00AB3F24" w:rsidRPr="00A15708">
                <w:rPr>
                  <w:rStyle w:val="Hipercze"/>
                </w:rPr>
                <w:t>Teatr</w:t>
              </w:r>
            </w:hyperlink>
          </w:p>
          <w:p w14:paraId="6474DE83" w14:textId="4643BABC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6" w:tooltip="link do pojęcia &quot;widzowie i słuchacze&quot;" w:history="1">
              <w:r w:rsidR="00AB3F24" w:rsidRPr="00A15708">
                <w:rPr>
                  <w:rStyle w:val="Hipercze"/>
                </w:rPr>
                <w:t>Widzowie i słuchacze</w:t>
              </w:r>
            </w:hyperlink>
          </w:p>
          <w:p w14:paraId="72893701" w14:textId="2E08FCD6" w:rsidR="00AB3F24" w:rsidRPr="00A15708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7" w:tooltip="link do pojęcia &quot;własny zespół artystyczny&quot;" w:history="1">
              <w:r w:rsidR="00AB3F24" w:rsidRPr="00A15708">
                <w:rPr>
                  <w:rStyle w:val="Hipercze"/>
                </w:rPr>
                <w:t>Własny zespół artystyczny</w:t>
              </w:r>
            </w:hyperlink>
          </w:p>
          <w:p w14:paraId="59EB7117" w14:textId="5FD2CD7F" w:rsidR="00531873" w:rsidRPr="00857556" w:rsidRDefault="00BF0230" w:rsidP="00AB3F24">
            <w:pPr>
              <w:rPr>
                <w:rFonts w:cs="Times New Roman"/>
                <w:color w:val="0000FF"/>
                <w:u w:val="single"/>
              </w:rPr>
            </w:pPr>
            <w:hyperlink r:id="rId48" w:tooltip="link do pojęcia &quot;zespół pieśni i tańca&quot;" w:history="1">
              <w:r w:rsidR="00AB3F24" w:rsidRPr="00A15708">
                <w:rPr>
                  <w:rStyle w:val="Hipercze"/>
                </w:rPr>
                <w:t>Zespół pieśni i tańca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832AE" w14:textId="77777777" w:rsidR="00E215B1" w:rsidRDefault="00E215B1" w:rsidP="000662E2">
      <w:pPr>
        <w:spacing w:after="0" w:line="240" w:lineRule="auto"/>
      </w:pPr>
      <w:r>
        <w:separator/>
      </w:r>
    </w:p>
  </w:endnote>
  <w:endnote w:type="continuationSeparator" w:id="0">
    <w:p w14:paraId="228EAC37" w14:textId="77777777" w:rsidR="00E215B1" w:rsidRDefault="00E215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FAC2D82-1F7F-47EA-AC89-5663E9DE41B6}"/>
    <w:embedBold r:id="rId2" w:fontKey="{63D45EA7-7272-423E-B8D2-4E5D6B84C62A}"/>
    <w:embedItalic r:id="rId3" w:fontKey="{61023A9C-E7B0-4A2B-9C4A-E540F159BFD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7E3ECF6-3E2B-490F-A8B3-3303FFB51983}"/>
    <w:embedBold r:id="rId5" w:fontKey="{614D5386-C2B7-4EE1-B963-86178C25ED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90BB27E-5B24-4913-B223-5A7873D7BEFF}"/>
    <w:embedBold r:id="rId7" w:fontKey="{095E6281-80AE-43C8-9246-64FD6CAB44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A0D031B-3846-4B7E-B6BB-07E997165D28}"/>
    <w:embedItalic r:id="rId9" w:fontKey="{2F97E783-7D00-464D-BCC1-E6CF5E20512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9CBCFFD-2BBB-4109-8228-0288D6D844E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653A811E-2B7D-4D8A-9D49-6279682A075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8ADE8A1-2AEF-493C-A276-59F156DD713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1E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1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1E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2E7AF" w14:textId="77777777" w:rsidR="00E215B1" w:rsidRDefault="00E215B1" w:rsidP="000662E2">
      <w:pPr>
        <w:spacing w:after="0" w:line="240" w:lineRule="auto"/>
      </w:pPr>
      <w:r>
        <w:separator/>
      </w:r>
    </w:p>
  </w:footnote>
  <w:footnote w:type="continuationSeparator" w:id="0">
    <w:p w14:paraId="55F7B09C" w14:textId="77777777" w:rsidR="00E215B1" w:rsidRDefault="00E215B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787B6FF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11B85BD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7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F3D27B6" w:rsidR="00F37172" w:rsidRPr="00A01B40" w:rsidRDefault="00690192" w:rsidP="00F049AB">
                          <w:pPr>
                            <w:pStyle w:val="Datainformacjisygnalnej"/>
                          </w:pPr>
                          <w:r>
                            <w:t>17</w:t>
                          </w:r>
                          <w:r w:rsidR="00DE6B58">
                            <w:t>.</w:t>
                          </w:r>
                          <w:r w:rsidR="00FB6D82">
                            <w:t>0</w:t>
                          </w:r>
                          <w:r w:rsidR="00A87484">
                            <w:t>4</w:t>
                          </w:r>
                          <w:r w:rsidR="00DE6B58">
                            <w:t>.</w:t>
                          </w:r>
                          <w:r w:rsidR="00FB6D82">
                            <w:t>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ublikowania informacji sygnalnej: 17.04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DZEWFU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0F3D27B6" w:rsidR="00F37172" w:rsidRPr="00A01B40" w:rsidRDefault="00690192" w:rsidP="00F049AB">
                    <w:pPr>
                      <w:pStyle w:val="Datainformacjisygnalnej"/>
                    </w:pPr>
                    <w:r>
                      <w:t>17</w:t>
                    </w:r>
                    <w:r w:rsidR="00DE6B58">
                      <w:t>.</w:t>
                    </w:r>
                    <w:r w:rsidR="00FB6D82">
                      <w:t>0</w:t>
                    </w:r>
                    <w:r w:rsidR="00A87484">
                      <w:t>4</w:t>
                    </w:r>
                    <w:r w:rsidR="00DE6B58">
                      <w:t>.</w:t>
                    </w:r>
                    <w:r w:rsidR="00FB6D82">
                      <w:t>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3.9pt;visibility:visible;mso-wrap-style:square" o:bullet="t">
        <v:imagedata r:id="rId1" o:title=""/>
      </v:shape>
    </w:pict>
  </w:numPicBullet>
  <w:numPicBullet w:numPicBulletId="1">
    <w:pict>
      <v:shape id="_x0000_i1027" type="#_x0000_t75" style="width:123.9pt;height:123.9pt;visibility:visible;mso-wrap-style:square" o:bullet="t">
        <v:imagedata r:id="rId2" o:title=""/>
      </v:shape>
    </w:pict>
  </w:numPicBullet>
  <w:numPicBullet w:numPicBulletId="2">
    <w:pict>
      <v:shape id="_x0000_i1028" type="#_x0000_t75" style="width:21.05pt;height:21.05pt;visibility:visible;mso-wrap-style:square" o:bullet="t">
        <v:imagedata r:id="rId3" o:title=""/>
      </v:shape>
    </w:pict>
  </w:numPicBullet>
  <w:numPicBullet w:numPicBulletId="3">
    <w:pict>
      <v:shape id="_x0000_i1029" type="#_x0000_t75" style="width:21.05pt;height:21.0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1522"/>
    <w:rsid w:val="00013470"/>
    <w:rsid w:val="000152F5"/>
    <w:rsid w:val="00022B75"/>
    <w:rsid w:val="00025E7B"/>
    <w:rsid w:val="000268D3"/>
    <w:rsid w:val="00027492"/>
    <w:rsid w:val="00027DE2"/>
    <w:rsid w:val="00030B2C"/>
    <w:rsid w:val="00042FBC"/>
    <w:rsid w:val="000430D0"/>
    <w:rsid w:val="0004582E"/>
    <w:rsid w:val="000470AA"/>
    <w:rsid w:val="0005431B"/>
    <w:rsid w:val="00054900"/>
    <w:rsid w:val="0005603A"/>
    <w:rsid w:val="00057CA1"/>
    <w:rsid w:val="000647A9"/>
    <w:rsid w:val="00065CC2"/>
    <w:rsid w:val="000662E2"/>
    <w:rsid w:val="00066883"/>
    <w:rsid w:val="000672F4"/>
    <w:rsid w:val="00071B39"/>
    <w:rsid w:val="00074DD8"/>
    <w:rsid w:val="00075759"/>
    <w:rsid w:val="00075BD4"/>
    <w:rsid w:val="00076BEE"/>
    <w:rsid w:val="000806F7"/>
    <w:rsid w:val="000841B9"/>
    <w:rsid w:val="00092182"/>
    <w:rsid w:val="00096738"/>
    <w:rsid w:val="00097840"/>
    <w:rsid w:val="000A67FE"/>
    <w:rsid w:val="000B0727"/>
    <w:rsid w:val="000B12C2"/>
    <w:rsid w:val="000B4DE2"/>
    <w:rsid w:val="000B6DED"/>
    <w:rsid w:val="000B704B"/>
    <w:rsid w:val="000C135D"/>
    <w:rsid w:val="000C57B7"/>
    <w:rsid w:val="000D195B"/>
    <w:rsid w:val="000D19C3"/>
    <w:rsid w:val="000D1D43"/>
    <w:rsid w:val="000D225C"/>
    <w:rsid w:val="000D2A5C"/>
    <w:rsid w:val="000D39F0"/>
    <w:rsid w:val="000D3A49"/>
    <w:rsid w:val="000D47B9"/>
    <w:rsid w:val="000E0918"/>
    <w:rsid w:val="000E0971"/>
    <w:rsid w:val="000E3AEB"/>
    <w:rsid w:val="000E79A9"/>
    <w:rsid w:val="000F6659"/>
    <w:rsid w:val="00100D20"/>
    <w:rsid w:val="001011C3"/>
    <w:rsid w:val="00104C1D"/>
    <w:rsid w:val="0010537E"/>
    <w:rsid w:val="00106DA3"/>
    <w:rsid w:val="00110214"/>
    <w:rsid w:val="00110D02"/>
    <w:rsid w:val="00110D87"/>
    <w:rsid w:val="00111CF4"/>
    <w:rsid w:val="00111E1F"/>
    <w:rsid w:val="00112399"/>
    <w:rsid w:val="00114072"/>
    <w:rsid w:val="00114DB9"/>
    <w:rsid w:val="00116087"/>
    <w:rsid w:val="00117711"/>
    <w:rsid w:val="00126595"/>
    <w:rsid w:val="0013026F"/>
    <w:rsid w:val="00130296"/>
    <w:rsid w:val="00133E7B"/>
    <w:rsid w:val="00134145"/>
    <w:rsid w:val="001352BE"/>
    <w:rsid w:val="00136736"/>
    <w:rsid w:val="00136740"/>
    <w:rsid w:val="00136D67"/>
    <w:rsid w:val="001423B6"/>
    <w:rsid w:val="001437D3"/>
    <w:rsid w:val="001448A7"/>
    <w:rsid w:val="00146621"/>
    <w:rsid w:val="00151360"/>
    <w:rsid w:val="001617E3"/>
    <w:rsid w:val="00161E73"/>
    <w:rsid w:val="00162325"/>
    <w:rsid w:val="00163928"/>
    <w:rsid w:val="00166DE9"/>
    <w:rsid w:val="00170FB1"/>
    <w:rsid w:val="001762AA"/>
    <w:rsid w:val="00180694"/>
    <w:rsid w:val="00181B92"/>
    <w:rsid w:val="00183F4B"/>
    <w:rsid w:val="001845D6"/>
    <w:rsid w:val="00190A5B"/>
    <w:rsid w:val="001951DA"/>
    <w:rsid w:val="001A3784"/>
    <w:rsid w:val="001B053D"/>
    <w:rsid w:val="001B3905"/>
    <w:rsid w:val="001C23FF"/>
    <w:rsid w:val="001C3269"/>
    <w:rsid w:val="001C3E11"/>
    <w:rsid w:val="001D19B6"/>
    <w:rsid w:val="001D1DB4"/>
    <w:rsid w:val="001D23F1"/>
    <w:rsid w:val="001D25F9"/>
    <w:rsid w:val="001D379D"/>
    <w:rsid w:val="001D5ED3"/>
    <w:rsid w:val="001D6166"/>
    <w:rsid w:val="001D61ED"/>
    <w:rsid w:val="001E0BC7"/>
    <w:rsid w:val="001E29A6"/>
    <w:rsid w:val="001E5B2D"/>
    <w:rsid w:val="001F3471"/>
    <w:rsid w:val="001F3A23"/>
    <w:rsid w:val="001F45FA"/>
    <w:rsid w:val="00200AD2"/>
    <w:rsid w:val="002014AC"/>
    <w:rsid w:val="0020156C"/>
    <w:rsid w:val="002021DD"/>
    <w:rsid w:val="00204762"/>
    <w:rsid w:val="00213F41"/>
    <w:rsid w:val="00215387"/>
    <w:rsid w:val="002158C2"/>
    <w:rsid w:val="00216634"/>
    <w:rsid w:val="002238D6"/>
    <w:rsid w:val="00241551"/>
    <w:rsid w:val="0024232F"/>
    <w:rsid w:val="00242D31"/>
    <w:rsid w:val="0024300B"/>
    <w:rsid w:val="00250D55"/>
    <w:rsid w:val="00250E52"/>
    <w:rsid w:val="00253AB6"/>
    <w:rsid w:val="0025481E"/>
    <w:rsid w:val="002574F9"/>
    <w:rsid w:val="0026087E"/>
    <w:rsid w:val="00262B61"/>
    <w:rsid w:val="00262CC6"/>
    <w:rsid w:val="00263E08"/>
    <w:rsid w:val="00263F58"/>
    <w:rsid w:val="002762FD"/>
    <w:rsid w:val="00276811"/>
    <w:rsid w:val="00282699"/>
    <w:rsid w:val="00282E26"/>
    <w:rsid w:val="002918CA"/>
    <w:rsid w:val="002926DF"/>
    <w:rsid w:val="00296697"/>
    <w:rsid w:val="002A0A4C"/>
    <w:rsid w:val="002A3EB3"/>
    <w:rsid w:val="002B0472"/>
    <w:rsid w:val="002B18B0"/>
    <w:rsid w:val="002B31BF"/>
    <w:rsid w:val="002B6B12"/>
    <w:rsid w:val="002C21F0"/>
    <w:rsid w:val="002D01DF"/>
    <w:rsid w:val="002D0C9F"/>
    <w:rsid w:val="002D6D24"/>
    <w:rsid w:val="002E3EB3"/>
    <w:rsid w:val="002E6140"/>
    <w:rsid w:val="002E6985"/>
    <w:rsid w:val="002E71B6"/>
    <w:rsid w:val="002F07D0"/>
    <w:rsid w:val="002F35F6"/>
    <w:rsid w:val="002F3A0A"/>
    <w:rsid w:val="002F6D17"/>
    <w:rsid w:val="002F77C8"/>
    <w:rsid w:val="002F7CBF"/>
    <w:rsid w:val="0030053C"/>
    <w:rsid w:val="0030079A"/>
    <w:rsid w:val="00301C92"/>
    <w:rsid w:val="00304F22"/>
    <w:rsid w:val="00306C7C"/>
    <w:rsid w:val="00313F5C"/>
    <w:rsid w:val="00314F86"/>
    <w:rsid w:val="00317F4D"/>
    <w:rsid w:val="00321850"/>
    <w:rsid w:val="0032196B"/>
    <w:rsid w:val="00322EDD"/>
    <w:rsid w:val="0032760B"/>
    <w:rsid w:val="00327C27"/>
    <w:rsid w:val="003309FA"/>
    <w:rsid w:val="00331135"/>
    <w:rsid w:val="0033186D"/>
    <w:rsid w:val="00332320"/>
    <w:rsid w:val="0033404C"/>
    <w:rsid w:val="00335887"/>
    <w:rsid w:val="00340F5D"/>
    <w:rsid w:val="00343845"/>
    <w:rsid w:val="00346864"/>
    <w:rsid w:val="00347D72"/>
    <w:rsid w:val="0035044C"/>
    <w:rsid w:val="00353F45"/>
    <w:rsid w:val="00355C9A"/>
    <w:rsid w:val="00356EAB"/>
    <w:rsid w:val="00357611"/>
    <w:rsid w:val="00362610"/>
    <w:rsid w:val="0036398D"/>
    <w:rsid w:val="0036432A"/>
    <w:rsid w:val="00364773"/>
    <w:rsid w:val="00364862"/>
    <w:rsid w:val="00364AF9"/>
    <w:rsid w:val="00367237"/>
    <w:rsid w:val="003673A1"/>
    <w:rsid w:val="0037077F"/>
    <w:rsid w:val="00372411"/>
    <w:rsid w:val="00373882"/>
    <w:rsid w:val="003843DB"/>
    <w:rsid w:val="00390ABF"/>
    <w:rsid w:val="003936FB"/>
    <w:rsid w:val="00393761"/>
    <w:rsid w:val="003937A5"/>
    <w:rsid w:val="00394E26"/>
    <w:rsid w:val="00396691"/>
    <w:rsid w:val="00397D18"/>
    <w:rsid w:val="003A1B36"/>
    <w:rsid w:val="003A6E06"/>
    <w:rsid w:val="003B1454"/>
    <w:rsid w:val="003B18B6"/>
    <w:rsid w:val="003C161B"/>
    <w:rsid w:val="003C3746"/>
    <w:rsid w:val="003C4EF7"/>
    <w:rsid w:val="003C59E0"/>
    <w:rsid w:val="003C6C8D"/>
    <w:rsid w:val="003D2656"/>
    <w:rsid w:val="003D4F95"/>
    <w:rsid w:val="003D5F42"/>
    <w:rsid w:val="003D60A9"/>
    <w:rsid w:val="003E4367"/>
    <w:rsid w:val="003F0BD9"/>
    <w:rsid w:val="003F1D30"/>
    <w:rsid w:val="003F4C97"/>
    <w:rsid w:val="003F5685"/>
    <w:rsid w:val="003F666D"/>
    <w:rsid w:val="003F7FE6"/>
    <w:rsid w:val="00400193"/>
    <w:rsid w:val="00403AB4"/>
    <w:rsid w:val="00416EAF"/>
    <w:rsid w:val="004212E7"/>
    <w:rsid w:val="00423C88"/>
    <w:rsid w:val="0042446D"/>
    <w:rsid w:val="00427BF8"/>
    <w:rsid w:val="00431C02"/>
    <w:rsid w:val="004350AB"/>
    <w:rsid w:val="00437395"/>
    <w:rsid w:val="004403B6"/>
    <w:rsid w:val="00441C4A"/>
    <w:rsid w:val="00445047"/>
    <w:rsid w:val="00446749"/>
    <w:rsid w:val="00452D3F"/>
    <w:rsid w:val="00452D69"/>
    <w:rsid w:val="00453EB7"/>
    <w:rsid w:val="0045618C"/>
    <w:rsid w:val="00460A59"/>
    <w:rsid w:val="00461D7D"/>
    <w:rsid w:val="00463E39"/>
    <w:rsid w:val="004657FC"/>
    <w:rsid w:val="00465EC3"/>
    <w:rsid w:val="00467F56"/>
    <w:rsid w:val="00470A9F"/>
    <w:rsid w:val="00470B58"/>
    <w:rsid w:val="004733F6"/>
    <w:rsid w:val="004741A1"/>
    <w:rsid w:val="00474E69"/>
    <w:rsid w:val="00482DC5"/>
    <w:rsid w:val="00483E6C"/>
    <w:rsid w:val="00483E9F"/>
    <w:rsid w:val="00485A2C"/>
    <w:rsid w:val="00493F0F"/>
    <w:rsid w:val="0049621B"/>
    <w:rsid w:val="00496810"/>
    <w:rsid w:val="004A1D19"/>
    <w:rsid w:val="004A3BCC"/>
    <w:rsid w:val="004A3C40"/>
    <w:rsid w:val="004A57B2"/>
    <w:rsid w:val="004A7710"/>
    <w:rsid w:val="004B1BED"/>
    <w:rsid w:val="004B32D0"/>
    <w:rsid w:val="004B4292"/>
    <w:rsid w:val="004C1895"/>
    <w:rsid w:val="004C2D70"/>
    <w:rsid w:val="004C6D40"/>
    <w:rsid w:val="004C6FBB"/>
    <w:rsid w:val="004D5C8C"/>
    <w:rsid w:val="004E0358"/>
    <w:rsid w:val="004E3342"/>
    <w:rsid w:val="004E6AA8"/>
    <w:rsid w:val="004F0210"/>
    <w:rsid w:val="004F0C3C"/>
    <w:rsid w:val="004F2280"/>
    <w:rsid w:val="004F23BB"/>
    <w:rsid w:val="004F428E"/>
    <w:rsid w:val="004F63FC"/>
    <w:rsid w:val="00505A92"/>
    <w:rsid w:val="005169FA"/>
    <w:rsid w:val="00517C8A"/>
    <w:rsid w:val="005203F1"/>
    <w:rsid w:val="00521BC3"/>
    <w:rsid w:val="00522122"/>
    <w:rsid w:val="00524E6B"/>
    <w:rsid w:val="00531873"/>
    <w:rsid w:val="00533632"/>
    <w:rsid w:val="00534013"/>
    <w:rsid w:val="00537DC0"/>
    <w:rsid w:val="00540C5C"/>
    <w:rsid w:val="00541E6E"/>
    <w:rsid w:val="0054251F"/>
    <w:rsid w:val="005520D8"/>
    <w:rsid w:val="00553507"/>
    <w:rsid w:val="00555CFB"/>
    <w:rsid w:val="00556ADB"/>
    <w:rsid w:val="00556C58"/>
    <w:rsid w:val="00556CF1"/>
    <w:rsid w:val="005571D9"/>
    <w:rsid w:val="00562359"/>
    <w:rsid w:val="0056322D"/>
    <w:rsid w:val="00574700"/>
    <w:rsid w:val="005762A7"/>
    <w:rsid w:val="00577BBC"/>
    <w:rsid w:val="00584843"/>
    <w:rsid w:val="00586B9C"/>
    <w:rsid w:val="00586C43"/>
    <w:rsid w:val="00587CEE"/>
    <w:rsid w:val="00587F5E"/>
    <w:rsid w:val="005916D7"/>
    <w:rsid w:val="0059427F"/>
    <w:rsid w:val="00596B64"/>
    <w:rsid w:val="005A34BF"/>
    <w:rsid w:val="005A5C08"/>
    <w:rsid w:val="005A698C"/>
    <w:rsid w:val="005B07B6"/>
    <w:rsid w:val="005C0CAC"/>
    <w:rsid w:val="005C5976"/>
    <w:rsid w:val="005C67F7"/>
    <w:rsid w:val="005D062E"/>
    <w:rsid w:val="005D2F6B"/>
    <w:rsid w:val="005D334E"/>
    <w:rsid w:val="005D79F2"/>
    <w:rsid w:val="005E0400"/>
    <w:rsid w:val="005E0799"/>
    <w:rsid w:val="005E10F9"/>
    <w:rsid w:val="005E1200"/>
    <w:rsid w:val="005E1341"/>
    <w:rsid w:val="005F2B75"/>
    <w:rsid w:val="005F3418"/>
    <w:rsid w:val="005F45EE"/>
    <w:rsid w:val="005F5A80"/>
    <w:rsid w:val="005F5DA8"/>
    <w:rsid w:val="005F7611"/>
    <w:rsid w:val="00603BCC"/>
    <w:rsid w:val="006044FF"/>
    <w:rsid w:val="00607CC5"/>
    <w:rsid w:val="00610E77"/>
    <w:rsid w:val="0061179B"/>
    <w:rsid w:val="006125F9"/>
    <w:rsid w:val="00620367"/>
    <w:rsid w:val="00622708"/>
    <w:rsid w:val="0062352F"/>
    <w:rsid w:val="00633014"/>
    <w:rsid w:val="0063437B"/>
    <w:rsid w:val="0063660D"/>
    <w:rsid w:val="0063685C"/>
    <w:rsid w:val="00637DFF"/>
    <w:rsid w:val="0064017E"/>
    <w:rsid w:val="00642AD6"/>
    <w:rsid w:val="00647575"/>
    <w:rsid w:val="00654BB6"/>
    <w:rsid w:val="006579B9"/>
    <w:rsid w:val="006613B9"/>
    <w:rsid w:val="0066443C"/>
    <w:rsid w:val="0066465E"/>
    <w:rsid w:val="006661AF"/>
    <w:rsid w:val="006673CA"/>
    <w:rsid w:val="00667883"/>
    <w:rsid w:val="00673C26"/>
    <w:rsid w:val="00673DF7"/>
    <w:rsid w:val="00674DE5"/>
    <w:rsid w:val="00675382"/>
    <w:rsid w:val="00677ACA"/>
    <w:rsid w:val="006812AF"/>
    <w:rsid w:val="0068327D"/>
    <w:rsid w:val="00690192"/>
    <w:rsid w:val="00691534"/>
    <w:rsid w:val="00693880"/>
    <w:rsid w:val="006940A7"/>
    <w:rsid w:val="00694AF0"/>
    <w:rsid w:val="00695B39"/>
    <w:rsid w:val="006A4686"/>
    <w:rsid w:val="006A71D9"/>
    <w:rsid w:val="006B0E9E"/>
    <w:rsid w:val="006B2815"/>
    <w:rsid w:val="006B486D"/>
    <w:rsid w:val="006B5A5D"/>
    <w:rsid w:val="006B5AE4"/>
    <w:rsid w:val="006B78FE"/>
    <w:rsid w:val="006C0F6B"/>
    <w:rsid w:val="006D1507"/>
    <w:rsid w:val="006D1608"/>
    <w:rsid w:val="006D4054"/>
    <w:rsid w:val="006D7409"/>
    <w:rsid w:val="006E02EC"/>
    <w:rsid w:val="006E3C4F"/>
    <w:rsid w:val="006E6F41"/>
    <w:rsid w:val="006E73E6"/>
    <w:rsid w:val="006F0509"/>
    <w:rsid w:val="006F67D7"/>
    <w:rsid w:val="0070532C"/>
    <w:rsid w:val="0070588F"/>
    <w:rsid w:val="00710E54"/>
    <w:rsid w:val="00716836"/>
    <w:rsid w:val="00717AD1"/>
    <w:rsid w:val="00720387"/>
    <w:rsid w:val="007211B1"/>
    <w:rsid w:val="00725456"/>
    <w:rsid w:val="0072593B"/>
    <w:rsid w:val="007277DA"/>
    <w:rsid w:val="00731D27"/>
    <w:rsid w:val="007357EB"/>
    <w:rsid w:val="00740111"/>
    <w:rsid w:val="007409D4"/>
    <w:rsid w:val="00746187"/>
    <w:rsid w:val="00752916"/>
    <w:rsid w:val="0076254F"/>
    <w:rsid w:val="00766BAA"/>
    <w:rsid w:val="00770FD4"/>
    <w:rsid w:val="007761B7"/>
    <w:rsid w:val="007776C1"/>
    <w:rsid w:val="007801F5"/>
    <w:rsid w:val="00782178"/>
    <w:rsid w:val="00783CA4"/>
    <w:rsid w:val="007842FB"/>
    <w:rsid w:val="00784830"/>
    <w:rsid w:val="00786124"/>
    <w:rsid w:val="007947BF"/>
    <w:rsid w:val="0079514B"/>
    <w:rsid w:val="00795252"/>
    <w:rsid w:val="00796DE1"/>
    <w:rsid w:val="007A2DC1"/>
    <w:rsid w:val="007A35BE"/>
    <w:rsid w:val="007B5BD0"/>
    <w:rsid w:val="007B6945"/>
    <w:rsid w:val="007B7A03"/>
    <w:rsid w:val="007C0270"/>
    <w:rsid w:val="007D0869"/>
    <w:rsid w:val="007D14C4"/>
    <w:rsid w:val="007D2F0E"/>
    <w:rsid w:val="007D3319"/>
    <w:rsid w:val="007D335D"/>
    <w:rsid w:val="007D605C"/>
    <w:rsid w:val="007E2629"/>
    <w:rsid w:val="007E3314"/>
    <w:rsid w:val="007E3514"/>
    <w:rsid w:val="007E4B03"/>
    <w:rsid w:val="007E782F"/>
    <w:rsid w:val="007F324B"/>
    <w:rsid w:val="007F3886"/>
    <w:rsid w:val="007F4D89"/>
    <w:rsid w:val="00803259"/>
    <w:rsid w:val="00805161"/>
    <w:rsid w:val="0080553C"/>
    <w:rsid w:val="00805B46"/>
    <w:rsid w:val="00805DB4"/>
    <w:rsid w:val="00815D44"/>
    <w:rsid w:val="00821CC6"/>
    <w:rsid w:val="0082275B"/>
    <w:rsid w:val="00823593"/>
    <w:rsid w:val="00824D07"/>
    <w:rsid w:val="00825DC2"/>
    <w:rsid w:val="00827991"/>
    <w:rsid w:val="00831AFD"/>
    <w:rsid w:val="008322FB"/>
    <w:rsid w:val="00834AD3"/>
    <w:rsid w:val="00834E96"/>
    <w:rsid w:val="008366B3"/>
    <w:rsid w:val="00843795"/>
    <w:rsid w:val="00843BD7"/>
    <w:rsid w:val="00847F0F"/>
    <w:rsid w:val="00847F96"/>
    <w:rsid w:val="00852448"/>
    <w:rsid w:val="008524C3"/>
    <w:rsid w:val="00852BA8"/>
    <w:rsid w:val="00854F31"/>
    <w:rsid w:val="00855715"/>
    <w:rsid w:val="00856690"/>
    <w:rsid w:val="00857556"/>
    <w:rsid w:val="00864F73"/>
    <w:rsid w:val="00866E32"/>
    <w:rsid w:val="00871A97"/>
    <w:rsid w:val="00872027"/>
    <w:rsid w:val="00877F6C"/>
    <w:rsid w:val="008809AF"/>
    <w:rsid w:val="0088258A"/>
    <w:rsid w:val="00885D61"/>
    <w:rsid w:val="00886332"/>
    <w:rsid w:val="008925F0"/>
    <w:rsid w:val="008938CA"/>
    <w:rsid w:val="0089448A"/>
    <w:rsid w:val="008965E8"/>
    <w:rsid w:val="00897877"/>
    <w:rsid w:val="008A1BF2"/>
    <w:rsid w:val="008A26D9"/>
    <w:rsid w:val="008A7B5B"/>
    <w:rsid w:val="008B12D2"/>
    <w:rsid w:val="008C0C29"/>
    <w:rsid w:val="008D02DA"/>
    <w:rsid w:val="008D76BC"/>
    <w:rsid w:val="008E0E39"/>
    <w:rsid w:val="008E3140"/>
    <w:rsid w:val="008E61CC"/>
    <w:rsid w:val="008E7DBA"/>
    <w:rsid w:val="008F0829"/>
    <w:rsid w:val="008F3638"/>
    <w:rsid w:val="008F4441"/>
    <w:rsid w:val="008F6B20"/>
    <w:rsid w:val="008F6F31"/>
    <w:rsid w:val="008F74DF"/>
    <w:rsid w:val="0090000A"/>
    <w:rsid w:val="00900FB8"/>
    <w:rsid w:val="00902274"/>
    <w:rsid w:val="009041EA"/>
    <w:rsid w:val="00906B98"/>
    <w:rsid w:val="00907AF5"/>
    <w:rsid w:val="009127BA"/>
    <w:rsid w:val="00912BAD"/>
    <w:rsid w:val="009151FD"/>
    <w:rsid w:val="00920AAE"/>
    <w:rsid w:val="009227A6"/>
    <w:rsid w:val="00933EC1"/>
    <w:rsid w:val="00937741"/>
    <w:rsid w:val="009446AD"/>
    <w:rsid w:val="00952305"/>
    <w:rsid w:val="009530DB"/>
    <w:rsid w:val="00953676"/>
    <w:rsid w:val="00956F30"/>
    <w:rsid w:val="009628DF"/>
    <w:rsid w:val="00966371"/>
    <w:rsid w:val="009664F7"/>
    <w:rsid w:val="00966C9A"/>
    <w:rsid w:val="00967527"/>
    <w:rsid w:val="009705EE"/>
    <w:rsid w:val="00974C65"/>
    <w:rsid w:val="00977927"/>
    <w:rsid w:val="00977C38"/>
    <w:rsid w:val="0098135C"/>
    <w:rsid w:val="0098156A"/>
    <w:rsid w:val="00991BAC"/>
    <w:rsid w:val="009A6EA0"/>
    <w:rsid w:val="009B2A4A"/>
    <w:rsid w:val="009B3F9E"/>
    <w:rsid w:val="009B505F"/>
    <w:rsid w:val="009B66C6"/>
    <w:rsid w:val="009C0DC9"/>
    <w:rsid w:val="009C1335"/>
    <w:rsid w:val="009C1AB2"/>
    <w:rsid w:val="009C3AD5"/>
    <w:rsid w:val="009C684C"/>
    <w:rsid w:val="009C7251"/>
    <w:rsid w:val="009D0892"/>
    <w:rsid w:val="009D223A"/>
    <w:rsid w:val="009D2A42"/>
    <w:rsid w:val="009E2E91"/>
    <w:rsid w:val="009E3860"/>
    <w:rsid w:val="009E62F0"/>
    <w:rsid w:val="009F411A"/>
    <w:rsid w:val="00A00A42"/>
    <w:rsid w:val="00A01B40"/>
    <w:rsid w:val="00A12A98"/>
    <w:rsid w:val="00A139F5"/>
    <w:rsid w:val="00A32E16"/>
    <w:rsid w:val="00A35EEA"/>
    <w:rsid w:val="00A365F4"/>
    <w:rsid w:val="00A427AF"/>
    <w:rsid w:val="00A42F45"/>
    <w:rsid w:val="00A43E02"/>
    <w:rsid w:val="00A460CD"/>
    <w:rsid w:val="00A47D80"/>
    <w:rsid w:val="00A527E3"/>
    <w:rsid w:val="00A52F4F"/>
    <w:rsid w:val="00A53132"/>
    <w:rsid w:val="00A563F2"/>
    <w:rsid w:val="00A566E8"/>
    <w:rsid w:val="00A61BBA"/>
    <w:rsid w:val="00A66347"/>
    <w:rsid w:val="00A72A2D"/>
    <w:rsid w:val="00A80AFB"/>
    <w:rsid w:val="00A810F9"/>
    <w:rsid w:val="00A82D31"/>
    <w:rsid w:val="00A85E7E"/>
    <w:rsid w:val="00A86ECC"/>
    <w:rsid w:val="00A86FCC"/>
    <w:rsid w:val="00A87484"/>
    <w:rsid w:val="00A90A6D"/>
    <w:rsid w:val="00A92B87"/>
    <w:rsid w:val="00A9649C"/>
    <w:rsid w:val="00A971E5"/>
    <w:rsid w:val="00AA542B"/>
    <w:rsid w:val="00AA710D"/>
    <w:rsid w:val="00AB1F20"/>
    <w:rsid w:val="00AB26DC"/>
    <w:rsid w:val="00AB3F24"/>
    <w:rsid w:val="00AB64F3"/>
    <w:rsid w:val="00AB6D25"/>
    <w:rsid w:val="00AC1760"/>
    <w:rsid w:val="00AC49AD"/>
    <w:rsid w:val="00AD0432"/>
    <w:rsid w:val="00AD0E56"/>
    <w:rsid w:val="00AD4BFC"/>
    <w:rsid w:val="00AD5559"/>
    <w:rsid w:val="00AD67D9"/>
    <w:rsid w:val="00AE229B"/>
    <w:rsid w:val="00AE2D4B"/>
    <w:rsid w:val="00AE4F99"/>
    <w:rsid w:val="00AF6F66"/>
    <w:rsid w:val="00B0199F"/>
    <w:rsid w:val="00B11B69"/>
    <w:rsid w:val="00B14952"/>
    <w:rsid w:val="00B16871"/>
    <w:rsid w:val="00B16BCC"/>
    <w:rsid w:val="00B20C47"/>
    <w:rsid w:val="00B24124"/>
    <w:rsid w:val="00B25B45"/>
    <w:rsid w:val="00B31E5A"/>
    <w:rsid w:val="00B36A17"/>
    <w:rsid w:val="00B3722A"/>
    <w:rsid w:val="00B413B1"/>
    <w:rsid w:val="00B4658D"/>
    <w:rsid w:val="00B47359"/>
    <w:rsid w:val="00B510C5"/>
    <w:rsid w:val="00B52E0B"/>
    <w:rsid w:val="00B54CA2"/>
    <w:rsid w:val="00B653AB"/>
    <w:rsid w:val="00B65F9E"/>
    <w:rsid w:val="00B66B19"/>
    <w:rsid w:val="00B7386E"/>
    <w:rsid w:val="00B84C43"/>
    <w:rsid w:val="00B84D5C"/>
    <w:rsid w:val="00B914E9"/>
    <w:rsid w:val="00B956EE"/>
    <w:rsid w:val="00B9670C"/>
    <w:rsid w:val="00B97B56"/>
    <w:rsid w:val="00BA2BA1"/>
    <w:rsid w:val="00BA3447"/>
    <w:rsid w:val="00BA3562"/>
    <w:rsid w:val="00BA5F71"/>
    <w:rsid w:val="00BA67EE"/>
    <w:rsid w:val="00BA68CB"/>
    <w:rsid w:val="00BB4F09"/>
    <w:rsid w:val="00BB54B5"/>
    <w:rsid w:val="00BC20C4"/>
    <w:rsid w:val="00BD0674"/>
    <w:rsid w:val="00BD1263"/>
    <w:rsid w:val="00BD33EE"/>
    <w:rsid w:val="00BD3511"/>
    <w:rsid w:val="00BD3EE3"/>
    <w:rsid w:val="00BD4E33"/>
    <w:rsid w:val="00BD6527"/>
    <w:rsid w:val="00BD6C9E"/>
    <w:rsid w:val="00BE44C3"/>
    <w:rsid w:val="00BF0230"/>
    <w:rsid w:val="00C00C6C"/>
    <w:rsid w:val="00C012B2"/>
    <w:rsid w:val="00C02172"/>
    <w:rsid w:val="00C030DE"/>
    <w:rsid w:val="00C051A8"/>
    <w:rsid w:val="00C10745"/>
    <w:rsid w:val="00C10E89"/>
    <w:rsid w:val="00C12E2F"/>
    <w:rsid w:val="00C14957"/>
    <w:rsid w:val="00C1708A"/>
    <w:rsid w:val="00C22105"/>
    <w:rsid w:val="00C244B6"/>
    <w:rsid w:val="00C27BF1"/>
    <w:rsid w:val="00C30C73"/>
    <w:rsid w:val="00C310E6"/>
    <w:rsid w:val="00C32038"/>
    <w:rsid w:val="00C3702F"/>
    <w:rsid w:val="00C4500A"/>
    <w:rsid w:val="00C529F6"/>
    <w:rsid w:val="00C566C3"/>
    <w:rsid w:val="00C60231"/>
    <w:rsid w:val="00C62238"/>
    <w:rsid w:val="00C63D32"/>
    <w:rsid w:val="00C64A37"/>
    <w:rsid w:val="00C7158E"/>
    <w:rsid w:val="00C72130"/>
    <w:rsid w:val="00C7250B"/>
    <w:rsid w:val="00C7346B"/>
    <w:rsid w:val="00C73ACE"/>
    <w:rsid w:val="00C77C0E"/>
    <w:rsid w:val="00C91687"/>
    <w:rsid w:val="00C924A8"/>
    <w:rsid w:val="00C945FE"/>
    <w:rsid w:val="00C95117"/>
    <w:rsid w:val="00C96299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016C"/>
    <w:rsid w:val="00CE2D95"/>
    <w:rsid w:val="00CE5E2F"/>
    <w:rsid w:val="00CE6A09"/>
    <w:rsid w:val="00CE7427"/>
    <w:rsid w:val="00CF18EE"/>
    <w:rsid w:val="00CF30BD"/>
    <w:rsid w:val="00CF4099"/>
    <w:rsid w:val="00CF541B"/>
    <w:rsid w:val="00D00796"/>
    <w:rsid w:val="00D1371B"/>
    <w:rsid w:val="00D15E55"/>
    <w:rsid w:val="00D16EEE"/>
    <w:rsid w:val="00D173C6"/>
    <w:rsid w:val="00D261A2"/>
    <w:rsid w:val="00D44CB4"/>
    <w:rsid w:val="00D54930"/>
    <w:rsid w:val="00D616D2"/>
    <w:rsid w:val="00D63B5F"/>
    <w:rsid w:val="00D656CC"/>
    <w:rsid w:val="00D70EF7"/>
    <w:rsid w:val="00D8397C"/>
    <w:rsid w:val="00D84AFC"/>
    <w:rsid w:val="00D925AA"/>
    <w:rsid w:val="00D94EED"/>
    <w:rsid w:val="00D96026"/>
    <w:rsid w:val="00D972D6"/>
    <w:rsid w:val="00D972F6"/>
    <w:rsid w:val="00DA331D"/>
    <w:rsid w:val="00DA3352"/>
    <w:rsid w:val="00DA3B7D"/>
    <w:rsid w:val="00DA7B0F"/>
    <w:rsid w:val="00DA7C1C"/>
    <w:rsid w:val="00DB147A"/>
    <w:rsid w:val="00DB1B7A"/>
    <w:rsid w:val="00DB706E"/>
    <w:rsid w:val="00DC32A7"/>
    <w:rsid w:val="00DC3379"/>
    <w:rsid w:val="00DC3C1C"/>
    <w:rsid w:val="00DC6708"/>
    <w:rsid w:val="00DD011A"/>
    <w:rsid w:val="00DD1AD8"/>
    <w:rsid w:val="00DD23C1"/>
    <w:rsid w:val="00DD5666"/>
    <w:rsid w:val="00DE0CB9"/>
    <w:rsid w:val="00DE2400"/>
    <w:rsid w:val="00DE2634"/>
    <w:rsid w:val="00DE42C8"/>
    <w:rsid w:val="00DE58F1"/>
    <w:rsid w:val="00DE6B58"/>
    <w:rsid w:val="00DF5183"/>
    <w:rsid w:val="00DF5E32"/>
    <w:rsid w:val="00DF63B4"/>
    <w:rsid w:val="00E01436"/>
    <w:rsid w:val="00E03E79"/>
    <w:rsid w:val="00E045BD"/>
    <w:rsid w:val="00E049C2"/>
    <w:rsid w:val="00E04D6C"/>
    <w:rsid w:val="00E10890"/>
    <w:rsid w:val="00E1412C"/>
    <w:rsid w:val="00E17020"/>
    <w:rsid w:val="00E172D1"/>
    <w:rsid w:val="00E17B77"/>
    <w:rsid w:val="00E215B1"/>
    <w:rsid w:val="00E231AB"/>
    <w:rsid w:val="00E23337"/>
    <w:rsid w:val="00E24C8B"/>
    <w:rsid w:val="00E259EA"/>
    <w:rsid w:val="00E25D33"/>
    <w:rsid w:val="00E2752C"/>
    <w:rsid w:val="00E27DDF"/>
    <w:rsid w:val="00E32061"/>
    <w:rsid w:val="00E33F48"/>
    <w:rsid w:val="00E414D7"/>
    <w:rsid w:val="00E42FF9"/>
    <w:rsid w:val="00E43538"/>
    <w:rsid w:val="00E44790"/>
    <w:rsid w:val="00E4714C"/>
    <w:rsid w:val="00E50C31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6D26"/>
    <w:rsid w:val="00E76EE5"/>
    <w:rsid w:val="00E77D2D"/>
    <w:rsid w:val="00E95036"/>
    <w:rsid w:val="00E95B8E"/>
    <w:rsid w:val="00EA112C"/>
    <w:rsid w:val="00EA563E"/>
    <w:rsid w:val="00EA7EF3"/>
    <w:rsid w:val="00EB1390"/>
    <w:rsid w:val="00EB2C71"/>
    <w:rsid w:val="00EB3333"/>
    <w:rsid w:val="00EB3A4F"/>
    <w:rsid w:val="00EB4340"/>
    <w:rsid w:val="00EB556D"/>
    <w:rsid w:val="00EB58C2"/>
    <w:rsid w:val="00EB5A7D"/>
    <w:rsid w:val="00EC0564"/>
    <w:rsid w:val="00EC5B9A"/>
    <w:rsid w:val="00ED55C0"/>
    <w:rsid w:val="00ED6818"/>
    <w:rsid w:val="00ED682B"/>
    <w:rsid w:val="00ED7467"/>
    <w:rsid w:val="00EE2BB6"/>
    <w:rsid w:val="00EE41D5"/>
    <w:rsid w:val="00EF12B7"/>
    <w:rsid w:val="00EF7955"/>
    <w:rsid w:val="00F005FF"/>
    <w:rsid w:val="00F01230"/>
    <w:rsid w:val="00F0166F"/>
    <w:rsid w:val="00F037A4"/>
    <w:rsid w:val="00F03D62"/>
    <w:rsid w:val="00F049AB"/>
    <w:rsid w:val="00F06A7D"/>
    <w:rsid w:val="00F120BA"/>
    <w:rsid w:val="00F12B03"/>
    <w:rsid w:val="00F142DB"/>
    <w:rsid w:val="00F22753"/>
    <w:rsid w:val="00F27A0F"/>
    <w:rsid w:val="00F27C8F"/>
    <w:rsid w:val="00F32749"/>
    <w:rsid w:val="00F32FC0"/>
    <w:rsid w:val="00F37172"/>
    <w:rsid w:val="00F37727"/>
    <w:rsid w:val="00F4477E"/>
    <w:rsid w:val="00F46269"/>
    <w:rsid w:val="00F60BA8"/>
    <w:rsid w:val="00F6192F"/>
    <w:rsid w:val="00F65A5A"/>
    <w:rsid w:val="00F67D8F"/>
    <w:rsid w:val="00F802BE"/>
    <w:rsid w:val="00F80E93"/>
    <w:rsid w:val="00F86024"/>
    <w:rsid w:val="00F8611A"/>
    <w:rsid w:val="00F90ABE"/>
    <w:rsid w:val="00FA3E6A"/>
    <w:rsid w:val="00FA5128"/>
    <w:rsid w:val="00FA56B1"/>
    <w:rsid w:val="00FB42D4"/>
    <w:rsid w:val="00FB5906"/>
    <w:rsid w:val="00FB6D82"/>
    <w:rsid w:val="00FB7150"/>
    <w:rsid w:val="00FB762F"/>
    <w:rsid w:val="00FC18A9"/>
    <w:rsid w:val="00FC2AED"/>
    <w:rsid w:val="00FC39EF"/>
    <w:rsid w:val="00FC44CB"/>
    <w:rsid w:val="00FC659E"/>
    <w:rsid w:val="00FD08AE"/>
    <w:rsid w:val="00FD1B02"/>
    <w:rsid w:val="00FD5EA7"/>
    <w:rsid w:val="00FE1F7F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F6F6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11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s://stat.gov.pl/metainformacje/slownik-pojec/pojecia-stosowane-w-statystyce-publicznej/2137,pojecie.html" TargetMode="Externa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dbw.stat.gov.pl/baza-danych" TargetMode="External"/><Relationship Id="rId42" Type="http://schemas.openxmlformats.org/officeDocument/2006/relationships/hyperlink" Target="https://stat.gov.pl/metainformacje/slownik-pojec/pojecia-stosowane-w-statystyce-publicznej/2142,pojecie.html" TargetMode="External"/><Relationship Id="rId47" Type="http://schemas.openxmlformats.org/officeDocument/2006/relationships/hyperlink" Target="https://stat.gov.pl/metainformacje/slownik-pojec/pojecia-stosowane-w-statystyce-publicznej/3659,pojecie.html" TargetMode="External"/><Relationship Id="rId50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12.png"/><Relationship Id="rId11" Type="http://schemas.openxmlformats.org/officeDocument/2006/relationships/endnotes" Target="endnotes.xml"/><Relationship Id="rId24" Type="http://schemas.openxmlformats.org/officeDocument/2006/relationships/hyperlink" Target="https://twitter.com/GUS_STAT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stat.gov.pl/metainformacje/slownik-pojec/pojecia-stosowane-w-statystyce-publicznej/75,pojecie.html" TargetMode="External"/><Relationship Id="rId40" Type="http://schemas.openxmlformats.org/officeDocument/2006/relationships/hyperlink" Target="https://stat.gov.pl/metainformacje/slownik-pojec/pojecia-stosowane-w-statystyce-publicznej/150,pojecie.html" TargetMode="External"/><Relationship Id="rId45" Type="http://schemas.openxmlformats.org/officeDocument/2006/relationships/hyperlink" Target="https://stat.gov.pl/metainformacje/slownik-pojec/pojecia-stosowane-w-statystyce-publicznej/530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41,pojecie.html" TargetMode="External"/><Relationship Id="rId49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4" Type="http://schemas.openxmlformats.org/officeDocument/2006/relationships/hyperlink" Target="https://stat.gov.pl/metainformacje/slownik-pojec/pojecia-stosowane-w-statystyce-publicznej/3637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metainformacje/slownik-pojec/pojecia-stosowane-w-statystyce-publicznej/378,pojecie.html" TargetMode="External"/><Relationship Id="rId48" Type="http://schemas.openxmlformats.org/officeDocument/2006/relationships/hyperlink" Target="https://stat.gov.pl/metainformacje/slownik-pojec/pojecia-stosowane-w-statystyce-publicznej/659,pojecie.html" TargetMode="External"/><Relationship Id="rId8" Type="http://schemas.openxmlformats.org/officeDocument/2006/relationships/settings" Target="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obszary-tematyczne/kultura-turystyka-sport/zeszyty-metodologiczne/zeszyt-metodologiczny-statystyka-kultury,2,2.html" TargetMode="External"/><Relationship Id="rId38" Type="http://schemas.openxmlformats.org/officeDocument/2006/relationships/hyperlink" Target="https://stat.gov.pl/metainformacje/slownik-pojec/pojecia-stosowane-w-statystyce-publicznej/95,pojecie.html" TargetMode="External"/><Relationship Id="rId46" Type="http://schemas.openxmlformats.org/officeDocument/2006/relationships/hyperlink" Target="https://stat.gov.pl/metainformacje/slownik-pojec/pojecia-stosowane-w-statystyce-publicznej/566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278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30d47203-49ec-4c8c-a442-62231931aabb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b5698c14-9734-4c2e-b0a6-c0f0e0420a38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BEE1938-3A1B-4975-A6FF-C620C2D2A2C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8E0399C-1039-434F-A142-A00B3D5F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3</Pages>
  <Words>1058</Words>
  <Characters>6351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teatrów i instytucji muzycznych w 2024 r.</vt:lpstr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2025-04-14T12:18:00Z</cp:lastPrinted>
  <dcterms:created xsi:type="dcterms:W3CDTF">2024-04-17T08:21:00Z</dcterms:created>
  <dcterms:modified xsi:type="dcterms:W3CDTF">2025-04-14T12:18:00Z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