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3AB8EE51" w:rsidR="00393761" w:rsidRPr="00D41434" w:rsidRDefault="000233D4" w:rsidP="008E0719">
      <w:pPr>
        <w:pStyle w:val="Tytuinfomacjisygnalnej"/>
        <w:rPr>
          <w:spacing w:val="-6"/>
        </w:rPr>
      </w:pPr>
      <w:r w:rsidRPr="00D41434">
        <w:rPr>
          <w:spacing w:val="-6"/>
        </w:rPr>
        <w:t xml:space="preserve">Dynamika sprzedaży detalicznej w </w:t>
      </w:r>
      <w:r w:rsidR="007A0A64">
        <w:rPr>
          <w:spacing w:val="-6"/>
        </w:rPr>
        <w:t xml:space="preserve">grudniu </w:t>
      </w:r>
      <w:r w:rsidRPr="00D41434">
        <w:rPr>
          <w:spacing w:val="-6"/>
        </w:rPr>
        <w:t>202</w:t>
      </w:r>
      <w:r w:rsidR="00065EBA">
        <w:rPr>
          <w:spacing w:val="-6"/>
        </w:rPr>
        <w:t>4</w:t>
      </w:r>
      <w:r w:rsidRPr="00D41434">
        <w:rPr>
          <w:spacing w:val="-6"/>
        </w:rPr>
        <w:t xml:space="preserve"> r.</w:t>
      </w:r>
    </w:p>
    <w:p w14:paraId="528FE77B" w14:textId="6EEF474A" w:rsidR="0003758D" w:rsidRPr="00CD1688" w:rsidRDefault="008E0719" w:rsidP="00404ED2">
      <w:pPr>
        <w:pStyle w:val="LID"/>
        <w:spacing w:before="0" w:after="0"/>
        <w:rPr>
          <w:rFonts w:cs="Arial"/>
          <w:spacing w:val="-2"/>
          <w:szCs w:val="24"/>
        </w:rPr>
      </w:pPr>
      <w:r w:rsidRPr="00587CEE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4EECAD0F">
                <wp:simplePos x="0" y="0"/>
                <wp:positionH relativeFrom="margin">
                  <wp:align>left</wp:align>
                </wp:positionH>
                <wp:positionV relativeFrom="paragraph">
                  <wp:posOffset>12065</wp:posOffset>
                </wp:positionV>
                <wp:extent cx="2204085" cy="1138555"/>
                <wp:effectExtent l="0" t="0" r="5715" b="6350"/>
                <wp:wrapSquare wrapText="bothSides"/>
                <wp:docPr id="6" name="Pole tekstowe 2" descr="Wskaźnik - sprzedaż detaliczna w grudniu 2024 roku&#10;1,9% - wzrost w porównaniu z analogicznym miesiącem roku poprzedniego (w cenach stałych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3855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51E30" w14:textId="77185AA9" w:rsidR="005C0CAC" w:rsidRPr="007D605C" w:rsidRDefault="00AA013F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="003E5D5E">
                              <w:rPr>
                                <w:rStyle w:val="IkonawskanikaZnak"/>
                              </w:rPr>
                              <w:t xml:space="preserve"> </w:t>
                            </w:r>
                            <w:r w:rsidR="00FD4A44">
                              <w:rPr>
                                <w:rStyle w:val="WartowskanikaZnak"/>
                              </w:rPr>
                              <w:t>1</w:t>
                            </w:r>
                            <w:r w:rsidR="003E5D5E">
                              <w:rPr>
                                <w:rStyle w:val="WartowskanikaZnak"/>
                              </w:rPr>
                              <w:t>,</w:t>
                            </w:r>
                            <w:r w:rsidR="00FD4A44">
                              <w:rPr>
                                <w:rStyle w:val="WartowskanikaZnak"/>
                              </w:rPr>
                              <w:t>9</w:t>
                            </w:r>
                            <w:r w:rsidR="0064480C">
                              <w:rPr>
                                <w:rStyle w:val="WartowskanikaZnak"/>
                              </w:rPr>
                              <w:t>%</w:t>
                            </w:r>
                          </w:p>
                          <w:p w14:paraId="63B3F253" w14:textId="3BDFE750" w:rsidR="005C0CAC" w:rsidRPr="007D605C" w:rsidRDefault="00AA013F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Wzrost</w:t>
                            </w:r>
                            <w:r w:rsidR="00F86408">
                              <w:t xml:space="preserve"> w porównaniu </w:t>
                            </w:r>
                            <w:r w:rsidR="00F86408">
                              <w:br/>
                              <w:t xml:space="preserve">z analogicznym miesiącem </w:t>
                            </w:r>
                            <w:r w:rsidR="00F86408">
                              <w:br/>
                              <w:t>poprzedniego roku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Wskaźnik - sprzedaż detaliczna w grudniu 2024 roku&#10;1,9% - wzrost w porównaniu z analogicznym miesiącem roku poprzedniego (w cenach stałych)" style="position:absolute;margin-left:0;margin-top:.95pt;width:173.55pt;height:89.65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3k1qAIAAMMEAAAOAAAAZHJzL2Uyb0RvYy54bWysVM1u1DAQviPxDpYRCCTa/LDbbkNTVFqK&#10;kApUFMTZ6ziJtbYn2N5Ndo9IPBE3xA36Xoy923aBGyIHy5OZ+WbmmxkfPhu0IgthnQRT0mw3pUQY&#10;DpU0TUk/vD/bmVDiPDMVU2BESZfC0WdHd+8c9l0hcmhBVcISBDGu6LuStt53RZI43grN3C50wqCy&#10;BquZR9E2SWVZj+haJXma7iU92KqzwIVz+Pd0raRHEb+uBfdv69oJT1RJMTcfTxvPaTiTo0NWNJZ1&#10;reSbNNg/ZKGZNBj0BuqUeUbmVv4FpSW34KD2uxx0AnUtuYg1YDVZ+kc1ly3rRKwFyXHdDU3u/8Hy&#10;N4sLS2RV0j1KDNPYogtQgngxcx56QXJKKuE4UvbRzdjVNyNnZIe4zq5Exa6+o9IzJfnKMNKTxs4r&#10;I+ckT/MRsTCbP7g3HD/NHh/cR59+hZV7tOrA/vjaGxYsV4QZHI0mICw10VI4+fMLFzq6o2kMZKRo&#10;gDzsCReG8TZM1NXnJW8fhf71nSuwjMsOC/HDcxhwDmMvXHcOfOaIgZOWmUYcWwt9K1iF/GXBM9ly&#10;XeO4ADLtX0OFRLC5hwg01FaH5mK7CKLjHC1vZkcMnnD8mefpKJ2MKeGoy7Ink/F4HGOw4tq9s86/&#10;FKBJuJTUwtxU73BCYwy2OHc+5MSKa7sQ0oGS1ZlUKgq2mZ4oSxYsTHOane7vb0L8ZqYM6Ut6MM7H&#10;EdlA8I+DrqXHbVNSl3SShi+4syJw8sJU8e6ZVOs7ZqLMhqTAy5ohP0wHNAzMTaFaIl0W1luFrwBe&#10;WrArSnrcqJK6T3NmBSXqlUHKD7LRKKxgFEbj/RwFu62ZbmuY4QhVUk9xQsL1xMe1DfkaOMbW1DLy&#10;dZvJJlfclEjjZqvDKm7L0er27Tn6BQAA//8DAFBLAwQUAAYACAAAACEAFnGd79wAAAAGAQAADwAA&#10;AGRycy9kb3ducmV2LnhtbEyPwU7DMBBE70j8g7VIXCLqpEVQQpyKIoUDPZHC3U22cUS8jmy3CX/P&#10;cqLH2VnNvCk2sx3EGX3oHSnIFikIpMa1PXUKPvfV3RpEiJpaPThCBT8YYFNeXxU6b91EH3iuYyc4&#10;hEKuFZgYx1zK0Bi0OizciMTe0XmrI0vfydbricPtIJdp+iCt7okbjB7x1WDzXZ+sgq0/7up0NQez&#10;3b/vkqpKvt6mRKnbm/nlGUTEOf4/wx8+o0PJTAd3ojaIQQEPiXx9AsHm6v4xA3Fgvc6WIMtCXuKX&#10;vwAAAP//AwBQSwECLQAUAAYACAAAACEAtoM4kv4AAADhAQAAEwAAAAAAAAAAAAAAAAAAAAAAW0Nv&#10;bnRlbnRfVHlwZXNdLnhtbFBLAQItABQABgAIAAAAIQA4/SH/1gAAAJQBAAALAAAAAAAAAAAAAAAA&#10;AC8BAABfcmVscy8ucmVsc1BLAQItABQABgAIAAAAIQAic3k1qAIAAMMEAAAOAAAAAAAAAAAAAAAA&#10;AC4CAABkcnMvZTJvRG9jLnhtbFBLAQItABQABgAIAAAAIQAWcZ3v3AAAAAYBAAAPAAAAAAAAAAAA&#10;AAAAAAIFAABkcnMvZG93bnJldi54bWxQSwUGAAAAAAQABADzAAAACwYAAAAA&#10;" fillcolor="#001d77" stroked="f">
                <v:stroke joinstyle="miter"/>
                <v:textbox>
                  <w:txbxContent>
                    <w:p w14:paraId="30951E30" w14:textId="77185AA9" w:rsidR="005C0CAC" w:rsidRPr="007D605C" w:rsidRDefault="00AA013F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1"/>
                      </w:r>
                      <w:r w:rsidR="003E5D5E">
                        <w:rPr>
                          <w:rStyle w:val="IkonawskanikaZnak"/>
                        </w:rPr>
                        <w:t xml:space="preserve"> </w:t>
                      </w:r>
                      <w:r w:rsidR="00FD4A44">
                        <w:rPr>
                          <w:rStyle w:val="WartowskanikaZnak"/>
                        </w:rPr>
                        <w:t>1</w:t>
                      </w:r>
                      <w:r w:rsidR="003E5D5E">
                        <w:rPr>
                          <w:rStyle w:val="WartowskanikaZnak"/>
                        </w:rPr>
                        <w:t>,</w:t>
                      </w:r>
                      <w:r w:rsidR="00FD4A44">
                        <w:rPr>
                          <w:rStyle w:val="WartowskanikaZnak"/>
                        </w:rPr>
                        <w:t>9</w:t>
                      </w:r>
                      <w:r w:rsidR="0064480C">
                        <w:rPr>
                          <w:rStyle w:val="WartowskanikaZnak"/>
                        </w:rPr>
                        <w:t>%</w:t>
                      </w:r>
                    </w:p>
                    <w:p w14:paraId="63B3F253" w14:textId="3BDFE750" w:rsidR="005C0CAC" w:rsidRPr="007D605C" w:rsidRDefault="00AA013F" w:rsidP="00F049AB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>Wzrost</w:t>
                      </w:r>
                      <w:r w:rsidR="00F86408">
                        <w:t xml:space="preserve"> w porównaniu </w:t>
                      </w:r>
                      <w:r w:rsidR="00F86408">
                        <w:br/>
                        <w:t xml:space="preserve">z analogicznym miesiącem </w:t>
                      </w:r>
                      <w:r w:rsidR="00F86408">
                        <w:br/>
                        <w:t>poprzedniego roku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CC1DA6" w:rsidRPr="003B1B13">
        <w:rPr>
          <w:spacing w:val="-2"/>
        </w:rPr>
        <w:t>Sprzedaż detaliczna</w:t>
      </w:r>
      <w:r w:rsidR="005C3686" w:rsidRPr="003B1B13">
        <w:rPr>
          <w:rStyle w:val="Odwoanieprzypisudolnego"/>
          <w:spacing w:val="-2"/>
        </w:rPr>
        <w:footnoteReference w:id="1"/>
      </w:r>
      <w:r w:rsidR="0065614F" w:rsidRPr="003B1B13">
        <w:rPr>
          <w:spacing w:val="-2"/>
        </w:rPr>
        <w:t xml:space="preserve"> w cenach stałych w</w:t>
      </w:r>
      <w:r w:rsidR="00245720">
        <w:rPr>
          <w:spacing w:val="-2"/>
        </w:rPr>
        <w:t> </w:t>
      </w:r>
      <w:r w:rsidR="00FD4A44">
        <w:rPr>
          <w:spacing w:val="-2"/>
        </w:rPr>
        <w:t>grudniu</w:t>
      </w:r>
      <w:r w:rsidR="00691C2C">
        <w:rPr>
          <w:spacing w:val="-2"/>
        </w:rPr>
        <w:t xml:space="preserve"> </w:t>
      </w:r>
      <w:r w:rsidR="0065614F" w:rsidRPr="003B1B13">
        <w:rPr>
          <w:spacing w:val="-2"/>
        </w:rPr>
        <w:t>202</w:t>
      </w:r>
      <w:r w:rsidR="00B73079">
        <w:rPr>
          <w:spacing w:val="-2"/>
        </w:rPr>
        <w:t>4</w:t>
      </w:r>
      <w:r w:rsidR="005F7E1C">
        <w:rPr>
          <w:spacing w:val="-2"/>
        </w:rPr>
        <w:t> </w:t>
      </w:r>
      <w:r w:rsidR="0065614F" w:rsidRPr="003B1B13">
        <w:rPr>
          <w:spacing w:val="-2"/>
        </w:rPr>
        <w:t>r.</w:t>
      </w:r>
      <w:r w:rsidR="006018D4" w:rsidRPr="003B1B13">
        <w:rPr>
          <w:spacing w:val="-2"/>
        </w:rPr>
        <w:t xml:space="preserve"> była </w:t>
      </w:r>
      <w:r w:rsidR="00AA013F">
        <w:rPr>
          <w:spacing w:val="-2"/>
        </w:rPr>
        <w:t xml:space="preserve">wyższa </w:t>
      </w:r>
      <w:r w:rsidR="00655944">
        <w:rPr>
          <w:spacing w:val="-2"/>
        </w:rPr>
        <w:t>niż</w:t>
      </w:r>
      <w:r w:rsidR="006018D4" w:rsidRPr="003B1B13">
        <w:rPr>
          <w:spacing w:val="-2"/>
        </w:rPr>
        <w:t xml:space="preserve"> przed rokiem o</w:t>
      </w:r>
      <w:r w:rsidR="00CE49AA" w:rsidRPr="003B1B13">
        <w:rPr>
          <w:spacing w:val="-2"/>
        </w:rPr>
        <w:t> </w:t>
      </w:r>
      <w:r w:rsidR="00FD4A44">
        <w:rPr>
          <w:spacing w:val="-2"/>
        </w:rPr>
        <w:t>1</w:t>
      </w:r>
      <w:r w:rsidR="00AA013F">
        <w:rPr>
          <w:spacing w:val="-2"/>
        </w:rPr>
        <w:t>,</w:t>
      </w:r>
      <w:r w:rsidR="00FD4A44">
        <w:rPr>
          <w:spacing w:val="-2"/>
        </w:rPr>
        <w:t>9</w:t>
      </w:r>
      <w:r w:rsidR="006018D4" w:rsidRPr="003B1B13">
        <w:rPr>
          <w:spacing w:val="-2"/>
        </w:rPr>
        <w:t xml:space="preserve">% (wobec </w:t>
      </w:r>
      <w:r w:rsidR="004344EE">
        <w:rPr>
          <w:spacing w:val="-2"/>
        </w:rPr>
        <w:t xml:space="preserve">spadku </w:t>
      </w:r>
      <w:r w:rsidR="006018D4" w:rsidRPr="003B1B13">
        <w:rPr>
          <w:spacing w:val="-2"/>
        </w:rPr>
        <w:t>o</w:t>
      </w:r>
      <w:r w:rsidR="007022DA" w:rsidRPr="003B1B13">
        <w:rPr>
          <w:spacing w:val="-2"/>
        </w:rPr>
        <w:t xml:space="preserve"> </w:t>
      </w:r>
      <w:r w:rsidR="00FD4A44">
        <w:rPr>
          <w:spacing w:val="-2"/>
        </w:rPr>
        <w:t>2</w:t>
      </w:r>
      <w:r w:rsidR="00F523DF">
        <w:rPr>
          <w:spacing w:val="-2"/>
        </w:rPr>
        <w:t>,</w:t>
      </w:r>
      <w:r w:rsidR="00330D73">
        <w:rPr>
          <w:spacing w:val="-2"/>
        </w:rPr>
        <w:t>3</w:t>
      </w:r>
      <w:r w:rsidR="006018D4" w:rsidRPr="003B1B13">
        <w:rPr>
          <w:spacing w:val="-2"/>
        </w:rPr>
        <w:t>% w</w:t>
      </w:r>
      <w:r w:rsidR="00245720">
        <w:rPr>
          <w:spacing w:val="-2"/>
        </w:rPr>
        <w:t> </w:t>
      </w:r>
      <w:r w:rsidR="00FD4A44">
        <w:rPr>
          <w:spacing w:val="-2"/>
        </w:rPr>
        <w:t>grudniu</w:t>
      </w:r>
      <w:r w:rsidR="00F0684F">
        <w:rPr>
          <w:spacing w:val="-2"/>
        </w:rPr>
        <w:t xml:space="preserve"> </w:t>
      </w:r>
      <w:r w:rsidR="006018D4" w:rsidRPr="003B1B13">
        <w:rPr>
          <w:spacing w:val="-2"/>
        </w:rPr>
        <w:t>202</w:t>
      </w:r>
      <w:r w:rsidR="00DD48BA">
        <w:rPr>
          <w:spacing w:val="-2"/>
        </w:rPr>
        <w:t>3</w:t>
      </w:r>
      <w:r w:rsidR="00986A79" w:rsidRPr="003B1B13">
        <w:rPr>
          <w:spacing w:val="-2"/>
        </w:rPr>
        <w:t> </w:t>
      </w:r>
      <w:r w:rsidR="006018D4" w:rsidRPr="003B1B13">
        <w:rPr>
          <w:spacing w:val="-2"/>
        </w:rPr>
        <w:t>r.). W porównaniu z</w:t>
      </w:r>
      <w:r w:rsidR="0017264D" w:rsidRPr="003B1B13">
        <w:rPr>
          <w:spacing w:val="-2"/>
        </w:rPr>
        <w:t> </w:t>
      </w:r>
      <w:r w:rsidR="00FD4A44">
        <w:rPr>
          <w:spacing w:val="-2"/>
        </w:rPr>
        <w:t>listopadem</w:t>
      </w:r>
      <w:r w:rsidR="009D2E91">
        <w:rPr>
          <w:spacing w:val="-2"/>
        </w:rPr>
        <w:t xml:space="preserve"> </w:t>
      </w:r>
      <w:r w:rsidR="006018D4" w:rsidRPr="003B1B13">
        <w:rPr>
          <w:spacing w:val="-2"/>
        </w:rPr>
        <w:t>202</w:t>
      </w:r>
      <w:r w:rsidR="00866349">
        <w:rPr>
          <w:spacing w:val="-2"/>
        </w:rPr>
        <w:t>4</w:t>
      </w:r>
      <w:r w:rsidR="006018D4" w:rsidRPr="003B1B13">
        <w:rPr>
          <w:spacing w:val="-2"/>
        </w:rPr>
        <w:t xml:space="preserve"> r. </w:t>
      </w:r>
      <w:r w:rsidR="00531839" w:rsidRPr="003B1B13">
        <w:rPr>
          <w:spacing w:val="-2"/>
        </w:rPr>
        <w:t>n</w:t>
      </w:r>
      <w:r w:rsidR="003615AF" w:rsidRPr="003B1B13">
        <w:rPr>
          <w:spacing w:val="-2"/>
        </w:rPr>
        <w:t>otowano</w:t>
      </w:r>
      <w:r w:rsidR="00C34673" w:rsidRPr="003B1B13">
        <w:rPr>
          <w:spacing w:val="-2"/>
        </w:rPr>
        <w:t xml:space="preserve"> </w:t>
      </w:r>
      <w:r w:rsidR="00FD4A44">
        <w:rPr>
          <w:spacing w:val="-2"/>
        </w:rPr>
        <w:t xml:space="preserve">wzrost </w:t>
      </w:r>
      <w:r w:rsidR="00FE3E6D" w:rsidRPr="003B1B13">
        <w:rPr>
          <w:spacing w:val="-2"/>
        </w:rPr>
        <w:t>sprzedaży detalicznej</w:t>
      </w:r>
      <w:r w:rsidR="003615AF" w:rsidRPr="003B1B13">
        <w:rPr>
          <w:spacing w:val="-2"/>
        </w:rPr>
        <w:t xml:space="preserve"> </w:t>
      </w:r>
      <w:r w:rsidR="006018D4" w:rsidRPr="003B1B13">
        <w:rPr>
          <w:spacing w:val="-2"/>
        </w:rPr>
        <w:t>o</w:t>
      </w:r>
      <w:r w:rsidR="00BF4AA3" w:rsidRPr="003B1B13">
        <w:rPr>
          <w:spacing w:val="-2"/>
        </w:rPr>
        <w:t> </w:t>
      </w:r>
      <w:bookmarkStart w:id="0" w:name="_Hlk114490959"/>
      <w:r w:rsidR="00FD4A44">
        <w:rPr>
          <w:spacing w:val="-2"/>
        </w:rPr>
        <w:t>9</w:t>
      </w:r>
      <w:r w:rsidR="009D2E91">
        <w:rPr>
          <w:spacing w:val="-2"/>
        </w:rPr>
        <w:t>,</w:t>
      </w:r>
      <w:r w:rsidR="00FD4A44">
        <w:rPr>
          <w:spacing w:val="-2"/>
        </w:rPr>
        <w:t>9</w:t>
      </w:r>
      <w:r w:rsidR="006F49DE" w:rsidRPr="003B1B13">
        <w:rPr>
          <w:spacing w:val="-2"/>
        </w:rPr>
        <w:t>%</w:t>
      </w:r>
      <w:r w:rsidR="00B11248" w:rsidRPr="003B1B13">
        <w:rPr>
          <w:spacing w:val="-2"/>
        </w:rPr>
        <w:t>.</w:t>
      </w:r>
      <w:r w:rsidR="00FE7C96" w:rsidRPr="003B1B13">
        <w:rPr>
          <w:rFonts w:cs="Arial"/>
          <w:spacing w:val="-2"/>
          <w:szCs w:val="24"/>
        </w:rPr>
        <w:t xml:space="preserve"> </w:t>
      </w:r>
      <w:bookmarkEnd w:id="0"/>
      <w:r w:rsidR="0003758D" w:rsidRPr="00CD1688">
        <w:rPr>
          <w:rFonts w:cs="Arial"/>
          <w:spacing w:val="-2"/>
          <w:szCs w:val="24"/>
        </w:rPr>
        <w:t>W okresie styczeń-</w:t>
      </w:r>
      <w:r w:rsidR="00FD4A44">
        <w:rPr>
          <w:rFonts w:cs="Arial"/>
          <w:spacing w:val="-2"/>
          <w:szCs w:val="24"/>
        </w:rPr>
        <w:t>grudzień</w:t>
      </w:r>
      <w:r w:rsidR="0003758D" w:rsidRPr="00CD1688">
        <w:rPr>
          <w:rStyle w:val="Odwoanieprzypisudolnego"/>
          <w:rFonts w:cs="Arial"/>
          <w:spacing w:val="-2"/>
          <w:szCs w:val="24"/>
        </w:rPr>
        <w:footnoteReference w:id="2"/>
      </w:r>
      <w:r w:rsidR="0003758D" w:rsidRPr="00CD1688">
        <w:rPr>
          <w:rFonts w:cs="Arial"/>
          <w:spacing w:val="-2"/>
          <w:szCs w:val="24"/>
        </w:rPr>
        <w:t xml:space="preserve"> 2024 r. sprzedaż wzrosła r/r o</w:t>
      </w:r>
      <w:r w:rsidR="00404ED2" w:rsidRPr="00CD1688">
        <w:rPr>
          <w:rFonts w:cs="Arial"/>
          <w:spacing w:val="-2"/>
          <w:szCs w:val="24"/>
        </w:rPr>
        <w:t> </w:t>
      </w:r>
      <w:r w:rsidR="00F0684F">
        <w:rPr>
          <w:rFonts w:cs="Arial"/>
          <w:spacing w:val="-2"/>
          <w:szCs w:val="24"/>
        </w:rPr>
        <w:t>2</w:t>
      </w:r>
      <w:r w:rsidR="0003758D" w:rsidRPr="00CD1688">
        <w:rPr>
          <w:rFonts w:cs="Arial"/>
          <w:spacing w:val="-2"/>
          <w:szCs w:val="24"/>
        </w:rPr>
        <w:t>,</w:t>
      </w:r>
      <w:r w:rsidR="00330D73">
        <w:rPr>
          <w:rFonts w:cs="Arial"/>
          <w:spacing w:val="-2"/>
          <w:szCs w:val="24"/>
        </w:rPr>
        <w:t>7</w:t>
      </w:r>
      <w:r w:rsidR="0003758D" w:rsidRPr="00CD1688">
        <w:rPr>
          <w:rFonts w:cs="Arial"/>
          <w:spacing w:val="-2"/>
          <w:szCs w:val="24"/>
        </w:rPr>
        <w:t>% (w</w:t>
      </w:r>
      <w:r w:rsidR="00075D94" w:rsidRPr="00CD1688">
        <w:rPr>
          <w:rFonts w:cs="Arial"/>
          <w:spacing w:val="-2"/>
          <w:szCs w:val="24"/>
        </w:rPr>
        <w:t>obec spadku</w:t>
      </w:r>
      <w:r w:rsidR="0003758D" w:rsidRPr="00CD1688">
        <w:rPr>
          <w:rFonts w:cs="Arial"/>
          <w:spacing w:val="-2"/>
          <w:szCs w:val="24"/>
        </w:rPr>
        <w:t xml:space="preserve"> o </w:t>
      </w:r>
      <w:r w:rsidR="009D2E91">
        <w:rPr>
          <w:rFonts w:cs="Arial"/>
          <w:spacing w:val="-2"/>
          <w:szCs w:val="24"/>
        </w:rPr>
        <w:t>2</w:t>
      </w:r>
      <w:r w:rsidR="0003758D" w:rsidRPr="00CD1688">
        <w:rPr>
          <w:rFonts w:cs="Arial"/>
          <w:spacing w:val="-2"/>
          <w:szCs w:val="24"/>
        </w:rPr>
        <w:t>,</w:t>
      </w:r>
      <w:r w:rsidR="00FD4A44">
        <w:rPr>
          <w:rFonts w:cs="Arial"/>
          <w:spacing w:val="-2"/>
          <w:szCs w:val="24"/>
        </w:rPr>
        <w:t>7</w:t>
      </w:r>
      <w:r w:rsidR="0003758D" w:rsidRPr="00CD1688">
        <w:rPr>
          <w:rFonts w:cs="Arial"/>
          <w:spacing w:val="-2"/>
          <w:szCs w:val="24"/>
        </w:rPr>
        <w:t>%</w:t>
      </w:r>
      <w:r w:rsidR="00075D94" w:rsidRPr="00CD1688">
        <w:rPr>
          <w:rFonts w:cs="Arial"/>
          <w:spacing w:val="-2"/>
          <w:szCs w:val="24"/>
        </w:rPr>
        <w:t xml:space="preserve"> w</w:t>
      </w:r>
      <w:r>
        <w:rPr>
          <w:rFonts w:cs="Arial"/>
          <w:spacing w:val="-2"/>
          <w:szCs w:val="24"/>
        </w:rPr>
        <w:t> a</w:t>
      </w:r>
      <w:r w:rsidR="00075D94" w:rsidRPr="00CD1688">
        <w:rPr>
          <w:rFonts w:cs="Arial"/>
          <w:spacing w:val="-2"/>
          <w:szCs w:val="24"/>
        </w:rPr>
        <w:t>nalogicznym okresie 2023 r.</w:t>
      </w:r>
      <w:r w:rsidR="0003758D" w:rsidRPr="00CD1688">
        <w:rPr>
          <w:rFonts w:cs="Arial"/>
          <w:spacing w:val="-2"/>
          <w:szCs w:val="24"/>
        </w:rPr>
        <w:t>).</w:t>
      </w:r>
    </w:p>
    <w:p w14:paraId="76B59FB1" w14:textId="77777777" w:rsidR="007A0A64" w:rsidRDefault="007A0A64" w:rsidP="00C62E44">
      <w:pPr>
        <w:pStyle w:val="LID"/>
        <w:spacing w:before="0" w:after="0"/>
        <w:rPr>
          <w:color w:val="001D77"/>
        </w:rPr>
      </w:pPr>
    </w:p>
    <w:p w14:paraId="3DB10F9F" w14:textId="5A4DD372" w:rsidR="00E95B8E" w:rsidRDefault="00591B40" w:rsidP="00C62E44">
      <w:pPr>
        <w:pStyle w:val="LID"/>
        <w:spacing w:after="0"/>
        <w:rPr>
          <w:color w:val="001D77"/>
        </w:rPr>
      </w:pPr>
      <w:r w:rsidRPr="00D82A68">
        <w:rPr>
          <w:b w:val="0"/>
          <w:color w:val="001D77"/>
          <w:spacing w:val="-2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69C3660F">
                <wp:simplePos x="0" y="0"/>
                <wp:positionH relativeFrom="column">
                  <wp:posOffset>5261610</wp:posOffset>
                </wp:positionH>
                <wp:positionV relativeFrom="paragraph">
                  <wp:posOffset>163195</wp:posOffset>
                </wp:positionV>
                <wp:extent cx="1831975" cy="887095"/>
                <wp:effectExtent l="0" t="0" r="0" b="0"/>
                <wp:wrapTight wrapText="bothSides">
                  <wp:wrapPolygon edited="0">
                    <wp:start x="674" y="0"/>
                    <wp:lineTo x="674" y="20873"/>
                    <wp:lineTo x="20889" y="20873"/>
                    <wp:lineTo x="20889" y="0"/>
                    <wp:lineTo x="674" y="0"/>
                  </wp:wrapPolygon>
                </wp:wrapTight>
                <wp:docPr id="2" name="Pole tekstowe 2" descr="W grudniu 2024 r. odnotowano wzrost sprzedaży detalicznej r/r (w cenach stałych) w większości grup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1975" cy="8870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D9BAD8" w14:textId="5A48D652" w:rsidR="003B1F61" w:rsidRPr="00B401A7" w:rsidRDefault="003B1F61" w:rsidP="003B1F61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 w:rsidRPr="00B401A7">
                              <w:rPr>
                                <w:bCs w:val="0"/>
                              </w:rPr>
                              <w:t xml:space="preserve">W </w:t>
                            </w:r>
                            <w:r w:rsidR="004251A8">
                              <w:rPr>
                                <w:bCs w:val="0"/>
                              </w:rPr>
                              <w:t xml:space="preserve">grudniu </w:t>
                            </w:r>
                            <w:r w:rsidRPr="00B401A7">
                              <w:rPr>
                                <w:bCs w:val="0"/>
                              </w:rPr>
                              <w:t>202</w:t>
                            </w:r>
                            <w:r>
                              <w:rPr>
                                <w:bCs w:val="0"/>
                              </w:rPr>
                              <w:t>4</w:t>
                            </w:r>
                            <w:r w:rsidRPr="00B401A7">
                              <w:rPr>
                                <w:bCs w:val="0"/>
                              </w:rPr>
                              <w:t xml:space="preserve"> r.</w:t>
                            </w:r>
                            <w:r>
                              <w:rPr>
                                <w:bCs w:val="0"/>
                              </w:rPr>
                              <w:t xml:space="preserve"> </w:t>
                            </w:r>
                            <w:r w:rsidR="006B6E59">
                              <w:rPr>
                                <w:bCs w:val="0"/>
                              </w:rPr>
                              <w:t xml:space="preserve">odnotowano </w:t>
                            </w:r>
                            <w:r>
                              <w:rPr>
                                <w:bCs w:val="0"/>
                              </w:rPr>
                              <w:t xml:space="preserve">wzrost </w:t>
                            </w:r>
                            <w:r w:rsidRPr="00B401A7">
                              <w:rPr>
                                <w:bCs w:val="0"/>
                              </w:rPr>
                              <w:t>sprzedaży detalicznej</w:t>
                            </w:r>
                            <w:r>
                              <w:rPr>
                                <w:bCs w:val="0"/>
                              </w:rPr>
                              <w:t xml:space="preserve"> </w:t>
                            </w:r>
                            <w:r w:rsidR="00123B17">
                              <w:rPr>
                                <w:bCs w:val="0"/>
                              </w:rPr>
                              <w:t xml:space="preserve">r/r </w:t>
                            </w:r>
                            <w:r>
                              <w:rPr>
                                <w:bCs w:val="0"/>
                              </w:rPr>
                              <w:t xml:space="preserve">(w </w:t>
                            </w:r>
                            <w:r w:rsidR="004251A8">
                              <w:rPr>
                                <w:bCs w:val="0"/>
                              </w:rPr>
                              <w:t>c</w:t>
                            </w:r>
                            <w:r>
                              <w:rPr>
                                <w:bCs w:val="0"/>
                              </w:rPr>
                              <w:t>enach stałych</w:t>
                            </w:r>
                            <w:r w:rsidR="006B6E59">
                              <w:rPr>
                                <w:bCs w:val="0"/>
                              </w:rPr>
                              <w:t>)</w:t>
                            </w:r>
                            <w:r w:rsidR="004251A8">
                              <w:rPr>
                                <w:bCs w:val="0"/>
                              </w:rPr>
                              <w:t xml:space="preserve"> w większości grup</w:t>
                            </w:r>
                          </w:p>
                          <w:p w14:paraId="0B834087" w14:textId="7CD416A1" w:rsidR="00DA312A" w:rsidRPr="00B401A7" w:rsidRDefault="00DA312A" w:rsidP="005F45EE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W grudniu 2024 r. odnotowano wzrost sprzedaży detalicznej r/r (w cenach stałych) w większości grup" style="position:absolute;margin-left:414.3pt;margin-top:12.85pt;width:144.25pt;height:69.8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9M8aQIAAG0EAAAOAAAAZHJzL2Uyb0RvYy54bWysVMFuEzEQvSPxDyOf4EB2ExKarLqpSgsI&#10;qUClgjg7Xm/W1OtZbKfe5MhfIH6FI/0vxt60jeCGyMGydzxv5j2/yfFJ32q4kdYpNCUbj3IG0gis&#10;lFmX7NPH18/mDJznpuIajSzZVjp2snz86Dh0hZxgg7qSFgjEuCJ0JWu874osc6KRLXcj7KShYI22&#10;5Z6Odp1VlgdCb3U2yfMXWUBbdRaFdI6+ng9Btkz4dS2F/1DXTnrQJaPefFptWldxzZbHvFhb3jVK&#10;7Nvg/9BFy5WhovdQ59xz2Fj1F1SrhEWHtR8JbDOsayVk4kBsxvkfbK4a3snEhcRx3b1M7v/Bivc3&#10;lxZUVbIJA8NbeqJL1BK8vHYegwT6XEknSLLPsLabyqgNTPLJFOwIsDJIl7hBCDui5cF1dicrfvtz&#10;S1meayV2Rn4Bm1l4EkBIw0UT/XD7bSuapxAgqF/fr90Ob38IFfG7+CKhcwU1dtVRa75/iT05K6nr&#10;ugsU1w4MnjXcrOWptRgayStSZBwzs4PUAcdFkFV4hxVR4xuPCaivbRufix4ACJ2csb13g+w9iFhy&#10;/ny8OJoxEBSbz4/yxSyV4MVddmedfyOxhbgpmSW3JXR+c+F87IYXd1diMYOvldbJcdpAKNliNpml&#10;hINIqzwNhFYt1czjb7BoJPnKVCnZc6WHPRXQZs86Eh0o+37VpydNkkRFVlhtSQaLg/9pXmnToN0x&#10;COT9krmvG24lA/3WkJSL8XQahyUdprOjCR3sYWR1GOFGEFTJPINhe+bTgA2UT0nyWiU1HjrZt0ye&#10;TiLt5y8OzeE53Xr4l1j+BgAA//8DAFBLAwQUAAYACAAAACEADfV3Dt8AAAALAQAADwAAAGRycy9k&#10;b3ducmV2LnhtbEyPTU/DMAyG70j8h8hI3FjSau1KqTshEFcQ40PiljVeW9E4VZOt5d+TneBmy49e&#10;P2+1XewgTjT53jFCslIgiBtnem4R3t+ebgoQPmg2enBMCD/kYVtfXlS6NG7mVzrtQitiCPtSI3Qh&#10;jKWUvunIar9yI3G8HdxkdYjr1Eoz6TmG20GmSuXS6p7jh06P9NBR8707WoSP58PX51q9tI82G2e3&#10;KMn2ViJeXy33dyACLeEPhrN+VIc6Ou3dkY0XA0KRFnlEEdJsA+IMJMkmAbGPU56tQdaV/N+h/gUA&#10;AP//AwBQSwECLQAUAAYACAAAACEAtoM4kv4AAADhAQAAEwAAAAAAAAAAAAAAAAAAAAAAW0NvbnRl&#10;bnRfVHlwZXNdLnhtbFBLAQItABQABgAIAAAAIQA4/SH/1gAAAJQBAAALAAAAAAAAAAAAAAAAAC8B&#10;AABfcmVscy8ucmVsc1BLAQItABQABgAIAAAAIQBtb9M8aQIAAG0EAAAOAAAAAAAAAAAAAAAAAC4C&#10;AABkcnMvZTJvRG9jLnhtbFBLAQItABQABgAIAAAAIQAN9XcO3wAAAAsBAAAPAAAAAAAAAAAAAAAA&#10;AMMEAABkcnMvZG93bnJldi54bWxQSwUGAAAAAAQABADzAAAAzwUAAAAA&#10;" filled="f" stroked="f">
                <v:textbox>
                  <w:txbxContent>
                    <w:p w14:paraId="10D9BAD8" w14:textId="5A48D652" w:rsidR="003B1F61" w:rsidRPr="00B401A7" w:rsidRDefault="003B1F61" w:rsidP="003B1F61">
                      <w:pPr>
                        <w:pStyle w:val="tekstzboku"/>
                        <w:rPr>
                          <w:bCs w:val="0"/>
                        </w:rPr>
                      </w:pPr>
                      <w:r w:rsidRPr="00B401A7">
                        <w:rPr>
                          <w:bCs w:val="0"/>
                        </w:rPr>
                        <w:t xml:space="preserve">W </w:t>
                      </w:r>
                      <w:r w:rsidR="004251A8">
                        <w:rPr>
                          <w:bCs w:val="0"/>
                        </w:rPr>
                        <w:t xml:space="preserve">grudniu </w:t>
                      </w:r>
                      <w:r w:rsidRPr="00B401A7">
                        <w:rPr>
                          <w:bCs w:val="0"/>
                        </w:rPr>
                        <w:t>202</w:t>
                      </w:r>
                      <w:r>
                        <w:rPr>
                          <w:bCs w:val="0"/>
                        </w:rPr>
                        <w:t>4</w:t>
                      </w:r>
                      <w:r w:rsidRPr="00B401A7">
                        <w:rPr>
                          <w:bCs w:val="0"/>
                        </w:rPr>
                        <w:t xml:space="preserve"> r.</w:t>
                      </w:r>
                      <w:r>
                        <w:rPr>
                          <w:bCs w:val="0"/>
                        </w:rPr>
                        <w:t xml:space="preserve"> </w:t>
                      </w:r>
                      <w:r w:rsidR="006B6E59">
                        <w:rPr>
                          <w:bCs w:val="0"/>
                        </w:rPr>
                        <w:t xml:space="preserve">odnotowano </w:t>
                      </w:r>
                      <w:r>
                        <w:rPr>
                          <w:bCs w:val="0"/>
                        </w:rPr>
                        <w:t xml:space="preserve">wzrost </w:t>
                      </w:r>
                      <w:r w:rsidRPr="00B401A7">
                        <w:rPr>
                          <w:bCs w:val="0"/>
                        </w:rPr>
                        <w:t>sprzedaży detalicznej</w:t>
                      </w:r>
                      <w:r>
                        <w:rPr>
                          <w:bCs w:val="0"/>
                        </w:rPr>
                        <w:t xml:space="preserve"> </w:t>
                      </w:r>
                      <w:r w:rsidR="00123B17">
                        <w:rPr>
                          <w:bCs w:val="0"/>
                        </w:rPr>
                        <w:t xml:space="preserve">r/r </w:t>
                      </w:r>
                      <w:r>
                        <w:rPr>
                          <w:bCs w:val="0"/>
                        </w:rPr>
                        <w:t xml:space="preserve">(w </w:t>
                      </w:r>
                      <w:r w:rsidR="004251A8">
                        <w:rPr>
                          <w:bCs w:val="0"/>
                        </w:rPr>
                        <w:t>c</w:t>
                      </w:r>
                      <w:r>
                        <w:rPr>
                          <w:bCs w:val="0"/>
                        </w:rPr>
                        <w:t>enach stałych</w:t>
                      </w:r>
                      <w:r w:rsidR="006B6E59">
                        <w:rPr>
                          <w:bCs w:val="0"/>
                        </w:rPr>
                        <w:t>)</w:t>
                      </w:r>
                      <w:r w:rsidR="004251A8">
                        <w:rPr>
                          <w:bCs w:val="0"/>
                        </w:rPr>
                        <w:t xml:space="preserve"> w większości grup</w:t>
                      </w:r>
                    </w:p>
                    <w:p w14:paraId="0B834087" w14:textId="7CD416A1" w:rsidR="00DA312A" w:rsidRPr="00B401A7" w:rsidRDefault="00DA312A" w:rsidP="005F45EE">
                      <w:pPr>
                        <w:pStyle w:val="tekstzboku"/>
                        <w:rPr>
                          <w:bCs w:val="0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CC1DA6" w:rsidRPr="006F64F7">
        <w:rPr>
          <w:color w:val="001D77"/>
        </w:rPr>
        <w:t>Sprzedaż detaliczna towarów według rodzajów działalności przedsiębiorstwa</w:t>
      </w:r>
    </w:p>
    <w:p w14:paraId="5E2424DB" w14:textId="0CA62928" w:rsidR="000621E8" w:rsidRPr="000621E8" w:rsidRDefault="004A1D4F" w:rsidP="000621E8">
      <w:pPr>
        <w:spacing w:after="0"/>
        <w:rPr>
          <w:szCs w:val="19"/>
          <w:lang w:eastAsia="pl-PL"/>
        </w:rPr>
      </w:pPr>
      <w:bookmarkStart w:id="1" w:name="_Hlk156480792"/>
      <w:r w:rsidRPr="00D82A68">
        <w:t>W</w:t>
      </w:r>
      <w:r w:rsidR="003B1F61">
        <w:t xml:space="preserve"> </w:t>
      </w:r>
      <w:r w:rsidR="007A0A64">
        <w:t xml:space="preserve">grudniu </w:t>
      </w:r>
      <w:r w:rsidRPr="00D82A68">
        <w:t>202</w:t>
      </w:r>
      <w:r w:rsidR="00C45D9E" w:rsidRPr="00D82A68">
        <w:t>4</w:t>
      </w:r>
      <w:r w:rsidRPr="00D82A68">
        <w:t xml:space="preserve"> r. </w:t>
      </w:r>
      <w:r w:rsidR="00D94F55">
        <w:t xml:space="preserve">znaczny </w:t>
      </w:r>
      <w:r w:rsidR="003B1F61" w:rsidRPr="00B21F23">
        <w:rPr>
          <w:lang w:eastAsia="pl-PL"/>
        </w:rPr>
        <w:t>wzrost sprzedaży detalicznej (w cenach stałych) w porównaniu z analogicznym okresem 2023 r.</w:t>
      </w:r>
      <w:r w:rsidR="003B1F61" w:rsidRPr="00061F44">
        <w:rPr>
          <w:lang w:eastAsia="pl-PL"/>
        </w:rPr>
        <w:t xml:space="preserve"> </w:t>
      </w:r>
      <w:r w:rsidR="003B1F61">
        <w:rPr>
          <w:lang w:eastAsia="pl-PL"/>
        </w:rPr>
        <w:t>spośród prezentowanych</w:t>
      </w:r>
      <w:r w:rsidR="003B1F61" w:rsidRPr="00B21F23">
        <w:rPr>
          <w:lang w:eastAsia="pl-PL"/>
        </w:rPr>
        <w:t xml:space="preserve"> </w:t>
      </w:r>
      <w:r w:rsidR="003B1F61">
        <w:rPr>
          <w:lang w:eastAsia="pl-PL"/>
        </w:rPr>
        <w:t xml:space="preserve">kategorii towarów </w:t>
      </w:r>
      <w:r w:rsidR="003B1F61" w:rsidRPr="00B21F23">
        <w:rPr>
          <w:lang w:eastAsia="pl-PL"/>
        </w:rPr>
        <w:t xml:space="preserve">odnotowały podmioty </w:t>
      </w:r>
      <w:r w:rsidR="003B1F61">
        <w:rPr>
          <w:lang w:eastAsia="pl-PL"/>
        </w:rPr>
        <w:t>z </w:t>
      </w:r>
      <w:r w:rsidR="003B1F61" w:rsidRPr="00B21F23">
        <w:rPr>
          <w:lang w:eastAsia="pl-PL"/>
        </w:rPr>
        <w:t>grup: „pojazdy samochodowe, motocykle, części” (o</w:t>
      </w:r>
      <w:r w:rsidR="003B1F61">
        <w:rPr>
          <w:lang w:eastAsia="pl-PL"/>
        </w:rPr>
        <w:t> 2</w:t>
      </w:r>
      <w:r w:rsidR="00D94F55">
        <w:rPr>
          <w:lang w:eastAsia="pl-PL"/>
        </w:rPr>
        <w:t>5</w:t>
      </w:r>
      <w:r w:rsidR="003B1F61" w:rsidRPr="00B21F23">
        <w:rPr>
          <w:lang w:eastAsia="pl-PL"/>
        </w:rPr>
        <w:t>,</w:t>
      </w:r>
      <w:r w:rsidR="003B1F61">
        <w:rPr>
          <w:lang w:eastAsia="pl-PL"/>
        </w:rPr>
        <w:t>1</w:t>
      </w:r>
      <w:r w:rsidR="003B1F61" w:rsidRPr="00B21F23">
        <w:rPr>
          <w:lang w:eastAsia="pl-PL"/>
        </w:rPr>
        <w:t>%)</w:t>
      </w:r>
      <w:r w:rsidR="00D94F55">
        <w:rPr>
          <w:lang w:eastAsia="pl-PL"/>
        </w:rPr>
        <w:t xml:space="preserve"> oraz </w:t>
      </w:r>
      <w:r w:rsidR="003B1F61" w:rsidRPr="00B21F23">
        <w:rPr>
          <w:lang w:eastAsia="pl-PL"/>
        </w:rPr>
        <w:t>„pozostałe” (o</w:t>
      </w:r>
      <w:r w:rsidR="00C62E44">
        <w:rPr>
          <w:lang w:eastAsia="pl-PL"/>
        </w:rPr>
        <w:t> </w:t>
      </w:r>
      <w:r w:rsidR="003B1F61">
        <w:rPr>
          <w:lang w:eastAsia="pl-PL"/>
        </w:rPr>
        <w:t>1</w:t>
      </w:r>
      <w:r w:rsidR="00330D73">
        <w:rPr>
          <w:lang w:eastAsia="pl-PL"/>
        </w:rPr>
        <w:t>4</w:t>
      </w:r>
      <w:r w:rsidR="003B1F61" w:rsidRPr="00B21F23">
        <w:rPr>
          <w:lang w:eastAsia="pl-PL"/>
        </w:rPr>
        <w:t>,</w:t>
      </w:r>
      <w:r w:rsidR="00D94F55">
        <w:rPr>
          <w:lang w:eastAsia="pl-PL"/>
        </w:rPr>
        <w:t>9</w:t>
      </w:r>
      <w:r w:rsidR="003B1F61" w:rsidRPr="00B21F23">
        <w:rPr>
          <w:lang w:eastAsia="pl-PL"/>
        </w:rPr>
        <w:t>%)</w:t>
      </w:r>
      <w:r w:rsidR="003F59EF">
        <w:rPr>
          <w:lang w:eastAsia="pl-PL"/>
        </w:rPr>
        <w:t xml:space="preserve">. </w:t>
      </w:r>
      <w:r w:rsidR="00D94F55">
        <w:rPr>
          <w:lang w:eastAsia="pl-PL"/>
        </w:rPr>
        <w:t>Więks</w:t>
      </w:r>
      <w:r w:rsidR="00AC4049">
        <w:rPr>
          <w:lang w:eastAsia="pl-PL"/>
        </w:rPr>
        <w:t>z</w:t>
      </w:r>
      <w:r w:rsidR="00194B50">
        <w:rPr>
          <w:lang w:eastAsia="pl-PL"/>
        </w:rPr>
        <w:t>ą</w:t>
      </w:r>
      <w:r w:rsidR="00D94F55">
        <w:rPr>
          <w:lang w:eastAsia="pl-PL"/>
        </w:rPr>
        <w:t xml:space="preserve">  sprzedaż niż w grudniu 2023 r</w:t>
      </w:r>
      <w:r w:rsidR="00351B85">
        <w:rPr>
          <w:lang w:eastAsia="pl-PL"/>
        </w:rPr>
        <w:t xml:space="preserve">. </w:t>
      </w:r>
      <w:r w:rsidR="00194B50">
        <w:rPr>
          <w:lang w:eastAsia="pl-PL"/>
        </w:rPr>
        <w:t xml:space="preserve">zaobserwowano </w:t>
      </w:r>
      <w:r w:rsidR="00D94F55">
        <w:rPr>
          <w:lang w:eastAsia="pl-PL"/>
        </w:rPr>
        <w:t xml:space="preserve">również </w:t>
      </w:r>
      <w:r w:rsidR="00351B85">
        <w:rPr>
          <w:lang w:eastAsia="pl-PL"/>
        </w:rPr>
        <w:t xml:space="preserve">w </w:t>
      </w:r>
      <w:r w:rsidR="00D94F55">
        <w:rPr>
          <w:lang w:eastAsia="pl-PL"/>
        </w:rPr>
        <w:t>jednostk</w:t>
      </w:r>
      <w:r w:rsidR="00351B85">
        <w:rPr>
          <w:lang w:eastAsia="pl-PL"/>
        </w:rPr>
        <w:t>ach</w:t>
      </w:r>
      <w:r w:rsidR="000366E4">
        <w:rPr>
          <w:lang w:eastAsia="pl-PL"/>
        </w:rPr>
        <w:t xml:space="preserve"> </w:t>
      </w:r>
      <w:r w:rsidR="00CE3ABD">
        <w:rPr>
          <w:lang w:eastAsia="pl-PL"/>
        </w:rPr>
        <w:t>z</w:t>
      </w:r>
      <w:r w:rsidR="00C62E44">
        <w:rPr>
          <w:lang w:eastAsia="pl-PL"/>
        </w:rPr>
        <w:t> </w:t>
      </w:r>
      <w:r w:rsidR="00351B85">
        <w:rPr>
          <w:lang w:eastAsia="pl-PL"/>
        </w:rPr>
        <w:t>grupy „prasa, książki, pozostała sprzedaż w wyspecjalizowanych sklepach”</w:t>
      </w:r>
      <w:r w:rsidR="000366E4">
        <w:rPr>
          <w:lang w:eastAsia="pl-PL"/>
        </w:rPr>
        <w:t xml:space="preserve"> (o 4,2%)</w:t>
      </w:r>
      <w:r w:rsidR="00351B85">
        <w:rPr>
          <w:lang w:eastAsia="pl-PL"/>
        </w:rPr>
        <w:t xml:space="preserve">, a także </w:t>
      </w:r>
      <w:r w:rsidR="000366E4">
        <w:rPr>
          <w:lang w:eastAsia="pl-PL"/>
        </w:rPr>
        <w:t xml:space="preserve">w podmiotach </w:t>
      </w:r>
      <w:r w:rsidR="00D94F55">
        <w:rPr>
          <w:lang w:eastAsia="pl-PL"/>
        </w:rPr>
        <w:t>handlując</w:t>
      </w:r>
      <w:r w:rsidR="00351B85">
        <w:rPr>
          <w:lang w:eastAsia="pl-PL"/>
        </w:rPr>
        <w:t>ych</w:t>
      </w:r>
      <w:r w:rsidR="00D94F55">
        <w:rPr>
          <w:lang w:eastAsia="pl-PL"/>
        </w:rPr>
        <w:t xml:space="preserve"> </w:t>
      </w:r>
      <w:r w:rsidR="000366E4">
        <w:rPr>
          <w:lang w:eastAsia="pl-PL"/>
        </w:rPr>
        <w:t>paliwami stałymi, ciekłymi i gazowymi</w:t>
      </w:r>
      <w:r w:rsidR="000366E4" w:rsidRPr="00B21F23">
        <w:rPr>
          <w:lang w:eastAsia="pl-PL"/>
        </w:rPr>
        <w:t xml:space="preserve"> (o</w:t>
      </w:r>
      <w:r w:rsidR="000366E4">
        <w:rPr>
          <w:lang w:eastAsia="pl-PL"/>
        </w:rPr>
        <w:t xml:space="preserve"> 3</w:t>
      </w:r>
      <w:r w:rsidR="000366E4" w:rsidRPr="00B21F23">
        <w:rPr>
          <w:lang w:eastAsia="pl-PL"/>
        </w:rPr>
        <w:t>,</w:t>
      </w:r>
      <w:r w:rsidR="000366E4">
        <w:rPr>
          <w:lang w:eastAsia="pl-PL"/>
        </w:rPr>
        <w:t>2</w:t>
      </w:r>
      <w:r w:rsidR="000366E4" w:rsidRPr="00B21F23">
        <w:rPr>
          <w:lang w:eastAsia="pl-PL"/>
        </w:rPr>
        <w:t>%)</w:t>
      </w:r>
      <w:r w:rsidR="000366E4">
        <w:rPr>
          <w:lang w:eastAsia="pl-PL"/>
        </w:rPr>
        <w:t xml:space="preserve"> oraz w podmiotach </w:t>
      </w:r>
      <w:r w:rsidR="00CE3ABD">
        <w:rPr>
          <w:lang w:eastAsia="pl-PL"/>
        </w:rPr>
        <w:t xml:space="preserve">sprzedających </w:t>
      </w:r>
      <w:r w:rsidR="003B1F61">
        <w:rPr>
          <w:lang w:eastAsia="pl-PL"/>
        </w:rPr>
        <w:t>farmaceutyk</w:t>
      </w:r>
      <w:r w:rsidR="00CE3ABD">
        <w:rPr>
          <w:lang w:eastAsia="pl-PL"/>
        </w:rPr>
        <w:t>i</w:t>
      </w:r>
      <w:r w:rsidR="003B1F61">
        <w:rPr>
          <w:lang w:eastAsia="pl-PL"/>
        </w:rPr>
        <w:t>,</w:t>
      </w:r>
      <w:r w:rsidR="00FA6C6A">
        <w:rPr>
          <w:lang w:eastAsia="pl-PL"/>
        </w:rPr>
        <w:t xml:space="preserve"> </w:t>
      </w:r>
      <w:r w:rsidR="003B1F61">
        <w:rPr>
          <w:lang w:eastAsia="pl-PL"/>
        </w:rPr>
        <w:t>kosmetyk</w:t>
      </w:r>
      <w:r w:rsidR="00CE3ABD">
        <w:rPr>
          <w:lang w:eastAsia="pl-PL"/>
        </w:rPr>
        <w:t>i</w:t>
      </w:r>
      <w:r w:rsidR="00D94F55">
        <w:rPr>
          <w:lang w:eastAsia="pl-PL"/>
        </w:rPr>
        <w:t>,</w:t>
      </w:r>
      <w:r w:rsidR="003B1F61">
        <w:rPr>
          <w:lang w:eastAsia="pl-PL"/>
        </w:rPr>
        <w:t xml:space="preserve"> sprzęt ortopedyczny” (o </w:t>
      </w:r>
      <w:r w:rsidR="00D94F55">
        <w:rPr>
          <w:lang w:eastAsia="pl-PL"/>
        </w:rPr>
        <w:t>1</w:t>
      </w:r>
      <w:r w:rsidR="003B1F61">
        <w:rPr>
          <w:lang w:eastAsia="pl-PL"/>
        </w:rPr>
        <w:t>,</w:t>
      </w:r>
      <w:r w:rsidR="00D94F55">
        <w:rPr>
          <w:lang w:eastAsia="pl-PL"/>
        </w:rPr>
        <w:t>7</w:t>
      </w:r>
      <w:r w:rsidR="003B1F61">
        <w:rPr>
          <w:lang w:eastAsia="pl-PL"/>
        </w:rPr>
        <w:t>%)</w:t>
      </w:r>
      <w:r w:rsidR="00CE3ABD">
        <w:rPr>
          <w:lang w:eastAsia="pl-PL"/>
        </w:rPr>
        <w:t>.</w:t>
      </w:r>
      <w:r w:rsidR="000366E4">
        <w:rPr>
          <w:lang w:eastAsia="pl-PL"/>
        </w:rPr>
        <w:t xml:space="preserve"> </w:t>
      </w:r>
      <w:r w:rsidR="003B1F61" w:rsidRPr="00B21F23">
        <w:rPr>
          <w:lang w:eastAsia="pl-PL"/>
        </w:rPr>
        <w:t>Przedsiębiorstwa zaklasyfikowane do grup</w:t>
      </w:r>
      <w:r w:rsidR="00330D73">
        <w:rPr>
          <w:lang w:eastAsia="pl-PL"/>
        </w:rPr>
        <w:t>y</w:t>
      </w:r>
      <w:r w:rsidR="003B1F61" w:rsidRPr="00B21F23">
        <w:rPr>
          <w:lang w:eastAsia="pl-PL"/>
        </w:rPr>
        <w:t xml:space="preserve"> o</w:t>
      </w:r>
      <w:r w:rsidR="003B1F61">
        <w:rPr>
          <w:lang w:eastAsia="pl-PL"/>
        </w:rPr>
        <w:t> </w:t>
      </w:r>
      <w:r w:rsidR="00063071">
        <w:rPr>
          <w:lang w:eastAsia="pl-PL"/>
        </w:rPr>
        <w:t>najwyższym</w:t>
      </w:r>
      <w:r w:rsidR="003B1F61" w:rsidRPr="00B21F23">
        <w:rPr>
          <w:lang w:eastAsia="pl-PL"/>
        </w:rPr>
        <w:t xml:space="preserve"> udziale w sprzedaży detalicznej „ogółem” </w:t>
      </w:r>
      <w:r w:rsidR="007507C6" w:rsidRPr="00B21F23">
        <w:rPr>
          <w:lang w:eastAsia="pl-PL"/>
        </w:rPr>
        <w:t xml:space="preserve">- „żywność, napoje i wyroby tytoniowe” wykazały </w:t>
      </w:r>
      <w:r w:rsidR="007507C6">
        <w:rPr>
          <w:lang w:eastAsia="pl-PL"/>
        </w:rPr>
        <w:t>spadek</w:t>
      </w:r>
      <w:r w:rsidR="007507C6" w:rsidRPr="00B21F23">
        <w:rPr>
          <w:lang w:eastAsia="pl-PL"/>
        </w:rPr>
        <w:t xml:space="preserve"> o </w:t>
      </w:r>
      <w:r w:rsidR="00BB3087">
        <w:rPr>
          <w:lang w:eastAsia="pl-PL"/>
        </w:rPr>
        <w:t>4</w:t>
      </w:r>
      <w:r w:rsidR="007507C6" w:rsidRPr="00B21F23">
        <w:rPr>
          <w:lang w:eastAsia="pl-PL"/>
        </w:rPr>
        <w:t>,</w:t>
      </w:r>
      <w:r w:rsidR="00BB3087">
        <w:rPr>
          <w:lang w:eastAsia="pl-PL"/>
        </w:rPr>
        <w:t>3</w:t>
      </w:r>
      <w:r w:rsidR="007507C6" w:rsidRPr="00B21F23">
        <w:rPr>
          <w:lang w:eastAsia="pl-PL"/>
        </w:rPr>
        <w:t>%</w:t>
      </w:r>
      <w:r w:rsidR="007507C6">
        <w:rPr>
          <w:lang w:eastAsia="pl-PL"/>
        </w:rPr>
        <w:t>.</w:t>
      </w:r>
    </w:p>
    <w:bookmarkEnd w:id="1"/>
    <w:p w14:paraId="787C72E2" w14:textId="3D8E06C3" w:rsidR="006C7817" w:rsidRDefault="004A1D4F" w:rsidP="00C62E44">
      <w:pPr>
        <w:spacing w:before="0"/>
        <w:rPr>
          <w:lang w:eastAsia="pl-PL"/>
        </w:rPr>
      </w:pPr>
      <w:r w:rsidRPr="00B21F23">
        <w:rPr>
          <w:lang w:eastAsia="pl-PL"/>
        </w:rPr>
        <w:t>W</w:t>
      </w:r>
      <w:r w:rsidR="00BB5451">
        <w:rPr>
          <w:lang w:eastAsia="pl-PL"/>
        </w:rPr>
        <w:t xml:space="preserve"> </w:t>
      </w:r>
      <w:r w:rsidR="00CE3ABD">
        <w:rPr>
          <w:lang w:eastAsia="pl-PL"/>
        </w:rPr>
        <w:t xml:space="preserve">grudniu </w:t>
      </w:r>
      <w:r w:rsidR="00C86087" w:rsidRPr="00B21F23">
        <w:rPr>
          <w:lang w:eastAsia="pl-PL"/>
        </w:rPr>
        <w:t>2024 r.</w:t>
      </w:r>
      <w:r w:rsidR="000F4A36" w:rsidRPr="00B21F23">
        <w:rPr>
          <w:lang w:eastAsia="pl-PL"/>
        </w:rPr>
        <w:t xml:space="preserve"> </w:t>
      </w:r>
      <w:r w:rsidRPr="00B21F23">
        <w:rPr>
          <w:lang w:eastAsia="pl-PL"/>
        </w:rPr>
        <w:t>w porównaniu z</w:t>
      </w:r>
      <w:r w:rsidR="00FD4963" w:rsidRPr="00B21F23">
        <w:rPr>
          <w:lang w:eastAsia="pl-PL"/>
        </w:rPr>
        <w:t xml:space="preserve"> </w:t>
      </w:r>
      <w:r w:rsidR="00CE3ABD">
        <w:rPr>
          <w:lang w:eastAsia="pl-PL"/>
        </w:rPr>
        <w:t xml:space="preserve">grudniem </w:t>
      </w:r>
      <w:r w:rsidR="00682550" w:rsidRPr="00B21F23">
        <w:rPr>
          <w:lang w:eastAsia="pl-PL"/>
        </w:rPr>
        <w:t>202</w:t>
      </w:r>
      <w:r w:rsidR="00A40C2F" w:rsidRPr="00B21F23">
        <w:rPr>
          <w:lang w:eastAsia="pl-PL"/>
        </w:rPr>
        <w:t>3</w:t>
      </w:r>
      <w:r w:rsidR="00682550" w:rsidRPr="00B21F23">
        <w:rPr>
          <w:lang w:eastAsia="pl-PL"/>
        </w:rPr>
        <w:t xml:space="preserve"> r</w:t>
      </w:r>
      <w:r w:rsidRPr="00B21F23">
        <w:rPr>
          <w:lang w:eastAsia="pl-PL"/>
        </w:rPr>
        <w:t>. n</w:t>
      </w:r>
      <w:r w:rsidR="00FB446B" w:rsidRPr="00B21F23">
        <w:rPr>
          <w:lang w:eastAsia="pl-PL"/>
        </w:rPr>
        <w:t>o</w:t>
      </w:r>
      <w:r w:rsidRPr="00B21F23">
        <w:rPr>
          <w:lang w:eastAsia="pl-PL"/>
        </w:rPr>
        <w:t xml:space="preserve">towano </w:t>
      </w:r>
      <w:r w:rsidR="00AC4049">
        <w:rPr>
          <w:lang w:eastAsia="pl-PL"/>
        </w:rPr>
        <w:t xml:space="preserve">wyższą </w:t>
      </w:r>
      <w:r w:rsidRPr="00B21F23">
        <w:rPr>
          <w:lang w:eastAsia="pl-PL"/>
        </w:rPr>
        <w:t>wartoś</w:t>
      </w:r>
      <w:r w:rsidR="00AC4049">
        <w:rPr>
          <w:lang w:eastAsia="pl-PL"/>
        </w:rPr>
        <w:t>ć</w:t>
      </w:r>
      <w:r w:rsidRPr="00B21F23">
        <w:rPr>
          <w:lang w:eastAsia="pl-PL"/>
        </w:rPr>
        <w:t xml:space="preserve"> sprzedaży det</w:t>
      </w:r>
      <w:bookmarkStart w:id="2" w:name="_GoBack"/>
      <w:bookmarkEnd w:id="2"/>
      <w:r w:rsidRPr="00B21F23">
        <w:rPr>
          <w:lang w:eastAsia="pl-PL"/>
        </w:rPr>
        <w:t>alicznej przez Internet w cenach bieżących (o</w:t>
      </w:r>
      <w:r w:rsidR="002438E4" w:rsidRPr="00B21F23">
        <w:rPr>
          <w:lang w:eastAsia="pl-PL"/>
        </w:rPr>
        <w:t xml:space="preserve"> </w:t>
      </w:r>
      <w:r w:rsidR="007012A7">
        <w:rPr>
          <w:lang w:eastAsia="pl-PL"/>
        </w:rPr>
        <w:t>10</w:t>
      </w:r>
      <w:r w:rsidR="00EC7984" w:rsidRPr="00B21F23">
        <w:rPr>
          <w:lang w:eastAsia="pl-PL"/>
        </w:rPr>
        <w:t>,</w:t>
      </w:r>
      <w:r w:rsidR="007012A7">
        <w:rPr>
          <w:lang w:eastAsia="pl-PL"/>
        </w:rPr>
        <w:t>9</w:t>
      </w:r>
      <w:r w:rsidRPr="00B21F23">
        <w:rPr>
          <w:lang w:eastAsia="pl-PL"/>
        </w:rPr>
        <w:t>%). Udział</w:t>
      </w:r>
      <w:r w:rsidR="00404256" w:rsidRPr="00B21F23">
        <w:rPr>
          <w:lang w:eastAsia="pl-PL"/>
        </w:rPr>
        <w:t xml:space="preserve"> </w:t>
      </w:r>
      <w:r w:rsidRPr="00B21F23">
        <w:rPr>
          <w:lang w:eastAsia="pl-PL"/>
        </w:rPr>
        <w:t xml:space="preserve">sprzedaży </w:t>
      </w:r>
      <w:r w:rsidR="00575EC8" w:rsidRPr="00B21F23">
        <w:rPr>
          <w:lang w:eastAsia="pl-PL"/>
        </w:rPr>
        <w:t xml:space="preserve">przez Internet </w:t>
      </w:r>
      <w:r w:rsidR="00575EC8" w:rsidRPr="00B21F23">
        <w:t>w</w:t>
      </w:r>
      <w:r w:rsidR="001F3078" w:rsidRPr="00B21F23">
        <w:t> </w:t>
      </w:r>
      <w:r w:rsidR="00575EC8" w:rsidRPr="00B21F23">
        <w:t>sprzedaży</w:t>
      </w:r>
      <w:r w:rsidR="00575EC8" w:rsidRPr="00B21F23">
        <w:rPr>
          <w:lang w:eastAsia="pl-PL"/>
        </w:rPr>
        <w:t xml:space="preserve"> „ogółem”</w:t>
      </w:r>
      <w:r w:rsidR="00404256" w:rsidRPr="00B21F23">
        <w:rPr>
          <w:lang w:eastAsia="pl-PL"/>
        </w:rPr>
        <w:t xml:space="preserve"> </w:t>
      </w:r>
      <w:r w:rsidR="007012A7">
        <w:rPr>
          <w:lang w:eastAsia="pl-PL"/>
        </w:rPr>
        <w:t xml:space="preserve">zwiększył </w:t>
      </w:r>
      <w:r w:rsidR="00404256" w:rsidRPr="00B21F23">
        <w:rPr>
          <w:lang w:eastAsia="pl-PL"/>
        </w:rPr>
        <w:t>się</w:t>
      </w:r>
      <w:r w:rsidR="0067258B" w:rsidRPr="00B21F23">
        <w:rPr>
          <w:lang w:eastAsia="pl-PL"/>
        </w:rPr>
        <w:t xml:space="preserve"> </w:t>
      </w:r>
      <w:r w:rsidR="00063071">
        <w:rPr>
          <w:lang w:eastAsia="pl-PL"/>
        </w:rPr>
        <w:t xml:space="preserve">w </w:t>
      </w:r>
      <w:r w:rsidR="007012A7">
        <w:rPr>
          <w:lang w:eastAsia="pl-PL"/>
        </w:rPr>
        <w:t xml:space="preserve">grudniu </w:t>
      </w:r>
      <w:r w:rsidR="002C2343" w:rsidRPr="00B21F23">
        <w:rPr>
          <w:lang w:eastAsia="pl-PL"/>
        </w:rPr>
        <w:t xml:space="preserve">2024 r. w porównaniu z analogicznym okresem roku poprzedniego </w:t>
      </w:r>
      <w:r w:rsidR="00404256" w:rsidRPr="00B21F23">
        <w:rPr>
          <w:lang w:eastAsia="pl-PL"/>
        </w:rPr>
        <w:t>z</w:t>
      </w:r>
      <w:r w:rsidR="00A57712" w:rsidRPr="00B21F23">
        <w:rPr>
          <w:lang w:eastAsia="pl-PL"/>
        </w:rPr>
        <w:t> </w:t>
      </w:r>
      <w:r w:rsidR="007012A7">
        <w:rPr>
          <w:lang w:eastAsia="pl-PL"/>
        </w:rPr>
        <w:t>9</w:t>
      </w:r>
      <w:r w:rsidR="00404256" w:rsidRPr="00B21F23">
        <w:rPr>
          <w:lang w:eastAsia="pl-PL"/>
        </w:rPr>
        <w:t>,</w:t>
      </w:r>
      <w:r w:rsidR="007012A7">
        <w:rPr>
          <w:lang w:eastAsia="pl-PL"/>
        </w:rPr>
        <w:t>4</w:t>
      </w:r>
      <w:r w:rsidR="00404256" w:rsidRPr="00B21F23">
        <w:rPr>
          <w:lang w:eastAsia="pl-PL"/>
        </w:rPr>
        <w:t>% do</w:t>
      </w:r>
      <w:r w:rsidR="00063071">
        <w:rPr>
          <w:lang w:eastAsia="pl-PL"/>
        </w:rPr>
        <w:t xml:space="preserve"> </w:t>
      </w:r>
      <w:r w:rsidR="006C42AE">
        <w:rPr>
          <w:lang w:eastAsia="pl-PL"/>
        </w:rPr>
        <w:t>10</w:t>
      </w:r>
      <w:r w:rsidR="00063071">
        <w:rPr>
          <w:lang w:eastAsia="pl-PL"/>
        </w:rPr>
        <w:t>,</w:t>
      </w:r>
      <w:r w:rsidR="007012A7">
        <w:rPr>
          <w:lang w:eastAsia="pl-PL"/>
        </w:rPr>
        <w:t>2</w:t>
      </w:r>
      <w:r w:rsidR="00404256" w:rsidRPr="00B21F23">
        <w:rPr>
          <w:lang w:eastAsia="pl-PL"/>
        </w:rPr>
        <w:t>%</w:t>
      </w:r>
      <w:r w:rsidR="00682550" w:rsidRPr="00B21F23">
        <w:rPr>
          <w:lang w:eastAsia="pl-PL"/>
        </w:rPr>
        <w:t>.</w:t>
      </w:r>
      <w:r w:rsidRPr="00B21F23">
        <w:rPr>
          <w:lang w:eastAsia="pl-PL"/>
        </w:rPr>
        <w:t xml:space="preserve"> </w:t>
      </w:r>
      <w:r w:rsidR="00A10423" w:rsidRPr="00B21F23">
        <w:rPr>
          <w:lang w:eastAsia="pl-PL"/>
        </w:rPr>
        <w:t>Spośród prezentowanych grup o</w:t>
      </w:r>
      <w:r w:rsidR="000F514A" w:rsidRPr="00B21F23">
        <w:rPr>
          <w:lang w:eastAsia="pl-PL"/>
        </w:rPr>
        <w:t> </w:t>
      </w:r>
      <w:r w:rsidR="00A10423" w:rsidRPr="00B21F23">
        <w:rPr>
          <w:lang w:eastAsia="pl-PL"/>
        </w:rPr>
        <w:t xml:space="preserve">znacznym udziale sprzedaży przez Internet </w:t>
      </w:r>
      <w:r w:rsidR="007012A7">
        <w:rPr>
          <w:lang w:eastAsia="pl-PL"/>
        </w:rPr>
        <w:t xml:space="preserve">wzrost </w:t>
      </w:r>
      <w:r w:rsidR="00A10423" w:rsidRPr="00B21F23">
        <w:rPr>
          <w:lang w:eastAsia="pl-PL"/>
        </w:rPr>
        <w:t xml:space="preserve">udziału raportowały przedsiębiorstwa </w:t>
      </w:r>
      <w:r w:rsidR="00467D7B" w:rsidRPr="00B21F23">
        <w:rPr>
          <w:lang w:eastAsia="pl-PL"/>
        </w:rPr>
        <w:t>z</w:t>
      </w:r>
      <w:r w:rsidR="005C7BAB">
        <w:rPr>
          <w:lang w:eastAsia="pl-PL"/>
        </w:rPr>
        <w:t> </w:t>
      </w:r>
      <w:r w:rsidR="00A10423" w:rsidRPr="00B21F23">
        <w:rPr>
          <w:lang w:eastAsia="pl-PL"/>
        </w:rPr>
        <w:t>grup</w:t>
      </w:r>
      <w:r w:rsidR="007012A7">
        <w:rPr>
          <w:lang w:eastAsia="pl-PL"/>
        </w:rPr>
        <w:t>:</w:t>
      </w:r>
      <w:r w:rsidR="002C79D4" w:rsidRPr="00B21F23">
        <w:rPr>
          <w:lang w:eastAsia="pl-PL"/>
        </w:rPr>
        <w:t xml:space="preserve"> </w:t>
      </w:r>
      <w:r w:rsidR="007012A7">
        <w:rPr>
          <w:lang w:eastAsia="pl-PL"/>
        </w:rPr>
        <w:t>„</w:t>
      </w:r>
      <w:r w:rsidR="007012A7" w:rsidRPr="00B21F23">
        <w:rPr>
          <w:lang w:eastAsia="pl-PL"/>
        </w:rPr>
        <w:t>tekstylia, odzież, obuwie”</w:t>
      </w:r>
      <w:r w:rsidR="007012A7" w:rsidRPr="007012A7">
        <w:rPr>
          <w:lang w:eastAsia="pl-PL"/>
        </w:rPr>
        <w:t xml:space="preserve"> </w:t>
      </w:r>
      <w:r w:rsidR="007012A7" w:rsidRPr="00B21F23">
        <w:rPr>
          <w:lang w:eastAsia="pl-PL"/>
        </w:rPr>
        <w:t>(z </w:t>
      </w:r>
      <w:r w:rsidR="007012A7">
        <w:rPr>
          <w:lang w:eastAsia="pl-PL"/>
        </w:rPr>
        <w:t>17,3</w:t>
      </w:r>
      <w:r w:rsidR="007012A7" w:rsidRPr="00B21F23">
        <w:rPr>
          <w:lang w:eastAsia="pl-PL"/>
        </w:rPr>
        <w:t xml:space="preserve">% przed rokiem do </w:t>
      </w:r>
      <w:r w:rsidR="007012A7">
        <w:rPr>
          <w:lang w:eastAsia="pl-PL"/>
        </w:rPr>
        <w:t>23</w:t>
      </w:r>
      <w:r w:rsidR="007012A7" w:rsidRPr="00B21F23">
        <w:rPr>
          <w:lang w:eastAsia="pl-PL"/>
        </w:rPr>
        <w:t>,</w:t>
      </w:r>
      <w:r w:rsidR="007012A7">
        <w:rPr>
          <w:lang w:eastAsia="pl-PL"/>
        </w:rPr>
        <w:t>7</w:t>
      </w:r>
      <w:r w:rsidR="007012A7" w:rsidRPr="00B21F23">
        <w:rPr>
          <w:lang w:eastAsia="pl-PL"/>
        </w:rPr>
        <w:t>%</w:t>
      </w:r>
      <w:r w:rsidR="007012A7">
        <w:rPr>
          <w:lang w:eastAsia="pl-PL"/>
        </w:rPr>
        <w:t>) oraz „</w:t>
      </w:r>
      <w:r w:rsidR="007012A7" w:rsidRPr="00B21F23">
        <w:rPr>
          <w:lang w:eastAsia="pl-PL"/>
        </w:rPr>
        <w:t xml:space="preserve">meble, </w:t>
      </w:r>
      <w:proofErr w:type="spellStart"/>
      <w:r w:rsidR="007012A7" w:rsidRPr="00B21F23">
        <w:rPr>
          <w:lang w:eastAsia="pl-PL"/>
        </w:rPr>
        <w:t>rtv</w:t>
      </w:r>
      <w:proofErr w:type="spellEnd"/>
      <w:r w:rsidR="007012A7" w:rsidRPr="00B21F23">
        <w:rPr>
          <w:lang w:eastAsia="pl-PL"/>
        </w:rPr>
        <w:t xml:space="preserve">, </w:t>
      </w:r>
      <w:proofErr w:type="spellStart"/>
      <w:r w:rsidR="007012A7" w:rsidRPr="00B21F23">
        <w:rPr>
          <w:lang w:eastAsia="pl-PL"/>
        </w:rPr>
        <w:t>agd</w:t>
      </w:r>
      <w:proofErr w:type="spellEnd"/>
      <w:r w:rsidR="007012A7" w:rsidRPr="00B21F23">
        <w:rPr>
          <w:lang w:eastAsia="pl-PL"/>
        </w:rPr>
        <w:t>”</w:t>
      </w:r>
      <w:r w:rsidR="007012A7">
        <w:rPr>
          <w:lang w:eastAsia="pl-PL"/>
        </w:rPr>
        <w:t xml:space="preserve"> (odpowiednio z 17,8% do 2</w:t>
      </w:r>
      <w:r w:rsidR="0056325C">
        <w:rPr>
          <w:lang w:eastAsia="pl-PL"/>
        </w:rPr>
        <w:t>1</w:t>
      </w:r>
      <w:r w:rsidR="007012A7">
        <w:rPr>
          <w:lang w:eastAsia="pl-PL"/>
        </w:rPr>
        <w:t>,</w:t>
      </w:r>
      <w:r w:rsidR="0056325C">
        <w:rPr>
          <w:lang w:eastAsia="pl-PL"/>
        </w:rPr>
        <w:t>7</w:t>
      </w:r>
      <w:r w:rsidR="007012A7">
        <w:rPr>
          <w:lang w:eastAsia="pl-PL"/>
        </w:rPr>
        <w:t>%)</w:t>
      </w:r>
      <w:r w:rsidR="00FA6C6A">
        <w:rPr>
          <w:lang w:eastAsia="pl-PL"/>
        </w:rPr>
        <w:t>,</w:t>
      </w:r>
      <w:r w:rsidR="007012A7" w:rsidRPr="00B21F23">
        <w:rPr>
          <w:lang w:eastAsia="pl-PL"/>
        </w:rPr>
        <w:t xml:space="preserve"> </w:t>
      </w:r>
      <w:r w:rsidR="00A56DB5">
        <w:rPr>
          <w:lang w:eastAsia="pl-PL"/>
        </w:rPr>
        <w:t xml:space="preserve">natomiast </w:t>
      </w:r>
      <w:r w:rsidR="0056325C">
        <w:rPr>
          <w:lang w:eastAsia="pl-PL"/>
        </w:rPr>
        <w:t xml:space="preserve">spadek </w:t>
      </w:r>
      <w:r w:rsidR="00245BE2">
        <w:rPr>
          <w:lang w:eastAsia="pl-PL"/>
        </w:rPr>
        <w:t>udziału wykazały jednostki z grup</w:t>
      </w:r>
      <w:r w:rsidR="0056325C">
        <w:rPr>
          <w:lang w:eastAsia="pl-PL"/>
        </w:rPr>
        <w:t>y</w:t>
      </w:r>
      <w:r w:rsidR="007012A7" w:rsidRPr="007012A7">
        <w:rPr>
          <w:lang w:eastAsia="pl-PL"/>
        </w:rPr>
        <w:t xml:space="preserve"> </w:t>
      </w:r>
      <w:r w:rsidR="007012A7" w:rsidRPr="00B21F23">
        <w:rPr>
          <w:lang w:eastAsia="pl-PL"/>
        </w:rPr>
        <w:t>„prasa, książki, pozostała sprzedaż w wyspecjalizowanych sklepach</w:t>
      </w:r>
      <w:r w:rsidR="0056325C">
        <w:rPr>
          <w:lang w:eastAsia="pl-PL"/>
        </w:rPr>
        <w:t>”</w:t>
      </w:r>
      <w:r w:rsidR="009A4C57" w:rsidRPr="009A4C57">
        <w:rPr>
          <w:lang w:eastAsia="pl-PL"/>
        </w:rPr>
        <w:t xml:space="preserve"> </w:t>
      </w:r>
      <w:r w:rsidR="009A4C57" w:rsidRPr="00B21F23">
        <w:rPr>
          <w:lang w:eastAsia="pl-PL"/>
        </w:rPr>
        <w:t>(z</w:t>
      </w:r>
      <w:r w:rsidR="009A4C57">
        <w:rPr>
          <w:lang w:eastAsia="pl-PL"/>
        </w:rPr>
        <w:t> 2</w:t>
      </w:r>
      <w:r w:rsidR="0056325C">
        <w:rPr>
          <w:lang w:eastAsia="pl-PL"/>
        </w:rPr>
        <w:t>6</w:t>
      </w:r>
      <w:r w:rsidR="009A4C57" w:rsidRPr="00B21F23">
        <w:rPr>
          <w:lang w:eastAsia="pl-PL"/>
        </w:rPr>
        <w:t>,</w:t>
      </w:r>
      <w:r w:rsidR="0056325C">
        <w:rPr>
          <w:lang w:eastAsia="pl-PL"/>
        </w:rPr>
        <w:t>2</w:t>
      </w:r>
      <w:r w:rsidR="009A4C57" w:rsidRPr="00B21F23">
        <w:rPr>
          <w:lang w:eastAsia="pl-PL"/>
        </w:rPr>
        <w:t xml:space="preserve">% do </w:t>
      </w:r>
      <w:r w:rsidR="009A4C57">
        <w:rPr>
          <w:lang w:eastAsia="pl-PL"/>
        </w:rPr>
        <w:t>2</w:t>
      </w:r>
      <w:r w:rsidR="0056325C">
        <w:rPr>
          <w:lang w:eastAsia="pl-PL"/>
        </w:rPr>
        <w:t>5</w:t>
      </w:r>
      <w:r w:rsidR="009A4C57" w:rsidRPr="00B21F23">
        <w:rPr>
          <w:lang w:eastAsia="pl-PL"/>
        </w:rPr>
        <w:t>,</w:t>
      </w:r>
      <w:r w:rsidR="009A4C57">
        <w:rPr>
          <w:lang w:eastAsia="pl-PL"/>
        </w:rPr>
        <w:t>3</w:t>
      </w:r>
      <w:r w:rsidR="009A4C57" w:rsidRPr="00B21F23">
        <w:rPr>
          <w:lang w:eastAsia="pl-PL"/>
        </w:rPr>
        <w:t>%)</w:t>
      </w:r>
      <w:r w:rsidR="009A4C57">
        <w:rPr>
          <w:lang w:eastAsia="pl-PL"/>
        </w:rPr>
        <w:t>.</w:t>
      </w:r>
    </w:p>
    <w:p w14:paraId="6C4F22F0" w14:textId="48EFF434" w:rsidR="004A1D4F" w:rsidRDefault="00AF6012" w:rsidP="00C367F5">
      <w:pPr>
        <w:rPr>
          <w:b/>
          <w:spacing w:val="-4"/>
          <w:sz w:val="18"/>
          <w:szCs w:val="18"/>
          <w:shd w:val="clear" w:color="auto" w:fill="FFFFFF"/>
        </w:rPr>
      </w:pPr>
      <w:r>
        <w:rPr>
          <w:b/>
          <w:noProof/>
          <w:spacing w:val="-4"/>
          <w:sz w:val="18"/>
          <w:szCs w:val="18"/>
          <w:shd w:val="clear" w:color="auto" w:fill="FFFFFF"/>
        </w:rPr>
        <w:drawing>
          <wp:anchor distT="0" distB="0" distL="114300" distR="114300" simplePos="0" relativeHeight="251833344" behindDoc="0" locked="0" layoutInCell="1" allowOverlap="1" wp14:anchorId="6B853081" wp14:editId="43106F2F">
            <wp:simplePos x="0" y="0"/>
            <wp:positionH relativeFrom="margin">
              <wp:align>left</wp:align>
            </wp:positionH>
            <wp:positionV relativeFrom="paragraph">
              <wp:posOffset>231139</wp:posOffset>
            </wp:positionV>
            <wp:extent cx="5047615" cy="2505075"/>
            <wp:effectExtent l="0" t="0" r="635" b="9525"/>
            <wp:wrapNone/>
            <wp:docPr id="3" name="Obraz 3" descr="Wykres 1. Sprzedaż detaliczna towarów (ceny stałe) - analogiczny okres roku poprzedniego =100 &#10;Wskaźniki w poszczególnych miesiącach w latach: 2021, 2022, 2023, 2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7615" cy="2505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71565F" w:rsidRPr="005C3F59">
        <w:rPr>
          <w:b/>
          <w:spacing w:val="-4"/>
          <w:sz w:val="18"/>
          <w:szCs w:val="18"/>
        </w:rPr>
        <w:t>Wykres 1. Sp</w:t>
      </w:r>
      <w:r w:rsidR="0071565F" w:rsidRPr="005C3F59">
        <w:rPr>
          <w:b/>
          <w:spacing w:val="-4"/>
          <w:sz w:val="18"/>
          <w:szCs w:val="18"/>
          <w:shd w:val="clear" w:color="auto" w:fill="FFFFFF"/>
        </w:rPr>
        <w:t>rzedaż detaliczna towarów (ceny stałe) – analogiczny okres roku poprzedniego=100</w:t>
      </w:r>
    </w:p>
    <w:p w14:paraId="648EF117" w14:textId="042635F0" w:rsidR="003B6554" w:rsidRDefault="003B6554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27E5D406" w14:textId="7F39A68B" w:rsidR="003B6554" w:rsidRDefault="003B6554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26A643F0" w14:textId="6FF8850F" w:rsidR="003B6554" w:rsidRDefault="003B6554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4E16BA21" w14:textId="552330D5" w:rsidR="003B6554" w:rsidRDefault="003B6554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74FD3C82" w14:textId="32073E97" w:rsidR="003B6554" w:rsidRDefault="003B6554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5AF8E7F8" w14:textId="19E7E904" w:rsidR="003B6554" w:rsidRDefault="003B6554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70E302B6" w14:textId="4FEBEC2A" w:rsidR="003B6554" w:rsidRDefault="003B6554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28CFDE67" w14:textId="4993D269" w:rsidR="003B6554" w:rsidRDefault="003B6554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46FBDA70" w14:textId="46F7E1CA" w:rsidR="003B6554" w:rsidRDefault="003B6554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2E9DD9D3" w14:textId="0FBE2129" w:rsidR="003B6554" w:rsidRDefault="005E53FE" w:rsidP="00C367F5">
      <w:pPr>
        <w:rPr>
          <w:b/>
          <w:spacing w:val="-4"/>
          <w:sz w:val="18"/>
          <w:szCs w:val="18"/>
          <w:shd w:val="clear" w:color="auto" w:fill="FFFFFF"/>
        </w:rPr>
      </w:pPr>
      <w:r>
        <w:rPr>
          <w:b/>
          <w:noProof/>
          <w:spacing w:val="-4"/>
          <w:sz w:val="18"/>
          <w:szCs w:val="18"/>
          <w:shd w:val="clear" w:color="auto" w:fill="FFFFFF"/>
        </w:rPr>
        <w:drawing>
          <wp:inline distT="0" distB="0" distL="0" distR="0" wp14:anchorId="0C0ADCB7" wp14:editId="17C22283">
            <wp:extent cx="5047615" cy="2590800"/>
            <wp:effectExtent l="0" t="0" r="635" b="0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7615" cy="2590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C55CDE" w14:textId="18D1FDF2" w:rsidR="00522D84" w:rsidRPr="00522D84" w:rsidRDefault="00070B58" w:rsidP="00C367F5">
      <w:pPr>
        <w:rPr>
          <w:b/>
          <w:spacing w:val="-4"/>
          <w:sz w:val="18"/>
          <w:szCs w:val="18"/>
          <w:shd w:val="clear" w:color="auto" w:fill="FFFFFF"/>
        </w:rPr>
      </w:pPr>
      <w:r>
        <w:rPr>
          <w:b/>
          <w:sz w:val="18"/>
          <w:szCs w:val="18"/>
        </w:rPr>
        <w:lastRenderedPageBreak/>
        <w:t xml:space="preserve">Tabela </w:t>
      </w:r>
      <w:r w:rsidR="00522D84" w:rsidRPr="00522D84">
        <w:rPr>
          <w:b/>
          <w:sz w:val="18"/>
          <w:szCs w:val="18"/>
        </w:rPr>
        <w:t>1. Dynamika sprzedaży detalicznej</w:t>
      </w:r>
      <w:r w:rsidR="00562A93">
        <w:rPr>
          <w:b/>
          <w:sz w:val="18"/>
          <w:szCs w:val="18"/>
        </w:rPr>
        <w:t xml:space="preserve"> (ceny stałe)</w:t>
      </w:r>
    </w:p>
    <w:tbl>
      <w:tblPr>
        <w:tblW w:w="7030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1. Dynamika sprzedaży detalicznej (ceny stałe)"/>
        <w:tblDescription w:val="Dynamika sprzedaży detalicznej (ceny stałe): miesiąc poprzedni=100, analogiczny okres roku poprzedniego=100"/>
      </w:tblPr>
      <w:tblGrid>
        <w:gridCol w:w="3616"/>
        <w:gridCol w:w="1134"/>
        <w:gridCol w:w="1134"/>
        <w:gridCol w:w="1146"/>
      </w:tblGrid>
      <w:tr w:rsidR="00562A93" w:rsidRPr="00632189" w14:paraId="18204718" w14:textId="77777777" w:rsidTr="004559FC">
        <w:trPr>
          <w:gridAfter w:val="3"/>
          <w:wAfter w:w="3414" w:type="dxa"/>
          <w:trHeight w:val="406"/>
        </w:trPr>
        <w:tc>
          <w:tcPr>
            <w:tcW w:w="3616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2D405597" w14:textId="77777777" w:rsidR="00562A93" w:rsidRPr="00632189" w:rsidRDefault="00562A93" w:rsidP="004559FC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</w:tr>
      <w:tr w:rsidR="00562A93" w:rsidRPr="00632189" w14:paraId="381C6E8C" w14:textId="77777777" w:rsidTr="004559FC">
        <w:trPr>
          <w:trHeight w:val="340"/>
        </w:trPr>
        <w:tc>
          <w:tcPr>
            <w:tcW w:w="3616" w:type="dxa"/>
            <w:vMerge/>
            <w:shd w:val="clear" w:color="auto" w:fill="auto"/>
            <w:vAlign w:val="center"/>
          </w:tcPr>
          <w:p w14:paraId="295410E7" w14:textId="77777777" w:rsidR="00562A93" w:rsidRPr="00632189" w:rsidRDefault="00562A93" w:rsidP="004559FC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191935B4" w14:textId="28351376" w:rsidR="00562A93" w:rsidRPr="00632189" w:rsidRDefault="00EA4265" w:rsidP="004559FC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</w:t>
            </w:r>
            <w:r w:rsidR="00D928F1">
              <w:rPr>
                <w:rFonts w:cs="Arial"/>
                <w:color w:val="000000"/>
                <w:sz w:val="16"/>
                <w:szCs w:val="16"/>
              </w:rPr>
              <w:t>2</w:t>
            </w:r>
            <w:r w:rsidR="00562A93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="00562A93" w:rsidRPr="00632189">
              <w:rPr>
                <w:rFonts w:cs="Arial"/>
                <w:color w:val="000000"/>
                <w:sz w:val="16"/>
                <w:szCs w:val="16"/>
              </w:rPr>
              <w:t>202</w:t>
            </w:r>
            <w:r w:rsidR="00A24A9E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46" w:type="dxa"/>
            <w:tcBorders>
              <w:top w:val="nil"/>
            </w:tcBorders>
            <w:shd w:val="clear" w:color="auto" w:fill="auto"/>
            <w:vAlign w:val="center"/>
          </w:tcPr>
          <w:p w14:paraId="772DEE50" w14:textId="6737118F" w:rsidR="00562A93" w:rsidRPr="00632189" w:rsidRDefault="00562A93" w:rsidP="004559FC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01-</w:t>
            </w:r>
            <w:r w:rsidR="00EA4265">
              <w:rPr>
                <w:rFonts w:cs="Arial"/>
                <w:color w:val="000000"/>
                <w:sz w:val="16"/>
                <w:szCs w:val="16"/>
              </w:rPr>
              <w:t>1</w:t>
            </w:r>
            <w:r w:rsidR="00D928F1">
              <w:rPr>
                <w:rFonts w:cs="Arial"/>
                <w:color w:val="000000"/>
                <w:sz w:val="16"/>
                <w:szCs w:val="16"/>
              </w:rPr>
              <w:t>2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 w:rsidR="00A24A9E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</w:tr>
      <w:tr w:rsidR="000621E8" w:rsidRPr="00632189" w14:paraId="7F6623D9" w14:textId="77777777" w:rsidTr="004559FC">
        <w:trPr>
          <w:trHeight w:val="340"/>
        </w:trPr>
        <w:tc>
          <w:tcPr>
            <w:tcW w:w="3616" w:type="dxa"/>
            <w:vMerge/>
            <w:tcBorders>
              <w:bottom w:val="single" w:sz="12" w:space="0" w:color="001D77"/>
            </w:tcBorders>
            <w:vAlign w:val="center"/>
            <w:hideMark/>
          </w:tcPr>
          <w:p w14:paraId="35C9B186" w14:textId="77777777" w:rsidR="000621E8" w:rsidRPr="00632189" w:rsidRDefault="000621E8" w:rsidP="000621E8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15AC3228" w14:textId="70B27B5E" w:rsidR="000621E8" w:rsidRPr="00632189" w:rsidRDefault="009A4C57" w:rsidP="000621E8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  <w:r w:rsidR="00D928F1">
              <w:rPr>
                <w:rFonts w:cs="Arial"/>
                <w:sz w:val="16"/>
                <w:szCs w:val="16"/>
              </w:rPr>
              <w:t>1</w:t>
            </w:r>
            <w:r w:rsidR="000621E8" w:rsidRPr="00632189">
              <w:rPr>
                <w:rFonts w:cs="Arial"/>
                <w:sz w:val="16"/>
                <w:szCs w:val="16"/>
              </w:rPr>
              <w:t xml:space="preserve"> 202</w:t>
            </w:r>
            <w:r w:rsidR="000621E8">
              <w:rPr>
                <w:rFonts w:cs="Arial"/>
                <w:sz w:val="16"/>
                <w:szCs w:val="16"/>
              </w:rPr>
              <w:t>4</w:t>
            </w:r>
            <w:r w:rsidR="000621E8"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0A0CDF28" w14:textId="7D41155F" w:rsidR="000621E8" w:rsidRPr="00632189" w:rsidRDefault="000621E8" w:rsidP="000621E8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  <w:r w:rsidR="00D928F1">
              <w:rPr>
                <w:rFonts w:cs="Arial"/>
                <w:sz w:val="16"/>
                <w:szCs w:val="16"/>
              </w:rPr>
              <w:t>2</w:t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sz w:val="16"/>
                <w:szCs w:val="16"/>
              </w:rPr>
              <w:t>202</w:t>
            </w:r>
            <w:r>
              <w:rPr>
                <w:rFonts w:cs="Arial"/>
                <w:sz w:val="16"/>
                <w:szCs w:val="16"/>
              </w:rPr>
              <w:t>3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46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2AD9C4F8" w14:textId="0BB84806" w:rsidR="000621E8" w:rsidRPr="000621E8" w:rsidRDefault="000621E8" w:rsidP="000621E8">
            <w:pPr>
              <w:spacing w:after="0" w:line="240" w:lineRule="auto"/>
              <w:jc w:val="center"/>
              <w:rPr>
                <w:rFonts w:cs="Arial"/>
                <w:spacing w:val="-10"/>
                <w:sz w:val="16"/>
                <w:szCs w:val="16"/>
              </w:rPr>
            </w:pPr>
            <w:r w:rsidRPr="000621E8">
              <w:rPr>
                <w:rFonts w:cs="Arial"/>
                <w:spacing w:val="-8"/>
                <w:sz w:val="16"/>
                <w:szCs w:val="16"/>
              </w:rPr>
              <w:t>01-1</w:t>
            </w:r>
            <w:r w:rsidR="00D928F1">
              <w:rPr>
                <w:rFonts w:cs="Arial"/>
                <w:spacing w:val="-8"/>
                <w:sz w:val="16"/>
                <w:szCs w:val="16"/>
              </w:rPr>
              <w:t>2</w:t>
            </w:r>
            <w:r w:rsidRPr="000621E8">
              <w:rPr>
                <w:rFonts w:cs="Arial"/>
                <w:spacing w:val="-8"/>
                <w:sz w:val="16"/>
                <w:szCs w:val="16"/>
              </w:rPr>
              <w:t xml:space="preserve">  2023=100</w:t>
            </w:r>
          </w:p>
        </w:tc>
      </w:tr>
      <w:tr w:rsidR="000621E8" w:rsidRPr="00632189" w14:paraId="4F0DD6BF" w14:textId="77777777" w:rsidTr="004559FC">
        <w:trPr>
          <w:trHeight w:hRule="exact" w:val="369"/>
        </w:trPr>
        <w:tc>
          <w:tcPr>
            <w:tcW w:w="3616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0C7A4029" w14:textId="77777777" w:rsidR="000621E8" w:rsidRPr="00632189" w:rsidRDefault="000621E8" w:rsidP="000621E8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48FC0FFA" w14:textId="24E48B2C" w:rsidR="000621E8" w:rsidRPr="00632189" w:rsidRDefault="007C044E" w:rsidP="000621E8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7C044E">
              <w:rPr>
                <w:rFonts w:cs="Arial"/>
                <w:b/>
                <w:bCs/>
                <w:color w:val="000000"/>
                <w:sz w:val="16"/>
                <w:szCs w:val="16"/>
              </w:rPr>
              <w:t>109,9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08FDD4AC" w14:textId="52C434CC" w:rsidR="000621E8" w:rsidRPr="00632189" w:rsidRDefault="007C044E" w:rsidP="000621E8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7C044E">
              <w:rPr>
                <w:rFonts w:cs="Arial"/>
                <w:b/>
                <w:bCs/>
                <w:color w:val="000000"/>
                <w:sz w:val="16"/>
                <w:szCs w:val="16"/>
              </w:rPr>
              <w:t>101,9</w:t>
            </w:r>
          </w:p>
        </w:tc>
        <w:tc>
          <w:tcPr>
            <w:tcW w:w="1146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0CD47EB6" w14:textId="7179B63A" w:rsidR="000621E8" w:rsidRPr="00632189" w:rsidRDefault="007C044E" w:rsidP="000621E8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7C044E">
              <w:rPr>
                <w:rFonts w:cs="Arial"/>
                <w:b/>
                <w:bCs/>
                <w:color w:val="000000"/>
                <w:sz w:val="16"/>
                <w:szCs w:val="16"/>
              </w:rPr>
              <w:t>102,7</w:t>
            </w:r>
          </w:p>
        </w:tc>
      </w:tr>
      <w:tr w:rsidR="000621E8" w:rsidRPr="00632189" w14:paraId="5A88B6D0" w14:textId="77777777" w:rsidTr="004559F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60F433ED" w14:textId="77777777" w:rsidR="000621E8" w:rsidRPr="00632189" w:rsidRDefault="000621E8" w:rsidP="000621E8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379036F" w14:textId="77777777" w:rsidR="000621E8" w:rsidRPr="00632189" w:rsidRDefault="000621E8" w:rsidP="000621E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485883A" w14:textId="38A0FF70" w:rsidR="000621E8" w:rsidRPr="00632189" w:rsidRDefault="000621E8" w:rsidP="000621E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shd w:val="clear" w:color="auto" w:fill="auto"/>
            <w:vAlign w:val="center"/>
          </w:tcPr>
          <w:p w14:paraId="31C7D6D0" w14:textId="51EC4071" w:rsidR="000621E8" w:rsidRPr="00632189" w:rsidRDefault="000621E8" w:rsidP="000621E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0621E8" w:rsidRPr="00632189" w14:paraId="115E9715" w14:textId="77777777" w:rsidTr="004559F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49DA2DD1" w14:textId="77777777" w:rsidR="000621E8" w:rsidRPr="00632189" w:rsidRDefault="000621E8" w:rsidP="000621E8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21C861D" w14:textId="150E072B" w:rsidR="000621E8" w:rsidRPr="00632189" w:rsidRDefault="00D928F1" w:rsidP="000621E8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28F1">
              <w:rPr>
                <w:rFonts w:cs="Arial"/>
                <w:color w:val="000000"/>
                <w:sz w:val="16"/>
                <w:szCs w:val="16"/>
              </w:rPr>
              <w:t>103,7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B51E28C" w14:textId="65F0CFBA" w:rsidR="000621E8" w:rsidRPr="00632189" w:rsidRDefault="00D928F1" w:rsidP="000621E8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28F1">
              <w:rPr>
                <w:rFonts w:cs="Arial"/>
                <w:color w:val="000000"/>
                <w:sz w:val="16"/>
                <w:szCs w:val="16"/>
              </w:rPr>
              <w:t>125,1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F6CF0CB" w14:textId="171BB6FA" w:rsidR="000621E8" w:rsidRPr="00632189" w:rsidRDefault="00D928F1" w:rsidP="000621E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28F1">
              <w:rPr>
                <w:rFonts w:cs="Arial"/>
                <w:color w:val="000000"/>
                <w:sz w:val="16"/>
                <w:szCs w:val="16"/>
              </w:rPr>
              <w:t>119,6</w:t>
            </w:r>
          </w:p>
        </w:tc>
      </w:tr>
      <w:tr w:rsidR="000621E8" w:rsidRPr="00632189" w14:paraId="267D2E71" w14:textId="77777777" w:rsidTr="004559F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74D6B381" w14:textId="77777777" w:rsidR="000621E8" w:rsidRPr="00632189" w:rsidRDefault="000621E8" w:rsidP="000621E8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BB14283" w14:textId="6207CD6B" w:rsidR="000621E8" w:rsidRPr="00632189" w:rsidRDefault="00D928F1" w:rsidP="000621E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28F1">
              <w:rPr>
                <w:rFonts w:cs="Arial"/>
                <w:color w:val="000000"/>
                <w:sz w:val="16"/>
                <w:szCs w:val="16"/>
              </w:rPr>
              <w:t>98,3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A51961A" w14:textId="7FBCF357" w:rsidR="000621E8" w:rsidRPr="00632189" w:rsidRDefault="00D928F1" w:rsidP="000621E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28F1">
              <w:rPr>
                <w:rFonts w:cs="Arial"/>
                <w:color w:val="000000"/>
                <w:sz w:val="16"/>
                <w:szCs w:val="16"/>
              </w:rPr>
              <w:t>103,2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6F81652" w14:textId="21E8E7BB" w:rsidR="000621E8" w:rsidRPr="00632189" w:rsidRDefault="00D928F1" w:rsidP="000621E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28F1">
              <w:rPr>
                <w:rFonts w:cs="Arial"/>
                <w:color w:val="000000"/>
                <w:sz w:val="16"/>
                <w:szCs w:val="16"/>
              </w:rPr>
              <w:t>107,2</w:t>
            </w:r>
          </w:p>
        </w:tc>
      </w:tr>
      <w:tr w:rsidR="000621E8" w:rsidRPr="00632189" w14:paraId="09E4B2CC" w14:textId="77777777" w:rsidTr="004559F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2B6B7932" w14:textId="77777777" w:rsidR="000621E8" w:rsidRPr="00632189" w:rsidRDefault="000621E8" w:rsidP="000621E8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5154C54" w14:textId="2BED5E7E" w:rsidR="000621E8" w:rsidRPr="00632189" w:rsidRDefault="00D928F1" w:rsidP="000621E8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28F1">
              <w:rPr>
                <w:rFonts w:cs="Arial"/>
                <w:color w:val="000000"/>
                <w:sz w:val="16"/>
                <w:szCs w:val="16"/>
              </w:rPr>
              <w:t>114,0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D1E1233" w14:textId="4266952E" w:rsidR="000621E8" w:rsidRPr="00632189" w:rsidRDefault="00D928F1" w:rsidP="000621E8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28F1">
              <w:rPr>
                <w:rFonts w:cs="Arial"/>
                <w:color w:val="000000"/>
                <w:sz w:val="16"/>
                <w:szCs w:val="16"/>
              </w:rPr>
              <w:t>95,7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5AD06A4" w14:textId="6FBD9740" w:rsidR="000621E8" w:rsidRPr="00632189" w:rsidRDefault="00D928F1" w:rsidP="000621E8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28F1">
              <w:rPr>
                <w:rFonts w:cs="Arial"/>
                <w:color w:val="000000"/>
                <w:sz w:val="16"/>
                <w:szCs w:val="16"/>
              </w:rPr>
              <w:t>99,3</w:t>
            </w:r>
          </w:p>
        </w:tc>
      </w:tr>
      <w:tr w:rsidR="000621E8" w:rsidRPr="00632189" w14:paraId="2DB498DE" w14:textId="77777777" w:rsidTr="004559FC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25AC0145" w14:textId="77777777" w:rsidR="000621E8" w:rsidRPr="00632189" w:rsidRDefault="000621E8" w:rsidP="000621E8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52B980A4" w14:textId="77777777" w:rsidR="000621E8" w:rsidRPr="00632189" w:rsidRDefault="000621E8" w:rsidP="000621E8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18905D8" w14:textId="0C45B75F" w:rsidR="000621E8" w:rsidRPr="00632189" w:rsidRDefault="00D928F1" w:rsidP="000621E8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0B20961" w14:textId="699871E1" w:rsidR="000621E8" w:rsidRPr="00632189" w:rsidRDefault="00D928F1" w:rsidP="000621E8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91ECD3D" w14:textId="1855B1B0" w:rsidR="000621E8" w:rsidRPr="00632189" w:rsidRDefault="00D928F1" w:rsidP="000621E8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0621E8" w:rsidRPr="00632189" w14:paraId="7203F8F4" w14:textId="77777777" w:rsidTr="004559F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0459524C" w14:textId="77777777" w:rsidR="000621E8" w:rsidRPr="00632189" w:rsidRDefault="000621E8" w:rsidP="000621E8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1B6D252" w14:textId="2F35B059" w:rsidR="000621E8" w:rsidRPr="00632189" w:rsidRDefault="00D928F1" w:rsidP="000621E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28F1">
              <w:rPr>
                <w:rFonts w:cs="Arial"/>
                <w:color w:val="000000"/>
                <w:sz w:val="16"/>
                <w:szCs w:val="16"/>
              </w:rPr>
              <w:t>110,5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DAF9425" w14:textId="7299DAA6" w:rsidR="000621E8" w:rsidRPr="00632189" w:rsidRDefault="00D928F1" w:rsidP="000621E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28F1">
              <w:rPr>
                <w:rFonts w:cs="Arial"/>
                <w:color w:val="000000"/>
                <w:sz w:val="16"/>
                <w:szCs w:val="16"/>
              </w:rPr>
              <w:t>101,7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3D308C3" w14:textId="3F7C543B" w:rsidR="000621E8" w:rsidRPr="00632189" w:rsidRDefault="00D928F1" w:rsidP="000621E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28F1">
              <w:rPr>
                <w:rFonts w:cs="Arial"/>
                <w:color w:val="000000"/>
                <w:sz w:val="16"/>
                <w:szCs w:val="16"/>
              </w:rPr>
              <w:t>106,4</w:t>
            </w:r>
          </w:p>
        </w:tc>
      </w:tr>
      <w:tr w:rsidR="000621E8" w:rsidRPr="00632189" w14:paraId="69831D71" w14:textId="77777777" w:rsidTr="004559F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1D7299DC" w14:textId="77777777" w:rsidR="000621E8" w:rsidRPr="00632189" w:rsidRDefault="000621E8" w:rsidP="000621E8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0855214" w14:textId="3AF19584" w:rsidR="000621E8" w:rsidRPr="00632189" w:rsidRDefault="0093687C" w:rsidP="000621E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93687C">
              <w:rPr>
                <w:rFonts w:cs="Arial"/>
                <w:color w:val="000000"/>
                <w:sz w:val="16"/>
                <w:szCs w:val="16"/>
              </w:rPr>
              <w:t>108,2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5AABC35" w14:textId="68463294" w:rsidR="000621E8" w:rsidRPr="00632189" w:rsidRDefault="0093687C" w:rsidP="000621E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93687C">
              <w:rPr>
                <w:rFonts w:cs="Arial"/>
                <w:color w:val="000000"/>
                <w:sz w:val="16"/>
                <w:szCs w:val="16"/>
              </w:rPr>
              <w:t>87,8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2030929" w14:textId="529EFA4A" w:rsidR="000621E8" w:rsidRPr="00632189" w:rsidRDefault="0093687C" w:rsidP="000621E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93687C">
              <w:rPr>
                <w:rFonts w:cs="Arial"/>
                <w:color w:val="000000"/>
                <w:sz w:val="16"/>
                <w:szCs w:val="16"/>
              </w:rPr>
              <w:t>87,6</w:t>
            </w:r>
          </w:p>
        </w:tc>
      </w:tr>
      <w:tr w:rsidR="000621E8" w:rsidRPr="00632189" w14:paraId="33482CDD" w14:textId="77777777" w:rsidTr="004559F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660D770D" w14:textId="77777777" w:rsidR="000621E8" w:rsidRPr="00632189" w:rsidRDefault="000621E8" w:rsidP="000621E8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2D9D295B" w14:textId="093C7BE4" w:rsidR="000621E8" w:rsidRPr="00632189" w:rsidRDefault="0093687C" w:rsidP="000621E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93687C">
              <w:rPr>
                <w:rFonts w:cs="Arial"/>
                <w:color w:val="000000"/>
                <w:sz w:val="16"/>
                <w:szCs w:val="16"/>
              </w:rPr>
              <w:t>107,7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14856AA" w14:textId="1195979F" w:rsidR="000621E8" w:rsidRPr="00632189" w:rsidRDefault="0093687C" w:rsidP="000621E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93687C">
              <w:rPr>
                <w:rFonts w:cs="Arial"/>
                <w:color w:val="000000"/>
                <w:sz w:val="16"/>
                <w:szCs w:val="16"/>
              </w:rPr>
              <w:t>96,0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F3159A0" w14:textId="749A0512" w:rsidR="000621E8" w:rsidRPr="00632189" w:rsidRDefault="0093687C" w:rsidP="000621E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93687C">
              <w:rPr>
                <w:rFonts w:cs="Arial"/>
                <w:color w:val="000000"/>
                <w:sz w:val="16"/>
                <w:szCs w:val="16"/>
              </w:rPr>
              <w:t>94,9</w:t>
            </w:r>
          </w:p>
        </w:tc>
      </w:tr>
      <w:tr w:rsidR="000621E8" w:rsidRPr="00632189" w14:paraId="37685D7E" w14:textId="77777777" w:rsidTr="004559FC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72EDE223" w14:textId="77777777" w:rsidR="000621E8" w:rsidRPr="00632189" w:rsidRDefault="000621E8" w:rsidP="000621E8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bookmarkStart w:id="3" w:name="_Hlk180150976"/>
            <w:bookmarkStart w:id="4" w:name="_Hlk183076744"/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2B096056" w14:textId="77777777" w:rsidR="000621E8" w:rsidRPr="00632189" w:rsidRDefault="000621E8" w:rsidP="000621E8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  <w:bookmarkEnd w:id="3"/>
          </w:p>
        </w:tc>
        <w:tc>
          <w:tcPr>
            <w:tcW w:w="1134" w:type="dxa"/>
            <w:shd w:val="clear" w:color="auto" w:fill="auto"/>
            <w:vAlign w:val="center"/>
          </w:tcPr>
          <w:p w14:paraId="21C19464" w14:textId="67491417" w:rsidR="000621E8" w:rsidRPr="00632189" w:rsidRDefault="0093687C" w:rsidP="000621E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93687C">
              <w:rPr>
                <w:rFonts w:cs="Arial"/>
                <w:color w:val="000000"/>
                <w:sz w:val="16"/>
                <w:szCs w:val="16"/>
              </w:rPr>
              <w:t>139,3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1A668F4E" w14:textId="2D5D07F3" w:rsidR="000621E8" w:rsidRPr="00632189" w:rsidRDefault="0093687C" w:rsidP="000621E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93687C">
              <w:rPr>
                <w:rFonts w:cs="Arial"/>
                <w:color w:val="000000"/>
                <w:sz w:val="16"/>
                <w:szCs w:val="16"/>
              </w:rPr>
              <w:t>104,2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6B94680B" w14:textId="3BADC70B" w:rsidR="000621E8" w:rsidRPr="00632189" w:rsidRDefault="0093687C" w:rsidP="000621E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93687C">
              <w:rPr>
                <w:rFonts w:cs="Arial"/>
                <w:color w:val="000000"/>
                <w:sz w:val="16"/>
                <w:szCs w:val="16"/>
              </w:rPr>
              <w:t>102,6</w:t>
            </w:r>
          </w:p>
        </w:tc>
      </w:tr>
      <w:bookmarkEnd w:id="4"/>
      <w:tr w:rsidR="000621E8" w:rsidRPr="00632189" w14:paraId="228D2616" w14:textId="77777777" w:rsidTr="004559FC">
        <w:trPr>
          <w:trHeight w:hRule="exact" w:val="369"/>
        </w:trPr>
        <w:tc>
          <w:tcPr>
            <w:tcW w:w="3616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39D7690A" w14:textId="77777777" w:rsidR="000621E8" w:rsidRPr="00632189" w:rsidRDefault="000621E8" w:rsidP="000621E8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17E57C4D" w14:textId="0D375DCB" w:rsidR="000621E8" w:rsidRPr="00632189" w:rsidRDefault="0093687C" w:rsidP="000621E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93687C">
              <w:rPr>
                <w:rFonts w:cs="Arial"/>
                <w:color w:val="000000"/>
                <w:sz w:val="16"/>
                <w:szCs w:val="16"/>
              </w:rPr>
              <w:t>104,4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59DE5D61" w14:textId="6E8C74D0" w:rsidR="000621E8" w:rsidRPr="00632189" w:rsidRDefault="0093687C" w:rsidP="000621E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93687C">
              <w:rPr>
                <w:rFonts w:cs="Arial"/>
                <w:color w:val="000000"/>
                <w:sz w:val="16"/>
                <w:szCs w:val="16"/>
              </w:rPr>
              <w:t>114,9</w:t>
            </w:r>
          </w:p>
        </w:tc>
        <w:tc>
          <w:tcPr>
            <w:tcW w:w="1146" w:type="dxa"/>
            <w:tcBorders>
              <w:bottom w:val="nil"/>
            </w:tcBorders>
            <w:shd w:val="clear" w:color="auto" w:fill="auto"/>
            <w:vAlign w:val="center"/>
          </w:tcPr>
          <w:p w14:paraId="42B1300C" w14:textId="52A967F9" w:rsidR="000621E8" w:rsidRPr="00632189" w:rsidRDefault="0093687C" w:rsidP="000621E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93687C">
              <w:rPr>
                <w:rFonts w:cs="Arial"/>
                <w:color w:val="000000"/>
                <w:sz w:val="16"/>
                <w:szCs w:val="16"/>
              </w:rPr>
              <w:t>112,8</w:t>
            </w:r>
          </w:p>
        </w:tc>
      </w:tr>
    </w:tbl>
    <w:p w14:paraId="63203FFB" w14:textId="77777777" w:rsidR="00562A93" w:rsidRDefault="00562A93" w:rsidP="00562A93">
      <w:pPr>
        <w:rPr>
          <w:color w:val="000000" w:themeColor="text1"/>
          <w:sz w:val="16"/>
          <w:szCs w:val="16"/>
        </w:rPr>
      </w:pPr>
      <w:r w:rsidRPr="00917013">
        <w:rPr>
          <w:sz w:val="16"/>
          <w:szCs w:val="16"/>
          <w:lang w:eastAsia="pl-PL"/>
        </w:rPr>
        <w:t>(.) Zupełny b</w:t>
      </w:r>
      <w:r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>
        <w:rPr>
          <w:color w:val="000000" w:themeColor="text1"/>
          <w:sz w:val="16"/>
          <w:szCs w:val="16"/>
        </w:rPr>
        <w:br/>
      </w:r>
      <w:r w:rsidRPr="00917013">
        <w:rPr>
          <w:color w:val="000000" w:themeColor="text1"/>
          <w:sz w:val="16"/>
          <w:szCs w:val="16"/>
        </w:rPr>
        <w:t>niemożliwe albo niecelowe</w:t>
      </w:r>
    </w:p>
    <w:p w14:paraId="091C05A3" w14:textId="77777777" w:rsidR="001D5ACA" w:rsidRDefault="001D5ACA" w:rsidP="00562A93">
      <w:pPr>
        <w:rPr>
          <w:b/>
          <w:spacing w:val="-4"/>
          <w:sz w:val="18"/>
          <w:szCs w:val="18"/>
          <w:shd w:val="clear" w:color="auto" w:fill="FFFFFF"/>
        </w:rPr>
      </w:pPr>
    </w:p>
    <w:p w14:paraId="18841CFE" w14:textId="4008AB5C" w:rsidR="00562A93" w:rsidRDefault="00070B58" w:rsidP="00562A93">
      <w:pPr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Tabela </w:t>
      </w:r>
      <w:r w:rsidR="00874792">
        <w:rPr>
          <w:b/>
          <w:sz w:val="18"/>
          <w:szCs w:val="18"/>
        </w:rPr>
        <w:t>2</w:t>
      </w:r>
      <w:r w:rsidR="00562A93" w:rsidRPr="00522D84">
        <w:rPr>
          <w:b/>
          <w:sz w:val="18"/>
          <w:szCs w:val="18"/>
        </w:rPr>
        <w:t>. Dynamika</w:t>
      </w:r>
      <w:r w:rsidR="00A61D55">
        <w:rPr>
          <w:b/>
          <w:sz w:val="18"/>
          <w:szCs w:val="18"/>
        </w:rPr>
        <w:t xml:space="preserve"> i struktura </w:t>
      </w:r>
      <w:r w:rsidR="00562A93" w:rsidRPr="00522D84">
        <w:rPr>
          <w:b/>
          <w:sz w:val="18"/>
          <w:szCs w:val="18"/>
        </w:rPr>
        <w:t>sprzedaży detalicznej</w:t>
      </w:r>
      <w:r w:rsidR="00562A93">
        <w:rPr>
          <w:b/>
          <w:sz w:val="18"/>
          <w:szCs w:val="18"/>
        </w:rPr>
        <w:t xml:space="preserve"> (ceny bieżące)</w:t>
      </w:r>
    </w:p>
    <w:tbl>
      <w:tblPr>
        <w:tblW w:w="7797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2. Dynamika i struktura sprzedaży detalicznej (ceny bieżące)"/>
        <w:tblDescription w:val="Dynamika i struktura sprzedaży detalicznej (ceny bieżące): dynamika miesiąc poprzedni=100, okres analogiczny roku poprzedniego=100, struktura narastająco od początku roku do końca prezentowanego okresu."/>
      </w:tblPr>
      <w:tblGrid>
        <w:gridCol w:w="3261"/>
        <w:gridCol w:w="1134"/>
        <w:gridCol w:w="1134"/>
        <w:gridCol w:w="1134"/>
        <w:gridCol w:w="1134"/>
      </w:tblGrid>
      <w:tr w:rsidR="007C044E" w:rsidRPr="001F551D" w14:paraId="0DB5CDD8" w14:textId="77777777" w:rsidTr="00E33E9F">
        <w:trPr>
          <w:gridAfter w:val="4"/>
          <w:wAfter w:w="4536" w:type="dxa"/>
          <w:trHeight w:val="406"/>
        </w:trPr>
        <w:tc>
          <w:tcPr>
            <w:tcW w:w="3261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3B53822D" w14:textId="77777777" w:rsidR="007C044E" w:rsidRPr="001F551D" w:rsidRDefault="007C044E" w:rsidP="00E33E9F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bookmarkStart w:id="5" w:name="_Hlk161734181"/>
            <w:r w:rsidRPr="001F551D"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</w:tr>
      <w:tr w:rsidR="007C044E" w:rsidRPr="001F551D" w14:paraId="56E56C7C" w14:textId="77777777" w:rsidTr="00E33E9F">
        <w:trPr>
          <w:trHeight w:val="340"/>
        </w:trPr>
        <w:tc>
          <w:tcPr>
            <w:tcW w:w="3261" w:type="dxa"/>
            <w:vMerge/>
            <w:shd w:val="clear" w:color="auto" w:fill="auto"/>
            <w:vAlign w:val="center"/>
          </w:tcPr>
          <w:p w14:paraId="12A6949D" w14:textId="77777777" w:rsidR="007C044E" w:rsidRPr="001F551D" w:rsidRDefault="007C044E" w:rsidP="00E33E9F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1BA006E8" w14:textId="7F85C820" w:rsidR="007C044E" w:rsidRPr="001F551D" w:rsidRDefault="007C044E" w:rsidP="00E33E9F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 xml:space="preserve">12 </w:t>
            </w:r>
            <w:r w:rsidRPr="001F551D">
              <w:rPr>
                <w:rFonts w:cs="Arial"/>
                <w:color w:val="000000"/>
                <w:sz w:val="16"/>
                <w:szCs w:val="16"/>
              </w:rPr>
              <w:t>20</w:t>
            </w:r>
            <w:r>
              <w:rPr>
                <w:rFonts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6535AAC6" w14:textId="2EB9FD52" w:rsidR="007C044E" w:rsidRPr="001F551D" w:rsidRDefault="007C044E" w:rsidP="00E33E9F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01</w:t>
            </w:r>
            <w:r w:rsidRPr="001F551D">
              <w:rPr>
                <w:rFonts w:cs="Arial"/>
                <w:color w:val="000000"/>
                <w:sz w:val="16"/>
                <w:szCs w:val="16"/>
              </w:rPr>
              <w:t>–</w:t>
            </w:r>
            <w:r>
              <w:rPr>
                <w:rFonts w:cs="Arial"/>
                <w:color w:val="000000"/>
                <w:sz w:val="16"/>
                <w:szCs w:val="16"/>
              </w:rPr>
              <w:t>12</w:t>
            </w:r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 20</w:t>
            </w:r>
            <w:r>
              <w:rPr>
                <w:rFonts w:cs="Arial"/>
                <w:color w:val="000000"/>
                <w:sz w:val="16"/>
                <w:szCs w:val="16"/>
              </w:rPr>
              <w:t>24</w:t>
            </w:r>
          </w:p>
        </w:tc>
      </w:tr>
      <w:tr w:rsidR="007C044E" w:rsidRPr="001F551D" w14:paraId="4D97E62B" w14:textId="77777777" w:rsidTr="00E33E9F">
        <w:trPr>
          <w:trHeight w:val="340"/>
        </w:trPr>
        <w:tc>
          <w:tcPr>
            <w:tcW w:w="3261" w:type="dxa"/>
            <w:vMerge/>
            <w:tcBorders>
              <w:bottom w:val="single" w:sz="12" w:space="0" w:color="001D77"/>
            </w:tcBorders>
            <w:vAlign w:val="center"/>
            <w:hideMark/>
          </w:tcPr>
          <w:p w14:paraId="3A7FA2DF" w14:textId="77777777" w:rsidR="007C044E" w:rsidRPr="001F551D" w:rsidRDefault="007C044E" w:rsidP="00E33E9F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4D9805F9" w14:textId="6DBA1727" w:rsidR="007C044E" w:rsidRPr="001F551D" w:rsidRDefault="007C044E" w:rsidP="00E33E9F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</w:t>
            </w:r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 20</w:t>
            </w:r>
            <w:r>
              <w:rPr>
                <w:rFonts w:cs="Arial"/>
                <w:color w:val="000000"/>
                <w:sz w:val="16"/>
                <w:szCs w:val="16"/>
              </w:rPr>
              <w:t>24</w:t>
            </w:r>
            <w:r w:rsidRPr="001F551D">
              <w:rPr>
                <w:rFonts w:cs="Arial"/>
                <w:color w:val="000000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5C2A0DCD" w14:textId="7056F277" w:rsidR="007C044E" w:rsidRPr="001F551D" w:rsidRDefault="007C044E" w:rsidP="00E33E9F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 xml:space="preserve">12 </w:t>
            </w:r>
            <w:r w:rsidRPr="001F551D">
              <w:rPr>
                <w:rFonts w:cs="Arial"/>
                <w:color w:val="000000"/>
                <w:sz w:val="16"/>
                <w:szCs w:val="16"/>
              </w:rPr>
              <w:t>20</w:t>
            </w:r>
            <w:r>
              <w:rPr>
                <w:rFonts w:cs="Arial"/>
                <w:color w:val="000000"/>
                <w:sz w:val="16"/>
                <w:szCs w:val="16"/>
              </w:rPr>
              <w:t>23</w:t>
            </w:r>
            <w:r w:rsidRPr="001F551D">
              <w:rPr>
                <w:rFonts w:cs="Arial"/>
                <w:color w:val="000000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54606456" w14:textId="7A5308DC" w:rsidR="007C044E" w:rsidRPr="00DF2326" w:rsidRDefault="007C044E" w:rsidP="00E33E9F">
            <w:pPr>
              <w:spacing w:after="0" w:line="240" w:lineRule="auto"/>
              <w:jc w:val="center"/>
              <w:rPr>
                <w:rFonts w:cs="Arial"/>
                <w:color w:val="000000"/>
                <w:spacing w:val="-10"/>
                <w:sz w:val="16"/>
                <w:szCs w:val="16"/>
              </w:rPr>
            </w:pPr>
            <w:r w:rsidRPr="00DF2326">
              <w:rPr>
                <w:rFonts w:cs="Arial"/>
                <w:color w:val="000000"/>
                <w:spacing w:val="-10"/>
                <w:sz w:val="16"/>
                <w:szCs w:val="16"/>
              </w:rPr>
              <w:t>01–</w:t>
            </w:r>
            <w:r>
              <w:rPr>
                <w:rFonts w:cs="Arial"/>
                <w:color w:val="000000"/>
                <w:spacing w:val="-10"/>
                <w:sz w:val="16"/>
                <w:szCs w:val="16"/>
              </w:rPr>
              <w:t>12</w:t>
            </w:r>
            <w:r w:rsidRPr="00DF2326">
              <w:rPr>
                <w:rFonts w:cs="Arial"/>
                <w:color w:val="000000"/>
                <w:spacing w:val="-1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pacing w:val="-10"/>
                <w:sz w:val="16"/>
                <w:szCs w:val="16"/>
              </w:rPr>
              <w:t>3</w:t>
            </w:r>
            <w:r w:rsidRPr="00DF2326">
              <w:rPr>
                <w:rFonts w:cs="Arial"/>
                <w:color w:val="000000"/>
                <w:spacing w:val="-10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10F6228B" w14:textId="77777777" w:rsidR="007C044E" w:rsidRPr="001F551D" w:rsidRDefault="007C044E" w:rsidP="00E33E9F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Struktura w %</w:t>
            </w:r>
          </w:p>
        </w:tc>
      </w:tr>
      <w:tr w:rsidR="007C044E" w:rsidRPr="001F551D" w14:paraId="66297236" w14:textId="77777777" w:rsidTr="00E33E9F">
        <w:trPr>
          <w:trHeight w:val="369"/>
        </w:trPr>
        <w:tc>
          <w:tcPr>
            <w:tcW w:w="3261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5765D7E3" w14:textId="77777777" w:rsidR="007C044E" w:rsidRPr="001F551D" w:rsidRDefault="007C044E" w:rsidP="00E33E9F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7917F840" w14:textId="785E61EE" w:rsidR="007C044E" w:rsidRPr="00F156AE" w:rsidRDefault="007C044E" w:rsidP="00E33E9F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7C044E">
              <w:rPr>
                <w:rFonts w:cs="Arial"/>
                <w:b/>
                <w:bCs/>
                <w:color w:val="000000"/>
                <w:sz w:val="16"/>
                <w:szCs w:val="16"/>
              </w:rPr>
              <w:t>109,8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279BB8D2" w14:textId="6241FFD5" w:rsidR="007C044E" w:rsidRPr="00F156AE" w:rsidRDefault="007C044E" w:rsidP="00E33E9F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7C044E">
              <w:rPr>
                <w:rFonts w:cs="Arial"/>
                <w:b/>
                <w:bCs/>
                <w:color w:val="000000"/>
                <w:sz w:val="16"/>
                <w:szCs w:val="16"/>
              </w:rPr>
              <w:t>102,7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1C0E16A6" w14:textId="01FC3A21" w:rsidR="007C044E" w:rsidRPr="00F156AE" w:rsidRDefault="007C044E" w:rsidP="00E33E9F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7C044E">
              <w:rPr>
                <w:rFonts w:cs="Arial"/>
                <w:b/>
                <w:bCs/>
                <w:color w:val="000000"/>
                <w:sz w:val="16"/>
                <w:szCs w:val="16"/>
              </w:rPr>
              <w:t>103,3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6387A748" w14:textId="5DFD5040" w:rsidR="007C044E" w:rsidRPr="001F551D" w:rsidRDefault="007C044E" w:rsidP="00E33E9F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</w:t>
            </w:r>
          </w:p>
        </w:tc>
      </w:tr>
      <w:tr w:rsidR="007C044E" w:rsidRPr="001F551D" w14:paraId="492B8B86" w14:textId="77777777" w:rsidTr="00E33E9F">
        <w:trPr>
          <w:trHeight w:val="369"/>
        </w:trPr>
        <w:tc>
          <w:tcPr>
            <w:tcW w:w="3261" w:type="dxa"/>
            <w:shd w:val="clear" w:color="auto" w:fill="auto"/>
            <w:vAlign w:val="center"/>
            <w:hideMark/>
          </w:tcPr>
          <w:p w14:paraId="5F0F6186" w14:textId="77777777" w:rsidR="007C044E" w:rsidRPr="001F551D" w:rsidRDefault="007C044E" w:rsidP="00E33E9F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C1D3EB3" w14:textId="77777777" w:rsidR="007C044E" w:rsidRPr="00F156AE" w:rsidRDefault="007C044E" w:rsidP="00E33E9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8FB3DE2" w14:textId="77777777" w:rsidR="007C044E" w:rsidRPr="00F156AE" w:rsidRDefault="007C044E" w:rsidP="00E33E9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981CD76" w14:textId="77777777" w:rsidR="007C044E" w:rsidRPr="00F156AE" w:rsidRDefault="007C044E" w:rsidP="00E33E9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3B3F0D9" w14:textId="77777777" w:rsidR="007C044E" w:rsidRPr="001F551D" w:rsidRDefault="007C044E" w:rsidP="00E33E9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7C044E" w:rsidRPr="001F551D" w14:paraId="32F4308E" w14:textId="77777777" w:rsidTr="00E33E9F">
        <w:trPr>
          <w:trHeight w:val="369"/>
        </w:trPr>
        <w:tc>
          <w:tcPr>
            <w:tcW w:w="3261" w:type="dxa"/>
            <w:shd w:val="clear" w:color="auto" w:fill="auto"/>
            <w:vAlign w:val="center"/>
            <w:hideMark/>
          </w:tcPr>
          <w:p w14:paraId="26947397" w14:textId="77777777" w:rsidR="007C044E" w:rsidRPr="001F551D" w:rsidRDefault="007C044E" w:rsidP="00E33E9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8232E84" w14:textId="0C02EDB4" w:rsidR="007C044E" w:rsidRPr="00F156AE" w:rsidRDefault="007C044E" w:rsidP="00E33E9F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7C044E">
              <w:rPr>
                <w:rFonts w:cs="Arial"/>
                <w:color w:val="000000"/>
                <w:sz w:val="16"/>
                <w:szCs w:val="16"/>
              </w:rPr>
              <w:t>103,4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8BC3C71" w14:textId="636267CA" w:rsidR="007C044E" w:rsidRPr="00F156AE" w:rsidRDefault="007C044E" w:rsidP="00E33E9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7C044E">
              <w:rPr>
                <w:rFonts w:cs="Arial"/>
                <w:color w:val="000000"/>
                <w:sz w:val="16"/>
                <w:szCs w:val="16"/>
              </w:rPr>
              <w:t>119,3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867A7A0" w14:textId="102C014F" w:rsidR="007C044E" w:rsidRPr="00F156AE" w:rsidRDefault="007C044E" w:rsidP="00E33E9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7C044E">
              <w:rPr>
                <w:rFonts w:cs="Arial"/>
                <w:color w:val="000000"/>
                <w:sz w:val="16"/>
                <w:szCs w:val="16"/>
              </w:rPr>
              <w:t>115,1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B96602B" w14:textId="48AFD16D" w:rsidR="007C044E" w:rsidRPr="001F551D" w:rsidRDefault="007C044E" w:rsidP="00E33E9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7,9</w:t>
            </w:r>
          </w:p>
        </w:tc>
      </w:tr>
      <w:tr w:rsidR="007C044E" w:rsidRPr="001F551D" w14:paraId="56CC316C" w14:textId="77777777" w:rsidTr="00E33E9F">
        <w:trPr>
          <w:trHeight w:val="369"/>
        </w:trPr>
        <w:tc>
          <w:tcPr>
            <w:tcW w:w="3261" w:type="dxa"/>
            <w:shd w:val="clear" w:color="auto" w:fill="auto"/>
            <w:vAlign w:val="center"/>
            <w:hideMark/>
          </w:tcPr>
          <w:p w14:paraId="5CF796BE" w14:textId="77777777" w:rsidR="007C044E" w:rsidRPr="001F551D" w:rsidRDefault="007C044E" w:rsidP="00E33E9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15EEB17" w14:textId="2A4C561C" w:rsidR="007C044E" w:rsidRPr="00F156AE" w:rsidRDefault="007C044E" w:rsidP="00E33E9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7C044E">
              <w:rPr>
                <w:rFonts w:cs="Arial"/>
                <w:color w:val="000000"/>
                <w:sz w:val="16"/>
                <w:szCs w:val="16"/>
              </w:rPr>
              <w:t>98,5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16D92B1" w14:textId="513A1FBD" w:rsidR="007C044E" w:rsidRPr="00F156AE" w:rsidRDefault="007C044E" w:rsidP="00E33E9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7C044E">
              <w:rPr>
                <w:rFonts w:cs="Arial"/>
                <w:color w:val="000000"/>
                <w:sz w:val="16"/>
                <w:szCs w:val="16"/>
              </w:rPr>
              <w:t>98,9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3A1791F" w14:textId="2313437B" w:rsidR="007C044E" w:rsidRPr="00F156AE" w:rsidRDefault="007C044E" w:rsidP="00E33E9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7C044E">
              <w:rPr>
                <w:rFonts w:cs="Arial"/>
                <w:color w:val="000000"/>
                <w:sz w:val="16"/>
                <w:szCs w:val="16"/>
              </w:rPr>
              <w:t>101,7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4B09EE3" w14:textId="61BEB4B3" w:rsidR="007C044E" w:rsidRPr="001F551D" w:rsidRDefault="007C044E" w:rsidP="00E33E9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13,7</w:t>
            </w:r>
          </w:p>
        </w:tc>
      </w:tr>
      <w:tr w:rsidR="007C044E" w:rsidRPr="001F551D" w14:paraId="1CAA3D25" w14:textId="77777777" w:rsidTr="00E33E9F">
        <w:trPr>
          <w:trHeight w:val="369"/>
        </w:trPr>
        <w:tc>
          <w:tcPr>
            <w:tcW w:w="3261" w:type="dxa"/>
            <w:shd w:val="clear" w:color="auto" w:fill="auto"/>
            <w:vAlign w:val="center"/>
            <w:hideMark/>
          </w:tcPr>
          <w:p w14:paraId="7290D698" w14:textId="77777777" w:rsidR="007C044E" w:rsidRPr="001F551D" w:rsidRDefault="007C044E" w:rsidP="00E33E9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98587AB" w14:textId="34CFF8D8" w:rsidR="007C044E" w:rsidRPr="00F156AE" w:rsidRDefault="007C044E" w:rsidP="00E33E9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7C044E">
              <w:rPr>
                <w:rFonts w:cs="Arial"/>
                <w:color w:val="000000"/>
                <w:sz w:val="16"/>
                <w:szCs w:val="16"/>
              </w:rPr>
              <w:t>114,1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2B28E1A" w14:textId="110EB2D9" w:rsidR="007C044E" w:rsidRPr="00F156AE" w:rsidRDefault="007C044E" w:rsidP="00E33E9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7C044E">
              <w:rPr>
                <w:rFonts w:cs="Arial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7025343" w14:textId="5BFF92F6" w:rsidR="007C044E" w:rsidRPr="00F156AE" w:rsidRDefault="007C044E" w:rsidP="00E33E9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7C044E">
              <w:rPr>
                <w:rFonts w:cs="Arial"/>
                <w:color w:val="000000"/>
                <w:sz w:val="16"/>
                <w:szCs w:val="16"/>
              </w:rPr>
              <w:t>102,9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F4106AF" w14:textId="768A9254" w:rsidR="007C044E" w:rsidRPr="001F551D" w:rsidRDefault="007C044E" w:rsidP="00E33E9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25,7</w:t>
            </w:r>
          </w:p>
        </w:tc>
      </w:tr>
      <w:tr w:rsidR="007C044E" w:rsidRPr="001F551D" w14:paraId="3699C07C" w14:textId="77777777" w:rsidTr="00E33E9F">
        <w:trPr>
          <w:trHeight w:val="567"/>
        </w:trPr>
        <w:tc>
          <w:tcPr>
            <w:tcW w:w="3261" w:type="dxa"/>
            <w:shd w:val="clear" w:color="auto" w:fill="auto"/>
            <w:vAlign w:val="center"/>
            <w:hideMark/>
          </w:tcPr>
          <w:p w14:paraId="49F8788D" w14:textId="77777777" w:rsidR="007C044E" w:rsidRPr="001F551D" w:rsidRDefault="007C044E" w:rsidP="00E33E9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5C359755" w14:textId="77777777" w:rsidR="007C044E" w:rsidRPr="001F551D" w:rsidRDefault="007C044E" w:rsidP="00E33E9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EFB771E" w14:textId="454B42BD" w:rsidR="007C044E" w:rsidRPr="00F156AE" w:rsidRDefault="007C044E" w:rsidP="00E33E9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0156834" w14:textId="734C22FA" w:rsidR="007C044E" w:rsidRPr="00F156AE" w:rsidRDefault="007C044E" w:rsidP="00E33E9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04B7679" w14:textId="4AE6B440" w:rsidR="007C044E" w:rsidRPr="00F156AE" w:rsidRDefault="007C044E" w:rsidP="00E33E9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A0CC2CB" w14:textId="3D1C9FAB" w:rsidR="007C044E" w:rsidRPr="001F551D" w:rsidRDefault="007C044E" w:rsidP="00E33E9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7C044E" w:rsidRPr="001F551D" w14:paraId="42679FBF" w14:textId="77777777" w:rsidTr="00E33E9F">
        <w:trPr>
          <w:trHeight w:val="567"/>
        </w:trPr>
        <w:tc>
          <w:tcPr>
            <w:tcW w:w="3261" w:type="dxa"/>
            <w:shd w:val="clear" w:color="auto" w:fill="auto"/>
            <w:vAlign w:val="center"/>
            <w:hideMark/>
          </w:tcPr>
          <w:p w14:paraId="437A2D9D" w14:textId="77777777" w:rsidR="007C044E" w:rsidRPr="001F551D" w:rsidRDefault="007C044E" w:rsidP="00E33E9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bookmarkStart w:id="6" w:name="_Hlk140651063"/>
            <w:r w:rsidRPr="00ED5051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  <w:bookmarkEnd w:id="6"/>
          </w:p>
        </w:tc>
        <w:tc>
          <w:tcPr>
            <w:tcW w:w="1134" w:type="dxa"/>
            <w:shd w:val="clear" w:color="auto" w:fill="auto"/>
            <w:vAlign w:val="center"/>
          </w:tcPr>
          <w:p w14:paraId="4134AE56" w14:textId="1C525A44" w:rsidR="007C044E" w:rsidRPr="00F156AE" w:rsidRDefault="007C044E" w:rsidP="00E33E9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7C044E">
              <w:rPr>
                <w:rFonts w:cs="Arial"/>
                <w:color w:val="000000"/>
                <w:sz w:val="16"/>
                <w:szCs w:val="16"/>
              </w:rPr>
              <w:t>111,0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D10EBF7" w14:textId="2C3AB18F" w:rsidR="007C044E" w:rsidRPr="00F156AE" w:rsidRDefault="007C044E" w:rsidP="00E33E9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7C044E">
              <w:rPr>
                <w:rFonts w:cs="Arial"/>
                <w:color w:val="000000"/>
                <w:sz w:val="16"/>
                <w:szCs w:val="16"/>
              </w:rPr>
              <w:t>104,8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D392A97" w14:textId="28975A46" w:rsidR="007C044E" w:rsidRPr="00F156AE" w:rsidRDefault="007C044E" w:rsidP="00E33E9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7C044E">
              <w:rPr>
                <w:rFonts w:cs="Arial"/>
                <w:color w:val="000000"/>
                <w:sz w:val="16"/>
                <w:szCs w:val="16"/>
              </w:rPr>
              <w:t>108,9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5239DC1" w14:textId="76CA2DC4" w:rsidR="007C044E" w:rsidRPr="001F551D" w:rsidRDefault="000C1E88" w:rsidP="00E33E9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7,5</w:t>
            </w:r>
          </w:p>
        </w:tc>
      </w:tr>
      <w:tr w:rsidR="007C044E" w:rsidRPr="001F551D" w14:paraId="0FCF9CC5" w14:textId="77777777" w:rsidTr="00E33E9F">
        <w:trPr>
          <w:trHeight w:val="424"/>
        </w:trPr>
        <w:tc>
          <w:tcPr>
            <w:tcW w:w="3261" w:type="dxa"/>
            <w:shd w:val="clear" w:color="auto" w:fill="auto"/>
            <w:vAlign w:val="center"/>
            <w:hideMark/>
          </w:tcPr>
          <w:p w14:paraId="1C6849CA" w14:textId="77777777" w:rsidR="007C044E" w:rsidRPr="001F551D" w:rsidRDefault="007C044E" w:rsidP="00E33E9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7E39755" w14:textId="0FB22F96" w:rsidR="007C044E" w:rsidRPr="00F156AE" w:rsidRDefault="007C044E" w:rsidP="00E33E9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7C044E">
              <w:rPr>
                <w:rFonts w:cs="Arial"/>
                <w:color w:val="000000"/>
                <w:sz w:val="16"/>
                <w:szCs w:val="16"/>
              </w:rPr>
              <w:t>106,8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13186A0" w14:textId="441D4663" w:rsidR="007C044E" w:rsidRPr="00F156AE" w:rsidRDefault="007C044E" w:rsidP="00E33E9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7C044E">
              <w:rPr>
                <w:rFonts w:cs="Arial"/>
                <w:color w:val="000000"/>
                <w:sz w:val="16"/>
                <w:szCs w:val="16"/>
              </w:rPr>
              <w:t>86,3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4066D70" w14:textId="1B56783A" w:rsidR="007C044E" w:rsidRPr="00F156AE" w:rsidRDefault="007C044E" w:rsidP="00E33E9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7C044E">
              <w:rPr>
                <w:rFonts w:cs="Arial"/>
                <w:color w:val="000000"/>
                <w:sz w:val="16"/>
                <w:szCs w:val="16"/>
              </w:rPr>
              <w:t>87,2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5A115D7" w14:textId="58A9950E" w:rsidR="007C044E" w:rsidRPr="001F551D" w:rsidRDefault="000C1E88" w:rsidP="00E33E9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5,8</w:t>
            </w:r>
          </w:p>
        </w:tc>
      </w:tr>
      <w:tr w:rsidR="007C044E" w:rsidRPr="001F551D" w14:paraId="783ED41A" w14:textId="77777777" w:rsidTr="00E33E9F">
        <w:trPr>
          <w:trHeight w:val="370"/>
        </w:trPr>
        <w:tc>
          <w:tcPr>
            <w:tcW w:w="3261" w:type="dxa"/>
            <w:shd w:val="clear" w:color="auto" w:fill="auto"/>
            <w:vAlign w:val="center"/>
            <w:hideMark/>
          </w:tcPr>
          <w:p w14:paraId="2ABDE5DE" w14:textId="77777777" w:rsidR="007C044E" w:rsidRPr="001F551D" w:rsidRDefault="007C044E" w:rsidP="00E33E9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1F551D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1F551D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5228473F" w14:textId="75B89970" w:rsidR="007C044E" w:rsidRPr="00F156AE" w:rsidRDefault="007C044E" w:rsidP="00E33E9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7C044E">
              <w:rPr>
                <w:rFonts w:cs="Arial"/>
                <w:color w:val="000000"/>
                <w:sz w:val="16"/>
                <w:szCs w:val="16"/>
              </w:rPr>
              <w:t>107,4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E420E4E" w14:textId="1F7DB1CD" w:rsidR="007C044E" w:rsidRPr="00F156AE" w:rsidRDefault="007C044E" w:rsidP="00E33E9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7C044E">
              <w:rPr>
                <w:rFonts w:cs="Arial"/>
                <w:color w:val="000000"/>
                <w:sz w:val="16"/>
                <w:szCs w:val="16"/>
              </w:rPr>
              <w:t>95,6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72BBF0B" w14:textId="495599E4" w:rsidR="007C044E" w:rsidRPr="00F156AE" w:rsidRDefault="007C044E" w:rsidP="00E33E9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7C044E">
              <w:rPr>
                <w:rFonts w:cs="Arial"/>
                <w:color w:val="000000"/>
                <w:sz w:val="16"/>
                <w:szCs w:val="16"/>
              </w:rPr>
              <w:t>96,0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44CFACF" w14:textId="31E73FEC" w:rsidR="007C044E" w:rsidRPr="001F551D" w:rsidRDefault="000C1E88" w:rsidP="00E33E9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7,2</w:t>
            </w:r>
          </w:p>
        </w:tc>
      </w:tr>
      <w:tr w:rsidR="007C044E" w:rsidRPr="001F551D" w14:paraId="782B6F20" w14:textId="77777777" w:rsidTr="00E33E9F">
        <w:trPr>
          <w:trHeight w:val="567"/>
        </w:trPr>
        <w:tc>
          <w:tcPr>
            <w:tcW w:w="3261" w:type="dxa"/>
            <w:shd w:val="clear" w:color="auto" w:fill="auto"/>
            <w:vAlign w:val="center"/>
            <w:hideMark/>
          </w:tcPr>
          <w:p w14:paraId="1D5BE1C8" w14:textId="77777777" w:rsidR="007C044E" w:rsidRPr="001F551D" w:rsidRDefault="007C044E" w:rsidP="00E33E9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68F184B4" w14:textId="77777777" w:rsidR="007C044E" w:rsidRPr="001F551D" w:rsidRDefault="007C044E" w:rsidP="00E33E9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47CDF6F" w14:textId="3C7A4BAE" w:rsidR="007C044E" w:rsidRPr="00F156AE" w:rsidRDefault="007C044E" w:rsidP="00E33E9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7C044E">
              <w:rPr>
                <w:rFonts w:cs="Arial"/>
                <w:color w:val="000000"/>
                <w:sz w:val="16"/>
                <w:szCs w:val="16"/>
              </w:rPr>
              <w:t>138,9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15946A56" w14:textId="0BC24889" w:rsidR="007C044E" w:rsidRPr="00F156AE" w:rsidRDefault="007C044E" w:rsidP="00E33E9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7C044E">
              <w:rPr>
                <w:rFonts w:cs="Arial"/>
                <w:color w:val="000000"/>
                <w:sz w:val="16"/>
                <w:szCs w:val="16"/>
              </w:rPr>
              <w:t>105,4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9C023E1" w14:textId="4CD9AC1E" w:rsidR="007C044E" w:rsidRPr="00F156AE" w:rsidRDefault="007C044E" w:rsidP="00E33E9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7C044E">
              <w:rPr>
                <w:rFonts w:cs="Arial"/>
                <w:color w:val="000000"/>
                <w:sz w:val="16"/>
                <w:szCs w:val="16"/>
              </w:rPr>
              <w:t>104,0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B2D693F" w14:textId="588D0516" w:rsidR="007C044E" w:rsidRPr="001F551D" w:rsidRDefault="000C1E88" w:rsidP="00E33E9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4,1</w:t>
            </w:r>
          </w:p>
        </w:tc>
      </w:tr>
      <w:tr w:rsidR="007C044E" w:rsidRPr="001F551D" w14:paraId="2B15BEEA" w14:textId="77777777" w:rsidTr="00E33E9F">
        <w:trPr>
          <w:trHeight w:val="369"/>
        </w:trPr>
        <w:tc>
          <w:tcPr>
            <w:tcW w:w="3261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35530547" w14:textId="77777777" w:rsidR="007C044E" w:rsidRPr="001F551D" w:rsidRDefault="007C044E" w:rsidP="00E33E9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4CFE48F0" w14:textId="62175E3D" w:rsidR="007C044E" w:rsidRPr="00F156AE" w:rsidRDefault="007C044E" w:rsidP="00E33E9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7C044E">
              <w:rPr>
                <w:rFonts w:cs="Arial"/>
                <w:color w:val="000000"/>
                <w:sz w:val="16"/>
                <w:szCs w:val="16"/>
              </w:rPr>
              <w:t>104,2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5240F85A" w14:textId="1AFD106E" w:rsidR="007C044E" w:rsidRPr="00F156AE" w:rsidRDefault="007C044E" w:rsidP="00E33E9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7C044E">
              <w:rPr>
                <w:rFonts w:cs="Arial"/>
                <w:color w:val="000000"/>
                <w:sz w:val="16"/>
                <w:szCs w:val="16"/>
              </w:rPr>
              <w:t>117,1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21847462" w14:textId="6C368676" w:rsidR="007C044E" w:rsidRPr="00F156AE" w:rsidRDefault="007C044E" w:rsidP="00E33E9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7C044E">
              <w:rPr>
                <w:rFonts w:cs="Arial"/>
                <w:color w:val="000000"/>
                <w:sz w:val="16"/>
                <w:szCs w:val="16"/>
              </w:rPr>
              <w:t>115,1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7171855A" w14:textId="0B52A90F" w:rsidR="007C044E" w:rsidRPr="001F551D" w:rsidRDefault="000C1E88" w:rsidP="00E33E9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9,8</w:t>
            </w:r>
          </w:p>
        </w:tc>
      </w:tr>
    </w:tbl>
    <w:p w14:paraId="1FAE35FA" w14:textId="7350C5B5" w:rsidR="00917013" w:rsidRDefault="00C0373C" w:rsidP="00917013">
      <w:pPr>
        <w:rPr>
          <w:color w:val="000000" w:themeColor="text1"/>
          <w:sz w:val="16"/>
          <w:szCs w:val="16"/>
        </w:rPr>
      </w:pPr>
      <w:r w:rsidRPr="00917013">
        <w:rPr>
          <w:sz w:val="16"/>
          <w:szCs w:val="16"/>
          <w:lang w:eastAsia="pl-PL"/>
        </w:rPr>
        <w:t xml:space="preserve"> </w:t>
      </w:r>
      <w:r w:rsidR="00917013" w:rsidRPr="00917013">
        <w:rPr>
          <w:sz w:val="16"/>
          <w:szCs w:val="16"/>
          <w:lang w:eastAsia="pl-PL"/>
        </w:rPr>
        <w:t>(.) Zupełny b</w:t>
      </w:r>
      <w:r w:rsidR="00917013"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 w:rsidR="00C74B11">
        <w:rPr>
          <w:color w:val="000000" w:themeColor="text1"/>
          <w:sz w:val="16"/>
          <w:szCs w:val="16"/>
        </w:rPr>
        <w:br/>
      </w:r>
      <w:r w:rsidR="00917013" w:rsidRPr="00917013">
        <w:rPr>
          <w:color w:val="000000" w:themeColor="text1"/>
          <w:sz w:val="16"/>
          <w:szCs w:val="16"/>
        </w:rPr>
        <w:t>niemożliwe albo niecelowe</w:t>
      </w:r>
    </w:p>
    <w:bookmarkEnd w:id="5"/>
    <w:p w14:paraId="642A6083" w14:textId="36336227" w:rsidR="001E2820" w:rsidRDefault="001E2820" w:rsidP="009419EB">
      <w:pPr>
        <w:spacing w:after="240"/>
        <w:ind w:left="851" w:hanging="851"/>
        <w:rPr>
          <w:b/>
          <w:sz w:val="18"/>
          <w:szCs w:val="18"/>
        </w:rPr>
      </w:pPr>
    </w:p>
    <w:p w14:paraId="6C493E4B" w14:textId="788E6D7D" w:rsidR="00F44974" w:rsidRDefault="00F44974" w:rsidP="009419EB">
      <w:pPr>
        <w:spacing w:after="240"/>
        <w:ind w:left="851" w:hanging="851"/>
        <w:rPr>
          <w:b/>
          <w:sz w:val="18"/>
          <w:szCs w:val="18"/>
        </w:rPr>
      </w:pPr>
    </w:p>
    <w:p w14:paraId="30FFC0EE" w14:textId="09058BA2" w:rsidR="00993681" w:rsidRDefault="00171AA1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  <w:r>
        <w:rPr>
          <w:b/>
          <w:noProof/>
          <w:sz w:val="18"/>
          <w:szCs w:val="18"/>
        </w:rPr>
        <w:lastRenderedPageBreak/>
        <w:drawing>
          <wp:anchor distT="0" distB="0" distL="114300" distR="114300" simplePos="0" relativeHeight="251834368" behindDoc="0" locked="0" layoutInCell="1" allowOverlap="1" wp14:anchorId="074FD451" wp14:editId="5F1081BE">
            <wp:simplePos x="0" y="0"/>
            <wp:positionH relativeFrom="margin">
              <wp:align>center</wp:align>
            </wp:positionH>
            <wp:positionV relativeFrom="paragraph">
              <wp:posOffset>379785</wp:posOffset>
            </wp:positionV>
            <wp:extent cx="5035550" cy="2603500"/>
            <wp:effectExtent l="0" t="0" r="0" b="6350"/>
            <wp:wrapNone/>
            <wp:docPr id="17" name="Obraz 17" descr="Wykres 2. Sprzedaż detaliczna towarów w grudniu 2024 r. według rodzajów działalności przedsiębiorstwa (ceny stałe) -analogiczny okres roku poprzedniego =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550" cy="2603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15931" w:rsidRPr="00270CA1">
        <w:rPr>
          <w:b/>
          <w:sz w:val="18"/>
          <w:szCs w:val="18"/>
        </w:rPr>
        <w:t>Wykres 2.</w:t>
      </w:r>
      <w:r w:rsidR="00215931" w:rsidRPr="00270CA1">
        <w:rPr>
          <w:b/>
          <w:sz w:val="18"/>
          <w:szCs w:val="18"/>
          <w:shd w:val="clear" w:color="auto" w:fill="FFFFFF"/>
        </w:rPr>
        <w:t xml:space="preserve"> Sprzedaż detaliczna towarów </w:t>
      </w:r>
      <w:r>
        <w:rPr>
          <w:b/>
          <w:sz w:val="18"/>
          <w:szCs w:val="18"/>
          <w:shd w:val="clear" w:color="auto" w:fill="FFFFFF"/>
        </w:rPr>
        <w:t xml:space="preserve">w grudniu </w:t>
      </w:r>
      <w:r w:rsidR="00215931" w:rsidRPr="00270CA1">
        <w:rPr>
          <w:b/>
          <w:sz w:val="18"/>
          <w:szCs w:val="18"/>
          <w:shd w:val="clear" w:color="auto" w:fill="FFFFFF"/>
        </w:rPr>
        <w:t>202</w:t>
      </w:r>
      <w:r w:rsidR="00E23AA5">
        <w:rPr>
          <w:b/>
          <w:sz w:val="18"/>
          <w:szCs w:val="18"/>
          <w:shd w:val="clear" w:color="auto" w:fill="FFFFFF"/>
        </w:rPr>
        <w:t>4</w:t>
      </w:r>
      <w:r w:rsidR="00215931" w:rsidRPr="00270CA1">
        <w:rPr>
          <w:b/>
          <w:sz w:val="18"/>
          <w:szCs w:val="18"/>
          <w:shd w:val="clear" w:color="auto" w:fill="FFFFFF"/>
        </w:rPr>
        <w:t xml:space="preserve"> r. według rodzajów </w:t>
      </w:r>
      <w:r w:rsidR="009C22AC">
        <w:rPr>
          <w:b/>
          <w:sz w:val="18"/>
          <w:szCs w:val="18"/>
          <w:shd w:val="clear" w:color="auto" w:fill="FFFFFF"/>
        </w:rPr>
        <w:t xml:space="preserve">działalności </w:t>
      </w:r>
      <w:r w:rsidR="00215931" w:rsidRPr="00270CA1">
        <w:rPr>
          <w:b/>
          <w:sz w:val="18"/>
          <w:szCs w:val="18"/>
          <w:shd w:val="clear" w:color="auto" w:fill="FFFFFF"/>
        </w:rPr>
        <w:t>przedsiębiorstwa (ceny stałe) – analogiczny okres roku poprzedni</w:t>
      </w:r>
      <w:r w:rsidR="00346D1A">
        <w:rPr>
          <w:b/>
          <w:sz w:val="18"/>
          <w:szCs w:val="18"/>
          <w:shd w:val="clear" w:color="auto" w:fill="FFFFFF"/>
        </w:rPr>
        <w:t>e</w:t>
      </w:r>
      <w:r w:rsidR="00215931" w:rsidRPr="00270CA1">
        <w:rPr>
          <w:b/>
          <w:sz w:val="18"/>
          <w:szCs w:val="18"/>
          <w:shd w:val="clear" w:color="auto" w:fill="FFFFFF"/>
        </w:rPr>
        <w:t>go=100</w:t>
      </w:r>
    </w:p>
    <w:p w14:paraId="3B1F76EC" w14:textId="531D08F0" w:rsidR="000953A9" w:rsidRDefault="000953A9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53BC58E9" w14:textId="79C1009D" w:rsidR="000953A9" w:rsidRDefault="000953A9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068A514D" w14:textId="78FB5853" w:rsidR="000953A9" w:rsidRDefault="000953A9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3A471C20" w14:textId="0BA0ECA6" w:rsidR="000953A9" w:rsidRDefault="000953A9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31BDB3FA" w14:textId="61A23D46" w:rsidR="000953A9" w:rsidRDefault="000953A9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1A4398A4" w14:textId="45A214DC" w:rsidR="000953A9" w:rsidRDefault="000953A9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70B8735F" w14:textId="76EB766A" w:rsidR="000953A9" w:rsidRDefault="000953A9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7A1B904F" w14:textId="3B6EE4AD" w:rsidR="000953A9" w:rsidRDefault="00EA4265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  <w:r w:rsidRPr="006B6090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93408" behindDoc="1" locked="0" layoutInCell="1" allowOverlap="1" wp14:anchorId="24F630B7" wp14:editId="3E1659F8">
                <wp:simplePos x="0" y="0"/>
                <wp:positionH relativeFrom="rightMargin">
                  <wp:posOffset>106680</wp:posOffset>
                </wp:positionH>
                <wp:positionV relativeFrom="margin">
                  <wp:posOffset>3216275</wp:posOffset>
                </wp:positionV>
                <wp:extent cx="1784350" cy="1019175"/>
                <wp:effectExtent l="0" t="0" r="0" b="0"/>
                <wp:wrapTight wrapText="bothSides">
                  <wp:wrapPolygon edited="0">
                    <wp:start x="692" y="0"/>
                    <wp:lineTo x="692" y="20994"/>
                    <wp:lineTo x="20754" y="20994"/>
                    <wp:lineTo x="20754" y="0"/>
                    <wp:lineTo x="692" y="0"/>
                  </wp:wrapPolygon>
                </wp:wrapTight>
                <wp:docPr id="25" name="Pole tekstowe 25" descr="W grudniu 2024 r. odnotowano spadek sprzedaży detalicznej wyrównanej sezonowo o 1,3% w porównaniu z poprzednim miesiąc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4350" cy="1019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9431E6" w14:textId="2DC42E40" w:rsidR="006A1D65" w:rsidRPr="00E95B8E" w:rsidRDefault="00EA4265" w:rsidP="006A1D65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 xml:space="preserve">W </w:t>
                            </w:r>
                            <w:r w:rsidR="00171AA1">
                              <w:t xml:space="preserve">grudniu </w:t>
                            </w:r>
                            <w:r w:rsidR="006A1D65">
                              <w:t xml:space="preserve">2024 r. odnotowano </w:t>
                            </w:r>
                            <w:r w:rsidR="00171AA1">
                              <w:t xml:space="preserve">spadek </w:t>
                            </w:r>
                            <w:r w:rsidR="006A1D65">
                              <w:t xml:space="preserve">sprzedaży detalicznej wyrównanej sezonowo o </w:t>
                            </w:r>
                            <w:r w:rsidR="00C27CB9">
                              <w:t>1</w:t>
                            </w:r>
                            <w:r w:rsidR="006A1D65">
                              <w:t>,</w:t>
                            </w:r>
                            <w:r w:rsidR="00171AA1">
                              <w:t>3</w:t>
                            </w:r>
                            <w:r w:rsidR="006A1D65">
                              <w:t>% w porównaniu z poprzednim miesiącem</w:t>
                            </w:r>
                          </w:p>
                          <w:p w14:paraId="590BA1B0" w14:textId="77777777" w:rsidR="006B6090" w:rsidRPr="00E95B8E" w:rsidRDefault="006B6090" w:rsidP="006B6090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F630B7" id="Pole tekstowe 25" o:spid="_x0000_s1028" type="#_x0000_t202" alt="W grudniu 2024 r. odnotowano spadek sprzedaży detalicznej wyrównanej sezonowo o 1,3% w porównaniu z poprzednim miesiącem" style="position:absolute;left:0;text-align:left;margin-left:8.4pt;margin-top:253.25pt;width:140.5pt;height:80.25pt;z-index:-25152307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RszcQIAAIYEAAAOAAAAZHJzL2Uyb0RvYy54bWysVMFu1DAQvSPxDyNL3GCTbHdpGzVblZYi&#10;pAKVCuLstZ2NaewJtrfJ7p0v4soN+C/Gzras4IbIwZnJeN7MvJnJyelgWrhTzmu0FSsmOQNlBUpt&#10;VxX78P7y2REDH7iVvEWrKrZRnp0uHj866btSTbHBVioHBGJ92XcVa0LoyizzolGG+wl2ypKxRmd4&#10;INWtMul4T+imzaZ5/jzr0cnOoVDe09eL0cgWCb+ulQjv6tqrAG3FKLeQTpfOZTyzxQkvV453jRa7&#10;NPg/ZGG4thT0AeqCBw5rp/+CMlo49FiHiUCTYV1roVINVE2R/1HNTcM7lWohcnz3QJP/f7Di7d21&#10;Ay0rNp0zsNxQj66xVRDUrQ/YK4jfpfKCSPsIK7eWVq9hmk9n4CaA0iLd4hbBd1yqW3q5rZL857cN&#10;eQXearG16hP0G/f9a295lL3aosUeAaF4evAEeuhwZyXoLWkJw2oDRiuvf3wRysRO9Z0vKeGbjlIO&#10;wwscaOIS6767QnHrweJ5w+1KnTmHfaO4JKaK6JntuY44PoIs+zcoqWK+DpiAhtqZ2EZqDBA6Tczm&#10;YUrUEEDEkIdHs4M5mQTZirw4Lg7nKQYv790758MrhQaiUDFHY5jg+d2VDzEdXt5fidEsXuq2TaPY&#10;Wugrdjwn1v+wGB1oU1ptKnaUx2ec3VjlSyuTc+C6HWUK0Npd2bHSseYwLIex1/dsLlFuiAeH42LQ&#10;IpPQoNsy6GkpKuY/r7lTDNrXlrg8LmazuEVJmc0Pp6S4fcty38KtIKiKBQajeB7S5o2FnRHntU5s&#10;xOaMmexSpmFPJO0WM27Tvp5u/f59LH4BAAD//wMAUEsDBBQABgAIAAAAIQBXpn4U3gAAAAoBAAAP&#10;AAAAZHJzL2Rvd25yZXYueG1sTI/NTsMwEITvSH0Haytxo3Yr4tIQp6pAXEGUH4mbG2+TiHgdxW4T&#10;3p7lRI+zM5r5tthOvhNnHGIbyMByoUAgVcG1VBt4f3u6uQMRkyVnu0Bo4AcjbMvZVWFzF0Z6xfM+&#10;1YJLKObWQJNSn0sZqwa9jYvQI7F3DIO3ieVQSzfYkct9J1dKaeltS7zQ2B4fGqy+9ydv4OP5+PV5&#10;q17qR5/1Y5iUJL+RxlzPp909iIRT+g/DHz6jQ8lMh3AiF0XHWjN5MpApnYHgwGqz5svBgNZrBbIs&#10;5OUL5S8AAAD//wMAUEsBAi0AFAAGAAgAAAAhALaDOJL+AAAA4QEAABMAAAAAAAAAAAAAAAAAAAAA&#10;AFtDb250ZW50X1R5cGVzXS54bWxQSwECLQAUAAYACAAAACEAOP0h/9YAAACUAQAACwAAAAAAAAAA&#10;AAAAAAAvAQAAX3JlbHMvLnJlbHNQSwECLQAUAAYACAAAACEAJlEbM3ECAACGBAAADgAAAAAAAAAA&#10;AAAAAAAuAgAAZHJzL2Uyb0RvYy54bWxQSwECLQAUAAYACAAAACEAV6Z+FN4AAAAKAQAADwAAAAAA&#10;AAAAAAAAAADLBAAAZHJzL2Rvd25yZXYueG1sUEsFBgAAAAAEAAQA8wAAANYFAAAAAA==&#10;" filled="f" stroked="f">
                <v:textbox>
                  <w:txbxContent>
                    <w:p w14:paraId="4C9431E6" w14:textId="2DC42E40" w:rsidR="006A1D65" w:rsidRPr="00E95B8E" w:rsidRDefault="00EA4265" w:rsidP="006A1D65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 xml:space="preserve">W </w:t>
                      </w:r>
                      <w:r w:rsidR="00171AA1">
                        <w:t xml:space="preserve">grudniu </w:t>
                      </w:r>
                      <w:r w:rsidR="006A1D65">
                        <w:t xml:space="preserve">2024 r. odnotowano </w:t>
                      </w:r>
                      <w:r w:rsidR="00171AA1">
                        <w:t xml:space="preserve">spadek </w:t>
                      </w:r>
                      <w:r w:rsidR="006A1D65">
                        <w:t xml:space="preserve">sprzedaży detalicznej wyrównanej sezonowo o </w:t>
                      </w:r>
                      <w:r w:rsidR="00C27CB9">
                        <w:t>1</w:t>
                      </w:r>
                      <w:r w:rsidR="006A1D65">
                        <w:t>,</w:t>
                      </w:r>
                      <w:r w:rsidR="00171AA1">
                        <w:t>3</w:t>
                      </w:r>
                      <w:r w:rsidR="006A1D65">
                        <w:t>% w porównaniu z poprzednim miesiącem</w:t>
                      </w:r>
                    </w:p>
                    <w:p w14:paraId="590BA1B0" w14:textId="77777777" w:rsidR="006B6090" w:rsidRPr="00E95B8E" w:rsidRDefault="006B6090" w:rsidP="006B6090">
                      <w:pPr>
                        <w:pStyle w:val="tekstzboku"/>
                        <w:rPr>
                          <w:bCs w:val="0"/>
                        </w:rPr>
                      </w:pPr>
                    </w:p>
                  </w:txbxContent>
                </v:textbox>
                <w10:wrap type="tight" anchorx="margin" anchory="margin"/>
              </v:shape>
            </w:pict>
          </mc:Fallback>
        </mc:AlternateContent>
      </w:r>
    </w:p>
    <w:p w14:paraId="45CEE090" w14:textId="5B446FCC" w:rsidR="003B4DD3" w:rsidRPr="002E46A5" w:rsidRDefault="005C065F" w:rsidP="00EE2F40">
      <w:pPr>
        <w:pStyle w:val="Nagwek1"/>
        <w:spacing w:before="480"/>
        <w:rPr>
          <w:rFonts w:ascii="Fira Sans" w:hAnsi="Fira Sans"/>
          <w:b/>
          <w:szCs w:val="19"/>
        </w:rPr>
      </w:pPr>
      <w:r>
        <w:rPr>
          <w:rFonts w:ascii="Fira Sans" w:hAnsi="Fira Sans"/>
          <w:b/>
          <w:szCs w:val="19"/>
        </w:rPr>
        <w:t>Sprzedaż detaliczna wyrównana sezonowo</w:t>
      </w:r>
    </w:p>
    <w:p w14:paraId="4246FEBB" w14:textId="2C8DA83C" w:rsidR="00C85C36" w:rsidRDefault="00C85C36" w:rsidP="00C85C36">
      <w:pPr>
        <w:spacing w:before="240"/>
        <w:rPr>
          <w:rFonts w:cs="Arial"/>
          <w:spacing w:val="-2"/>
          <w:szCs w:val="19"/>
        </w:rPr>
      </w:pPr>
      <w:r w:rsidRPr="00681E94">
        <w:rPr>
          <w:rFonts w:cs="Arial"/>
          <w:spacing w:val="-2"/>
          <w:szCs w:val="19"/>
        </w:rPr>
        <w:t>Po wyeliminowaniu wpływu czynników o charakterze sezonowym sprzedaż detaliczna w cenach stałych w</w:t>
      </w:r>
      <w:r w:rsidR="008E0719">
        <w:rPr>
          <w:rFonts w:cs="Arial"/>
          <w:spacing w:val="-2"/>
          <w:szCs w:val="19"/>
        </w:rPr>
        <w:t xml:space="preserve"> </w:t>
      </w:r>
      <w:r w:rsidR="00171AA1">
        <w:rPr>
          <w:rFonts w:cs="Arial"/>
          <w:spacing w:val="-2"/>
          <w:szCs w:val="19"/>
        </w:rPr>
        <w:t xml:space="preserve">grudniu </w:t>
      </w:r>
      <w:r w:rsidRPr="00681E94">
        <w:rPr>
          <w:rFonts w:cs="Arial"/>
          <w:spacing w:val="-2"/>
          <w:szCs w:val="19"/>
        </w:rPr>
        <w:t>202</w:t>
      </w:r>
      <w:r w:rsidR="00DB7057">
        <w:rPr>
          <w:rFonts w:cs="Arial"/>
          <w:spacing w:val="-2"/>
          <w:szCs w:val="19"/>
        </w:rPr>
        <w:t>4</w:t>
      </w:r>
      <w:r w:rsidRPr="00681E94">
        <w:rPr>
          <w:rFonts w:cs="Arial"/>
          <w:spacing w:val="-2"/>
          <w:szCs w:val="19"/>
        </w:rPr>
        <w:t xml:space="preserve"> r. była o </w:t>
      </w:r>
      <w:r w:rsidR="00C27CB9">
        <w:rPr>
          <w:rFonts w:cs="Arial"/>
          <w:spacing w:val="-2"/>
          <w:szCs w:val="19"/>
        </w:rPr>
        <w:t>1</w:t>
      </w:r>
      <w:r w:rsidR="00A17278">
        <w:rPr>
          <w:rFonts w:cs="Arial"/>
          <w:spacing w:val="-2"/>
          <w:szCs w:val="19"/>
        </w:rPr>
        <w:t>,</w:t>
      </w:r>
      <w:r w:rsidR="00171AA1">
        <w:rPr>
          <w:rFonts w:cs="Arial"/>
          <w:spacing w:val="-2"/>
          <w:szCs w:val="19"/>
        </w:rPr>
        <w:t>3</w:t>
      </w:r>
      <w:r w:rsidRPr="00681E94">
        <w:rPr>
          <w:rFonts w:cs="Arial"/>
          <w:spacing w:val="-2"/>
          <w:szCs w:val="19"/>
        </w:rPr>
        <w:t xml:space="preserve">% </w:t>
      </w:r>
      <w:r w:rsidR="00171AA1">
        <w:rPr>
          <w:rFonts w:cs="Arial"/>
          <w:spacing w:val="-2"/>
          <w:szCs w:val="19"/>
        </w:rPr>
        <w:t xml:space="preserve">niższa </w:t>
      </w:r>
      <w:r w:rsidRPr="00681E94">
        <w:rPr>
          <w:rFonts w:cs="Arial"/>
          <w:spacing w:val="-2"/>
          <w:szCs w:val="19"/>
        </w:rPr>
        <w:t xml:space="preserve">w porównaniu </w:t>
      </w:r>
      <w:r w:rsidR="00C27CB9">
        <w:rPr>
          <w:rFonts w:cs="Arial"/>
          <w:spacing w:val="-2"/>
          <w:szCs w:val="19"/>
        </w:rPr>
        <w:t xml:space="preserve">z </w:t>
      </w:r>
      <w:r w:rsidR="00171AA1">
        <w:rPr>
          <w:rFonts w:cs="Arial"/>
          <w:spacing w:val="-2"/>
          <w:szCs w:val="19"/>
        </w:rPr>
        <w:t xml:space="preserve">listopadem </w:t>
      </w:r>
      <w:r w:rsidR="0076420F">
        <w:rPr>
          <w:rFonts w:cs="Arial"/>
          <w:spacing w:val="-2"/>
          <w:szCs w:val="19"/>
        </w:rPr>
        <w:t>202</w:t>
      </w:r>
      <w:r w:rsidR="009D0999">
        <w:rPr>
          <w:rFonts w:cs="Arial"/>
          <w:spacing w:val="-2"/>
          <w:szCs w:val="19"/>
        </w:rPr>
        <w:t>4</w:t>
      </w:r>
      <w:r w:rsidR="0076420F">
        <w:rPr>
          <w:rFonts w:cs="Arial"/>
          <w:spacing w:val="-2"/>
          <w:szCs w:val="19"/>
        </w:rPr>
        <w:t xml:space="preserve"> r</w:t>
      </w:r>
      <w:r w:rsidR="008B2182" w:rsidRPr="007006FF">
        <w:rPr>
          <w:rFonts w:cs="Arial"/>
          <w:spacing w:val="-2"/>
          <w:szCs w:val="19"/>
        </w:rPr>
        <w:t>.</w:t>
      </w:r>
    </w:p>
    <w:p w14:paraId="0D6EBC9B" w14:textId="1CEE2038" w:rsidR="00F63717" w:rsidRDefault="00B16871" w:rsidP="00E966BF">
      <w:pPr>
        <w:pStyle w:val="Tytuwykresu0"/>
        <w:rPr>
          <w:rFonts w:ascii="Fira Sans" w:hAnsi="Fira Sans"/>
          <w:sz w:val="18"/>
          <w:szCs w:val="18"/>
        </w:rPr>
      </w:pPr>
      <w:r w:rsidRPr="00270CA1">
        <w:rPr>
          <w:rFonts w:ascii="Fira Sans" w:hAnsi="Fira Sans"/>
          <w:sz w:val="18"/>
          <w:szCs w:val="18"/>
        </w:rPr>
        <w:t xml:space="preserve">Wykres </w:t>
      </w:r>
      <w:r w:rsidR="00422620" w:rsidRPr="00270CA1">
        <w:rPr>
          <w:rFonts w:ascii="Fira Sans" w:hAnsi="Fira Sans"/>
          <w:sz w:val="18"/>
          <w:szCs w:val="18"/>
        </w:rPr>
        <w:t>3</w:t>
      </w:r>
      <w:r w:rsidRPr="00270CA1">
        <w:rPr>
          <w:rFonts w:ascii="Fira Sans" w:hAnsi="Fira Sans"/>
          <w:sz w:val="18"/>
          <w:szCs w:val="18"/>
        </w:rPr>
        <w:t xml:space="preserve">. </w:t>
      </w:r>
      <w:r w:rsidR="006A6E42" w:rsidRPr="00270CA1">
        <w:rPr>
          <w:rFonts w:ascii="Fira Sans" w:hAnsi="Fira Sans"/>
          <w:sz w:val="18"/>
          <w:szCs w:val="18"/>
        </w:rPr>
        <w:t>Sprzedaż detaliczna – dane wyrównane sezo</w:t>
      </w:r>
      <w:r w:rsidR="005C1D67" w:rsidRPr="00270CA1">
        <w:rPr>
          <w:rFonts w:ascii="Fira Sans" w:hAnsi="Fira Sans"/>
          <w:sz w:val="18"/>
          <w:szCs w:val="18"/>
        </w:rPr>
        <w:t>n</w:t>
      </w:r>
      <w:r w:rsidR="00750AE6">
        <w:rPr>
          <w:rFonts w:ascii="Fira Sans" w:hAnsi="Fira Sans"/>
          <w:sz w:val="18"/>
          <w:szCs w:val="18"/>
        </w:rPr>
        <w:t>o</w:t>
      </w:r>
      <w:r w:rsidR="006A6E42" w:rsidRPr="00270CA1">
        <w:rPr>
          <w:rFonts w:ascii="Fira Sans" w:hAnsi="Fira Sans"/>
          <w:sz w:val="18"/>
          <w:szCs w:val="18"/>
        </w:rPr>
        <w:t>wo i niewyrównane (ceny stałe) –</w:t>
      </w:r>
      <w:r w:rsidR="00B81424" w:rsidRPr="00270CA1">
        <w:rPr>
          <w:rFonts w:ascii="Fira Sans" w:hAnsi="Fira Sans"/>
          <w:sz w:val="18"/>
          <w:szCs w:val="18"/>
        </w:rPr>
        <w:br/>
      </w:r>
      <w:r w:rsidR="00E966BF" w:rsidRPr="00270CA1">
        <w:rPr>
          <w:rFonts w:ascii="Fira Sans" w:hAnsi="Fira Sans"/>
          <w:sz w:val="18"/>
          <w:szCs w:val="18"/>
        </w:rPr>
        <w:t xml:space="preserve"> </w:t>
      </w:r>
      <w:r w:rsidR="00B81424" w:rsidRPr="00270CA1">
        <w:rPr>
          <w:rFonts w:ascii="Fira Sans" w:hAnsi="Fira Sans"/>
          <w:sz w:val="18"/>
          <w:szCs w:val="18"/>
        </w:rPr>
        <w:tab/>
        <w:t xml:space="preserve">   </w:t>
      </w:r>
      <w:r w:rsidR="006A6E42" w:rsidRPr="00270CA1">
        <w:rPr>
          <w:rFonts w:ascii="Fira Sans" w:hAnsi="Fira Sans"/>
          <w:sz w:val="18"/>
          <w:szCs w:val="18"/>
        </w:rPr>
        <w:t>przeciętna miesięczna 20</w:t>
      </w:r>
      <w:r w:rsidR="00D2198D">
        <w:rPr>
          <w:rFonts w:ascii="Fira Sans" w:hAnsi="Fira Sans"/>
          <w:sz w:val="18"/>
          <w:szCs w:val="18"/>
        </w:rPr>
        <w:t>21</w:t>
      </w:r>
      <w:r w:rsidR="006A6E42" w:rsidRPr="00270CA1">
        <w:rPr>
          <w:rFonts w:ascii="Fira Sans" w:hAnsi="Fira Sans"/>
          <w:sz w:val="18"/>
          <w:szCs w:val="18"/>
        </w:rPr>
        <w:t>=</w:t>
      </w:r>
      <w:r w:rsidR="000D7269" w:rsidRPr="00270CA1">
        <w:rPr>
          <w:rFonts w:ascii="Fira Sans" w:hAnsi="Fira Sans"/>
          <w:sz w:val="18"/>
          <w:szCs w:val="18"/>
        </w:rPr>
        <w:t>100</w:t>
      </w:r>
    </w:p>
    <w:p w14:paraId="19CE5A31" w14:textId="1E86AC89" w:rsidR="00F54FF6" w:rsidRDefault="00103361" w:rsidP="00E966BF">
      <w:pPr>
        <w:pStyle w:val="Tytuwykresu0"/>
        <w:rPr>
          <w:rFonts w:ascii="Fira Sans" w:hAnsi="Fira Sans"/>
          <w:sz w:val="18"/>
          <w:szCs w:val="18"/>
        </w:rPr>
      </w:pPr>
      <w:r>
        <w:rPr>
          <w:rFonts w:ascii="Fira Sans" w:hAnsi="Fira Sans"/>
          <w:sz w:val="18"/>
          <w:szCs w:val="18"/>
        </w:rPr>
        <w:drawing>
          <wp:anchor distT="0" distB="0" distL="114300" distR="114300" simplePos="0" relativeHeight="251835392" behindDoc="0" locked="0" layoutInCell="1" allowOverlap="1" wp14:anchorId="770783E6" wp14:editId="0E39E412">
            <wp:simplePos x="0" y="0"/>
            <wp:positionH relativeFrom="margin">
              <wp:align>right</wp:align>
            </wp:positionH>
            <wp:positionV relativeFrom="paragraph">
              <wp:posOffset>173493</wp:posOffset>
            </wp:positionV>
            <wp:extent cx="5122545" cy="2388068"/>
            <wp:effectExtent l="0" t="0" r="1905" b="0"/>
            <wp:wrapNone/>
            <wp:docPr id="20" name="Obraz 20" descr="Wykres 3. Sprzedaż detaliczna - dane wyrównane sezonowo i niewyrównane (ceny stałe) - przeciętna miesięczna 2021 =100&#10;Wskaźniki w poszczególnych miesiącach w latach: 2021, 2022, 2023, 2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545" cy="23880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C5E3FA1" w14:textId="27FC8BA9" w:rsidR="00F54FF6" w:rsidRDefault="00F54FF6" w:rsidP="00E966BF">
      <w:pPr>
        <w:pStyle w:val="Tytuwykresu0"/>
        <w:rPr>
          <w:rFonts w:ascii="Fira Sans" w:hAnsi="Fira Sans"/>
          <w:sz w:val="18"/>
          <w:szCs w:val="18"/>
        </w:rPr>
      </w:pPr>
    </w:p>
    <w:p w14:paraId="5FE49429" w14:textId="345D85A2" w:rsidR="00F54FF6" w:rsidRDefault="00F54FF6" w:rsidP="00E966BF">
      <w:pPr>
        <w:pStyle w:val="Tytuwykresu0"/>
        <w:rPr>
          <w:rFonts w:ascii="Fira Sans" w:hAnsi="Fira Sans"/>
          <w:sz w:val="18"/>
          <w:szCs w:val="18"/>
        </w:rPr>
      </w:pPr>
    </w:p>
    <w:p w14:paraId="3D22F994" w14:textId="6A5977FC" w:rsidR="00F54FF6" w:rsidRDefault="00F54FF6" w:rsidP="00E966BF">
      <w:pPr>
        <w:pStyle w:val="Tytuwykresu0"/>
        <w:rPr>
          <w:rFonts w:ascii="Fira Sans" w:hAnsi="Fira Sans"/>
          <w:sz w:val="18"/>
          <w:szCs w:val="18"/>
        </w:rPr>
      </w:pPr>
    </w:p>
    <w:p w14:paraId="41B988EC" w14:textId="36D282AF" w:rsidR="00F54FF6" w:rsidRDefault="00F54FF6" w:rsidP="00E966BF">
      <w:pPr>
        <w:pStyle w:val="Tytuwykresu0"/>
        <w:rPr>
          <w:rFonts w:ascii="Fira Sans" w:hAnsi="Fira Sans"/>
          <w:sz w:val="18"/>
          <w:szCs w:val="18"/>
        </w:rPr>
      </w:pPr>
    </w:p>
    <w:p w14:paraId="303DCF12" w14:textId="07AC1E1B" w:rsidR="00F54FF6" w:rsidRDefault="00F54FF6" w:rsidP="00E966BF">
      <w:pPr>
        <w:pStyle w:val="Tytuwykresu0"/>
        <w:rPr>
          <w:rFonts w:ascii="Fira Sans" w:hAnsi="Fira Sans"/>
          <w:sz w:val="18"/>
          <w:szCs w:val="18"/>
        </w:rPr>
      </w:pPr>
    </w:p>
    <w:p w14:paraId="6BEE5072" w14:textId="3E9594A7" w:rsidR="000945B7" w:rsidRDefault="000945B7" w:rsidP="006B6090"/>
    <w:p w14:paraId="5387BB05" w14:textId="77777777" w:rsidR="00ED69B5" w:rsidRDefault="00ED69B5" w:rsidP="009B4D51">
      <w:pPr>
        <w:spacing w:before="240"/>
      </w:pPr>
    </w:p>
    <w:p w14:paraId="2E46D486" w14:textId="04E15508" w:rsidR="006B6090" w:rsidRDefault="006B6090" w:rsidP="009B4D51">
      <w:pPr>
        <w:spacing w:before="240"/>
        <w:rPr>
          <w:szCs w:val="19"/>
        </w:rPr>
      </w:pPr>
      <w:r w:rsidRPr="006B6090">
        <w:t>W Dziedzinowej Bazie Wiedzy (DBW)</w:t>
      </w:r>
      <w:r w:rsidRPr="006B6090">
        <w:rPr>
          <w:szCs w:val="19"/>
        </w:rPr>
        <w:t xml:space="preserve"> </w:t>
      </w:r>
      <w:r w:rsidRPr="006B6090">
        <w:t xml:space="preserve">równocześnie ze sprzedażą detaliczną prezentowane </w:t>
      </w:r>
      <w:r w:rsidR="00EF3049">
        <w:t>są</w:t>
      </w:r>
      <w:r w:rsidRPr="006B6090">
        <w:t xml:space="preserve"> dodatkowo dane dla wolumenu sprzedaży</w:t>
      </w:r>
      <w:r w:rsidRPr="006B6090">
        <w:rPr>
          <w:vertAlign w:val="superscript"/>
        </w:rPr>
        <w:footnoteReference w:id="3"/>
      </w:r>
      <w:r w:rsidRPr="006B6090">
        <w:t xml:space="preserve"> wg JRD (jednostki rodzaju działalności), które są opracowane na potrzeby statystyki europejskiej. Wolumen sprzedaży (ceny stałe 2021=100) obejmuje swoim zakresem działy i grupy sekcji G – „Handel hurtowy i detaliczny; </w:t>
      </w:r>
      <w:r w:rsidRPr="00013369">
        <w:t xml:space="preserve">naprawa pojazdów samochodowych, </w:t>
      </w:r>
      <w:r w:rsidRPr="00480D48">
        <w:t>włączając motocykle</w:t>
      </w:r>
      <w:r w:rsidRPr="00013369">
        <w:t xml:space="preserve">”. Dane </w:t>
      </w:r>
      <w:r w:rsidR="00EF3049">
        <w:t>są</w:t>
      </w:r>
      <w:r w:rsidRPr="00013369">
        <w:t xml:space="preserve"> </w:t>
      </w:r>
      <w:r w:rsidR="00480D48" w:rsidRPr="001A1E52">
        <w:t>udostę</w:t>
      </w:r>
      <w:r w:rsidR="001A1E52" w:rsidRPr="001A1E52">
        <w:t>p</w:t>
      </w:r>
      <w:r w:rsidR="0096648B" w:rsidRPr="001A1E52">
        <w:t>n</w:t>
      </w:r>
      <w:r w:rsidR="001A1E52" w:rsidRPr="001A1E52">
        <w:t>ione</w:t>
      </w:r>
      <w:r w:rsidR="001A1E52">
        <w:t xml:space="preserve"> </w:t>
      </w:r>
      <w:r w:rsidR="00E34F1B">
        <w:t>n</w:t>
      </w:r>
      <w:r w:rsidR="0096648B" w:rsidRPr="00013369">
        <w:t>a stronie internetowej GUS w zasobach</w:t>
      </w:r>
      <w:r w:rsidRPr="00013369">
        <w:t xml:space="preserve"> </w:t>
      </w:r>
      <w:r w:rsidR="009A4461" w:rsidRPr="00013369">
        <w:t>Dziedzinowe Baz</w:t>
      </w:r>
      <w:r w:rsidR="00013369" w:rsidRPr="00013369">
        <w:t>y</w:t>
      </w:r>
      <w:r w:rsidR="009A4461" w:rsidRPr="00013369">
        <w:t xml:space="preserve"> Wiedzy</w:t>
      </w:r>
      <w:r w:rsidRPr="00013369">
        <w:t>/</w:t>
      </w:r>
      <w:r w:rsidR="00CA01AC" w:rsidRPr="00072745">
        <w:t>Baza danych</w:t>
      </w:r>
      <w:r w:rsidR="00B7060C" w:rsidRPr="00072745">
        <w:t>/</w:t>
      </w:r>
      <w:r w:rsidRPr="00072745">
        <w:rPr>
          <w:szCs w:val="19"/>
        </w:rPr>
        <w:t>Gospodarka</w:t>
      </w:r>
      <w:r w:rsidRPr="00013369">
        <w:rPr>
          <w:szCs w:val="19"/>
        </w:rPr>
        <w:t>/</w:t>
      </w:r>
      <w:r w:rsidR="007D4D7E">
        <w:rPr>
          <w:szCs w:val="19"/>
        </w:rPr>
        <w:t>E</w:t>
      </w:r>
      <w:r w:rsidRPr="00013369">
        <w:rPr>
          <w:szCs w:val="19"/>
        </w:rPr>
        <w:t>uropejski</w:t>
      </w:r>
      <w:r w:rsidR="007D4D7E">
        <w:rPr>
          <w:szCs w:val="19"/>
        </w:rPr>
        <w:t>e</w:t>
      </w:r>
      <w:r w:rsidRPr="00013369">
        <w:rPr>
          <w:szCs w:val="19"/>
        </w:rPr>
        <w:t xml:space="preserve"> </w:t>
      </w:r>
      <w:r w:rsidR="007D4D7E">
        <w:rPr>
          <w:szCs w:val="19"/>
        </w:rPr>
        <w:t xml:space="preserve">wskaźniki </w:t>
      </w:r>
      <w:r w:rsidRPr="00013369">
        <w:rPr>
          <w:szCs w:val="19"/>
        </w:rPr>
        <w:t>krótkookresow</w:t>
      </w:r>
      <w:r w:rsidR="007D4D7E">
        <w:rPr>
          <w:szCs w:val="19"/>
        </w:rPr>
        <w:t>e</w:t>
      </w:r>
      <w:r w:rsidRPr="00013369">
        <w:rPr>
          <w:szCs w:val="19"/>
        </w:rPr>
        <w:t xml:space="preserve"> według jednostki rodzaju działalności</w:t>
      </w:r>
      <w:r w:rsidRPr="006B6090">
        <w:rPr>
          <w:szCs w:val="19"/>
        </w:rPr>
        <w:t>.</w:t>
      </w:r>
    </w:p>
    <w:p w14:paraId="6E53EE9F" w14:textId="08D58AE8" w:rsidR="006B6090" w:rsidRPr="006B6090" w:rsidRDefault="006B6090" w:rsidP="006B6090">
      <w:pPr>
        <w:rPr>
          <w:rFonts w:ascii="Calibri" w:hAnsi="Calibri"/>
          <w:sz w:val="22"/>
        </w:rPr>
      </w:pPr>
      <w:bookmarkStart w:id="7" w:name="_Hlk172113877"/>
      <w:r w:rsidRPr="006B6090">
        <w:t xml:space="preserve">W przypadku cytowania danych Głównego Urzędu Statystycznego prosimy o zamieszczenie informacji: „Źródło danych GUS”, a w przypadku publikowania obliczeń dokonanych na danych publikowanych przez GUS prosimy o zamieszczenie informacji: „Opracowanie własne na podstawie danych GUS”. </w:t>
      </w:r>
    </w:p>
    <w:bookmarkEnd w:id="7"/>
    <w:p w14:paraId="3C222B0C" w14:textId="77777777" w:rsidR="00DA331D" w:rsidRPr="00001C5B" w:rsidRDefault="00DA331D" w:rsidP="00DA331D">
      <w:pPr>
        <w:spacing w:before="360"/>
        <w:rPr>
          <w:sz w:val="18"/>
        </w:rPr>
        <w:sectPr w:rsidR="00DA331D" w:rsidRPr="00001C5B" w:rsidSect="003B18B6">
          <w:headerReference w:type="default" r:id="rId14"/>
          <w:footerReference w:type="default" r:id="rId15"/>
          <w:headerReference w:type="first" r:id="rId16"/>
          <w:footerReference w:type="first" r:id="rId17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470B79" w14:paraId="196D0BDA" w14:textId="77777777" w:rsidTr="00B84C43">
        <w:trPr>
          <w:trHeight w:val="1626"/>
        </w:trPr>
        <w:tc>
          <w:tcPr>
            <w:tcW w:w="4926" w:type="dxa"/>
          </w:tcPr>
          <w:p w14:paraId="05DA311F" w14:textId="77777777" w:rsidR="00DE2400" w:rsidRPr="004A1D1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1E9B29DC" w14:textId="43BAC7F0" w:rsidR="00DE2400" w:rsidRPr="008925F0" w:rsidRDefault="00DE2400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925F0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 w:rsidR="003E1747">
              <w:rPr>
                <w:rFonts w:cs="Arial"/>
                <w:b/>
                <w:color w:val="000000" w:themeColor="text1"/>
                <w:sz w:val="20"/>
              </w:rPr>
              <w:t>Handlu i Usług</w:t>
            </w:r>
          </w:p>
          <w:p w14:paraId="41A1AE38" w14:textId="4DCF79C3" w:rsidR="00DE2400" w:rsidRPr="003E0182" w:rsidRDefault="00DE2400" w:rsidP="00747B8C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3E0182">
              <w:rPr>
                <w:b/>
                <w:sz w:val="20"/>
                <w:szCs w:val="20"/>
                <w:lang w:val="fi-FI"/>
              </w:rPr>
              <w:t xml:space="preserve">Dyrektor </w:t>
            </w:r>
            <w:r w:rsidR="007E0814" w:rsidRPr="003E0182">
              <w:rPr>
                <w:b/>
                <w:sz w:val="20"/>
                <w:szCs w:val="20"/>
                <w:lang w:val="fi-FI"/>
              </w:rPr>
              <w:t>Ewa Adach-Stankiewicz</w:t>
            </w:r>
          </w:p>
          <w:p w14:paraId="5425F0B4" w14:textId="31ABCD4F" w:rsidR="00DE2400" w:rsidRPr="00AB24E4" w:rsidRDefault="00DE2400" w:rsidP="00B16871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31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24</w:t>
            </w:r>
          </w:p>
        </w:tc>
        <w:tc>
          <w:tcPr>
            <w:tcW w:w="4927" w:type="dxa"/>
          </w:tcPr>
          <w:p w14:paraId="4A185BB5" w14:textId="77777777" w:rsidR="007E2FA4" w:rsidRPr="00967DBA" w:rsidRDefault="007E2FA4" w:rsidP="007E2FA4">
            <w:pPr>
              <w:spacing w:before="0" w:line="276" w:lineRule="auto"/>
              <w:rPr>
                <w:rFonts w:cs="Arial"/>
                <w:b/>
                <w:sz w:val="20"/>
                <w:szCs w:val="20"/>
              </w:rPr>
            </w:pPr>
            <w:r w:rsidRPr="00967DBA">
              <w:rPr>
                <w:rFonts w:cs="Arial"/>
                <w:sz w:val="20"/>
                <w:szCs w:val="20"/>
              </w:rPr>
              <w:t>Rozpowszechnianie:</w:t>
            </w:r>
            <w:r w:rsidRPr="00967DBA">
              <w:rPr>
                <w:rFonts w:cs="Arial"/>
                <w:sz w:val="20"/>
                <w:szCs w:val="20"/>
              </w:rPr>
              <w:br/>
            </w:r>
            <w:r w:rsidRPr="00967DBA">
              <w:rPr>
                <w:rFonts w:cs="Arial"/>
                <w:b/>
                <w:sz w:val="20"/>
                <w:szCs w:val="20"/>
              </w:rPr>
              <w:t>Wydział Współpracy z Mediami</w:t>
            </w:r>
          </w:p>
          <w:p w14:paraId="2383029A" w14:textId="77777777" w:rsidR="007E2FA4" w:rsidRPr="00967DBA" w:rsidRDefault="007E2FA4" w:rsidP="007E2FA4">
            <w:pPr>
              <w:rPr>
                <w:sz w:val="20"/>
                <w:szCs w:val="20"/>
              </w:rPr>
            </w:pPr>
            <w:r w:rsidRPr="00967DBA">
              <w:rPr>
                <w:sz w:val="20"/>
                <w:szCs w:val="20"/>
              </w:rPr>
              <w:t>Tel. komórkowy: +48 695 255 032</w:t>
            </w:r>
          </w:p>
          <w:p w14:paraId="74078B3C" w14:textId="0BCF1384" w:rsidR="007E2FA4" w:rsidRPr="00470B79" w:rsidRDefault="007E2FA4" w:rsidP="007E2FA4">
            <w:pPr>
              <w:ind w:left="1494" w:hanging="1494"/>
              <w:rPr>
                <w:sz w:val="20"/>
                <w:szCs w:val="20"/>
                <w:lang w:val="en-US"/>
              </w:rPr>
            </w:pPr>
            <w:r w:rsidRPr="00967DBA">
              <w:rPr>
                <w:sz w:val="20"/>
                <w:szCs w:val="20"/>
              </w:rPr>
              <w:t xml:space="preserve">Tel. stacjonarne: +48 22 608 38 04, +48 22 449 41 45, </w:t>
            </w:r>
            <w:r w:rsidRPr="00470B79">
              <w:rPr>
                <w:sz w:val="20"/>
                <w:szCs w:val="20"/>
                <w:lang w:val="en-US"/>
              </w:rPr>
              <w:t xml:space="preserve">    </w:t>
            </w:r>
            <w:r w:rsidR="00967DBA" w:rsidRPr="00470B79">
              <w:rPr>
                <w:sz w:val="20"/>
                <w:szCs w:val="20"/>
                <w:lang w:val="en-US"/>
              </w:rPr>
              <w:t xml:space="preserve">     </w:t>
            </w:r>
            <w:r w:rsidR="00470B79" w:rsidRPr="00470B79">
              <w:rPr>
                <w:sz w:val="20"/>
                <w:szCs w:val="20"/>
                <w:lang w:val="en-US"/>
              </w:rPr>
              <w:t xml:space="preserve"> </w:t>
            </w:r>
            <w:r w:rsidR="00470B79">
              <w:rPr>
                <w:sz w:val="20"/>
                <w:szCs w:val="20"/>
                <w:lang w:val="en-US"/>
              </w:rPr>
              <w:br/>
              <w:t xml:space="preserve"> </w:t>
            </w:r>
            <w:r w:rsidR="00967DBA" w:rsidRPr="00470B79">
              <w:rPr>
                <w:sz w:val="20"/>
                <w:szCs w:val="20"/>
                <w:lang w:val="en-US"/>
              </w:rPr>
              <w:t>+</w:t>
            </w:r>
            <w:r w:rsidRPr="00470B79">
              <w:rPr>
                <w:sz w:val="20"/>
                <w:szCs w:val="20"/>
                <w:lang w:val="en-US"/>
              </w:rPr>
              <w:t>48 22 608 30 09</w:t>
            </w:r>
          </w:p>
          <w:p w14:paraId="60756CF6" w14:textId="4639B241" w:rsidR="007E2FA4" w:rsidRPr="00470B79" w:rsidRDefault="007E2FA4" w:rsidP="007E2FA4">
            <w:pPr>
              <w:rPr>
                <w:rStyle w:val="Hipercze"/>
                <w:rFonts w:eastAsiaTheme="majorEastAsia" w:cs="Arial"/>
                <w:b/>
                <w:color w:val="auto"/>
                <w:sz w:val="20"/>
                <w:szCs w:val="20"/>
                <w:lang w:val="en-US"/>
              </w:rPr>
            </w:pPr>
            <w:r w:rsidRPr="00470B79">
              <w:rPr>
                <w:b/>
                <w:sz w:val="20"/>
                <w:szCs w:val="20"/>
                <w:lang w:val="en-US"/>
              </w:rPr>
              <w:t>e-mail:</w:t>
            </w:r>
            <w:r w:rsidRPr="00470B79">
              <w:rPr>
                <w:sz w:val="20"/>
                <w:szCs w:val="20"/>
                <w:lang w:val="en-US"/>
              </w:rPr>
              <w:t xml:space="preserve"> </w:t>
            </w:r>
            <w:hyperlink r:id="rId18" w:history="1">
              <w:r w:rsidRPr="00470B79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  <w:p w14:paraId="3CC62B04" w14:textId="77777777" w:rsidR="00DE2400" w:rsidRPr="00967DBA" w:rsidRDefault="00DE2400" w:rsidP="00AB63D8">
            <w:pPr>
              <w:pStyle w:val="Nagwek3"/>
              <w:spacing w:before="0" w:line="240" w:lineRule="auto"/>
              <w:outlineLvl w:val="2"/>
              <w:rPr>
                <w:sz w:val="20"/>
                <w:szCs w:val="20"/>
                <w:lang w:val="fi-FI"/>
              </w:rPr>
            </w:pPr>
          </w:p>
        </w:tc>
      </w:tr>
      <w:tr w:rsidR="00DE2400" w14:paraId="28647E7C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7C73DA1" w14:textId="13E2166D" w:rsidR="00DE2400" w:rsidRPr="00470B79" w:rsidRDefault="00DE2400" w:rsidP="00747B8C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01941133" w14:textId="77777777" w:rsidR="00DE2400" w:rsidRDefault="00DE2400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5CC77EFF">
                  <wp:simplePos x="0" y="0"/>
                  <wp:positionH relativeFrom="column">
                    <wp:posOffset>83820</wp:posOffset>
                  </wp:positionH>
                  <wp:positionV relativeFrom="paragraph">
                    <wp:posOffset>21590</wp:posOffset>
                  </wp:positionV>
                  <wp:extent cx="266700" cy="27432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www.stat.gov.pl</w:t>
            </w:r>
            <w:r>
              <w:rPr>
                <w:sz w:val="18"/>
              </w:rPr>
              <w:t xml:space="preserve">      </w:t>
            </w:r>
          </w:p>
        </w:tc>
      </w:tr>
      <w:tr w:rsidR="00DE2400" w14:paraId="36A99721" w14:textId="77777777" w:rsidTr="00B84C43">
        <w:trPr>
          <w:trHeight w:val="418"/>
        </w:trPr>
        <w:tc>
          <w:tcPr>
            <w:tcW w:w="4926" w:type="dxa"/>
            <w:vMerge/>
          </w:tcPr>
          <w:p w14:paraId="3255344A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1DEA6B26" w:rsidR="00DE2400" w:rsidRDefault="00AC2732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251810816" behindDoc="0" locked="0" layoutInCell="1" allowOverlap="1" wp14:anchorId="451D640D" wp14:editId="3EC52BC8">
                  <wp:simplePos x="0" y="0"/>
                  <wp:positionH relativeFrom="column">
                    <wp:posOffset>83820</wp:posOffset>
                  </wp:positionH>
                  <wp:positionV relativeFrom="paragraph">
                    <wp:posOffset>31115</wp:posOffset>
                  </wp:positionV>
                  <wp:extent cx="251460" cy="230505"/>
                  <wp:effectExtent l="0" t="0" r="0" b="0"/>
                  <wp:wrapNone/>
                  <wp:docPr id="22" name="Obraz 22" descr="Ikonka twittera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30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@GUS_STAT</w:t>
            </w:r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14:paraId="549C3B1C" w14:textId="77777777" w:rsidTr="00B84C43">
        <w:trPr>
          <w:trHeight w:val="476"/>
        </w:trPr>
        <w:tc>
          <w:tcPr>
            <w:tcW w:w="4926" w:type="dxa"/>
            <w:vMerge/>
          </w:tcPr>
          <w:p w14:paraId="231798A1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56326737" w:rsidR="00DE2400" w:rsidRDefault="00AC2732" w:rsidP="00747B8C">
            <w:pPr>
              <w:ind w:firstLine="680"/>
              <w:rPr>
                <w:sz w:val="18"/>
              </w:rPr>
            </w:pPr>
            <w:r w:rsidRPr="0000577E">
              <w:rPr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251812864" behindDoc="0" locked="0" layoutInCell="1" allowOverlap="1" wp14:anchorId="66AE8870" wp14:editId="0191E4AB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635</wp:posOffset>
                  </wp:positionV>
                  <wp:extent cx="276225" cy="251460"/>
                  <wp:effectExtent l="0" t="0" r="9525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25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</w:t>
            </w:r>
            <w:proofErr w:type="spellStart"/>
            <w:r w:rsidR="00DE2400" w:rsidRPr="003D5F42">
              <w:rPr>
                <w:sz w:val="20"/>
              </w:rPr>
              <w:t>GlownyUrzadStatystyczny</w:t>
            </w:r>
            <w:proofErr w:type="spellEnd"/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31873" w14:paraId="4884FF26" w14:textId="77777777" w:rsidTr="00B84C43">
        <w:trPr>
          <w:trHeight w:val="426"/>
        </w:trPr>
        <w:tc>
          <w:tcPr>
            <w:tcW w:w="4926" w:type="dxa"/>
          </w:tcPr>
          <w:p w14:paraId="282131AD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C7B7D5C" w14:textId="5165892B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0C16ECD2" wp14:editId="5495C90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gus_stat</w:t>
            </w:r>
            <w:proofErr w:type="spellEnd"/>
          </w:p>
        </w:tc>
      </w:tr>
      <w:tr w:rsidR="00531873" w14:paraId="2C7A5D68" w14:textId="77777777" w:rsidTr="00B84C43">
        <w:trPr>
          <w:trHeight w:val="504"/>
        </w:trPr>
        <w:tc>
          <w:tcPr>
            <w:tcW w:w="4926" w:type="dxa"/>
          </w:tcPr>
          <w:p w14:paraId="627AA41B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5F67F32" w14:textId="6D0277E9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0FC606A4" wp14:editId="448A684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531873" w14:paraId="373CEFAE" w14:textId="77777777" w:rsidTr="00B84C43">
        <w:trPr>
          <w:trHeight w:val="1546"/>
        </w:trPr>
        <w:tc>
          <w:tcPr>
            <w:tcW w:w="4926" w:type="dxa"/>
          </w:tcPr>
          <w:p w14:paraId="7F9FD058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108BCBA" w14:textId="01C12363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033A47C4" wp14:editId="5DFF71A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14:paraId="385E56CC" w14:textId="77777777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77777777" w:rsidR="00531873" w:rsidRPr="00D53FE9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D53FE9">
              <w:rPr>
                <w:b/>
              </w:rPr>
              <w:t>Powiązane opracowania</w:t>
            </w:r>
          </w:p>
          <w:p w14:paraId="65BC75DB" w14:textId="3F9D1CAA" w:rsidR="00531873" w:rsidRPr="009236FF" w:rsidRDefault="004B73EA" w:rsidP="00531873">
            <w:pPr>
              <w:rPr>
                <w:rFonts w:cs="Times New Roman"/>
              </w:rPr>
            </w:pPr>
            <w:hyperlink r:id="rId25" w:tooltip="Link do publikacji Rynek wewnętrzny w 2023 r." w:history="1">
              <w:r w:rsidR="00B81424" w:rsidRPr="00F636EA">
                <w:rPr>
                  <w:rStyle w:val="Hipercze"/>
                </w:rPr>
                <w:t>Rynek wewnętrzny w 202</w:t>
              </w:r>
              <w:r w:rsidR="00F636EA" w:rsidRPr="00F636EA">
                <w:rPr>
                  <w:rStyle w:val="Hipercze"/>
                </w:rPr>
                <w:t>3</w:t>
              </w:r>
              <w:r w:rsidR="00B81424" w:rsidRPr="00F636EA">
                <w:rPr>
                  <w:rStyle w:val="Hipercze"/>
                </w:rPr>
                <w:t xml:space="preserve"> roku</w:t>
              </w:r>
            </w:hyperlink>
          </w:p>
          <w:p w14:paraId="55DA24D0" w14:textId="20376838" w:rsidR="00531873" w:rsidRPr="00751E48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751E48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4EE291DE" w14:textId="5F345BDF" w:rsidR="004E514C" w:rsidRPr="001B11A6" w:rsidRDefault="004B73EA" w:rsidP="00531873">
            <w:pPr>
              <w:rPr>
                <w:rFonts w:cs="Times New Roman"/>
                <w:color w:val="0000FF"/>
              </w:rPr>
            </w:pPr>
            <w:hyperlink r:id="rId26" w:tooltip="Link do Dziedzinowej Bazy Wiedzy - Rynek wewnętrzny" w:history="1">
              <w:r w:rsidR="004F47FD" w:rsidRPr="001B11A6">
                <w:rPr>
                  <w:rStyle w:val="Hipercze"/>
                </w:rPr>
                <w:t>Dziedzinowa Baza Wiedzy - Rynek wewnętrzny</w:t>
              </w:r>
            </w:hyperlink>
            <w:r w:rsidR="004E514C" w:rsidRPr="001B11A6">
              <w:rPr>
                <w:rFonts w:cs="Times New Roman"/>
                <w:color w:val="0000FF"/>
              </w:rPr>
              <w:t xml:space="preserve"> </w:t>
            </w:r>
          </w:p>
          <w:p w14:paraId="326D6B5C" w14:textId="554674CA" w:rsidR="00531873" w:rsidRPr="001B11A6" w:rsidRDefault="004B73EA" w:rsidP="00531873">
            <w:pPr>
              <w:rPr>
                <w:rFonts w:cs="Times New Roman"/>
                <w:color w:val="0000FF"/>
              </w:rPr>
            </w:pPr>
            <w:hyperlink r:id="rId27" w:tooltip="Link do Banku Danych Makroekonomicznych" w:history="1">
              <w:r w:rsidR="009C34CC" w:rsidRPr="001B11A6">
                <w:rPr>
                  <w:rStyle w:val="Hipercze"/>
                </w:rPr>
                <w:t>Bank Danych Makroekonomicznych</w:t>
              </w:r>
            </w:hyperlink>
            <w:r w:rsidR="004E514C" w:rsidRPr="001B11A6">
              <w:rPr>
                <w:rFonts w:cs="Times New Roman"/>
                <w:color w:val="0000FF"/>
              </w:rPr>
              <w:t xml:space="preserve"> </w:t>
            </w:r>
          </w:p>
          <w:p w14:paraId="0AFB40AE" w14:textId="330A015F" w:rsidR="00F636A3" w:rsidRPr="001B11A6" w:rsidRDefault="004B73EA" w:rsidP="00531873">
            <w:pPr>
              <w:rPr>
                <w:color w:val="0000FF"/>
              </w:rPr>
            </w:pPr>
            <w:hyperlink r:id="rId28" w:tooltip="Link do Banku Danych Lokalnych" w:history="1">
              <w:r w:rsidR="001D4D54" w:rsidRPr="001B11A6">
                <w:rPr>
                  <w:rStyle w:val="Hipercze"/>
                  <w:rFonts w:cstheme="minorBidi"/>
                </w:rPr>
                <w:t>Bank Danych Lokalnych</w:t>
              </w:r>
            </w:hyperlink>
          </w:p>
          <w:p w14:paraId="6EC7A51E" w14:textId="140F4A69" w:rsidR="00531873" w:rsidRPr="00751E48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751E48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1F14F0C1" w14:textId="7A7F87DB" w:rsidR="00531873" w:rsidRPr="001B11A6" w:rsidRDefault="004B73EA" w:rsidP="00531873">
            <w:pPr>
              <w:rPr>
                <w:rFonts w:cs="Times New Roman"/>
                <w:color w:val="0000FF"/>
              </w:rPr>
            </w:pPr>
            <w:hyperlink r:id="rId29" w:tooltip="Link do definicji sprzedaży detalicznej zamieszczonej w Słowniku pojęć stosowanych w statystyce publicznej  " w:history="1">
              <w:r w:rsidR="009C34CC" w:rsidRPr="001B11A6">
                <w:rPr>
                  <w:rStyle w:val="Hipercze"/>
                </w:rPr>
                <w:t>Sprzedaż detaliczna towarów</w:t>
              </w:r>
            </w:hyperlink>
            <w:r w:rsidR="00531873" w:rsidRPr="001B11A6">
              <w:rPr>
                <w:rFonts w:cs="Times New Roman"/>
                <w:color w:val="0000FF"/>
              </w:rPr>
              <w:t xml:space="preserve">  </w:t>
            </w:r>
          </w:p>
          <w:p w14:paraId="1CB2B64A" w14:textId="0F07E8F6" w:rsidR="009C34CC" w:rsidRDefault="009C34CC" w:rsidP="00531873"/>
          <w:p w14:paraId="3D80E20F" w14:textId="146D383D" w:rsidR="009C34CC" w:rsidRDefault="009C34CC" w:rsidP="00531873"/>
          <w:p w14:paraId="3D132705" w14:textId="77777777" w:rsidR="009C34CC" w:rsidRPr="009C34CC" w:rsidRDefault="009C34CC" w:rsidP="00531873"/>
          <w:p w14:paraId="32159E9A" w14:textId="1D279F54" w:rsidR="00531873" w:rsidRPr="005E3DC2" w:rsidRDefault="00531873" w:rsidP="00531873">
            <w:pPr>
              <w:rPr>
                <w:rStyle w:val="Hipercze"/>
              </w:rPr>
            </w:pPr>
          </w:p>
          <w:p w14:paraId="74120B68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  <w:p w14:paraId="734C8732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  <w:p w14:paraId="59EB7117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</w:tc>
      </w:tr>
    </w:tbl>
    <w:p w14:paraId="1634A8FA" w14:textId="771F682D" w:rsidR="000470AA" w:rsidRDefault="000470AA" w:rsidP="000470AA">
      <w:pPr>
        <w:rPr>
          <w:sz w:val="18"/>
        </w:rPr>
      </w:pPr>
    </w:p>
    <w:p w14:paraId="1B68E34A" w14:textId="77777777" w:rsidR="000470AA" w:rsidRDefault="000470AA" w:rsidP="000470AA">
      <w:pPr>
        <w:rPr>
          <w:sz w:val="20"/>
        </w:rPr>
      </w:pPr>
    </w:p>
    <w:sectPr w:rsidR="000470AA" w:rsidSect="003B18B6">
      <w:headerReference w:type="default" r:id="rId30"/>
      <w:footerReference w:type="default" r:id="rId31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89FB9B" w14:textId="77777777" w:rsidR="00C723BC" w:rsidRDefault="00C723BC" w:rsidP="000662E2">
      <w:pPr>
        <w:spacing w:after="0" w:line="240" w:lineRule="auto"/>
      </w:pPr>
      <w:r>
        <w:separator/>
      </w:r>
    </w:p>
  </w:endnote>
  <w:endnote w:type="continuationSeparator" w:id="0">
    <w:p w14:paraId="5C724104" w14:textId="77777777" w:rsidR="00C723BC" w:rsidRDefault="00C723BC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AB410039-6AAD-4988-AA9C-66C88ECDAFEC}"/>
    <w:embedBold r:id="rId2" w:fontKey="{B1B71DB6-CE1C-453D-9DC0-829DC83A0D3F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1310662B-8212-4B71-8AB9-AECC5C1077C1}"/>
    <w:embedBold r:id="rId4" w:fontKey="{89181CE3-BEEA-48EE-9579-5DF55AA3CFF5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15398E6C-DDFF-4C13-88A8-5564C28045D1}"/>
    <w:embedBold r:id="rId6" w:fontKey="{701B2142-D7CA-4179-AA2F-990C8005C5B9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DAD7C727-E66B-44F2-95B4-732E374CA30E}"/>
    <w:embedItalic r:id="rId8" w:fontKey="{518C8332-2BDD-411E-8CF3-6BC3CED49FDA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838C47AD-A8D1-4E98-8335-30C8368E0EB5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9B2CEBE8-B6E2-49C1-A5C8-4F71DC5A3D41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0DE4EEB6-E61A-48EC-9685-CD805D326BEE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FA44FD" w14:textId="77777777" w:rsidR="00C723BC" w:rsidRDefault="00C723BC" w:rsidP="000662E2">
      <w:pPr>
        <w:spacing w:after="0" w:line="240" w:lineRule="auto"/>
      </w:pPr>
      <w:r>
        <w:separator/>
      </w:r>
    </w:p>
  </w:footnote>
  <w:footnote w:type="continuationSeparator" w:id="0">
    <w:p w14:paraId="0C37B558" w14:textId="77777777" w:rsidR="00C723BC" w:rsidRDefault="00C723BC" w:rsidP="000662E2">
      <w:pPr>
        <w:spacing w:after="0" w:line="240" w:lineRule="auto"/>
      </w:pPr>
      <w:r>
        <w:continuationSeparator/>
      </w:r>
    </w:p>
  </w:footnote>
  <w:footnote w:id="1">
    <w:p w14:paraId="04A0DEC0" w14:textId="3A4F2349" w:rsidR="007D6ECE" w:rsidRDefault="005C3686" w:rsidP="00BF0091">
      <w:pPr>
        <w:pStyle w:val="Tekstprzypisudolnego"/>
        <w:spacing w:before="0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="0065614F" w:rsidRPr="0065614F">
        <w:rPr>
          <w:sz w:val="19"/>
          <w:szCs w:val="19"/>
        </w:rPr>
        <w:t>Dane dotyczą przedsiębiorstw handlowych i niehandlowych o liczbie pracujących powyżej 9</w:t>
      </w:r>
    </w:p>
    <w:p w14:paraId="54F775F1" w14:textId="26F21344" w:rsidR="005C3686" w:rsidRPr="0065614F" w:rsidRDefault="0065614F" w:rsidP="00DE00F8">
      <w:pPr>
        <w:pStyle w:val="Tekstprzypisudolnego"/>
        <w:spacing w:before="0"/>
        <w:rPr>
          <w:sz w:val="19"/>
          <w:szCs w:val="19"/>
        </w:rPr>
      </w:pPr>
      <w:r w:rsidRPr="0065614F">
        <w:rPr>
          <w:sz w:val="19"/>
          <w:szCs w:val="19"/>
        </w:rPr>
        <w:t>osób. Grupowania przedsiębiorstw dokonano na podstawie PKD 2007, zaliczając przedsiębiorstwo do określonej kategorii według przeważającego rodzaju działalności, zgodnie z aktualnym w omawianym okresie stanem organizacyjnym. Odnotowane zmiany (wzrost/</w:t>
      </w:r>
      <w:r w:rsidRPr="00392730">
        <w:rPr>
          <w:sz w:val="19"/>
          <w:szCs w:val="19"/>
        </w:rPr>
        <w:t xml:space="preserve">spadek) </w:t>
      </w:r>
      <w:r w:rsidR="00350202" w:rsidRPr="00392730">
        <w:rPr>
          <w:sz w:val="19"/>
          <w:szCs w:val="19"/>
        </w:rPr>
        <w:t xml:space="preserve">dynamiki </w:t>
      </w:r>
      <w:r w:rsidRPr="0065614F">
        <w:rPr>
          <w:sz w:val="19"/>
          <w:szCs w:val="19"/>
        </w:rPr>
        <w:t>sprzedaży detalicznej w poszczególnych grupach rodzajów działalności przedsiębiorstw mogą zatem również wynikać ze zmiany przeważającego rodzaju działalności przedsiębiorstwa oraz zmian organizacyjnych (np. połączenia przedsiębiorstw). Nie ma to wpływu na dynamikę sprzedaży detalicznej ogółem</w:t>
      </w:r>
      <w:r w:rsidR="00BF0091">
        <w:rPr>
          <w:sz w:val="19"/>
          <w:szCs w:val="19"/>
        </w:rPr>
        <w:t>.</w:t>
      </w:r>
    </w:p>
  </w:footnote>
  <w:footnote w:id="2">
    <w:p w14:paraId="75B0359E" w14:textId="77777777" w:rsidR="0003758D" w:rsidRPr="00D70FDC" w:rsidRDefault="0003758D" w:rsidP="0003758D">
      <w:pPr>
        <w:pStyle w:val="Tekstprzypisudolnego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D70FDC">
        <w:rPr>
          <w:sz w:val="19"/>
          <w:szCs w:val="19"/>
        </w:rPr>
        <w:t>W danych narastających uwzględniono korekty dokonane przez jednostki sprawozdawcze</w:t>
      </w:r>
    </w:p>
  </w:footnote>
  <w:footnote w:id="3">
    <w:p w14:paraId="076D5566" w14:textId="781ED787" w:rsidR="006B6090" w:rsidRPr="00E87C78" w:rsidRDefault="006B6090" w:rsidP="006B6090">
      <w:pPr>
        <w:pStyle w:val="Tekstprzypisudolnego"/>
        <w:rPr>
          <w:sz w:val="19"/>
        </w:rPr>
      </w:pPr>
      <w:r w:rsidRPr="00E87C78">
        <w:rPr>
          <w:rStyle w:val="Odwoanieprzypisudolnego"/>
          <w:sz w:val="19"/>
        </w:rPr>
        <w:footnoteRef/>
      </w:r>
      <w:r w:rsidRPr="00E87C78">
        <w:rPr>
          <w:sz w:val="19"/>
        </w:rPr>
        <w:t xml:space="preserve"> Wolumen sprzedaży definiowany jest jako zdeflowane wskaźnikiem cen obroty </w:t>
      </w:r>
      <w:r w:rsidRPr="001A1E52">
        <w:rPr>
          <w:sz w:val="19"/>
        </w:rPr>
        <w:t xml:space="preserve">w handlu </w:t>
      </w:r>
      <w:r w:rsidRPr="00E87C78">
        <w:rPr>
          <w:sz w:val="19"/>
        </w:rPr>
        <w:t>tj. obroty w cenach stałych przy podstawie roku bazowego; od 2024 r. obowiązującym rokiem bazowym jest 2021 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34D8C" w14:textId="533A339B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5D402B0F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19413C40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29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2m1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xHEry4qXFRE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BxL2m1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74FC4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74CE4D32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23 styczeń 2025 ro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73B216D8" w:rsidR="00F37172" w:rsidRPr="00A01B40" w:rsidRDefault="000233D4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7A0A64">
                            <w:t>3</w:t>
                          </w:r>
                          <w:r w:rsidR="00DE6B58">
                            <w:t>.</w:t>
                          </w:r>
                          <w:r w:rsidR="007A0A64">
                            <w:t>0</w:t>
                          </w:r>
                          <w:r w:rsidR="003E5D5E">
                            <w:t>1</w:t>
                          </w:r>
                          <w:r w:rsidR="00DE6B58">
                            <w:t>.</w:t>
                          </w:r>
                          <w:r>
                            <w:t>202</w:t>
                          </w:r>
                          <w:r w:rsidR="007A0A64">
                            <w:t>5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Data publikacji informacji sygnalnej&#10;23 styczeń 2025 rok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T2VRgIAAEQEAAAOAAAAZHJzL2Uyb0RvYy54bWysU1Fv0zAQfkfiP1hG4o2mTduxhqZT2RhC&#10;GjBp8AMcx2m82j5ju0u6Z/4a/4uz03UVvCHyYJ1zvu/u++5uedFrRR6E8xJMSSejMSXCcKil2ZT0&#10;+7frN+eU+MBMzRQYUdK98PRi9fLFsrOFyKEFVQtHEMT4orMlbUOwRZZ53grN/AisMOhswGkW8Oo2&#10;We1Yh+haZfl4fJZ14GrrgAvv8e/V4KSrhN80goevTeNFIKqkWFtIp0tnFc9stWTFxjHbSn4og/1D&#10;FZpJg0mPUFcsMLJz8i8oLbkDD00YcdAZNI3kInFANpPxH2zuWmZF4oLieHuUyf8/WP7l4dYRWZcU&#10;G2WYxhbdghIkiK0P0AmSU1ILz1GyxMnuKiW3jN9LIk1qSzT9fmOYMuL+9at+/S6fYsv3/FH8+kny&#10;cT4nDrZR6M76AvPdWcwY+vfQ48Ak0by9Ab71xMBly8xGrJ2DrhWsRqKTGJmdhA44PoJU3WeosWK2&#10;C5CA+sbp2AXUlSA6Nnx/bLLoA+Ex5Wya54spJRx90+nZ/HyRUrDiKdo6Hz4K0CQaJXU4RAmdPdz4&#10;EKthxdOTmMzAtVQqDZIypCvpYp7PU8CJR8uAc66kRqHH8RsmL5L8YOoUHJhUg40JlDmwjkQHyqGv&#10;+tSpJElUpIJ6jzI4GMYa1xCNFtwjJR2OdEn9jx1zghL1yaCUi8lsFncgXWbztzle3KmnOvUwwxGq&#10;pIGSwbwMaW8GymuUvJFJjedKDiXjqCaRDmsV5+b0nl49L//qNwAAAP//AwBQSwMEFAAGAAgAAAAh&#10;ALTJV9/eAAAACgEAAA8AAABkcnMvZG93bnJldi54bWxMj8FOwzAQRO9I/IO1SNyo3ZJWScimQiCu&#10;oLaAxM2Nt0lEvI5itwl/j3tqj6MZzbwp1pPtxIkG3zpGmM8UCOLKmZZrhM/d20MKwgfNRneOCeGP&#10;PKzL25tC58aNvKHTNtQilrDPNUITQp9L6auGrPYz1xNH7+AGq0OUQy3NoMdYbju5UGolrW45LjS6&#10;p5eGqt/t0SJ8vR9+vhP1Ub/aZT+6SUm2mUS8v5uen0AEmsIlDGf8iA5lZNq7IxsvOoT0cRHRA0Iy&#10;z0CcA2qZJiD2CFmSgSwLeX2h/AcAAP//AwBQSwECLQAUAAYACAAAACEAtoM4kv4AAADhAQAAEwAA&#10;AAAAAAAAAAAAAAAAAAAAW0NvbnRlbnRfVHlwZXNdLnhtbFBLAQItABQABgAIAAAAIQA4/SH/1gAA&#10;AJQBAAALAAAAAAAAAAAAAAAAAC8BAABfcmVscy8ucmVsc1BLAQItABQABgAIAAAAIQBKcT2VRgIA&#10;AEQEAAAOAAAAAAAAAAAAAAAAAC4CAABkcnMvZTJvRG9jLnhtbFBLAQItABQABgAIAAAAIQC0yVff&#10;3gAAAAoBAAAPAAAAAAAAAAAAAAAAAKAEAABkcnMvZG93bnJldi54bWxQSwUGAAAAAAQABADzAAAA&#10;qwUAAAAA&#10;" filled="f" stroked="f">
              <v:textbox>
                <w:txbxContent>
                  <w:p w14:paraId="71967FEA" w14:textId="73B216D8" w:rsidR="00F37172" w:rsidRPr="00A01B40" w:rsidRDefault="000233D4" w:rsidP="00F049AB">
                    <w:pPr>
                      <w:pStyle w:val="Datainformacjisygnalnej"/>
                    </w:pPr>
                    <w:r>
                      <w:t>2</w:t>
                    </w:r>
                    <w:r w:rsidR="007A0A64">
                      <w:t>3</w:t>
                    </w:r>
                    <w:r w:rsidR="00DE6B58">
                      <w:t>.</w:t>
                    </w:r>
                    <w:r w:rsidR="007A0A64">
                      <w:t>0</w:t>
                    </w:r>
                    <w:r w:rsidR="003E5D5E">
                      <w:t>1</w:t>
                    </w:r>
                    <w:r w:rsidR="00DE6B58">
                      <w:t>.</w:t>
                    </w:r>
                    <w:r>
                      <w:t>202</w:t>
                    </w:r>
                    <w:r w:rsidR="007A0A64">
                      <w:t>5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125pt;height:129.05pt;visibility:visible;mso-wrap-style:square" o:bullet="t">
        <v:imagedata r:id="rId1" o:title=""/>
      </v:shape>
    </w:pict>
  </w:numPicBullet>
  <w:numPicBullet w:numPicBulletId="1">
    <w:pict>
      <v:shape id="_x0000_i1039" type="#_x0000_t75" style="width:125pt;height:129.0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2069"/>
    <w:rsid w:val="00003031"/>
    <w:rsid w:val="00003437"/>
    <w:rsid w:val="0000436E"/>
    <w:rsid w:val="000062CD"/>
    <w:rsid w:val="0000709F"/>
    <w:rsid w:val="0001021A"/>
    <w:rsid w:val="000108B8"/>
    <w:rsid w:val="00010DA2"/>
    <w:rsid w:val="00011B3B"/>
    <w:rsid w:val="0001232B"/>
    <w:rsid w:val="00012363"/>
    <w:rsid w:val="000130BD"/>
    <w:rsid w:val="000131A5"/>
    <w:rsid w:val="00013369"/>
    <w:rsid w:val="000152F5"/>
    <w:rsid w:val="00015736"/>
    <w:rsid w:val="000157BB"/>
    <w:rsid w:val="00016FE4"/>
    <w:rsid w:val="00021D4F"/>
    <w:rsid w:val="00022438"/>
    <w:rsid w:val="000226CD"/>
    <w:rsid w:val="000233D4"/>
    <w:rsid w:val="00023FAF"/>
    <w:rsid w:val="00025D54"/>
    <w:rsid w:val="000261D9"/>
    <w:rsid w:val="000275D4"/>
    <w:rsid w:val="00032FE8"/>
    <w:rsid w:val="0003320D"/>
    <w:rsid w:val="000332B8"/>
    <w:rsid w:val="0003343B"/>
    <w:rsid w:val="00033E17"/>
    <w:rsid w:val="000353D8"/>
    <w:rsid w:val="00035748"/>
    <w:rsid w:val="000359E2"/>
    <w:rsid w:val="000366E4"/>
    <w:rsid w:val="0003758D"/>
    <w:rsid w:val="00041F6A"/>
    <w:rsid w:val="000435BD"/>
    <w:rsid w:val="00043C47"/>
    <w:rsid w:val="00044518"/>
    <w:rsid w:val="000449A6"/>
    <w:rsid w:val="0004582E"/>
    <w:rsid w:val="00045C71"/>
    <w:rsid w:val="00046474"/>
    <w:rsid w:val="000470AA"/>
    <w:rsid w:val="000519D1"/>
    <w:rsid w:val="00051D8D"/>
    <w:rsid w:val="00051FAF"/>
    <w:rsid w:val="0005279F"/>
    <w:rsid w:val="0005299D"/>
    <w:rsid w:val="00054031"/>
    <w:rsid w:val="00055726"/>
    <w:rsid w:val="000573AA"/>
    <w:rsid w:val="00057CA1"/>
    <w:rsid w:val="000605B4"/>
    <w:rsid w:val="00060BAD"/>
    <w:rsid w:val="00061857"/>
    <w:rsid w:val="00061F44"/>
    <w:rsid w:val="000621E8"/>
    <w:rsid w:val="00063071"/>
    <w:rsid w:val="00063641"/>
    <w:rsid w:val="000642D2"/>
    <w:rsid w:val="0006455D"/>
    <w:rsid w:val="000645E7"/>
    <w:rsid w:val="000647A9"/>
    <w:rsid w:val="000649FC"/>
    <w:rsid w:val="00065319"/>
    <w:rsid w:val="000655ED"/>
    <w:rsid w:val="00065EBA"/>
    <w:rsid w:val="000662E2"/>
    <w:rsid w:val="000664AD"/>
    <w:rsid w:val="00066883"/>
    <w:rsid w:val="00070444"/>
    <w:rsid w:val="00070B58"/>
    <w:rsid w:val="00071492"/>
    <w:rsid w:val="00071B39"/>
    <w:rsid w:val="00072745"/>
    <w:rsid w:val="0007320C"/>
    <w:rsid w:val="00074DD8"/>
    <w:rsid w:val="0007570F"/>
    <w:rsid w:val="00075759"/>
    <w:rsid w:val="00075D94"/>
    <w:rsid w:val="000778B3"/>
    <w:rsid w:val="000806F7"/>
    <w:rsid w:val="00080FA5"/>
    <w:rsid w:val="00081CC3"/>
    <w:rsid w:val="00082435"/>
    <w:rsid w:val="000826BE"/>
    <w:rsid w:val="00082913"/>
    <w:rsid w:val="000832B3"/>
    <w:rsid w:val="000851BF"/>
    <w:rsid w:val="000855E8"/>
    <w:rsid w:val="00091E77"/>
    <w:rsid w:val="000924AB"/>
    <w:rsid w:val="0009365D"/>
    <w:rsid w:val="000945B7"/>
    <w:rsid w:val="00094CB5"/>
    <w:rsid w:val="000953A9"/>
    <w:rsid w:val="000954BB"/>
    <w:rsid w:val="00097840"/>
    <w:rsid w:val="000A0844"/>
    <w:rsid w:val="000A1669"/>
    <w:rsid w:val="000A17D9"/>
    <w:rsid w:val="000A2ACA"/>
    <w:rsid w:val="000A2CC7"/>
    <w:rsid w:val="000A3229"/>
    <w:rsid w:val="000A3510"/>
    <w:rsid w:val="000A4E9E"/>
    <w:rsid w:val="000A5C61"/>
    <w:rsid w:val="000A61AA"/>
    <w:rsid w:val="000A6520"/>
    <w:rsid w:val="000A69C8"/>
    <w:rsid w:val="000A6BD1"/>
    <w:rsid w:val="000A72F3"/>
    <w:rsid w:val="000B0727"/>
    <w:rsid w:val="000B59D1"/>
    <w:rsid w:val="000B5C69"/>
    <w:rsid w:val="000B5EC3"/>
    <w:rsid w:val="000B624C"/>
    <w:rsid w:val="000B66BB"/>
    <w:rsid w:val="000B683D"/>
    <w:rsid w:val="000B7387"/>
    <w:rsid w:val="000B7944"/>
    <w:rsid w:val="000C035D"/>
    <w:rsid w:val="000C0F84"/>
    <w:rsid w:val="000C135D"/>
    <w:rsid w:val="000C1E88"/>
    <w:rsid w:val="000C365F"/>
    <w:rsid w:val="000C3B1F"/>
    <w:rsid w:val="000C5A6F"/>
    <w:rsid w:val="000C6C9B"/>
    <w:rsid w:val="000D0C10"/>
    <w:rsid w:val="000D18A3"/>
    <w:rsid w:val="000D1D43"/>
    <w:rsid w:val="000D225C"/>
    <w:rsid w:val="000D2A5C"/>
    <w:rsid w:val="000D2C3B"/>
    <w:rsid w:val="000D30BE"/>
    <w:rsid w:val="000D39F0"/>
    <w:rsid w:val="000D542F"/>
    <w:rsid w:val="000D5D5F"/>
    <w:rsid w:val="000D6FAE"/>
    <w:rsid w:val="000D7269"/>
    <w:rsid w:val="000D7831"/>
    <w:rsid w:val="000E0918"/>
    <w:rsid w:val="000E0983"/>
    <w:rsid w:val="000E149B"/>
    <w:rsid w:val="000E3402"/>
    <w:rsid w:val="000E3BE9"/>
    <w:rsid w:val="000E4090"/>
    <w:rsid w:val="000E42D1"/>
    <w:rsid w:val="000E6FFF"/>
    <w:rsid w:val="000E7150"/>
    <w:rsid w:val="000E7645"/>
    <w:rsid w:val="000E79A9"/>
    <w:rsid w:val="000E7D66"/>
    <w:rsid w:val="000F03E8"/>
    <w:rsid w:val="000F3690"/>
    <w:rsid w:val="000F4A36"/>
    <w:rsid w:val="000F4C41"/>
    <w:rsid w:val="000F4F26"/>
    <w:rsid w:val="000F514A"/>
    <w:rsid w:val="000F5BEC"/>
    <w:rsid w:val="000F5CBF"/>
    <w:rsid w:val="000F61E9"/>
    <w:rsid w:val="000F784A"/>
    <w:rsid w:val="000F7A07"/>
    <w:rsid w:val="001005E2"/>
    <w:rsid w:val="00100EDA"/>
    <w:rsid w:val="001011C3"/>
    <w:rsid w:val="00101B26"/>
    <w:rsid w:val="0010244D"/>
    <w:rsid w:val="00103361"/>
    <w:rsid w:val="00103840"/>
    <w:rsid w:val="001038FE"/>
    <w:rsid w:val="00104A02"/>
    <w:rsid w:val="00104C5F"/>
    <w:rsid w:val="00106010"/>
    <w:rsid w:val="00106DA3"/>
    <w:rsid w:val="00110214"/>
    <w:rsid w:val="00110D87"/>
    <w:rsid w:val="0011235B"/>
    <w:rsid w:val="00112399"/>
    <w:rsid w:val="00113503"/>
    <w:rsid w:val="00113627"/>
    <w:rsid w:val="00114179"/>
    <w:rsid w:val="00114DB9"/>
    <w:rsid w:val="00114F51"/>
    <w:rsid w:val="00116087"/>
    <w:rsid w:val="00116362"/>
    <w:rsid w:val="0011664A"/>
    <w:rsid w:val="00117711"/>
    <w:rsid w:val="001222C1"/>
    <w:rsid w:val="0012278B"/>
    <w:rsid w:val="00122DE8"/>
    <w:rsid w:val="00123B17"/>
    <w:rsid w:val="001257AE"/>
    <w:rsid w:val="00125A9D"/>
    <w:rsid w:val="001261EA"/>
    <w:rsid w:val="0012683C"/>
    <w:rsid w:val="00126A9F"/>
    <w:rsid w:val="00127A10"/>
    <w:rsid w:val="00130279"/>
    <w:rsid w:val="00130296"/>
    <w:rsid w:val="001302F6"/>
    <w:rsid w:val="00130EF0"/>
    <w:rsid w:val="00133802"/>
    <w:rsid w:val="00133C43"/>
    <w:rsid w:val="00134145"/>
    <w:rsid w:val="00136736"/>
    <w:rsid w:val="00136740"/>
    <w:rsid w:val="00136D67"/>
    <w:rsid w:val="00137E6E"/>
    <w:rsid w:val="001400F5"/>
    <w:rsid w:val="00140FB4"/>
    <w:rsid w:val="00141C6A"/>
    <w:rsid w:val="001423B6"/>
    <w:rsid w:val="00142C37"/>
    <w:rsid w:val="00143229"/>
    <w:rsid w:val="0014338A"/>
    <w:rsid w:val="001445A7"/>
    <w:rsid w:val="001448A7"/>
    <w:rsid w:val="00144CC1"/>
    <w:rsid w:val="0014509A"/>
    <w:rsid w:val="001459C2"/>
    <w:rsid w:val="00146435"/>
    <w:rsid w:val="00146621"/>
    <w:rsid w:val="00146E10"/>
    <w:rsid w:val="00147434"/>
    <w:rsid w:val="00150953"/>
    <w:rsid w:val="00150B51"/>
    <w:rsid w:val="00150D3B"/>
    <w:rsid w:val="0015194D"/>
    <w:rsid w:val="00151CC3"/>
    <w:rsid w:val="00153ACA"/>
    <w:rsid w:val="00154727"/>
    <w:rsid w:val="00154B64"/>
    <w:rsid w:val="00154E85"/>
    <w:rsid w:val="00156DE4"/>
    <w:rsid w:val="0015738C"/>
    <w:rsid w:val="001601CA"/>
    <w:rsid w:val="00160CE9"/>
    <w:rsid w:val="00161645"/>
    <w:rsid w:val="001617E3"/>
    <w:rsid w:val="00162325"/>
    <w:rsid w:val="00163EFF"/>
    <w:rsid w:val="001640EF"/>
    <w:rsid w:val="00164488"/>
    <w:rsid w:val="00164985"/>
    <w:rsid w:val="001673F1"/>
    <w:rsid w:val="0017093F"/>
    <w:rsid w:val="0017149E"/>
    <w:rsid w:val="00171AA1"/>
    <w:rsid w:val="00172113"/>
    <w:rsid w:val="0017264D"/>
    <w:rsid w:val="00172936"/>
    <w:rsid w:val="00172CFD"/>
    <w:rsid w:val="00172D06"/>
    <w:rsid w:val="00175109"/>
    <w:rsid w:val="001762E7"/>
    <w:rsid w:val="001776F9"/>
    <w:rsid w:val="00177F4D"/>
    <w:rsid w:val="00180CBB"/>
    <w:rsid w:val="00180E8D"/>
    <w:rsid w:val="0018111F"/>
    <w:rsid w:val="00182F8B"/>
    <w:rsid w:val="0018422C"/>
    <w:rsid w:val="001847A3"/>
    <w:rsid w:val="00184B8D"/>
    <w:rsid w:val="00184F0B"/>
    <w:rsid w:val="00185BA9"/>
    <w:rsid w:val="00185BCA"/>
    <w:rsid w:val="00185DA0"/>
    <w:rsid w:val="00185EAD"/>
    <w:rsid w:val="00186F5B"/>
    <w:rsid w:val="00187D0B"/>
    <w:rsid w:val="001930E2"/>
    <w:rsid w:val="001931EE"/>
    <w:rsid w:val="00194B50"/>
    <w:rsid w:val="001951DA"/>
    <w:rsid w:val="0019548E"/>
    <w:rsid w:val="00196119"/>
    <w:rsid w:val="0019616E"/>
    <w:rsid w:val="001967B0"/>
    <w:rsid w:val="001A00C2"/>
    <w:rsid w:val="001A099E"/>
    <w:rsid w:val="001A1CB5"/>
    <w:rsid w:val="001A1E52"/>
    <w:rsid w:val="001A225E"/>
    <w:rsid w:val="001A3643"/>
    <w:rsid w:val="001A51B9"/>
    <w:rsid w:val="001A51E6"/>
    <w:rsid w:val="001A5922"/>
    <w:rsid w:val="001A5C09"/>
    <w:rsid w:val="001A5F94"/>
    <w:rsid w:val="001A6206"/>
    <w:rsid w:val="001A68B7"/>
    <w:rsid w:val="001B053D"/>
    <w:rsid w:val="001B06A1"/>
    <w:rsid w:val="001B11A6"/>
    <w:rsid w:val="001B18BE"/>
    <w:rsid w:val="001B3A6C"/>
    <w:rsid w:val="001B482D"/>
    <w:rsid w:val="001B55EA"/>
    <w:rsid w:val="001B6E25"/>
    <w:rsid w:val="001B7017"/>
    <w:rsid w:val="001B753B"/>
    <w:rsid w:val="001C31B2"/>
    <w:rsid w:val="001C3269"/>
    <w:rsid w:val="001C4308"/>
    <w:rsid w:val="001C64CA"/>
    <w:rsid w:val="001C6B28"/>
    <w:rsid w:val="001C6BA7"/>
    <w:rsid w:val="001C779E"/>
    <w:rsid w:val="001D0231"/>
    <w:rsid w:val="001D1579"/>
    <w:rsid w:val="001D19B6"/>
    <w:rsid w:val="001D1DB4"/>
    <w:rsid w:val="001D23F1"/>
    <w:rsid w:val="001D25F9"/>
    <w:rsid w:val="001D2661"/>
    <w:rsid w:val="001D4D54"/>
    <w:rsid w:val="001D5ACA"/>
    <w:rsid w:val="001D61ED"/>
    <w:rsid w:val="001E0405"/>
    <w:rsid w:val="001E2820"/>
    <w:rsid w:val="001E292E"/>
    <w:rsid w:val="001E386B"/>
    <w:rsid w:val="001E5B2D"/>
    <w:rsid w:val="001E5D31"/>
    <w:rsid w:val="001E737D"/>
    <w:rsid w:val="001F07BA"/>
    <w:rsid w:val="001F0C63"/>
    <w:rsid w:val="001F2C1C"/>
    <w:rsid w:val="001F3078"/>
    <w:rsid w:val="001F3B1B"/>
    <w:rsid w:val="001F45B3"/>
    <w:rsid w:val="001F589D"/>
    <w:rsid w:val="001F647A"/>
    <w:rsid w:val="001F66A5"/>
    <w:rsid w:val="001F73DB"/>
    <w:rsid w:val="00200C5C"/>
    <w:rsid w:val="00200EF2"/>
    <w:rsid w:val="0020156C"/>
    <w:rsid w:val="00201B8C"/>
    <w:rsid w:val="0020221A"/>
    <w:rsid w:val="00202C64"/>
    <w:rsid w:val="00205547"/>
    <w:rsid w:val="00206E12"/>
    <w:rsid w:val="00207BB4"/>
    <w:rsid w:val="002112E1"/>
    <w:rsid w:val="00211D95"/>
    <w:rsid w:val="002142F0"/>
    <w:rsid w:val="0021438C"/>
    <w:rsid w:val="00215931"/>
    <w:rsid w:val="00215968"/>
    <w:rsid w:val="002159FA"/>
    <w:rsid w:val="002162FC"/>
    <w:rsid w:val="00216634"/>
    <w:rsid w:val="002166D6"/>
    <w:rsid w:val="00216B00"/>
    <w:rsid w:val="00216C64"/>
    <w:rsid w:val="0022051E"/>
    <w:rsid w:val="00221C1B"/>
    <w:rsid w:val="002225F9"/>
    <w:rsid w:val="00223E4C"/>
    <w:rsid w:val="0022495A"/>
    <w:rsid w:val="00225142"/>
    <w:rsid w:val="0022517D"/>
    <w:rsid w:val="00225673"/>
    <w:rsid w:val="00227BDA"/>
    <w:rsid w:val="00231009"/>
    <w:rsid w:val="002327F6"/>
    <w:rsid w:val="00232E50"/>
    <w:rsid w:val="0023478A"/>
    <w:rsid w:val="0023556F"/>
    <w:rsid w:val="00236C00"/>
    <w:rsid w:val="00236DF9"/>
    <w:rsid w:val="00236EF2"/>
    <w:rsid w:val="00237C7F"/>
    <w:rsid w:val="00237D64"/>
    <w:rsid w:val="00237F65"/>
    <w:rsid w:val="0024136D"/>
    <w:rsid w:val="00242C2A"/>
    <w:rsid w:val="00242D31"/>
    <w:rsid w:val="00242D60"/>
    <w:rsid w:val="002438E4"/>
    <w:rsid w:val="00243FA1"/>
    <w:rsid w:val="0024537F"/>
    <w:rsid w:val="00245720"/>
    <w:rsid w:val="00245851"/>
    <w:rsid w:val="00245BE2"/>
    <w:rsid w:val="002461FE"/>
    <w:rsid w:val="002516F2"/>
    <w:rsid w:val="002517E0"/>
    <w:rsid w:val="00251D9C"/>
    <w:rsid w:val="00252458"/>
    <w:rsid w:val="00253504"/>
    <w:rsid w:val="00254704"/>
    <w:rsid w:val="0025481E"/>
    <w:rsid w:val="0025484C"/>
    <w:rsid w:val="00255400"/>
    <w:rsid w:val="002554A0"/>
    <w:rsid w:val="002558FF"/>
    <w:rsid w:val="00255C64"/>
    <w:rsid w:val="00255D75"/>
    <w:rsid w:val="00256487"/>
    <w:rsid w:val="002574F9"/>
    <w:rsid w:val="00257FD1"/>
    <w:rsid w:val="0026164B"/>
    <w:rsid w:val="00262B61"/>
    <w:rsid w:val="00262CC6"/>
    <w:rsid w:val="00263E08"/>
    <w:rsid w:val="002646B4"/>
    <w:rsid w:val="002672B9"/>
    <w:rsid w:val="00267FF4"/>
    <w:rsid w:val="00270BD3"/>
    <w:rsid w:val="00270CA1"/>
    <w:rsid w:val="00272D60"/>
    <w:rsid w:val="00273C4D"/>
    <w:rsid w:val="00274D6D"/>
    <w:rsid w:val="0027651D"/>
    <w:rsid w:val="00276811"/>
    <w:rsid w:val="0028018F"/>
    <w:rsid w:val="002807E9"/>
    <w:rsid w:val="00280E4D"/>
    <w:rsid w:val="00280EBE"/>
    <w:rsid w:val="002817A8"/>
    <w:rsid w:val="00282167"/>
    <w:rsid w:val="002823B9"/>
    <w:rsid w:val="00282699"/>
    <w:rsid w:val="00284B4A"/>
    <w:rsid w:val="00285F4F"/>
    <w:rsid w:val="00290188"/>
    <w:rsid w:val="002926DF"/>
    <w:rsid w:val="002933C6"/>
    <w:rsid w:val="00293B49"/>
    <w:rsid w:val="00294906"/>
    <w:rsid w:val="00296697"/>
    <w:rsid w:val="00296BC0"/>
    <w:rsid w:val="00296EF4"/>
    <w:rsid w:val="00296F2F"/>
    <w:rsid w:val="00297380"/>
    <w:rsid w:val="00297E30"/>
    <w:rsid w:val="002A2F6A"/>
    <w:rsid w:val="002A43B3"/>
    <w:rsid w:val="002A54F4"/>
    <w:rsid w:val="002A6580"/>
    <w:rsid w:val="002A68B7"/>
    <w:rsid w:val="002A770B"/>
    <w:rsid w:val="002B0472"/>
    <w:rsid w:val="002B0B3E"/>
    <w:rsid w:val="002B33F2"/>
    <w:rsid w:val="002B48AD"/>
    <w:rsid w:val="002B54AD"/>
    <w:rsid w:val="002B573B"/>
    <w:rsid w:val="002B6B12"/>
    <w:rsid w:val="002B7A38"/>
    <w:rsid w:val="002C0A37"/>
    <w:rsid w:val="002C21F0"/>
    <w:rsid w:val="002C2343"/>
    <w:rsid w:val="002C29EB"/>
    <w:rsid w:val="002C2E20"/>
    <w:rsid w:val="002C3872"/>
    <w:rsid w:val="002C3C89"/>
    <w:rsid w:val="002C41B5"/>
    <w:rsid w:val="002C4E12"/>
    <w:rsid w:val="002C4FDA"/>
    <w:rsid w:val="002C6476"/>
    <w:rsid w:val="002C6AEE"/>
    <w:rsid w:val="002C6C25"/>
    <w:rsid w:val="002C781A"/>
    <w:rsid w:val="002C79D4"/>
    <w:rsid w:val="002D01DF"/>
    <w:rsid w:val="002D0AC9"/>
    <w:rsid w:val="002D0CC9"/>
    <w:rsid w:val="002D1B33"/>
    <w:rsid w:val="002D245C"/>
    <w:rsid w:val="002D6A33"/>
    <w:rsid w:val="002D7AB6"/>
    <w:rsid w:val="002D7D88"/>
    <w:rsid w:val="002E11CF"/>
    <w:rsid w:val="002E2AEF"/>
    <w:rsid w:val="002E2C66"/>
    <w:rsid w:val="002E2E60"/>
    <w:rsid w:val="002E31BF"/>
    <w:rsid w:val="002E3EB3"/>
    <w:rsid w:val="002E46A5"/>
    <w:rsid w:val="002E569F"/>
    <w:rsid w:val="002E5FAF"/>
    <w:rsid w:val="002E6140"/>
    <w:rsid w:val="002E6985"/>
    <w:rsid w:val="002E6DF0"/>
    <w:rsid w:val="002E71B6"/>
    <w:rsid w:val="002F0222"/>
    <w:rsid w:val="002F07E4"/>
    <w:rsid w:val="002F2DC7"/>
    <w:rsid w:val="002F3055"/>
    <w:rsid w:val="002F35F6"/>
    <w:rsid w:val="002F4015"/>
    <w:rsid w:val="002F5D8E"/>
    <w:rsid w:val="002F5FCE"/>
    <w:rsid w:val="002F6DA7"/>
    <w:rsid w:val="002F77C8"/>
    <w:rsid w:val="002F77D5"/>
    <w:rsid w:val="002F7ABA"/>
    <w:rsid w:val="0030093C"/>
    <w:rsid w:val="0030126D"/>
    <w:rsid w:val="003013D0"/>
    <w:rsid w:val="00301E7A"/>
    <w:rsid w:val="00302CF5"/>
    <w:rsid w:val="00303C06"/>
    <w:rsid w:val="00303C6E"/>
    <w:rsid w:val="00304F22"/>
    <w:rsid w:val="003059DA"/>
    <w:rsid w:val="0030641C"/>
    <w:rsid w:val="00306672"/>
    <w:rsid w:val="00306938"/>
    <w:rsid w:val="00306C7C"/>
    <w:rsid w:val="00310EEF"/>
    <w:rsid w:val="003127EB"/>
    <w:rsid w:val="0031429A"/>
    <w:rsid w:val="00314F86"/>
    <w:rsid w:val="00315336"/>
    <w:rsid w:val="00317F4D"/>
    <w:rsid w:val="00320677"/>
    <w:rsid w:val="00322EDD"/>
    <w:rsid w:val="003236A1"/>
    <w:rsid w:val="0032416D"/>
    <w:rsid w:val="003253BF"/>
    <w:rsid w:val="003305C3"/>
    <w:rsid w:val="003309FA"/>
    <w:rsid w:val="00330D73"/>
    <w:rsid w:val="00331AE8"/>
    <w:rsid w:val="003320AE"/>
    <w:rsid w:val="00332320"/>
    <w:rsid w:val="00333697"/>
    <w:rsid w:val="003337DA"/>
    <w:rsid w:val="00336335"/>
    <w:rsid w:val="00340467"/>
    <w:rsid w:val="00340A4E"/>
    <w:rsid w:val="00341741"/>
    <w:rsid w:val="00343371"/>
    <w:rsid w:val="00343D6F"/>
    <w:rsid w:val="00346D1A"/>
    <w:rsid w:val="003477C4"/>
    <w:rsid w:val="00347D72"/>
    <w:rsid w:val="00350202"/>
    <w:rsid w:val="0035119F"/>
    <w:rsid w:val="00351B85"/>
    <w:rsid w:val="00352005"/>
    <w:rsid w:val="00352156"/>
    <w:rsid w:val="00353F45"/>
    <w:rsid w:val="0035698A"/>
    <w:rsid w:val="00357611"/>
    <w:rsid w:val="003577E7"/>
    <w:rsid w:val="003579C0"/>
    <w:rsid w:val="00360290"/>
    <w:rsid w:val="00360B0D"/>
    <w:rsid w:val="003615AF"/>
    <w:rsid w:val="00361DA6"/>
    <w:rsid w:val="00362B6E"/>
    <w:rsid w:val="00363644"/>
    <w:rsid w:val="0036432A"/>
    <w:rsid w:val="00364AF9"/>
    <w:rsid w:val="0036629E"/>
    <w:rsid w:val="00366717"/>
    <w:rsid w:val="00366D4A"/>
    <w:rsid w:val="00367237"/>
    <w:rsid w:val="0037077F"/>
    <w:rsid w:val="00371769"/>
    <w:rsid w:val="00372411"/>
    <w:rsid w:val="00372A6D"/>
    <w:rsid w:val="00373882"/>
    <w:rsid w:val="003741D5"/>
    <w:rsid w:val="003747A9"/>
    <w:rsid w:val="00376E4E"/>
    <w:rsid w:val="0038134C"/>
    <w:rsid w:val="00382607"/>
    <w:rsid w:val="003843DB"/>
    <w:rsid w:val="00384588"/>
    <w:rsid w:val="00384A2D"/>
    <w:rsid w:val="00385BAB"/>
    <w:rsid w:val="003869CC"/>
    <w:rsid w:val="00387950"/>
    <w:rsid w:val="003909CA"/>
    <w:rsid w:val="00391566"/>
    <w:rsid w:val="00391B00"/>
    <w:rsid w:val="00392730"/>
    <w:rsid w:val="00393479"/>
    <w:rsid w:val="003934E0"/>
    <w:rsid w:val="00393507"/>
    <w:rsid w:val="00393761"/>
    <w:rsid w:val="0039492F"/>
    <w:rsid w:val="0039498D"/>
    <w:rsid w:val="00394E26"/>
    <w:rsid w:val="00395331"/>
    <w:rsid w:val="003953ED"/>
    <w:rsid w:val="0039542E"/>
    <w:rsid w:val="00395E1F"/>
    <w:rsid w:val="00396691"/>
    <w:rsid w:val="003971A8"/>
    <w:rsid w:val="00397D18"/>
    <w:rsid w:val="003A0364"/>
    <w:rsid w:val="003A1225"/>
    <w:rsid w:val="003A1B36"/>
    <w:rsid w:val="003A2809"/>
    <w:rsid w:val="003A29C8"/>
    <w:rsid w:val="003A2B6E"/>
    <w:rsid w:val="003A5173"/>
    <w:rsid w:val="003A5598"/>
    <w:rsid w:val="003A5C75"/>
    <w:rsid w:val="003A75AA"/>
    <w:rsid w:val="003B1454"/>
    <w:rsid w:val="003B1624"/>
    <w:rsid w:val="003B18B6"/>
    <w:rsid w:val="003B1A59"/>
    <w:rsid w:val="003B1B13"/>
    <w:rsid w:val="003B1F61"/>
    <w:rsid w:val="003B2517"/>
    <w:rsid w:val="003B2C0C"/>
    <w:rsid w:val="003B4DD3"/>
    <w:rsid w:val="003B6554"/>
    <w:rsid w:val="003C006D"/>
    <w:rsid w:val="003C161B"/>
    <w:rsid w:val="003C1838"/>
    <w:rsid w:val="003C1DEB"/>
    <w:rsid w:val="003C2121"/>
    <w:rsid w:val="003C2324"/>
    <w:rsid w:val="003C2523"/>
    <w:rsid w:val="003C59E0"/>
    <w:rsid w:val="003C6980"/>
    <w:rsid w:val="003C6C8D"/>
    <w:rsid w:val="003C71A5"/>
    <w:rsid w:val="003D08DF"/>
    <w:rsid w:val="003D08F7"/>
    <w:rsid w:val="003D16D9"/>
    <w:rsid w:val="003D2656"/>
    <w:rsid w:val="003D2D3A"/>
    <w:rsid w:val="003D4298"/>
    <w:rsid w:val="003D4F95"/>
    <w:rsid w:val="003D56EE"/>
    <w:rsid w:val="003D5F42"/>
    <w:rsid w:val="003D60A9"/>
    <w:rsid w:val="003D62C7"/>
    <w:rsid w:val="003D6F52"/>
    <w:rsid w:val="003E0182"/>
    <w:rsid w:val="003E0722"/>
    <w:rsid w:val="003E0F8B"/>
    <w:rsid w:val="003E1436"/>
    <w:rsid w:val="003E1747"/>
    <w:rsid w:val="003E1C08"/>
    <w:rsid w:val="003E1D10"/>
    <w:rsid w:val="003E244D"/>
    <w:rsid w:val="003E4167"/>
    <w:rsid w:val="003E4367"/>
    <w:rsid w:val="003E495D"/>
    <w:rsid w:val="003E4D78"/>
    <w:rsid w:val="003E5917"/>
    <w:rsid w:val="003E5D5E"/>
    <w:rsid w:val="003E608F"/>
    <w:rsid w:val="003E61C9"/>
    <w:rsid w:val="003E7014"/>
    <w:rsid w:val="003F0894"/>
    <w:rsid w:val="003F18D2"/>
    <w:rsid w:val="003F1DF5"/>
    <w:rsid w:val="003F24F6"/>
    <w:rsid w:val="003F27CF"/>
    <w:rsid w:val="003F2F26"/>
    <w:rsid w:val="003F49C1"/>
    <w:rsid w:val="003F4C97"/>
    <w:rsid w:val="003F59EF"/>
    <w:rsid w:val="003F666D"/>
    <w:rsid w:val="003F73B2"/>
    <w:rsid w:val="003F7FE6"/>
    <w:rsid w:val="00400193"/>
    <w:rsid w:val="004017DA"/>
    <w:rsid w:val="00401DAA"/>
    <w:rsid w:val="0040295A"/>
    <w:rsid w:val="00403BA7"/>
    <w:rsid w:val="00403DA6"/>
    <w:rsid w:val="00404256"/>
    <w:rsid w:val="00404A50"/>
    <w:rsid w:val="00404ED2"/>
    <w:rsid w:val="00405D2F"/>
    <w:rsid w:val="00406619"/>
    <w:rsid w:val="00407E07"/>
    <w:rsid w:val="0041082C"/>
    <w:rsid w:val="00411657"/>
    <w:rsid w:val="00414153"/>
    <w:rsid w:val="00414225"/>
    <w:rsid w:val="00415565"/>
    <w:rsid w:val="00415941"/>
    <w:rsid w:val="00416EAF"/>
    <w:rsid w:val="00416F53"/>
    <w:rsid w:val="00417426"/>
    <w:rsid w:val="0041782C"/>
    <w:rsid w:val="004212E7"/>
    <w:rsid w:val="0042161B"/>
    <w:rsid w:val="00421A40"/>
    <w:rsid w:val="00422620"/>
    <w:rsid w:val="00423C88"/>
    <w:rsid w:val="0042446D"/>
    <w:rsid w:val="0042470D"/>
    <w:rsid w:val="00424FF3"/>
    <w:rsid w:val="004251A8"/>
    <w:rsid w:val="004255E5"/>
    <w:rsid w:val="004258C3"/>
    <w:rsid w:val="0042639C"/>
    <w:rsid w:val="004269AE"/>
    <w:rsid w:val="0042749E"/>
    <w:rsid w:val="00427BF8"/>
    <w:rsid w:val="00427FEA"/>
    <w:rsid w:val="00430AB2"/>
    <w:rsid w:val="0043121C"/>
    <w:rsid w:val="00431C02"/>
    <w:rsid w:val="004341B2"/>
    <w:rsid w:val="004344EE"/>
    <w:rsid w:val="004344FB"/>
    <w:rsid w:val="00434E4C"/>
    <w:rsid w:val="004358D9"/>
    <w:rsid w:val="004362C8"/>
    <w:rsid w:val="0043653B"/>
    <w:rsid w:val="00437395"/>
    <w:rsid w:val="00437C4E"/>
    <w:rsid w:val="004418FB"/>
    <w:rsid w:val="00442204"/>
    <w:rsid w:val="00442240"/>
    <w:rsid w:val="00442ADD"/>
    <w:rsid w:val="004445A9"/>
    <w:rsid w:val="004445DC"/>
    <w:rsid w:val="00444749"/>
    <w:rsid w:val="00445047"/>
    <w:rsid w:val="004455DA"/>
    <w:rsid w:val="004457FC"/>
    <w:rsid w:val="00445A25"/>
    <w:rsid w:val="00445C71"/>
    <w:rsid w:val="00446749"/>
    <w:rsid w:val="00446755"/>
    <w:rsid w:val="00450DED"/>
    <w:rsid w:val="00451641"/>
    <w:rsid w:val="0045198D"/>
    <w:rsid w:val="004524E7"/>
    <w:rsid w:val="0045259F"/>
    <w:rsid w:val="00453309"/>
    <w:rsid w:val="00453AC0"/>
    <w:rsid w:val="00453EB7"/>
    <w:rsid w:val="00456E49"/>
    <w:rsid w:val="00461A0A"/>
    <w:rsid w:val="00462D41"/>
    <w:rsid w:val="00463E39"/>
    <w:rsid w:val="00465548"/>
    <w:rsid w:val="004657FC"/>
    <w:rsid w:val="00467D7B"/>
    <w:rsid w:val="004704D8"/>
    <w:rsid w:val="0047053B"/>
    <w:rsid w:val="004709A2"/>
    <w:rsid w:val="00470B79"/>
    <w:rsid w:val="00470BAD"/>
    <w:rsid w:val="004722F2"/>
    <w:rsid w:val="004733F6"/>
    <w:rsid w:val="00473B20"/>
    <w:rsid w:val="00473E19"/>
    <w:rsid w:val="00474E69"/>
    <w:rsid w:val="00475587"/>
    <w:rsid w:val="0047621D"/>
    <w:rsid w:val="0047689B"/>
    <w:rsid w:val="00477136"/>
    <w:rsid w:val="00477D49"/>
    <w:rsid w:val="00480D48"/>
    <w:rsid w:val="004815F2"/>
    <w:rsid w:val="00482EC3"/>
    <w:rsid w:val="004830C3"/>
    <w:rsid w:val="00483E9F"/>
    <w:rsid w:val="00483F81"/>
    <w:rsid w:val="00485A2C"/>
    <w:rsid w:val="004878A5"/>
    <w:rsid w:val="00490333"/>
    <w:rsid w:val="004904A8"/>
    <w:rsid w:val="00490AD4"/>
    <w:rsid w:val="00490B9A"/>
    <w:rsid w:val="00490C68"/>
    <w:rsid w:val="004913F7"/>
    <w:rsid w:val="004917C2"/>
    <w:rsid w:val="00492085"/>
    <w:rsid w:val="004920EF"/>
    <w:rsid w:val="00492245"/>
    <w:rsid w:val="00493335"/>
    <w:rsid w:val="00493D67"/>
    <w:rsid w:val="0049621B"/>
    <w:rsid w:val="0049761A"/>
    <w:rsid w:val="004A1D19"/>
    <w:rsid w:val="004A1D4F"/>
    <w:rsid w:val="004A30E8"/>
    <w:rsid w:val="004A408D"/>
    <w:rsid w:val="004A6B69"/>
    <w:rsid w:val="004A6E73"/>
    <w:rsid w:val="004A78F9"/>
    <w:rsid w:val="004B2ED2"/>
    <w:rsid w:val="004B3049"/>
    <w:rsid w:val="004B3AB8"/>
    <w:rsid w:val="004B3EEF"/>
    <w:rsid w:val="004B4337"/>
    <w:rsid w:val="004B4CD5"/>
    <w:rsid w:val="004B54FB"/>
    <w:rsid w:val="004B65AB"/>
    <w:rsid w:val="004B66D3"/>
    <w:rsid w:val="004B73EA"/>
    <w:rsid w:val="004C1895"/>
    <w:rsid w:val="004C2245"/>
    <w:rsid w:val="004C24EB"/>
    <w:rsid w:val="004C2CCC"/>
    <w:rsid w:val="004C30AD"/>
    <w:rsid w:val="004C44C0"/>
    <w:rsid w:val="004C5FC0"/>
    <w:rsid w:val="004C6B1E"/>
    <w:rsid w:val="004C6D40"/>
    <w:rsid w:val="004C714F"/>
    <w:rsid w:val="004C729F"/>
    <w:rsid w:val="004C7B9C"/>
    <w:rsid w:val="004C7D89"/>
    <w:rsid w:val="004C7DA3"/>
    <w:rsid w:val="004D3F35"/>
    <w:rsid w:val="004D4C5E"/>
    <w:rsid w:val="004D4CCB"/>
    <w:rsid w:val="004D50F8"/>
    <w:rsid w:val="004D788D"/>
    <w:rsid w:val="004E04B5"/>
    <w:rsid w:val="004E0A32"/>
    <w:rsid w:val="004E472B"/>
    <w:rsid w:val="004E47A7"/>
    <w:rsid w:val="004E514C"/>
    <w:rsid w:val="004E528C"/>
    <w:rsid w:val="004E564D"/>
    <w:rsid w:val="004E6AA8"/>
    <w:rsid w:val="004F0C3C"/>
    <w:rsid w:val="004F11BA"/>
    <w:rsid w:val="004F1A46"/>
    <w:rsid w:val="004F1BA4"/>
    <w:rsid w:val="004F2280"/>
    <w:rsid w:val="004F23BB"/>
    <w:rsid w:val="004F325A"/>
    <w:rsid w:val="004F37F1"/>
    <w:rsid w:val="004F3F13"/>
    <w:rsid w:val="004F47FD"/>
    <w:rsid w:val="004F4F40"/>
    <w:rsid w:val="004F566D"/>
    <w:rsid w:val="004F5E5E"/>
    <w:rsid w:val="004F63FC"/>
    <w:rsid w:val="00500109"/>
    <w:rsid w:val="00502989"/>
    <w:rsid w:val="0050384D"/>
    <w:rsid w:val="0050557A"/>
    <w:rsid w:val="00505A92"/>
    <w:rsid w:val="00506915"/>
    <w:rsid w:val="00506B49"/>
    <w:rsid w:val="00506B55"/>
    <w:rsid w:val="00507F05"/>
    <w:rsid w:val="00510E2C"/>
    <w:rsid w:val="005111F4"/>
    <w:rsid w:val="005118DD"/>
    <w:rsid w:val="005136B3"/>
    <w:rsid w:val="00514313"/>
    <w:rsid w:val="00515164"/>
    <w:rsid w:val="00515E0E"/>
    <w:rsid w:val="005203F1"/>
    <w:rsid w:val="005215F3"/>
    <w:rsid w:val="00521BC3"/>
    <w:rsid w:val="00522630"/>
    <w:rsid w:val="00522D84"/>
    <w:rsid w:val="005231B2"/>
    <w:rsid w:val="00523503"/>
    <w:rsid w:val="005241DE"/>
    <w:rsid w:val="00524F5B"/>
    <w:rsid w:val="0052513C"/>
    <w:rsid w:val="00525857"/>
    <w:rsid w:val="00526820"/>
    <w:rsid w:val="00530453"/>
    <w:rsid w:val="0053086C"/>
    <w:rsid w:val="0053095B"/>
    <w:rsid w:val="00531839"/>
    <w:rsid w:val="00531873"/>
    <w:rsid w:val="005325EB"/>
    <w:rsid w:val="00533632"/>
    <w:rsid w:val="00534013"/>
    <w:rsid w:val="0053489B"/>
    <w:rsid w:val="00534ABF"/>
    <w:rsid w:val="00534C5B"/>
    <w:rsid w:val="00535BA4"/>
    <w:rsid w:val="0053614A"/>
    <w:rsid w:val="005367F9"/>
    <w:rsid w:val="00536CF2"/>
    <w:rsid w:val="00540067"/>
    <w:rsid w:val="00540563"/>
    <w:rsid w:val="00540C5C"/>
    <w:rsid w:val="00541671"/>
    <w:rsid w:val="00541E6E"/>
    <w:rsid w:val="0054251F"/>
    <w:rsid w:val="00544034"/>
    <w:rsid w:val="00545B0D"/>
    <w:rsid w:val="00547799"/>
    <w:rsid w:val="005502C2"/>
    <w:rsid w:val="005509ED"/>
    <w:rsid w:val="00550C16"/>
    <w:rsid w:val="00551AFE"/>
    <w:rsid w:val="005520D8"/>
    <w:rsid w:val="0055286B"/>
    <w:rsid w:val="00555CFB"/>
    <w:rsid w:val="00555FF1"/>
    <w:rsid w:val="00556ADB"/>
    <w:rsid w:val="00556B90"/>
    <w:rsid w:val="00556CF1"/>
    <w:rsid w:val="00560050"/>
    <w:rsid w:val="005605A5"/>
    <w:rsid w:val="00560626"/>
    <w:rsid w:val="00560C1A"/>
    <w:rsid w:val="00561834"/>
    <w:rsid w:val="00562A93"/>
    <w:rsid w:val="0056325C"/>
    <w:rsid w:val="00564AAE"/>
    <w:rsid w:val="005665DE"/>
    <w:rsid w:val="00566B24"/>
    <w:rsid w:val="00567700"/>
    <w:rsid w:val="0057340B"/>
    <w:rsid w:val="00573536"/>
    <w:rsid w:val="005750CD"/>
    <w:rsid w:val="005750D4"/>
    <w:rsid w:val="00575EC8"/>
    <w:rsid w:val="005762A7"/>
    <w:rsid w:val="005768C9"/>
    <w:rsid w:val="00576950"/>
    <w:rsid w:val="00577FB2"/>
    <w:rsid w:val="00582631"/>
    <w:rsid w:val="00583003"/>
    <w:rsid w:val="005847FD"/>
    <w:rsid w:val="00585AA1"/>
    <w:rsid w:val="00585FC3"/>
    <w:rsid w:val="00587CEE"/>
    <w:rsid w:val="005901B6"/>
    <w:rsid w:val="00590755"/>
    <w:rsid w:val="005916D7"/>
    <w:rsid w:val="00591B40"/>
    <w:rsid w:val="0059427F"/>
    <w:rsid w:val="0059668A"/>
    <w:rsid w:val="0059780B"/>
    <w:rsid w:val="005A0AEC"/>
    <w:rsid w:val="005A178E"/>
    <w:rsid w:val="005A19D0"/>
    <w:rsid w:val="005A1BD1"/>
    <w:rsid w:val="005A3873"/>
    <w:rsid w:val="005A44D7"/>
    <w:rsid w:val="005A5A4C"/>
    <w:rsid w:val="005A5A84"/>
    <w:rsid w:val="005A61C2"/>
    <w:rsid w:val="005A698C"/>
    <w:rsid w:val="005A6EA7"/>
    <w:rsid w:val="005B3491"/>
    <w:rsid w:val="005B3CC7"/>
    <w:rsid w:val="005B6447"/>
    <w:rsid w:val="005B68E9"/>
    <w:rsid w:val="005B6CFE"/>
    <w:rsid w:val="005C065F"/>
    <w:rsid w:val="005C0CAC"/>
    <w:rsid w:val="005C1D67"/>
    <w:rsid w:val="005C1F3C"/>
    <w:rsid w:val="005C2C8C"/>
    <w:rsid w:val="005C3686"/>
    <w:rsid w:val="005C3AF3"/>
    <w:rsid w:val="005C3F59"/>
    <w:rsid w:val="005C6299"/>
    <w:rsid w:val="005C71CF"/>
    <w:rsid w:val="005C7BAB"/>
    <w:rsid w:val="005D003C"/>
    <w:rsid w:val="005D062E"/>
    <w:rsid w:val="005D2B2F"/>
    <w:rsid w:val="005D2F6B"/>
    <w:rsid w:val="005D34B1"/>
    <w:rsid w:val="005D452C"/>
    <w:rsid w:val="005D5A5A"/>
    <w:rsid w:val="005E073A"/>
    <w:rsid w:val="005E0799"/>
    <w:rsid w:val="005E0832"/>
    <w:rsid w:val="005E10F9"/>
    <w:rsid w:val="005E11CC"/>
    <w:rsid w:val="005E1200"/>
    <w:rsid w:val="005E17F9"/>
    <w:rsid w:val="005E217A"/>
    <w:rsid w:val="005E38E7"/>
    <w:rsid w:val="005E3DC2"/>
    <w:rsid w:val="005E53FE"/>
    <w:rsid w:val="005E6156"/>
    <w:rsid w:val="005E78C6"/>
    <w:rsid w:val="005E7C56"/>
    <w:rsid w:val="005F081C"/>
    <w:rsid w:val="005F084E"/>
    <w:rsid w:val="005F1151"/>
    <w:rsid w:val="005F188C"/>
    <w:rsid w:val="005F277C"/>
    <w:rsid w:val="005F45EE"/>
    <w:rsid w:val="005F5A80"/>
    <w:rsid w:val="005F5B4F"/>
    <w:rsid w:val="005F5D9C"/>
    <w:rsid w:val="005F65E8"/>
    <w:rsid w:val="005F7E1C"/>
    <w:rsid w:val="006001AD"/>
    <w:rsid w:val="006015C4"/>
    <w:rsid w:val="00601892"/>
    <w:rsid w:val="006018D4"/>
    <w:rsid w:val="006044EF"/>
    <w:rsid w:val="006044FF"/>
    <w:rsid w:val="00605682"/>
    <w:rsid w:val="006060E7"/>
    <w:rsid w:val="00606B8D"/>
    <w:rsid w:val="00607CC5"/>
    <w:rsid w:val="0061179B"/>
    <w:rsid w:val="00611A25"/>
    <w:rsid w:val="006125F9"/>
    <w:rsid w:val="00614F2D"/>
    <w:rsid w:val="00615133"/>
    <w:rsid w:val="00620775"/>
    <w:rsid w:val="00620DD0"/>
    <w:rsid w:val="00621CFC"/>
    <w:rsid w:val="00622A20"/>
    <w:rsid w:val="0062334D"/>
    <w:rsid w:val="006235BB"/>
    <w:rsid w:val="00623990"/>
    <w:rsid w:val="00624690"/>
    <w:rsid w:val="00625B5E"/>
    <w:rsid w:val="00630C3C"/>
    <w:rsid w:val="00632189"/>
    <w:rsid w:val="00633014"/>
    <w:rsid w:val="0063301C"/>
    <w:rsid w:val="0063365A"/>
    <w:rsid w:val="006336A8"/>
    <w:rsid w:val="00633A26"/>
    <w:rsid w:val="0063437B"/>
    <w:rsid w:val="006362C0"/>
    <w:rsid w:val="00636970"/>
    <w:rsid w:val="0064017E"/>
    <w:rsid w:val="00640634"/>
    <w:rsid w:val="006415B9"/>
    <w:rsid w:val="00642344"/>
    <w:rsid w:val="00642575"/>
    <w:rsid w:val="00642796"/>
    <w:rsid w:val="00643136"/>
    <w:rsid w:val="0064480C"/>
    <w:rsid w:val="00646B89"/>
    <w:rsid w:val="006516A6"/>
    <w:rsid w:val="00652A94"/>
    <w:rsid w:val="00652C1C"/>
    <w:rsid w:val="00654BB6"/>
    <w:rsid w:val="00655944"/>
    <w:rsid w:val="00655B5B"/>
    <w:rsid w:val="0065614F"/>
    <w:rsid w:val="0065733F"/>
    <w:rsid w:val="006579DB"/>
    <w:rsid w:val="00660A5A"/>
    <w:rsid w:val="006624CD"/>
    <w:rsid w:val="00662721"/>
    <w:rsid w:val="00662A08"/>
    <w:rsid w:val="006634DF"/>
    <w:rsid w:val="006661EC"/>
    <w:rsid w:val="006673CA"/>
    <w:rsid w:val="00667753"/>
    <w:rsid w:val="00667F0F"/>
    <w:rsid w:val="006701A7"/>
    <w:rsid w:val="0067077E"/>
    <w:rsid w:val="00670B7D"/>
    <w:rsid w:val="00671E64"/>
    <w:rsid w:val="0067258B"/>
    <w:rsid w:val="00673C26"/>
    <w:rsid w:val="00673C67"/>
    <w:rsid w:val="00673CB6"/>
    <w:rsid w:val="00674DE5"/>
    <w:rsid w:val="006759DD"/>
    <w:rsid w:val="006760BC"/>
    <w:rsid w:val="00677067"/>
    <w:rsid w:val="00677ACA"/>
    <w:rsid w:val="00680576"/>
    <w:rsid w:val="006812AF"/>
    <w:rsid w:val="00681E94"/>
    <w:rsid w:val="00682550"/>
    <w:rsid w:val="00682E76"/>
    <w:rsid w:val="00682EA7"/>
    <w:rsid w:val="0068327D"/>
    <w:rsid w:val="006833A0"/>
    <w:rsid w:val="0068527D"/>
    <w:rsid w:val="00686219"/>
    <w:rsid w:val="006867EF"/>
    <w:rsid w:val="00686D36"/>
    <w:rsid w:val="00687ABD"/>
    <w:rsid w:val="00690624"/>
    <w:rsid w:val="00691534"/>
    <w:rsid w:val="00691C2C"/>
    <w:rsid w:val="00693016"/>
    <w:rsid w:val="00693466"/>
    <w:rsid w:val="00693880"/>
    <w:rsid w:val="00693B7F"/>
    <w:rsid w:val="006944B1"/>
    <w:rsid w:val="00694AF0"/>
    <w:rsid w:val="00696FC8"/>
    <w:rsid w:val="00697A05"/>
    <w:rsid w:val="006A04CA"/>
    <w:rsid w:val="006A0FB4"/>
    <w:rsid w:val="006A1B51"/>
    <w:rsid w:val="006A1D65"/>
    <w:rsid w:val="006A1FA2"/>
    <w:rsid w:val="006A3A1F"/>
    <w:rsid w:val="006A42E8"/>
    <w:rsid w:val="006A4686"/>
    <w:rsid w:val="006A4A6F"/>
    <w:rsid w:val="006A5AE9"/>
    <w:rsid w:val="006A6956"/>
    <w:rsid w:val="006A6E42"/>
    <w:rsid w:val="006B0A47"/>
    <w:rsid w:val="006B0E9E"/>
    <w:rsid w:val="006B35B7"/>
    <w:rsid w:val="006B3F81"/>
    <w:rsid w:val="006B4697"/>
    <w:rsid w:val="006B486D"/>
    <w:rsid w:val="006B5056"/>
    <w:rsid w:val="006B5AE4"/>
    <w:rsid w:val="006B5E89"/>
    <w:rsid w:val="006B6090"/>
    <w:rsid w:val="006B6156"/>
    <w:rsid w:val="006B6E59"/>
    <w:rsid w:val="006C07D3"/>
    <w:rsid w:val="006C109C"/>
    <w:rsid w:val="006C14D4"/>
    <w:rsid w:val="006C151C"/>
    <w:rsid w:val="006C1817"/>
    <w:rsid w:val="006C19EB"/>
    <w:rsid w:val="006C2A36"/>
    <w:rsid w:val="006C31F0"/>
    <w:rsid w:val="006C35C7"/>
    <w:rsid w:val="006C42AE"/>
    <w:rsid w:val="006C58B6"/>
    <w:rsid w:val="006C5944"/>
    <w:rsid w:val="006C5986"/>
    <w:rsid w:val="006C608B"/>
    <w:rsid w:val="006C737D"/>
    <w:rsid w:val="006C7474"/>
    <w:rsid w:val="006C7817"/>
    <w:rsid w:val="006D0B5D"/>
    <w:rsid w:val="006D1507"/>
    <w:rsid w:val="006D16A2"/>
    <w:rsid w:val="006D2247"/>
    <w:rsid w:val="006D4054"/>
    <w:rsid w:val="006D4839"/>
    <w:rsid w:val="006D4FF4"/>
    <w:rsid w:val="006D5747"/>
    <w:rsid w:val="006E02EC"/>
    <w:rsid w:val="006E163D"/>
    <w:rsid w:val="006E2750"/>
    <w:rsid w:val="006E3BF1"/>
    <w:rsid w:val="006E3C4F"/>
    <w:rsid w:val="006E4249"/>
    <w:rsid w:val="006E6F1F"/>
    <w:rsid w:val="006E6F41"/>
    <w:rsid w:val="006E73E6"/>
    <w:rsid w:val="006F01FE"/>
    <w:rsid w:val="006F2706"/>
    <w:rsid w:val="006F276E"/>
    <w:rsid w:val="006F2FFC"/>
    <w:rsid w:val="006F4590"/>
    <w:rsid w:val="006F49DE"/>
    <w:rsid w:val="006F546F"/>
    <w:rsid w:val="006F64F7"/>
    <w:rsid w:val="006F6A21"/>
    <w:rsid w:val="007006FF"/>
    <w:rsid w:val="00700BFF"/>
    <w:rsid w:val="007012A7"/>
    <w:rsid w:val="007022DA"/>
    <w:rsid w:val="00702EB9"/>
    <w:rsid w:val="00703314"/>
    <w:rsid w:val="00704CEA"/>
    <w:rsid w:val="00705832"/>
    <w:rsid w:val="007075E7"/>
    <w:rsid w:val="007079FC"/>
    <w:rsid w:val="00707C11"/>
    <w:rsid w:val="00707C79"/>
    <w:rsid w:val="007102F9"/>
    <w:rsid w:val="00710E6C"/>
    <w:rsid w:val="007114BD"/>
    <w:rsid w:val="00711F00"/>
    <w:rsid w:val="007128EF"/>
    <w:rsid w:val="007131DD"/>
    <w:rsid w:val="00714849"/>
    <w:rsid w:val="0071565F"/>
    <w:rsid w:val="0071695E"/>
    <w:rsid w:val="00716DE4"/>
    <w:rsid w:val="00717B1C"/>
    <w:rsid w:val="00720374"/>
    <w:rsid w:val="007211B1"/>
    <w:rsid w:val="00721510"/>
    <w:rsid w:val="00721BAD"/>
    <w:rsid w:val="00721FB4"/>
    <w:rsid w:val="007225D0"/>
    <w:rsid w:val="00723E2A"/>
    <w:rsid w:val="00724F7E"/>
    <w:rsid w:val="0072643A"/>
    <w:rsid w:val="007277DA"/>
    <w:rsid w:val="00730321"/>
    <w:rsid w:val="00731D27"/>
    <w:rsid w:val="0073331D"/>
    <w:rsid w:val="0073360E"/>
    <w:rsid w:val="007337C9"/>
    <w:rsid w:val="00733F50"/>
    <w:rsid w:val="00734CE0"/>
    <w:rsid w:val="00735D70"/>
    <w:rsid w:val="00736BFA"/>
    <w:rsid w:val="00736C10"/>
    <w:rsid w:val="00737010"/>
    <w:rsid w:val="007379DA"/>
    <w:rsid w:val="00740FDB"/>
    <w:rsid w:val="0074143B"/>
    <w:rsid w:val="00743223"/>
    <w:rsid w:val="00744166"/>
    <w:rsid w:val="007443EB"/>
    <w:rsid w:val="00744671"/>
    <w:rsid w:val="00744EAA"/>
    <w:rsid w:val="00746187"/>
    <w:rsid w:val="007468AF"/>
    <w:rsid w:val="00750241"/>
    <w:rsid w:val="00750570"/>
    <w:rsid w:val="007507C6"/>
    <w:rsid w:val="00750AE6"/>
    <w:rsid w:val="00751E48"/>
    <w:rsid w:val="0075231D"/>
    <w:rsid w:val="0075469A"/>
    <w:rsid w:val="0075505A"/>
    <w:rsid w:val="00757909"/>
    <w:rsid w:val="0076050A"/>
    <w:rsid w:val="00760ED5"/>
    <w:rsid w:val="0076254F"/>
    <w:rsid w:val="00762C4A"/>
    <w:rsid w:val="0076396F"/>
    <w:rsid w:val="0076408C"/>
    <w:rsid w:val="0076420F"/>
    <w:rsid w:val="00764CC0"/>
    <w:rsid w:val="007651A2"/>
    <w:rsid w:val="0076620C"/>
    <w:rsid w:val="0076633D"/>
    <w:rsid w:val="00771BF9"/>
    <w:rsid w:val="0077371E"/>
    <w:rsid w:val="00774D6A"/>
    <w:rsid w:val="0077525D"/>
    <w:rsid w:val="007753FA"/>
    <w:rsid w:val="00775514"/>
    <w:rsid w:val="00777765"/>
    <w:rsid w:val="007801F5"/>
    <w:rsid w:val="00780B80"/>
    <w:rsid w:val="007814CD"/>
    <w:rsid w:val="007822D8"/>
    <w:rsid w:val="0078230A"/>
    <w:rsid w:val="00782BDA"/>
    <w:rsid w:val="007835BC"/>
    <w:rsid w:val="00783CA4"/>
    <w:rsid w:val="007842FB"/>
    <w:rsid w:val="00785656"/>
    <w:rsid w:val="00786124"/>
    <w:rsid w:val="00787400"/>
    <w:rsid w:val="007874C1"/>
    <w:rsid w:val="007917C7"/>
    <w:rsid w:val="00791C8D"/>
    <w:rsid w:val="00792BAA"/>
    <w:rsid w:val="00793134"/>
    <w:rsid w:val="0079398C"/>
    <w:rsid w:val="00793EEC"/>
    <w:rsid w:val="0079514B"/>
    <w:rsid w:val="00795252"/>
    <w:rsid w:val="0079553E"/>
    <w:rsid w:val="00796E41"/>
    <w:rsid w:val="00797F3C"/>
    <w:rsid w:val="007A0116"/>
    <w:rsid w:val="007A0A64"/>
    <w:rsid w:val="007A1088"/>
    <w:rsid w:val="007A12A5"/>
    <w:rsid w:val="007A1503"/>
    <w:rsid w:val="007A1740"/>
    <w:rsid w:val="007A1CE4"/>
    <w:rsid w:val="007A2DC1"/>
    <w:rsid w:val="007A395A"/>
    <w:rsid w:val="007A47E6"/>
    <w:rsid w:val="007A493F"/>
    <w:rsid w:val="007A5017"/>
    <w:rsid w:val="007A50BC"/>
    <w:rsid w:val="007A5458"/>
    <w:rsid w:val="007B1143"/>
    <w:rsid w:val="007B142D"/>
    <w:rsid w:val="007B1537"/>
    <w:rsid w:val="007B194D"/>
    <w:rsid w:val="007B1FB9"/>
    <w:rsid w:val="007B237A"/>
    <w:rsid w:val="007B335B"/>
    <w:rsid w:val="007B3838"/>
    <w:rsid w:val="007B698B"/>
    <w:rsid w:val="007B6FD5"/>
    <w:rsid w:val="007B792F"/>
    <w:rsid w:val="007C044E"/>
    <w:rsid w:val="007C0533"/>
    <w:rsid w:val="007C0888"/>
    <w:rsid w:val="007C0B29"/>
    <w:rsid w:val="007C2344"/>
    <w:rsid w:val="007C3002"/>
    <w:rsid w:val="007C48C5"/>
    <w:rsid w:val="007C4F63"/>
    <w:rsid w:val="007C4F78"/>
    <w:rsid w:val="007C5041"/>
    <w:rsid w:val="007C562B"/>
    <w:rsid w:val="007C7D01"/>
    <w:rsid w:val="007C7D79"/>
    <w:rsid w:val="007D0542"/>
    <w:rsid w:val="007D0869"/>
    <w:rsid w:val="007D11EA"/>
    <w:rsid w:val="007D14C4"/>
    <w:rsid w:val="007D26EA"/>
    <w:rsid w:val="007D3319"/>
    <w:rsid w:val="007D335D"/>
    <w:rsid w:val="007D3B10"/>
    <w:rsid w:val="007D412D"/>
    <w:rsid w:val="007D42DD"/>
    <w:rsid w:val="007D4D7E"/>
    <w:rsid w:val="007D55EA"/>
    <w:rsid w:val="007D605C"/>
    <w:rsid w:val="007D6ECE"/>
    <w:rsid w:val="007D731E"/>
    <w:rsid w:val="007D74A2"/>
    <w:rsid w:val="007E0814"/>
    <w:rsid w:val="007E1532"/>
    <w:rsid w:val="007E1D9D"/>
    <w:rsid w:val="007E2FA4"/>
    <w:rsid w:val="007E3314"/>
    <w:rsid w:val="007E3514"/>
    <w:rsid w:val="007E4727"/>
    <w:rsid w:val="007E4977"/>
    <w:rsid w:val="007E4B03"/>
    <w:rsid w:val="007E51A9"/>
    <w:rsid w:val="007E5532"/>
    <w:rsid w:val="007E55AA"/>
    <w:rsid w:val="007E5A64"/>
    <w:rsid w:val="007E5E19"/>
    <w:rsid w:val="007F1309"/>
    <w:rsid w:val="007F2CBD"/>
    <w:rsid w:val="007F2FC5"/>
    <w:rsid w:val="007F324B"/>
    <w:rsid w:val="007F3AF6"/>
    <w:rsid w:val="007F4354"/>
    <w:rsid w:val="007F44BA"/>
    <w:rsid w:val="007F4B97"/>
    <w:rsid w:val="007F4D62"/>
    <w:rsid w:val="007F683D"/>
    <w:rsid w:val="007F73DE"/>
    <w:rsid w:val="0080041A"/>
    <w:rsid w:val="008005D7"/>
    <w:rsid w:val="00803CA3"/>
    <w:rsid w:val="00804269"/>
    <w:rsid w:val="0080440B"/>
    <w:rsid w:val="0080540A"/>
    <w:rsid w:val="0080553C"/>
    <w:rsid w:val="00805AF8"/>
    <w:rsid w:val="00805B46"/>
    <w:rsid w:val="00805DB4"/>
    <w:rsid w:val="00807A4D"/>
    <w:rsid w:val="0081077D"/>
    <w:rsid w:val="0081081A"/>
    <w:rsid w:val="008121CC"/>
    <w:rsid w:val="0081233D"/>
    <w:rsid w:val="00814C5C"/>
    <w:rsid w:val="00815F34"/>
    <w:rsid w:val="00817616"/>
    <w:rsid w:val="00817A47"/>
    <w:rsid w:val="00820B45"/>
    <w:rsid w:val="00821335"/>
    <w:rsid w:val="00822A6E"/>
    <w:rsid w:val="00823248"/>
    <w:rsid w:val="00823593"/>
    <w:rsid w:val="00823F51"/>
    <w:rsid w:val="00825DC2"/>
    <w:rsid w:val="0082604A"/>
    <w:rsid w:val="00826C43"/>
    <w:rsid w:val="008307CB"/>
    <w:rsid w:val="00830C83"/>
    <w:rsid w:val="00831D6E"/>
    <w:rsid w:val="008321E0"/>
    <w:rsid w:val="00832E53"/>
    <w:rsid w:val="00834AD3"/>
    <w:rsid w:val="00835564"/>
    <w:rsid w:val="00836970"/>
    <w:rsid w:val="00837DB5"/>
    <w:rsid w:val="00837F76"/>
    <w:rsid w:val="00840A4D"/>
    <w:rsid w:val="0084169D"/>
    <w:rsid w:val="00841736"/>
    <w:rsid w:val="00841E2D"/>
    <w:rsid w:val="00841F80"/>
    <w:rsid w:val="0084205F"/>
    <w:rsid w:val="00842C04"/>
    <w:rsid w:val="00843795"/>
    <w:rsid w:val="00844C2D"/>
    <w:rsid w:val="00845C32"/>
    <w:rsid w:val="008466B8"/>
    <w:rsid w:val="0084739D"/>
    <w:rsid w:val="00847466"/>
    <w:rsid w:val="00847F0F"/>
    <w:rsid w:val="00850054"/>
    <w:rsid w:val="0085048F"/>
    <w:rsid w:val="00851196"/>
    <w:rsid w:val="00852448"/>
    <w:rsid w:val="00853187"/>
    <w:rsid w:val="00853D65"/>
    <w:rsid w:val="008542D2"/>
    <w:rsid w:val="008553D6"/>
    <w:rsid w:val="00855803"/>
    <w:rsid w:val="00855F9C"/>
    <w:rsid w:val="00856A53"/>
    <w:rsid w:val="00856D24"/>
    <w:rsid w:val="00857421"/>
    <w:rsid w:val="0086082D"/>
    <w:rsid w:val="00860AE3"/>
    <w:rsid w:val="00860F90"/>
    <w:rsid w:val="008622D1"/>
    <w:rsid w:val="00862FE3"/>
    <w:rsid w:val="0086372E"/>
    <w:rsid w:val="00864E6D"/>
    <w:rsid w:val="0086605B"/>
    <w:rsid w:val="00866284"/>
    <w:rsid w:val="00866349"/>
    <w:rsid w:val="00866933"/>
    <w:rsid w:val="00866C74"/>
    <w:rsid w:val="0086734E"/>
    <w:rsid w:val="00867575"/>
    <w:rsid w:val="00867CEC"/>
    <w:rsid w:val="00870F14"/>
    <w:rsid w:val="008712C7"/>
    <w:rsid w:val="00872624"/>
    <w:rsid w:val="008729D2"/>
    <w:rsid w:val="00873090"/>
    <w:rsid w:val="00874792"/>
    <w:rsid w:val="00876053"/>
    <w:rsid w:val="0087680E"/>
    <w:rsid w:val="008772FB"/>
    <w:rsid w:val="008773DD"/>
    <w:rsid w:val="00877F6C"/>
    <w:rsid w:val="008809A3"/>
    <w:rsid w:val="00880CAE"/>
    <w:rsid w:val="00880F0F"/>
    <w:rsid w:val="0088258A"/>
    <w:rsid w:val="008829CD"/>
    <w:rsid w:val="00882B6D"/>
    <w:rsid w:val="00885205"/>
    <w:rsid w:val="00886332"/>
    <w:rsid w:val="00886451"/>
    <w:rsid w:val="008879EF"/>
    <w:rsid w:val="00887B3D"/>
    <w:rsid w:val="00887C15"/>
    <w:rsid w:val="0089001E"/>
    <w:rsid w:val="008909E5"/>
    <w:rsid w:val="008925F0"/>
    <w:rsid w:val="0089448A"/>
    <w:rsid w:val="008953D3"/>
    <w:rsid w:val="0089594F"/>
    <w:rsid w:val="00896AE4"/>
    <w:rsid w:val="00897452"/>
    <w:rsid w:val="00897877"/>
    <w:rsid w:val="008A0534"/>
    <w:rsid w:val="008A1B68"/>
    <w:rsid w:val="008A1F9C"/>
    <w:rsid w:val="008A26D9"/>
    <w:rsid w:val="008A27FA"/>
    <w:rsid w:val="008A3A40"/>
    <w:rsid w:val="008A3A56"/>
    <w:rsid w:val="008A7B5B"/>
    <w:rsid w:val="008B0E60"/>
    <w:rsid w:val="008B12D2"/>
    <w:rsid w:val="008B1738"/>
    <w:rsid w:val="008B2182"/>
    <w:rsid w:val="008B22F0"/>
    <w:rsid w:val="008B2956"/>
    <w:rsid w:val="008B2A8B"/>
    <w:rsid w:val="008B3616"/>
    <w:rsid w:val="008B4A2B"/>
    <w:rsid w:val="008B5FE0"/>
    <w:rsid w:val="008B6C73"/>
    <w:rsid w:val="008C0374"/>
    <w:rsid w:val="008C0C29"/>
    <w:rsid w:val="008C1BCD"/>
    <w:rsid w:val="008C1E88"/>
    <w:rsid w:val="008C29E3"/>
    <w:rsid w:val="008C3BEA"/>
    <w:rsid w:val="008C43E2"/>
    <w:rsid w:val="008C50AC"/>
    <w:rsid w:val="008C563B"/>
    <w:rsid w:val="008C70F7"/>
    <w:rsid w:val="008D02DA"/>
    <w:rsid w:val="008D1200"/>
    <w:rsid w:val="008D1889"/>
    <w:rsid w:val="008D33D9"/>
    <w:rsid w:val="008D597B"/>
    <w:rsid w:val="008D5E93"/>
    <w:rsid w:val="008D6915"/>
    <w:rsid w:val="008D76BC"/>
    <w:rsid w:val="008E0719"/>
    <w:rsid w:val="008E09C8"/>
    <w:rsid w:val="008E13DE"/>
    <w:rsid w:val="008E1EB7"/>
    <w:rsid w:val="008E250D"/>
    <w:rsid w:val="008E3808"/>
    <w:rsid w:val="008E3936"/>
    <w:rsid w:val="008E5C96"/>
    <w:rsid w:val="008E5D4B"/>
    <w:rsid w:val="008E659A"/>
    <w:rsid w:val="008E722D"/>
    <w:rsid w:val="008E77A0"/>
    <w:rsid w:val="008E7DBA"/>
    <w:rsid w:val="008F0829"/>
    <w:rsid w:val="008F1757"/>
    <w:rsid w:val="008F213A"/>
    <w:rsid w:val="008F2517"/>
    <w:rsid w:val="008F3638"/>
    <w:rsid w:val="008F4441"/>
    <w:rsid w:val="008F6B20"/>
    <w:rsid w:val="008F6F31"/>
    <w:rsid w:val="008F74DF"/>
    <w:rsid w:val="008F75F5"/>
    <w:rsid w:val="00900E73"/>
    <w:rsid w:val="0090153C"/>
    <w:rsid w:val="00902274"/>
    <w:rsid w:val="00902C13"/>
    <w:rsid w:val="00907244"/>
    <w:rsid w:val="0090744B"/>
    <w:rsid w:val="00910C4E"/>
    <w:rsid w:val="009127BA"/>
    <w:rsid w:val="00914DED"/>
    <w:rsid w:val="00917013"/>
    <w:rsid w:val="0091756A"/>
    <w:rsid w:val="00917BA8"/>
    <w:rsid w:val="00920AAE"/>
    <w:rsid w:val="0092123F"/>
    <w:rsid w:val="009219EB"/>
    <w:rsid w:val="00921ACE"/>
    <w:rsid w:val="00921B9B"/>
    <w:rsid w:val="009227A6"/>
    <w:rsid w:val="009227F3"/>
    <w:rsid w:val="00922A4F"/>
    <w:rsid w:val="009236FF"/>
    <w:rsid w:val="00924893"/>
    <w:rsid w:val="00924895"/>
    <w:rsid w:val="00927138"/>
    <w:rsid w:val="00927B84"/>
    <w:rsid w:val="00927B8E"/>
    <w:rsid w:val="00927C4B"/>
    <w:rsid w:val="00930513"/>
    <w:rsid w:val="00933EC1"/>
    <w:rsid w:val="00934A92"/>
    <w:rsid w:val="00935C5B"/>
    <w:rsid w:val="0093640B"/>
    <w:rsid w:val="00936573"/>
    <w:rsid w:val="0093687C"/>
    <w:rsid w:val="00936956"/>
    <w:rsid w:val="0093789E"/>
    <w:rsid w:val="009378B4"/>
    <w:rsid w:val="00940AB0"/>
    <w:rsid w:val="009419EB"/>
    <w:rsid w:val="009419EF"/>
    <w:rsid w:val="009446AD"/>
    <w:rsid w:val="00950446"/>
    <w:rsid w:val="0095083A"/>
    <w:rsid w:val="009522EA"/>
    <w:rsid w:val="0095275C"/>
    <w:rsid w:val="00952D32"/>
    <w:rsid w:val="00952DAC"/>
    <w:rsid w:val="009530DB"/>
    <w:rsid w:val="00953676"/>
    <w:rsid w:val="00953879"/>
    <w:rsid w:val="00955291"/>
    <w:rsid w:val="00955681"/>
    <w:rsid w:val="009559C6"/>
    <w:rsid w:val="009564EC"/>
    <w:rsid w:val="00956C47"/>
    <w:rsid w:val="00956F30"/>
    <w:rsid w:val="00957853"/>
    <w:rsid w:val="009579CC"/>
    <w:rsid w:val="00957CF0"/>
    <w:rsid w:val="009607EF"/>
    <w:rsid w:val="009640F6"/>
    <w:rsid w:val="0096486D"/>
    <w:rsid w:val="00965119"/>
    <w:rsid w:val="009654B1"/>
    <w:rsid w:val="00965793"/>
    <w:rsid w:val="0096648B"/>
    <w:rsid w:val="009665D4"/>
    <w:rsid w:val="00966C9A"/>
    <w:rsid w:val="00967BB7"/>
    <w:rsid w:val="00967DBA"/>
    <w:rsid w:val="009705EE"/>
    <w:rsid w:val="0097162E"/>
    <w:rsid w:val="00971D2C"/>
    <w:rsid w:val="00975025"/>
    <w:rsid w:val="00975DF3"/>
    <w:rsid w:val="00975EA1"/>
    <w:rsid w:val="00976B4D"/>
    <w:rsid w:val="00977813"/>
    <w:rsid w:val="00977927"/>
    <w:rsid w:val="0098135C"/>
    <w:rsid w:val="0098156A"/>
    <w:rsid w:val="00981695"/>
    <w:rsid w:val="00981696"/>
    <w:rsid w:val="00981A10"/>
    <w:rsid w:val="00981C3D"/>
    <w:rsid w:val="009824D1"/>
    <w:rsid w:val="00983FFE"/>
    <w:rsid w:val="00986A79"/>
    <w:rsid w:val="00986AE3"/>
    <w:rsid w:val="00990630"/>
    <w:rsid w:val="00991871"/>
    <w:rsid w:val="00991BAC"/>
    <w:rsid w:val="00991FD2"/>
    <w:rsid w:val="009934DB"/>
    <w:rsid w:val="00993681"/>
    <w:rsid w:val="00993CA9"/>
    <w:rsid w:val="00994335"/>
    <w:rsid w:val="00994786"/>
    <w:rsid w:val="00996508"/>
    <w:rsid w:val="00996A8E"/>
    <w:rsid w:val="00997053"/>
    <w:rsid w:val="0099757D"/>
    <w:rsid w:val="009A0521"/>
    <w:rsid w:val="009A18AF"/>
    <w:rsid w:val="009A2033"/>
    <w:rsid w:val="009A2624"/>
    <w:rsid w:val="009A344F"/>
    <w:rsid w:val="009A40CA"/>
    <w:rsid w:val="009A4461"/>
    <w:rsid w:val="009A4C57"/>
    <w:rsid w:val="009A5541"/>
    <w:rsid w:val="009A628F"/>
    <w:rsid w:val="009A6509"/>
    <w:rsid w:val="009A67DC"/>
    <w:rsid w:val="009A6EA0"/>
    <w:rsid w:val="009B03E3"/>
    <w:rsid w:val="009B0838"/>
    <w:rsid w:val="009B0CAC"/>
    <w:rsid w:val="009B1E6F"/>
    <w:rsid w:val="009B2EEE"/>
    <w:rsid w:val="009B4351"/>
    <w:rsid w:val="009B4D51"/>
    <w:rsid w:val="009B54C3"/>
    <w:rsid w:val="009B79C1"/>
    <w:rsid w:val="009C1335"/>
    <w:rsid w:val="009C1AB2"/>
    <w:rsid w:val="009C2053"/>
    <w:rsid w:val="009C22AC"/>
    <w:rsid w:val="009C22E7"/>
    <w:rsid w:val="009C3094"/>
    <w:rsid w:val="009C34CC"/>
    <w:rsid w:val="009C651B"/>
    <w:rsid w:val="009C66CA"/>
    <w:rsid w:val="009C6A1A"/>
    <w:rsid w:val="009C7251"/>
    <w:rsid w:val="009D0534"/>
    <w:rsid w:val="009D0999"/>
    <w:rsid w:val="009D0F53"/>
    <w:rsid w:val="009D1B15"/>
    <w:rsid w:val="009D1CDB"/>
    <w:rsid w:val="009D2E91"/>
    <w:rsid w:val="009D30C9"/>
    <w:rsid w:val="009D4176"/>
    <w:rsid w:val="009D4671"/>
    <w:rsid w:val="009E0F8C"/>
    <w:rsid w:val="009E114D"/>
    <w:rsid w:val="009E16E2"/>
    <w:rsid w:val="009E2D45"/>
    <w:rsid w:val="009E2E91"/>
    <w:rsid w:val="009E4E67"/>
    <w:rsid w:val="009E5612"/>
    <w:rsid w:val="009E56CF"/>
    <w:rsid w:val="009E78F2"/>
    <w:rsid w:val="009F0802"/>
    <w:rsid w:val="009F09B4"/>
    <w:rsid w:val="009F1DE2"/>
    <w:rsid w:val="009F2160"/>
    <w:rsid w:val="009F28C1"/>
    <w:rsid w:val="009F44C5"/>
    <w:rsid w:val="009F4B21"/>
    <w:rsid w:val="009F576A"/>
    <w:rsid w:val="009F5B69"/>
    <w:rsid w:val="009F5F1C"/>
    <w:rsid w:val="009F632C"/>
    <w:rsid w:val="009F6732"/>
    <w:rsid w:val="009F71AB"/>
    <w:rsid w:val="00A000A3"/>
    <w:rsid w:val="00A01B40"/>
    <w:rsid w:val="00A02338"/>
    <w:rsid w:val="00A02C6F"/>
    <w:rsid w:val="00A030A4"/>
    <w:rsid w:val="00A03B8C"/>
    <w:rsid w:val="00A0569D"/>
    <w:rsid w:val="00A05EA9"/>
    <w:rsid w:val="00A073C7"/>
    <w:rsid w:val="00A10423"/>
    <w:rsid w:val="00A1198B"/>
    <w:rsid w:val="00A11B22"/>
    <w:rsid w:val="00A11F38"/>
    <w:rsid w:val="00A12BBC"/>
    <w:rsid w:val="00A139F5"/>
    <w:rsid w:val="00A14308"/>
    <w:rsid w:val="00A143DC"/>
    <w:rsid w:val="00A14753"/>
    <w:rsid w:val="00A17278"/>
    <w:rsid w:val="00A17595"/>
    <w:rsid w:val="00A177D2"/>
    <w:rsid w:val="00A21F81"/>
    <w:rsid w:val="00A22537"/>
    <w:rsid w:val="00A23E46"/>
    <w:rsid w:val="00A24A9E"/>
    <w:rsid w:val="00A25035"/>
    <w:rsid w:val="00A25918"/>
    <w:rsid w:val="00A26CC2"/>
    <w:rsid w:val="00A27050"/>
    <w:rsid w:val="00A32780"/>
    <w:rsid w:val="00A32E16"/>
    <w:rsid w:val="00A3364F"/>
    <w:rsid w:val="00A33D94"/>
    <w:rsid w:val="00A35A55"/>
    <w:rsid w:val="00A365F4"/>
    <w:rsid w:val="00A36D58"/>
    <w:rsid w:val="00A36E8E"/>
    <w:rsid w:val="00A40C2F"/>
    <w:rsid w:val="00A435A2"/>
    <w:rsid w:val="00A46B87"/>
    <w:rsid w:val="00A46C4F"/>
    <w:rsid w:val="00A47D80"/>
    <w:rsid w:val="00A505BB"/>
    <w:rsid w:val="00A50D01"/>
    <w:rsid w:val="00A52038"/>
    <w:rsid w:val="00A52DE3"/>
    <w:rsid w:val="00A53132"/>
    <w:rsid w:val="00A543B3"/>
    <w:rsid w:val="00A5546A"/>
    <w:rsid w:val="00A562D6"/>
    <w:rsid w:val="00A563F2"/>
    <w:rsid w:val="00A566E8"/>
    <w:rsid w:val="00A56DB5"/>
    <w:rsid w:val="00A571B3"/>
    <w:rsid w:val="00A57712"/>
    <w:rsid w:val="00A61168"/>
    <w:rsid w:val="00A615FB"/>
    <w:rsid w:val="00A61B71"/>
    <w:rsid w:val="00A61D55"/>
    <w:rsid w:val="00A62825"/>
    <w:rsid w:val="00A63646"/>
    <w:rsid w:val="00A63EB0"/>
    <w:rsid w:val="00A644DA"/>
    <w:rsid w:val="00A6563F"/>
    <w:rsid w:val="00A6583B"/>
    <w:rsid w:val="00A65E19"/>
    <w:rsid w:val="00A65EF9"/>
    <w:rsid w:val="00A66347"/>
    <w:rsid w:val="00A663F4"/>
    <w:rsid w:val="00A66CB6"/>
    <w:rsid w:val="00A70165"/>
    <w:rsid w:val="00A7072C"/>
    <w:rsid w:val="00A71A22"/>
    <w:rsid w:val="00A71C59"/>
    <w:rsid w:val="00A7278A"/>
    <w:rsid w:val="00A744F3"/>
    <w:rsid w:val="00A76EFE"/>
    <w:rsid w:val="00A771A5"/>
    <w:rsid w:val="00A771BA"/>
    <w:rsid w:val="00A810F9"/>
    <w:rsid w:val="00A8204A"/>
    <w:rsid w:val="00A82502"/>
    <w:rsid w:val="00A82D31"/>
    <w:rsid w:val="00A8383B"/>
    <w:rsid w:val="00A83913"/>
    <w:rsid w:val="00A84422"/>
    <w:rsid w:val="00A84EED"/>
    <w:rsid w:val="00A85E7E"/>
    <w:rsid w:val="00A86BE9"/>
    <w:rsid w:val="00A86CB2"/>
    <w:rsid w:val="00A86ECC"/>
    <w:rsid w:val="00A86FBE"/>
    <w:rsid w:val="00A86FCC"/>
    <w:rsid w:val="00A90A6D"/>
    <w:rsid w:val="00A912E5"/>
    <w:rsid w:val="00A919F3"/>
    <w:rsid w:val="00A92F66"/>
    <w:rsid w:val="00A936CD"/>
    <w:rsid w:val="00A94202"/>
    <w:rsid w:val="00A947E9"/>
    <w:rsid w:val="00A95A6F"/>
    <w:rsid w:val="00A97003"/>
    <w:rsid w:val="00A971E5"/>
    <w:rsid w:val="00AA013F"/>
    <w:rsid w:val="00AA0DEC"/>
    <w:rsid w:val="00AA1477"/>
    <w:rsid w:val="00AA1962"/>
    <w:rsid w:val="00AA4097"/>
    <w:rsid w:val="00AA4490"/>
    <w:rsid w:val="00AA710D"/>
    <w:rsid w:val="00AA72BB"/>
    <w:rsid w:val="00AB0F98"/>
    <w:rsid w:val="00AB4247"/>
    <w:rsid w:val="00AB4846"/>
    <w:rsid w:val="00AB49DF"/>
    <w:rsid w:val="00AB4BAB"/>
    <w:rsid w:val="00AB63D8"/>
    <w:rsid w:val="00AB6428"/>
    <w:rsid w:val="00AB64F3"/>
    <w:rsid w:val="00AB6D25"/>
    <w:rsid w:val="00AB7688"/>
    <w:rsid w:val="00AB7F2D"/>
    <w:rsid w:val="00AC0FD0"/>
    <w:rsid w:val="00AC2732"/>
    <w:rsid w:val="00AC4049"/>
    <w:rsid w:val="00AC41E5"/>
    <w:rsid w:val="00AC53BF"/>
    <w:rsid w:val="00AD0745"/>
    <w:rsid w:val="00AD0A5C"/>
    <w:rsid w:val="00AD0E56"/>
    <w:rsid w:val="00AD118F"/>
    <w:rsid w:val="00AD1781"/>
    <w:rsid w:val="00AD1A2A"/>
    <w:rsid w:val="00AD1EC1"/>
    <w:rsid w:val="00AD23B8"/>
    <w:rsid w:val="00AD3257"/>
    <w:rsid w:val="00AD3FF4"/>
    <w:rsid w:val="00AD5951"/>
    <w:rsid w:val="00AD63D9"/>
    <w:rsid w:val="00AD6EAE"/>
    <w:rsid w:val="00AD745A"/>
    <w:rsid w:val="00AD74CB"/>
    <w:rsid w:val="00AD7578"/>
    <w:rsid w:val="00AE0328"/>
    <w:rsid w:val="00AE0FE7"/>
    <w:rsid w:val="00AE229B"/>
    <w:rsid w:val="00AE2D4B"/>
    <w:rsid w:val="00AE315F"/>
    <w:rsid w:val="00AE44B2"/>
    <w:rsid w:val="00AE4F99"/>
    <w:rsid w:val="00AE61CB"/>
    <w:rsid w:val="00AF1660"/>
    <w:rsid w:val="00AF389F"/>
    <w:rsid w:val="00AF4719"/>
    <w:rsid w:val="00AF4DB9"/>
    <w:rsid w:val="00AF51C6"/>
    <w:rsid w:val="00AF6012"/>
    <w:rsid w:val="00AF674B"/>
    <w:rsid w:val="00AF7C3B"/>
    <w:rsid w:val="00B00E39"/>
    <w:rsid w:val="00B01F45"/>
    <w:rsid w:val="00B023FA"/>
    <w:rsid w:val="00B025B2"/>
    <w:rsid w:val="00B02F5D"/>
    <w:rsid w:val="00B0439D"/>
    <w:rsid w:val="00B0581A"/>
    <w:rsid w:val="00B07DB4"/>
    <w:rsid w:val="00B102A4"/>
    <w:rsid w:val="00B11248"/>
    <w:rsid w:val="00B11B69"/>
    <w:rsid w:val="00B11D9C"/>
    <w:rsid w:val="00B125E6"/>
    <w:rsid w:val="00B14952"/>
    <w:rsid w:val="00B16379"/>
    <w:rsid w:val="00B16871"/>
    <w:rsid w:val="00B16BDB"/>
    <w:rsid w:val="00B1728F"/>
    <w:rsid w:val="00B1788B"/>
    <w:rsid w:val="00B17B41"/>
    <w:rsid w:val="00B17DA0"/>
    <w:rsid w:val="00B20A13"/>
    <w:rsid w:val="00B21F23"/>
    <w:rsid w:val="00B22874"/>
    <w:rsid w:val="00B238A2"/>
    <w:rsid w:val="00B23F04"/>
    <w:rsid w:val="00B24A59"/>
    <w:rsid w:val="00B25B45"/>
    <w:rsid w:val="00B2654E"/>
    <w:rsid w:val="00B265D7"/>
    <w:rsid w:val="00B30093"/>
    <w:rsid w:val="00B31D06"/>
    <w:rsid w:val="00B31E5A"/>
    <w:rsid w:val="00B32E7B"/>
    <w:rsid w:val="00B3324D"/>
    <w:rsid w:val="00B3439B"/>
    <w:rsid w:val="00B34BC8"/>
    <w:rsid w:val="00B35A5D"/>
    <w:rsid w:val="00B36834"/>
    <w:rsid w:val="00B40137"/>
    <w:rsid w:val="00B401A7"/>
    <w:rsid w:val="00B4111A"/>
    <w:rsid w:val="00B43353"/>
    <w:rsid w:val="00B4369A"/>
    <w:rsid w:val="00B44443"/>
    <w:rsid w:val="00B44AA8"/>
    <w:rsid w:val="00B46CBC"/>
    <w:rsid w:val="00B47359"/>
    <w:rsid w:val="00B47F5B"/>
    <w:rsid w:val="00B53615"/>
    <w:rsid w:val="00B5542F"/>
    <w:rsid w:val="00B5551F"/>
    <w:rsid w:val="00B558C0"/>
    <w:rsid w:val="00B574E4"/>
    <w:rsid w:val="00B608F7"/>
    <w:rsid w:val="00B6131D"/>
    <w:rsid w:val="00B61C94"/>
    <w:rsid w:val="00B653AB"/>
    <w:rsid w:val="00B65974"/>
    <w:rsid w:val="00B65F9E"/>
    <w:rsid w:val="00B66615"/>
    <w:rsid w:val="00B66B19"/>
    <w:rsid w:val="00B70151"/>
    <w:rsid w:val="00B7060C"/>
    <w:rsid w:val="00B73079"/>
    <w:rsid w:val="00B734A3"/>
    <w:rsid w:val="00B7386E"/>
    <w:rsid w:val="00B73A11"/>
    <w:rsid w:val="00B74BEB"/>
    <w:rsid w:val="00B74D49"/>
    <w:rsid w:val="00B761EE"/>
    <w:rsid w:val="00B763F8"/>
    <w:rsid w:val="00B76B5F"/>
    <w:rsid w:val="00B76B7C"/>
    <w:rsid w:val="00B8141E"/>
    <w:rsid w:val="00B81424"/>
    <w:rsid w:val="00B828A3"/>
    <w:rsid w:val="00B82DA8"/>
    <w:rsid w:val="00B8381F"/>
    <w:rsid w:val="00B849CC"/>
    <w:rsid w:val="00B84C43"/>
    <w:rsid w:val="00B85352"/>
    <w:rsid w:val="00B8583C"/>
    <w:rsid w:val="00B85CD8"/>
    <w:rsid w:val="00B862BA"/>
    <w:rsid w:val="00B87114"/>
    <w:rsid w:val="00B87D44"/>
    <w:rsid w:val="00B87EA1"/>
    <w:rsid w:val="00B914E9"/>
    <w:rsid w:val="00B91841"/>
    <w:rsid w:val="00B91A30"/>
    <w:rsid w:val="00B92FE3"/>
    <w:rsid w:val="00B93467"/>
    <w:rsid w:val="00B938F1"/>
    <w:rsid w:val="00B93C87"/>
    <w:rsid w:val="00B94313"/>
    <w:rsid w:val="00B952A8"/>
    <w:rsid w:val="00B953A7"/>
    <w:rsid w:val="00B956EE"/>
    <w:rsid w:val="00B964EA"/>
    <w:rsid w:val="00B96F61"/>
    <w:rsid w:val="00BA030C"/>
    <w:rsid w:val="00BA06C7"/>
    <w:rsid w:val="00BA097C"/>
    <w:rsid w:val="00BA2301"/>
    <w:rsid w:val="00BA2BA1"/>
    <w:rsid w:val="00BA3447"/>
    <w:rsid w:val="00BA3562"/>
    <w:rsid w:val="00BA3FB2"/>
    <w:rsid w:val="00BA4A2F"/>
    <w:rsid w:val="00BA4F8F"/>
    <w:rsid w:val="00BA768C"/>
    <w:rsid w:val="00BA7B8B"/>
    <w:rsid w:val="00BB14D2"/>
    <w:rsid w:val="00BB19DD"/>
    <w:rsid w:val="00BB1F5B"/>
    <w:rsid w:val="00BB3087"/>
    <w:rsid w:val="00BB3113"/>
    <w:rsid w:val="00BB3422"/>
    <w:rsid w:val="00BB38AC"/>
    <w:rsid w:val="00BB38D4"/>
    <w:rsid w:val="00BB4497"/>
    <w:rsid w:val="00BB4D5E"/>
    <w:rsid w:val="00BB4F09"/>
    <w:rsid w:val="00BB5451"/>
    <w:rsid w:val="00BB54B5"/>
    <w:rsid w:val="00BB5ADF"/>
    <w:rsid w:val="00BB6316"/>
    <w:rsid w:val="00BB716B"/>
    <w:rsid w:val="00BC0AAC"/>
    <w:rsid w:val="00BC0C90"/>
    <w:rsid w:val="00BC10B5"/>
    <w:rsid w:val="00BC13FF"/>
    <w:rsid w:val="00BC1BD8"/>
    <w:rsid w:val="00BC22AB"/>
    <w:rsid w:val="00BC4FC3"/>
    <w:rsid w:val="00BC63D3"/>
    <w:rsid w:val="00BC6835"/>
    <w:rsid w:val="00BC78FB"/>
    <w:rsid w:val="00BD051E"/>
    <w:rsid w:val="00BD10B1"/>
    <w:rsid w:val="00BD1299"/>
    <w:rsid w:val="00BD4E33"/>
    <w:rsid w:val="00BD6009"/>
    <w:rsid w:val="00BD64B4"/>
    <w:rsid w:val="00BD64FC"/>
    <w:rsid w:val="00BD7C32"/>
    <w:rsid w:val="00BE006D"/>
    <w:rsid w:val="00BE09BF"/>
    <w:rsid w:val="00BE0A31"/>
    <w:rsid w:val="00BE1D93"/>
    <w:rsid w:val="00BE2274"/>
    <w:rsid w:val="00BE317B"/>
    <w:rsid w:val="00BE554F"/>
    <w:rsid w:val="00BE5941"/>
    <w:rsid w:val="00BF0091"/>
    <w:rsid w:val="00BF0761"/>
    <w:rsid w:val="00BF0DD5"/>
    <w:rsid w:val="00BF1276"/>
    <w:rsid w:val="00BF2AF0"/>
    <w:rsid w:val="00BF2E29"/>
    <w:rsid w:val="00BF30C3"/>
    <w:rsid w:val="00BF3E0A"/>
    <w:rsid w:val="00BF411C"/>
    <w:rsid w:val="00BF48F0"/>
    <w:rsid w:val="00BF4AA3"/>
    <w:rsid w:val="00BF71DC"/>
    <w:rsid w:val="00BF77DB"/>
    <w:rsid w:val="00C00090"/>
    <w:rsid w:val="00C000AC"/>
    <w:rsid w:val="00C020C3"/>
    <w:rsid w:val="00C030A1"/>
    <w:rsid w:val="00C030DE"/>
    <w:rsid w:val="00C032F8"/>
    <w:rsid w:val="00C0373C"/>
    <w:rsid w:val="00C03790"/>
    <w:rsid w:val="00C051A8"/>
    <w:rsid w:val="00C0551F"/>
    <w:rsid w:val="00C0574D"/>
    <w:rsid w:val="00C06425"/>
    <w:rsid w:val="00C07098"/>
    <w:rsid w:val="00C0742F"/>
    <w:rsid w:val="00C076E5"/>
    <w:rsid w:val="00C07BCD"/>
    <w:rsid w:val="00C124A6"/>
    <w:rsid w:val="00C12985"/>
    <w:rsid w:val="00C130EF"/>
    <w:rsid w:val="00C13209"/>
    <w:rsid w:val="00C1389A"/>
    <w:rsid w:val="00C166AC"/>
    <w:rsid w:val="00C1771B"/>
    <w:rsid w:val="00C200AA"/>
    <w:rsid w:val="00C21B90"/>
    <w:rsid w:val="00C22105"/>
    <w:rsid w:val="00C22E74"/>
    <w:rsid w:val="00C23AA5"/>
    <w:rsid w:val="00C23C38"/>
    <w:rsid w:val="00C244B6"/>
    <w:rsid w:val="00C26A5C"/>
    <w:rsid w:val="00C2783C"/>
    <w:rsid w:val="00C27BF1"/>
    <w:rsid w:val="00C27CB9"/>
    <w:rsid w:val="00C30043"/>
    <w:rsid w:val="00C3068B"/>
    <w:rsid w:val="00C318C6"/>
    <w:rsid w:val="00C321A6"/>
    <w:rsid w:val="00C34673"/>
    <w:rsid w:val="00C349F1"/>
    <w:rsid w:val="00C34CD6"/>
    <w:rsid w:val="00C35A39"/>
    <w:rsid w:val="00C367F5"/>
    <w:rsid w:val="00C3702F"/>
    <w:rsid w:val="00C40726"/>
    <w:rsid w:val="00C4183F"/>
    <w:rsid w:val="00C444C6"/>
    <w:rsid w:val="00C445AE"/>
    <w:rsid w:val="00C449D9"/>
    <w:rsid w:val="00C4500A"/>
    <w:rsid w:val="00C45B15"/>
    <w:rsid w:val="00C45D9E"/>
    <w:rsid w:val="00C461AF"/>
    <w:rsid w:val="00C47DEF"/>
    <w:rsid w:val="00C55F0C"/>
    <w:rsid w:val="00C560E8"/>
    <w:rsid w:val="00C6037C"/>
    <w:rsid w:val="00C6102B"/>
    <w:rsid w:val="00C6133C"/>
    <w:rsid w:val="00C614D7"/>
    <w:rsid w:val="00C61CA7"/>
    <w:rsid w:val="00C61D2F"/>
    <w:rsid w:val="00C62238"/>
    <w:rsid w:val="00C6276A"/>
    <w:rsid w:val="00C62890"/>
    <w:rsid w:val="00C62E44"/>
    <w:rsid w:val="00C64556"/>
    <w:rsid w:val="00C64A37"/>
    <w:rsid w:val="00C666A8"/>
    <w:rsid w:val="00C66904"/>
    <w:rsid w:val="00C7157D"/>
    <w:rsid w:val="00C7158E"/>
    <w:rsid w:val="00C723BC"/>
    <w:rsid w:val="00C7250B"/>
    <w:rsid w:val="00C7346B"/>
    <w:rsid w:val="00C736C5"/>
    <w:rsid w:val="00C73CE2"/>
    <w:rsid w:val="00C74B11"/>
    <w:rsid w:val="00C77631"/>
    <w:rsid w:val="00C77C0E"/>
    <w:rsid w:val="00C77DF0"/>
    <w:rsid w:val="00C803AD"/>
    <w:rsid w:val="00C80EC3"/>
    <w:rsid w:val="00C8181A"/>
    <w:rsid w:val="00C82298"/>
    <w:rsid w:val="00C8230B"/>
    <w:rsid w:val="00C82338"/>
    <w:rsid w:val="00C82A54"/>
    <w:rsid w:val="00C82C72"/>
    <w:rsid w:val="00C831B2"/>
    <w:rsid w:val="00C84B63"/>
    <w:rsid w:val="00C85C36"/>
    <w:rsid w:val="00C86087"/>
    <w:rsid w:val="00C86754"/>
    <w:rsid w:val="00C86C4D"/>
    <w:rsid w:val="00C87E67"/>
    <w:rsid w:val="00C87F79"/>
    <w:rsid w:val="00C91687"/>
    <w:rsid w:val="00C91A7A"/>
    <w:rsid w:val="00C91D42"/>
    <w:rsid w:val="00C924A8"/>
    <w:rsid w:val="00C92B8A"/>
    <w:rsid w:val="00C93CB0"/>
    <w:rsid w:val="00C945FE"/>
    <w:rsid w:val="00C96182"/>
    <w:rsid w:val="00C96FAA"/>
    <w:rsid w:val="00C97807"/>
    <w:rsid w:val="00C97A04"/>
    <w:rsid w:val="00CA01AC"/>
    <w:rsid w:val="00CA107B"/>
    <w:rsid w:val="00CA11C1"/>
    <w:rsid w:val="00CA1CD2"/>
    <w:rsid w:val="00CA3DDC"/>
    <w:rsid w:val="00CA484D"/>
    <w:rsid w:val="00CA4E6D"/>
    <w:rsid w:val="00CA4FB6"/>
    <w:rsid w:val="00CA5A47"/>
    <w:rsid w:val="00CA5AFE"/>
    <w:rsid w:val="00CA78A5"/>
    <w:rsid w:val="00CB11EC"/>
    <w:rsid w:val="00CB143B"/>
    <w:rsid w:val="00CB2F90"/>
    <w:rsid w:val="00CB3175"/>
    <w:rsid w:val="00CB3F89"/>
    <w:rsid w:val="00CB4207"/>
    <w:rsid w:val="00CB4DCE"/>
    <w:rsid w:val="00CB64B6"/>
    <w:rsid w:val="00CB6AD4"/>
    <w:rsid w:val="00CC0328"/>
    <w:rsid w:val="00CC065D"/>
    <w:rsid w:val="00CC15D9"/>
    <w:rsid w:val="00CC1DA6"/>
    <w:rsid w:val="00CC3507"/>
    <w:rsid w:val="00CC739E"/>
    <w:rsid w:val="00CD0F28"/>
    <w:rsid w:val="00CD1574"/>
    <w:rsid w:val="00CD1647"/>
    <w:rsid w:val="00CD1688"/>
    <w:rsid w:val="00CD1EBB"/>
    <w:rsid w:val="00CD242F"/>
    <w:rsid w:val="00CD28CF"/>
    <w:rsid w:val="00CD3C77"/>
    <w:rsid w:val="00CD40B4"/>
    <w:rsid w:val="00CD482E"/>
    <w:rsid w:val="00CD58B7"/>
    <w:rsid w:val="00CD6E6D"/>
    <w:rsid w:val="00CD73B7"/>
    <w:rsid w:val="00CD7612"/>
    <w:rsid w:val="00CD7843"/>
    <w:rsid w:val="00CD7967"/>
    <w:rsid w:val="00CE1EAC"/>
    <w:rsid w:val="00CE2BE2"/>
    <w:rsid w:val="00CE33FC"/>
    <w:rsid w:val="00CE3ABD"/>
    <w:rsid w:val="00CE49AA"/>
    <w:rsid w:val="00CE4C28"/>
    <w:rsid w:val="00CE5778"/>
    <w:rsid w:val="00CF086D"/>
    <w:rsid w:val="00CF0B2E"/>
    <w:rsid w:val="00CF18EE"/>
    <w:rsid w:val="00CF293E"/>
    <w:rsid w:val="00CF2E38"/>
    <w:rsid w:val="00CF30BD"/>
    <w:rsid w:val="00CF4099"/>
    <w:rsid w:val="00CF50DD"/>
    <w:rsid w:val="00CF5826"/>
    <w:rsid w:val="00CF6E43"/>
    <w:rsid w:val="00CF7827"/>
    <w:rsid w:val="00CF7F1E"/>
    <w:rsid w:val="00D00796"/>
    <w:rsid w:val="00D02856"/>
    <w:rsid w:val="00D028FA"/>
    <w:rsid w:val="00D04279"/>
    <w:rsid w:val="00D06147"/>
    <w:rsid w:val="00D06543"/>
    <w:rsid w:val="00D07D74"/>
    <w:rsid w:val="00D126B0"/>
    <w:rsid w:val="00D13048"/>
    <w:rsid w:val="00D142D0"/>
    <w:rsid w:val="00D14749"/>
    <w:rsid w:val="00D14974"/>
    <w:rsid w:val="00D14C56"/>
    <w:rsid w:val="00D15CC2"/>
    <w:rsid w:val="00D16334"/>
    <w:rsid w:val="00D178D0"/>
    <w:rsid w:val="00D2198D"/>
    <w:rsid w:val="00D21E8D"/>
    <w:rsid w:val="00D2203A"/>
    <w:rsid w:val="00D22BE3"/>
    <w:rsid w:val="00D24AD6"/>
    <w:rsid w:val="00D261A2"/>
    <w:rsid w:val="00D2760D"/>
    <w:rsid w:val="00D27FB6"/>
    <w:rsid w:val="00D30A07"/>
    <w:rsid w:val="00D32C31"/>
    <w:rsid w:val="00D350B6"/>
    <w:rsid w:val="00D362CF"/>
    <w:rsid w:val="00D362D5"/>
    <w:rsid w:val="00D364D2"/>
    <w:rsid w:val="00D369FA"/>
    <w:rsid w:val="00D36A3B"/>
    <w:rsid w:val="00D378D0"/>
    <w:rsid w:val="00D37F58"/>
    <w:rsid w:val="00D41420"/>
    <w:rsid w:val="00D41434"/>
    <w:rsid w:val="00D41A9E"/>
    <w:rsid w:val="00D431FD"/>
    <w:rsid w:val="00D455D9"/>
    <w:rsid w:val="00D45991"/>
    <w:rsid w:val="00D464E2"/>
    <w:rsid w:val="00D47A47"/>
    <w:rsid w:val="00D47CA7"/>
    <w:rsid w:val="00D502C6"/>
    <w:rsid w:val="00D514D9"/>
    <w:rsid w:val="00D52BC3"/>
    <w:rsid w:val="00D52C0C"/>
    <w:rsid w:val="00D532C8"/>
    <w:rsid w:val="00D53FE9"/>
    <w:rsid w:val="00D5414B"/>
    <w:rsid w:val="00D55229"/>
    <w:rsid w:val="00D55249"/>
    <w:rsid w:val="00D5566B"/>
    <w:rsid w:val="00D5708A"/>
    <w:rsid w:val="00D578A1"/>
    <w:rsid w:val="00D6161F"/>
    <w:rsid w:val="00D616D2"/>
    <w:rsid w:val="00D62793"/>
    <w:rsid w:val="00D62909"/>
    <w:rsid w:val="00D63B5F"/>
    <w:rsid w:val="00D63E72"/>
    <w:rsid w:val="00D70EF7"/>
    <w:rsid w:val="00D70FDC"/>
    <w:rsid w:val="00D72946"/>
    <w:rsid w:val="00D74DCA"/>
    <w:rsid w:val="00D74ECC"/>
    <w:rsid w:val="00D75988"/>
    <w:rsid w:val="00D75DE6"/>
    <w:rsid w:val="00D76274"/>
    <w:rsid w:val="00D804CC"/>
    <w:rsid w:val="00D804EB"/>
    <w:rsid w:val="00D80D63"/>
    <w:rsid w:val="00D82A68"/>
    <w:rsid w:val="00D8397C"/>
    <w:rsid w:val="00D840E9"/>
    <w:rsid w:val="00D847AA"/>
    <w:rsid w:val="00D84B56"/>
    <w:rsid w:val="00D861D9"/>
    <w:rsid w:val="00D87B5D"/>
    <w:rsid w:val="00D87C64"/>
    <w:rsid w:val="00D9103A"/>
    <w:rsid w:val="00D928F1"/>
    <w:rsid w:val="00D92F7D"/>
    <w:rsid w:val="00D93548"/>
    <w:rsid w:val="00D93D34"/>
    <w:rsid w:val="00D94BFB"/>
    <w:rsid w:val="00D94D49"/>
    <w:rsid w:val="00D94EED"/>
    <w:rsid w:val="00D94F2B"/>
    <w:rsid w:val="00D94F55"/>
    <w:rsid w:val="00D95DA5"/>
    <w:rsid w:val="00D96026"/>
    <w:rsid w:val="00D967D4"/>
    <w:rsid w:val="00D96A32"/>
    <w:rsid w:val="00D972F6"/>
    <w:rsid w:val="00D97B14"/>
    <w:rsid w:val="00DA03D2"/>
    <w:rsid w:val="00DA14B5"/>
    <w:rsid w:val="00DA1E4A"/>
    <w:rsid w:val="00DA20B2"/>
    <w:rsid w:val="00DA2C19"/>
    <w:rsid w:val="00DA312A"/>
    <w:rsid w:val="00DA331D"/>
    <w:rsid w:val="00DA37B4"/>
    <w:rsid w:val="00DA3941"/>
    <w:rsid w:val="00DA42FF"/>
    <w:rsid w:val="00DA4653"/>
    <w:rsid w:val="00DA5FF0"/>
    <w:rsid w:val="00DA6BE6"/>
    <w:rsid w:val="00DA7C1C"/>
    <w:rsid w:val="00DA7F79"/>
    <w:rsid w:val="00DB0457"/>
    <w:rsid w:val="00DB146B"/>
    <w:rsid w:val="00DB147A"/>
    <w:rsid w:val="00DB1B7A"/>
    <w:rsid w:val="00DB1BD3"/>
    <w:rsid w:val="00DB23B9"/>
    <w:rsid w:val="00DB48D8"/>
    <w:rsid w:val="00DB4AEC"/>
    <w:rsid w:val="00DB65D3"/>
    <w:rsid w:val="00DB7057"/>
    <w:rsid w:val="00DB706E"/>
    <w:rsid w:val="00DB7C97"/>
    <w:rsid w:val="00DC0B03"/>
    <w:rsid w:val="00DC31CB"/>
    <w:rsid w:val="00DC358F"/>
    <w:rsid w:val="00DC380F"/>
    <w:rsid w:val="00DC44C7"/>
    <w:rsid w:val="00DC4B60"/>
    <w:rsid w:val="00DC50C4"/>
    <w:rsid w:val="00DC5E26"/>
    <w:rsid w:val="00DC6708"/>
    <w:rsid w:val="00DC7C8B"/>
    <w:rsid w:val="00DC7E66"/>
    <w:rsid w:val="00DD011A"/>
    <w:rsid w:val="00DD1CFB"/>
    <w:rsid w:val="00DD276C"/>
    <w:rsid w:val="00DD2D2F"/>
    <w:rsid w:val="00DD3757"/>
    <w:rsid w:val="00DD38E4"/>
    <w:rsid w:val="00DD3F09"/>
    <w:rsid w:val="00DD45FD"/>
    <w:rsid w:val="00DD48BA"/>
    <w:rsid w:val="00DD4F50"/>
    <w:rsid w:val="00DD6BC7"/>
    <w:rsid w:val="00DD7E69"/>
    <w:rsid w:val="00DE00B2"/>
    <w:rsid w:val="00DE00F8"/>
    <w:rsid w:val="00DE02CC"/>
    <w:rsid w:val="00DE0E9A"/>
    <w:rsid w:val="00DE0EA0"/>
    <w:rsid w:val="00DE13BE"/>
    <w:rsid w:val="00DE2217"/>
    <w:rsid w:val="00DE2400"/>
    <w:rsid w:val="00DE2DC7"/>
    <w:rsid w:val="00DE2E7F"/>
    <w:rsid w:val="00DE48DF"/>
    <w:rsid w:val="00DE4B8F"/>
    <w:rsid w:val="00DE58F1"/>
    <w:rsid w:val="00DE6B58"/>
    <w:rsid w:val="00DE7FF7"/>
    <w:rsid w:val="00DF0FDD"/>
    <w:rsid w:val="00DF2326"/>
    <w:rsid w:val="00DF2BF5"/>
    <w:rsid w:val="00DF4FA3"/>
    <w:rsid w:val="00DF59E2"/>
    <w:rsid w:val="00DF5E32"/>
    <w:rsid w:val="00DF7891"/>
    <w:rsid w:val="00DF7AA5"/>
    <w:rsid w:val="00E001E4"/>
    <w:rsid w:val="00E01436"/>
    <w:rsid w:val="00E025EF"/>
    <w:rsid w:val="00E03E79"/>
    <w:rsid w:val="00E045BD"/>
    <w:rsid w:val="00E04AF6"/>
    <w:rsid w:val="00E04D6C"/>
    <w:rsid w:val="00E06215"/>
    <w:rsid w:val="00E10B2B"/>
    <w:rsid w:val="00E1178C"/>
    <w:rsid w:val="00E11B85"/>
    <w:rsid w:val="00E138C2"/>
    <w:rsid w:val="00E1471B"/>
    <w:rsid w:val="00E15485"/>
    <w:rsid w:val="00E17B77"/>
    <w:rsid w:val="00E214B9"/>
    <w:rsid w:val="00E217F9"/>
    <w:rsid w:val="00E21CEB"/>
    <w:rsid w:val="00E22A0A"/>
    <w:rsid w:val="00E231AB"/>
    <w:rsid w:val="00E23337"/>
    <w:rsid w:val="00E2366E"/>
    <w:rsid w:val="00E23AA5"/>
    <w:rsid w:val="00E251D0"/>
    <w:rsid w:val="00E259EA"/>
    <w:rsid w:val="00E25D33"/>
    <w:rsid w:val="00E26BAD"/>
    <w:rsid w:val="00E26FBC"/>
    <w:rsid w:val="00E307BB"/>
    <w:rsid w:val="00E318D9"/>
    <w:rsid w:val="00E32061"/>
    <w:rsid w:val="00E3272A"/>
    <w:rsid w:val="00E331C3"/>
    <w:rsid w:val="00E33F48"/>
    <w:rsid w:val="00E34F1B"/>
    <w:rsid w:val="00E40F4C"/>
    <w:rsid w:val="00E428C7"/>
    <w:rsid w:val="00E42FF9"/>
    <w:rsid w:val="00E43405"/>
    <w:rsid w:val="00E43D61"/>
    <w:rsid w:val="00E44790"/>
    <w:rsid w:val="00E4584A"/>
    <w:rsid w:val="00E46240"/>
    <w:rsid w:val="00E4674B"/>
    <w:rsid w:val="00E4714C"/>
    <w:rsid w:val="00E47630"/>
    <w:rsid w:val="00E50588"/>
    <w:rsid w:val="00E5178D"/>
    <w:rsid w:val="00E51AEB"/>
    <w:rsid w:val="00E51C8C"/>
    <w:rsid w:val="00E522A7"/>
    <w:rsid w:val="00E52D81"/>
    <w:rsid w:val="00E52F1B"/>
    <w:rsid w:val="00E5349E"/>
    <w:rsid w:val="00E5398A"/>
    <w:rsid w:val="00E54452"/>
    <w:rsid w:val="00E5559D"/>
    <w:rsid w:val="00E57320"/>
    <w:rsid w:val="00E619A1"/>
    <w:rsid w:val="00E625F9"/>
    <w:rsid w:val="00E63322"/>
    <w:rsid w:val="00E634EA"/>
    <w:rsid w:val="00E639EC"/>
    <w:rsid w:val="00E63B0C"/>
    <w:rsid w:val="00E64FEF"/>
    <w:rsid w:val="00E664C5"/>
    <w:rsid w:val="00E671A2"/>
    <w:rsid w:val="00E67638"/>
    <w:rsid w:val="00E714C1"/>
    <w:rsid w:val="00E71EF0"/>
    <w:rsid w:val="00E71F44"/>
    <w:rsid w:val="00E7285D"/>
    <w:rsid w:val="00E7511D"/>
    <w:rsid w:val="00E7554B"/>
    <w:rsid w:val="00E759E6"/>
    <w:rsid w:val="00E76D26"/>
    <w:rsid w:val="00E76EE5"/>
    <w:rsid w:val="00E77324"/>
    <w:rsid w:val="00E81F39"/>
    <w:rsid w:val="00E8280A"/>
    <w:rsid w:val="00E83990"/>
    <w:rsid w:val="00E83B97"/>
    <w:rsid w:val="00E8436E"/>
    <w:rsid w:val="00E84D4F"/>
    <w:rsid w:val="00E85EB5"/>
    <w:rsid w:val="00E8668C"/>
    <w:rsid w:val="00E86DEA"/>
    <w:rsid w:val="00E91520"/>
    <w:rsid w:val="00E923F0"/>
    <w:rsid w:val="00E9240B"/>
    <w:rsid w:val="00E94D67"/>
    <w:rsid w:val="00E95036"/>
    <w:rsid w:val="00E95056"/>
    <w:rsid w:val="00E95B8E"/>
    <w:rsid w:val="00E95E62"/>
    <w:rsid w:val="00E960CC"/>
    <w:rsid w:val="00E966BF"/>
    <w:rsid w:val="00E96C74"/>
    <w:rsid w:val="00E97BEA"/>
    <w:rsid w:val="00EA13E0"/>
    <w:rsid w:val="00EA192E"/>
    <w:rsid w:val="00EA28E6"/>
    <w:rsid w:val="00EA2FEE"/>
    <w:rsid w:val="00EA4265"/>
    <w:rsid w:val="00EB1390"/>
    <w:rsid w:val="00EB2282"/>
    <w:rsid w:val="00EB2C71"/>
    <w:rsid w:val="00EB2E3E"/>
    <w:rsid w:val="00EB3333"/>
    <w:rsid w:val="00EB3E84"/>
    <w:rsid w:val="00EB4340"/>
    <w:rsid w:val="00EB4B5E"/>
    <w:rsid w:val="00EB556D"/>
    <w:rsid w:val="00EB5A7D"/>
    <w:rsid w:val="00EB644B"/>
    <w:rsid w:val="00EB7EAA"/>
    <w:rsid w:val="00EC02D0"/>
    <w:rsid w:val="00EC0F5B"/>
    <w:rsid w:val="00EC184A"/>
    <w:rsid w:val="00EC2470"/>
    <w:rsid w:val="00EC298C"/>
    <w:rsid w:val="00EC5C0E"/>
    <w:rsid w:val="00EC5FE2"/>
    <w:rsid w:val="00EC6102"/>
    <w:rsid w:val="00EC7984"/>
    <w:rsid w:val="00ED00F3"/>
    <w:rsid w:val="00ED0DF9"/>
    <w:rsid w:val="00ED10D0"/>
    <w:rsid w:val="00ED1835"/>
    <w:rsid w:val="00ED30F0"/>
    <w:rsid w:val="00ED5051"/>
    <w:rsid w:val="00ED5558"/>
    <w:rsid w:val="00ED55C0"/>
    <w:rsid w:val="00ED5A26"/>
    <w:rsid w:val="00ED5EF5"/>
    <w:rsid w:val="00ED6128"/>
    <w:rsid w:val="00ED682B"/>
    <w:rsid w:val="00ED69B5"/>
    <w:rsid w:val="00EE1176"/>
    <w:rsid w:val="00EE156C"/>
    <w:rsid w:val="00EE2362"/>
    <w:rsid w:val="00EE29B9"/>
    <w:rsid w:val="00EE2F40"/>
    <w:rsid w:val="00EE395B"/>
    <w:rsid w:val="00EE41D5"/>
    <w:rsid w:val="00EE63EB"/>
    <w:rsid w:val="00EE7674"/>
    <w:rsid w:val="00EE7AD4"/>
    <w:rsid w:val="00EE7B2B"/>
    <w:rsid w:val="00EF0693"/>
    <w:rsid w:val="00EF0D77"/>
    <w:rsid w:val="00EF1BB0"/>
    <w:rsid w:val="00EF1D63"/>
    <w:rsid w:val="00EF24A6"/>
    <w:rsid w:val="00EF2A1B"/>
    <w:rsid w:val="00EF2B9A"/>
    <w:rsid w:val="00EF3049"/>
    <w:rsid w:val="00EF501D"/>
    <w:rsid w:val="00EF50AE"/>
    <w:rsid w:val="00EF5349"/>
    <w:rsid w:val="00EF626B"/>
    <w:rsid w:val="00EF6CE1"/>
    <w:rsid w:val="00F013BA"/>
    <w:rsid w:val="00F0166F"/>
    <w:rsid w:val="00F01FF7"/>
    <w:rsid w:val="00F03617"/>
    <w:rsid w:val="00F037A4"/>
    <w:rsid w:val="00F041D6"/>
    <w:rsid w:val="00F042BB"/>
    <w:rsid w:val="00F049AB"/>
    <w:rsid w:val="00F05B0F"/>
    <w:rsid w:val="00F060EA"/>
    <w:rsid w:val="00F0684F"/>
    <w:rsid w:val="00F11821"/>
    <w:rsid w:val="00F12698"/>
    <w:rsid w:val="00F12AFF"/>
    <w:rsid w:val="00F142DB"/>
    <w:rsid w:val="00F1449C"/>
    <w:rsid w:val="00F15599"/>
    <w:rsid w:val="00F15AA8"/>
    <w:rsid w:val="00F1759E"/>
    <w:rsid w:val="00F17F16"/>
    <w:rsid w:val="00F22479"/>
    <w:rsid w:val="00F26088"/>
    <w:rsid w:val="00F27C8F"/>
    <w:rsid w:val="00F3039F"/>
    <w:rsid w:val="00F3142E"/>
    <w:rsid w:val="00F32444"/>
    <w:rsid w:val="00F32749"/>
    <w:rsid w:val="00F352DF"/>
    <w:rsid w:val="00F35315"/>
    <w:rsid w:val="00F35B76"/>
    <w:rsid w:val="00F36848"/>
    <w:rsid w:val="00F36CB1"/>
    <w:rsid w:val="00F37172"/>
    <w:rsid w:val="00F37BB9"/>
    <w:rsid w:val="00F408E1"/>
    <w:rsid w:val="00F4248F"/>
    <w:rsid w:val="00F4281F"/>
    <w:rsid w:val="00F435FF"/>
    <w:rsid w:val="00F4477E"/>
    <w:rsid w:val="00F44974"/>
    <w:rsid w:val="00F46269"/>
    <w:rsid w:val="00F46FE2"/>
    <w:rsid w:val="00F4739B"/>
    <w:rsid w:val="00F50CFC"/>
    <w:rsid w:val="00F51B46"/>
    <w:rsid w:val="00F523DF"/>
    <w:rsid w:val="00F52954"/>
    <w:rsid w:val="00F529FB"/>
    <w:rsid w:val="00F54568"/>
    <w:rsid w:val="00F54FF6"/>
    <w:rsid w:val="00F55330"/>
    <w:rsid w:val="00F55A48"/>
    <w:rsid w:val="00F57032"/>
    <w:rsid w:val="00F60BA8"/>
    <w:rsid w:val="00F636A3"/>
    <w:rsid w:val="00F636EA"/>
    <w:rsid w:val="00F63717"/>
    <w:rsid w:val="00F65E8A"/>
    <w:rsid w:val="00F669CC"/>
    <w:rsid w:val="00F67D8F"/>
    <w:rsid w:val="00F7067C"/>
    <w:rsid w:val="00F71389"/>
    <w:rsid w:val="00F729C2"/>
    <w:rsid w:val="00F72D64"/>
    <w:rsid w:val="00F7404C"/>
    <w:rsid w:val="00F758D3"/>
    <w:rsid w:val="00F76203"/>
    <w:rsid w:val="00F7665E"/>
    <w:rsid w:val="00F802BE"/>
    <w:rsid w:val="00F80E93"/>
    <w:rsid w:val="00F817B9"/>
    <w:rsid w:val="00F818EE"/>
    <w:rsid w:val="00F81B41"/>
    <w:rsid w:val="00F82CFD"/>
    <w:rsid w:val="00F8342B"/>
    <w:rsid w:val="00F83B22"/>
    <w:rsid w:val="00F83B53"/>
    <w:rsid w:val="00F85AE1"/>
    <w:rsid w:val="00F85B02"/>
    <w:rsid w:val="00F86024"/>
    <w:rsid w:val="00F8611A"/>
    <w:rsid w:val="00F86408"/>
    <w:rsid w:val="00F8649D"/>
    <w:rsid w:val="00F875E6"/>
    <w:rsid w:val="00F9092B"/>
    <w:rsid w:val="00F9115F"/>
    <w:rsid w:val="00F92DB2"/>
    <w:rsid w:val="00F96627"/>
    <w:rsid w:val="00FA0022"/>
    <w:rsid w:val="00FA1394"/>
    <w:rsid w:val="00FA22F8"/>
    <w:rsid w:val="00FA24D1"/>
    <w:rsid w:val="00FA4829"/>
    <w:rsid w:val="00FA5128"/>
    <w:rsid w:val="00FA5C5A"/>
    <w:rsid w:val="00FA6584"/>
    <w:rsid w:val="00FA6C6A"/>
    <w:rsid w:val="00FB0DE0"/>
    <w:rsid w:val="00FB186F"/>
    <w:rsid w:val="00FB1B0A"/>
    <w:rsid w:val="00FB259D"/>
    <w:rsid w:val="00FB3265"/>
    <w:rsid w:val="00FB3CE3"/>
    <w:rsid w:val="00FB42D4"/>
    <w:rsid w:val="00FB446B"/>
    <w:rsid w:val="00FB48D7"/>
    <w:rsid w:val="00FB4F6E"/>
    <w:rsid w:val="00FB5906"/>
    <w:rsid w:val="00FB61D4"/>
    <w:rsid w:val="00FB762F"/>
    <w:rsid w:val="00FC03CE"/>
    <w:rsid w:val="00FC2658"/>
    <w:rsid w:val="00FC2AED"/>
    <w:rsid w:val="00FC2FB2"/>
    <w:rsid w:val="00FC34C6"/>
    <w:rsid w:val="00FC38FB"/>
    <w:rsid w:val="00FC39A9"/>
    <w:rsid w:val="00FC4069"/>
    <w:rsid w:val="00FC40BD"/>
    <w:rsid w:val="00FC41D2"/>
    <w:rsid w:val="00FC4DE6"/>
    <w:rsid w:val="00FC61C4"/>
    <w:rsid w:val="00FD08AE"/>
    <w:rsid w:val="00FD1163"/>
    <w:rsid w:val="00FD168B"/>
    <w:rsid w:val="00FD237C"/>
    <w:rsid w:val="00FD2C15"/>
    <w:rsid w:val="00FD400D"/>
    <w:rsid w:val="00FD42FD"/>
    <w:rsid w:val="00FD4963"/>
    <w:rsid w:val="00FD4A44"/>
    <w:rsid w:val="00FD5069"/>
    <w:rsid w:val="00FD5C7A"/>
    <w:rsid w:val="00FD5EA7"/>
    <w:rsid w:val="00FD6A59"/>
    <w:rsid w:val="00FD702B"/>
    <w:rsid w:val="00FE074B"/>
    <w:rsid w:val="00FE0912"/>
    <w:rsid w:val="00FE29A4"/>
    <w:rsid w:val="00FE2E0C"/>
    <w:rsid w:val="00FE3171"/>
    <w:rsid w:val="00FE36CF"/>
    <w:rsid w:val="00FE38CE"/>
    <w:rsid w:val="00FE3E6D"/>
    <w:rsid w:val="00FE44F0"/>
    <w:rsid w:val="00FE63FE"/>
    <w:rsid w:val="00FE6CD7"/>
    <w:rsid w:val="00FE71DF"/>
    <w:rsid w:val="00FE79E4"/>
    <w:rsid w:val="00FE7C96"/>
    <w:rsid w:val="00FE7DF1"/>
    <w:rsid w:val="00FF018D"/>
    <w:rsid w:val="00FF0246"/>
    <w:rsid w:val="00FF02A7"/>
    <w:rsid w:val="00FF068A"/>
    <w:rsid w:val="00FF08CA"/>
    <w:rsid w:val="00FF0F1D"/>
    <w:rsid w:val="00FF2138"/>
    <w:rsid w:val="00FF50E0"/>
    <w:rsid w:val="00FF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4E514C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D4D54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D5E93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D5E93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D5E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hyperlink" Target="mailto:obslugaprasowa@stat.gov.pl" TargetMode="External"/><Relationship Id="rId26" Type="http://schemas.openxmlformats.org/officeDocument/2006/relationships/hyperlink" Target="https://dbw.stat.gov.pl/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5" Type="http://schemas.openxmlformats.org/officeDocument/2006/relationships/hyperlink" Target="https://stat.gov.pl/obszary-tematyczne/ceny-handel/handel/rynek-wewnetrzny-w-2023-roku,7,30.html" TargetMode="Externa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image" Target="media/image9.png"/><Relationship Id="rId29" Type="http://schemas.openxmlformats.org/officeDocument/2006/relationships/hyperlink" Target="https://stat.gov.pl/metainformacje/slownik-pojec/pojecia-stosowane-w-statystyce-publicznej/473,pojecie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24" Type="http://schemas.openxmlformats.org/officeDocument/2006/relationships/image" Target="media/image13.png"/><Relationship Id="rId32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23" Type="http://schemas.openxmlformats.org/officeDocument/2006/relationships/image" Target="media/image12.png"/><Relationship Id="rId28" Type="http://schemas.openxmlformats.org/officeDocument/2006/relationships/hyperlink" Target="https://bdl.stat.gov.pl/bdl/start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31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Relationship Id="rId22" Type="http://schemas.openxmlformats.org/officeDocument/2006/relationships/image" Target="media/image11.png"/><Relationship Id="rId27" Type="http://schemas.openxmlformats.org/officeDocument/2006/relationships/hyperlink" Target="https://bdm.stat.gov.pl/" TargetMode="External"/><Relationship Id="rId30" Type="http://schemas.openxmlformats.org/officeDocument/2006/relationships/header" Target="header3.xml"/><Relationship Id="rId8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3F9B028CC42C594AAF0DA90575FA3373" ma:contentTypeVersion="" ma:contentTypeDescription="" ma:contentTypeScope="" ma:versionID="a80ed856fbc5a997d44bfc997ced819f">
  <xsd:schema xmlns:xsd="http://www.w3.org/2001/XMLSchema" xmlns:xs="http://www.w3.org/2001/XMLSchema" xmlns:p="http://schemas.microsoft.com/office/2006/metadata/properties" xmlns:ns1="http://schemas.microsoft.com/sharepoint/v3" xmlns:ns2="8C029B3F-2CC4-4A59-AF0D-A90575FA3373" targetNamespace="http://schemas.microsoft.com/office/2006/metadata/properties" ma:root="true" ma:fieldsID="e61943d334749cc2f7f8fac3c3188088" ns1:_="" ns2:_="">
    <xsd:import namespace="http://schemas.microsoft.com/sharepoint/v3"/>
    <xsd:import namespace="8C029B3F-2CC4-4A59-AF0D-A90575FA337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29B3F-2CC4-4A59-AF0D-A90575FA3373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8C029B3F-2CC4-4A59-AF0D-A90575FA3373">Wzór sygnalna_GUS.docx.docx</NazwaPliku>
    <_SourceUrl xmlns="http://schemas.microsoft.com/sharepoint/v3" xsi:nil="true"/>
    <Odbiorcy2 xmlns="8C029B3F-2CC4-4A59-AF0D-A90575FA3373" xsi:nil="true"/>
    <xd_ProgID xmlns="http://schemas.microsoft.com/sharepoint/v3" xsi:nil="true"/>
    <Osoba xmlns="8C029B3F-2CC4-4A59-AF0D-A90575FA3373">STAT\BOLESLAWSKAE</Osoba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A2B634-1102-40FC-A770-996E2E7199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C029B3F-2CC4-4A59-AF0D-A90575FA33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7E9C3E-3CC5-40C0-A774-47B8E48CCF08}">
  <ds:schemaRefs>
    <ds:schemaRef ds:uri="http://purl.org/dc/elements/1.1/"/>
    <ds:schemaRef ds:uri="http://schemas.openxmlformats.org/package/2006/metadata/core-properties"/>
    <ds:schemaRef ds:uri="http://purl.org/dc/dcmitype/"/>
    <ds:schemaRef ds:uri="http://www.w3.org/XML/1998/namespace"/>
    <ds:schemaRef ds:uri="http://purl.org/dc/terms/"/>
    <ds:schemaRef ds:uri="http://schemas.microsoft.com/office/2006/documentManagement/types"/>
    <ds:schemaRef ds:uri="http://schemas.microsoft.com/sharepoint/v3"/>
    <ds:schemaRef ds:uri="http://schemas.microsoft.com/office/infopath/2007/PartnerControls"/>
    <ds:schemaRef ds:uri="8C029B3F-2CC4-4A59-AF0D-A90575FA3373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7FA4EAF0-78EB-4794-9117-BC3F44DB2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4</Pages>
  <Words>918</Words>
  <Characters>5512</Characters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Dynamika sprzedaży detalicznej w grudniu 2024 roku</dc:title>
  <dc:subject>Dynamika sprzedaży detalicznej</dc:subject>
  <dc:creator>Główny Urząd Statystyczny</dc:creator>
  <cp:keywords/>
  <dc:description/>
  <cp:lastPrinted>2025-01-22T09:49:00Z</cp:lastPrinted>
  <dcterms:created xsi:type="dcterms:W3CDTF">2025-01-21T08:12:00Z</dcterms:created>
  <dcterms:modified xsi:type="dcterms:W3CDTF">2025-01-22T09:50:00Z</dcterms:modified>
  <cp:category>Handel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